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3.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571" w:type="dxa"/>
        <w:tblBorders>
          <w:top w:val="thinThickSmallGap" w:sz="18" w:space="0" w:color="2C67AE"/>
          <w:left w:val="thinThickSmallGap" w:sz="18" w:space="0" w:color="2C67AE"/>
          <w:bottom w:val="thickThinSmallGap" w:sz="18" w:space="0" w:color="2C67AE"/>
          <w:right w:val="thickThinSmallGap" w:sz="18" w:space="0" w:color="2C67AE"/>
        </w:tblBorders>
        <w:tblLook w:val="04A0" w:firstRow="1" w:lastRow="0" w:firstColumn="1" w:lastColumn="0" w:noHBand="0" w:noVBand="1"/>
      </w:tblPr>
      <w:tblGrid>
        <w:gridCol w:w="2675"/>
        <w:gridCol w:w="1043"/>
        <w:gridCol w:w="1799"/>
        <w:gridCol w:w="808"/>
        <w:gridCol w:w="3246"/>
      </w:tblGrid>
      <w:tr w:rsidR="00A72BFE" w:rsidRPr="00671799" w14:paraId="30AFF067" w14:textId="77777777" w:rsidTr="00A35984">
        <w:trPr>
          <w:trHeight w:val="580"/>
        </w:trPr>
        <w:tc>
          <w:tcPr>
            <w:tcW w:w="2675" w:type="dxa"/>
            <w:tcBorders>
              <w:top w:val="thinThickSmallGap" w:sz="18" w:space="0" w:color="2C67AE"/>
              <w:bottom w:val="thinThickSmallGap" w:sz="18" w:space="0" w:color="2C67AE"/>
            </w:tcBorders>
            <w:vAlign w:val="center"/>
          </w:tcPr>
          <w:p w14:paraId="221FB078" w14:textId="77777777" w:rsidR="00A72BFE" w:rsidRPr="00A8784F" w:rsidRDefault="00A72BFE" w:rsidP="00A35984">
            <w:pPr>
              <w:tabs>
                <w:tab w:val="left" w:pos="3777"/>
                <w:tab w:val="center" w:pos="4607"/>
              </w:tabs>
              <w:spacing w:after="0" w:line="240" w:lineRule="auto"/>
              <w:ind w:left="-72" w:right="-71"/>
              <w:jc w:val="center"/>
              <w:rPr>
                <w:rFonts w:ascii="Times New Roman" w:eastAsia="Calibri" w:hAnsi="Times New Roman" w:cs="Times New Roman"/>
                <w:b/>
                <w:noProof/>
                <w:color w:val="000000"/>
                <w:sz w:val="24"/>
                <w:lang w:val="en-US"/>
              </w:rPr>
            </w:pPr>
            <w:r w:rsidRPr="00A8784F">
              <w:rPr>
                <w:rFonts w:ascii="Times New Roman" w:eastAsia="Calibri" w:hAnsi="Times New Roman" w:cs="Times New Roman"/>
                <w:noProof/>
              </w:rPr>
              <w:drawing>
                <wp:inline distT="0" distB="0" distL="0" distR="0" wp14:anchorId="6155C051" wp14:editId="31BFDAF0">
                  <wp:extent cx="1000125" cy="352425"/>
                  <wp:effectExtent l="0" t="0" r="9525" b="9525"/>
                  <wp:docPr id="13" name="Рисунок 13" descr="E:\Яндекс диск\YandexDisk\YandexDisk\YandexDisk\письма, запросы, отчеты\титульник\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E:\Яндекс диск\YandexDisk\YandexDisk\YandexDisk\письма, запросы, отчеты\титульник\лого.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00125" cy="352425"/>
                          </a:xfrm>
                          <a:prstGeom prst="rect">
                            <a:avLst/>
                          </a:prstGeom>
                          <a:noFill/>
                          <a:ln>
                            <a:noFill/>
                          </a:ln>
                        </pic:spPr>
                      </pic:pic>
                    </a:graphicData>
                  </a:graphic>
                </wp:inline>
              </w:drawing>
            </w:r>
          </w:p>
        </w:tc>
        <w:tc>
          <w:tcPr>
            <w:tcW w:w="3650" w:type="dxa"/>
            <w:gridSpan w:val="3"/>
            <w:tcBorders>
              <w:top w:val="thinThickSmallGap" w:sz="18" w:space="0" w:color="2C67AE"/>
              <w:bottom w:val="thinThickSmallGap" w:sz="18" w:space="0" w:color="2C67AE"/>
            </w:tcBorders>
            <w:vAlign w:val="center"/>
          </w:tcPr>
          <w:p w14:paraId="34C1AFB5" w14:textId="77777777" w:rsidR="00A72BFE" w:rsidRPr="00A8784F" w:rsidRDefault="00A72BFE" w:rsidP="00A35984">
            <w:pPr>
              <w:tabs>
                <w:tab w:val="left" w:pos="3777"/>
                <w:tab w:val="center" w:pos="4607"/>
              </w:tabs>
              <w:spacing w:after="0" w:line="240" w:lineRule="auto"/>
              <w:ind w:right="34"/>
              <w:jc w:val="center"/>
              <w:rPr>
                <w:rFonts w:ascii="Times New Roman" w:eastAsia="Calibri" w:hAnsi="Times New Roman" w:cs="Times New Roman"/>
                <w:noProof/>
                <w:color w:val="000000"/>
                <w:sz w:val="20"/>
              </w:rPr>
            </w:pPr>
            <w:r w:rsidRPr="00A8784F">
              <w:rPr>
                <w:rFonts w:ascii="Times New Roman" w:eastAsia="Calibri" w:hAnsi="Times New Roman" w:cs="Times New Roman"/>
                <w:noProof/>
                <w:color w:val="000000"/>
                <w:sz w:val="20"/>
              </w:rPr>
              <w:t>ИП Крылов Иван Васильевич</w:t>
            </w:r>
          </w:p>
          <w:p w14:paraId="057E8182" w14:textId="77777777" w:rsidR="00A72BFE" w:rsidRPr="00A8784F" w:rsidRDefault="00A72BFE" w:rsidP="00A35984">
            <w:pPr>
              <w:tabs>
                <w:tab w:val="left" w:pos="3777"/>
                <w:tab w:val="center" w:pos="4607"/>
              </w:tabs>
              <w:spacing w:after="0" w:line="240" w:lineRule="auto"/>
              <w:ind w:right="34"/>
              <w:jc w:val="center"/>
              <w:rPr>
                <w:rFonts w:ascii="Times New Roman" w:eastAsia="Calibri" w:hAnsi="Times New Roman" w:cs="Times New Roman"/>
                <w:noProof/>
                <w:color w:val="000000"/>
                <w:sz w:val="20"/>
              </w:rPr>
            </w:pPr>
            <w:r w:rsidRPr="00A8784F">
              <w:rPr>
                <w:rFonts w:ascii="Times New Roman" w:eastAsia="Calibri" w:hAnsi="Times New Roman" w:cs="Times New Roman"/>
                <w:noProof/>
                <w:color w:val="000000"/>
                <w:sz w:val="20"/>
              </w:rPr>
              <w:t>ИНН 352526900865</w:t>
            </w:r>
          </w:p>
        </w:tc>
        <w:tc>
          <w:tcPr>
            <w:tcW w:w="3246" w:type="dxa"/>
            <w:tcBorders>
              <w:top w:val="thinThickSmallGap" w:sz="18" w:space="0" w:color="2C67AE"/>
              <w:bottom w:val="thinThickSmallGap" w:sz="18" w:space="0" w:color="2C67AE"/>
            </w:tcBorders>
            <w:vAlign w:val="center"/>
          </w:tcPr>
          <w:p w14:paraId="613B0807" w14:textId="77777777" w:rsidR="00A72BFE" w:rsidRPr="00A8784F" w:rsidRDefault="00A72BFE" w:rsidP="00A35984">
            <w:pPr>
              <w:tabs>
                <w:tab w:val="left" w:pos="3777"/>
                <w:tab w:val="center" w:pos="4607"/>
              </w:tabs>
              <w:spacing w:after="0" w:line="240" w:lineRule="auto"/>
              <w:ind w:right="34"/>
              <w:jc w:val="center"/>
              <w:rPr>
                <w:rFonts w:ascii="Times New Roman" w:eastAsia="Calibri" w:hAnsi="Times New Roman" w:cs="Times New Roman"/>
                <w:noProof/>
                <w:color w:val="000000"/>
                <w:sz w:val="20"/>
                <w:lang w:val="en-US"/>
              </w:rPr>
            </w:pPr>
            <w:r w:rsidRPr="00A8784F">
              <w:rPr>
                <w:rFonts w:ascii="Times New Roman" w:eastAsia="Calibri" w:hAnsi="Times New Roman" w:cs="Times New Roman"/>
                <w:noProof/>
                <w:color w:val="000000"/>
                <w:sz w:val="20"/>
                <w:lang w:val="en-US"/>
              </w:rPr>
              <w:t xml:space="preserve">8 (8172) 50-35-32 | </w:t>
            </w:r>
            <w:hyperlink r:id="rId9" w:history="1">
              <w:r w:rsidRPr="00A8784F">
                <w:rPr>
                  <w:rFonts w:ascii="Times New Roman" w:eastAsia="Calibri" w:hAnsi="Times New Roman" w:cs="Times New Roman"/>
                  <w:noProof/>
                  <w:color w:val="000000"/>
                  <w:sz w:val="20"/>
                  <w:lang w:val="en-US"/>
                </w:rPr>
                <w:t xml:space="preserve">5s-proekt.ru </w:t>
              </w:r>
            </w:hyperlink>
            <w:r w:rsidRPr="00A8784F">
              <w:rPr>
                <w:rFonts w:ascii="Times New Roman" w:eastAsia="Calibri" w:hAnsi="Times New Roman" w:cs="Times New Roman"/>
                <w:noProof/>
                <w:color w:val="000000"/>
                <w:sz w:val="20"/>
                <w:lang w:val="en-US"/>
              </w:rPr>
              <w:t xml:space="preserve"> </w:t>
            </w:r>
            <w:hyperlink r:id="rId10" w:history="1">
              <w:r w:rsidRPr="00A8784F">
                <w:rPr>
                  <w:rFonts w:ascii="Times New Roman" w:eastAsia="Calibri" w:hAnsi="Times New Roman" w:cs="Times New Roman"/>
                  <w:noProof/>
                  <w:color w:val="000000"/>
                  <w:sz w:val="20"/>
                  <w:lang w:val="en-US"/>
                </w:rPr>
                <w:t>ea503532@yandex.ru</w:t>
              </w:r>
            </w:hyperlink>
          </w:p>
        </w:tc>
      </w:tr>
      <w:tr w:rsidR="00A72BFE" w:rsidRPr="00A8784F" w14:paraId="358FC846" w14:textId="77777777" w:rsidTr="00A35984">
        <w:tc>
          <w:tcPr>
            <w:tcW w:w="3718" w:type="dxa"/>
            <w:gridSpan w:val="2"/>
            <w:tcBorders>
              <w:top w:val="thinThickSmallGap" w:sz="18" w:space="0" w:color="2C67AE"/>
            </w:tcBorders>
            <w:vAlign w:val="center"/>
          </w:tcPr>
          <w:p w14:paraId="68A65C8F" w14:textId="77777777" w:rsidR="00A72BFE" w:rsidRPr="00A8784F" w:rsidRDefault="00A72BFE" w:rsidP="00A35984">
            <w:pPr>
              <w:spacing w:before="1680" w:after="0" w:line="240" w:lineRule="auto"/>
              <w:ind w:right="142"/>
              <w:jc w:val="center"/>
              <w:rPr>
                <w:rFonts w:ascii="Times New Roman" w:eastAsia="Calibri" w:hAnsi="Times New Roman" w:cs="Times New Roman"/>
                <w:sz w:val="24"/>
                <w:lang w:val="en-US" w:eastAsia="en-US"/>
              </w:rPr>
            </w:pPr>
          </w:p>
        </w:tc>
        <w:tc>
          <w:tcPr>
            <w:tcW w:w="1799" w:type="dxa"/>
            <w:tcBorders>
              <w:top w:val="thinThickSmallGap" w:sz="18" w:space="0" w:color="2C67AE"/>
            </w:tcBorders>
            <w:vAlign w:val="center"/>
          </w:tcPr>
          <w:p w14:paraId="5139BC2E" w14:textId="77777777" w:rsidR="00A72BFE" w:rsidRPr="00A8784F" w:rsidRDefault="00A72BFE" w:rsidP="00A35984">
            <w:pPr>
              <w:spacing w:before="1680" w:after="0" w:line="240" w:lineRule="auto"/>
              <w:ind w:right="142"/>
              <w:jc w:val="center"/>
              <w:rPr>
                <w:rFonts w:ascii="Times New Roman" w:eastAsia="Calibri" w:hAnsi="Times New Roman" w:cs="Times New Roman"/>
                <w:sz w:val="24"/>
                <w:lang w:val="en-US" w:eastAsia="en-US"/>
              </w:rPr>
            </w:pPr>
          </w:p>
        </w:tc>
        <w:tc>
          <w:tcPr>
            <w:tcW w:w="4054" w:type="dxa"/>
            <w:gridSpan w:val="2"/>
            <w:tcBorders>
              <w:top w:val="thinThickSmallGap" w:sz="18" w:space="0" w:color="2C67AE"/>
            </w:tcBorders>
            <w:vAlign w:val="center"/>
          </w:tcPr>
          <w:p w14:paraId="2EF50F92" w14:textId="77777777" w:rsidR="00A72BFE" w:rsidRPr="00A8784F" w:rsidRDefault="00A72BFE" w:rsidP="00A35984">
            <w:pPr>
              <w:spacing w:after="0" w:line="240" w:lineRule="auto"/>
              <w:ind w:right="142"/>
              <w:jc w:val="center"/>
              <w:rPr>
                <w:rFonts w:ascii="Times New Roman" w:eastAsia="Calibri" w:hAnsi="Times New Roman" w:cs="Times New Roman"/>
                <w:sz w:val="24"/>
                <w:lang w:eastAsia="en-US"/>
              </w:rPr>
            </w:pPr>
            <w:r w:rsidRPr="00A8784F">
              <w:rPr>
                <w:rFonts w:ascii="Times New Roman" w:eastAsia="Calibri" w:hAnsi="Times New Roman" w:cs="Times New Roman"/>
                <w:sz w:val="24"/>
                <w:lang w:eastAsia="en-US"/>
              </w:rPr>
              <w:t>УТВЕРЖДАЮ</w:t>
            </w:r>
          </w:p>
          <w:p w14:paraId="0A632C3C" w14:textId="41F865B7" w:rsidR="00AD3A81" w:rsidRPr="00A8784F" w:rsidRDefault="00AD3A81" w:rsidP="00AD3A81">
            <w:pPr>
              <w:spacing w:after="0" w:line="240" w:lineRule="auto"/>
              <w:ind w:right="142"/>
              <w:jc w:val="center"/>
              <w:rPr>
                <w:rFonts w:ascii="Times New Roman" w:eastAsia="Calibri" w:hAnsi="Times New Roman" w:cs="Times New Roman"/>
                <w:sz w:val="24"/>
                <w:lang w:eastAsia="en-US"/>
              </w:rPr>
            </w:pPr>
            <w:r w:rsidRPr="00A8784F">
              <w:rPr>
                <w:rFonts w:ascii="Times New Roman" w:eastAsia="Calibri" w:hAnsi="Times New Roman" w:cs="Times New Roman"/>
              </w:rPr>
              <w:t>Г</w:t>
            </w:r>
            <w:r w:rsidRPr="00A8784F">
              <w:rPr>
                <w:rFonts w:ascii="Times New Roman" w:eastAsia="Calibri" w:hAnsi="Times New Roman" w:cs="Times New Roman"/>
                <w:sz w:val="24"/>
                <w:lang w:eastAsia="en-US"/>
              </w:rPr>
              <w:t>лав</w:t>
            </w:r>
            <w:r w:rsidR="003911DB" w:rsidRPr="00A8784F">
              <w:rPr>
                <w:rFonts w:ascii="Times New Roman" w:eastAsia="Calibri" w:hAnsi="Times New Roman" w:cs="Times New Roman"/>
                <w:sz w:val="24"/>
                <w:lang w:eastAsia="en-US"/>
              </w:rPr>
              <w:t>а</w:t>
            </w:r>
            <w:r w:rsidRPr="00A8784F">
              <w:rPr>
                <w:rFonts w:ascii="Times New Roman" w:eastAsia="Calibri" w:hAnsi="Times New Roman" w:cs="Times New Roman"/>
                <w:sz w:val="24"/>
                <w:lang w:eastAsia="en-US"/>
              </w:rPr>
              <w:t xml:space="preserve"> </w:t>
            </w:r>
            <w:r w:rsidRPr="00A8784F">
              <w:rPr>
                <w:rFonts w:ascii="Times New Roman" w:eastAsia="Calibri" w:hAnsi="Times New Roman" w:cs="Times New Roman"/>
              </w:rPr>
              <w:t xml:space="preserve">Николаевского </w:t>
            </w:r>
            <w:r w:rsidR="00CB298F" w:rsidRPr="00A8784F">
              <w:rPr>
                <w:rFonts w:ascii="Times New Roman" w:eastAsia="Calibri" w:hAnsi="Times New Roman" w:cs="Times New Roman"/>
              </w:rPr>
              <w:br/>
            </w:r>
            <w:r w:rsidRPr="00A8784F">
              <w:rPr>
                <w:rFonts w:ascii="Times New Roman" w:eastAsia="Calibri" w:hAnsi="Times New Roman" w:cs="Times New Roman"/>
                <w:sz w:val="24"/>
                <w:lang w:eastAsia="en-US"/>
              </w:rPr>
              <w:t>городского поселения</w:t>
            </w:r>
          </w:p>
          <w:p w14:paraId="19A4A542" w14:textId="77777777" w:rsidR="00A72BFE" w:rsidRPr="00A8784F" w:rsidRDefault="00AD3A81" w:rsidP="00AD3A81">
            <w:pPr>
              <w:spacing w:after="0" w:line="240" w:lineRule="auto"/>
              <w:ind w:right="142"/>
              <w:jc w:val="center"/>
              <w:rPr>
                <w:rFonts w:ascii="Times New Roman" w:eastAsia="Calibri" w:hAnsi="Times New Roman" w:cs="Times New Roman"/>
                <w:sz w:val="24"/>
                <w:lang w:eastAsia="en-US"/>
              </w:rPr>
            </w:pPr>
            <w:r w:rsidRPr="00A8784F">
              <w:rPr>
                <w:rFonts w:ascii="Times New Roman" w:eastAsia="Calibri" w:hAnsi="Times New Roman" w:cs="Times New Roman"/>
                <w:sz w:val="24"/>
                <w:lang w:eastAsia="en-US"/>
              </w:rPr>
              <w:t xml:space="preserve">Матусевич Егор Евгеньевич </w:t>
            </w:r>
            <w:r w:rsidR="00A72BFE" w:rsidRPr="00A8784F">
              <w:rPr>
                <w:rFonts w:ascii="Times New Roman" w:eastAsia="Calibri" w:hAnsi="Times New Roman" w:cs="Times New Roman"/>
                <w:sz w:val="24"/>
                <w:lang w:eastAsia="en-US"/>
              </w:rPr>
              <w:t>____________/</w:t>
            </w:r>
            <w:r w:rsidR="003911DB" w:rsidRPr="00A8784F">
              <w:rPr>
                <w:rFonts w:ascii="Times New Roman" w:eastAsia="Calibri" w:hAnsi="Times New Roman" w:cs="Times New Roman"/>
                <w:sz w:val="24"/>
                <w:lang w:eastAsia="en-US"/>
              </w:rPr>
              <w:t>Матусевич Е.Е.</w:t>
            </w:r>
            <w:r w:rsidR="00A72BFE" w:rsidRPr="00A8784F">
              <w:rPr>
                <w:rFonts w:ascii="Times New Roman" w:eastAsia="Calibri" w:hAnsi="Times New Roman" w:cs="Times New Roman"/>
                <w:sz w:val="24"/>
                <w:lang w:eastAsia="en-US"/>
              </w:rPr>
              <w:t>/</w:t>
            </w:r>
          </w:p>
          <w:p w14:paraId="5C6495F0" w14:textId="7897A9AE" w:rsidR="00A72BFE" w:rsidRPr="00A8784F" w:rsidRDefault="00A72BFE" w:rsidP="00A35984">
            <w:pPr>
              <w:spacing w:after="0" w:line="240" w:lineRule="auto"/>
              <w:ind w:right="142"/>
              <w:jc w:val="center"/>
              <w:rPr>
                <w:rFonts w:ascii="Times New Roman" w:eastAsia="Calibri" w:hAnsi="Times New Roman" w:cs="Times New Roman"/>
                <w:sz w:val="24"/>
                <w:lang w:eastAsia="en-US"/>
              </w:rPr>
            </w:pPr>
            <w:r w:rsidRPr="00A8784F">
              <w:rPr>
                <w:rFonts w:ascii="Times New Roman" w:eastAsia="Calibri" w:hAnsi="Times New Roman" w:cs="Times New Roman"/>
                <w:sz w:val="24"/>
                <w:lang w:eastAsia="en-US"/>
              </w:rPr>
              <w:t xml:space="preserve">«___» _____________ </w:t>
            </w:r>
            <w:r w:rsidR="005E37F0">
              <w:rPr>
                <w:rFonts w:ascii="Times New Roman" w:eastAsia="Calibri" w:hAnsi="Times New Roman" w:cs="Times New Roman"/>
                <w:sz w:val="24"/>
                <w:lang w:eastAsia="en-US"/>
              </w:rPr>
              <w:t>2025</w:t>
            </w:r>
            <w:r w:rsidRPr="00A8784F">
              <w:rPr>
                <w:rFonts w:ascii="Times New Roman" w:eastAsia="Calibri" w:hAnsi="Times New Roman" w:cs="Times New Roman"/>
                <w:sz w:val="24"/>
                <w:lang w:eastAsia="en-US"/>
              </w:rPr>
              <w:t xml:space="preserve"> г.</w:t>
            </w:r>
          </w:p>
          <w:p w14:paraId="19D90489" w14:textId="77777777" w:rsidR="00A72BFE" w:rsidRPr="00A8784F" w:rsidRDefault="00A72BFE" w:rsidP="00A35984">
            <w:pPr>
              <w:spacing w:after="0" w:line="240" w:lineRule="auto"/>
              <w:ind w:right="142"/>
              <w:jc w:val="center"/>
              <w:rPr>
                <w:rFonts w:ascii="Times New Roman" w:eastAsia="Calibri" w:hAnsi="Times New Roman" w:cs="Times New Roman"/>
                <w:sz w:val="24"/>
                <w:lang w:eastAsia="en-US"/>
              </w:rPr>
            </w:pPr>
            <w:r w:rsidRPr="00A8784F">
              <w:rPr>
                <w:rFonts w:ascii="Times New Roman" w:eastAsia="Calibri" w:hAnsi="Times New Roman" w:cs="Times New Roman"/>
                <w:sz w:val="24"/>
                <w:lang w:eastAsia="en-US"/>
              </w:rPr>
              <w:t>М.П.</w:t>
            </w:r>
          </w:p>
        </w:tc>
      </w:tr>
      <w:tr w:rsidR="00A72BFE" w:rsidRPr="00A8784F" w14:paraId="0FC71CE8" w14:textId="77777777" w:rsidTr="00A35984">
        <w:trPr>
          <w:trHeight w:val="5778"/>
        </w:trPr>
        <w:tc>
          <w:tcPr>
            <w:tcW w:w="9571" w:type="dxa"/>
            <w:gridSpan w:val="5"/>
            <w:vAlign w:val="center"/>
          </w:tcPr>
          <w:p w14:paraId="79B799F3" w14:textId="77777777" w:rsidR="005E37F0" w:rsidRDefault="005E37F0" w:rsidP="00A35984">
            <w:pPr>
              <w:tabs>
                <w:tab w:val="left" w:pos="3777"/>
                <w:tab w:val="center" w:pos="4607"/>
              </w:tabs>
              <w:spacing w:after="0" w:line="240" w:lineRule="auto"/>
              <w:ind w:left="1418" w:right="1559"/>
              <w:jc w:val="center"/>
              <w:rPr>
                <w:rFonts w:ascii="Times New Roman" w:eastAsia="Calibri" w:hAnsi="Times New Roman" w:cs="Times New Roman"/>
                <w:b/>
                <w:noProof/>
                <w:color w:val="000000"/>
                <w:sz w:val="28"/>
              </w:rPr>
            </w:pPr>
          </w:p>
          <w:p w14:paraId="15DF63F3" w14:textId="77777777" w:rsidR="005E37F0" w:rsidRDefault="005E37F0" w:rsidP="00A35984">
            <w:pPr>
              <w:tabs>
                <w:tab w:val="left" w:pos="3777"/>
                <w:tab w:val="center" w:pos="4607"/>
              </w:tabs>
              <w:spacing w:after="0" w:line="240" w:lineRule="auto"/>
              <w:ind w:left="1418" w:right="1559"/>
              <w:jc w:val="center"/>
              <w:rPr>
                <w:rFonts w:ascii="Times New Roman" w:eastAsia="Calibri" w:hAnsi="Times New Roman" w:cs="Times New Roman"/>
                <w:b/>
                <w:noProof/>
                <w:color w:val="000000"/>
                <w:sz w:val="28"/>
              </w:rPr>
            </w:pPr>
          </w:p>
          <w:p w14:paraId="3F3D7A15" w14:textId="77777777" w:rsidR="005E37F0" w:rsidRDefault="005E37F0" w:rsidP="00A35984">
            <w:pPr>
              <w:tabs>
                <w:tab w:val="left" w:pos="3777"/>
                <w:tab w:val="center" w:pos="4607"/>
              </w:tabs>
              <w:spacing w:after="0" w:line="240" w:lineRule="auto"/>
              <w:ind w:left="1418" w:right="1559"/>
              <w:jc w:val="center"/>
              <w:rPr>
                <w:rFonts w:ascii="Times New Roman" w:eastAsia="Calibri" w:hAnsi="Times New Roman" w:cs="Times New Roman"/>
                <w:b/>
                <w:noProof/>
                <w:color w:val="000000"/>
                <w:sz w:val="28"/>
              </w:rPr>
            </w:pPr>
          </w:p>
          <w:p w14:paraId="26306317" w14:textId="77777777" w:rsidR="005E37F0" w:rsidRDefault="00A72BFE" w:rsidP="005E37F0">
            <w:pPr>
              <w:tabs>
                <w:tab w:val="left" w:pos="3777"/>
                <w:tab w:val="center" w:pos="4607"/>
              </w:tabs>
              <w:spacing w:after="120" w:line="240" w:lineRule="auto"/>
              <w:ind w:left="1418" w:right="1559"/>
              <w:jc w:val="center"/>
              <w:rPr>
                <w:rFonts w:ascii="Times New Roman" w:eastAsia="Calibri" w:hAnsi="Times New Roman" w:cs="Times New Roman"/>
                <w:b/>
                <w:noProof/>
                <w:color w:val="000000"/>
                <w:sz w:val="28"/>
              </w:rPr>
            </w:pPr>
            <w:r w:rsidRPr="00A8784F">
              <w:rPr>
                <w:rFonts w:ascii="Times New Roman" w:eastAsia="Calibri" w:hAnsi="Times New Roman" w:cs="Times New Roman"/>
                <w:b/>
                <w:noProof/>
                <w:color w:val="000000"/>
                <w:sz w:val="28"/>
              </w:rPr>
              <w:t>СХЕМА</w:t>
            </w:r>
          </w:p>
          <w:p w14:paraId="51729CA1" w14:textId="77777777" w:rsidR="005E37F0" w:rsidRDefault="00A72BFE" w:rsidP="005E37F0">
            <w:pPr>
              <w:tabs>
                <w:tab w:val="left" w:pos="3777"/>
                <w:tab w:val="center" w:pos="4607"/>
              </w:tabs>
              <w:spacing w:after="120" w:line="240" w:lineRule="auto"/>
              <w:ind w:left="1134" w:right="1423"/>
              <w:jc w:val="center"/>
              <w:rPr>
                <w:rFonts w:ascii="Times New Roman" w:eastAsia="Calibri" w:hAnsi="Times New Roman" w:cs="Times New Roman"/>
                <w:b/>
                <w:noProof/>
                <w:color w:val="000000"/>
                <w:sz w:val="28"/>
              </w:rPr>
            </w:pPr>
            <w:r w:rsidRPr="00A8784F">
              <w:rPr>
                <w:rFonts w:ascii="Times New Roman" w:eastAsia="Calibri" w:hAnsi="Times New Roman" w:cs="Times New Roman"/>
                <w:b/>
                <w:noProof/>
                <w:color w:val="000000"/>
                <w:sz w:val="28"/>
              </w:rPr>
              <w:t>ТЕПЛОСНАБЖЕНИЯ НА ТЕРРИТОРИИ</w:t>
            </w:r>
          </w:p>
          <w:p w14:paraId="52E5CFD2" w14:textId="5A718E72" w:rsidR="00A72BFE" w:rsidRPr="00A8784F" w:rsidRDefault="00A72BFE" w:rsidP="005E37F0">
            <w:pPr>
              <w:tabs>
                <w:tab w:val="left" w:pos="3777"/>
                <w:tab w:val="center" w:pos="4607"/>
              </w:tabs>
              <w:spacing w:after="120" w:line="240" w:lineRule="auto"/>
              <w:ind w:left="1134" w:right="1423"/>
              <w:jc w:val="center"/>
              <w:rPr>
                <w:rFonts w:ascii="Times New Roman" w:eastAsia="Calibri" w:hAnsi="Times New Roman" w:cs="Times New Roman"/>
                <w:b/>
                <w:noProof/>
                <w:color w:val="000000"/>
                <w:sz w:val="28"/>
              </w:rPr>
            </w:pPr>
            <w:r w:rsidRPr="00A8784F">
              <w:rPr>
                <w:rFonts w:ascii="Times New Roman" w:eastAsia="Calibri" w:hAnsi="Times New Roman" w:cs="Times New Roman"/>
                <w:b/>
                <w:noProof/>
                <w:color w:val="000000"/>
                <w:sz w:val="28"/>
              </w:rPr>
              <w:t>НИКОЛАЕВСКОГО ГОРОДСКОГО ПОСЕЛЕНИЯ</w:t>
            </w:r>
          </w:p>
          <w:p w14:paraId="5562838E" w14:textId="77777777" w:rsidR="00A72BFE" w:rsidRPr="00A8784F" w:rsidRDefault="00A72BFE" w:rsidP="005E37F0">
            <w:pPr>
              <w:tabs>
                <w:tab w:val="left" w:pos="3777"/>
                <w:tab w:val="center" w:pos="4607"/>
              </w:tabs>
              <w:spacing w:after="120" w:line="240" w:lineRule="auto"/>
              <w:ind w:left="993" w:right="1139"/>
              <w:jc w:val="center"/>
              <w:rPr>
                <w:rFonts w:ascii="Times New Roman" w:eastAsia="Calibri" w:hAnsi="Times New Roman" w:cs="Times New Roman"/>
                <w:b/>
                <w:noProof/>
                <w:color w:val="000000"/>
                <w:sz w:val="28"/>
              </w:rPr>
            </w:pPr>
            <w:r w:rsidRPr="00A8784F">
              <w:rPr>
                <w:rFonts w:ascii="Times New Roman" w:eastAsia="Calibri" w:hAnsi="Times New Roman" w:cs="Times New Roman"/>
                <w:b/>
                <w:noProof/>
                <w:color w:val="000000"/>
                <w:sz w:val="28"/>
              </w:rPr>
              <w:t>СМИДОВИЧСКОГО МУНИЦИПАЛЬНОГО РАЙОНА</w:t>
            </w:r>
          </w:p>
          <w:p w14:paraId="3F5DB760" w14:textId="77777777" w:rsidR="00A35984" w:rsidRPr="00A8784F" w:rsidRDefault="00A72BFE" w:rsidP="005E37F0">
            <w:pPr>
              <w:tabs>
                <w:tab w:val="left" w:pos="3777"/>
                <w:tab w:val="center" w:pos="4607"/>
              </w:tabs>
              <w:spacing w:after="120" w:line="240" w:lineRule="auto"/>
              <w:ind w:left="1418" w:right="1559"/>
              <w:jc w:val="center"/>
              <w:rPr>
                <w:rFonts w:ascii="Times New Roman" w:eastAsia="Calibri" w:hAnsi="Times New Roman" w:cs="Times New Roman"/>
                <w:b/>
                <w:noProof/>
                <w:color w:val="000000"/>
                <w:sz w:val="28"/>
              </w:rPr>
            </w:pPr>
            <w:r w:rsidRPr="00A8784F">
              <w:rPr>
                <w:rFonts w:ascii="Times New Roman" w:eastAsia="Calibri" w:hAnsi="Times New Roman" w:cs="Times New Roman"/>
                <w:b/>
                <w:noProof/>
                <w:color w:val="000000"/>
                <w:sz w:val="28"/>
              </w:rPr>
              <w:t xml:space="preserve">ЕВРЕЙСКОЙ АВТОНОМНОЙ ОБЛАСТИ </w:t>
            </w:r>
          </w:p>
          <w:p w14:paraId="0950C115" w14:textId="77777777" w:rsidR="00A72BFE" w:rsidRPr="00A8784F" w:rsidRDefault="00A72BFE" w:rsidP="005E37F0">
            <w:pPr>
              <w:tabs>
                <w:tab w:val="left" w:pos="3777"/>
                <w:tab w:val="center" w:pos="4607"/>
              </w:tabs>
              <w:spacing w:after="120" w:line="240" w:lineRule="auto"/>
              <w:ind w:left="1418" w:right="1559"/>
              <w:jc w:val="center"/>
              <w:rPr>
                <w:rFonts w:ascii="Times New Roman" w:eastAsia="Calibri" w:hAnsi="Times New Roman" w:cs="Times New Roman"/>
                <w:b/>
                <w:noProof/>
                <w:color w:val="000000"/>
                <w:sz w:val="28"/>
              </w:rPr>
            </w:pPr>
            <w:r w:rsidRPr="00A8784F">
              <w:rPr>
                <w:rFonts w:ascii="Times New Roman" w:eastAsia="Calibri" w:hAnsi="Times New Roman" w:cs="Times New Roman"/>
                <w:b/>
                <w:noProof/>
                <w:color w:val="000000"/>
                <w:sz w:val="28"/>
              </w:rPr>
              <w:t>до 2034 год</w:t>
            </w:r>
          </w:p>
          <w:p w14:paraId="7A0C08FC" w14:textId="77777777" w:rsidR="00A72BFE" w:rsidRPr="00A8784F" w:rsidRDefault="00A72BFE" w:rsidP="005E37F0">
            <w:pPr>
              <w:tabs>
                <w:tab w:val="left" w:pos="3777"/>
                <w:tab w:val="center" w:pos="4607"/>
              </w:tabs>
              <w:spacing w:after="120" w:line="240" w:lineRule="auto"/>
              <w:ind w:left="1418" w:right="1559"/>
              <w:jc w:val="center"/>
              <w:rPr>
                <w:rFonts w:ascii="Times New Roman" w:eastAsia="Calibri" w:hAnsi="Times New Roman" w:cs="Times New Roman"/>
                <w:b/>
                <w:noProof/>
                <w:color w:val="000000"/>
                <w:sz w:val="28"/>
              </w:rPr>
            </w:pPr>
          </w:p>
          <w:p w14:paraId="3AC19AE4" w14:textId="77777777" w:rsidR="00A72BFE" w:rsidRPr="00A8784F" w:rsidRDefault="00A72BFE" w:rsidP="005E37F0">
            <w:pPr>
              <w:tabs>
                <w:tab w:val="left" w:pos="3777"/>
                <w:tab w:val="center" w:pos="4607"/>
              </w:tabs>
              <w:spacing w:after="120" w:line="240" w:lineRule="auto"/>
              <w:ind w:left="1418" w:right="1559"/>
              <w:jc w:val="center"/>
              <w:rPr>
                <w:rFonts w:ascii="Times New Roman" w:eastAsia="Calibri" w:hAnsi="Times New Roman" w:cs="Times New Roman"/>
                <w:b/>
                <w:noProof/>
                <w:color w:val="000000"/>
                <w:sz w:val="28"/>
              </w:rPr>
            </w:pPr>
            <w:r w:rsidRPr="00A8784F">
              <w:rPr>
                <w:rFonts w:ascii="Times New Roman" w:eastAsia="Calibri" w:hAnsi="Times New Roman" w:cs="Times New Roman"/>
                <w:b/>
                <w:noProof/>
                <w:color w:val="000000"/>
                <w:sz w:val="28"/>
              </w:rPr>
              <w:t xml:space="preserve">Обосновывающие материалы </w:t>
            </w:r>
          </w:p>
          <w:p w14:paraId="305FF3AC" w14:textId="606FA4A4" w:rsidR="00A72BFE" w:rsidRPr="00A8784F" w:rsidRDefault="005E37F0" w:rsidP="005E37F0">
            <w:pPr>
              <w:tabs>
                <w:tab w:val="left" w:pos="3777"/>
                <w:tab w:val="center" w:pos="4607"/>
              </w:tabs>
              <w:spacing w:after="120" w:line="240" w:lineRule="auto"/>
              <w:ind w:left="1418" w:right="1559"/>
              <w:jc w:val="center"/>
              <w:rPr>
                <w:rFonts w:ascii="Times New Roman" w:eastAsia="Calibri" w:hAnsi="Times New Roman" w:cs="Times New Roman"/>
                <w:b/>
                <w:noProof/>
                <w:color w:val="000000"/>
                <w:sz w:val="28"/>
              </w:rPr>
            </w:pPr>
            <w:r w:rsidRPr="005E37F0">
              <w:rPr>
                <w:rFonts w:ascii="Times New Roman" w:eastAsia="Calibri" w:hAnsi="Times New Roman" w:cs="Times New Roman"/>
                <w:b/>
                <w:noProof/>
                <w:color w:val="000000"/>
                <w:sz w:val="28"/>
              </w:rPr>
              <w:t>(Актуализация на 2026 год)</w:t>
            </w:r>
          </w:p>
          <w:p w14:paraId="09200F32" w14:textId="77777777" w:rsidR="005E37F0" w:rsidRDefault="005E37F0" w:rsidP="005E37F0">
            <w:pPr>
              <w:tabs>
                <w:tab w:val="left" w:pos="3777"/>
                <w:tab w:val="center" w:pos="4607"/>
              </w:tabs>
              <w:spacing w:after="120" w:line="240" w:lineRule="auto"/>
              <w:ind w:left="1418" w:right="1559"/>
              <w:jc w:val="center"/>
              <w:rPr>
                <w:rFonts w:ascii="Times New Roman" w:eastAsia="Calibri" w:hAnsi="Times New Roman" w:cs="Times New Roman"/>
                <w:b/>
                <w:noProof/>
                <w:color w:val="000000"/>
                <w:sz w:val="28"/>
              </w:rPr>
            </w:pPr>
          </w:p>
          <w:p w14:paraId="6C13D4F7" w14:textId="360C18CC" w:rsidR="00A72BFE" w:rsidRPr="00A8784F" w:rsidRDefault="00A72BFE" w:rsidP="005E37F0">
            <w:pPr>
              <w:tabs>
                <w:tab w:val="left" w:pos="3777"/>
                <w:tab w:val="center" w:pos="4607"/>
              </w:tabs>
              <w:spacing w:after="120" w:line="240" w:lineRule="auto"/>
              <w:ind w:left="1418" w:right="1559"/>
              <w:jc w:val="center"/>
              <w:rPr>
                <w:rFonts w:ascii="Times New Roman" w:eastAsia="Calibri" w:hAnsi="Times New Roman" w:cs="Times New Roman"/>
                <w:b/>
                <w:noProof/>
                <w:color w:val="000000"/>
                <w:sz w:val="28"/>
              </w:rPr>
            </w:pPr>
            <w:r w:rsidRPr="00A8784F">
              <w:rPr>
                <w:rFonts w:ascii="Times New Roman" w:eastAsia="Calibri" w:hAnsi="Times New Roman" w:cs="Times New Roman"/>
                <w:b/>
                <w:noProof/>
                <w:color w:val="000000"/>
                <w:sz w:val="28"/>
              </w:rPr>
              <w:t xml:space="preserve">Глава 1-18 </w:t>
            </w:r>
          </w:p>
          <w:p w14:paraId="4FDDEC82" w14:textId="77777777" w:rsidR="00A72BFE" w:rsidRPr="00A8784F" w:rsidRDefault="00A72BFE" w:rsidP="00A35984">
            <w:pPr>
              <w:spacing w:after="0" w:line="240" w:lineRule="auto"/>
              <w:ind w:right="142"/>
              <w:jc w:val="center"/>
              <w:rPr>
                <w:rFonts w:ascii="Times New Roman" w:eastAsia="Calibri" w:hAnsi="Times New Roman" w:cs="Times New Roman"/>
                <w:b/>
                <w:noProof/>
                <w:color w:val="000000"/>
                <w:sz w:val="28"/>
              </w:rPr>
            </w:pPr>
          </w:p>
        </w:tc>
      </w:tr>
      <w:tr w:rsidR="00A72BFE" w:rsidRPr="00A8784F" w14:paraId="45455CC8" w14:textId="77777777" w:rsidTr="00A35984">
        <w:trPr>
          <w:trHeight w:val="2319"/>
        </w:trPr>
        <w:tc>
          <w:tcPr>
            <w:tcW w:w="3718" w:type="dxa"/>
            <w:gridSpan w:val="2"/>
            <w:vAlign w:val="center"/>
          </w:tcPr>
          <w:p w14:paraId="64ACB66A" w14:textId="77777777" w:rsidR="00A72BFE" w:rsidRPr="00A8784F" w:rsidRDefault="00A72BFE" w:rsidP="00A35984">
            <w:pPr>
              <w:spacing w:before="1680" w:after="0" w:line="240" w:lineRule="auto"/>
              <w:ind w:right="142"/>
              <w:jc w:val="center"/>
              <w:rPr>
                <w:rFonts w:ascii="Times New Roman" w:eastAsia="Calibri" w:hAnsi="Times New Roman" w:cs="Times New Roman"/>
                <w:sz w:val="24"/>
                <w:lang w:eastAsia="en-US"/>
              </w:rPr>
            </w:pPr>
          </w:p>
        </w:tc>
        <w:tc>
          <w:tcPr>
            <w:tcW w:w="1799" w:type="dxa"/>
            <w:vAlign w:val="center"/>
          </w:tcPr>
          <w:p w14:paraId="50DEDAF2" w14:textId="77777777" w:rsidR="00A72BFE" w:rsidRPr="00A8784F" w:rsidRDefault="00A72BFE" w:rsidP="00A35984">
            <w:pPr>
              <w:spacing w:before="1680" w:after="0" w:line="240" w:lineRule="auto"/>
              <w:ind w:right="142"/>
              <w:jc w:val="center"/>
              <w:rPr>
                <w:rFonts w:ascii="Times New Roman" w:eastAsia="Calibri" w:hAnsi="Times New Roman" w:cs="Times New Roman"/>
                <w:sz w:val="24"/>
                <w:lang w:eastAsia="en-US"/>
              </w:rPr>
            </w:pPr>
          </w:p>
        </w:tc>
        <w:tc>
          <w:tcPr>
            <w:tcW w:w="4054" w:type="dxa"/>
            <w:gridSpan w:val="2"/>
            <w:vAlign w:val="center"/>
          </w:tcPr>
          <w:p w14:paraId="602D999E" w14:textId="77777777" w:rsidR="005E37F0" w:rsidRDefault="005E37F0" w:rsidP="00A35984">
            <w:pPr>
              <w:spacing w:after="0" w:line="240" w:lineRule="auto"/>
              <w:ind w:left="-276" w:right="-250"/>
              <w:jc w:val="center"/>
              <w:rPr>
                <w:rFonts w:ascii="Times New Roman" w:eastAsia="Calibri" w:hAnsi="Times New Roman" w:cs="Times New Roman"/>
                <w:sz w:val="24"/>
                <w:lang w:eastAsia="en-US"/>
              </w:rPr>
            </w:pPr>
          </w:p>
          <w:p w14:paraId="3ABF23F5" w14:textId="77777777" w:rsidR="005E37F0" w:rsidRDefault="005E37F0" w:rsidP="00A35984">
            <w:pPr>
              <w:spacing w:after="0" w:line="240" w:lineRule="auto"/>
              <w:ind w:left="-276" w:right="-250"/>
              <w:jc w:val="center"/>
              <w:rPr>
                <w:rFonts w:ascii="Times New Roman" w:eastAsia="Calibri" w:hAnsi="Times New Roman" w:cs="Times New Roman"/>
                <w:sz w:val="24"/>
                <w:lang w:eastAsia="en-US"/>
              </w:rPr>
            </w:pPr>
          </w:p>
          <w:p w14:paraId="3277CFA2" w14:textId="77777777" w:rsidR="005E37F0" w:rsidRDefault="005E37F0" w:rsidP="00A35984">
            <w:pPr>
              <w:spacing w:after="0" w:line="240" w:lineRule="auto"/>
              <w:ind w:left="-276" w:right="-250"/>
              <w:jc w:val="center"/>
              <w:rPr>
                <w:rFonts w:ascii="Times New Roman" w:eastAsia="Calibri" w:hAnsi="Times New Roman" w:cs="Times New Roman"/>
                <w:sz w:val="24"/>
                <w:lang w:eastAsia="en-US"/>
              </w:rPr>
            </w:pPr>
          </w:p>
          <w:p w14:paraId="7BFE44DD" w14:textId="77777777" w:rsidR="005E37F0" w:rsidRDefault="005E37F0" w:rsidP="00A35984">
            <w:pPr>
              <w:spacing w:after="0" w:line="240" w:lineRule="auto"/>
              <w:ind w:left="-276" w:right="-250"/>
              <w:jc w:val="center"/>
              <w:rPr>
                <w:rFonts w:ascii="Times New Roman" w:eastAsia="Calibri" w:hAnsi="Times New Roman" w:cs="Times New Roman"/>
                <w:sz w:val="24"/>
                <w:lang w:eastAsia="en-US"/>
              </w:rPr>
            </w:pPr>
          </w:p>
          <w:p w14:paraId="1F155AA6" w14:textId="77777777" w:rsidR="005E37F0" w:rsidRDefault="005E37F0" w:rsidP="00A35984">
            <w:pPr>
              <w:spacing w:after="0" w:line="240" w:lineRule="auto"/>
              <w:ind w:left="-276" w:right="-250"/>
              <w:jc w:val="center"/>
              <w:rPr>
                <w:rFonts w:ascii="Times New Roman" w:eastAsia="Calibri" w:hAnsi="Times New Roman" w:cs="Times New Roman"/>
                <w:sz w:val="24"/>
                <w:lang w:eastAsia="en-US"/>
              </w:rPr>
            </w:pPr>
          </w:p>
          <w:p w14:paraId="108258F9" w14:textId="11435A17" w:rsidR="00A72BFE" w:rsidRPr="00A8784F" w:rsidRDefault="00A72BFE" w:rsidP="00A35984">
            <w:pPr>
              <w:spacing w:after="0" w:line="240" w:lineRule="auto"/>
              <w:ind w:left="-276" w:right="-250"/>
              <w:jc w:val="center"/>
              <w:rPr>
                <w:rFonts w:ascii="Times New Roman" w:eastAsia="Calibri" w:hAnsi="Times New Roman" w:cs="Times New Roman"/>
                <w:sz w:val="24"/>
                <w:lang w:eastAsia="en-US"/>
              </w:rPr>
            </w:pPr>
            <w:r w:rsidRPr="00A8784F">
              <w:rPr>
                <w:rFonts w:ascii="Times New Roman" w:eastAsia="Calibri" w:hAnsi="Times New Roman" w:cs="Times New Roman"/>
                <w:sz w:val="24"/>
                <w:lang w:eastAsia="en-US"/>
              </w:rPr>
              <w:t>ИСПОЛНИТЕЛЬ</w:t>
            </w:r>
          </w:p>
          <w:p w14:paraId="739C00E0" w14:textId="77777777" w:rsidR="00A72BFE" w:rsidRPr="00A8784F" w:rsidRDefault="00A72BFE" w:rsidP="00A35984">
            <w:pPr>
              <w:spacing w:after="0" w:line="240" w:lineRule="auto"/>
              <w:ind w:left="-276" w:right="-250"/>
              <w:jc w:val="center"/>
              <w:rPr>
                <w:rFonts w:ascii="Times New Roman" w:eastAsia="Calibri" w:hAnsi="Times New Roman" w:cs="Times New Roman"/>
                <w:sz w:val="24"/>
                <w:lang w:eastAsia="en-US"/>
              </w:rPr>
            </w:pPr>
            <w:r w:rsidRPr="00A8784F">
              <w:rPr>
                <w:rFonts w:ascii="Times New Roman" w:eastAsia="Calibri" w:hAnsi="Times New Roman" w:cs="Times New Roman"/>
                <w:sz w:val="24"/>
                <w:lang w:eastAsia="en-US"/>
              </w:rPr>
              <w:t>Индивидуальный предприниматель</w:t>
            </w:r>
          </w:p>
          <w:p w14:paraId="42DA88F6" w14:textId="77777777" w:rsidR="00A72BFE" w:rsidRPr="00A8784F" w:rsidRDefault="00A72BFE" w:rsidP="00A35984">
            <w:pPr>
              <w:spacing w:after="0" w:line="240" w:lineRule="auto"/>
              <w:ind w:left="-276" w:right="-250"/>
              <w:jc w:val="center"/>
              <w:rPr>
                <w:rFonts w:ascii="Times New Roman" w:eastAsia="Calibri" w:hAnsi="Times New Roman" w:cs="Times New Roman"/>
                <w:sz w:val="24"/>
                <w:lang w:eastAsia="en-US"/>
              </w:rPr>
            </w:pPr>
            <w:r w:rsidRPr="00A8784F">
              <w:rPr>
                <w:rFonts w:ascii="Times New Roman" w:eastAsia="Calibri" w:hAnsi="Times New Roman" w:cs="Times New Roman"/>
                <w:sz w:val="24"/>
                <w:lang w:eastAsia="en-US"/>
              </w:rPr>
              <w:t>Крылов Иван Васильевич</w:t>
            </w:r>
          </w:p>
          <w:p w14:paraId="28B58CA7" w14:textId="24083987" w:rsidR="00A72BFE" w:rsidRPr="00A8784F" w:rsidRDefault="00A72BFE" w:rsidP="00A35984">
            <w:pPr>
              <w:spacing w:after="0" w:line="240" w:lineRule="auto"/>
              <w:ind w:left="-276" w:right="-250"/>
              <w:jc w:val="center"/>
              <w:rPr>
                <w:rFonts w:ascii="Times New Roman" w:eastAsia="Calibri" w:hAnsi="Times New Roman" w:cs="Times New Roman"/>
                <w:sz w:val="24"/>
                <w:lang w:eastAsia="en-US"/>
              </w:rPr>
            </w:pPr>
            <w:r w:rsidRPr="00A8784F">
              <w:rPr>
                <w:rFonts w:ascii="Times New Roman" w:eastAsia="Calibri" w:hAnsi="Times New Roman" w:cs="Times New Roman"/>
                <w:sz w:val="24"/>
                <w:lang w:eastAsia="en-US"/>
              </w:rPr>
              <w:t>____________/</w:t>
            </w:r>
            <w:r w:rsidR="003911DB" w:rsidRPr="00A8784F">
              <w:rPr>
                <w:rFonts w:ascii="Times New Roman" w:eastAsia="Calibri" w:hAnsi="Times New Roman" w:cs="Times New Roman"/>
                <w:sz w:val="24"/>
                <w:lang w:eastAsia="en-US"/>
              </w:rPr>
              <w:t xml:space="preserve">Крылов </w:t>
            </w:r>
            <w:r w:rsidR="0044028F" w:rsidRPr="00A8784F">
              <w:rPr>
                <w:rFonts w:ascii="Times New Roman" w:eastAsia="Calibri" w:hAnsi="Times New Roman" w:cs="Times New Roman"/>
                <w:sz w:val="24"/>
                <w:lang w:eastAsia="en-US"/>
              </w:rPr>
              <w:t>И.В./</w:t>
            </w:r>
          </w:p>
          <w:p w14:paraId="57E1AC2C" w14:textId="047D5AE0" w:rsidR="00A72BFE" w:rsidRPr="00A8784F" w:rsidRDefault="00A72BFE" w:rsidP="00A35984">
            <w:pPr>
              <w:spacing w:after="0" w:line="240" w:lineRule="auto"/>
              <w:ind w:left="-276" w:right="-250"/>
              <w:jc w:val="center"/>
              <w:rPr>
                <w:rFonts w:ascii="Times New Roman" w:eastAsia="Calibri" w:hAnsi="Times New Roman" w:cs="Times New Roman"/>
                <w:sz w:val="24"/>
                <w:lang w:eastAsia="en-US"/>
              </w:rPr>
            </w:pPr>
            <w:r w:rsidRPr="00A8784F">
              <w:rPr>
                <w:rFonts w:ascii="Times New Roman" w:eastAsia="Calibri" w:hAnsi="Times New Roman" w:cs="Times New Roman"/>
                <w:sz w:val="24"/>
                <w:lang w:eastAsia="en-US"/>
              </w:rPr>
              <w:t xml:space="preserve">«___» _____________ </w:t>
            </w:r>
            <w:r w:rsidR="005E37F0">
              <w:rPr>
                <w:rFonts w:ascii="Times New Roman" w:eastAsia="Calibri" w:hAnsi="Times New Roman" w:cs="Times New Roman"/>
                <w:sz w:val="24"/>
                <w:lang w:eastAsia="en-US"/>
              </w:rPr>
              <w:t>2025</w:t>
            </w:r>
            <w:r w:rsidRPr="00A8784F">
              <w:rPr>
                <w:rFonts w:ascii="Times New Roman" w:eastAsia="Calibri" w:hAnsi="Times New Roman" w:cs="Times New Roman"/>
                <w:sz w:val="24"/>
                <w:lang w:eastAsia="en-US"/>
              </w:rPr>
              <w:t xml:space="preserve"> г.</w:t>
            </w:r>
          </w:p>
          <w:p w14:paraId="0796F518" w14:textId="77777777" w:rsidR="00A72BFE" w:rsidRPr="00A8784F" w:rsidRDefault="00A72BFE" w:rsidP="00A35984">
            <w:pPr>
              <w:spacing w:after="0" w:line="240" w:lineRule="auto"/>
              <w:ind w:left="-276" w:right="-250"/>
              <w:jc w:val="center"/>
              <w:rPr>
                <w:rFonts w:ascii="Times New Roman" w:eastAsia="Calibri" w:hAnsi="Times New Roman" w:cs="Times New Roman"/>
                <w:sz w:val="24"/>
                <w:lang w:eastAsia="en-US"/>
              </w:rPr>
            </w:pPr>
            <w:r w:rsidRPr="00A8784F">
              <w:rPr>
                <w:rFonts w:ascii="Times New Roman" w:eastAsia="Calibri" w:hAnsi="Times New Roman" w:cs="Times New Roman"/>
                <w:sz w:val="24"/>
                <w:lang w:eastAsia="en-US"/>
              </w:rPr>
              <w:t>М.П.</w:t>
            </w:r>
          </w:p>
        </w:tc>
      </w:tr>
      <w:tr w:rsidR="00A72BFE" w:rsidRPr="00A8784F" w14:paraId="61E66F44" w14:textId="77777777" w:rsidTr="00A35984">
        <w:trPr>
          <w:trHeight w:val="1614"/>
        </w:trPr>
        <w:tc>
          <w:tcPr>
            <w:tcW w:w="3718" w:type="dxa"/>
            <w:gridSpan w:val="2"/>
            <w:vAlign w:val="center"/>
          </w:tcPr>
          <w:p w14:paraId="11052DF0" w14:textId="77777777" w:rsidR="00A72BFE" w:rsidRPr="00A8784F" w:rsidRDefault="00A72BFE" w:rsidP="00A35984">
            <w:pPr>
              <w:spacing w:before="1680" w:after="0" w:line="240" w:lineRule="auto"/>
              <w:ind w:right="142"/>
              <w:jc w:val="center"/>
              <w:rPr>
                <w:rFonts w:ascii="Times New Roman" w:eastAsia="Calibri" w:hAnsi="Times New Roman" w:cs="Times New Roman"/>
                <w:sz w:val="24"/>
                <w:lang w:eastAsia="en-US"/>
              </w:rPr>
            </w:pPr>
          </w:p>
        </w:tc>
        <w:tc>
          <w:tcPr>
            <w:tcW w:w="1799" w:type="dxa"/>
            <w:vAlign w:val="center"/>
          </w:tcPr>
          <w:p w14:paraId="0EC01C65" w14:textId="77777777" w:rsidR="00A72BFE" w:rsidRPr="00A8784F" w:rsidRDefault="00A72BFE" w:rsidP="00A35984">
            <w:pPr>
              <w:spacing w:before="1680" w:after="0" w:line="240" w:lineRule="auto"/>
              <w:ind w:right="142"/>
              <w:jc w:val="center"/>
              <w:rPr>
                <w:rFonts w:ascii="Times New Roman" w:eastAsia="Calibri" w:hAnsi="Times New Roman" w:cs="Times New Roman"/>
                <w:sz w:val="24"/>
                <w:lang w:eastAsia="en-US"/>
              </w:rPr>
            </w:pPr>
          </w:p>
        </w:tc>
        <w:tc>
          <w:tcPr>
            <w:tcW w:w="4054" w:type="dxa"/>
            <w:gridSpan w:val="2"/>
            <w:vAlign w:val="center"/>
          </w:tcPr>
          <w:p w14:paraId="7B0DF7C0" w14:textId="77777777" w:rsidR="00A72BFE" w:rsidRPr="00A8784F" w:rsidRDefault="00A72BFE" w:rsidP="00A35984">
            <w:pPr>
              <w:spacing w:after="0" w:line="240" w:lineRule="auto"/>
              <w:ind w:left="-276" w:right="-172"/>
              <w:jc w:val="center"/>
              <w:rPr>
                <w:rFonts w:ascii="Times New Roman" w:eastAsia="Calibri" w:hAnsi="Times New Roman" w:cs="Times New Roman"/>
                <w:sz w:val="24"/>
                <w:lang w:eastAsia="en-US"/>
              </w:rPr>
            </w:pPr>
          </w:p>
        </w:tc>
      </w:tr>
      <w:tr w:rsidR="00A72BFE" w:rsidRPr="00A8784F" w14:paraId="7174DA67" w14:textId="77777777" w:rsidTr="00A35984">
        <w:trPr>
          <w:trHeight w:val="1133"/>
        </w:trPr>
        <w:tc>
          <w:tcPr>
            <w:tcW w:w="9571" w:type="dxa"/>
            <w:gridSpan w:val="5"/>
            <w:vAlign w:val="center"/>
          </w:tcPr>
          <w:p w14:paraId="604780E8" w14:textId="77777777" w:rsidR="00A72BFE" w:rsidRPr="00A8784F" w:rsidRDefault="00A72BFE" w:rsidP="00A35984">
            <w:pPr>
              <w:spacing w:after="0" w:line="240" w:lineRule="auto"/>
              <w:ind w:right="142"/>
              <w:jc w:val="center"/>
              <w:rPr>
                <w:rFonts w:ascii="Times New Roman" w:eastAsia="Calibri" w:hAnsi="Times New Roman" w:cs="Times New Roman"/>
                <w:noProof/>
                <w:color w:val="000000"/>
                <w:sz w:val="24"/>
              </w:rPr>
            </w:pPr>
            <w:r w:rsidRPr="00A8784F">
              <w:rPr>
                <w:rFonts w:ascii="Times New Roman" w:eastAsia="Calibri" w:hAnsi="Times New Roman" w:cs="Times New Roman"/>
                <w:noProof/>
                <w:color w:val="000000"/>
                <w:sz w:val="24"/>
              </w:rPr>
              <w:t>г. Вологда</w:t>
            </w:r>
          </w:p>
          <w:p w14:paraId="32293221" w14:textId="101764B3" w:rsidR="00A72BFE" w:rsidRPr="00A8784F" w:rsidRDefault="005E37F0" w:rsidP="00A35984">
            <w:pPr>
              <w:spacing w:after="0" w:line="240" w:lineRule="auto"/>
              <w:ind w:right="142"/>
              <w:jc w:val="center"/>
              <w:rPr>
                <w:rFonts w:ascii="Times New Roman" w:eastAsia="Calibri" w:hAnsi="Times New Roman" w:cs="Times New Roman"/>
                <w:sz w:val="24"/>
                <w:lang w:eastAsia="en-US"/>
              </w:rPr>
            </w:pPr>
            <w:r>
              <w:rPr>
                <w:rFonts w:ascii="Times New Roman" w:eastAsia="Calibri" w:hAnsi="Times New Roman" w:cs="Times New Roman"/>
                <w:noProof/>
                <w:color w:val="000000"/>
                <w:sz w:val="24"/>
              </w:rPr>
              <w:t>2025</w:t>
            </w:r>
            <w:r w:rsidR="00A72BFE" w:rsidRPr="00A8784F">
              <w:rPr>
                <w:rFonts w:ascii="Times New Roman" w:eastAsia="Calibri" w:hAnsi="Times New Roman" w:cs="Times New Roman"/>
                <w:noProof/>
                <w:color w:val="000000"/>
                <w:sz w:val="24"/>
              </w:rPr>
              <w:t xml:space="preserve"> год</w:t>
            </w:r>
          </w:p>
        </w:tc>
      </w:tr>
    </w:tbl>
    <w:p w14:paraId="580C9A6A" w14:textId="77777777" w:rsidR="00566A25" w:rsidRPr="00A8784F" w:rsidRDefault="00566A25" w:rsidP="00C83079">
      <w:pPr>
        <w:pStyle w:val="afffc"/>
      </w:pPr>
      <w:bookmarkStart w:id="0" w:name="_Toc78674684"/>
      <w:bookmarkStart w:id="1" w:name="_Toc84970921"/>
      <w:r w:rsidRPr="00A8784F">
        <w:lastRenderedPageBreak/>
        <w:t>ОГЛАВЛЕНИЕ</w:t>
      </w:r>
    </w:p>
    <w:p w14:paraId="0A82C7FD" w14:textId="3FA02BA0" w:rsidR="00D3141C" w:rsidRPr="00D3141C" w:rsidRDefault="00480436">
      <w:pPr>
        <w:pStyle w:val="1f5"/>
        <w:rPr>
          <w:rFonts w:ascii="Times New Roman" w:eastAsiaTheme="minorEastAsia" w:hAnsi="Times New Roman" w:cs="Times New Roman"/>
          <w:bCs w:val="0"/>
          <w:iCs w:val="0"/>
          <w:sz w:val="22"/>
          <w:szCs w:val="22"/>
          <w:lang w:val="ru-RU" w:eastAsia="ru-RU" w:bidi="ar-SA"/>
        </w:rPr>
      </w:pPr>
      <w:r w:rsidRPr="00A8784F">
        <w:rPr>
          <w:rFonts w:ascii="Times New Roman" w:hAnsi="Times New Roman" w:cs="Times New Roman"/>
        </w:rPr>
        <w:fldChar w:fldCharType="begin"/>
      </w:r>
      <w:r w:rsidR="00566A25" w:rsidRPr="00A8784F">
        <w:rPr>
          <w:rFonts w:ascii="Times New Roman" w:hAnsi="Times New Roman" w:cs="Times New Roman"/>
        </w:rPr>
        <w:instrText xml:space="preserve"> TOC \o "1-3" \h \z \u </w:instrText>
      </w:r>
      <w:r w:rsidRPr="00A8784F">
        <w:rPr>
          <w:rFonts w:ascii="Times New Roman" w:hAnsi="Times New Roman" w:cs="Times New Roman"/>
        </w:rPr>
        <w:fldChar w:fldCharType="separate"/>
      </w:r>
      <w:hyperlink w:anchor="_Toc203569507" w:history="1">
        <w:r w:rsidR="00D3141C" w:rsidRPr="00D3141C">
          <w:rPr>
            <w:rStyle w:val="affff8"/>
            <w:rFonts w:ascii="Times New Roman" w:hAnsi="Times New Roman" w:cs="Times New Roman"/>
            <w:sz w:val="22"/>
            <w:szCs w:val="22"/>
          </w:rPr>
          <w:t>ГЛАВА 1. "СУЩЕСТВУЮЩЕЕ ПОЛОЖЕНИЕ В СФЕРЕ ПРОИЗВОДСТВА, ПЕРЕДАЧИ И ПО</w:t>
        </w:r>
        <w:r w:rsidR="00D3141C" w:rsidRPr="00D3141C">
          <w:rPr>
            <w:rStyle w:val="affff8"/>
            <w:rFonts w:ascii="Times New Roman" w:hAnsi="Times New Roman" w:cs="Times New Roman"/>
            <w:sz w:val="22"/>
            <w:szCs w:val="22"/>
          </w:rPr>
          <w:t>Т</w:t>
        </w:r>
        <w:r w:rsidR="00D3141C" w:rsidRPr="00D3141C">
          <w:rPr>
            <w:rStyle w:val="affff8"/>
            <w:rFonts w:ascii="Times New Roman" w:hAnsi="Times New Roman" w:cs="Times New Roman"/>
            <w:sz w:val="22"/>
            <w:szCs w:val="22"/>
          </w:rPr>
          <w:t>Р</w:t>
        </w:r>
        <w:r w:rsidR="00D3141C" w:rsidRPr="00D3141C">
          <w:rPr>
            <w:rStyle w:val="affff8"/>
            <w:rFonts w:ascii="Times New Roman" w:hAnsi="Times New Roman" w:cs="Times New Roman"/>
            <w:sz w:val="22"/>
            <w:szCs w:val="22"/>
          </w:rPr>
          <w:t>ЕБЛЕНИЯ ТЕПЛОВОЙ ЭНЕРГИИ ДЛЯ ЦЕЛЕЙ ТЕПЛОСНАБЖЕНИЯ"</w:t>
        </w:r>
        <w:r w:rsidR="00D3141C" w:rsidRPr="00D3141C">
          <w:rPr>
            <w:rFonts w:ascii="Times New Roman" w:hAnsi="Times New Roman" w:cs="Times New Roman"/>
            <w:webHidden/>
            <w:sz w:val="22"/>
            <w:szCs w:val="22"/>
          </w:rPr>
          <w:tab/>
        </w:r>
        <w:r w:rsid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_Toc203569507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20</w:t>
        </w:r>
        <w:r w:rsidR="00D3141C" w:rsidRPr="00D3141C">
          <w:rPr>
            <w:rFonts w:ascii="Times New Roman" w:hAnsi="Times New Roman" w:cs="Times New Roman"/>
            <w:webHidden/>
            <w:sz w:val="22"/>
            <w:szCs w:val="22"/>
          </w:rPr>
          <w:fldChar w:fldCharType="end"/>
        </w:r>
      </w:hyperlink>
    </w:p>
    <w:p w14:paraId="563EE9BC" w14:textId="75F7365D"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508" w:history="1">
        <w:r w:rsidR="00D3141C" w:rsidRPr="00D3141C">
          <w:rPr>
            <w:rStyle w:val="affff8"/>
            <w:rFonts w:ascii="Times New Roman" w:hAnsi="Times New Roman" w:cs="Times New Roman"/>
            <w:sz w:val="22"/>
            <w:szCs w:val="22"/>
          </w:rPr>
          <w:t>1.</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Функциональная структура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_Toc203569508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20</w:t>
        </w:r>
        <w:r w:rsidR="00D3141C" w:rsidRPr="00D3141C">
          <w:rPr>
            <w:rFonts w:ascii="Times New Roman" w:hAnsi="Times New Roman" w:cs="Times New Roman"/>
            <w:webHidden/>
            <w:sz w:val="22"/>
            <w:szCs w:val="22"/>
          </w:rPr>
          <w:fldChar w:fldCharType="end"/>
        </w:r>
      </w:hyperlink>
    </w:p>
    <w:p w14:paraId="4699AD4F" w14:textId="6E7F60B5" w:rsidR="00D3141C" w:rsidRPr="00D3141C" w:rsidRDefault="000B565F">
      <w:pPr>
        <w:pStyle w:val="2b"/>
        <w:rPr>
          <w:rFonts w:ascii="Times New Roman" w:eastAsiaTheme="minorEastAsia" w:hAnsi="Times New Roman" w:cs="Times New Roman"/>
          <w:bCs w:val="0"/>
          <w:sz w:val="22"/>
          <w:lang w:val="ru-RU" w:eastAsia="ru-RU" w:bidi="ar-SA"/>
        </w:rPr>
      </w:pPr>
      <w:hyperlink w:anchor="_Toc203569509" w:history="1">
        <w:r w:rsidR="00D3141C" w:rsidRPr="00D3141C">
          <w:rPr>
            <w:rStyle w:val="affff8"/>
            <w:rFonts w:ascii="Times New Roman" w:hAnsi="Times New Roman" w:cs="Times New Roman"/>
            <w:sz w:val="22"/>
          </w:rPr>
          <w:t>1.1.</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зон деятельности (эксплуатационной ответственности) теплоснабжающих и теплосетевых организаций</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_Toc203569509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20</w:t>
        </w:r>
        <w:r w:rsidR="00D3141C" w:rsidRPr="00D3141C">
          <w:rPr>
            <w:rFonts w:ascii="Times New Roman" w:hAnsi="Times New Roman" w:cs="Times New Roman"/>
            <w:webHidden/>
            <w:sz w:val="22"/>
          </w:rPr>
          <w:fldChar w:fldCharType="end"/>
        </w:r>
      </w:hyperlink>
    </w:p>
    <w:p w14:paraId="109A8BA4" w14:textId="04DF4C15" w:rsidR="00D3141C" w:rsidRPr="00D3141C" w:rsidRDefault="000B565F">
      <w:pPr>
        <w:pStyle w:val="2b"/>
        <w:rPr>
          <w:rFonts w:ascii="Times New Roman" w:eastAsiaTheme="minorEastAsia" w:hAnsi="Times New Roman" w:cs="Times New Roman"/>
          <w:bCs w:val="0"/>
          <w:sz w:val="22"/>
          <w:lang w:val="ru-RU" w:eastAsia="ru-RU" w:bidi="ar-SA"/>
        </w:rPr>
      </w:pPr>
      <w:hyperlink w:anchor="_Toc203569510" w:history="1">
        <w:r w:rsidR="00D3141C" w:rsidRPr="00D3141C">
          <w:rPr>
            <w:rStyle w:val="affff8"/>
            <w:rFonts w:ascii="Times New Roman" w:hAnsi="Times New Roman" w:cs="Times New Roman"/>
            <w:sz w:val="22"/>
          </w:rPr>
          <w:t>1.2.</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структуры договорных отношений между теплоснабжающими и теплосетевыми организациями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_Toc203569510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21</w:t>
        </w:r>
        <w:r w:rsidR="00D3141C" w:rsidRPr="00D3141C">
          <w:rPr>
            <w:rFonts w:ascii="Times New Roman" w:hAnsi="Times New Roman" w:cs="Times New Roman"/>
            <w:webHidden/>
            <w:sz w:val="22"/>
          </w:rPr>
          <w:fldChar w:fldCharType="end"/>
        </w:r>
      </w:hyperlink>
    </w:p>
    <w:p w14:paraId="13EBC130" w14:textId="17F0B3E4" w:rsidR="00D3141C" w:rsidRPr="00D3141C" w:rsidRDefault="000B565F">
      <w:pPr>
        <w:pStyle w:val="2b"/>
        <w:rPr>
          <w:rFonts w:ascii="Times New Roman" w:eastAsiaTheme="minorEastAsia" w:hAnsi="Times New Roman" w:cs="Times New Roman"/>
          <w:bCs w:val="0"/>
          <w:sz w:val="22"/>
          <w:lang w:val="ru-RU" w:eastAsia="ru-RU" w:bidi="ar-SA"/>
        </w:rPr>
      </w:pPr>
      <w:hyperlink w:anchor="_Toc203569511" w:history="1">
        <w:r w:rsidR="00D3141C" w:rsidRPr="00D3141C">
          <w:rPr>
            <w:rStyle w:val="affff8"/>
            <w:rFonts w:ascii="Times New Roman" w:hAnsi="Times New Roman" w:cs="Times New Roman"/>
            <w:sz w:val="22"/>
          </w:rPr>
          <w:t>1.3.</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Зоны действия производственных котельных</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_Toc203569511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21</w:t>
        </w:r>
        <w:r w:rsidR="00D3141C" w:rsidRPr="00D3141C">
          <w:rPr>
            <w:rFonts w:ascii="Times New Roman" w:hAnsi="Times New Roman" w:cs="Times New Roman"/>
            <w:webHidden/>
            <w:sz w:val="22"/>
          </w:rPr>
          <w:fldChar w:fldCharType="end"/>
        </w:r>
      </w:hyperlink>
    </w:p>
    <w:p w14:paraId="565F012A" w14:textId="055D6D22" w:rsidR="00D3141C" w:rsidRPr="00D3141C" w:rsidRDefault="000B565F">
      <w:pPr>
        <w:pStyle w:val="2b"/>
        <w:rPr>
          <w:rFonts w:ascii="Times New Roman" w:eastAsiaTheme="minorEastAsia" w:hAnsi="Times New Roman" w:cs="Times New Roman"/>
          <w:bCs w:val="0"/>
          <w:sz w:val="22"/>
          <w:lang w:val="ru-RU" w:eastAsia="ru-RU" w:bidi="ar-SA"/>
        </w:rPr>
      </w:pPr>
      <w:hyperlink w:anchor="_Toc203569512" w:history="1">
        <w:r w:rsidR="00D3141C" w:rsidRPr="00D3141C">
          <w:rPr>
            <w:rStyle w:val="affff8"/>
            <w:rFonts w:ascii="Times New Roman" w:hAnsi="Times New Roman" w:cs="Times New Roman"/>
            <w:sz w:val="22"/>
          </w:rPr>
          <w:t>1.4.</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Зоны действия индивидуального теплоснабжения</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_Toc203569512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21</w:t>
        </w:r>
        <w:r w:rsidR="00D3141C" w:rsidRPr="00D3141C">
          <w:rPr>
            <w:rFonts w:ascii="Times New Roman" w:hAnsi="Times New Roman" w:cs="Times New Roman"/>
            <w:webHidden/>
            <w:sz w:val="22"/>
          </w:rPr>
          <w:fldChar w:fldCharType="end"/>
        </w:r>
      </w:hyperlink>
    </w:p>
    <w:p w14:paraId="15BC80FA" w14:textId="0F8AFA4C"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513" w:history="1">
        <w:r w:rsidR="00D3141C" w:rsidRPr="00D3141C">
          <w:rPr>
            <w:rStyle w:val="affff8"/>
            <w:rFonts w:ascii="Times New Roman" w:hAnsi="Times New Roman" w:cs="Times New Roman"/>
            <w:sz w:val="22"/>
            <w:szCs w:val="22"/>
          </w:rPr>
          <w:t>2.</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Источники тепловой энергии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_Toc203569513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22</w:t>
        </w:r>
        <w:r w:rsidR="00D3141C" w:rsidRPr="00D3141C">
          <w:rPr>
            <w:rFonts w:ascii="Times New Roman" w:hAnsi="Times New Roman" w:cs="Times New Roman"/>
            <w:webHidden/>
            <w:sz w:val="22"/>
            <w:szCs w:val="22"/>
          </w:rPr>
          <w:fldChar w:fldCharType="end"/>
        </w:r>
      </w:hyperlink>
    </w:p>
    <w:p w14:paraId="7BACACB1" w14:textId="347391D1" w:rsidR="00D3141C" w:rsidRPr="00D3141C" w:rsidRDefault="000B565F">
      <w:pPr>
        <w:pStyle w:val="2b"/>
        <w:rPr>
          <w:rFonts w:ascii="Times New Roman" w:eastAsiaTheme="minorEastAsia" w:hAnsi="Times New Roman" w:cs="Times New Roman"/>
          <w:bCs w:val="0"/>
          <w:sz w:val="22"/>
          <w:lang w:val="ru-RU" w:eastAsia="ru-RU" w:bidi="ar-SA"/>
        </w:rPr>
      </w:pPr>
      <w:hyperlink w:anchor="_Toc203569514" w:history="1">
        <w:r w:rsidR="00D3141C" w:rsidRPr="00D3141C">
          <w:rPr>
            <w:rStyle w:val="affff8"/>
            <w:rFonts w:ascii="Times New Roman" w:hAnsi="Times New Roman" w:cs="Times New Roman"/>
            <w:sz w:val="22"/>
          </w:rPr>
          <w:t>2.1.</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Структура и технические характеристики основного оборудования источников тепловой энергии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_Toc203569514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22</w:t>
        </w:r>
        <w:r w:rsidR="00D3141C" w:rsidRPr="00D3141C">
          <w:rPr>
            <w:rFonts w:ascii="Times New Roman" w:hAnsi="Times New Roman" w:cs="Times New Roman"/>
            <w:webHidden/>
            <w:sz w:val="22"/>
          </w:rPr>
          <w:fldChar w:fldCharType="end"/>
        </w:r>
      </w:hyperlink>
    </w:p>
    <w:p w14:paraId="2A69F325" w14:textId="7BE5F513" w:rsidR="00D3141C" w:rsidRPr="00D3141C" w:rsidRDefault="000B565F">
      <w:pPr>
        <w:pStyle w:val="2b"/>
        <w:rPr>
          <w:rFonts w:ascii="Times New Roman" w:eastAsiaTheme="minorEastAsia" w:hAnsi="Times New Roman" w:cs="Times New Roman"/>
          <w:bCs w:val="0"/>
          <w:sz w:val="22"/>
          <w:lang w:val="ru-RU" w:eastAsia="ru-RU" w:bidi="ar-SA"/>
        </w:rPr>
      </w:pPr>
      <w:hyperlink w:anchor="_Toc203569515" w:history="1">
        <w:r w:rsidR="00D3141C" w:rsidRPr="00D3141C">
          <w:rPr>
            <w:rStyle w:val="affff8"/>
            <w:rFonts w:ascii="Times New Roman" w:hAnsi="Times New Roman" w:cs="Times New Roman"/>
            <w:sz w:val="22"/>
          </w:rPr>
          <w:t>2.2.</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_Toc203569515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27</w:t>
        </w:r>
        <w:r w:rsidR="00D3141C" w:rsidRPr="00D3141C">
          <w:rPr>
            <w:rFonts w:ascii="Times New Roman" w:hAnsi="Times New Roman" w:cs="Times New Roman"/>
            <w:webHidden/>
            <w:sz w:val="22"/>
          </w:rPr>
          <w:fldChar w:fldCharType="end"/>
        </w:r>
      </w:hyperlink>
    </w:p>
    <w:p w14:paraId="3DA19B32" w14:textId="077B2999" w:rsidR="00D3141C" w:rsidRPr="00D3141C" w:rsidRDefault="000B565F">
      <w:pPr>
        <w:pStyle w:val="2b"/>
        <w:rPr>
          <w:rFonts w:ascii="Times New Roman" w:eastAsiaTheme="minorEastAsia" w:hAnsi="Times New Roman" w:cs="Times New Roman"/>
          <w:bCs w:val="0"/>
          <w:sz w:val="22"/>
          <w:lang w:val="ru-RU" w:eastAsia="ru-RU" w:bidi="ar-SA"/>
        </w:rPr>
      </w:pPr>
      <w:hyperlink w:anchor="_Toc203569516" w:history="1">
        <w:r w:rsidR="00D3141C" w:rsidRPr="00D3141C">
          <w:rPr>
            <w:rStyle w:val="affff8"/>
            <w:rFonts w:ascii="Times New Roman" w:hAnsi="Times New Roman" w:cs="Times New Roman"/>
            <w:sz w:val="22"/>
          </w:rPr>
          <w:t>2.3.</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Ограничения тепловой мощности и параметры располагаемой тепловой мощности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_Toc203569516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27</w:t>
        </w:r>
        <w:r w:rsidR="00D3141C" w:rsidRPr="00D3141C">
          <w:rPr>
            <w:rFonts w:ascii="Times New Roman" w:hAnsi="Times New Roman" w:cs="Times New Roman"/>
            <w:webHidden/>
            <w:sz w:val="22"/>
          </w:rPr>
          <w:fldChar w:fldCharType="end"/>
        </w:r>
      </w:hyperlink>
    </w:p>
    <w:p w14:paraId="7BCBB550" w14:textId="6548252D" w:rsidR="00D3141C" w:rsidRPr="00D3141C" w:rsidRDefault="000B565F">
      <w:pPr>
        <w:pStyle w:val="2b"/>
        <w:rPr>
          <w:rFonts w:ascii="Times New Roman" w:eastAsiaTheme="minorEastAsia" w:hAnsi="Times New Roman" w:cs="Times New Roman"/>
          <w:bCs w:val="0"/>
          <w:sz w:val="22"/>
          <w:lang w:val="ru-RU" w:eastAsia="ru-RU" w:bidi="ar-SA"/>
        </w:rPr>
      </w:pPr>
      <w:hyperlink w:anchor="_Toc203569517" w:history="1">
        <w:r w:rsidR="00D3141C" w:rsidRPr="00D3141C">
          <w:rPr>
            <w:rStyle w:val="affff8"/>
            <w:rFonts w:ascii="Times New Roman" w:hAnsi="Times New Roman" w:cs="Times New Roman"/>
            <w:sz w:val="22"/>
          </w:rPr>
          <w:t>2.4.</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_Toc203569517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28</w:t>
        </w:r>
        <w:r w:rsidR="00D3141C" w:rsidRPr="00D3141C">
          <w:rPr>
            <w:rFonts w:ascii="Times New Roman" w:hAnsi="Times New Roman" w:cs="Times New Roman"/>
            <w:webHidden/>
            <w:sz w:val="22"/>
          </w:rPr>
          <w:fldChar w:fldCharType="end"/>
        </w:r>
      </w:hyperlink>
    </w:p>
    <w:p w14:paraId="50F7AA55" w14:textId="5F6EF82D" w:rsidR="00D3141C" w:rsidRPr="00D3141C" w:rsidRDefault="000B565F">
      <w:pPr>
        <w:pStyle w:val="2b"/>
        <w:rPr>
          <w:rFonts w:ascii="Times New Roman" w:eastAsiaTheme="minorEastAsia" w:hAnsi="Times New Roman" w:cs="Times New Roman"/>
          <w:bCs w:val="0"/>
          <w:sz w:val="22"/>
          <w:lang w:val="ru-RU" w:eastAsia="ru-RU" w:bidi="ar-SA"/>
        </w:rPr>
      </w:pPr>
      <w:hyperlink w:anchor="_Toc203569518" w:history="1">
        <w:r w:rsidR="00D3141C" w:rsidRPr="00D3141C">
          <w:rPr>
            <w:rStyle w:val="affff8"/>
            <w:rFonts w:ascii="Times New Roman" w:hAnsi="Times New Roman" w:cs="Times New Roman"/>
            <w:sz w:val="22"/>
          </w:rPr>
          <w:t>2.5.</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Сроки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_Toc203569518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30</w:t>
        </w:r>
        <w:r w:rsidR="00D3141C" w:rsidRPr="00D3141C">
          <w:rPr>
            <w:rFonts w:ascii="Times New Roman" w:hAnsi="Times New Roman" w:cs="Times New Roman"/>
            <w:webHidden/>
            <w:sz w:val="22"/>
          </w:rPr>
          <w:fldChar w:fldCharType="end"/>
        </w:r>
      </w:hyperlink>
    </w:p>
    <w:p w14:paraId="484E6ADA" w14:textId="25824491" w:rsidR="00D3141C" w:rsidRPr="00D3141C" w:rsidRDefault="000B565F">
      <w:pPr>
        <w:pStyle w:val="2b"/>
        <w:rPr>
          <w:rFonts w:ascii="Times New Roman" w:eastAsiaTheme="minorEastAsia" w:hAnsi="Times New Roman" w:cs="Times New Roman"/>
          <w:bCs w:val="0"/>
          <w:sz w:val="22"/>
          <w:lang w:val="ru-RU" w:eastAsia="ru-RU" w:bidi="ar-SA"/>
        </w:rPr>
      </w:pPr>
      <w:hyperlink w:anchor="_Toc203569519" w:history="1">
        <w:r w:rsidR="00D3141C" w:rsidRPr="00D3141C">
          <w:rPr>
            <w:rStyle w:val="affff8"/>
            <w:rFonts w:ascii="Times New Roman" w:hAnsi="Times New Roman" w:cs="Times New Roman"/>
            <w:sz w:val="22"/>
          </w:rPr>
          <w:t>2.6.</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Схемы выдачи тепловой мощности, структура теплофикационных установок (если источник тепловой энергии - источник комбинированной выработки тепловой и электрической энергии)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_Toc203569519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31</w:t>
        </w:r>
        <w:r w:rsidR="00D3141C" w:rsidRPr="00D3141C">
          <w:rPr>
            <w:rFonts w:ascii="Times New Roman" w:hAnsi="Times New Roman" w:cs="Times New Roman"/>
            <w:webHidden/>
            <w:sz w:val="22"/>
          </w:rPr>
          <w:fldChar w:fldCharType="end"/>
        </w:r>
      </w:hyperlink>
    </w:p>
    <w:p w14:paraId="0365FD39" w14:textId="795AC577" w:rsidR="00D3141C" w:rsidRPr="00D3141C" w:rsidRDefault="000B565F">
      <w:pPr>
        <w:pStyle w:val="2b"/>
        <w:rPr>
          <w:rFonts w:ascii="Times New Roman" w:eastAsiaTheme="minorEastAsia" w:hAnsi="Times New Roman" w:cs="Times New Roman"/>
          <w:bCs w:val="0"/>
          <w:sz w:val="22"/>
          <w:lang w:val="ru-RU" w:eastAsia="ru-RU" w:bidi="ar-SA"/>
        </w:rPr>
      </w:pPr>
      <w:hyperlink w:anchor="_Toc203569520" w:history="1">
        <w:r w:rsidR="00D3141C" w:rsidRPr="00D3141C">
          <w:rPr>
            <w:rStyle w:val="affff8"/>
            <w:rFonts w:ascii="Times New Roman" w:hAnsi="Times New Roman" w:cs="Times New Roman"/>
            <w:sz w:val="22"/>
          </w:rPr>
          <w:t>2.7.</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Способ регулирования отпуска тепловой энергии от источников тепловой энергии с обоснованием выбора графика изменения температур теплоносителя</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_Toc203569520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33</w:t>
        </w:r>
        <w:r w:rsidR="00D3141C" w:rsidRPr="00D3141C">
          <w:rPr>
            <w:rFonts w:ascii="Times New Roman" w:hAnsi="Times New Roman" w:cs="Times New Roman"/>
            <w:webHidden/>
            <w:sz w:val="22"/>
          </w:rPr>
          <w:fldChar w:fldCharType="end"/>
        </w:r>
      </w:hyperlink>
    </w:p>
    <w:p w14:paraId="7AB026E1" w14:textId="65E7AC62" w:rsidR="00D3141C" w:rsidRPr="00D3141C" w:rsidRDefault="000B565F">
      <w:pPr>
        <w:pStyle w:val="2b"/>
        <w:rPr>
          <w:rFonts w:ascii="Times New Roman" w:eastAsiaTheme="minorEastAsia" w:hAnsi="Times New Roman" w:cs="Times New Roman"/>
          <w:bCs w:val="0"/>
          <w:sz w:val="22"/>
          <w:lang w:val="ru-RU" w:eastAsia="ru-RU" w:bidi="ar-SA"/>
        </w:rPr>
      </w:pPr>
      <w:hyperlink w:anchor="_Toc203569521" w:history="1">
        <w:r w:rsidR="00D3141C" w:rsidRPr="00D3141C">
          <w:rPr>
            <w:rStyle w:val="affff8"/>
            <w:rFonts w:ascii="Times New Roman" w:hAnsi="Times New Roman" w:cs="Times New Roman"/>
            <w:sz w:val="22"/>
          </w:rPr>
          <w:t>2.8.</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Среднегодовая загрузка оборудования</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_Toc203569521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34</w:t>
        </w:r>
        <w:r w:rsidR="00D3141C" w:rsidRPr="00D3141C">
          <w:rPr>
            <w:rFonts w:ascii="Times New Roman" w:hAnsi="Times New Roman" w:cs="Times New Roman"/>
            <w:webHidden/>
            <w:sz w:val="22"/>
          </w:rPr>
          <w:fldChar w:fldCharType="end"/>
        </w:r>
      </w:hyperlink>
    </w:p>
    <w:p w14:paraId="52D08843" w14:textId="6499E014" w:rsidR="00D3141C" w:rsidRPr="00D3141C" w:rsidRDefault="000B565F">
      <w:pPr>
        <w:pStyle w:val="2b"/>
        <w:rPr>
          <w:rFonts w:ascii="Times New Roman" w:eastAsiaTheme="minorEastAsia" w:hAnsi="Times New Roman" w:cs="Times New Roman"/>
          <w:bCs w:val="0"/>
          <w:sz w:val="22"/>
          <w:lang w:val="ru-RU" w:eastAsia="ru-RU" w:bidi="ar-SA"/>
        </w:rPr>
      </w:pPr>
      <w:hyperlink w:anchor="_Toc203569522" w:history="1">
        <w:r w:rsidR="00D3141C" w:rsidRPr="00D3141C">
          <w:rPr>
            <w:rStyle w:val="affff8"/>
            <w:rFonts w:ascii="Times New Roman" w:hAnsi="Times New Roman" w:cs="Times New Roman"/>
            <w:sz w:val="22"/>
          </w:rPr>
          <w:t>2.9.</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Способы учета тепла, отпущенного в тепловые сети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_Toc203569522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35</w:t>
        </w:r>
        <w:r w:rsidR="00D3141C" w:rsidRPr="00D3141C">
          <w:rPr>
            <w:rFonts w:ascii="Times New Roman" w:hAnsi="Times New Roman" w:cs="Times New Roman"/>
            <w:webHidden/>
            <w:sz w:val="22"/>
          </w:rPr>
          <w:fldChar w:fldCharType="end"/>
        </w:r>
      </w:hyperlink>
    </w:p>
    <w:p w14:paraId="25085C5E" w14:textId="5339696C"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23" w:history="1">
        <w:r w:rsidR="00D3141C" w:rsidRPr="00D3141C">
          <w:rPr>
            <w:rStyle w:val="affff8"/>
            <w:rFonts w:ascii="Times New Roman" w:hAnsi="Times New Roman" w:cs="Times New Roman"/>
            <w:sz w:val="22"/>
          </w:rPr>
          <w:t>2.10.</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Статистика отказов и восстановлений оборудования источников тепловой энергии</w:t>
        </w:r>
        <w:r w:rsidR="00D3141C" w:rsidRPr="00D3141C">
          <w:rPr>
            <w:rFonts w:ascii="Times New Roman" w:hAnsi="Times New Roman" w:cs="Times New Roman"/>
            <w:webHidden/>
            <w:sz w:val="22"/>
          </w:rPr>
          <w:tab/>
        </w:r>
        <w:r w:rsid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_Toc203569523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35</w:t>
        </w:r>
        <w:r w:rsidR="00D3141C" w:rsidRPr="00D3141C">
          <w:rPr>
            <w:rFonts w:ascii="Times New Roman" w:hAnsi="Times New Roman" w:cs="Times New Roman"/>
            <w:webHidden/>
            <w:sz w:val="22"/>
          </w:rPr>
          <w:fldChar w:fldCharType="end"/>
        </w:r>
      </w:hyperlink>
    </w:p>
    <w:p w14:paraId="4CCC3673" w14:textId="1147AF57"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24" w:history="1">
        <w:r w:rsidR="00D3141C" w:rsidRPr="00D3141C">
          <w:rPr>
            <w:rStyle w:val="affff8"/>
            <w:rFonts w:ascii="Times New Roman" w:hAnsi="Times New Roman" w:cs="Times New Roman"/>
            <w:sz w:val="22"/>
          </w:rPr>
          <w:t>2.11.</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Предписания надзорных органов по запрещению дальнейшей эксплуатации источников тепловой энергии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_Toc203569524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36</w:t>
        </w:r>
        <w:r w:rsidR="00D3141C" w:rsidRPr="00D3141C">
          <w:rPr>
            <w:rFonts w:ascii="Times New Roman" w:hAnsi="Times New Roman" w:cs="Times New Roman"/>
            <w:webHidden/>
            <w:sz w:val="22"/>
          </w:rPr>
          <w:fldChar w:fldCharType="end"/>
        </w:r>
      </w:hyperlink>
    </w:p>
    <w:p w14:paraId="5151AB60" w14:textId="30BD4210"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25" w:history="1">
        <w:r w:rsidR="00D3141C" w:rsidRPr="00D3141C">
          <w:rPr>
            <w:rStyle w:val="affff8"/>
            <w:rFonts w:ascii="Times New Roman" w:hAnsi="Times New Roman" w:cs="Times New Roman"/>
            <w:sz w:val="22"/>
          </w:rPr>
          <w:t>2.12.</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Конкурентный отбор мощности источников с комбинированной выработкой тепловой и электрической энергии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_Toc203569525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36</w:t>
        </w:r>
        <w:r w:rsidR="00D3141C" w:rsidRPr="00D3141C">
          <w:rPr>
            <w:rFonts w:ascii="Times New Roman" w:hAnsi="Times New Roman" w:cs="Times New Roman"/>
            <w:webHidden/>
            <w:sz w:val="22"/>
          </w:rPr>
          <w:fldChar w:fldCharType="end"/>
        </w:r>
      </w:hyperlink>
    </w:p>
    <w:p w14:paraId="4528544C" w14:textId="72204962"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526" w:history="1">
        <w:r w:rsidR="00D3141C" w:rsidRPr="00D3141C">
          <w:rPr>
            <w:rStyle w:val="affff8"/>
            <w:rFonts w:ascii="Times New Roman" w:hAnsi="Times New Roman" w:cs="Times New Roman"/>
            <w:sz w:val="22"/>
            <w:szCs w:val="22"/>
          </w:rPr>
          <w:t>3.</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Тепловые сети, сооружения на них</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_Toc203569526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37</w:t>
        </w:r>
        <w:r w:rsidR="00D3141C" w:rsidRPr="00D3141C">
          <w:rPr>
            <w:rFonts w:ascii="Times New Roman" w:hAnsi="Times New Roman" w:cs="Times New Roman"/>
            <w:webHidden/>
            <w:sz w:val="22"/>
            <w:szCs w:val="22"/>
          </w:rPr>
          <w:fldChar w:fldCharType="end"/>
        </w:r>
      </w:hyperlink>
    </w:p>
    <w:p w14:paraId="3736B9F5" w14:textId="3203922A" w:rsidR="00D3141C" w:rsidRPr="00D3141C" w:rsidRDefault="000B565F">
      <w:pPr>
        <w:pStyle w:val="2b"/>
        <w:rPr>
          <w:rFonts w:ascii="Times New Roman" w:eastAsiaTheme="minorEastAsia" w:hAnsi="Times New Roman" w:cs="Times New Roman"/>
          <w:bCs w:val="0"/>
          <w:sz w:val="22"/>
          <w:lang w:val="ru-RU" w:eastAsia="ru-RU" w:bidi="ar-SA"/>
        </w:rPr>
      </w:pPr>
      <w:hyperlink w:anchor="_Toc203569527" w:history="1">
        <w:r w:rsidR="00D3141C" w:rsidRPr="00D3141C">
          <w:rPr>
            <w:rStyle w:val="affff8"/>
            <w:rFonts w:ascii="Times New Roman" w:hAnsi="Times New Roman" w:cs="Times New Roman"/>
            <w:sz w:val="22"/>
          </w:rPr>
          <w:t>3.1.</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Характеристики тепловых сетей</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_Toc203569527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37</w:t>
        </w:r>
        <w:r w:rsidR="00D3141C" w:rsidRPr="00D3141C">
          <w:rPr>
            <w:rFonts w:ascii="Times New Roman" w:hAnsi="Times New Roman" w:cs="Times New Roman"/>
            <w:webHidden/>
            <w:sz w:val="22"/>
          </w:rPr>
          <w:fldChar w:fldCharType="end"/>
        </w:r>
      </w:hyperlink>
    </w:p>
    <w:p w14:paraId="4988B762" w14:textId="2CB94BAF" w:rsidR="00D3141C" w:rsidRPr="00D3141C" w:rsidRDefault="000B565F">
      <w:pPr>
        <w:pStyle w:val="2b"/>
        <w:rPr>
          <w:rFonts w:ascii="Times New Roman" w:eastAsiaTheme="minorEastAsia" w:hAnsi="Times New Roman" w:cs="Times New Roman"/>
          <w:bCs w:val="0"/>
          <w:sz w:val="22"/>
          <w:lang w:val="ru-RU" w:eastAsia="ru-RU" w:bidi="ar-SA"/>
        </w:rPr>
      </w:pPr>
      <w:hyperlink w:anchor="_Toc203569528" w:history="1">
        <w:r w:rsidR="00D3141C" w:rsidRPr="00D3141C">
          <w:rPr>
            <w:rStyle w:val="affff8"/>
            <w:rFonts w:ascii="Times New Roman" w:hAnsi="Times New Roman" w:cs="Times New Roman"/>
            <w:sz w:val="22"/>
          </w:rPr>
          <w:t>3.2.</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Электронные и бумажные схемы тепловых сетей в зонах действия источников тепловой энергии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_Toc203569528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39</w:t>
        </w:r>
        <w:r w:rsidR="00D3141C" w:rsidRPr="00D3141C">
          <w:rPr>
            <w:rFonts w:ascii="Times New Roman" w:hAnsi="Times New Roman" w:cs="Times New Roman"/>
            <w:webHidden/>
            <w:sz w:val="22"/>
          </w:rPr>
          <w:fldChar w:fldCharType="end"/>
        </w:r>
      </w:hyperlink>
    </w:p>
    <w:p w14:paraId="1CEFFA1A" w14:textId="3B9B82FC" w:rsidR="00D3141C" w:rsidRPr="00D3141C" w:rsidRDefault="000B565F">
      <w:pPr>
        <w:pStyle w:val="2b"/>
        <w:rPr>
          <w:rFonts w:ascii="Times New Roman" w:eastAsiaTheme="minorEastAsia" w:hAnsi="Times New Roman" w:cs="Times New Roman"/>
          <w:bCs w:val="0"/>
          <w:sz w:val="22"/>
          <w:lang w:val="ru-RU" w:eastAsia="ru-RU" w:bidi="ar-SA"/>
        </w:rPr>
      </w:pPr>
      <w:hyperlink w:anchor="_Toc203569529" w:history="1">
        <w:r w:rsidR="00D3141C" w:rsidRPr="00D3141C">
          <w:rPr>
            <w:rStyle w:val="affff8"/>
            <w:rFonts w:ascii="Times New Roman" w:hAnsi="Times New Roman" w:cs="Times New Roman"/>
            <w:sz w:val="22"/>
          </w:rPr>
          <w:t>3.3.</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_Toc203569529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39</w:t>
        </w:r>
        <w:r w:rsidR="00D3141C" w:rsidRPr="00D3141C">
          <w:rPr>
            <w:rFonts w:ascii="Times New Roman" w:hAnsi="Times New Roman" w:cs="Times New Roman"/>
            <w:webHidden/>
            <w:sz w:val="22"/>
          </w:rPr>
          <w:fldChar w:fldCharType="end"/>
        </w:r>
      </w:hyperlink>
    </w:p>
    <w:p w14:paraId="3D5A8692" w14:textId="2C932E02" w:rsidR="00D3141C" w:rsidRPr="00D3141C" w:rsidRDefault="000B565F">
      <w:pPr>
        <w:pStyle w:val="2b"/>
        <w:rPr>
          <w:rFonts w:ascii="Times New Roman" w:eastAsiaTheme="minorEastAsia" w:hAnsi="Times New Roman" w:cs="Times New Roman"/>
          <w:bCs w:val="0"/>
          <w:sz w:val="22"/>
          <w:lang w:val="ru-RU" w:eastAsia="ru-RU" w:bidi="ar-SA"/>
        </w:rPr>
      </w:pPr>
      <w:hyperlink w:anchor="_Toc203569530" w:history="1">
        <w:r w:rsidR="00D3141C" w:rsidRPr="00D3141C">
          <w:rPr>
            <w:rStyle w:val="affff8"/>
            <w:rFonts w:ascii="Times New Roman" w:hAnsi="Times New Roman" w:cs="Times New Roman"/>
            <w:sz w:val="22"/>
          </w:rPr>
          <w:t>3.4.</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eastAsia="Calibri" w:hAnsi="Times New Roman" w:cs="Times New Roman"/>
            <w:sz w:val="22"/>
          </w:rPr>
          <w:t xml:space="preserve">Информация о характеристиках грунтов в местах прокладки трубопровода, с выделением наименее надёжных участков </w:t>
        </w:r>
        <w:r w:rsidR="00D3141C" w:rsidRPr="00D3141C">
          <w:rPr>
            <w:rStyle w:val="affff8"/>
            <w:rFonts w:ascii="Times New Roman" w:hAnsi="Times New Roman" w:cs="Times New Roman"/>
            <w:sz w:val="22"/>
          </w:rPr>
          <w:t>Описание типов и количества секционирующей и регулирующей арматуры на тепловых сетях</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_Toc203569530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40</w:t>
        </w:r>
        <w:r w:rsidR="00D3141C" w:rsidRPr="00D3141C">
          <w:rPr>
            <w:rFonts w:ascii="Times New Roman" w:hAnsi="Times New Roman" w:cs="Times New Roman"/>
            <w:webHidden/>
            <w:sz w:val="22"/>
          </w:rPr>
          <w:fldChar w:fldCharType="end"/>
        </w:r>
      </w:hyperlink>
    </w:p>
    <w:p w14:paraId="54E961AF" w14:textId="368B95B4" w:rsidR="00D3141C" w:rsidRPr="00D3141C" w:rsidRDefault="000B565F">
      <w:pPr>
        <w:pStyle w:val="2b"/>
        <w:rPr>
          <w:rFonts w:ascii="Times New Roman" w:eastAsiaTheme="minorEastAsia" w:hAnsi="Times New Roman" w:cs="Times New Roman"/>
          <w:bCs w:val="0"/>
          <w:sz w:val="22"/>
          <w:lang w:val="ru-RU" w:eastAsia="ru-RU" w:bidi="ar-SA"/>
        </w:rPr>
      </w:pPr>
      <w:hyperlink w:anchor="_Toc203569531" w:history="1">
        <w:r w:rsidR="00D3141C" w:rsidRPr="00D3141C">
          <w:rPr>
            <w:rStyle w:val="affff8"/>
            <w:rFonts w:ascii="Times New Roman" w:hAnsi="Times New Roman" w:cs="Times New Roman"/>
            <w:sz w:val="22"/>
          </w:rPr>
          <w:t>3.5.</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типов и строительных особенностей тепловых камер и павильонов теплопроводов, представляющих места с ответвлениями, секционными задвижками, дренажными устройствами, компенсаторами, неподвижными опорами и опусками труб.</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_Toc203569531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40</w:t>
        </w:r>
        <w:r w:rsidR="00D3141C" w:rsidRPr="00D3141C">
          <w:rPr>
            <w:rFonts w:ascii="Times New Roman" w:hAnsi="Times New Roman" w:cs="Times New Roman"/>
            <w:webHidden/>
            <w:sz w:val="22"/>
          </w:rPr>
          <w:fldChar w:fldCharType="end"/>
        </w:r>
      </w:hyperlink>
    </w:p>
    <w:p w14:paraId="18555DD4" w14:textId="48FF8F13" w:rsidR="00D3141C" w:rsidRPr="00D3141C" w:rsidRDefault="000B565F">
      <w:pPr>
        <w:pStyle w:val="2b"/>
        <w:rPr>
          <w:rFonts w:ascii="Times New Roman" w:eastAsiaTheme="minorEastAsia" w:hAnsi="Times New Roman" w:cs="Times New Roman"/>
          <w:bCs w:val="0"/>
          <w:sz w:val="22"/>
          <w:lang w:val="ru-RU" w:eastAsia="ru-RU" w:bidi="ar-SA"/>
        </w:rPr>
      </w:pPr>
      <w:hyperlink w:anchor="_Toc203569532" w:history="1">
        <w:r w:rsidR="00D3141C" w:rsidRPr="00D3141C">
          <w:rPr>
            <w:rStyle w:val="affff8"/>
            <w:rFonts w:ascii="Times New Roman" w:hAnsi="Times New Roman" w:cs="Times New Roman"/>
            <w:sz w:val="22"/>
          </w:rPr>
          <w:t>3.6.</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графиков регулирования отпуска тепла в тепловые сети с анализом их обоснованности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_Toc203569532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41</w:t>
        </w:r>
        <w:r w:rsidR="00D3141C" w:rsidRPr="00D3141C">
          <w:rPr>
            <w:rFonts w:ascii="Times New Roman" w:hAnsi="Times New Roman" w:cs="Times New Roman"/>
            <w:webHidden/>
            <w:sz w:val="22"/>
          </w:rPr>
          <w:fldChar w:fldCharType="end"/>
        </w:r>
      </w:hyperlink>
    </w:p>
    <w:p w14:paraId="1DFD4D08" w14:textId="1E39B644" w:rsidR="00D3141C" w:rsidRPr="00D3141C" w:rsidRDefault="000B565F">
      <w:pPr>
        <w:pStyle w:val="2b"/>
        <w:rPr>
          <w:rFonts w:ascii="Times New Roman" w:eastAsiaTheme="minorEastAsia" w:hAnsi="Times New Roman" w:cs="Times New Roman"/>
          <w:bCs w:val="0"/>
          <w:sz w:val="22"/>
          <w:lang w:val="ru-RU" w:eastAsia="ru-RU" w:bidi="ar-SA"/>
        </w:rPr>
      </w:pPr>
      <w:hyperlink w:anchor="_Toc203569533" w:history="1">
        <w:r w:rsidR="00D3141C" w:rsidRPr="00D3141C">
          <w:rPr>
            <w:rStyle w:val="affff8"/>
            <w:rFonts w:ascii="Times New Roman" w:hAnsi="Times New Roman" w:cs="Times New Roman"/>
            <w:sz w:val="22"/>
          </w:rPr>
          <w:t>3.7.</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_Toc203569533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42</w:t>
        </w:r>
        <w:r w:rsidR="00D3141C" w:rsidRPr="00D3141C">
          <w:rPr>
            <w:rFonts w:ascii="Times New Roman" w:hAnsi="Times New Roman" w:cs="Times New Roman"/>
            <w:webHidden/>
            <w:sz w:val="22"/>
          </w:rPr>
          <w:fldChar w:fldCharType="end"/>
        </w:r>
      </w:hyperlink>
    </w:p>
    <w:p w14:paraId="1980FC88" w14:textId="4E38A3F2" w:rsidR="00D3141C" w:rsidRPr="00D3141C" w:rsidRDefault="000B565F">
      <w:pPr>
        <w:pStyle w:val="2b"/>
        <w:rPr>
          <w:rFonts w:ascii="Times New Roman" w:eastAsiaTheme="minorEastAsia" w:hAnsi="Times New Roman" w:cs="Times New Roman"/>
          <w:bCs w:val="0"/>
          <w:sz w:val="22"/>
          <w:lang w:val="ru-RU" w:eastAsia="ru-RU" w:bidi="ar-SA"/>
        </w:rPr>
      </w:pPr>
      <w:hyperlink w:anchor="_Toc203569534" w:history="1">
        <w:r w:rsidR="00D3141C" w:rsidRPr="00D3141C">
          <w:rPr>
            <w:rStyle w:val="affff8"/>
            <w:rFonts w:ascii="Times New Roman" w:hAnsi="Times New Roman" w:cs="Times New Roman"/>
            <w:sz w:val="22"/>
          </w:rPr>
          <w:t>3.8.</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Гидравлические режимы тепловых сетей и пьезометрические графики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_Toc203569534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43</w:t>
        </w:r>
        <w:r w:rsidR="00D3141C" w:rsidRPr="00D3141C">
          <w:rPr>
            <w:rFonts w:ascii="Times New Roman" w:hAnsi="Times New Roman" w:cs="Times New Roman"/>
            <w:webHidden/>
            <w:sz w:val="22"/>
          </w:rPr>
          <w:fldChar w:fldCharType="end"/>
        </w:r>
      </w:hyperlink>
    </w:p>
    <w:p w14:paraId="0464B1F8" w14:textId="5EBFD8EF" w:rsidR="00D3141C" w:rsidRPr="00D3141C" w:rsidRDefault="000B565F">
      <w:pPr>
        <w:pStyle w:val="2b"/>
        <w:rPr>
          <w:rFonts w:ascii="Times New Roman" w:eastAsiaTheme="minorEastAsia" w:hAnsi="Times New Roman" w:cs="Times New Roman"/>
          <w:bCs w:val="0"/>
          <w:sz w:val="22"/>
          <w:lang w:val="ru-RU" w:eastAsia="ru-RU" w:bidi="ar-SA"/>
        </w:rPr>
      </w:pPr>
      <w:hyperlink w:anchor="_Toc203569535" w:history="1">
        <w:r w:rsidR="00D3141C" w:rsidRPr="00D3141C">
          <w:rPr>
            <w:rStyle w:val="affff8"/>
            <w:rFonts w:ascii="Times New Roman" w:hAnsi="Times New Roman" w:cs="Times New Roman"/>
            <w:sz w:val="22"/>
          </w:rPr>
          <w:t>3.9.</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Статистика отказов тепловых сетей (аварий, инцидентов) за 2014-2024 гг.</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_Toc203569535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46</w:t>
        </w:r>
        <w:r w:rsidR="00D3141C" w:rsidRPr="00D3141C">
          <w:rPr>
            <w:rFonts w:ascii="Times New Roman" w:hAnsi="Times New Roman" w:cs="Times New Roman"/>
            <w:webHidden/>
            <w:sz w:val="22"/>
          </w:rPr>
          <w:fldChar w:fldCharType="end"/>
        </w:r>
      </w:hyperlink>
    </w:p>
    <w:p w14:paraId="260C324A" w14:textId="041B0AF9"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36" w:history="1">
        <w:r w:rsidR="00D3141C" w:rsidRPr="00D3141C">
          <w:rPr>
            <w:rStyle w:val="affff8"/>
            <w:rFonts w:ascii="Times New Roman" w:hAnsi="Times New Roman" w:cs="Times New Roman"/>
            <w:sz w:val="22"/>
          </w:rPr>
          <w:t>3.10.</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Статистика восстановления (аварийно-восстановительных ремонтов) тепловых сетей и среднее время, затраченное на восстановление работоспособности тепловых сетей, за 2014-2024 гг.</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_Toc203569536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47</w:t>
        </w:r>
        <w:r w:rsidR="00D3141C" w:rsidRPr="00D3141C">
          <w:rPr>
            <w:rFonts w:ascii="Times New Roman" w:hAnsi="Times New Roman" w:cs="Times New Roman"/>
            <w:webHidden/>
            <w:sz w:val="22"/>
          </w:rPr>
          <w:fldChar w:fldCharType="end"/>
        </w:r>
      </w:hyperlink>
    </w:p>
    <w:p w14:paraId="3CF20764" w14:textId="281FBBC9"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37" w:history="1">
        <w:r w:rsidR="00D3141C" w:rsidRPr="00D3141C">
          <w:rPr>
            <w:rStyle w:val="affff8"/>
            <w:rFonts w:ascii="Times New Roman" w:hAnsi="Times New Roman" w:cs="Times New Roman"/>
            <w:sz w:val="22"/>
          </w:rPr>
          <w:t>3.11.</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процедур диагностики состояния тепловых сетей и планирования капитальных (текущих) ремонтов</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_Toc203569537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48</w:t>
        </w:r>
        <w:r w:rsidR="00D3141C" w:rsidRPr="00D3141C">
          <w:rPr>
            <w:rFonts w:ascii="Times New Roman" w:hAnsi="Times New Roman" w:cs="Times New Roman"/>
            <w:webHidden/>
            <w:sz w:val="22"/>
          </w:rPr>
          <w:fldChar w:fldCharType="end"/>
        </w:r>
      </w:hyperlink>
    </w:p>
    <w:p w14:paraId="2C125E3F" w14:textId="5D7CB7E1"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38" w:history="1">
        <w:r w:rsidR="00D3141C" w:rsidRPr="00D3141C">
          <w:rPr>
            <w:rStyle w:val="affff8"/>
            <w:rFonts w:ascii="Times New Roman" w:hAnsi="Times New Roman" w:cs="Times New Roman"/>
            <w:sz w:val="22"/>
          </w:rPr>
          <w:t>3.12.</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_Toc203569538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49</w:t>
        </w:r>
        <w:r w:rsidR="00D3141C" w:rsidRPr="00D3141C">
          <w:rPr>
            <w:rFonts w:ascii="Times New Roman" w:hAnsi="Times New Roman" w:cs="Times New Roman"/>
            <w:webHidden/>
            <w:sz w:val="22"/>
          </w:rPr>
          <w:fldChar w:fldCharType="end"/>
        </w:r>
      </w:hyperlink>
    </w:p>
    <w:p w14:paraId="57B66556" w14:textId="0C386C70"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39" w:history="1">
        <w:r w:rsidR="00D3141C" w:rsidRPr="00D3141C">
          <w:rPr>
            <w:rStyle w:val="affff8"/>
            <w:rFonts w:ascii="Times New Roman" w:hAnsi="Times New Roman" w:cs="Times New Roman"/>
            <w:sz w:val="22"/>
          </w:rPr>
          <w:t>3.13.</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нормативов технологических потерь (в ценовых зонах теплоснабжения - плановых потерь) при передаче тепловой энергии (мощности), теплоносителя, включаемых в расчет отпущенных тепловой энергии (мощности) и теплоносителя</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_Toc203569539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54</w:t>
        </w:r>
        <w:r w:rsidR="00D3141C" w:rsidRPr="00D3141C">
          <w:rPr>
            <w:rFonts w:ascii="Times New Roman" w:hAnsi="Times New Roman" w:cs="Times New Roman"/>
            <w:webHidden/>
            <w:sz w:val="22"/>
          </w:rPr>
          <w:fldChar w:fldCharType="end"/>
        </w:r>
      </w:hyperlink>
    </w:p>
    <w:p w14:paraId="0B5A74E7" w14:textId="6E447BC1"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40" w:history="1">
        <w:r w:rsidR="00D3141C" w:rsidRPr="00D3141C">
          <w:rPr>
            <w:rStyle w:val="affff8"/>
            <w:rFonts w:ascii="Times New Roman" w:hAnsi="Times New Roman" w:cs="Times New Roman"/>
            <w:sz w:val="22"/>
          </w:rPr>
          <w:t>3.14.</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Оценка тепловых потерь в тепловых сетях за последние 3 года при отсутствии приборов учета тепловой энергии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_Toc203569540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56</w:t>
        </w:r>
        <w:r w:rsidR="00D3141C" w:rsidRPr="00D3141C">
          <w:rPr>
            <w:rFonts w:ascii="Times New Roman" w:hAnsi="Times New Roman" w:cs="Times New Roman"/>
            <w:webHidden/>
            <w:sz w:val="22"/>
          </w:rPr>
          <w:fldChar w:fldCharType="end"/>
        </w:r>
      </w:hyperlink>
    </w:p>
    <w:p w14:paraId="28438189" w14:textId="0600F18F"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41" w:history="1">
        <w:r w:rsidR="00D3141C" w:rsidRPr="00D3141C">
          <w:rPr>
            <w:rStyle w:val="affff8"/>
            <w:rFonts w:ascii="Times New Roman" w:hAnsi="Times New Roman" w:cs="Times New Roman"/>
            <w:sz w:val="22"/>
          </w:rPr>
          <w:t>3.15.</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Предписания надзорных органов по запрещению дальнейшей эксплуатации участков тепловой сети и результаты их исполнения</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_Toc203569541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57</w:t>
        </w:r>
        <w:r w:rsidR="00D3141C" w:rsidRPr="00D3141C">
          <w:rPr>
            <w:rFonts w:ascii="Times New Roman" w:hAnsi="Times New Roman" w:cs="Times New Roman"/>
            <w:webHidden/>
            <w:sz w:val="22"/>
          </w:rPr>
          <w:fldChar w:fldCharType="end"/>
        </w:r>
      </w:hyperlink>
    </w:p>
    <w:p w14:paraId="40CD206A" w14:textId="64AFBF3D"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42" w:history="1">
        <w:r w:rsidR="00D3141C" w:rsidRPr="00D3141C">
          <w:rPr>
            <w:rStyle w:val="affff8"/>
            <w:rFonts w:ascii="Times New Roman" w:hAnsi="Times New Roman" w:cs="Times New Roman"/>
            <w:sz w:val="22"/>
          </w:rPr>
          <w:t>3.16.</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_Toc203569542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57</w:t>
        </w:r>
        <w:r w:rsidR="00D3141C" w:rsidRPr="00D3141C">
          <w:rPr>
            <w:rFonts w:ascii="Times New Roman" w:hAnsi="Times New Roman" w:cs="Times New Roman"/>
            <w:webHidden/>
            <w:sz w:val="22"/>
          </w:rPr>
          <w:fldChar w:fldCharType="end"/>
        </w:r>
      </w:hyperlink>
    </w:p>
    <w:p w14:paraId="18614C77" w14:textId="446C75C1"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43" w:history="1">
        <w:r w:rsidR="00D3141C" w:rsidRPr="00D3141C">
          <w:rPr>
            <w:rStyle w:val="affff8"/>
            <w:rFonts w:ascii="Times New Roman" w:hAnsi="Times New Roman" w:cs="Times New Roman"/>
            <w:sz w:val="22"/>
          </w:rPr>
          <w:t>3.17.</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_Toc203569543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59</w:t>
        </w:r>
        <w:r w:rsidR="00D3141C" w:rsidRPr="00D3141C">
          <w:rPr>
            <w:rFonts w:ascii="Times New Roman" w:hAnsi="Times New Roman" w:cs="Times New Roman"/>
            <w:webHidden/>
            <w:sz w:val="22"/>
          </w:rPr>
          <w:fldChar w:fldCharType="end"/>
        </w:r>
      </w:hyperlink>
    </w:p>
    <w:p w14:paraId="67BF2F6B" w14:textId="145520B2"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44" w:history="1">
        <w:r w:rsidR="00D3141C" w:rsidRPr="00D3141C">
          <w:rPr>
            <w:rStyle w:val="affff8"/>
            <w:rFonts w:ascii="Times New Roman" w:hAnsi="Times New Roman" w:cs="Times New Roman"/>
            <w:sz w:val="22"/>
          </w:rPr>
          <w:t>3.18.</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Анализ работы диспетчерских служб теплоснабжающих (теплосетевых) организаций и используемых средств автоматизации, телемеханизации и связи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_Toc203569544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59</w:t>
        </w:r>
        <w:r w:rsidR="00D3141C" w:rsidRPr="00D3141C">
          <w:rPr>
            <w:rFonts w:ascii="Times New Roman" w:hAnsi="Times New Roman" w:cs="Times New Roman"/>
            <w:webHidden/>
            <w:sz w:val="22"/>
          </w:rPr>
          <w:fldChar w:fldCharType="end"/>
        </w:r>
      </w:hyperlink>
    </w:p>
    <w:p w14:paraId="2C8B12EF" w14:textId="67081B59"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45" w:history="1">
        <w:r w:rsidR="00D3141C" w:rsidRPr="00D3141C">
          <w:rPr>
            <w:rStyle w:val="affff8"/>
            <w:rFonts w:ascii="Times New Roman" w:hAnsi="Times New Roman" w:cs="Times New Roman"/>
            <w:sz w:val="22"/>
          </w:rPr>
          <w:t>3.19.</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Уровень автоматизации и обслуживания центральных тепловых пунктов, насосных станций</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_Toc203569545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60</w:t>
        </w:r>
        <w:r w:rsidR="00D3141C" w:rsidRPr="00D3141C">
          <w:rPr>
            <w:rFonts w:ascii="Times New Roman" w:hAnsi="Times New Roman" w:cs="Times New Roman"/>
            <w:webHidden/>
            <w:sz w:val="22"/>
          </w:rPr>
          <w:fldChar w:fldCharType="end"/>
        </w:r>
      </w:hyperlink>
    </w:p>
    <w:p w14:paraId="6E622659" w14:textId="61F24CB2"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46" w:history="1">
        <w:r w:rsidR="00D3141C" w:rsidRPr="00D3141C">
          <w:rPr>
            <w:rStyle w:val="affff8"/>
            <w:rFonts w:ascii="Times New Roman" w:hAnsi="Times New Roman" w:cs="Times New Roman"/>
            <w:sz w:val="22"/>
          </w:rPr>
          <w:t>3.20.</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Сведения о наличии защиты тепловых сетей от превышения давления</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_Toc203569546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60</w:t>
        </w:r>
        <w:r w:rsidR="00D3141C" w:rsidRPr="00D3141C">
          <w:rPr>
            <w:rFonts w:ascii="Times New Roman" w:hAnsi="Times New Roman" w:cs="Times New Roman"/>
            <w:webHidden/>
            <w:sz w:val="22"/>
          </w:rPr>
          <w:fldChar w:fldCharType="end"/>
        </w:r>
      </w:hyperlink>
    </w:p>
    <w:p w14:paraId="46662821" w14:textId="0891FAC2"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47" w:history="1">
        <w:r w:rsidR="00D3141C" w:rsidRPr="00D3141C">
          <w:rPr>
            <w:rStyle w:val="affff8"/>
            <w:rFonts w:ascii="Times New Roman" w:hAnsi="Times New Roman" w:cs="Times New Roman"/>
            <w:sz w:val="22"/>
          </w:rPr>
          <w:t>3.21.</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Перечень выявленных бесхозяйных тепловых сетей и обоснование выбора организации, уполномоченной на их эксплуатацию</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_Toc203569547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60</w:t>
        </w:r>
        <w:r w:rsidR="00D3141C" w:rsidRPr="00D3141C">
          <w:rPr>
            <w:rFonts w:ascii="Times New Roman" w:hAnsi="Times New Roman" w:cs="Times New Roman"/>
            <w:webHidden/>
            <w:sz w:val="22"/>
          </w:rPr>
          <w:fldChar w:fldCharType="end"/>
        </w:r>
      </w:hyperlink>
    </w:p>
    <w:p w14:paraId="581E674F" w14:textId="579B625F"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48" w:history="1">
        <w:r w:rsidR="00D3141C" w:rsidRPr="00D3141C">
          <w:rPr>
            <w:rStyle w:val="affff8"/>
            <w:rFonts w:ascii="Times New Roman" w:hAnsi="Times New Roman" w:cs="Times New Roman"/>
            <w:sz w:val="22"/>
          </w:rPr>
          <w:t>3.22.</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Данные энергетических характеристик тепловых сетей (при их наличии)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_Toc203569548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61</w:t>
        </w:r>
        <w:r w:rsidR="00D3141C" w:rsidRPr="00D3141C">
          <w:rPr>
            <w:rFonts w:ascii="Times New Roman" w:hAnsi="Times New Roman" w:cs="Times New Roman"/>
            <w:webHidden/>
            <w:sz w:val="22"/>
          </w:rPr>
          <w:fldChar w:fldCharType="end"/>
        </w:r>
      </w:hyperlink>
    </w:p>
    <w:p w14:paraId="216E1C11" w14:textId="49A70F41"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549" w:history="1">
        <w:r w:rsidR="00D3141C" w:rsidRPr="00D3141C">
          <w:rPr>
            <w:rStyle w:val="affff8"/>
            <w:rFonts w:ascii="Times New Roman" w:hAnsi="Times New Roman" w:cs="Times New Roman"/>
            <w:sz w:val="22"/>
            <w:szCs w:val="22"/>
          </w:rPr>
          <w:t>4.</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Зоны действия источников тепловой энергии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_Toc203569549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61</w:t>
        </w:r>
        <w:r w:rsidR="00D3141C" w:rsidRPr="00D3141C">
          <w:rPr>
            <w:rFonts w:ascii="Times New Roman" w:hAnsi="Times New Roman" w:cs="Times New Roman"/>
            <w:webHidden/>
            <w:sz w:val="22"/>
            <w:szCs w:val="22"/>
          </w:rPr>
          <w:fldChar w:fldCharType="end"/>
        </w:r>
      </w:hyperlink>
    </w:p>
    <w:p w14:paraId="18376DE7" w14:textId="78257061"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550" w:history="1">
        <w:r w:rsidR="00D3141C" w:rsidRPr="00D3141C">
          <w:rPr>
            <w:rStyle w:val="affff8"/>
            <w:rFonts w:ascii="Times New Roman" w:hAnsi="Times New Roman" w:cs="Times New Roman"/>
            <w:sz w:val="22"/>
            <w:szCs w:val="22"/>
          </w:rPr>
          <w:t>5.</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Тепловые нагрузки потребителей тепловой энергии, групп потребителей тепловой энергии</w:t>
        </w:r>
        <w:r w:rsidR="00D3141C" w:rsidRPr="00D3141C">
          <w:rPr>
            <w:rFonts w:ascii="Times New Roman" w:hAnsi="Times New Roman" w:cs="Times New Roman"/>
            <w:webHidden/>
            <w:sz w:val="22"/>
            <w:szCs w:val="22"/>
          </w:rPr>
          <w:tab/>
        </w:r>
        <w:r w:rsidR="00182708">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_Toc203569550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65</w:t>
        </w:r>
        <w:r w:rsidR="00D3141C" w:rsidRPr="00D3141C">
          <w:rPr>
            <w:rFonts w:ascii="Times New Roman" w:hAnsi="Times New Roman" w:cs="Times New Roman"/>
            <w:webHidden/>
            <w:sz w:val="22"/>
            <w:szCs w:val="22"/>
          </w:rPr>
          <w:fldChar w:fldCharType="end"/>
        </w:r>
      </w:hyperlink>
    </w:p>
    <w:p w14:paraId="217FF376" w14:textId="455B7A85" w:rsidR="00D3141C" w:rsidRPr="00D3141C" w:rsidRDefault="000B565F">
      <w:pPr>
        <w:pStyle w:val="2b"/>
        <w:rPr>
          <w:rFonts w:ascii="Times New Roman" w:eastAsiaTheme="minorEastAsia" w:hAnsi="Times New Roman" w:cs="Times New Roman"/>
          <w:bCs w:val="0"/>
          <w:sz w:val="22"/>
          <w:lang w:val="ru-RU" w:eastAsia="ru-RU" w:bidi="ar-SA"/>
        </w:rPr>
      </w:pPr>
      <w:hyperlink w:anchor="_Toc203569551" w:history="1">
        <w:r w:rsidR="00D3141C" w:rsidRPr="00D3141C">
          <w:rPr>
            <w:rStyle w:val="affff8"/>
            <w:rFonts w:ascii="Times New Roman" w:hAnsi="Times New Roman" w:cs="Times New Roman"/>
            <w:sz w:val="22"/>
          </w:rPr>
          <w:t>5.1.</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_Toc203569551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65</w:t>
        </w:r>
        <w:r w:rsidR="00D3141C" w:rsidRPr="00D3141C">
          <w:rPr>
            <w:rFonts w:ascii="Times New Roman" w:hAnsi="Times New Roman" w:cs="Times New Roman"/>
            <w:webHidden/>
            <w:sz w:val="22"/>
          </w:rPr>
          <w:fldChar w:fldCharType="end"/>
        </w:r>
      </w:hyperlink>
    </w:p>
    <w:p w14:paraId="44ABC6B7" w14:textId="566DBC8F" w:rsidR="00D3141C" w:rsidRPr="00D3141C" w:rsidRDefault="000B565F">
      <w:pPr>
        <w:pStyle w:val="2b"/>
        <w:rPr>
          <w:rFonts w:ascii="Times New Roman" w:eastAsiaTheme="minorEastAsia" w:hAnsi="Times New Roman" w:cs="Times New Roman"/>
          <w:bCs w:val="0"/>
          <w:sz w:val="22"/>
          <w:lang w:val="ru-RU" w:eastAsia="ru-RU" w:bidi="ar-SA"/>
        </w:rPr>
      </w:pPr>
      <w:hyperlink w:anchor="_Toc203569552" w:history="1">
        <w:r w:rsidR="00D3141C" w:rsidRPr="00D3141C">
          <w:rPr>
            <w:rStyle w:val="affff8"/>
            <w:rFonts w:ascii="Times New Roman" w:hAnsi="Times New Roman" w:cs="Times New Roman"/>
            <w:sz w:val="22"/>
          </w:rPr>
          <w:t>5.2.</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значений расчетных тепловых нагрузок на коллекторах источников тепловой энергии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_Toc203569552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66</w:t>
        </w:r>
        <w:r w:rsidR="00D3141C" w:rsidRPr="00D3141C">
          <w:rPr>
            <w:rFonts w:ascii="Times New Roman" w:hAnsi="Times New Roman" w:cs="Times New Roman"/>
            <w:webHidden/>
            <w:sz w:val="22"/>
          </w:rPr>
          <w:fldChar w:fldCharType="end"/>
        </w:r>
      </w:hyperlink>
    </w:p>
    <w:p w14:paraId="0CF333F3" w14:textId="2664FAD5" w:rsidR="00D3141C" w:rsidRPr="00D3141C" w:rsidRDefault="000B565F">
      <w:pPr>
        <w:pStyle w:val="2b"/>
        <w:rPr>
          <w:rFonts w:ascii="Times New Roman" w:eastAsiaTheme="minorEastAsia" w:hAnsi="Times New Roman" w:cs="Times New Roman"/>
          <w:bCs w:val="0"/>
          <w:sz w:val="22"/>
          <w:lang w:val="ru-RU" w:eastAsia="ru-RU" w:bidi="ar-SA"/>
        </w:rPr>
      </w:pPr>
      <w:hyperlink w:anchor="_Toc203569553" w:history="1">
        <w:r w:rsidR="00D3141C" w:rsidRPr="00D3141C">
          <w:rPr>
            <w:rStyle w:val="affff8"/>
            <w:rFonts w:ascii="Times New Roman" w:hAnsi="Times New Roman" w:cs="Times New Roman"/>
            <w:sz w:val="22"/>
          </w:rPr>
          <w:t>5.3.</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_Toc203569553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67</w:t>
        </w:r>
        <w:r w:rsidR="00D3141C" w:rsidRPr="00D3141C">
          <w:rPr>
            <w:rFonts w:ascii="Times New Roman" w:hAnsi="Times New Roman" w:cs="Times New Roman"/>
            <w:webHidden/>
            <w:sz w:val="22"/>
          </w:rPr>
          <w:fldChar w:fldCharType="end"/>
        </w:r>
      </w:hyperlink>
    </w:p>
    <w:p w14:paraId="691CA01B" w14:textId="0E709697" w:rsidR="00D3141C" w:rsidRPr="00D3141C" w:rsidRDefault="000B565F">
      <w:pPr>
        <w:pStyle w:val="2b"/>
        <w:rPr>
          <w:rFonts w:ascii="Times New Roman" w:eastAsiaTheme="minorEastAsia" w:hAnsi="Times New Roman" w:cs="Times New Roman"/>
          <w:bCs w:val="0"/>
          <w:sz w:val="22"/>
          <w:lang w:val="ru-RU" w:eastAsia="ru-RU" w:bidi="ar-SA"/>
        </w:rPr>
      </w:pPr>
      <w:hyperlink w:anchor="_Toc203569554" w:history="1">
        <w:r w:rsidR="00D3141C" w:rsidRPr="00D3141C">
          <w:rPr>
            <w:rStyle w:val="affff8"/>
            <w:rFonts w:ascii="Times New Roman" w:hAnsi="Times New Roman" w:cs="Times New Roman"/>
            <w:sz w:val="22"/>
          </w:rPr>
          <w:t>5.4.</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величины потребления тепловой энергии в расчетных элементах территориального деления за отопительный период и за год в целом</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_Toc203569554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68</w:t>
        </w:r>
        <w:r w:rsidR="00D3141C" w:rsidRPr="00D3141C">
          <w:rPr>
            <w:rFonts w:ascii="Times New Roman" w:hAnsi="Times New Roman" w:cs="Times New Roman"/>
            <w:webHidden/>
            <w:sz w:val="22"/>
          </w:rPr>
          <w:fldChar w:fldCharType="end"/>
        </w:r>
      </w:hyperlink>
    </w:p>
    <w:p w14:paraId="0A3719CF" w14:textId="0499B750" w:rsidR="00D3141C" w:rsidRPr="00D3141C" w:rsidRDefault="000B565F">
      <w:pPr>
        <w:pStyle w:val="2b"/>
        <w:rPr>
          <w:rFonts w:ascii="Times New Roman" w:eastAsiaTheme="minorEastAsia" w:hAnsi="Times New Roman" w:cs="Times New Roman"/>
          <w:bCs w:val="0"/>
          <w:sz w:val="22"/>
          <w:lang w:val="ru-RU" w:eastAsia="ru-RU" w:bidi="ar-SA"/>
        </w:rPr>
      </w:pPr>
      <w:hyperlink w:anchor="_Toc203569555" w:history="1">
        <w:r w:rsidR="00D3141C" w:rsidRPr="00D3141C">
          <w:rPr>
            <w:rStyle w:val="affff8"/>
            <w:rFonts w:ascii="Times New Roman" w:hAnsi="Times New Roman" w:cs="Times New Roman"/>
            <w:sz w:val="22"/>
          </w:rPr>
          <w:t>5.5.</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существующих нормативов потребления тепловой энергии для населения на отопление и горячее водоснабжение</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_Toc203569555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71</w:t>
        </w:r>
        <w:r w:rsidR="00D3141C" w:rsidRPr="00D3141C">
          <w:rPr>
            <w:rFonts w:ascii="Times New Roman" w:hAnsi="Times New Roman" w:cs="Times New Roman"/>
            <w:webHidden/>
            <w:sz w:val="22"/>
          </w:rPr>
          <w:fldChar w:fldCharType="end"/>
        </w:r>
      </w:hyperlink>
    </w:p>
    <w:p w14:paraId="7EE5C02F" w14:textId="4A5568B2" w:rsidR="00D3141C" w:rsidRPr="00D3141C" w:rsidRDefault="000B565F">
      <w:pPr>
        <w:pStyle w:val="2b"/>
        <w:rPr>
          <w:rFonts w:ascii="Times New Roman" w:eastAsiaTheme="minorEastAsia" w:hAnsi="Times New Roman" w:cs="Times New Roman"/>
          <w:bCs w:val="0"/>
          <w:sz w:val="22"/>
          <w:lang w:val="ru-RU" w:eastAsia="ru-RU" w:bidi="ar-SA"/>
        </w:rPr>
      </w:pPr>
      <w:hyperlink w:anchor="_Toc203569556" w:history="1">
        <w:r w:rsidR="00D3141C" w:rsidRPr="00D3141C">
          <w:rPr>
            <w:rStyle w:val="affff8"/>
            <w:rFonts w:ascii="Times New Roman" w:hAnsi="Times New Roman" w:cs="Times New Roman"/>
            <w:sz w:val="22"/>
          </w:rPr>
          <w:t>5.6.</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сравнения величины договорной и расчетной тепловой нагрузки по зоне действия каждого источника тепловой энергии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_Toc203569556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73</w:t>
        </w:r>
        <w:r w:rsidR="00D3141C" w:rsidRPr="00D3141C">
          <w:rPr>
            <w:rFonts w:ascii="Times New Roman" w:hAnsi="Times New Roman" w:cs="Times New Roman"/>
            <w:webHidden/>
            <w:sz w:val="22"/>
          </w:rPr>
          <w:fldChar w:fldCharType="end"/>
        </w:r>
      </w:hyperlink>
    </w:p>
    <w:p w14:paraId="4F0ACECC" w14:textId="7CF34473"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557" w:history="1">
        <w:r w:rsidR="00D3141C" w:rsidRPr="00D3141C">
          <w:rPr>
            <w:rStyle w:val="affff8"/>
            <w:rFonts w:ascii="Times New Roman" w:hAnsi="Times New Roman" w:cs="Times New Roman"/>
            <w:sz w:val="22"/>
            <w:szCs w:val="22"/>
          </w:rPr>
          <w:t>6.</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Балансы тепловой мощности и тепловой нагрузки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_Toc203569557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73</w:t>
        </w:r>
        <w:r w:rsidR="00D3141C" w:rsidRPr="00D3141C">
          <w:rPr>
            <w:rFonts w:ascii="Times New Roman" w:hAnsi="Times New Roman" w:cs="Times New Roman"/>
            <w:webHidden/>
            <w:sz w:val="22"/>
            <w:szCs w:val="22"/>
          </w:rPr>
          <w:fldChar w:fldCharType="end"/>
        </w:r>
      </w:hyperlink>
    </w:p>
    <w:p w14:paraId="6CAC4E89" w14:textId="594E0741" w:rsidR="00D3141C" w:rsidRPr="00D3141C" w:rsidRDefault="000B565F">
      <w:pPr>
        <w:pStyle w:val="2b"/>
        <w:rPr>
          <w:rFonts w:ascii="Times New Roman" w:eastAsiaTheme="minorEastAsia" w:hAnsi="Times New Roman" w:cs="Times New Roman"/>
          <w:bCs w:val="0"/>
          <w:sz w:val="22"/>
          <w:lang w:val="ru-RU" w:eastAsia="ru-RU" w:bidi="ar-SA"/>
        </w:rPr>
      </w:pPr>
      <w:hyperlink w:anchor="_Toc203569558" w:history="1">
        <w:r w:rsidR="00D3141C" w:rsidRPr="00D3141C">
          <w:rPr>
            <w:rStyle w:val="affff8"/>
            <w:rFonts w:ascii="Times New Roman" w:hAnsi="Times New Roman" w:cs="Times New Roman"/>
            <w:sz w:val="22"/>
          </w:rPr>
          <w:t>6.1.</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_Toc203569558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73</w:t>
        </w:r>
        <w:r w:rsidR="00D3141C" w:rsidRPr="00D3141C">
          <w:rPr>
            <w:rFonts w:ascii="Times New Roman" w:hAnsi="Times New Roman" w:cs="Times New Roman"/>
            <w:webHidden/>
            <w:sz w:val="22"/>
          </w:rPr>
          <w:fldChar w:fldCharType="end"/>
        </w:r>
      </w:hyperlink>
    </w:p>
    <w:p w14:paraId="294DC339" w14:textId="2678861C" w:rsidR="00D3141C" w:rsidRPr="00D3141C" w:rsidRDefault="000B565F">
      <w:pPr>
        <w:pStyle w:val="2b"/>
        <w:rPr>
          <w:rFonts w:ascii="Times New Roman" w:eastAsiaTheme="minorEastAsia" w:hAnsi="Times New Roman" w:cs="Times New Roman"/>
          <w:bCs w:val="0"/>
          <w:sz w:val="22"/>
          <w:lang w:val="ru-RU" w:eastAsia="ru-RU" w:bidi="ar-SA"/>
        </w:rPr>
      </w:pPr>
      <w:hyperlink w:anchor="_Toc203569559" w:history="1">
        <w:r w:rsidR="00D3141C" w:rsidRPr="00D3141C">
          <w:rPr>
            <w:rStyle w:val="affff8"/>
            <w:rFonts w:ascii="Times New Roman" w:hAnsi="Times New Roman" w:cs="Times New Roman"/>
            <w:sz w:val="22"/>
          </w:rPr>
          <w:t>6.2.</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_Toc203569559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75</w:t>
        </w:r>
        <w:r w:rsidR="00D3141C" w:rsidRPr="00D3141C">
          <w:rPr>
            <w:rFonts w:ascii="Times New Roman" w:hAnsi="Times New Roman" w:cs="Times New Roman"/>
            <w:webHidden/>
            <w:sz w:val="22"/>
          </w:rPr>
          <w:fldChar w:fldCharType="end"/>
        </w:r>
      </w:hyperlink>
    </w:p>
    <w:p w14:paraId="27473973" w14:textId="6F781C06" w:rsidR="00D3141C" w:rsidRPr="00D3141C" w:rsidRDefault="000B565F">
      <w:pPr>
        <w:pStyle w:val="2b"/>
        <w:rPr>
          <w:rFonts w:ascii="Times New Roman" w:eastAsiaTheme="minorEastAsia" w:hAnsi="Times New Roman" w:cs="Times New Roman"/>
          <w:bCs w:val="0"/>
          <w:sz w:val="22"/>
          <w:lang w:val="ru-RU" w:eastAsia="ru-RU" w:bidi="ar-SA"/>
        </w:rPr>
      </w:pPr>
      <w:hyperlink w:anchor="_Toc203569560" w:history="1">
        <w:r w:rsidR="00D3141C" w:rsidRPr="00D3141C">
          <w:rPr>
            <w:rStyle w:val="affff8"/>
            <w:rFonts w:ascii="Times New Roman" w:hAnsi="Times New Roman" w:cs="Times New Roman"/>
            <w:sz w:val="22"/>
          </w:rPr>
          <w:t>6.3.</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_Toc203569560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75</w:t>
        </w:r>
        <w:r w:rsidR="00D3141C" w:rsidRPr="00D3141C">
          <w:rPr>
            <w:rFonts w:ascii="Times New Roman" w:hAnsi="Times New Roman" w:cs="Times New Roman"/>
            <w:webHidden/>
            <w:sz w:val="22"/>
          </w:rPr>
          <w:fldChar w:fldCharType="end"/>
        </w:r>
      </w:hyperlink>
    </w:p>
    <w:p w14:paraId="7273BF26" w14:textId="1C218357" w:rsidR="00D3141C" w:rsidRPr="00D3141C" w:rsidRDefault="000B565F">
      <w:pPr>
        <w:pStyle w:val="2b"/>
        <w:rPr>
          <w:rFonts w:ascii="Times New Roman" w:eastAsiaTheme="minorEastAsia" w:hAnsi="Times New Roman" w:cs="Times New Roman"/>
          <w:bCs w:val="0"/>
          <w:sz w:val="22"/>
          <w:lang w:val="ru-RU" w:eastAsia="ru-RU" w:bidi="ar-SA"/>
        </w:rPr>
      </w:pPr>
      <w:hyperlink w:anchor="_Toc203569561" w:history="1">
        <w:r w:rsidR="00D3141C" w:rsidRPr="00D3141C">
          <w:rPr>
            <w:rStyle w:val="affff8"/>
            <w:rFonts w:ascii="Times New Roman" w:hAnsi="Times New Roman" w:cs="Times New Roman"/>
            <w:sz w:val="22"/>
          </w:rPr>
          <w:t>6.4.</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причины возникновения дефицитов тепловой мощности и последствий влияния дефицитов на качество теплоснабжения</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_Toc203569561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77</w:t>
        </w:r>
        <w:r w:rsidR="00D3141C" w:rsidRPr="00D3141C">
          <w:rPr>
            <w:rFonts w:ascii="Times New Roman" w:hAnsi="Times New Roman" w:cs="Times New Roman"/>
            <w:webHidden/>
            <w:sz w:val="22"/>
          </w:rPr>
          <w:fldChar w:fldCharType="end"/>
        </w:r>
      </w:hyperlink>
    </w:p>
    <w:p w14:paraId="5D7914DB" w14:textId="2389A86B" w:rsidR="00D3141C" w:rsidRPr="00D3141C" w:rsidRDefault="000B565F">
      <w:pPr>
        <w:pStyle w:val="2b"/>
        <w:rPr>
          <w:rFonts w:ascii="Times New Roman" w:eastAsiaTheme="minorEastAsia" w:hAnsi="Times New Roman" w:cs="Times New Roman"/>
          <w:bCs w:val="0"/>
          <w:sz w:val="22"/>
          <w:lang w:val="ru-RU" w:eastAsia="ru-RU" w:bidi="ar-SA"/>
        </w:rPr>
      </w:pPr>
      <w:hyperlink w:anchor="_Toc203569562" w:history="1">
        <w:r w:rsidR="00D3141C" w:rsidRPr="00D3141C">
          <w:rPr>
            <w:rStyle w:val="affff8"/>
            <w:rFonts w:ascii="Times New Roman" w:hAnsi="Times New Roman" w:cs="Times New Roman"/>
            <w:sz w:val="22"/>
          </w:rPr>
          <w:t>6.5.</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_Toc203569562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77</w:t>
        </w:r>
        <w:r w:rsidR="00D3141C" w:rsidRPr="00D3141C">
          <w:rPr>
            <w:rFonts w:ascii="Times New Roman" w:hAnsi="Times New Roman" w:cs="Times New Roman"/>
            <w:webHidden/>
            <w:sz w:val="22"/>
          </w:rPr>
          <w:fldChar w:fldCharType="end"/>
        </w:r>
      </w:hyperlink>
    </w:p>
    <w:p w14:paraId="0921FFBC" w14:textId="2C82751C"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563" w:history="1">
        <w:r w:rsidR="00D3141C" w:rsidRPr="00D3141C">
          <w:rPr>
            <w:rStyle w:val="affff8"/>
            <w:rFonts w:ascii="Times New Roman" w:hAnsi="Times New Roman" w:cs="Times New Roman"/>
            <w:sz w:val="22"/>
            <w:szCs w:val="22"/>
          </w:rPr>
          <w:t>7.</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Балансы теплоносителя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_Toc203569563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78</w:t>
        </w:r>
        <w:r w:rsidR="00D3141C" w:rsidRPr="00D3141C">
          <w:rPr>
            <w:rFonts w:ascii="Times New Roman" w:hAnsi="Times New Roman" w:cs="Times New Roman"/>
            <w:webHidden/>
            <w:sz w:val="22"/>
            <w:szCs w:val="22"/>
          </w:rPr>
          <w:fldChar w:fldCharType="end"/>
        </w:r>
      </w:hyperlink>
    </w:p>
    <w:p w14:paraId="785C9188" w14:textId="594793C3" w:rsidR="00D3141C" w:rsidRPr="00D3141C" w:rsidRDefault="000B565F">
      <w:pPr>
        <w:pStyle w:val="2b"/>
        <w:rPr>
          <w:rFonts w:ascii="Times New Roman" w:eastAsiaTheme="minorEastAsia" w:hAnsi="Times New Roman" w:cs="Times New Roman"/>
          <w:bCs w:val="0"/>
          <w:sz w:val="22"/>
          <w:lang w:val="ru-RU" w:eastAsia="ru-RU" w:bidi="ar-SA"/>
        </w:rPr>
      </w:pPr>
      <w:hyperlink w:anchor="_Toc203569564" w:history="1">
        <w:r w:rsidR="00D3141C" w:rsidRPr="00D3141C">
          <w:rPr>
            <w:rStyle w:val="affff8"/>
            <w:rFonts w:ascii="Times New Roman" w:hAnsi="Times New Roman" w:cs="Times New Roman"/>
            <w:sz w:val="22"/>
          </w:rPr>
          <w:t>7.1.</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_Toc203569564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78</w:t>
        </w:r>
        <w:r w:rsidR="00D3141C" w:rsidRPr="00D3141C">
          <w:rPr>
            <w:rFonts w:ascii="Times New Roman" w:hAnsi="Times New Roman" w:cs="Times New Roman"/>
            <w:webHidden/>
            <w:sz w:val="22"/>
          </w:rPr>
          <w:fldChar w:fldCharType="end"/>
        </w:r>
      </w:hyperlink>
    </w:p>
    <w:p w14:paraId="1247FE21" w14:textId="7D21D663" w:rsidR="00D3141C" w:rsidRPr="00D3141C" w:rsidRDefault="000B565F">
      <w:pPr>
        <w:pStyle w:val="2b"/>
        <w:rPr>
          <w:rFonts w:ascii="Times New Roman" w:eastAsiaTheme="minorEastAsia" w:hAnsi="Times New Roman" w:cs="Times New Roman"/>
          <w:bCs w:val="0"/>
          <w:sz w:val="22"/>
          <w:lang w:val="ru-RU" w:eastAsia="ru-RU" w:bidi="ar-SA"/>
        </w:rPr>
      </w:pPr>
      <w:hyperlink w:anchor="_Toc203569565" w:history="1">
        <w:r w:rsidR="00D3141C" w:rsidRPr="00D3141C">
          <w:rPr>
            <w:rStyle w:val="affff8"/>
            <w:rFonts w:ascii="Times New Roman" w:hAnsi="Times New Roman" w:cs="Times New Roman"/>
            <w:sz w:val="22"/>
          </w:rPr>
          <w:t>7.2.</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_Toc203569565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80</w:t>
        </w:r>
        <w:r w:rsidR="00D3141C" w:rsidRPr="00D3141C">
          <w:rPr>
            <w:rFonts w:ascii="Times New Roman" w:hAnsi="Times New Roman" w:cs="Times New Roman"/>
            <w:webHidden/>
            <w:sz w:val="22"/>
          </w:rPr>
          <w:fldChar w:fldCharType="end"/>
        </w:r>
      </w:hyperlink>
    </w:p>
    <w:p w14:paraId="6EECE4DE" w14:textId="49166348"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566" w:history="1">
        <w:r w:rsidR="00D3141C" w:rsidRPr="00D3141C">
          <w:rPr>
            <w:rStyle w:val="affff8"/>
            <w:rFonts w:ascii="Times New Roman" w:hAnsi="Times New Roman" w:cs="Times New Roman"/>
            <w:sz w:val="22"/>
            <w:szCs w:val="22"/>
          </w:rPr>
          <w:t>8.</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Топливные балансы источников тепловой энергии и система обеспечения топливом</w:t>
        </w:r>
        <w:r w:rsidR="00D3141C" w:rsidRPr="00D3141C">
          <w:rPr>
            <w:rFonts w:ascii="Times New Roman" w:hAnsi="Times New Roman" w:cs="Times New Roman"/>
            <w:webHidden/>
            <w:sz w:val="22"/>
            <w:szCs w:val="22"/>
          </w:rPr>
          <w:tab/>
        </w:r>
        <w:r w:rsidR="00182708">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_Toc203569566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82</w:t>
        </w:r>
        <w:r w:rsidR="00D3141C" w:rsidRPr="00D3141C">
          <w:rPr>
            <w:rFonts w:ascii="Times New Roman" w:hAnsi="Times New Roman" w:cs="Times New Roman"/>
            <w:webHidden/>
            <w:sz w:val="22"/>
            <w:szCs w:val="22"/>
          </w:rPr>
          <w:fldChar w:fldCharType="end"/>
        </w:r>
      </w:hyperlink>
    </w:p>
    <w:p w14:paraId="11151149" w14:textId="2C1C9E1F" w:rsidR="00D3141C" w:rsidRPr="00D3141C" w:rsidRDefault="000B565F">
      <w:pPr>
        <w:pStyle w:val="2b"/>
        <w:rPr>
          <w:rFonts w:ascii="Times New Roman" w:eastAsiaTheme="minorEastAsia" w:hAnsi="Times New Roman" w:cs="Times New Roman"/>
          <w:bCs w:val="0"/>
          <w:sz w:val="22"/>
          <w:lang w:val="ru-RU" w:eastAsia="ru-RU" w:bidi="ar-SA"/>
        </w:rPr>
      </w:pPr>
      <w:hyperlink w:anchor="_Toc203569567" w:history="1">
        <w:r w:rsidR="00D3141C" w:rsidRPr="00D3141C">
          <w:rPr>
            <w:rStyle w:val="affff8"/>
            <w:rFonts w:ascii="Times New Roman" w:hAnsi="Times New Roman" w:cs="Times New Roman"/>
            <w:sz w:val="22"/>
          </w:rPr>
          <w:t>8.1.</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видов и количества используемого основного топлива</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_Toc203569567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82</w:t>
        </w:r>
        <w:r w:rsidR="00D3141C" w:rsidRPr="00D3141C">
          <w:rPr>
            <w:rFonts w:ascii="Times New Roman" w:hAnsi="Times New Roman" w:cs="Times New Roman"/>
            <w:webHidden/>
            <w:sz w:val="22"/>
          </w:rPr>
          <w:fldChar w:fldCharType="end"/>
        </w:r>
      </w:hyperlink>
    </w:p>
    <w:p w14:paraId="7044E214" w14:textId="57B86E45" w:rsidR="00D3141C" w:rsidRPr="00D3141C" w:rsidRDefault="000B565F">
      <w:pPr>
        <w:pStyle w:val="2b"/>
        <w:rPr>
          <w:rFonts w:ascii="Times New Roman" w:eastAsiaTheme="minorEastAsia" w:hAnsi="Times New Roman" w:cs="Times New Roman"/>
          <w:bCs w:val="0"/>
          <w:sz w:val="22"/>
          <w:lang w:val="ru-RU" w:eastAsia="ru-RU" w:bidi="ar-SA"/>
        </w:rPr>
      </w:pPr>
      <w:hyperlink w:anchor="_Toc203569568" w:history="1">
        <w:r w:rsidR="00D3141C" w:rsidRPr="00D3141C">
          <w:rPr>
            <w:rStyle w:val="affff8"/>
            <w:rFonts w:ascii="Times New Roman" w:eastAsia="Calibri" w:hAnsi="Times New Roman" w:cs="Times New Roman"/>
            <w:sz w:val="22"/>
          </w:rPr>
          <w:t>8.2.</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видов резервного и аварийного топлива и возможности их обеспечения в соответствии с нормативными требованиями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_Toc203569568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84</w:t>
        </w:r>
        <w:r w:rsidR="00D3141C" w:rsidRPr="00D3141C">
          <w:rPr>
            <w:rFonts w:ascii="Times New Roman" w:hAnsi="Times New Roman" w:cs="Times New Roman"/>
            <w:webHidden/>
            <w:sz w:val="22"/>
          </w:rPr>
          <w:fldChar w:fldCharType="end"/>
        </w:r>
      </w:hyperlink>
    </w:p>
    <w:p w14:paraId="1DA1FAD3" w14:textId="439411E8" w:rsidR="00D3141C" w:rsidRPr="00D3141C" w:rsidRDefault="000B565F">
      <w:pPr>
        <w:pStyle w:val="2b"/>
        <w:rPr>
          <w:rFonts w:ascii="Times New Roman" w:eastAsiaTheme="minorEastAsia" w:hAnsi="Times New Roman" w:cs="Times New Roman"/>
          <w:bCs w:val="0"/>
          <w:sz w:val="22"/>
          <w:lang w:val="ru-RU" w:eastAsia="ru-RU" w:bidi="ar-SA"/>
        </w:rPr>
      </w:pPr>
      <w:hyperlink w:anchor="_Toc203569569" w:history="1">
        <w:r w:rsidR="00D3141C" w:rsidRPr="00D3141C">
          <w:rPr>
            <w:rStyle w:val="affff8"/>
            <w:rFonts w:ascii="Times New Roman" w:hAnsi="Times New Roman" w:cs="Times New Roman"/>
            <w:sz w:val="22"/>
          </w:rPr>
          <w:t>8.3.</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особенностей характеристик топлив в зависимости от мест поставки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_Toc203569569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85</w:t>
        </w:r>
        <w:r w:rsidR="00D3141C" w:rsidRPr="00D3141C">
          <w:rPr>
            <w:rFonts w:ascii="Times New Roman" w:hAnsi="Times New Roman" w:cs="Times New Roman"/>
            <w:webHidden/>
            <w:sz w:val="22"/>
          </w:rPr>
          <w:fldChar w:fldCharType="end"/>
        </w:r>
      </w:hyperlink>
    </w:p>
    <w:p w14:paraId="6A20374F" w14:textId="5AE5AC6C" w:rsidR="00D3141C" w:rsidRPr="00D3141C" w:rsidRDefault="000B565F">
      <w:pPr>
        <w:pStyle w:val="2b"/>
        <w:rPr>
          <w:rFonts w:ascii="Times New Roman" w:eastAsiaTheme="minorEastAsia" w:hAnsi="Times New Roman" w:cs="Times New Roman"/>
          <w:bCs w:val="0"/>
          <w:sz w:val="22"/>
          <w:lang w:val="ru-RU" w:eastAsia="ru-RU" w:bidi="ar-SA"/>
        </w:rPr>
      </w:pPr>
      <w:hyperlink w:anchor="_Toc203569570" w:history="1">
        <w:r w:rsidR="00D3141C" w:rsidRPr="00D3141C">
          <w:rPr>
            <w:rStyle w:val="affff8"/>
            <w:rFonts w:ascii="Times New Roman" w:hAnsi="Times New Roman" w:cs="Times New Roman"/>
            <w:sz w:val="22"/>
          </w:rPr>
          <w:t>8.4.</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использования местных видов топлива, анализ поставки топлива в периоды расчетных температур наружного воздуха</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_Toc203569570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86</w:t>
        </w:r>
        <w:r w:rsidR="00D3141C" w:rsidRPr="00D3141C">
          <w:rPr>
            <w:rFonts w:ascii="Times New Roman" w:hAnsi="Times New Roman" w:cs="Times New Roman"/>
            <w:webHidden/>
            <w:sz w:val="22"/>
          </w:rPr>
          <w:fldChar w:fldCharType="end"/>
        </w:r>
      </w:hyperlink>
    </w:p>
    <w:p w14:paraId="70F6B68D" w14:textId="376910DB" w:rsidR="00D3141C" w:rsidRPr="00D3141C" w:rsidRDefault="000B565F">
      <w:pPr>
        <w:pStyle w:val="2b"/>
        <w:rPr>
          <w:rFonts w:ascii="Times New Roman" w:eastAsiaTheme="minorEastAsia" w:hAnsi="Times New Roman" w:cs="Times New Roman"/>
          <w:bCs w:val="0"/>
          <w:sz w:val="22"/>
          <w:lang w:val="ru-RU" w:eastAsia="ru-RU" w:bidi="ar-SA"/>
        </w:rPr>
      </w:pPr>
      <w:hyperlink w:anchor="_Toc203569571" w:history="1">
        <w:r w:rsidR="00D3141C" w:rsidRPr="00D3141C">
          <w:rPr>
            <w:rStyle w:val="affff8"/>
            <w:rFonts w:ascii="Times New Roman" w:hAnsi="Times New Roman" w:cs="Times New Roman"/>
            <w:sz w:val="22"/>
            <w:lang w:eastAsia="ru-RU"/>
          </w:rPr>
          <w:t>8.5.</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lang w:eastAsia="ru-RU"/>
          </w:rPr>
          <w:t>Описание преобладающего в поселении, городском поселении вида топлива, определяемого по совокупности всех систем теплоснабжения, находящихся в соответствующем поселении, городском поселении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_Toc203569571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86</w:t>
        </w:r>
        <w:r w:rsidR="00D3141C" w:rsidRPr="00D3141C">
          <w:rPr>
            <w:rFonts w:ascii="Times New Roman" w:hAnsi="Times New Roman" w:cs="Times New Roman"/>
            <w:webHidden/>
            <w:sz w:val="22"/>
          </w:rPr>
          <w:fldChar w:fldCharType="end"/>
        </w:r>
      </w:hyperlink>
    </w:p>
    <w:p w14:paraId="43C62BCB" w14:textId="5C2C8624" w:rsidR="00D3141C" w:rsidRPr="00D3141C" w:rsidRDefault="000B565F">
      <w:pPr>
        <w:pStyle w:val="2b"/>
        <w:rPr>
          <w:rFonts w:ascii="Times New Roman" w:eastAsiaTheme="minorEastAsia" w:hAnsi="Times New Roman" w:cs="Times New Roman"/>
          <w:bCs w:val="0"/>
          <w:sz w:val="22"/>
          <w:lang w:val="ru-RU" w:eastAsia="ru-RU" w:bidi="ar-SA"/>
        </w:rPr>
      </w:pPr>
      <w:hyperlink w:anchor="_Toc203569572" w:history="1">
        <w:r w:rsidR="00D3141C" w:rsidRPr="00D3141C">
          <w:rPr>
            <w:rStyle w:val="affff8"/>
            <w:rFonts w:ascii="Times New Roman" w:hAnsi="Times New Roman" w:cs="Times New Roman"/>
            <w:sz w:val="22"/>
            <w:lang w:eastAsia="ru-RU"/>
          </w:rPr>
          <w:t>8.6.</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lang w:eastAsia="ru-RU"/>
          </w:rPr>
          <w:t>Описание приоритетного направления развития топливного баланса поселения, городского поселения</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_Toc203569572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87</w:t>
        </w:r>
        <w:r w:rsidR="00D3141C" w:rsidRPr="00D3141C">
          <w:rPr>
            <w:rFonts w:ascii="Times New Roman" w:hAnsi="Times New Roman" w:cs="Times New Roman"/>
            <w:webHidden/>
            <w:sz w:val="22"/>
          </w:rPr>
          <w:fldChar w:fldCharType="end"/>
        </w:r>
      </w:hyperlink>
    </w:p>
    <w:p w14:paraId="248AEC3B" w14:textId="30FA6C48"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573" w:history="1">
        <w:r w:rsidR="00D3141C" w:rsidRPr="00D3141C">
          <w:rPr>
            <w:rStyle w:val="affff8"/>
            <w:rFonts w:ascii="Times New Roman" w:hAnsi="Times New Roman" w:cs="Times New Roman"/>
            <w:sz w:val="22"/>
            <w:szCs w:val="22"/>
          </w:rPr>
          <w:t>9.</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Надежность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_Toc203569573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87</w:t>
        </w:r>
        <w:r w:rsidR="00D3141C" w:rsidRPr="00D3141C">
          <w:rPr>
            <w:rFonts w:ascii="Times New Roman" w:hAnsi="Times New Roman" w:cs="Times New Roman"/>
            <w:webHidden/>
            <w:sz w:val="22"/>
            <w:szCs w:val="22"/>
          </w:rPr>
          <w:fldChar w:fldCharType="end"/>
        </w:r>
      </w:hyperlink>
    </w:p>
    <w:p w14:paraId="009552FA" w14:textId="08EF957F" w:rsidR="00D3141C" w:rsidRPr="00D3141C" w:rsidRDefault="000B565F">
      <w:pPr>
        <w:pStyle w:val="2b"/>
        <w:rPr>
          <w:rFonts w:ascii="Times New Roman" w:eastAsiaTheme="minorEastAsia" w:hAnsi="Times New Roman" w:cs="Times New Roman"/>
          <w:bCs w:val="0"/>
          <w:sz w:val="22"/>
          <w:lang w:val="ru-RU" w:eastAsia="ru-RU" w:bidi="ar-SA"/>
        </w:rPr>
      </w:pPr>
      <w:hyperlink w:anchor="_Toc203569574" w:history="1">
        <w:r w:rsidR="00D3141C" w:rsidRPr="00D3141C">
          <w:rPr>
            <w:rStyle w:val="affff8"/>
            <w:rFonts w:ascii="Times New Roman" w:hAnsi="Times New Roman" w:cs="Times New Roman"/>
            <w:sz w:val="22"/>
          </w:rPr>
          <w:t>9.1.</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Поток отказов (частота отказов) участков тепловых сетей</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_Toc203569574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95</w:t>
        </w:r>
        <w:r w:rsidR="00D3141C" w:rsidRPr="00D3141C">
          <w:rPr>
            <w:rFonts w:ascii="Times New Roman" w:hAnsi="Times New Roman" w:cs="Times New Roman"/>
            <w:webHidden/>
            <w:sz w:val="22"/>
          </w:rPr>
          <w:fldChar w:fldCharType="end"/>
        </w:r>
      </w:hyperlink>
    </w:p>
    <w:p w14:paraId="7B9CF57E" w14:textId="286AD824" w:rsidR="00D3141C" w:rsidRPr="00D3141C" w:rsidRDefault="000B565F">
      <w:pPr>
        <w:pStyle w:val="2b"/>
        <w:rPr>
          <w:rFonts w:ascii="Times New Roman" w:eastAsiaTheme="minorEastAsia" w:hAnsi="Times New Roman" w:cs="Times New Roman"/>
          <w:bCs w:val="0"/>
          <w:sz w:val="22"/>
          <w:lang w:val="ru-RU" w:eastAsia="ru-RU" w:bidi="ar-SA"/>
        </w:rPr>
      </w:pPr>
      <w:hyperlink w:anchor="_Toc203569575" w:history="1">
        <w:r w:rsidR="00D3141C" w:rsidRPr="00D3141C">
          <w:rPr>
            <w:rStyle w:val="affff8"/>
            <w:rFonts w:ascii="Times New Roman" w:hAnsi="Times New Roman" w:cs="Times New Roman"/>
            <w:sz w:val="22"/>
          </w:rPr>
          <w:t>9.2.</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Частота отключений потребителей</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_Toc203569575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96</w:t>
        </w:r>
        <w:r w:rsidR="00D3141C" w:rsidRPr="00D3141C">
          <w:rPr>
            <w:rFonts w:ascii="Times New Roman" w:hAnsi="Times New Roman" w:cs="Times New Roman"/>
            <w:webHidden/>
            <w:sz w:val="22"/>
          </w:rPr>
          <w:fldChar w:fldCharType="end"/>
        </w:r>
      </w:hyperlink>
    </w:p>
    <w:p w14:paraId="4F82D736" w14:textId="755A0C3D" w:rsidR="00D3141C" w:rsidRPr="00D3141C" w:rsidRDefault="000B565F">
      <w:pPr>
        <w:pStyle w:val="2b"/>
        <w:rPr>
          <w:rFonts w:ascii="Times New Roman" w:eastAsiaTheme="minorEastAsia" w:hAnsi="Times New Roman" w:cs="Times New Roman"/>
          <w:bCs w:val="0"/>
          <w:sz w:val="22"/>
          <w:lang w:val="ru-RU" w:eastAsia="ru-RU" w:bidi="ar-SA"/>
        </w:rPr>
      </w:pPr>
      <w:hyperlink w:anchor="_Toc203569576" w:history="1">
        <w:r w:rsidR="00D3141C" w:rsidRPr="00D3141C">
          <w:rPr>
            <w:rStyle w:val="affff8"/>
            <w:rFonts w:ascii="Times New Roman" w:hAnsi="Times New Roman" w:cs="Times New Roman"/>
            <w:sz w:val="22"/>
          </w:rPr>
          <w:t>9.3.</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Поток (частота) и время восстановления теплоснабжения потребителей после отключений</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_Toc203569576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96</w:t>
        </w:r>
        <w:r w:rsidR="00D3141C" w:rsidRPr="00D3141C">
          <w:rPr>
            <w:rFonts w:ascii="Times New Roman" w:hAnsi="Times New Roman" w:cs="Times New Roman"/>
            <w:webHidden/>
            <w:sz w:val="22"/>
          </w:rPr>
          <w:fldChar w:fldCharType="end"/>
        </w:r>
      </w:hyperlink>
    </w:p>
    <w:p w14:paraId="69872255" w14:textId="45F6B33A" w:rsidR="00D3141C" w:rsidRPr="00D3141C" w:rsidRDefault="000B565F">
      <w:pPr>
        <w:pStyle w:val="2b"/>
        <w:rPr>
          <w:rFonts w:ascii="Times New Roman" w:eastAsiaTheme="minorEastAsia" w:hAnsi="Times New Roman" w:cs="Times New Roman"/>
          <w:bCs w:val="0"/>
          <w:sz w:val="22"/>
          <w:lang w:val="ru-RU" w:eastAsia="ru-RU" w:bidi="ar-SA"/>
        </w:rPr>
      </w:pPr>
      <w:hyperlink w:anchor="_Toc203569577" w:history="1">
        <w:r w:rsidR="00D3141C" w:rsidRPr="00D3141C">
          <w:rPr>
            <w:rStyle w:val="affff8"/>
            <w:rFonts w:ascii="Times New Roman" w:hAnsi="Times New Roman" w:cs="Times New Roman"/>
            <w:sz w:val="22"/>
          </w:rPr>
          <w:t>9.4.</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Графические материалы (карты-схемы тепловых сетей и зон ненормативной надежности и безопасности теплоснабжения)</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_Toc203569577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97</w:t>
        </w:r>
        <w:r w:rsidR="00D3141C" w:rsidRPr="00D3141C">
          <w:rPr>
            <w:rFonts w:ascii="Times New Roman" w:hAnsi="Times New Roman" w:cs="Times New Roman"/>
            <w:webHidden/>
            <w:sz w:val="22"/>
          </w:rPr>
          <w:fldChar w:fldCharType="end"/>
        </w:r>
      </w:hyperlink>
    </w:p>
    <w:p w14:paraId="003D106B" w14:textId="3D3FC268" w:rsidR="00D3141C" w:rsidRPr="00D3141C" w:rsidRDefault="000B565F">
      <w:pPr>
        <w:pStyle w:val="2b"/>
        <w:rPr>
          <w:rFonts w:ascii="Times New Roman" w:eastAsiaTheme="minorEastAsia" w:hAnsi="Times New Roman" w:cs="Times New Roman"/>
          <w:bCs w:val="0"/>
          <w:sz w:val="22"/>
          <w:lang w:val="ru-RU" w:eastAsia="ru-RU" w:bidi="ar-SA"/>
        </w:rPr>
      </w:pPr>
      <w:hyperlink w:anchor="_Toc203569578" w:history="1">
        <w:r w:rsidR="00D3141C" w:rsidRPr="00D3141C">
          <w:rPr>
            <w:rStyle w:val="affff8"/>
            <w:rFonts w:ascii="Times New Roman" w:hAnsi="Times New Roman" w:cs="Times New Roman"/>
            <w:sz w:val="22"/>
          </w:rPr>
          <w:t>9.5.</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 xml:space="preserve">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w:t>
        </w:r>
        <w:r w:rsidR="00D3141C" w:rsidRPr="00D3141C">
          <w:rPr>
            <w:rStyle w:val="affff8"/>
            <w:rFonts w:ascii="Times New Roman" w:hAnsi="Times New Roman" w:cs="Times New Roman"/>
            <w:sz w:val="22"/>
          </w:rPr>
          <w:lastRenderedPageBreak/>
          <w:t>при теплоснабжении и о признании утратившими силу отдельных положений Правил расследования причин аварий в электроэнергетике»</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_Toc203569578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98</w:t>
        </w:r>
        <w:r w:rsidR="00D3141C" w:rsidRPr="00D3141C">
          <w:rPr>
            <w:rFonts w:ascii="Times New Roman" w:hAnsi="Times New Roman" w:cs="Times New Roman"/>
            <w:webHidden/>
            <w:sz w:val="22"/>
          </w:rPr>
          <w:fldChar w:fldCharType="end"/>
        </w:r>
      </w:hyperlink>
    </w:p>
    <w:p w14:paraId="41AB7DD0" w14:textId="3A6F2BA4" w:rsidR="00D3141C" w:rsidRPr="00D3141C" w:rsidRDefault="000B565F">
      <w:pPr>
        <w:pStyle w:val="2b"/>
        <w:rPr>
          <w:rFonts w:ascii="Times New Roman" w:eastAsiaTheme="minorEastAsia" w:hAnsi="Times New Roman" w:cs="Times New Roman"/>
          <w:bCs w:val="0"/>
          <w:sz w:val="22"/>
          <w:lang w:val="ru-RU" w:eastAsia="ru-RU" w:bidi="ar-SA"/>
        </w:rPr>
      </w:pPr>
      <w:hyperlink w:anchor="_Toc203569579" w:history="1">
        <w:r w:rsidR="00D3141C" w:rsidRPr="00D3141C">
          <w:rPr>
            <w:rStyle w:val="affff8"/>
            <w:rFonts w:ascii="Times New Roman" w:hAnsi="Times New Roman" w:cs="Times New Roman"/>
            <w:sz w:val="22"/>
          </w:rPr>
          <w:t>9.6.</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Результаты анализа времени восстановления теплоснабжения потребителей, отключенных в результате аварийных ситуаций при теплоснабжении, указанных в п. 9.5</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_Toc203569579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99</w:t>
        </w:r>
        <w:r w:rsidR="00D3141C" w:rsidRPr="00D3141C">
          <w:rPr>
            <w:rFonts w:ascii="Times New Roman" w:hAnsi="Times New Roman" w:cs="Times New Roman"/>
            <w:webHidden/>
            <w:sz w:val="22"/>
          </w:rPr>
          <w:fldChar w:fldCharType="end"/>
        </w:r>
      </w:hyperlink>
    </w:p>
    <w:p w14:paraId="6B065D18" w14:textId="3B4C6C74"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580" w:history="1">
        <w:r w:rsidR="00D3141C" w:rsidRPr="00D3141C">
          <w:rPr>
            <w:rStyle w:val="affff8"/>
            <w:rFonts w:ascii="Times New Roman" w:hAnsi="Times New Roman" w:cs="Times New Roman"/>
            <w:sz w:val="22"/>
            <w:szCs w:val="22"/>
          </w:rPr>
          <w:t>10.</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Технико-экономические показатели теплоснабжающих и теплосетевых организаций</w:t>
        </w:r>
        <w:r w:rsidR="00D3141C" w:rsidRPr="00D3141C">
          <w:rPr>
            <w:rFonts w:ascii="Times New Roman" w:hAnsi="Times New Roman" w:cs="Times New Roman"/>
            <w:webHidden/>
            <w:sz w:val="22"/>
            <w:szCs w:val="22"/>
          </w:rPr>
          <w:tab/>
        </w:r>
        <w:r w:rsidR="00182708">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_Toc203569580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100</w:t>
        </w:r>
        <w:r w:rsidR="00D3141C" w:rsidRPr="00D3141C">
          <w:rPr>
            <w:rFonts w:ascii="Times New Roman" w:hAnsi="Times New Roman" w:cs="Times New Roman"/>
            <w:webHidden/>
            <w:sz w:val="22"/>
            <w:szCs w:val="22"/>
          </w:rPr>
          <w:fldChar w:fldCharType="end"/>
        </w:r>
      </w:hyperlink>
    </w:p>
    <w:p w14:paraId="6E2E4359" w14:textId="1F0BCDC7"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581" w:history="1">
        <w:r w:rsidR="00D3141C" w:rsidRPr="00D3141C">
          <w:rPr>
            <w:rStyle w:val="affff8"/>
            <w:rFonts w:ascii="Times New Roman" w:hAnsi="Times New Roman" w:cs="Times New Roman"/>
            <w:sz w:val="22"/>
            <w:szCs w:val="22"/>
          </w:rPr>
          <w:t>11.</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Цены (тарифы) в сфере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_Toc203569581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100</w:t>
        </w:r>
        <w:r w:rsidR="00D3141C" w:rsidRPr="00D3141C">
          <w:rPr>
            <w:rFonts w:ascii="Times New Roman" w:hAnsi="Times New Roman" w:cs="Times New Roman"/>
            <w:webHidden/>
            <w:sz w:val="22"/>
            <w:szCs w:val="22"/>
          </w:rPr>
          <w:fldChar w:fldCharType="end"/>
        </w:r>
      </w:hyperlink>
    </w:p>
    <w:p w14:paraId="7FDAA13E" w14:textId="2129A011"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82" w:history="1">
        <w:r w:rsidR="00D3141C" w:rsidRPr="00D3141C">
          <w:rPr>
            <w:rStyle w:val="affff8"/>
            <w:rFonts w:ascii="Times New Roman" w:hAnsi="Times New Roman" w:cs="Times New Roman"/>
            <w:sz w:val="22"/>
          </w:rPr>
          <w:t>11.1.</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Утвержденные тарифы на тепловую энергию</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_Toc203569582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101</w:t>
        </w:r>
        <w:r w:rsidR="00D3141C" w:rsidRPr="00D3141C">
          <w:rPr>
            <w:rFonts w:ascii="Times New Roman" w:hAnsi="Times New Roman" w:cs="Times New Roman"/>
            <w:webHidden/>
            <w:sz w:val="22"/>
          </w:rPr>
          <w:fldChar w:fldCharType="end"/>
        </w:r>
      </w:hyperlink>
    </w:p>
    <w:p w14:paraId="0168C7BB" w14:textId="5B2F7C73"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83" w:history="1">
        <w:r w:rsidR="00D3141C" w:rsidRPr="00D3141C">
          <w:rPr>
            <w:rStyle w:val="affff8"/>
            <w:rFonts w:ascii="Times New Roman" w:hAnsi="Times New Roman" w:cs="Times New Roman"/>
            <w:b/>
            <w:sz w:val="22"/>
          </w:rPr>
          <w:t>11.2.</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b/>
            <w:sz w:val="22"/>
          </w:rPr>
          <w:t>Структура тарифов, установленных на момент разработки схемы теплоснабжения</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_Toc203569583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103</w:t>
        </w:r>
        <w:r w:rsidR="00D3141C" w:rsidRPr="00D3141C">
          <w:rPr>
            <w:rFonts w:ascii="Times New Roman" w:hAnsi="Times New Roman" w:cs="Times New Roman"/>
            <w:webHidden/>
            <w:sz w:val="22"/>
          </w:rPr>
          <w:fldChar w:fldCharType="end"/>
        </w:r>
      </w:hyperlink>
    </w:p>
    <w:p w14:paraId="2BC2FC52" w14:textId="7A5B2F27"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84" w:history="1">
        <w:r w:rsidR="00D3141C" w:rsidRPr="00D3141C">
          <w:rPr>
            <w:rStyle w:val="affff8"/>
            <w:rFonts w:ascii="Times New Roman" w:hAnsi="Times New Roman" w:cs="Times New Roman"/>
            <w:b/>
            <w:sz w:val="22"/>
          </w:rPr>
          <w:t>11.3.</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b/>
            <w:sz w:val="22"/>
          </w:rPr>
          <w:t>Плата за подключение к системе теплоснабжения и поступления денежных средств от осуществления указанной деятельности</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_Toc203569584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103</w:t>
        </w:r>
        <w:r w:rsidR="00D3141C" w:rsidRPr="00D3141C">
          <w:rPr>
            <w:rFonts w:ascii="Times New Roman" w:hAnsi="Times New Roman" w:cs="Times New Roman"/>
            <w:webHidden/>
            <w:sz w:val="22"/>
          </w:rPr>
          <w:fldChar w:fldCharType="end"/>
        </w:r>
      </w:hyperlink>
    </w:p>
    <w:p w14:paraId="72568FC8" w14:textId="03C8843F"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85" w:history="1">
        <w:r w:rsidR="00D3141C" w:rsidRPr="00D3141C">
          <w:rPr>
            <w:rStyle w:val="affff8"/>
            <w:rFonts w:ascii="Times New Roman" w:hAnsi="Times New Roman" w:cs="Times New Roman"/>
            <w:b/>
            <w:sz w:val="22"/>
          </w:rPr>
          <w:t>11.4.</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b/>
            <w:sz w:val="22"/>
          </w:rPr>
          <w:t>Плата за услуги по поддержанию резервной тепловой мощности, в том числе для социально значимых категорий потребителей</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_Toc203569585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104</w:t>
        </w:r>
        <w:r w:rsidR="00D3141C" w:rsidRPr="00D3141C">
          <w:rPr>
            <w:rFonts w:ascii="Times New Roman" w:hAnsi="Times New Roman" w:cs="Times New Roman"/>
            <w:webHidden/>
            <w:sz w:val="22"/>
          </w:rPr>
          <w:fldChar w:fldCharType="end"/>
        </w:r>
      </w:hyperlink>
    </w:p>
    <w:p w14:paraId="7DD6E79F" w14:textId="3225751E"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86" w:history="1">
        <w:r w:rsidR="00D3141C" w:rsidRPr="00D3141C">
          <w:rPr>
            <w:rStyle w:val="affff8"/>
            <w:rFonts w:ascii="Times New Roman" w:eastAsia="Calibri" w:hAnsi="Times New Roman" w:cs="Times New Roman"/>
            <w:sz w:val="22"/>
          </w:rPr>
          <w:t>11.5.</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eastAsia="Calibri" w:hAnsi="Times New Roman" w:cs="Times New Roman"/>
            <w:sz w:val="22"/>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_Toc203569586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104</w:t>
        </w:r>
        <w:r w:rsidR="00D3141C" w:rsidRPr="00D3141C">
          <w:rPr>
            <w:rFonts w:ascii="Times New Roman" w:hAnsi="Times New Roman" w:cs="Times New Roman"/>
            <w:webHidden/>
            <w:sz w:val="22"/>
          </w:rPr>
          <w:fldChar w:fldCharType="end"/>
        </w:r>
      </w:hyperlink>
    </w:p>
    <w:p w14:paraId="3880C004" w14:textId="07EFBD51"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87" w:history="1">
        <w:r w:rsidR="00D3141C" w:rsidRPr="00D3141C">
          <w:rPr>
            <w:rStyle w:val="affff8"/>
            <w:rFonts w:ascii="Times New Roman" w:eastAsia="Calibri" w:hAnsi="Times New Roman" w:cs="Times New Roman"/>
            <w:sz w:val="22"/>
          </w:rPr>
          <w:t>11.6.</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eastAsia="Calibri" w:hAnsi="Times New Roman" w:cs="Times New Roman"/>
            <w:sz w:val="22"/>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_Toc203569587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104</w:t>
        </w:r>
        <w:r w:rsidR="00D3141C" w:rsidRPr="00D3141C">
          <w:rPr>
            <w:rFonts w:ascii="Times New Roman" w:hAnsi="Times New Roman" w:cs="Times New Roman"/>
            <w:webHidden/>
            <w:sz w:val="22"/>
          </w:rPr>
          <w:fldChar w:fldCharType="end"/>
        </w:r>
      </w:hyperlink>
    </w:p>
    <w:p w14:paraId="3E5319AB" w14:textId="1DFCA971"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588" w:history="1">
        <w:r w:rsidR="00D3141C" w:rsidRPr="00D3141C">
          <w:rPr>
            <w:rStyle w:val="affff8"/>
            <w:rFonts w:ascii="Times New Roman" w:hAnsi="Times New Roman" w:cs="Times New Roman"/>
            <w:sz w:val="22"/>
            <w:szCs w:val="22"/>
          </w:rPr>
          <w:t>12.</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Описание существующих технических и технологических проблем в системах теплоснабжения поселения, городского поселения, городского поселения федерального значения</w:t>
        </w:r>
        <w:r w:rsidR="00D3141C" w:rsidRPr="00D3141C">
          <w:rPr>
            <w:rFonts w:ascii="Times New Roman" w:hAnsi="Times New Roman" w:cs="Times New Roman"/>
            <w:webHidden/>
            <w:sz w:val="22"/>
            <w:szCs w:val="22"/>
          </w:rPr>
          <w:tab/>
        </w:r>
        <w:r w:rsidR="00182708">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_Toc203569588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105</w:t>
        </w:r>
        <w:r w:rsidR="00D3141C" w:rsidRPr="00D3141C">
          <w:rPr>
            <w:rFonts w:ascii="Times New Roman" w:hAnsi="Times New Roman" w:cs="Times New Roman"/>
            <w:webHidden/>
            <w:sz w:val="22"/>
            <w:szCs w:val="22"/>
          </w:rPr>
          <w:fldChar w:fldCharType="end"/>
        </w:r>
      </w:hyperlink>
    </w:p>
    <w:p w14:paraId="150C8226" w14:textId="4EDCF5C5"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89" w:history="1">
        <w:r w:rsidR="00D3141C" w:rsidRPr="00D3141C">
          <w:rPr>
            <w:rStyle w:val="affff8"/>
            <w:rFonts w:ascii="Times New Roman" w:hAnsi="Times New Roman" w:cs="Times New Roman"/>
            <w:sz w:val="22"/>
          </w:rPr>
          <w:t>12.1.</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существующих проблем организации качественного теплоснабжения</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_Toc203569589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105</w:t>
        </w:r>
        <w:r w:rsidR="00D3141C" w:rsidRPr="00D3141C">
          <w:rPr>
            <w:rFonts w:ascii="Times New Roman" w:hAnsi="Times New Roman" w:cs="Times New Roman"/>
            <w:webHidden/>
            <w:sz w:val="22"/>
          </w:rPr>
          <w:fldChar w:fldCharType="end"/>
        </w:r>
      </w:hyperlink>
    </w:p>
    <w:p w14:paraId="1BE9BB28" w14:textId="32377015"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90" w:history="1">
        <w:r w:rsidR="00D3141C" w:rsidRPr="00D3141C">
          <w:rPr>
            <w:rStyle w:val="affff8"/>
            <w:rFonts w:ascii="Times New Roman" w:hAnsi="Times New Roman" w:cs="Times New Roman"/>
            <w:sz w:val="22"/>
          </w:rPr>
          <w:t>12.2.</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существующих проблем организации надежного и безопасного теплоснабжения</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_Toc203569590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105</w:t>
        </w:r>
        <w:r w:rsidR="00D3141C" w:rsidRPr="00D3141C">
          <w:rPr>
            <w:rFonts w:ascii="Times New Roman" w:hAnsi="Times New Roman" w:cs="Times New Roman"/>
            <w:webHidden/>
            <w:sz w:val="22"/>
          </w:rPr>
          <w:fldChar w:fldCharType="end"/>
        </w:r>
      </w:hyperlink>
    </w:p>
    <w:p w14:paraId="70BDAEB7" w14:textId="4D203121"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91" w:history="1">
        <w:r w:rsidR="00D3141C" w:rsidRPr="00D3141C">
          <w:rPr>
            <w:rStyle w:val="affff8"/>
            <w:rFonts w:ascii="Times New Roman" w:hAnsi="Times New Roman" w:cs="Times New Roman"/>
            <w:sz w:val="22"/>
          </w:rPr>
          <w:t>12.3.</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существующих проблем развития систем теплоснабжения</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_Toc203569591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105</w:t>
        </w:r>
        <w:r w:rsidR="00D3141C" w:rsidRPr="00D3141C">
          <w:rPr>
            <w:rFonts w:ascii="Times New Roman" w:hAnsi="Times New Roman" w:cs="Times New Roman"/>
            <w:webHidden/>
            <w:sz w:val="22"/>
          </w:rPr>
          <w:fldChar w:fldCharType="end"/>
        </w:r>
      </w:hyperlink>
    </w:p>
    <w:p w14:paraId="37E4A3BC" w14:textId="2547AD87"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92" w:history="1">
        <w:r w:rsidR="00D3141C" w:rsidRPr="00D3141C">
          <w:rPr>
            <w:rStyle w:val="affff8"/>
            <w:rFonts w:ascii="Times New Roman" w:hAnsi="Times New Roman" w:cs="Times New Roman"/>
            <w:sz w:val="22"/>
          </w:rPr>
          <w:t>12.4.</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Описание существующих проблем надежного и эффективного снабжения топливом действующих систем теплоснабжения</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_Toc203569592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106</w:t>
        </w:r>
        <w:r w:rsidR="00D3141C" w:rsidRPr="00D3141C">
          <w:rPr>
            <w:rFonts w:ascii="Times New Roman" w:hAnsi="Times New Roman" w:cs="Times New Roman"/>
            <w:webHidden/>
            <w:sz w:val="22"/>
          </w:rPr>
          <w:fldChar w:fldCharType="end"/>
        </w:r>
      </w:hyperlink>
    </w:p>
    <w:p w14:paraId="596A2382" w14:textId="2E1E3915" w:rsidR="00D3141C" w:rsidRPr="00D3141C" w:rsidRDefault="000B565F">
      <w:pPr>
        <w:pStyle w:val="2b"/>
        <w:tabs>
          <w:tab w:val="left" w:pos="1100"/>
        </w:tabs>
        <w:rPr>
          <w:rFonts w:ascii="Times New Roman" w:eastAsiaTheme="minorEastAsia" w:hAnsi="Times New Roman" w:cs="Times New Roman"/>
          <w:bCs w:val="0"/>
          <w:sz w:val="22"/>
          <w:lang w:val="ru-RU" w:eastAsia="ru-RU" w:bidi="ar-SA"/>
        </w:rPr>
      </w:pPr>
      <w:hyperlink w:anchor="_Toc203569593" w:history="1">
        <w:r w:rsidR="00D3141C" w:rsidRPr="00D3141C">
          <w:rPr>
            <w:rStyle w:val="affff8"/>
            <w:rFonts w:ascii="Times New Roman" w:hAnsi="Times New Roman" w:cs="Times New Roman"/>
            <w:sz w:val="22"/>
          </w:rPr>
          <w:t>12.5.</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Анализ предписаний надзорных органов об устранении нарушений, влияющих на безопасность и надежность системы теплоснабжения</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_Toc203569593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106</w:t>
        </w:r>
        <w:r w:rsidR="00D3141C" w:rsidRPr="00D3141C">
          <w:rPr>
            <w:rFonts w:ascii="Times New Roman" w:hAnsi="Times New Roman" w:cs="Times New Roman"/>
            <w:webHidden/>
            <w:sz w:val="22"/>
          </w:rPr>
          <w:fldChar w:fldCharType="end"/>
        </w:r>
      </w:hyperlink>
    </w:p>
    <w:p w14:paraId="57E1259D" w14:textId="5FC4DCF2" w:rsidR="00D3141C" w:rsidRPr="00D3141C" w:rsidRDefault="000B565F">
      <w:pPr>
        <w:pStyle w:val="1f5"/>
        <w:rPr>
          <w:rFonts w:ascii="Times New Roman" w:eastAsiaTheme="minorEastAsia" w:hAnsi="Times New Roman" w:cs="Times New Roman"/>
          <w:bCs w:val="0"/>
          <w:iCs w:val="0"/>
          <w:sz w:val="22"/>
          <w:szCs w:val="22"/>
          <w:lang w:val="ru-RU" w:eastAsia="ru-RU" w:bidi="ar-SA"/>
        </w:rPr>
      </w:pPr>
      <w:hyperlink w:anchor="_Toc203569594" w:history="1">
        <w:r w:rsidR="00D3141C" w:rsidRPr="00D3141C">
          <w:rPr>
            <w:rStyle w:val="affff8"/>
            <w:rFonts w:ascii="Times New Roman" w:hAnsi="Times New Roman" w:cs="Times New Roman"/>
            <w:sz w:val="22"/>
            <w:szCs w:val="22"/>
          </w:rPr>
          <w:t>ГЛАВА 2 СУЩЕСТВУЮЩЕЕ И ПЕРСПЕКТИВНОЕ ПОТРЕБЛЕНИЕ ТЕПЛОВОЙ ЭНЕРГИИ НА ЦЕЛИ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_Toc203569594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107</w:t>
        </w:r>
        <w:r w:rsidR="00D3141C" w:rsidRPr="00D3141C">
          <w:rPr>
            <w:rFonts w:ascii="Times New Roman" w:hAnsi="Times New Roman" w:cs="Times New Roman"/>
            <w:webHidden/>
            <w:sz w:val="22"/>
            <w:szCs w:val="22"/>
          </w:rPr>
          <w:fldChar w:fldCharType="end"/>
        </w:r>
      </w:hyperlink>
    </w:p>
    <w:p w14:paraId="736CEDBF" w14:textId="70AF42A9"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595" w:history="1">
        <w:r w:rsidR="00D3141C" w:rsidRPr="00D3141C">
          <w:rPr>
            <w:rStyle w:val="affff8"/>
            <w:rFonts w:ascii="Times New Roman" w:eastAsia="Calibri" w:hAnsi="Times New Roman" w:cs="Times New Roman"/>
            <w:sz w:val="22"/>
            <w:szCs w:val="22"/>
          </w:rPr>
          <w:t>1.</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eastAsia="Calibri" w:hAnsi="Times New Roman" w:cs="Times New Roman"/>
            <w:sz w:val="22"/>
            <w:szCs w:val="22"/>
          </w:rPr>
          <w:t>Данные базового уровня потребления тепла на цели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_Toc203569595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107</w:t>
        </w:r>
        <w:r w:rsidR="00D3141C" w:rsidRPr="00D3141C">
          <w:rPr>
            <w:rFonts w:ascii="Times New Roman" w:hAnsi="Times New Roman" w:cs="Times New Roman"/>
            <w:webHidden/>
            <w:sz w:val="22"/>
            <w:szCs w:val="22"/>
          </w:rPr>
          <w:fldChar w:fldCharType="end"/>
        </w:r>
      </w:hyperlink>
    </w:p>
    <w:p w14:paraId="34E99FF0" w14:textId="16A4A4F9"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596" w:history="1">
        <w:r w:rsidR="00D3141C" w:rsidRPr="00D3141C">
          <w:rPr>
            <w:rStyle w:val="affff8"/>
            <w:rFonts w:ascii="Times New Roman" w:hAnsi="Times New Roman" w:cs="Times New Roman"/>
            <w:sz w:val="22"/>
            <w:szCs w:val="22"/>
          </w:rPr>
          <w:t>2.</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_Toc203569596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109</w:t>
        </w:r>
        <w:r w:rsidR="00D3141C" w:rsidRPr="00D3141C">
          <w:rPr>
            <w:rFonts w:ascii="Times New Roman" w:hAnsi="Times New Roman" w:cs="Times New Roman"/>
            <w:webHidden/>
            <w:sz w:val="22"/>
            <w:szCs w:val="22"/>
          </w:rPr>
          <w:fldChar w:fldCharType="end"/>
        </w:r>
      </w:hyperlink>
    </w:p>
    <w:p w14:paraId="01A9953B" w14:textId="4D2A1BF7"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597" w:history="1">
        <w:r w:rsidR="00D3141C" w:rsidRPr="00D3141C">
          <w:rPr>
            <w:rStyle w:val="affff8"/>
            <w:rFonts w:ascii="Times New Roman" w:hAnsi="Times New Roman" w:cs="Times New Roman"/>
            <w:sz w:val="22"/>
            <w:szCs w:val="22"/>
          </w:rPr>
          <w:t>3.</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_Toc203569597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110</w:t>
        </w:r>
        <w:r w:rsidR="00D3141C" w:rsidRPr="00D3141C">
          <w:rPr>
            <w:rFonts w:ascii="Times New Roman" w:hAnsi="Times New Roman" w:cs="Times New Roman"/>
            <w:webHidden/>
            <w:sz w:val="22"/>
            <w:szCs w:val="22"/>
          </w:rPr>
          <w:fldChar w:fldCharType="end"/>
        </w:r>
      </w:hyperlink>
    </w:p>
    <w:p w14:paraId="61CEA025" w14:textId="484ACFA7" w:rsidR="00D3141C" w:rsidRPr="00D3141C" w:rsidRDefault="000B565F">
      <w:pPr>
        <w:pStyle w:val="2b"/>
        <w:rPr>
          <w:rFonts w:ascii="Times New Roman" w:eastAsiaTheme="minorEastAsia" w:hAnsi="Times New Roman" w:cs="Times New Roman"/>
          <w:bCs w:val="0"/>
          <w:sz w:val="22"/>
          <w:lang w:val="ru-RU" w:eastAsia="ru-RU" w:bidi="ar-SA"/>
        </w:rPr>
      </w:pPr>
      <w:hyperlink w:anchor="_Toc203569598" w:history="1">
        <w:r w:rsidR="00D3141C" w:rsidRPr="00D3141C">
          <w:rPr>
            <w:rStyle w:val="affff8"/>
            <w:rFonts w:ascii="Times New Roman" w:hAnsi="Times New Roman" w:cs="Times New Roman"/>
            <w:sz w:val="22"/>
          </w:rPr>
          <w:t>3.1.</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Нормативы потребления тепловой энергии для целей отопления и вентиляции зданий</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_Toc203569598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111</w:t>
        </w:r>
        <w:r w:rsidR="00D3141C" w:rsidRPr="00D3141C">
          <w:rPr>
            <w:rFonts w:ascii="Times New Roman" w:hAnsi="Times New Roman" w:cs="Times New Roman"/>
            <w:webHidden/>
            <w:sz w:val="22"/>
          </w:rPr>
          <w:fldChar w:fldCharType="end"/>
        </w:r>
      </w:hyperlink>
    </w:p>
    <w:p w14:paraId="4EE28F9F" w14:textId="1C71D59B"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599" w:history="1">
        <w:r w:rsidR="00D3141C" w:rsidRPr="00D3141C">
          <w:rPr>
            <w:rStyle w:val="affff8"/>
            <w:rFonts w:ascii="Times New Roman" w:hAnsi="Times New Roman" w:cs="Times New Roman"/>
            <w:sz w:val="22"/>
            <w:szCs w:val="22"/>
          </w:rPr>
          <w:t>4.</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_Toc203569599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114</w:t>
        </w:r>
        <w:r w:rsidR="00D3141C" w:rsidRPr="00D3141C">
          <w:rPr>
            <w:rFonts w:ascii="Times New Roman" w:hAnsi="Times New Roman" w:cs="Times New Roman"/>
            <w:webHidden/>
            <w:sz w:val="22"/>
            <w:szCs w:val="22"/>
          </w:rPr>
          <w:fldChar w:fldCharType="end"/>
        </w:r>
      </w:hyperlink>
    </w:p>
    <w:p w14:paraId="64ACA671" w14:textId="3451A4EE"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00" w:history="1">
        <w:r w:rsidR="00D3141C" w:rsidRPr="00D3141C">
          <w:rPr>
            <w:rStyle w:val="affff8"/>
            <w:rFonts w:ascii="Times New Roman" w:hAnsi="Times New Roman" w:cs="Times New Roman"/>
            <w:sz w:val="22"/>
            <w:szCs w:val="22"/>
          </w:rPr>
          <w:t>5.</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D3141C" w:rsidRPr="00D3141C">
          <w:rPr>
            <w:rFonts w:ascii="Times New Roman" w:hAnsi="Times New Roman" w:cs="Times New Roman"/>
            <w:webHidden/>
            <w:sz w:val="22"/>
            <w:szCs w:val="22"/>
          </w:rPr>
          <w:tab/>
        </w:r>
        <w:r w:rsidR="00182708">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_Toc203569600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119</w:t>
        </w:r>
        <w:r w:rsidR="00D3141C" w:rsidRPr="00D3141C">
          <w:rPr>
            <w:rFonts w:ascii="Times New Roman" w:hAnsi="Times New Roman" w:cs="Times New Roman"/>
            <w:webHidden/>
            <w:sz w:val="22"/>
            <w:szCs w:val="22"/>
          </w:rPr>
          <w:fldChar w:fldCharType="end"/>
        </w:r>
      </w:hyperlink>
    </w:p>
    <w:p w14:paraId="4E7A3B87" w14:textId="22F7C975" w:rsidR="00D3141C" w:rsidRPr="00D3141C" w:rsidRDefault="000B565F">
      <w:pPr>
        <w:pStyle w:val="2b"/>
        <w:rPr>
          <w:rFonts w:ascii="Times New Roman" w:eastAsiaTheme="minorEastAsia" w:hAnsi="Times New Roman" w:cs="Times New Roman"/>
          <w:bCs w:val="0"/>
          <w:sz w:val="22"/>
          <w:lang w:val="ru-RU" w:eastAsia="ru-RU" w:bidi="ar-SA"/>
        </w:rPr>
      </w:pPr>
      <w:hyperlink w:anchor="_Toc203569601" w:history="1">
        <w:r w:rsidR="00D3141C" w:rsidRPr="00D3141C">
          <w:rPr>
            <w:rStyle w:val="affff8"/>
            <w:rFonts w:ascii="Times New Roman" w:hAnsi="Times New Roman" w:cs="Times New Roman"/>
            <w:sz w:val="22"/>
          </w:rPr>
          <w:t>5.1.</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Прогноз</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перспективного</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потребления</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тепловой</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энергии</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отдельными</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категориями</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потребителей,</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в</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том</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числе</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социально</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значимых,</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для</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которых</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устанавливаются</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льготные</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тарифы</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на</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тепловую</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энергию</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(мощность),</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теплоноситель</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_Toc203569601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119</w:t>
        </w:r>
        <w:r w:rsidR="00D3141C" w:rsidRPr="00D3141C">
          <w:rPr>
            <w:rFonts w:ascii="Times New Roman" w:hAnsi="Times New Roman" w:cs="Times New Roman"/>
            <w:webHidden/>
            <w:sz w:val="22"/>
          </w:rPr>
          <w:fldChar w:fldCharType="end"/>
        </w:r>
      </w:hyperlink>
    </w:p>
    <w:p w14:paraId="424A9B43" w14:textId="0C30178B" w:rsidR="00D3141C" w:rsidRPr="00D3141C" w:rsidRDefault="000B565F">
      <w:pPr>
        <w:pStyle w:val="2b"/>
        <w:rPr>
          <w:rFonts w:ascii="Times New Roman" w:eastAsiaTheme="minorEastAsia" w:hAnsi="Times New Roman" w:cs="Times New Roman"/>
          <w:bCs w:val="0"/>
          <w:sz w:val="22"/>
          <w:lang w:val="ru-RU" w:eastAsia="ru-RU" w:bidi="ar-SA"/>
        </w:rPr>
      </w:pPr>
      <w:hyperlink w:anchor="_Toc203569602" w:history="1">
        <w:r w:rsidR="00D3141C" w:rsidRPr="00D3141C">
          <w:rPr>
            <w:rStyle w:val="affff8"/>
            <w:rFonts w:ascii="Times New Roman" w:hAnsi="Times New Roman" w:cs="Times New Roman"/>
            <w:sz w:val="22"/>
          </w:rPr>
          <w:t>5.2.</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Прогноз</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перспективного</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потребления</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тепловой</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энергии</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потребителями,</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с</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которыми</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заключены</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или</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могут</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быть</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заключены</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в</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перспективе</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свободные</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долгосрочные</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договоры</w:t>
        </w:r>
        <w:r w:rsidR="00D3141C" w:rsidRPr="00D3141C">
          <w:rPr>
            <w:rStyle w:val="affff8"/>
            <w:rFonts w:ascii="Times New Roman" w:hAnsi="Times New Roman" w:cs="Times New Roman"/>
            <w:spacing w:val="-62"/>
            <w:sz w:val="22"/>
          </w:rPr>
          <w:t xml:space="preserve"> </w:t>
        </w:r>
        <w:r w:rsidR="00D3141C" w:rsidRPr="00D3141C">
          <w:rPr>
            <w:rStyle w:val="affff8"/>
            <w:rFonts w:ascii="Times New Roman" w:hAnsi="Times New Roman" w:cs="Times New Roman"/>
            <w:sz w:val="22"/>
          </w:rPr>
          <w:t>теплоснабжения</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_Toc203569602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121</w:t>
        </w:r>
        <w:r w:rsidR="00D3141C" w:rsidRPr="00D3141C">
          <w:rPr>
            <w:rFonts w:ascii="Times New Roman" w:hAnsi="Times New Roman" w:cs="Times New Roman"/>
            <w:webHidden/>
            <w:sz w:val="22"/>
          </w:rPr>
          <w:fldChar w:fldCharType="end"/>
        </w:r>
      </w:hyperlink>
    </w:p>
    <w:p w14:paraId="43331E6D" w14:textId="1D18333C" w:rsidR="00D3141C" w:rsidRPr="00D3141C" w:rsidRDefault="000B565F">
      <w:pPr>
        <w:pStyle w:val="2b"/>
        <w:rPr>
          <w:rFonts w:ascii="Times New Roman" w:eastAsiaTheme="minorEastAsia" w:hAnsi="Times New Roman" w:cs="Times New Roman"/>
          <w:bCs w:val="0"/>
          <w:sz w:val="22"/>
          <w:lang w:val="ru-RU" w:eastAsia="ru-RU" w:bidi="ar-SA"/>
        </w:rPr>
      </w:pPr>
      <w:hyperlink w:anchor="_Toc203569603" w:history="1">
        <w:r w:rsidR="00D3141C" w:rsidRPr="00D3141C">
          <w:rPr>
            <w:rStyle w:val="affff8"/>
            <w:rFonts w:ascii="Times New Roman" w:hAnsi="Times New Roman" w:cs="Times New Roman"/>
            <w:sz w:val="22"/>
          </w:rPr>
          <w:t>5.3.</w:t>
        </w:r>
        <w:r w:rsidR="00D3141C" w:rsidRPr="00D3141C">
          <w:rPr>
            <w:rFonts w:ascii="Times New Roman" w:eastAsiaTheme="minorEastAsia" w:hAnsi="Times New Roman" w:cs="Times New Roman"/>
            <w:bCs w:val="0"/>
            <w:sz w:val="22"/>
            <w:lang w:val="ru-RU" w:eastAsia="ru-RU" w:bidi="ar-SA"/>
          </w:rPr>
          <w:tab/>
        </w:r>
        <w:r w:rsidR="00D3141C" w:rsidRPr="00D3141C">
          <w:rPr>
            <w:rStyle w:val="affff8"/>
            <w:rFonts w:ascii="Times New Roman" w:hAnsi="Times New Roman" w:cs="Times New Roman"/>
            <w:sz w:val="22"/>
          </w:rPr>
          <w:t>Прогноз</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перспективного</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потребления</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тепловой</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энергии</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потребителями,</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с</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которыми</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заключены</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или</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могут</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быть</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заключены</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долгосрочные</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договоры</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теплоснабжения</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по</w:t>
        </w:r>
        <w:r w:rsidR="00D3141C" w:rsidRPr="00D3141C">
          <w:rPr>
            <w:rStyle w:val="affff8"/>
            <w:rFonts w:ascii="Times New Roman" w:hAnsi="Times New Roman" w:cs="Times New Roman"/>
            <w:spacing w:val="1"/>
            <w:sz w:val="22"/>
          </w:rPr>
          <w:t xml:space="preserve"> </w:t>
        </w:r>
        <w:r w:rsidR="00D3141C" w:rsidRPr="00D3141C">
          <w:rPr>
            <w:rStyle w:val="affff8"/>
            <w:rFonts w:ascii="Times New Roman" w:hAnsi="Times New Roman" w:cs="Times New Roman"/>
            <w:sz w:val="22"/>
          </w:rPr>
          <w:t>регулируемой</w:t>
        </w:r>
        <w:r w:rsidR="00D3141C" w:rsidRPr="00D3141C">
          <w:rPr>
            <w:rStyle w:val="affff8"/>
            <w:rFonts w:ascii="Times New Roman" w:hAnsi="Times New Roman" w:cs="Times New Roman"/>
            <w:spacing w:val="-2"/>
            <w:sz w:val="22"/>
          </w:rPr>
          <w:t xml:space="preserve"> </w:t>
        </w:r>
        <w:r w:rsidR="00D3141C" w:rsidRPr="00D3141C">
          <w:rPr>
            <w:rStyle w:val="affff8"/>
            <w:rFonts w:ascii="Times New Roman" w:hAnsi="Times New Roman" w:cs="Times New Roman"/>
            <w:sz w:val="22"/>
          </w:rPr>
          <w:t>цене</w:t>
        </w:r>
        <w:r w:rsidR="00D3141C" w:rsidRPr="00D3141C">
          <w:rPr>
            <w:rFonts w:ascii="Times New Roman" w:hAnsi="Times New Roman" w:cs="Times New Roman"/>
            <w:webHidden/>
            <w:sz w:val="22"/>
          </w:rPr>
          <w:tab/>
        </w:r>
        <w:r w:rsidR="00D3141C" w:rsidRPr="00D3141C">
          <w:rPr>
            <w:rFonts w:ascii="Times New Roman" w:hAnsi="Times New Roman" w:cs="Times New Roman"/>
            <w:webHidden/>
            <w:sz w:val="22"/>
          </w:rPr>
          <w:fldChar w:fldCharType="begin"/>
        </w:r>
        <w:r w:rsidR="00D3141C" w:rsidRPr="00D3141C">
          <w:rPr>
            <w:rFonts w:ascii="Times New Roman" w:hAnsi="Times New Roman" w:cs="Times New Roman"/>
            <w:webHidden/>
            <w:sz w:val="22"/>
          </w:rPr>
          <w:instrText xml:space="preserve"> PAGEREF _Toc203569603 \h </w:instrText>
        </w:r>
        <w:r w:rsidR="00D3141C" w:rsidRPr="00D3141C">
          <w:rPr>
            <w:rFonts w:ascii="Times New Roman" w:hAnsi="Times New Roman" w:cs="Times New Roman"/>
            <w:webHidden/>
            <w:sz w:val="22"/>
          </w:rPr>
        </w:r>
        <w:r w:rsidR="00D3141C" w:rsidRPr="00D3141C">
          <w:rPr>
            <w:rFonts w:ascii="Times New Roman" w:hAnsi="Times New Roman" w:cs="Times New Roman"/>
            <w:webHidden/>
            <w:sz w:val="22"/>
          </w:rPr>
          <w:fldChar w:fldCharType="separate"/>
        </w:r>
        <w:r w:rsidR="00DF5074">
          <w:rPr>
            <w:rFonts w:ascii="Times New Roman" w:hAnsi="Times New Roman" w:cs="Times New Roman"/>
            <w:webHidden/>
            <w:sz w:val="22"/>
          </w:rPr>
          <w:t>122</w:t>
        </w:r>
        <w:r w:rsidR="00D3141C" w:rsidRPr="00D3141C">
          <w:rPr>
            <w:rFonts w:ascii="Times New Roman" w:hAnsi="Times New Roman" w:cs="Times New Roman"/>
            <w:webHidden/>
            <w:sz w:val="22"/>
          </w:rPr>
          <w:fldChar w:fldCharType="end"/>
        </w:r>
      </w:hyperlink>
    </w:p>
    <w:p w14:paraId="1B230135" w14:textId="1B52C805" w:rsidR="00D3141C" w:rsidRPr="00D3141C" w:rsidRDefault="000B565F">
      <w:pPr>
        <w:pStyle w:val="1f5"/>
        <w:rPr>
          <w:rFonts w:ascii="Times New Roman" w:eastAsiaTheme="minorEastAsia" w:hAnsi="Times New Roman" w:cs="Times New Roman"/>
          <w:bCs w:val="0"/>
          <w:iCs w:val="0"/>
          <w:sz w:val="22"/>
          <w:szCs w:val="22"/>
          <w:lang w:val="ru-RU" w:eastAsia="ru-RU" w:bidi="ar-SA"/>
        </w:rPr>
      </w:pPr>
      <w:hyperlink w:anchor="_Toc203569604" w:history="1">
        <w:r w:rsidR="00D3141C" w:rsidRPr="00D3141C">
          <w:rPr>
            <w:rStyle w:val="affff8"/>
            <w:rFonts w:ascii="Times New Roman" w:hAnsi="Times New Roman" w:cs="Times New Roman"/>
            <w:sz w:val="22"/>
            <w:szCs w:val="22"/>
          </w:rPr>
          <w:t>ГЛАВА 3. ЭЛЕКТРОННАЯ МОДЕЛЬ СИСТЕМЫ ТЕПЛОСНАБЖЕНИЯ ПОСЕЛЕНИЯ</w:t>
        </w:r>
        <w:r w:rsidR="00D3141C" w:rsidRPr="00D3141C">
          <w:rPr>
            <w:rFonts w:ascii="Times New Roman" w:hAnsi="Times New Roman" w:cs="Times New Roman"/>
            <w:webHidden/>
            <w:sz w:val="22"/>
            <w:szCs w:val="22"/>
          </w:rPr>
          <w:tab/>
        </w:r>
        <w:r w:rsidR="00182708">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_Toc203569604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125</w:t>
        </w:r>
        <w:r w:rsidR="00D3141C" w:rsidRPr="00D3141C">
          <w:rPr>
            <w:rFonts w:ascii="Times New Roman" w:hAnsi="Times New Roman" w:cs="Times New Roman"/>
            <w:webHidden/>
            <w:sz w:val="22"/>
            <w:szCs w:val="22"/>
          </w:rPr>
          <w:fldChar w:fldCharType="end"/>
        </w:r>
      </w:hyperlink>
    </w:p>
    <w:p w14:paraId="28F21E47" w14:textId="6E3F8395" w:rsidR="00D3141C" w:rsidRPr="00D3141C" w:rsidRDefault="000B565F">
      <w:pPr>
        <w:pStyle w:val="1f5"/>
        <w:rPr>
          <w:rFonts w:ascii="Times New Roman" w:eastAsiaTheme="minorEastAsia" w:hAnsi="Times New Roman" w:cs="Times New Roman"/>
          <w:bCs w:val="0"/>
          <w:iCs w:val="0"/>
          <w:sz w:val="22"/>
          <w:szCs w:val="22"/>
          <w:lang w:val="ru-RU" w:eastAsia="ru-RU" w:bidi="ar-SA"/>
        </w:rPr>
      </w:pPr>
      <w:hyperlink w:anchor="_Toc203569605" w:history="1">
        <w:r w:rsidR="00D3141C" w:rsidRPr="00D3141C">
          <w:rPr>
            <w:rStyle w:val="affff8"/>
            <w:rFonts w:ascii="Times New Roman" w:hAnsi="Times New Roman" w:cs="Times New Roman"/>
            <w:sz w:val="22"/>
            <w:szCs w:val="22"/>
          </w:rPr>
          <w:t>ГЛАВА 4. СУЩЕСТВУЮЩИЕ И ПЕРСПЕКТИВНЫЕ БАЛАНСЫ ТЕПЛОВОЙ МОЩНОСТИ ИСТОЧНИКОВ ТЕПЛОВОЙ ЭНЕРГИИ И ТЕПЛОВОЙ НАГРУЗКИ ПОТРЕБИТЕЛЕЙ</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_Toc203569605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126</w:t>
        </w:r>
        <w:r w:rsidR="00D3141C" w:rsidRPr="00D3141C">
          <w:rPr>
            <w:rFonts w:ascii="Times New Roman" w:hAnsi="Times New Roman" w:cs="Times New Roman"/>
            <w:webHidden/>
            <w:sz w:val="22"/>
            <w:szCs w:val="22"/>
          </w:rPr>
          <w:fldChar w:fldCharType="end"/>
        </w:r>
      </w:hyperlink>
    </w:p>
    <w:p w14:paraId="6B806354" w14:textId="154A6F9E"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06" w:history="1">
        <w:r w:rsidR="00D3141C" w:rsidRPr="00D3141C">
          <w:rPr>
            <w:rStyle w:val="affff8"/>
            <w:rFonts w:ascii="Times New Roman" w:hAnsi="Times New Roman" w:cs="Times New Roman"/>
            <w:sz w:val="22"/>
            <w:szCs w:val="22"/>
          </w:rPr>
          <w:t>1.</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_Toc203569606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126</w:t>
        </w:r>
        <w:r w:rsidR="00D3141C" w:rsidRPr="00D3141C">
          <w:rPr>
            <w:rFonts w:ascii="Times New Roman" w:hAnsi="Times New Roman" w:cs="Times New Roman"/>
            <w:webHidden/>
            <w:sz w:val="22"/>
            <w:szCs w:val="22"/>
          </w:rPr>
          <w:fldChar w:fldCharType="end"/>
        </w:r>
      </w:hyperlink>
    </w:p>
    <w:p w14:paraId="376F900B" w14:textId="4F2DF6CB"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07" w:history="1">
        <w:r w:rsidR="00D3141C" w:rsidRPr="00D3141C">
          <w:rPr>
            <w:rStyle w:val="affff8"/>
            <w:rFonts w:ascii="Times New Roman" w:hAnsi="Times New Roman" w:cs="Times New Roman"/>
            <w:sz w:val="22"/>
            <w:szCs w:val="22"/>
          </w:rPr>
          <w:t>2.</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_Toc203569607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127</w:t>
        </w:r>
        <w:r w:rsidR="00D3141C" w:rsidRPr="00D3141C">
          <w:rPr>
            <w:rFonts w:ascii="Times New Roman" w:hAnsi="Times New Roman" w:cs="Times New Roman"/>
            <w:webHidden/>
            <w:sz w:val="22"/>
            <w:szCs w:val="22"/>
          </w:rPr>
          <w:fldChar w:fldCharType="end"/>
        </w:r>
      </w:hyperlink>
    </w:p>
    <w:p w14:paraId="4DF5B9A8" w14:textId="3DE751C2"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08" w:history="1">
        <w:r w:rsidR="00D3141C" w:rsidRPr="00D3141C">
          <w:rPr>
            <w:rStyle w:val="affff8"/>
            <w:rFonts w:ascii="Times New Roman" w:hAnsi="Times New Roman" w:cs="Times New Roman"/>
            <w:sz w:val="22"/>
            <w:szCs w:val="22"/>
          </w:rPr>
          <w:t>3.</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Выводы о резервах (дефицитах) существующей системы теплоснабжения при обеспечении перспективной тепловой нагрузки потребителей</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_Toc203569608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133</w:t>
        </w:r>
        <w:r w:rsidR="00D3141C" w:rsidRPr="00D3141C">
          <w:rPr>
            <w:rFonts w:ascii="Times New Roman" w:hAnsi="Times New Roman" w:cs="Times New Roman"/>
            <w:webHidden/>
            <w:sz w:val="22"/>
            <w:szCs w:val="22"/>
          </w:rPr>
          <w:fldChar w:fldCharType="end"/>
        </w:r>
      </w:hyperlink>
    </w:p>
    <w:p w14:paraId="66E03CB1" w14:textId="46704C1D" w:rsidR="00D3141C" w:rsidRPr="00D3141C" w:rsidRDefault="000B565F">
      <w:pPr>
        <w:pStyle w:val="1f5"/>
        <w:rPr>
          <w:rFonts w:ascii="Times New Roman" w:eastAsiaTheme="minorEastAsia" w:hAnsi="Times New Roman" w:cs="Times New Roman"/>
          <w:bCs w:val="0"/>
          <w:iCs w:val="0"/>
          <w:sz w:val="22"/>
          <w:szCs w:val="22"/>
          <w:lang w:val="ru-RU" w:eastAsia="ru-RU" w:bidi="ar-SA"/>
        </w:rPr>
      </w:pPr>
      <w:hyperlink w:anchor="_Toc203569609" w:history="1">
        <w:r w:rsidR="00D3141C" w:rsidRPr="00D3141C">
          <w:rPr>
            <w:rStyle w:val="affff8"/>
            <w:rFonts w:ascii="Times New Roman" w:hAnsi="Times New Roman" w:cs="Times New Roman"/>
            <w:sz w:val="22"/>
            <w:szCs w:val="22"/>
          </w:rPr>
          <w:t>ГЛАВА 5. МАСТЕР-ПЛАН РАЗВИТИЯ СИСТЕМЫ ТЕПЛОСНАБЖЕНИЯ ПОСЕЛЕНИЯ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_Toc203569609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133</w:t>
        </w:r>
        <w:r w:rsidR="00D3141C" w:rsidRPr="00D3141C">
          <w:rPr>
            <w:rFonts w:ascii="Times New Roman" w:hAnsi="Times New Roman" w:cs="Times New Roman"/>
            <w:webHidden/>
            <w:sz w:val="22"/>
            <w:szCs w:val="22"/>
          </w:rPr>
          <w:fldChar w:fldCharType="end"/>
        </w:r>
      </w:hyperlink>
    </w:p>
    <w:p w14:paraId="43854A43" w14:textId="5792BC94"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10" w:history="1">
        <w:r w:rsidR="00D3141C" w:rsidRPr="00D3141C">
          <w:rPr>
            <w:rStyle w:val="affff8"/>
            <w:rFonts w:ascii="Times New Roman" w:hAnsi="Times New Roman" w:cs="Times New Roman"/>
            <w:sz w:val="22"/>
            <w:szCs w:val="22"/>
          </w:rPr>
          <w:t>1.</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Описание вариантов перспективного развития систем теплоснабжения поселения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_Toc203569610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133</w:t>
        </w:r>
        <w:r w:rsidR="00D3141C" w:rsidRPr="00D3141C">
          <w:rPr>
            <w:rFonts w:ascii="Times New Roman" w:hAnsi="Times New Roman" w:cs="Times New Roman"/>
            <w:webHidden/>
            <w:sz w:val="22"/>
            <w:szCs w:val="22"/>
          </w:rPr>
          <w:fldChar w:fldCharType="end"/>
        </w:r>
      </w:hyperlink>
    </w:p>
    <w:p w14:paraId="6B7EBEC2" w14:textId="47814A5E"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11" w:history="1">
        <w:r w:rsidR="00D3141C" w:rsidRPr="00D3141C">
          <w:rPr>
            <w:rStyle w:val="affff8"/>
            <w:rFonts w:ascii="Times New Roman" w:hAnsi="Times New Roman" w:cs="Times New Roman"/>
            <w:sz w:val="22"/>
            <w:szCs w:val="22"/>
          </w:rPr>
          <w:t>2.</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 xml:space="preserve">Обоснование выбора приоритетного варианта перспективного развития систем теплоснабжения поселения, городского поселения, городского поселения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w:t>
        </w:r>
        <w:r w:rsidR="00D3141C" w:rsidRPr="00D3141C">
          <w:rPr>
            <w:rStyle w:val="affff8"/>
            <w:rFonts w:ascii="Times New Roman" w:hAnsi="Times New Roman" w:cs="Times New Roman"/>
            <w:sz w:val="22"/>
            <w:szCs w:val="22"/>
          </w:rPr>
          <w:lastRenderedPageBreak/>
          <w:t>возникших при осуществлении регулируемых видов деятельности, и индикаторов развития систем теплоснабжения поселения, городского поселения, городского поселения федерального значения</w:t>
        </w:r>
        <w:r w:rsidR="00D3141C" w:rsidRPr="00D3141C">
          <w:rPr>
            <w:rFonts w:ascii="Times New Roman" w:hAnsi="Times New Roman" w:cs="Times New Roman"/>
            <w:webHidden/>
            <w:sz w:val="22"/>
            <w:szCs w:val="22"/>
          </w:rPr>
          <w:tab/>
        </w:r>
        <w:r w:rsidR="00182708">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_Toc203569611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136</w:t>
        </w:r>
        <w:r w:rsidR="00D3141C" w:rsidRPr="00D3141C">
          <w:rPr>
            <w:rFonts w:ascii="Times New Roman" w:hAnsi="Times New Roman" w:cs="Times New Roman"/>
            <w:webHidden/>
            <w:sz w:val="22"/>
            <w:szCs w:val="22"/>
          </w:rPr>
          <w:fldChar w:fldCharType="end"/>
        </w:r>
      </w:hyperlink>
    </w:p>
    <w:p w14:paraId="7869112F" w14:textId="58FF1163"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12" w:history="1">
        <w:r w:rsidR="00D3141C" w:rsidRPr="00D3141C">
          <w:rPr>
            <w:rStyle w:val="affff8"/>
            <w:rFonts w:ascii="Times New Roman" w:hAnsi="Times New Roman" w:cs="Times New Roman"/>
            <w:sz w:val="22"/>
            <w:szCs w:val="22"/>
          </w:rPr>
          <w:t>3.</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Технико-экономическое сравнение вариантов перспективного развития систем теплоснабжения поселения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_Toc203569612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136</w:t>
        </w:r>
        <w:r w:rsidR="00D3141C" w:rsidRPr="00D3141C">
          <w:rPr>
            <w:rFonts w:ascii="Times New Roman" w:hAnsi="Times New Roman" w:cs="Times New Roman"/>
            <w:webHidden/>
            <w:sz w:val="22"/>
            <w:szCs w:val="22"/>
          </w:rPr>
          <w:fldChar w:fldCharType="end"/>
        </w:r>
      </w:hyperlink>
    </w:p>
    <w:p w14:paraId="71C529E3" w14:textId="29B89EDE" w:rsidR="00D3141C" w:rsidRPr="00D3141C" w:rsidRDefault="000B565F">
      <w:pPr>
        <w:pStyle w:val="1f5"/>
        <w:rPr>
          <w:rFonts w:ascii="Times New Roman" w:eastAsiaTheme="minorEastAsia" w:hAnsi="Times New Roman" w:cs="Times New Roman"/>
          <w:bCs w:val="0"/>
          <w:iCs w:val="0"/>
          <w:sz w:val="22"/>
          <w:szCs w:val="22"/>
          <w:lang w:val="ru-RU" w:eastAsia="ru-RU" w:bidi="ar-SA"/>
        </w:rPr>
      </w:pPr>
      <w:hyperlink w:anchor="_Toc203569613" w:history="1">
        <w:r w:rsidR="00D3141C" w:rsidRPr="00D3141C">
          <w:rPr>
            <w:rStyle w:val="affff8"/>
            <w:rFonts w:ascii="Times New Roman" w:hAnsi="Times New Roman" w:cs="Times New Roman"/>
            <w:sz w:val="22"/>
            <w:szCs w:val="22"/>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ПОТРЕБИТЕЛЕЦ, В ТОМ ЧИСЛЕ В АВАРИЙНЫХ РЕЖИМАХ</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_Toc203569613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137</w:t>
        </w:r>
        <w:r w:rsidR="00D3141C" w:rsidRPr="00D3141C">
          <w:rPr>
            <w:rFonts w:ascii="Times New Roman" w:hAnsi="Times New Roman" w:cs="Times New Roman"/>
            <w:webHidden/>
            <w:sz w:val="22"/>
            <w:szCs w:val="22"/>
          </w:rPr>
          <w:fldChar w:fldCharType="end"/>
        </w:r>
      </w:hyperlink>
    </w:p>
    <w:p w14:paraId="33E4E65F" w14:textId="4F80401C"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14" w:history="1">
        <w:r w:rsidR="00D3141C" w:rsidRPr="00D3141C">
          <w:rPr>
            <w:rStyle w:val="affff8"/>
            <w:rFonts w:ascii="Times New Roman" w:hAnsi="Times New Roman" w:cs="Times New Roman"/>
            <w:sz w:val="22"/>
            <w:szCs w:val="22"/>
          </w:rPr>
          <w:t>1.</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_Toc203569614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137</w:t>
        </w:r>
        <w:r w:rsidR="00D3141C" w:rsidRPr="00D3141C">
          <w:rPr>
            <w:rFonts w:ascii="Times New Roman" w:hAnsi="Times New Roman" w:cs="Times New Roman"/>
            <w:webHidden/>
            <w:sz w:val="22"/>
            <w:szCs w:val="22"/>
          </w:rPr>
          <w:fldChar w:fldCharType="end"/>
        </w:r>
      </w:hyperlink>
    </w:p>
    <w:p w14:paraId="6F669C8E" w14:textId="174011A7"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15" w:history="1">
        <w:r w:rsidR="00D3141C" w:rsidRPr="00D3141C">
          <w:rPr>
            <w:rStyle w:val="affff8"/>
            <w:rFonts w:ascii="Times New Roman" w:hAnsi="Times New Roman" w:cs="Times New Roman"/>
            <w:sz w:val="22"/>
            <w:szCs w:val="22"/>
          </w:rPr>
          <w:t>2.</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_Toc203569615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139</w:t>
        </w:r>
        <w:r w:rsidR="00D3141C" w:rsidRPr="00D3141C">
          <w:rPr>
            <w:rFonts w:ascii="Times New Roman" w:hAnsi="Times New Roman" w:cs="Times New Roman"/>
            <w:webHidden/>
            <w:sz w:val="22"/>
            <w:szCs w:val="22"/>
          </w:rPr>
          <w:fldChar w:fldCharType="end"/>
        </w:r>
      </w:hyperlink>
    </w:p>
    <w:p w14:paraId="4E90EFD1" w14:textId="685521FF"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16" w:history="1">
        <w:r w:rsidR="00D3141C" w:rsidRPr="00D3141C">
          <w:rPr>
            <w:rStyle w:val="affff8"/>
            <w:rFonts w:ascii="Times New Roman" w:hAnsi="Times New Roman" w:cs="Times New Roman"/>
            <w:sz w:val="22"/>
            <w:szCs w:val="22"/>
          </w:rPr>
          <w:t>3.</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Сведения о наличии баков-аккумуляторов</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_Toc203569616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140</w:t>
        </w:r>
        <w:r w:rsidR="00D3141C" w:rsidRPr="00D3141C">
          <w:rPr>
            <w:rFonts w:ascii="Times New Roman" w:hAnsi="Times New Roman" w:cs="Times New Roman"/>
            <w:webHidden/>
            <w:sz w:val="22"/>
            <w:szCs w:val="22"/>
          </w:rPr>
          <w:fldChar w:fldCharType="end"/>
        </w:r>
      </w:hyperlink>
    </w:p>
    <w:p w14:paraId="294D050F" w14:textId="5AD86EF0"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17" w:history="1">
        <w:r w:rsidR="00D3141C" w:rsidRPr="00D3141C">
          <w:rPr>
            <w:rStyle w:val="affff8"/>
            <w:rFonts w:ascii="Times New Roman" w:hAnsi="Times New Roman" w:cs="Times New Roman"/>
            <w:sz w:val="22"/>
            <w:szCs w:val="22"/>
          </w:rPr>
          <w:t>4.</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_Toc203569617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140</w:t>
        </w:r>
        <w:r w:rsidR="00D3141C" w:rsidRPr="00D3141C">
          <w:rPr>
            <w:rFonts w:ascii="Times New Roman" w:hAnsi="Times New Roman" w:cs="Times New Roman"/>
            <w:webHidden/>
            <w:sz w:val="22"/>
            <w:szCs w:val="22"/>
          </w:rPr>
          <w:fldChar w:fldCharType="end"/>
        </w:r>
      </w:hyperlink>
    </w:p>
    <w:p w14:paraId="0AC7EC04" w14:textId="0D944B72"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18" w:history="1">
        <w:r w:rsidR="00D3141C" w:rsidRPr="00D3141C">
          <w:rPr>
            <w:rStyle w:val="affff8"/>
            <w:rFonts w:ascii="Times New Roman" w:hAnsi="Times New Roman" w:cs="Times New Roman"/>
            <w:sz w:val="22"/>
            <w:szCs w:val="22"/>
          </w:rPr>
          <w:t>5.</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_Toc203569618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140</w:t>
        </w:r>
        <w:r w:rsidR="00D3141C" w:rsidRPr="00D3141C">
          <w:rPr>
            <w:rFonts w:ascii="Times New Roman" w:hAnsi="Times New Roman" w:cs="Times New Roman"/>
            <w:webHidden/>
            <w:sz w:val="22"/>
            <w:szCs w:val="22"/>
          </w:rPr>
          <w:fldChar w:fldCharType="end"/>
        </w:r>
      </w:hyperlink>
    </w:p>
    <w:p w14:paraId="32B60795" w14:textId="04AD5B0C" w:rsidR="00D3141C" w:rsidRPr="00D3141C" w:rsidRDefault="000B565F">
      <w:pPr>
        <w:pStyle w:val="1f5"/>
        <w:rPr>
          <w:rFonts w:ascii="Times New Roman" w:eastAsiaTheme="minorEastAsia" w:hAnsi="Times New Roman" w:cs="Times New Roman"/>
          <w:bCs w:val="0"/>
          <w:iCs w:val="0"/>
          <w:sz w:val="22"/>
          <w:szCs w:val="22"/>
          <w:lang w:val="ru-RU" w:eastAsia="ru-RU" w:bidi="ar-SA"/>
        </w:rPr>
      </w:pPr>
      <w:hyperlink w:anchor="_Toc203569619" w:history="1">
        <w:r w:rsidR="00D3141C" w:rsidRPr="00D3141C">
          <w:rPr>
            <w:rStyle w:val="affff8"/>
            <w:rFonts w:ascii="Times New Roman" w:hAnsi="Times New Roman" w:cs="Times New Roman"/>
            <w:sz w:val="22"/>
            <w:szCs w:val="22"/>
          </w:rPr>
          <w:t>ГЛАВА 7. ПРЕДЛОЖЕНИЯ ПО СТРОИТЕЛЬСТВУ, РЕКОНСТРУКЦИИ, ТЕХНИЧЕСКОМУ ПЕРЕВООРУЖЕНИЮ И (ИЛИ) МОДЕРНИЗАЦИИ ИСТОЧНИКОВ ТЕПЛОВОЙ ЭНЕРГИИ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_Toc203569619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143</w:t>
        </w:r>
        <w:r w:rsidR="00D3141C" w:rsidRPr="00D3141C">
          <w:rPr>
            <w:rFonts w:ascii="Times New Roman" w:hAnsi="Times New Roman" w:cs="Times New Roman"/>
            <w:webHidden/>
            <w:sz w:val="22"/>
            <w:szCs w:val="22"/>
          </w:rPr>
          <w:fldChar w:fldCharType="end"/>
        </w:r>
      </w:hyperlink>
    </w:p>
    <w:p w14:paraId="0C4DA677" w14:textId="3CF22E87"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20" w:history="1">
        <w:r w:rsidR="00D3141C" w:rsidRPr="00D3141C">
          <w:rPr>
            <w:rStyle w:val="affff8"/>
            <w:rFonts w:ascii="Times New Roman" w:hAnsi="Times New Roman" w:cs="Times New Roman"/>
            <w:sz w:val="22"/>
            <w:szCs w:val="22"/>
          </w:rPr>
          <w:t>1.</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Описание условий организации централизованного теплоснабжения, индивидуального теплоснабжения, а также поквартирного отопления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_Toc203569620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143</w:t>
        </w:r>
        <w:r w:rsidR="00D3141C" w:rsidRPr="00D3141C">
          <w:rPr>
            <w:rFonts w:ascii="Times New Roman" w:hAnsi="Times New Roman" w:cs="Times New Roman"/>
            <w:webHidden/>
            <w:sz w:val="22"/>
            <w:szCs w:val="22"/>
          </w:rPr>
          <w:fldChar w:fldCharType="end"/>
        </w:r>
      </w:hyperlink>
    </w:p>
    <w:p w14:paraId="19F7D3B6" w14:textId="62174167"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21" w:history="1">
        <w:r w:rsidR="00D3141C" w:rsidRPr="00D3141C">
          <w:rPr>
            <w:rStyle w:val="affff8"/>
            <w:rFonts w:ascii="Times New Roman" w:hAnsi="Times New Roman" w:cs="Times New Roman"/>
            <w:sz w:val="22"/>
            <w:szCs w:val="22"/>
          </w:rPr>
          <w:t>2.</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_Toc203569621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148</w:t>
        </w:r>
        <w:r w:rsidR="00D3141C" w:rsidRPr="00D3141C">
          <w:rPr>
            <w:rFonts w:ascii="Times New Roman" w:hAnsi="Times New Roman" w:cs="Times New Roman"/>
            <w:webHidden/>
            <w:sz w:val="22"/>
            <w:szCs w:val="22"/>
          </w:rPr>
          <w:fldChar w:fldCharType="end"/>
        </w:r>
      </w:hyperlink>
    </w:p>
    <w:p w14:paraId="5381B499" w14:textId="660FF70B"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22" w:history="1">
        <w:r w:rsidR="00D3141C" w:rsidRPr="00D3141C">
          <w:rPr>
            <w:rStyle w:val="affff8"/>
            <w:rFonts w:ascii="Times New Roman" w:hAnsi="Times New Roman" w:cs="Times New Roman"/>
            <w:sz w:val="22"/>
            <w:szCs w:val="22"/>
          </w:rPr>
          <w:t>3.</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_Toc203569622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149</w:t>
        </w:r>
        <w:r w:rsidR="00D3141C" w:rsidRPr="00D3141C">
          <w:rPr>
            <w:rFonts w:ascii="Times New Roman" w:hAnsi="Times New Roman" w:cs="Times New Roman"/>
            <w:webHidden/>
            <w:sz w:val="22"/>
            <w:szCs w:val="22"/>
          </w:rPr>
          <w:fldChar w:fldCharType="end"/>
        </w:r>
      </w:hyperlink>
    </w:p>
    <w:p w14:paraId="31FA365D" w14:textId="06615796"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23" w:history="1">
        <w:r w:rsidR="00D3141C" w:rsidRPr="00D3141C">
          <w:rPr>
            <w:rStyle w:val="affff8"/>
            <w:rFonts w:ascii="Times New Roman" w:hAnsi="Times New Roman" w:cs="Times New Roman"/>
            <w:sz w:val="22"/>
            <w:szCs w:val="22"/>
          </w:rPr>
          <w:t>4.</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_Toc203569623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149</w:t>
        </w:r>
        <w:r w:rsidR="00D3141C" w:rsidRPr="00D3141C">
          <w:rPr>
            <w:rFonts w:ascii="Times New Roman" w:hAnsi="Times New Roman" w:cs="Times New Roman"/>
            <w:webHidden/>
            <w:sz w:val="22"/>
            <w:szCs w:val="22"/>
          </w:rPr>
          <w:fldChar w:fldCharType="end"/>
        </w:r>
      </w:hyperlink>
    </w:p>
    <w:p w14:paraId="67044D06" w14:textId="6562FFE6"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24" w:history="1">
        <w:r w:rsidR="00D3141C" w:rsidRPr="00D3141C">
          <w:rPr>
            <w:rStyle w:val="affff8"/>
            <w:rFonts w:ascii="Times New Roman" w:hAnsi="Times New Roman" w:cs="Times New Roman"/>
            <w:sz w:val="22"/>
            <w:szCs w:val="22"/>
          </w:rPr>
          <w:t>5.</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_Toc203569624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150</w:t>
        </w:r>
        <w:r w:rsidR="00D3141C" w:rsidRPr="00D3141C">
          <w:rPr>
            <w:rFonts w:ascii="Times New Roman" w:hAnsi="Times New Roman" w:cs="Times New Roman"/>
            <w:webHidden/>
            <w:sz w:val="22"/>
            <w:szCs w:val="22"/>
          </w:rPr>
          <w:fldChar w:fldCharType="end"/>
        </w:r>
      </w:hyperlink>
    </w:p>
    <w:p w14:paraId="2B0BC4B6" w14:textId="625BAF99"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25" w:history="1">
        <w:r w:rsidR="00D3141C" w:rsidRPr="00D3141C">
          <w:rPr>
            <w:rStyle w:val="affff8"/>
            <w:rFonts w:ascii="Times New Roman" w:hAnsi="Times New Roman" w:cs="Times New Roman"/>
            <w:sz w:val="22"/>
            <w:szCs w:val="22"/>
          </w:rPr>
          <w:t>6.</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_Toc203569625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150</w:t>
        </w:r>
        <w:r w:rsidR="00D3141C" w:rsidRPr="00D3141C">
          <w:rPr>
            <w:rFonts w:ascii="Times New Roman" w:hAnsi="Times New Roman" w:cs="Times New Roman"/>
            <w:webHidden/>
            <w:sz w:val="22"/>
            <w:szCs w:val="22"/>
          </w:rPr>
          <w:fldChar w:fldCharType="end"/>
        </w:r>
      </w:hyperlink>
    </w:p>
    <w:p w14:paraId="7D86324F" w14:textId="1273DCB5"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26" w:history="1">
        <w:r w:rsidR="00D3141C" w:rsidRPr="00D3141C">
          <w:rPr>
            <w:rStyle w:val="affff8"/>
            <w:rFonts w:ascii="Times New Roman" w:hAnsi="Times New Roman" w:cs="Times New Roman"/>
            <w:sz w:val="22"/>
            <w:szCs w:val="22"/>
          </w:rPr>
          <w:t>7.</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_Toc203569626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150</w:t>
        </w:r>
        <w:r w:rsidR="00D3141C" w:rsidRPr="00D3141C">
          <w:rPr>
            <w:rFonts w:ascii="Times New Roman" w:hAnsi="Times New Roman" w:cs="Times New Roman"/>
            <w:webHidden/>
            <w:sz w:val="22"/>
            <w:szCs w:val="22"/>
          </w:rPr>
          <w:fldChar w:fldCharType="end"/>
        </w:r>
      </w:hyperlink>
    </w:p>
    <w:p w14:paraId="204509BF" w14:textId="69246C31"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27" w:history="1">
        <w:r w:rsidR="00D3141C" w:rsidRPr="00D3141C">
          <w:rPr>
            <w:rStyle w:val="affff8"/>
            <w:rFonts w:ascii="Times New Roman" w:hAnsi="Times New Roman" w:cs="Times New Roman"/>
            <w:sz w:val="22"/>
            <w:szCs w:val="22"/>
          </w:rPr>
          <w:t>8.</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_Toc203569627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151</w:t>
        </w:r>
        <w:r w:rsidR="00D3141C" w:rsidRPr="00D3141C">
          <w:rPr>
            <w:rFonts w:ascii="Times New Roman" w:hAnsi="Times New Roman" w:cs="Times New Roman"/>
            <w:webHidden/>
            <w:sz w:val="22"/>
            <w:szCs w:val="22"/>
          </w:rPr>
          <w:fldChar w:fldCharType="end"/>
        </w:r>
      </w:hyperlink>
    </w:p>
    <w:p w14:paraId="1393A068" w14:textId="229FDCF4"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28" w:history="1">
        <w:r w:rsidR="00D3141C" w:rsidRPr="00D3141C">
          <w:rPr>
            <w:rStyle w:val="affff8"/>
            <w:rFonts w:ascii="Times New Roman" w:hAnsi="Times New Roman" w:cs="Times New Roman"/>
            <w:sz w:val="22"/>
            <w:szCs w:val="22"/>
          </w:rPr>
          <w:t>9.</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_Toc203569628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151</w:t>
        </w:r>
        <w:r w:rsidR="00D3141C" w:rsidRPr="00D3141C">
          <w:rPr>
            <w:rFonts w:ascii="Times New Roman" w:hAnsi="Times New Roman" w:cs="Times New Roman"/>
            <w:webHidden/>
            <w:sz w:val="22"/>
            <w:szCs w:val="22"/>
          </w:rPr>
          <w:fldChar w:fldCharType="end"/>
        </w:r>
      </w:hyperlink>
    </w:p>
    <w:p w14:paraId="217D7C37" w14:textId="4649C4DF"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29" w:history="1">
        <w:r w:rsidR="00D3141C" w:rsidRPr="00D3141C">
          <w:rPr>
            <w:rStyle w:val="affff8"/>
            <w:rFonts w:ascii="Times New Roman" w:hAnsi="Times New Roman" w:cs="Times New Roman"/>
            <w:sz w:val="22"/>
            <w:szCs w:val="22"/>
          </w:rPr>
          <w:t>10.</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_Toc203569629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151</w:t>
        </w:r>
        <w:r w:rsidR="00D3141C" w:rsidRPr="00D3141C">
          <w:rPr>
            <w:rFonts w:ascii="Times New Roman" w:hAnsi="Times New Roman" w:cs="Times New Roman"/>
            <w:webHidden/>
            <w:sz w:val="22"/>
            <w:szCs w:val="22"/>
          </w:rPr>
          <w:fldChar w:fldCharType="end"/>
        </w:r>
      </w:hyperlink>
    </w:p>
    <w:p w14:paraId="661319ED" w14:textId="4446F12D"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30" w:history="1">
        <w:r w:rsidR="00D3141C" w:rsidRPr="00D3141C">
          <w:rPr>
            <w:rStyle w:val="affff8"/>
            <w:rFonts w:ascii="Times New Roman" w:hAnsi="Times New Roman" w:cs="Times New Roman"/>
            <w:sz w:val="22"/>
            <w:szCs w:val="22"/>
          </w:rPr>
          <w:t>11.</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Обоснование организации индивидуального теплоснабжения в зонах застройки поселения малоэтажными жилыми зданиями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_Toc203569630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151</w:t>
        </w:r>
        <w:r w:rsidR="00D3141C" w:rsidRPr="00D3141C">
          <w:rPr>
            <w:rFonts w:ascii="Times New Roman" w:hAnsi="Times New Roman" w:cs="Times New Roman"/>
            <w:webHidden/>
            <w:sz w:val="22"/>
            <w:szCs w:val="22"/>
          </w:rPr>
          <w:fldChar w:fldCharType="end"/>
        </w:r>
      </w:hyperlink>
    </w:p>
    <w:p w14:paraId="05D69209" w14:textId="7D9BA638"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31" w:history="1">
        <w:r w:rsidR="00D3141C" w:rsidRPr="00D3141C">
          <w:rPr>
            <w:rStyle w:val="affff8"/>
            <w:rFonts w:ascii="Times New Roman" w:hAnsi="Times New Roman" w:cs="Times New Roman"/>
            <w:sz w:val="22"/>
            <w:szCs w:val="22"/>
          </w:rPr>
          <w:t>12.</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_Toc203569631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152</w:t>
        </w:r>
        <w:r w:rsidR="00D3141C" w:rsidRPr="00D3141C">
          <w:rPr>
            <w:rFonts w:ascii="Times New Roman" w:hAnsi="Times New Roman" w:cs="Times New Roman"/>
            <w:webHidden/>
            <w:sz w:val="22"/>
            <w:szCs w:val="22"/>
          </w:rPr>
          <w:fldChar w:fldCharType="end"/>
        </w:r>
      </w:hyperlink>
    </w:p>
    <w:p w14:paraId="13AD1D31" w14:textId="776244C4"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32" w:history="1">
        <w:r w:rsidR="00D3141C" w:rsidRPr="00D3141C">
          <w:rPr>
            <w:rStyle w:val="affff8"/>
            <w:rFonts w:ascii="Times New Roman" w:hAnsi="Times New Roman" w:cs="Times New Roman"/>
            <w:sz w:val="22"/>
            <w:szCs w:val="22"/>
          </w:rPr>
          <w:t>13.</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_Toc203569632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152</w:t>
        </w:r>
        <w:r w:rsidR="00D3141C" w:rsidRPr="00D3141C">
          <w:rPr>
            <w:rFonts w:ascii="Times New Roman" w:hAnsi="Times New Roman" w:cs="Times New Roman"/>
            <w:webHidden/>
            <w:sz w:val="22"/>
            <w:szCs w:val="22"/>
          </w:rPr>
          <w:fldChar w:fldCharType="end"/>
        </w:r>
      </w:hyperlink>
    </w:p>
    <w:p w14:paraId="7345A3EF" w14:textId="727665A3"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33" w:history="1">
        <w:r w:rsidR="00D3141C" w:rsidRPr="00D3141C">
          <w:rPr>
            <w:rStyle w:val="affff8"/>
            <w:rFonts w:ascii="Times New Roman" w:hAnsi="Times New Roman" w:cs="Times New Roman"/>
            <w:sz w:val="22"/>
            <w:szCs w:val="22"/>
          </w:rPr>
          <w:t>14.</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Обоснование организации теплоснабжения в производственных зонах на территории городского поселения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_Toc203569633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155</w:t>
        </w:r>
        <w:r w:rsidR="00D3141C" w:rsidRPr="00D3141C">
          <w:rPr>
            <w:rFonts w:ascii="Times New Roman" w:hAnsi="Times New Roman" w:cs="Times New Roman"/>
            <w:webHidden/>
            <w:sz w:val="22"/>
            <w:szCs w:val="22"/>
          </w:rPr>
          <w:fldChar w:fldCharType="end"/>
        </w:r>
      </w:hyperlink>
    </w:p>
    <w:p w14:paraId="51AEFE6F" w14:textId="7A66A3E7"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34" w:history="1">
        <w:r w:rsidR="00D3141C" w:rsidRPr="00D3141C">
          <w:rPr>
            <w:rStyle w:val="affff8"/>
            <w:rFonts w:ascii="Times New Roman" w:hAnsi="Times New Roman" w:cs="Times New Roman"/>
            <w:sz w:val="22"/>
            <w:szCs w:val="22"/>
          </w:rPr>
          <w:t>15.</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Результаты расчетов радиуса эффективного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_Toc203569634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155</w:t>
        </w:r>
        <w:r w:rsidR="00D3141C" w:rsidRPr="00D3141C">
          <w:rPr>
            <w:rFonts w:ascii="Times New Roman" w:hAnsi="Times New Roman" w:cs="Times New Roman"/>
            <w:webHidden/>
            <w:sz w:val="22"/>
            <w:szCs w:val="22"/>
          </w:rPr>
          <w:fldChar w:fldCharType="end"/>
        </w:r>
      </w:hyperlink>
    </w:p>
    <w:p w14:paraId="4163D6D8" w14:textId="720B06D5" w:rsidR="00D3141C" w:rsidRPr="00D3141C" w:rsidRDefault="000B565F">
      <w:pPr>
        <w:pStyle w:val="1f5"/>
        <w:rPr>
          <w:rFonts w:ascii="Times New Roman" w:eastAsiaTheme="minorEastAsia" w:hAnsi="Times New Roman" w:cs="Times New Roman"/>
          <w:bCs w:val="0"/>
          <w:iCs w:val="0"/>
          <w:sz w:val="22"/>
          <w:szCs w:val="22"/>
          <w:lang w:val="ru-RU" w:eastAsia="ru-RU" w:bidi="ar-SA"/>
        </w:rPr>
      </w:pPr>
      <w:hyperlink w:anchor="_Toc203569635" w:history="1">
        <w:r w:rsidR="00D3141C" w:rsidRPr="00D3141C">
          <w:rPr>
            <w:rStyle w:val="affff8"/>
            <w:rFonts w:ascii="Times New Roman" w:hAnsi="Times New Roman" w:cs="Times New Roman"/>
            <w:sz w:val="22"/>
            <w:szCs w:val="22"/>
          </w:rPr>
          <w:t>ГЛАВА 8. ПРЕДЛОЖЕНИЯ ПО СТРОИТЕЛЬСТВУ, РЕКОНСТРУКЦИИ И (ИЛИ) МОДЕРНИЗАЦИИ ТЕПЛОВЫХ СЕТЕЙ</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_Toc203569635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158</w:t>
        </w:r>
        <w:r w:rsidR="00D3141C" w:rsidRPr="00D3141C">
          <w:rPr>
            <w:rFonts w:ascii="Times New Roman" w:hAnsi="Times New Roman" w:cs="Times New Roman"/>
            <w:webHidden/>
            <w:sz w:val="22"/>
            <w:szCs w:val="22"/>
          </w:rPr>
          <w:fldChar w:fldCharType="end"/>
        </w:r>
      </w:hyperlink>
    </w:p>
    <w:p w14:paraId="2E35F33D" w14:textId="60578F70"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36" w:history="1">
        <w:r w:rsidR="00D3141C" w:rsidRPr="00D3141C">
          <w:rPr>
            <w:rStyle w:val="affff8"/>
            <w:rFonts w:ascii="Times New Roman" w:hAnsi="Times New Roman" w:cs="Times New Roman"/>
            <w:sz w:val="22"/>
            <w:szCs w:val="22"/>
          </w:rPr>
          <w:t>1.</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_Toc203569636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158</w:t>
        </w:r>
        <w:r w:rsidR="00D3141C" w:rsidRPr="00D3141C">
          <w:rPr>
            <w:rFonts w:ascii="Times New Roman" w:hAnsi="Times New Roman" w:cs="Times New Roman"/>
            <w:webHidden/>
            <w:sz w:val="22"/>
            <w:szCs w:val="22"/>
          </w:rPr>
          <w:fldChar w:fldCharType="end"/>
        </w:r>
      </w:hyperlink>
    </w:p>
    <w:p w14:paraId="66C12BAC" w14:textId="2FF61C73"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37" w:history="1">
        <w:r w:rsidR="00D3141C" w:rsidRPr="00D3141C">
          <w:rPr>
            <w:rStyle w:val="affff8"/>
            <w:rFonts w:ascii="Times New Roman" w:hAnsi="Times New Roman" w:cs="Times New Roman"/>
            <w:sz w:val="22"/>
            <w:szCs w:val="22"/>
          </w:rPr>
          <w:t>2.</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поселения, городского поселения федерального значения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_Toc203569637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159</w:t>
        </w:r>
        <w:r w:rsidR="00D3141C" w:rsidRPr="00D3141C">
          <w:rPr>
            <w:rFonts w:ascii="Times New Roman" w:hAnsi="Times New Roman" w:cs="Times New Roman"/>
            <w:webHidden/>
            <w:sz w:val="22"/>
            <w:szCs w:val="22"/>
          </w:rPr>
          <w:fldChar w:fldCharType="end"/>
        </w:r>
      </w:hyperlink>
    </w:p>
    <w:p w14:paraId="1BB54E63" w14:textId="0CA2EEB0"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38" w:history="1">
        <w:r w:rsidR="00D3141C" w:rsidRPr="00D3141C">
          <w:rPr>
            <w:rStyle w:val="affff8"/>
            <w:rFonts w:ascii="Times New Roman" w:hAnsi="Times New Roman" w:cs="Times New Roman"/>
            <w:sz w:val="22"/>
            <w:szCs w:val="22"/>
          </w:rPr>
          <w:t>3.</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_Toc203569638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159</w:t>
        </w:r>
        <w:r w:rsidR="00D3141C" w:rsidRPr="00D3141C">
          <w:rPr>
            <w:rFonts w:ascii="Times New Roman" w:hAnsi="Times New Roman" w:cs="Times New Roman"/>
            <w:webHidden/>
            <w:sz w:val="22"/>
            <w:szCs w:val="22"/>
          </w:rPr>
          <w:fldChar w:fldCharType="end"/>
        </w:r>
      </w:hyperlink>
    </w:p>
    <w:p w14:paraId="158CEAD5" w14:textId="3033FFE3"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39" w:history="1">
        <w:r w:rsidR="00D3141C" w:rsidRPr="00D3141C">
          <w:rPr>
            <w:rStyle w:val="affff8"/>
            <w:rFonts w:ascii="Times New Roman" w:hAnsi="Times New Roman" w:cs="Times New Roman"/>
            <w:sz w:val="22"/>
            <w:szCs w:val="22"/>
          </w:rPr>
          <w:t>4.</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_Toc203569639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160</w:t>
        </w:r>
        <w:r w:rsidR="00D3141C" w:rsidRPr="00D3141C">
          <w:rPr>
            <w:rFonts w:ascii="Times New Roman" w:hAnsi="Times New Roman" w:cs="Times New Roman"/>
            <w:webHidden/>
            <w:sz w:val="22"/>
            <w:szCs w:val="22"/>
          </w:rPr>
          <w:fldChar w:fldCharType="end"/>
        </w:r>
      </w:hyperlink>
    </w:p>
    <w:p w14:paraId="5A19B010" w14:textId="3C7D43F7"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40" w:history="1">
        <w:r w:rsidR="00D3141C" w:rsidRPr="00D3141C">
          <w:rPr>
            <w:rStyle w:val="affff8"/>
            <w:rFonts w:ascii="Times New Roman" w:hAnsi="Times New Roman" w:cs="Times New Roman"/>
            <w:sz w:val="22"/>
            <w:szCs w:val="22"/>
          </w:rPr>
          <w:t>5.</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Предложения по строительству тепловых сетей для обеспечения нормативной надежности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_Toc203569640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160</w:t>
        </w:r>
        <w:r w:rsidR="00D3141C" w:rsidRPr="00D3141C">
          <w:rPr>
            <w:rFonts w:ascii="Times New Roman" w:hAnsi="Times New Roman" w:cs="Times New Roman"/>
            <w:webHidden/>
            <w:sz w:val="22"/>
            <w:szCs w:val="22"/>
          </w:rPr>
          <w:fldChar w:fldCharType="end"/>
        </w:r>
      </w:hyperlink>
    </w:p>
    <w:p w14:paraId="268448FB" w14:textId="7AAADEBE"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41" w:history="1">
        <w:r w:rsidR="00D3141C" w:rsidRPr="00D3141C">
          <w:rPr>
            <w:rStyle w:val="affff8"/>
            <w:rFonts w:ascii="Times New Roman" w:hAnsi="Times New Roman" w:cs="Times New Roman"/>
            <w:sz w:val="22"/>
            <w:szCs w:val="22"/>
          </w:rPr>
          <w:t>6.</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D3141C" w:rsidRPr="00D3141C">
          <w:rPr>
            <w:rFonts w:ascii="Times New Roman" w:hAnsi="Times New Roman" w:cs="Times New Roman"/>
            <w:webHidden/>
            <w:sz w:val="22"/>
            <w:szCs w:val="22"/>
          </w:rPr>
          <w:tab/>
        </w:r>
        <w:r w:rsidR="00182708">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_Toc203569641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160</w:t>
        </w:r>
        <w:r w:rsidR="00D3141C" w:rsidRPr="00D3141C">
          <w:rPr>
            <w:rFonts w:ascii="Times New Roman" w:hAnsi="Times New Roman" w:cs="Times New Roman"/>
            <w:webHidden/>
            <w:sz w:val="22"/>
            <w:szCs w:val="22"/>
          </w:rPr>
          <w:fldChar w:fldCharType="end"/>
        </w:r>
      </w:hyperlink>
    </w:p>
    <w:p w14:paraId="3BF07FA1" w14:textId="58B5649C"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42" w:history="1">
        <w:r w:rsidR="00D3141C" w:rsidRPr="00D3141C">
          <w:rPr>
            <w:rStyle w:val="affff8"/>
            <w:rFonts w:ascii="Times New Roman" w:hAnsi="Times New Roman" w:cs="Times New Roman"/>
            <w:sz w:val="22"/>
            <w:szCs w:val="22"/>
          </w:rPr>
          <w:t>7.</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Предложения по реконструкции и (или) модернизации тепловых сетей, подлежащих замене в связи с исчерпанием эксплуатационного ресурса</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_Toc203569642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160</w:t>
        </w:r>
        <w:r w:rsidR="00D3141C" w:rsidRPr="00D3141C">
          <w:rPr>
            <w:rFonts w:ascii="Times New Roman" w:hAnsi="Times New Roman" w:cs="Times New Roman"/>
            <w:webHidden/>
            <w:sz w:val="22"/>
            <w:szCs w:val="22"/>
          </w:rPr>
          <w:fldChar w:fldCharType="end"/>
        </w:r>
      </w:hyperlink>
    </w:p>
    <w:p w14:paraId="145D110B" w14:textId="6CBD21B4"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43" w:history="1">
        <w:r w:rsidR="00D3141C" w:rsidRPr="00D3141C">
          <w:rPr>
            <w:rStyle w:val="affff8"/>
            <w:rFonts w:ascii="Times New Roman" w:hAnsi="Times New Roman" w:cs="Times New Roman"/>
            <w:sz w:val="22"/>
            <w:szCs w:val="22"/>
          </w:rPr>
          <w:t>8.</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Предложения по строительству, реконструкции и (или) модернизации насосных станций</w:t>
        </w:r>
        <w:r w:rsidR="00182708">
          <w:rPr>
            <w:rStyle w:val="affff8"/>
            <w:rFonts w:ascii="Times New Roman" w:hAnsi="Times New Roman" w:cs="Times New Roman"/>
            <w:sz w:val="22"/>
            <w:szCs w:val="22"/>
          </w:rPr>
          <w:tab/>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_Toc203569643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160</w:t>
        </w:r>
        <w:r w:rsidR="00D3141C" w:rsidRPr="00D3141C">
          <w:rPr>
            <w:rFonts w:ascii="Times New Roman" w:hAnsi="Times New Roman" w:cs="Times New Roman"/>
            <w:webHidden/>
            <w:sz w:val="22"/>
            <w:szCs w:val="22"/>
          </w:rPr>
          <w:fldChar w:fldCharType="end"/>
        </w:r>
      </w:hyperlink>
    </w:p>
    <w:p w14:paraId="51638665" w14:textId="556651BE" w:rsidR="00D3141C" w:rsidRPr="00D3141C" w:rsidRDefault="000B565F">
      <w:pPr>
        <w:pStyle w:val="1f5"/>
        <w:tabs>
          <w:tab w:val="left" w:pos="4176"/>
        </w:tabs>
        <w:rPr>
          <w:rFonts w:ascii="Times New Roman" w:eastAsiaTheme="minorEastAsia" w:hAnsi="Times New Roman" w:cs="Times New Roman"/>
          <w:bCs w:val="0"/>
          <w:iCs w:val="0"/>
          <w:sz w:val="22"/>
          <w:szCs w:val="22"/>
          <w:lang w:val="ru-RU" w:eastAsia="ru-RU" w:bidi="ar-SA"/>
        </w:rPr>
      </w:pPr>
      <w:hyperlink w:anchor="_Toc203569644" w:history="1">
        <w:r w:rsidR="00D3141C" w:rsidRPr="00D3141C">
          <w:rPr>
            <w:rStyle w:val="affff8"/>
            <w:rFonts w:ascii="Times New Roman" w:hAnsi="Times New Roman" w:cs="Times New Roman"/>
            <w:sz w:val="22"/>
            <w:szCs w:val="22"/>
          </w:rPr>
          <w:t>ГЛАВА 9. ПРЕДЛОЖЕНИ</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Я ПО ПЕРЕВОДУ ОТКРЫТЫХ СИСТЕМ ТЕПЛОСНАБЖЕНИЯ (ГОРЯЧЕГО ВОДОСНАБЖЕНИЯ) В ЗАКРЫТЫЕ СИСТЕМЫ ГОРЯЧЕГО ВОДОСНАБЖЕНИЯ</w:t>
        </w:r>
        <w:r w:rsidR="00D3141C" w:rsidRPr="00D3141C">
          <w:rPr>
            <w:rFonts w:ascii="Times New Roman" w:hAnsi="Times New Roman" w:cs="Times New Roman"/>
            <w:webHidden/>
            <w:sz w:val="22"/>
            <w:szCs w:val="22"/>
          </w:rPr>
          <w:tab/>
        </w:r>
        <w:r w:rsidR="00182708">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_Toc203569644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161</w:t>
        </w:r>
        <w:r w:rsidR="00D3141C" w:rsidRPr="00D3141C">
          <w:rPr>
            <w:rFonts w:ascii="Times New Roman" w:hAnsi="Times New Roman" w:cs="Times New Roman"/>
            <w:webHidden/>
            <w:sz w:val="22"/>
            <w:szCs w:val="22"/>
          </w:rPr>
          <w:fldChar w:fldCharType="end"/>
        </w:r>
      </w:hyperlink>
    </w:p>
    <w:p w14:paraId="7227C1C1" w14:textId="3214CC5F"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45" w:history="1">
        <w:r w:rsidR="00D3141C" w:rsidRPr="00D3141C">
          <w:rPr>
            <w:rStyle w:val="affff8"/>
            <w:rFonts w:ascii="Times New Roman" w:hAnsi="Times New Roman" w:cs="Times New Roman"/>
            <w:sz w:val="22"/>
            <w:szCs w:val="22"/>
          </w:rPr>
          <w:t>1.</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_Toc203569645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161</w:t>
        </w:r>
        <w:r w:rsidR="00D3141C" w:rsidRPr="00D3141C">
          <w:rPr>
            <w:rFonts w:ascii="Times New Roman" w:hAnsi="Times New Roman" w:cs="Times New Roman"/>
            <w:webHidden/>
            <w:sz w:val="22"/>
            <w:szCs w:val="22"/>
          </w:rPr>
          <w:fldChar w:fldCharType="end"/>
        </w:r>
      </w:hyperlink>
    </w:p>
    <w:p w14:paraId="7A410CFC" w14:textId="278E1456"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46" w:history="1">
        <w:r w:rsidR="00D3141C" w:rsidRPr="00D3141C">
          <w:rPr>
            <w:rStyle w:val="affff8"/>
            <w:rFonts w:ascii="Times New Roman" w:hAnsi="Times New Roman" w:cs="Times New Roman"/>
            <w:sz w:val="22"/>
            <w:szCs w:val="22"/>
          </w:rPr>
          <w:t>2.</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Выбор и обоснование метода регулирования отпуска тепловой энергии от источников тепловой энергии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_Toc203569646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162</w:t>
        </w:r>
        <w:r w:rsidR="00D3141C" w:rsidRPr="00D3141C">
          <w:rPr>
            <w:rFonts w:ascii="Times New Roman" w:hAnsi="Times New Roman" w:cs="Times New Roman"/>
            <w:webHidden/>
            <w:sz w:val="22"/>
            <w:szCs w:val="22"/>
          </w:rPr>
          <w:fldChar w:fldCharType="end"/>
        </w:r>
      </w:hyperlink>
    </w:p>
    <w:p w14:paraId="2C9C13C3" w14:textId="47328A4C"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47" w:history="1">
        <w:r w:rsidR="00D3141C" w:rsidRPr="00D3141C">
          <w:rPr>
            <w:rStyle w:val="affff8"/>
            <w:rFonts w:ascii="Times New Roman" w:hAnsi="Times New Roman" w:cs="Times New Roman"/>
            <w:sz w:val="22"/>
            <w:szCs w:val="22"/>
          </w:rPr>
          <w:t>3.</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_Toc203569647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162</w:t>
        </w:r>
        <w:r w:rsidR="00D3141C" w:rsidRPr="00D3141C">
          <w:rPr>
            <w:rFonts w:ascii="Times New Roman" w:hAnsi="Times New Roman" w:cs="Times New Roman"/>
            <w:webHidden/>
            <w:sz w:val="22"/>
            <w:szCs w:val="22"/>
          </w:rPr>
          <w:fldChar w:fldCharType="end"/>
        </w:r>
      </w:hyperlink>
    </w:p>
    <w:p w14:paraId="7AAEEF30" w14:textId="1D7F3EE1"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48" w:history="1">
        <w:r w:rsidR="00D3141C" w:rsidRPr="00D3141C">
          <w:rPr>
            <w:rStyle w:val="affff8"/>
            <w:rFonts w:ascii="Times New Roman" w:hAnsi="Times New Roman" w:cs="Times New Roman"/>
            <w:sz w:val="22"/>
            <w:szCs w:val="22"/>
          </w:rPr>
          <w:t>4.</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_Toc203569648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162</w:t>
        </w:r>
        <w:r w:rsidR="00D3141C" w:rsidRPr="00D3141C">
          <w:rPr>
            <w:rFonts w:ascii="Times New Roman" w:hAnsi="Times New Roman" w:cs="Times New Roman"/>
            <w:webHidden/>
            <w:sz w:val="22"/>
            <w:szCs w:val="22"/>
          </w:rPr>
          <w:fldChar w:fldCharType="end"/>
        </w:r>
      </w:hyperlink>
    </w:p>
    <w:p w14:paraId="241AEBFE" w14:textId="7F53B70C"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49" w:history="1">
        <w:r w:rsidR="00D3141C" w:rsidRPr="00D3141C">
          <w:rPr>
            <w:rStyle w:val="affff8"/>
            <w:rFonts w:ascii="Times New Roman" w:hAnsi="Times New Roman" w:cs="Times New Roman"/>
            <w:sz w:val="22"/>
            <w:szCs w:val="22"/>
          </w:rPr>
          <w:t>5.</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_Toc203569649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162</w:t>
        </w:r>
        <w:r w:rsidR="00D3141C" w:rsidRPr="00D3141C">
          <w:rPr>
            <w:rFonts w:ascii="Times New Roman" w:hAnsi="Times New Roman" w:cs="Times New Roman"/>
            <w:webHidden/>
            <w:sz w:val="22"/>
            <w:szCs w:val="22"/>
          </w:rPr>
          <w:fldChar w:fldCharType="end"/>
        </w:r>
      </w:hyperlink>
    </w:p>
    <w:p w14:paraId="37DC23F3" w14:textId="48EE16AF"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50" w:history="1">
        <w:r w:rsidR="00D3141C" w:rsidRPr="00D3141C">
          <w:rPr>
            <w:rStyle w:val="affff8"/>
            <w:rFonts w:ascii="Times New Roman" w:hAnsi="Times New Roman" w:cs="Times New Roman"/>
            <w:sz w:val="22"/>
            <w:szCs w:val="22"/>
          </w:rPr>
          <w:t>6.</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Предложения по источникам инвестиций</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_Toc203569650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162</w:t>
        </w:r>
        <w:r w:rsidR="00D3141C" w:rsidRPr="00D3141C">
          <w:rPr>
            <w:rFonts w:ascii="Times New Roman" w:hAnsi="Times New Roman" w:cs="Times New Roman"/>
            <w:webHidden/>
            <w:sz w:val="22"/>
            <w:szCs w:val="22"/>
          </w:rPr>
          <w:fldChar w:fldCharType="end"/>
        </w:r>
      </w:hyperlink>
    </w:p>
    <w:p w14:paraId="135BEF5B" w14:textId="22924361" w:rsidR="00D3141C" w:rsidRPr="00D3141C" w:rsidRDefault="000B565F">
      <w:pPr>
        <w:pStyle w:val="1f5"/>
        <w:rPr>
          <w:rFonts w:ascii="Times New Roman" w:eastAsiaTheme="minorEastAsia" w:hAnsi="Times New Roman" w:cs="Times New Roman"/>
          <w:bCs w:val="0"/>
          <w:iCs w:val="0"/>
          <w:sz w:val="22"/>
          <w:szCs w:val="22"/>
          <w:lang w:val="ru-RU" w:eastAsia="ru-RU" w:bidi="ar-SA"/>
        </w:rPr>
      </w:pPr>
      <w:hyperlink w:anchor="_Toc203569651" w:history="1">
        <w:r w:rsidR="00D3141C" w:rsidRPr="00D3141C">
          <w:rPr>
            <w:rStyle w:val="affff8"/>
            <w:rFonts w:ascii="Times New Roman" w:hAnsi="Times New Roman" w:cs="Times New Roman"/>
            <w:sz w:val="22"/>
            <w:szCs w:val="22"/>
          </w:rPr>
          <w:t>ГЛАВА 10. ПЕРСПЕКТИВНЫЕ ТОПЛИВНЫЕ БАЛАНСЫ</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_Toc203569651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163</w:t>
        </w:r>
        <w:r w:rsidR="00D3141C" w:rsidRPr="00D3141C">
          <w:rPr>
            <w:rFonts w:ascii="Times New Roman" w:hAnsi="Times New Roman" w:cs="Times New Roman"/>
            <w:webHidden/>
            <w:sz w:val="22"/>
            <w:szCs w:val="22"/>
          </w:rPr>
          <w:fldChar w:fldCharType="end"/>
        </w:r>
      </w:hyperlink>
    </w:p>
    <w:p w14:paraId="48FA33E0" w14:textId="31525DCF"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52" w:history="1">
        <w:r w:rsidR="00D3141C" w:rsidRPr="00D3141C">
          <w:rPr>
            <w:rStyle w:val="affff8"/>
            <w:rFonts w:ascii="Times New Roman" w:hAnsi="Times New Roman" w:cs="Times New Roman"/>
            <w:sz w:val="22"/>
            <w:szCs w:val="22"/>
          </w:rPr>
          <w:t>1.</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_Toc203569652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163</w:t>
        </w:r>
        <w:r w:rsidR="00D3141C" w:rsidRPr="00D3141C">
          <w:rPr>
            <w:rFonts w:ascii="Times New Roman" w:hAnsi="Times New Roman" w:cs="Times New Roman"/>
            <w:webHidden/>
            <w:sz w:val="22"/>
            <w:szCs w:val="22"/>
          </w:rPr>
          <w:fldChar w:fldCharType="end"/>
        </w:r>
      </w:hyperlink>
    </w:p>
    <w:p w14:paraId="41A4EC98" w14:textId="4B7449D7"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53" w:history="1">
        <w:r w:rsidR="00D3141C" w:rsidRPr="00D3141C">
          <w:rPr>
            <w:rStyle w:val="affff8"/>
            <w:rFonts w:ascii="Times New Roman" w:hAnsi="Times New Roman" w:cs="Times New Roman"/>
            <w:sz w:val="22"/>
            <w:szCs w:val="22"/>
          </w:rPr>
          <w:t>2.</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Результаты расчетов по каждому источнику тепловой энергии нормативных запасов топлива</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_Toc203569653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165</w:t>
        </w:r>
        <w:r w:rsidR="00D3141C" w:rsidRPr="00D3141C">
          <w:rPr>
            <w:rFonts w:ascii="Times New Roman" w:hAnsi="Times New Roman" w:cs="Times New Roman"/>
            <w:webHidden/>
            <w:sz w:val="22"/>
            <w:szCs w:val="22"/>
          </w:rPr>
          <w:fldChar w:fldCharType="end"/>
        </w:r>
      </w:hyperlink>
    </w:p>
    <w:p w14:paraId="6F156359" w14:textId="4A1B0D77"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54" w:history="1">
        <w:r w:rsidR="00D3141C" w:rsidRPr="00D3141C">
          <w:rPr>
            <w:rStyle w:val="affff8"/>
            <w:rFonts w:ascii="Times New Roman" w:hAnsi="Times New Roman" w:cs="Times New Roman"/>
            <w:sz w:val="22"/>
            <w:szCs w:val="22"/>
          </w:rPr>
          <w:t>3.</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Вид топлива, потребляемый источником тепловой энергии, в том числе с использованием возобновляемых источников энергии и местных видов топлива</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_Toc203569654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165</w:t>
        </w:r>
        <w:r w:rsidR="00D3141C" w:rsidRPr="00D3141C">
          <w:rPr>
            <w:rFonts w:ascii="Times New Roman" w:hAnsi="Times New Roman" w:cs="Times New Roman"/>
            <w:webHidden/>
            <w:sz w:val="22"/>
            <w:szCs w:val="22"/>
          </w:rPr>
          <w:fldChar w:fldCharType="end"/>
        </w:r>
      </w:hyperlink>
    </w:p>
    <w:p w14:paraId="22914F43" w14:textId="6ABD44D9"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55" w:history="1">
        <w:r w:rsidR="00D3141C" w:rsidRPr="00D3141C">
          <w:rPr>
            <w:rStyle w:val="affff8"/>
            <w:rFonts w:ascii="Times New Roman" w:hAnsi="Times New Roman" w:cs="Times New Roman"/>
            <w:sz w:val="22"/>
            <w:szCs w:val="22"/>
          </w:rPr>
          <w:t>4.</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виды топлива (в случае, если топливом является угoль,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_Toc203569655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165</w:t>
        </w:r>
        <w:r w:rsidR="00D3141C" w:rsidRPr="00D3141C">
          <w:rPr>
            <w:rFonts w:ascii="Times New Roman" w:hAnsi="Times New Roman" w:cs="Times New Roman"/>
            <w:webHidden/>
            <w:sz w:val="22"/>
            <w:szCs w:val="22"/>
          </w:rPr>
          <w:fldChar w:fldCharType="end"/>
        </w:r>
      </w:hyperlink>
    </w:p>
    <w:p w14:paraId="3B9A6F9E" w14:textId="48F37430"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56" w:history="1">
        <w:r w:rsidR="00D3141C" w:rsidRPr="00D3141C">
          <w:rPr>
            <w:rStyle w:val="affff8"/>
            <w:rFonts w:ascii="Times New Roman" w:hAnsi="Times New Roman" w:cs="Times New Roman"/>
            <w:sz w:val="22"/>
            <w:szCs w:val="22"/>
          </w:rPr>
          <w:t>5.</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Преобладающий в поселении, городском поселении вид топлива, определяемый по совокупности всех систем теплоснабжения, находящихся в соответствующем поселении, городском поселении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_Toc203569656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166</w:t>
        </w:r>
        <w:r w:rsidR="00D3141C" w:rsidRPr="00D3141C">
          <w:rPr>
            <w:rFonts w:ascii="Times New Roman" w:hAnsi="Times New Roman" w:cs="Times New Roman"/>
            <w:webHidden/>
            <w:sz w:val="22"/>
            <w:szCs w:val="22"/>
          </w:rPr>
          <w:fldChar w:fldCharType="end"/>
        </w:r>
      </w:hyperlink>
    </w:p>
    <w:p w14:paraId="2EB8D5AB" w14:textId="1DC64C90"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57" w:history="1">
        <w:r w:rsidR="00D3141C" w:rsidRPr="00D3141C">
          <w:rPr>
            <w:rStyle w:val="affff8"/>
            <w:rFonts w:ascii="Times New Roman" w:hAnsi="Times New Roman" w:cs="Times New Roman"/>
            <w:sz w:val="22"/>
            <w:szCs w:val="22"/>
          </w:rPr>
          <w:t>6.</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Приоритетное направление развития топливного баланса поселения, городского поселения</w:t>
        </w:r>
        <w:r w:rsidR="00D3141C" w:rsidRPr="00D3141C">
          <w:rPr>
            <w:rFonts w:ascii="Times New Roman" w:hAnsi="Times New Roman" w:cs="Times New Roman"/>
            <w:webHidden/>
            <w:sz w:val="22"/>
            <w:szCs w:val="22"/>
          </w:rPr>
          <w:tab/>
        </w:r>
        <w:r w:rsidR="00182708">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_Toc203569657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166</w:t>
        </w:r>
        <w:r w:rsidR="00D3141C" w:rsidRPr="00D3141C">
          <w:rPr>
            <w:rFonts w:ascii="Times New Roman" w:hAnsi="Times New Roman" w:cs="Times New Roman"/>
            <w:webHidden/>
            <w:sz w:val="22"/>
            <w:szCs w:val="22"/>
          </w:rPr>
          <w:fldChar w:fldCharType="end"/>
        </w:r>
      </w:hyperlink>
    </w:p>
    <w:p w14:paraId="03E9CFBA" w14:textId="60C71655" w:rsidR="00D3141C" w:rsidRPr="00D3141C" w:rsidRDefault="000B565F">
      <w:pPr>
        <w:pStyle w:val="1f5"/>
        <w:rPr>
          <w:rFonts w:ascii="Times New Roman" w:eastAsiaTheme="minorEastAsia" w:hAnsi="Times New Roman" w:cs="Times New Roman"/>
          <w:bCs w:val="0"/>
          <w:iCs w:val="0"/>
          <w:sz w:val="22"/>
          <w:szCs w:val="22"/>
          <w:lang w:val="ru-RU" w:eastAsia="ru-RU" w:bidi="ar-SA"/>
        </w:rPr>
      </w:pPr>
      <w:hyperlink w:anchor="_Toc203569658" w:history="1">
        <w:r w:rsidR="00D3141C" w:rsidRPr="00D3141C">
          <w:rPr>
            <w:rStyle w:val="affff8"/>
            <w:rFonts w:ascii="Times New Roman" w:hAnsi="Times New Roman" w:cs="Times New Roman"/>
            <w:sz w:val="22"/>
            <w:szCs w:val="22"/>
          </w:rPr>
          <w:t>ГЛАВА 11. ОЦЕНКА НАДЕЖНОСТИ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_Toc203569658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166</w:t>
        </w:r>
        <w:r w:rsidR="00D3141C" w:rsidRPr="00D3141C">
          <w:rPr>
            <w:rFonts w:ascii="Times New Roman" w:hAnsi="Times New Roman" w:cs="Times New Roman"/>
            <w:webHidden/>
            <w:sz w:val="22"/>
            <w:szCs w:val="22"/>
          </w:rPr>
          <w:fldChar w:fldCharType="end"/>
        </w:r>
      </w:hyperlink>
    </w:p>
    <w:p w14:paraId="3BD2B470" w14:textId="18CC7988"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59" w:history="1">
        <w:r w:rsidR="00D3141C" w:rsidRPr="00D3141C">
          <w:rPr>
            <w:rStyle w:val="affff8"/>
            <w:rFonts w:ascii="Times New Roman" w:hAnsi="Times New Roman" w:cs="Times New Roman"/>
            <w:sz w:val="22"/>
            <w:szCs w:val="22"/>
          </w:rPr>
          <w:t>1.</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_Toc203569659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166</w:t>
        </w:r>
        <w:r w:rsidR="00D3141C" w:rsidRPr="00D3141C">
          <w:rPr>
            <w:rFonts w:ascii="Times New Roman" w:hAnsi="Times New Roman" w:cs="Times New Roman"/>
            <w:webHidden/>
            <w:sz w:val="22"/>
            <w:szCs w:val="22"/>
          </w:rPr>
          <w:fldChar w:fldCharType="end"/>
        </w:r>
      </w:hyperlink>
    </w:p>
    <w:p w14:paraId="1D610A6D" w14:textId="0A7C454D"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60" w:history="1">
        <w:r w:rsidR="00D3141C" w:rsidRPr="00D3141C">
          <w:rPr>
            <w:rStyle w:val="affff8"/>
            <w:rFonts w:ascii="Times New Roman" w:hAnsi="Times New Roman" w:cs="Times New Roman"/>
            <w:sz w:val="22"/>
            <w:szCs w:val="22"/>
          </w:rPr>
          <w:t>2.</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_Toc203569660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167</w:t>
        </w:r>
        <w:r w:rsidR="00D3141C" w:rsidRPr="00D3141C">
          <w:rPr>
            <w:rFonts w:ascii="Times New Roman" w:hAnsi="Times New Roman" w:cs="Times New Roman"/>
            <w:webHidden/>
            <w:sz w:val="22"/>
            <w:szCs w:val="22"/>
          </w:rPr>
          <w:fldChar w:fldCharType="end"/>
        </w:r>
      </w:hyperlink>
    </w:p>
    <w:p w14:paraId="2ED9B3FE" w14:textId="0D3049D8"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61" w:history="1">
        <w:r w:rsidR="00D3141C" w:rsidRPr="00D3141C">
          <w:rPr>
            <w:rStyle w:val="affff8"/>
            <w:rFonts w:ascii="Times New Roman" w:hAnsi="Times New Roman" w:cs="Times New Roman"/>
            <w:sz w:val="22"/>
            <w:szCs w:val="22"/>
          </w:rPr>
          <w:t>3.</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_Toc203569661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168</w:t>
        </w:r>
        <w:r w:rsidR="00D3141C" w:rsidRPr="00D3141C">
          <w:rPr>
            <w:rFonts w:ascii="Times New Roman" w:hAnsi="Times New Roman" w:cs="Times New Roman"/>
            <w:webHidden/>
            <w:sz w:val="22"/>
            <w:szCs w:val="22"/>
          </w:rPr>
          <w:fldChar w:fldCharType="end"/>
        </w:r>
      </w:hyperlink>
    </w:p>
    <w:p w14:paraId="70DADA2F" w14:textId="69360E56"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62" w:history="1">
        <w:r w:rsidR="00D3141C" w:rsidRPr="00D3141C">
          <w:rPr>
            <w:rStyle w:val="affff8"/>
            <w:rFonts w:ascii="Times New Roman" w:hAnsi="Times New Roman" w:cs="Times New Roman"/>
            <w:sz w:val="22"/>
            <w:szCs w:val="22"/>
          </w:rPr>
          <w:t>4.</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Обоснование результатов оценки коэффициентов готовности теплопроводов к несению тепловой нагрузки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_Toc203569662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168</w:t>
        </w:r>
        <w:r w:rsidR="00D3141C" w:rsidRPr="00D3141C">
          <w:rPr>
            <w:rFonts w:ascii="Times New Roman" w:hAnsi="Times New Roman" w:cs="Times New Roman"/>
            <w:webHidden/>
            <w:sz w:val="22"/>
            <w:szCs w:val="22"/>
          </w:rPr>
          <w:fldChar w:fldCharType="end"/>
        </w:r>
      </w:hyperlink>
    </w:p>
    <w:p w14:paraId="16F11EC9" w14:textId="1749875A"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63" w:history="1">
        <w:r w:rsidR="00D3141C" w:rsidRPr="00D3141C">
          <w:rPr>
            <w:rStyle w:val="affff8"/>
            <w:rFonts w:ascii="Times New Roman" w:hAnsi="Times New Roman" w:cs="Times New Roman"/>
            <w:sz w:val="22"/>
            <w:szCs w:val="22"/>
          </w:rPr>
          <w:t>5.</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_Toc203569663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168</w:t>
        </w:r>
        <w:r w:rsidR="00D3141C" w:rsidRPr="00D3141C">
          <w:rPr>
            <w:rFonts w:ascii="Times New Roman" w:hAnsi="Times New Roman" w:cs="Times New Roman"/>
            <w:webHidden/>
            <w:sz w:val="22"/>
            <w:szCs w:val="22"/>
          </w:rPr>
          <w:fldChar w:fldCharType="end"/>
        </w:r>
      </w:hyperlink>
    </w:p>
    <w:p w14:paraId="3B36B31A" w14:textId="025CFB04" w:rsidR="00D3141C" w:rsidRPr="00D3141C" w:rsidRDefault="000B565F">
      <w:pPr>
        <w:pStyle w:val="1f5"/>
        <w:tabs>
          <w:tab w:val="left" w:pos="1100"/>
        </w:tabs>
        <w:rPr>
          <w:rFonts w:ascii="Times New Roman" w:eastAsiaTheme="minorEastAsia" w:hAnsi="Times New Roman" w:cs="Times New Roman"/>
          <w:bCs w:val="0"/>
          <w:iCs w:val="0"/>
          <w:sz w:val="22"/>
          <w:szCs w:val="22"/>
          <w:lang w:val="ru-RU" w:eastAsia="ru-RU" w:bidi="ar-SA"/>
        </w:rPr>
      </w:pPr>
      <w:hyperlink w:anchor="_Toc203569664" w:history="1">
        <w:r w:rsidR="00D3141C" w:rsidRPr="00D3141C">
          <w:rPr>
            <w:rStyle w:val="affff8"/>
            <w:rFonts w:ascii="Times New Roman" w:hAnsi="Times New Roman" w:cs="Times New Roman"/>
            <w:b/>
            <w:smallCaps/>
            <w:spacing w:val="5"/>
            <w:sz w:val="22"/>
            <w:szCs w:val="22"/>
          </w:rPr>
          <w:t>6.</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b/>
            <w:smallCaps/>
            <w:spacing w:val="5"/>
            <w:sz w:val="22"/>
            <w:szCs w:val="22"/>
          </w:rPr>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00D3141C" w:rsidRPr="00D3141C">
          <w:rPr>
            <w:rFonts w:ascii="Times New Roman" w:hAnsi="Times New Roman" w:cs="Times New Roman"/>
            <w:webHidden/>
            <w:sz w:val="22"/>
            <w:szCs w:val="22"/>
          </w:rPr>
          <w:tab/>
        </w:r>
        <w:r w:rsidR="00182708">
          <w:rPr>
            <w:rFonts w:ascii="Times New Roman" w:hAnsi="Times New Roman" w:cs="Times New Roman"/>
            <w:webHidden/>
            <w:sz w:val="22"/>
            <w:szCs w:val="22"/>
          </w:rPr>
          <w:tab/>
        </w:r>
        <w:r w:rsidR="00182708">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_Toc203569664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168</w:t>
        </w:r>
        <w:r w:rsidR="00D3141C" w:rsidRPr="00D3141C">
          <w:rPr>
            <w:rFonts w:ascii="Times New Roman" w:hAnsi="Times New Roman" w:cs="Times New Roman"/>
            <w:webHidden/>
            <w:sz w:val="22"/>
            <w:szCs w:val="22"/>
          </w:rPr>
          <w:fldChar w:fldCharType="end"/>
        </w:r>
      </w:hyperlink>
    </w:p>
    <w:p w14:paraId="3C81BB1F" w14:textId="42DD7119" w:rsidR="00D3141C" w:rsidRPr="00D3141C" w:rsidRDefault="000B565F">
      <w:pPr>
        <w:pStyle w:val="1f5"/>
        <w:tabs>
          <w:tab w:val="left" w:pos="1100"/>
        </w:tabs>
        <w:rPr>
          <w:rFonts w:ascii="Times New Roman" w:eastAsiaTheme="minorEastAsia" w:hAnsi="Times New Roman" w:cs="Times New Roman"/>
          <w:bCs w:val="0"/>
          <w:iCs w:val="0"/>
          <w:sz w:val="22"/>
          <w:szCs w:val="22"/>
          <w:lang w:val="ru-RU" w:eastAsia="ru-RU" w:bidi="ar-SA"/>
        </w:rPr>
      </w:pPr>
      <w:hyperlink w:anchor="_Toc203569665" w:history="1">
        <w:r w:rsidR="00D3141C" w:rsidRPr="00D3141C">
          <w:rPr>
            <w:rStyle w:val="affff8"/>
            <w:rFonts w:ascii="Times New Roman" w:hAnsi="Times New Roman" w:cs="Times New Roman"/>
            <w:b/>
            <w:smallCaps/>
            <w:spacing w:val="5"/>
            <w:sz w:val="22"/>
            <w:szCs w:val="22"/>
          </w:rPr>
          <w:t>7.</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b/>
            <w:smallCaps/>
            <w:spacing w:val="5"/>
            <w:sz w:val="22"/>
            <w:szCs w:val="22"/>
          </w:rPr>
          <w:t>Установка резервного оборудования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_Toc203569665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169</w:t>
        </w:r>
        <w:r w:rsidR="00D3141C" w:rsidRPr="00D3141C">
          <w:rPr>
            <w:rFonts w:ascii="Times New Roman" w:hAnsi="Times New Roman" w:cs="Times New Roman"/>
            <w:webHidden/>
            <w:sz w:val="22"/>
            <w:szCs w:val="22"/>
          </w:rPr>
          <w:fldChar w:fldCharType="end"/>
        </w:r>
      </w:hyperlink>
    </w:p>
    <w:p w14:paraId="57F46376" w14:textId="78C36426" w:rsidR="00D3141C" w:rsidRPr="00D3141C" w:rsidRDefault="000B565F">
      <w:pPr>
        <w:pStyle w:val="1f5"/>
        <w:tabs>
          <w:tab w:val="left" w:pos="1100"/>
        </w:tabs>
        <w:rPr>
          <w:rFonts w:ascii="Times New Roman" w:eastAsiaTheme="minorEastAsia" w:hAnsi="Times New Roman" w:cs="Times New Roman"/>
          <w:bCs w:val="0"/>
          <w:iCs w:val="0"/>
          <w:sz w:val="22"/>
          <w:szCs w:val="22"/>
          <w:lang w:val="ru-RU" w:eastAsia="ru-RU" w:bidi="ar-SA"/>
        </w:rPr>
      </w:pPr>
      <w:hyperlink w:anchor="_Toc203569666" w:history="1">
        <w:r w:rsidR="00D3141C" w:rsidRPr="00D3141C">
          <w:rPr>
            <w:rStyle w:val="affff8"/>
            <w:rFonts w:ascii="Times New Roman" w:hAnsi="Times New Roman" w:cs="Times New Roman"/>
            <w:b/>
            <w:smallCaps/>
            <w:spacing w:val="5"/>
            <w:sz w:val="22"/>
            <w:szCs w:val="22"/>
          </w:rPr>
          <w:t>8.</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b/>
            <w:smallCaps/>
            <w:spacing w:val="5"/>
            <w:sz w:val="22"/>
            <w:szCs w:val="22"/>
          </w:rPr>
          <w:t>Организация совместной работы нескольких источников тепловой энергии на единую тепловую сеть</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_Toc203569666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169</w:t>
        </w:r>
        <w:r w:rsidR="00D3141C" w:rsidRPr="00D3141C">
          <w:rPr>
            <w:rFonts w:ascii="Times New Roman" w:hAnsi="Times New Roman" w:cs="Times New Roman"/>
            <w:webHidden/>
            <w:sz w:val="22"/>
            <w:szCs w:val="22"/>
          </w:rPr>
          <w:fldChar w:fldCharType="end"/>
        </w:r>
      </w:hyperlink>
    </w:p>
    <w:p w14:paraId="55987F7B" w14:textId="6227F240" w:rsidR="00D3141C" w:rsidRPr="00D3141C" w:rsidRDefault="000B565F">
      <w:pPr>
        <w:pStyle w:val="1f5"/>
        <w:tabs>
          <w:tab w:val="left" w:pos="1100"/>
        </w:tabs>
        <w:rPr>
          <w:rFonts w:ascii="Times New Roman" w:eastAsiaTheme="minorEastAsia" w:hAnsi="Times New Roman" w:cs="Times New Roman"/>
          <w:bCs w:val="0"/>
          <w:iCs w:val="0"/>
          <w:sz w:val="22"/>
          <w:szCs w:val="22"/>
          <w:lang w:val="ru-RU" w:eastAsia="ru-RU" w:bidi="ar-SA"/>
        </w:rPr>
      </w:pPr>
      <w:hyperlink w:anchor="_Toc203569667" w:history="1">
        <w:r w:rsidR="00D3141C" w:rsidRPr="00D3141C">
          <w:rPr>
            <w:rStyle w:val="affff8"/>
            <w:rFonts w:ascii="Times New Roman" w:hAnsi="Times New Roman" w:cs="Times New Roman"/>
            <w:b/>
            <w:smallCaps/>
            <w:spacing w:val="5"/>
            <w:sz w:val="22"/>
            <w:szCs w:val="22"/>
          </w:rPr>
          <w:t>9.</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b/>
            <w:smallCaps/>
            <w:spacing w:val="5"/>
            <w:sz w:val="22"/>
            <w:szCs w:val="22"/>
          </w:rPr>
          <w:t>Резервирование тепловых сетей смежных районов поселения, городского поселения, города федерального значения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_Toc203569667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169</w:t>
        </w:r>
        <w:r w:rsidR="00D3141C" w:rsidRPr="00D3141C">
          <w:rPr>
            <w:rFonts w:ascii="Times New Roman" w:hAnsi="Times New Roman" w:cs="Times New Roman"/>
            <w:webHidden/>
            <w:sz w:val="22"/>
            <w:szCs w:val="22"/>
          </w:rPr>
          <w:fldChar w:fldCharType="end"/>
        </w:r>
      </w:hyperlink>
    </w:p>
    <w:p w14:paraId="565F74D0" w14:textId="6EFC6B1D"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68" w:history="1">
        <w:r w:rsidR="00D3141C" w:rsidRPr="00D3141C">
          <w:rPr>
            <w:rStyle w:val="affff8"/>
            <w:rFonts w:ascii="Times New Roman" w:hAnsi="Times New Roman" w:cs="Times New Roman"/>
            <w:b/>
            <w:smallCaps/>
            <w:spacing w:val="5"/>
            <w:sz w:val="22"/>
            <w:szCs w:val="22"/>
          </w:rPr>
          <w:t>10.</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b/>
            <w:smallCaps/>
            <w:spacing w:val="5"/>
            <w:sz w:val="22"/>
            <w:szCs w:val="22"/>
          </w:rPr>
          <w:t>Устройство резервных насосных станций</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_Toc203569668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172</w:t>
        </w:r>
        <w:r w:rsidR="00D3141C" w:rsidRPr="00D3141C">
          <w:rPr>
            <w:rFonts w:ascii="Times New Roman" w:hAnsi="Times New Roman" w:cs="Times New Roman"/>
            <w:webHidden/>
            <w:sz w:val="22"/>
            <w:szCs w:val="22"/>
          </w:rPr>
          <w:fldChar w:fldCharType="end"/>
        </w:r>
      </w:hyperlink>
    </w:p>
    <w:p w14:paraId="27113551" w14:textId="31991AF2"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69" w:history="1">
        <w:r w:rsidR="00D3141C" w:rsidRPr="00D3141C">
          <w:rPr>
            <w:rStyle w:val="affff8"/>
            <w:rFonts w:ascii="Times New Roman" w:hAnsi="Times New Roman" w:cs="Times New Roman"/>
            <w:b/>
            <w:smallCaps/>
            <w:spacing w:val="5"/>
            <w:sz w:val="22"/>
            <w:szCs w:val="22"/>
          </w:rPr>
          <w:t>11.</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b/>
            <w:smallCaps/>
            <w:spacing w:val="5"/>
            <w:sz w:val="22"/>
            <w:szCs w:val="22"/>
          </w:rPr>
          <w:t>Установка баков-аккумуляторов.</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_Toc203569669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172</w:t>
        </w:r>
        <w:r w:rsidR="00D3141C" w:rsidRPr="00D3141C">
          <w:rPr>
            <w:rFonts w:ascii="Times New Roman" w:hAnsi="Times New Roman" w:cs="Times New Roman"/>
            <w:webHidden/>
            <w:sz w:val="22"/>
            <w:szCs w:val="22"/>
          </w:rPr>
          <w:fldChar w:fldCharType="end"/>
        </w:r>
      </w:hyperlink>
    </w:p>
    <w:p w14:paraId="5A373187" w14:textId="43FD846D"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70" w:history="1">
        <w:r w:rsidR="00D3141C" w:rsidRPr="00D3141C">
          <w:rPr>
            <w:rStyle w:val="affff8"/>
            <w:rFonts w:ascii="Times New Roman" w:hAnsi="Times New Roman" w:cs="Times New Roman"/>
            <w:b/>
            <w:smallCaps/>
            <w:spacing w:val="5"/>
            <w:sz w:val="22"/>
            <w:szCs w:val="22"/>
          </w:rPr>
          <w:t>12.</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b/>
            <w:smallCaps/>
            <w:spacing w:val="5"/>
            <w:sz w:val="22"/>
            <w:szCs w:val="22"/>
          </w:rPr>
          <w:t>Сведения о сценариях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_Toc203569670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173</w:t>
        </w:r>
        <w:r w:rsidR="00D3141C" w:rsidRPr="00D3141C">
          <w:rPr>
            <w:rFonts w:ascii="Times New Roman" w:hAnsi="Times New Roman" w:cs="Times New Roman"/>
            <w:webHidden/>
            <w:sz w:val="22"/>
            <w:szCs w:val="22"/>
          </w:rPr>
          <w:fldChar w:fldCharType="end"/>
        </w:r>
      </w:hyperlink>
    </w:p>
    <w:p w14:paraId="1273DE5D" w14:textId="12BC1F00" w:rsidR="00D3141C" w:rsidRPr="00D3141C" w:rsidRDefault="000B565F">
      <w:pPr>
        <w:pStyle w:val="1f5"/>
        <w:rPr>
          <w:rFonts w:ascii="Times New Roman" w:eastAsiaTheme="minorEastAsia" w:hAnsi="Times New Roman" w:cs="Times New Roman"/>
          <w:bCs w:val="0"/>
          <w:iCs w:val="0"/>
          <w:sz w:val="22"/>
          <w:szCs w:val="22"/>
          <w:lang w:val="ru-RU" w:eastAsia="ru-RU" w:bidi="ar-SA"/>
        </w:rPr>
      </w:pPr>
      <w:hyperlink w:anchor="_Toc203569671" w:history="1">
        <w:r w:rsidR="00D3141C" w:rsidRPr="00D3141C">
          <w:rPr>
            <w:rStyle w:val="affff8"/>
            <w:rFonts w:ascii="Times New Roman" w:hAnsi="Times New Roman" w:cs="Times New Roman"/>
            <w:sz w:val="22"/>
            <w:szCs w:val="22"/>
          </w:rPr>
          <w:t>ГЛАВА 12. ОБОСНОВАНИЕ ИНВЕСТИЦИЙ В СТРОИТЕЛЬСТВО, РЕКОНСТРУКЦИЮ, ТЕХНИЧЕСКОЕ ПЕРЕВООРУЖЕНИЕ И (ИЛИ) МОДЕРНИЗАЦИЮ</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_Toc203569671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176</w:t>
        </w:r>
        <w:r w:rsidR="00D3141C" w:rsidRPr="00D3141C">
          <w:rPr>
            <w:rFonts w:ascii="Times New Roman" w:hAnsi="Times New Roman" w:cs="Times New Roman"/>
            <w:webHidden/>
            <w:sz w:val="22"/>
            <w:szCs w:val="22"/>
          </w:rPr>
          <w:fldChar w:fldCharType="end"/>
        </w:r>
      </w:hyperlink>
    </w:p>
    <w:p w14:paraId="022652DB" w14:textId="1BCFCB01"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72" w:history="1">
        <w:r w:rsidR="00D3141C" w:rsidRPr="00D3141C">
          <w:rPr>
            <w:rStyle w:val="affff8"/>
            <w:rFonts w:ascii="Times New Roman" w:hAnsi="Times New Roman" w:cs="Times New Roman"/>
            <w:sz w:val="22"/>
            <w:szCs w:val="22"/>
          </w:rPr>
          <w:t>1.</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_Toc203569672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176</w:t>
        </w:r>
        <w:r w:rsidR="00D3141C" w:rsidRPr="00D3141C">
          <w:rPr>
            <w:rFonts w:ascii="Times New Roman" w:hAnsi="Times New Roman" w:cs="Times New Roman"/>
            <w:webHidden/>
            <w:sz w:val="22"/>
            <w:szCs w:val="22"/>
          </w:rPr>
          <w:fldChar w:fldCharType="end"/>
        </w:r>
      </w:hyperlink>
    </w:p>
    <w:p w14:paraId="13455076" w14:textId="0876DB48"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73" w:history="1">
        <w:r w:rsidR="00D3141C" w:rsidRPr="00D3141C">
          <w:rPr>
            <w:rStyle w:val="affff8"/>
            <w:rFonts w:ascii="Times New Roman" w:hAnsi="Times New Roman" w:cs="Times New Roman"/>
            <w:sz w:val="22"/>
            <w:szCs w:val="22"/>
          </w:rPr>
          <w:t>2.</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_Toc203569673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179</w:t>
        </w:r>
        <w:r w:rsidR="00D3141C" w:rsidRPr="00D3141C">
          <w:rPr>
            <w:rFonts w:ascii="Times New Roman" w:hAnsi="Times New Roman" w:cs="Times New Roman"/>
            <w:webHidden/>
            <w:sz w:val="22"/>
            <w:szCs w:val="22"/>
          </w:rPr>
          <w:fldChar w:fldCharType="end"/>
        </w:r>
      </w:hyperlink>
    </w:p>
    <w:p w14:paraId="652C7B7C" w14:textId="54F2D200"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74" w:history="1">
        <w:r w:rsidR="00D3141C" w:rsidRPr="00D3141C">
          <w:rPr>
            <w:rStyle w:val="affff8"/>
            <w:rFonts w:ascii="Times New Roman" w:hAnsi="Times New Roman" w:cs="Times New Roman"/>
            <w:sz w:val="22"/>
            <w:szCs w:val="22"/>
          </w:rPr>
          <w:t>3.</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Расчеты экономической эффективности инвестиций</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_Toc203569674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179</w:t>
        </w:r>
        <w:r w:rsidR="00D3141C" w:rsidRPr="00D3141C">
          <w:rPr>
            <w:rFonts w:ascii="Times New Roman" w:hAnsi="Times New Roman" w:cs="Times New Roman"/>
            <w:webHidden/>
            <w:sz w:val="22"/>
            <w:szCs w:val="22"/>
          </w:rPr>
          <w:fldChar w:fldCharType="end"/>
        </w:r>
      </w:hyperlink>
    </w:p>
    <w:p w14:paraId="768A32DD" w14:textId="2ADF7E42"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75" w:history="1">
        <w:r w:rsidR="00D3141C" w:rsidRPr="00D3141C">
          <w:rPr>
            <w:rStyle w:val="affff8"/>
            <w:rFonts w:ascii="Times New Roman" w:hAnsi="Times New Roman" w:cs="Times New Roman"/>
            <w:sz w:val="22"/>
            <w:szCs w:val="22"/>
          </w:rPr>
          <w:t>4.</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_Toc203569675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180</w:t>
        </w:r>
        <w:r w:rsidR="00D3141C" w:rsidRPr="00D3141C">
          <w:rPr>
            <w:rFonts w:ascii="Times New Roman" w:hAnsi="Times New Roman" w:cs="Times New Roman"/>
            <w:webHidden/>
            <w:sz w:val="22"/>
            <w:szCs w:val="22"/>
          </w:rPr>
          <w:fldChar w:fldCharType="end"/>
        </w:r>
      </w:hyperlink>
    </w:p>
    <w:p w14:paraId="2ECE3AED" w14:textId="5C703D24" w:rsidR="00D3141C" w:rsidRPr="00D3141C" w:rsidRDefault="000B565F">
      <w:pPr>
        <w:pStyle w:val="1f5"/>
        <w:rPr>
          <w:rFonts w:ascii="Times New Roman" w:eastAsiaTheme="minorEastAsia" w:hAnsi="Times New Roman" w:cs="Times New Roman"/>
          <w:bCs w:val="0"/>
          <w:iCs w:val="0"/>
          <w:sz w:val="22"/>
          <w:szCs w:val="22"/>
          <w:lang w:val="ru-RU" w:eastAsia="ru-RU" w:bidi="ar-SA"/>
        </w:rPr>
      </w:pPr>
      <w:hyperlink w:anchor="_Toc203569676" w:history="1">
        <w:r w:rsidR="00D3141C" w:rsidRPr="00D3141C">
          <w:rPr>
            <w:rStyle w:val="affff8"/>
            <w:rFonts w:ascii="Times New Roman" w:hAnsi="Times New Roman" w:cs="Times New Roman"/>
            <w:sz w:val="22"/>
            <w:szCs w:val="22"/>
          </w:rPr>
          <w:t>ГЛАВА 13. ИНДИКАТОРЫ РАЗВИТИЯ СИСТЕМ ТЕПЛОСНАБЖЕНИЯ ПОСЕЛЕНИЯ</w:t>
        </w:r>
        <w:r w:rsidR="00D3141C" w:rsidRPr="00D3141C">
          <w:rPr>
            <w:rFonts w:ascii="Times New Roman" w:hAnsi="Times New Roman" w:cs="Times New Roman"/>
            <w:webHidden/>
            <w:sz w:val="22"/>
            <w:szCs w:val="22"/>
          </w:rPr>
          <w:tab/>
        </w:r>
        <w:r w:rsidR="00182708">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_Toc203569676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185</w:t>
        </w:r>
        <w:r w:rsidR="00D3141C" w:rsidRPr="00D3141C">
          <w:rPr>
            <w:rFonts w:ascii="Times New Roman" w:hAnsi="Times New Roman" w:cs="Times New Roman"/>
            <w:webHidden/>
            <w:sz w:val="22"/>
            <w:szCs w:val="22"/>
          </w:rPr>
          <w:fldChar w:fldCharType="end"/>
        </w:r>
      </w:hyperlink>
    </w:p>
    <w:p w14:paraId="38B76CA4" w14:textId="22F54D2F"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77" w:history="1">
        <w:r w:rsidR="00D3141C" w:rsidRPr="00D3141C">
          <w:rPr>
            <w:rStyle w:val="affff8"/>
            <w:rFonts w:ascii="Times New Roman" w:hAnsi="Times New Roman" w:cs="Times New Roman"/>
            <w:sz w:val="22"/>
            <w:szCs w:val="22"/>
          </w:rPr>
          <w:t>1.</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Количество прекращений подачи тепловой энергии, теплоносителя в результате технологических нарушений на тепловых сетях</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_Toc203569677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185</w:t>
        </w:r>
        <w:r w:rsidR="00D3141C" w:rsidRPr="00D3141C">
          <w:rPr>
            <w:rFonts w:ascii="Times New Roman" w:hAnsi="Times New Roman" w:cs="Times New Roman"/>
            <w:webHidden/>
            <w:sz w:val="22"/>
            <w:szCs w:val="22"/>
          </w:rPr>
          <w:fldChar w:fldCharType="end"/>
        </w:r>
      </w:hyperlink>
    </w:p>
    <w:p w14:paraId="6FCFA18C" w14:textId="55E59F73"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78" w:history="1">
        <w:r w:rsidR="00D3141C" w:rsidRPr="00D3141C">
          <w:rPr>
            <w:rStyle w:val="affff8"/>
            <w:rFonts w:ascii="Times New Roman" w:hAnsi="Times New Roman" w:cs="Times New Roman"/>
            <w:sz w:val="22"/>
            <w:szCs w:val="22"/>
          </w:rPr>
          <w:t>2.</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Количество прекращений подачи тепловой энергии, теплоносителя в результате технологических нарушений на источниках тепловой энергии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_Toc203569678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185</w:t>
        </w:r>
        <w:r w:rsidR="00D3141C" w:rsidRPr="00D3141C">
          <w:rPr>
            <w:rFonts w:ascii="Times New Roman" w:hAnsi="Times New Roman" w:cs="Times New Roman"/>
            <w:webHidden/>
            <w:sz w:val="22"/>
            <w:szCs w:val="22"/>
          </w:rPr>
          <w:fldChar w:fldCharType="end"/>
        </w:r>
      </w:hyperlink>
    </w:p>
    <w:p w14:paraId="0B756D20" w14:textId="1065E52F"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79" w:history="1">
        <w:r w:rsidR="00D3141C" w:rsidRPr="00D3141C">
          <w:rPr>
            <w:rStyle w:val="affff8"/>
            <w:rFonts w:ascii="Times New Roman" w:hAnsi="Times New Roman" w:cs="Times New Roman"/>
            <w:sz w:val="22"/>
            <w:szCs w:val="22"/>
          </w:rPr>
          <w:t>3.</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D3141C" w:rsidRPr="00D3141C">
          <w:rPr>
            <w:rFonts w:ascii="Times New Roman" w:hAnsi="Times New Roman" w:cs="Times New Roman"/>
            <w:webHidden/>
            <w:sz w:val="22"/>
            <w:szCs w:val="22"/>
          </w:rPr>
          <w:tab/>
        </w:r>
        <w:r w:rsidR="00182708">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_Toc203569679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186</w:t>
        </w:r>
        <w:r w:rsidR="00D3141C" w:rsidRPr="00D3141C">
          <w:rPr>
            <w:rFonts w:ascii="Times New Roman" w:hAnsi="Times New Roman" w:cs="Times New Roman"/>
            <w:webHidden/>
            <w:sz w:val="22"/>
            <w:szCs w:val="22"/>
          </w:rPr>
          <w:fldChar w:fldCharType="end"/>
        </w:r>
      </w:hyperlink>
    </w:p>
    <w:p w14:paraId="32E82271" w14:textId="757AB5C7"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80" w:history="1">
        <w:r w:rsidR="00D3141C" w:rsidRPr="00D3141C">
          <w:rPr>
            <w:rStyle w:val="affff8"/>
            <w:rFonts w:ascii="Times New Roman" w:hAnsi="Times New Roman" w:cs="Times New Roman"/>
            <w:sz w:val="22"/>
            <w:szCs w:val="22"/>
          </w:rPr>
          <w:t>1.</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Отношение величины технологических материальной характеристике тепловой сети</w:t>
        </w:r>
        <w:r w:rsidR="00D3141C" w:rsidRPr="00D3141C">
          <w:rPr>
            <w:rFonts w:ascii="Times New Roman" w:hAnsi="Times New Roman" w:cs="Times New Roman"/>
            <w:webHidden/>
            <w:sz w:val="22"/>
            <w:szCs w:val="22"/>
          </w:rPr>
          <w:tab/>
        </w:r>
        <w:r w:rsidR="00182708">
          <w:rPr>
            <w:rFonts w:ascii="Times New Roman" w:hAnsi="Times New Roman" w:cs="Times New Roman"/>
            <w:webHidden/>
            <w:sz w:val="22"/>
            <w:szCs w:val="22"/>
          </w:rPr>
          <w:tab/>
        </w:r>
        <w:r w:rsidR="00182708">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_Toc203569680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188</w:t>
        </w:r>
        <w:r w:rsidR="00D3141C" w:rsidRPr="00D3141C">
          <w:rPr>
            <w:rFonts w:ascii="Times New Roman" w:hAnsi="Times New Roman" w:cs="Times New Roman"/>
            <w:webHidden/>
            <w:sz w:val="22"/>
            <w:szCs w:val="22"/>
          </w:rPr>
          <w:fldChar w:fldCharType="end"/>
        </w:r>
      </w:hyperlink>
    </w:p>
    <w:p w14:paraId="0E7E1D46" w14:textId="66798C80"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81" w:history="1">
        <w:r w:rsidR="00D3141C" w:rsidRPr="00D3141C">
          <w:rPr>
            <w:rStyle w:val="affff8"/>
            <w:rFonts w:ascii="Times New Roman" w:hAnsi="Times New Roman" w:cs="Times New Roman"/>
            <w:sz w:val="22"/>
            <w:szCs w:val="22"/>
          </w:rPr>
          <w:t>2.</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Коэффициент использования установленной тепловой мощности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_Toc203569681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189</w:t>
        </w:r>
        <w:r w:rsidR="00D3141C" w:rsidRPr="00D3141C">
          <w:rPr>
            <w:rFonts w:ascii="Times New Roman" w:hAnsi="Times New Roman" w:cs="Times New Roman"/>
            <w:webHidden/>
            <w:sz w:val="22"/>
            <w:szCs w:val="22"/>
          </w:rPr>
          <w:fldChar w:fldCharType="end"/>
        </w:r>
      </w:hyperlink>
    </w:p>
    <w:p w14:paraId="1735C034" w14:textId="6FB038D5"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82" w:history="1">
        <w:r w:rsidR="00D3141C" w:rsidRPr="00D3141C">
          <w:rPr>
            <w:rStyle w:val="affff8"/>
            <w:rFonts w:ascii="Times New Roman" w:hAnsi="Times New Roman" w:cs="Times New Roman"/>
            <w:sz w:val="22"/>
            <w:szCs w:val="22"/>
          </w:rPr>
          <w:t>3.</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Удельная материальная характеристика тепловых сетей, приведенная к расчетной тепловой нагрузке</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_Toc203569682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189</w:t>
        </w:r>
        <w:r w:rsidR="00D3141C" w:rsidRPr="00D3141C">
          <w:rPr>
            <w:rFonts w:ascii="Times New Roman" w:hAnsi="Times New Roman" w:cs="Times New Roman"/>
            <w:webHidden/>
            <w:sz w:val="22"/>
            <w:szCs w:val="22"/>
          </w:rPr>
          <w:fldChar w:fldCharType="end"/>
        </w:r>
      </w:hyperlink>
    </w:p>
    <w:p w14:paraId="041B4018" w14:textId="03BCD3E3"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83" w:history="1">
        <w:r w:rsidR="00D3141C" w:rsidRPr="00D3141C">
          <w:rPr>
            <w:rStyle w:val="affff8"/>
            <w:rFonts w:ascii="Times New Roman" w:hAnsi="Times New Roman" w:cs="Times New Roman"/>
            <w:sz w:val="22"/>
            <w:szCs w:val="22"/>
          </w:rPr>
          <w:t>4.</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Количество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поселения, городского поселения федерального значения)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_Toc203569683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189</w:t>
        </w:r>
        <w:r w:rsidR="00D3141C" w:rsidRPr="00D3141C">
          <w:rPr>
            <w:rFonts w:ascii="Times New Roman" w:hAnsi="Times New Roman" w:cs="Times New Roman"/>
            <w:webHidden/>
            <w:sz w:val="22"/>
            <w:szCs w:val="22"/>
          </w:rPr>
          <w:fldChar w:fldCharType="end"/>
        </w:r>
      </w:hyperlink>
    </w:p>
    <w:p w14:paraId="24768AD9" w14:textId="394066FF"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84" w:history="1">
        <w:r w:rsidR="00D3141C" w:rsidRPr="00D3141C">
          <w:rPr>
            <w:rStyle w:val="affff8"/>
            <w:rFonts w:ascii="Times New Roman" w:hAnsi="Times New Roman" w:cs="Times New Roman"/>
            <w:sz w:val="22"/>
            <w:szCs w:val="22"/>
          </w:rPr>
          <w:t>5.</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Удельный расход условного топлива на отпуск электрической энергии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_Toc203569684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190</w:t>
        </w:r>
        <w:r w:rsidR="00D3141C" w:rsidRPr="00D3141C">
          <w:rPr>
            <w:rFonts w:ascii="Times New Roman" w:hAnsi="Times New Roman" w:cs="Times New Roman"/>
            <w:webHidden/>
            <w:sz w:val="22"/>
            <w:szCs w:val="22"/>
          </w:rPr>
          <w:fldChar w:fldCharType="end"/>
        </w:r>
      </w:hyperlink>
    </w:p>
    <w:p w14:paraId="72B96E29" w14:textId="75944818"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85" w:history="1">
        <w:r w:rsidR="00D3141C" w:rsidRPr="00D3141C">
          <w:rPr>
            <w:rStyle w:val="affff8"/>
            <w:rFonts w:ascii="Times New Roman" w:hAnsi="Times New Roman" w:cs="Times New Roman"/>
            <w:sz w:val="22"/>
            <w:szCs w:val="22"/>
          </w:rPr>
          <w:t>6.</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182708">
          <w:rPr>
            <w:rStyle w:val="affff8"/>
            <w:rFonts w:ascii="Times New Roman" w:hAnsi="Times New Roman" w:cs="Times New Roman"/>
            <w:sz w:val="22"/>
            <w:szCs w:val="22"/>
          </w:rPr>
          <w:tab/>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_Toc203569685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190</w:t>
        </w:r>
        <w:r w:rsidR="00D3141C" w:rsidRPr="00D3141C">
          <w:rPr>
            <w:rFonts w:ascii="Times New Roman" w:hAnsi="Times New Roman" w:cs="Times New Roman"/>
            <w:webHidden/>
            <w:sz w:val="22"/>
            <w:szCs w:val="22"/>
          </w:rPr>
          <w:fldChar w:fldCharType="end"/>
        </w:r>
      </w:hyperlink>
    </w:p>
    <w:p w14:paraId="4EC41819" w14:textId="488B45BD"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86" w:history="1">
        <w:r w:rsidR="00D3141C" w:rsidRPr="00D3141C">
          <w:rPr>
            <w:rStyle w:val="affff8"/>
            <w:rFonts w:ascii="Times New Roman" w:hAnsi="Times New Roman" w:cs="Times New Roman"/>
            <w:sz w:val="22"/>
            <w:szCs w:val="22"/>
          </w:rPr>
          <w:t>7.</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Доля отпуска тепловой энергии, осуществляемого потребителям по приборам учета, в общем объеме отпущенной тепловой энергии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_Toc203569686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190</w:t>
        </w:r>
        <w:r w:rsidR="00D3141C" w:rsidRPr="00D3141C">
          <w:rPr>
            <w:rFonts w:ascii="Times New Roman" w:hAnsi="Times New Roman" w:cs="Times New Roman"/>
            <w:webHidden/>
            <w:sz w:val="22"/>
            <w:szCs w:val="22"/>
          </w:rPr>
          <w:fldChar w:fldCharType="end"/>
        </w:r>
      </w:hyperlink>
    </w:p>
    <w:p w14:paraId="53DD6500" w14:textId="03C7A337"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87" w:history="1">
        <w:r w:rsidR="00D3141C" w:rsidRPr="00D3141C">
          <w:rPr>
            <w:rStyle w:val="affff8"/>
            <w:rFonts w:ascii="Times New Roman" w:hAnsi="Times New Roman" w:cs="Times New Roman"/>
            <w:sz w:val="22"/>
            <w:szCs w:val="22"/>
          </w:rPr>
          <w:t>8.</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Средневзвешенный (по материальной характеристике) срок эксплуатации тепловых сетей (для каждой системы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_Toc203569687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190</w:t>
        </w:r>
        <w:r w:rsidR="00D3141C" w:rsidRPr="00D3141C">
          <w:rPr>
            <w:rFonts w:ascii="Times New Roman" w:hAnsi="Times New Roman" w:cs="Times New Roman"/>
            <w:webHidden/>
            <w:sz w:val="22"/>
            <w:szCs w:val="22"/>
          </w:rPr>
          <w:fldChar w:fldCharType="end"/>
        </w:r>
      </w:hyperlink>
    </w:p>
    <w:p w14:paraId="6F789CBF" w14:textId="074DA4EB"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88" w:history="1">
        <w:r w:rsidR="00D3141C" w:rsidRPr="00D3141C">
          <w:rPr>
            <w:rStyle w:val="affff8"/>
            <w:rFonts w:ascii="Times New Roman" w:hAnsi="Times New Roman" w:cs="Times New Roman"/>
            <w:sz w:val="22"/>
            <w:szCs w:val="22"/>
          </w:rPr>
          <w:t>9.</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поселения, городского поселения федерального значения)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_Toc203569688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191</w:t>
        </w:r>
        <w:r w:rsidR="00D3141C" w:rsidRPr="00D3141C">
          <w:rPr>
            <w:rFonts w:ascii="Times New Roman" w:hAnsi="Times New Roman" w:cs="Times New Roman"/>
            <w:webHidden/>
            <w:sz w:val="22"/>
            <w:szCs w:val="22"/>
          </w:rPr>
          <w:fldChar w:fldCharType="end"/>
        </w:r>
      </w:hyperlink>
    </w:p>
    <w:p w14:paraId="01222CDF" w14:textId="6512350F"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89" w:history="1">
        <w:r w:rsidR="00D3141C" w:rsidRPr="00D3141C">
          <w:rPr>
            <w:rStyle w:val="affff8"/>
            <w:rFonts w:ascii="Times New Roman" w:hAnsi="Times New Roman" w:cs="Times New Roman"/>
            <w:sz w:val="22"/>
            <w:szCs w:val="22"/>
          </w:rPr>
          <w:t>10.</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поселения, городского поселения федерального значения)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_Toc203569689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191</w:t>
        </w:r>
        <w:r w:rsidR="00D3141C" w:rsidRPr="00D3141C">
          <w:rPr>
            <w:rFonts w:ascii="Times New Roman" w:hAnsi="Times New Roman" w:cs="Times New Roman"/>
            <w:webHidden/>
            <w:sz w:val="22"/>
            <w:szCs w:val="22"/>
          </w:rPr>
          <w:fldChar w:fldCharType="end"/>
        </w:r>
      </w:hyperlink>
    </w:p>
    <w:p w14:paraId="172026A1" w14:textId="4E859834"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90" w:history="1">
        <w:r w:rsidR="00D3141C" w:rsidRPr="00D3141C">
          <w:rPr>
            <w:rStyle w:val="affff8"/>
            <w:rFonts w:ascii="Times New Roman" w:hAnsi="Times New Roman" w:cs="Times New Roman"/>
            <w:sz w:val="22"/>
            <w:szCs w:val="22"/>
          </w:rPr>
          <w:t>11.</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_Toc203569690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191</w:t>
        </w:r>
        <w:r w:rsidR="00D3141C" w:rsidRPr="00D3141C">
          <w:rPr>
            <w:rFonts w:ascii="Times New Roman" w:hAnsi="Times New Roman" w:cs="Times New Roman"/>
            <w:webHidden/>
            <w:sz w:val="22"/>
            <w:szCs w:val="22"/>
          </w:rPr>
          <w:fldChar w:fldCharType="end"/>
        </w:r>
      </w:hyperlink>
    </w:p>
    <w:p w14:paraId="4776AA22" w14:textId="2FC4F534" w:rsidR="00D3141C" w:rsidRPr="00D3141C" w:rsidRDefault="000B565F">
      <w:pPr>
        <w:pStyle w:val="1f5"/>
        <w:rPr>
          <w:rFonts w:ascii="Times New Roman" w:eastAsiaTheme="minorEastAsia" w:hAnsi="Times New Roman" w:cs="Times New Roman"/>
          <w:bCs w:val="0"/>
          <w:iCs w:val="0"/>
          <w:sz w:val="22"/>
          <w:szCs w:val="22"/>
          <w:lang w:val="ru-RU" w:eastAsia="ru-RU" w:bidi="ar-SA"/>
        </w:rPr>
      </w:pPr>
      <w:hyperlink w:anchor="_Toc203569691" w:history="1">
        <w:r w:rsidR="00D3141C" w:rsidRPr="00D3141C">
          <w:rPr>
            <w:rStyle w:val="affff8"/>
            <w:rFonts w:ascii="Times New Roman" w:hAnsi="Times New Roman" w:cs="Times New Roman"/>
            <w:sz w:val="22"/>
            <w:szCs w:val="22"/>
          </w:rPr>
          <w:t>ГЛАВА 14. ЦЕНОВЫЕ (ТАРИФНЫЕ) ПОСЛЕДСТВИЯ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_Toc203569691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192</w:t>
        </w:r>
        <w:r w:rsidR="00D3141C" w:rsidRPr="00D3141C">
          <w:rPr>
            <w:rFonts w:ascii="Times New Roman" w:hAnsi="Times New Roman" w:cs="Times New Roman"/>
            <w:webHidden/>
            <w:sz w:val="22"/>
            <w:szCs w:val="22"/>
          </w:rPr>
          <w:fldChar w:fldCharType="end"/>
        </w:r>
      </w:hyperlink>
    </w:p>
    <w:p w14:paraId="2E69AFCF" w14:textId="5BE4BA94"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92" w:history="1">
        <w:r w:rsidR="00D3141C" w:rsidRPr="00D3141C">
          <w:rPr>
            <w:rStyle w:val="affff8"/>
            <w:rFonts w:ascii="Times New Roman" w:hAnsi="Times New Roman" w:cs="Times New Roman"/>
            <w:sz w:val="22"/>
            <w:szCs w:val="22"/>
          </w:rPr>
          <w:t>1.</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Тарифно-балансовые расчетные модели теплоснабжения потребителей по каждой системе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_Toc203569692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192</w:t>
        </w:r>
        <w:r w:rsidR="00D3141C" w:rsidRPr="00D3141C">
          <w:rPr>
            <w:rFonts w:ascii="Times New Roman" w:hAnsi="Times New Roman" w:cs="Times New Roman"/>
            <w:webHidden/>
            <w:sz w:val="22"/>
            <w:szCs w:val="22"/>
          </w:rPr>
          <w:fldChar w:fldCharType="end"/>
        </w:r>
      </w:hyperlink>
    </w:p>
    <w:p w14:paraId="278A6514" w14:textId="008BCC00"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93" w:history="1">
        <w:r w:rsidR="00D3141C" w:rsidRPr="00D3141C">
          <w:rPr>
            <w:rStyle w:val="affff8"/>
            <w:rFonts w:ascii="Times New Roman" w:hAnsi="Times New Roman" w:cs="Times New Roman"/>
            <w:sz w:val="22"/>
            <w:szCs w:val="22"/>
          </w:rPr>
          <w:t>2.</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Тарифно-балансовые расчетные модели теплоснабжения потребителей по каждой единой теплоснабжающей организации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_Toc203569693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192</w:t>
        </w:r>
        <w:r w:rsidR="00D3141C" w:rsidRPr="00D3141C">
          <w:rPr>
            <w:rFonts w:ascii="Times New Roman" w:hAnsi="Times New Roman" w:cs="Times New Roman"/>
            <w:webHidden/>
            <w:sz w:val="22"/>
            <w:szCs w:val="22"/>
          </w:rPr>
          <w:fldChar w:fldCharType="end"/>
        </w:r>
      </w:hyperlink>
    </w:p>
    <w:p w14:paraId="035471AF" w14:textId="17A1C90A"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94" w:history="1">
        <w:r w:rsidR="00D3141C" w:rsidRPr="00D3141C">
          <w:rPr>
            <w:rStyle w:val="affff8"/>
            <w:rFonts w:ascii="Times New Roman" w:hAnsi="Times New Roman" w:cs="Times New Roman"/>
            <w:sz w:val="22"/>
            <w:szCs w:val="22"/>
          </w:rPr>
          <w:t>3.</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_Toc203569694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192</w:t>
        </w:r>
        <w:r w:rsidR="00D3141C" w:rsidRPr="00D3141C">
          <w:rPr>
            <w:rFonts w:ascii="Times New Roman" w:hAnsi="Times New Roman" w:cs="Times New Roman"/>
            <w:webHidden/>
            <w:sz w:val="22"/>
            <w:szCs w:val="22"/>
          </w:rPr>
          <w:fldChar w:fldCharType="end"/>
        </w:r>
      </w:hyperlink>
    </w:p>
    <w:p w14:paraId="5999E9A4" w14:textId="2FBDE6D0" w:rsidR="00D3141C" w:rsidRPr="00D3141C" w:rsidRDefault="000B565F">
      <w:pPr>
        <w:pStyle w:val="1f5"/>
        <w:rPr>
          <w:rFonts w:ascii="Times New Roman" w:eastAsiaTheme="minorEastAsia" w:hAnsi="Times New Roman" w:cs="Times New Roman"/>
          <w:bCs w:val="0"/>
          <w:iCs w:val="0"/>
          <w:sz w:val="22"/>
          <w:szCs w:val="22"/>
          <w:lang w:val="ru-RU" w:eastAsia="ru-RU" w:bidi="ar-SA"/>
        </w:rPr>
      </w:pPr>
      <w:hyperlink w:anchor="_Toc203569695" w:history="1">
        <w:r w:rsidR="00D3141C" w:rsidRPr="00D3141C">
          <w:rPr>
            <w:rStyle w:val="affff8"/>
            <w:rFonts w:ascii="Times New Roman" w:hAnsi="Times New Roman" w:cs="Times New Roman"/>
            <w:sz w:val="22"/>
            <w:szCs w:val="22"/>
          </w:rPr>
          <w:t>ГЛАВА 15. РЕЕСТР ЕДИНЫХ ТЕПЛОСНАБЖАЮЩИХ ОРГАНИЗАЦИЙ</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_Toc203569695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193</w:t>
        </w:r>
        <w:r w:rsidR="00D3141C" w:rsidRPr="00D3141C">
          <w:rPr>
            <w:rFonts w:ascii="Times New Roman" w:hAnsi="Times New Roman" w:cs="Times New Roman"/>
            <w:webHidden/>
            <w:sz w:val="22"/>
            <w:szCs w:val="22"/>
          </w:rPr>
          <w:fldChar w:fldCharType="end"/>
        </w:r>
      </w:hyperlink>
    </w:p>
    <w:p w14:paraId="00A512B9" w14:textId="5013C66A"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96" w:history="1">
        <w:r w:rsidR="00D3141C" w:rsidRPr="00D3141C">
          <w:rPr>
            <w:rStyle w:val="affff8"/>
            <w:rFonts w:ascii="Times New Roman" w:hAnsi="Times New Roman" w:cs="Times New Roman"/>
            <w:sz w:val="22"/>
            <w:szCs w:val="22"/>
          </w:rPr>
          <w:t>1.</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D3141C" w:rsidRPr="00D3141C">
          <w:rPr>
            <w:rFonts w:ascii="Times New Roman" w:hAnsi="Times New Roman" w:cs="Times New Roman"/>
            <w:webHidden/>
            <w:sz w:val="22"/>
            <w:szCs w:val="22"/>
          </w:rPr>
          <w:tab/>
        </w:r>
        <w:r w:rsidR="00182708">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_Toc203569696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193</w:t>
        </w:r>
        <w:r w:rsidR="00D3141C" w:rsidRPr="00D3141C">
          <w:rPr>
            <w:rFonts w:ascii="Times New Roman" w:hAnsi="Times New Roman" w:cs="Times New Roman"/>
            <w:webHidden/>
            <w:sz w:val="22"/>
            <w:szCs w:val="22"/>
          </w:rPr>
          <w:fldChar w:fldCharType="end"/>
        </w:r>
      </w:hyperlink>
    </w:p>
    <w:p w14:paraId="57CBFB07" w14:textId="1B29AF10"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97" w:history="1">
        <w:r w:rsidR="00D3141C" w:rsidRPr="00D3141C">
          <w:rPr>
            <w:rStyle w:val="affff8"/>
            <w:rFonts w:ascii="Times New Roman" w:hAnsi="Times New Roman" w:cs="Times New Roman"/>
            <w:sz w:val="22"/>
            <w:szCs w:val="22"/>
          </w:rPr>
          <w:t>2.</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Реестр единых теплоснабжающих организаций, содержащий перечень систем теплоснабжения, входящих в состав единой теплоснабжающей организации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_Toc203569697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193</w:t>
        </w:r>
        <w:r w:rsidR="00D3141C" w:rsidRPr="00D3141C">
          <w:rPr>
            <w:rFonts w:ascii="Times New Roman" w:hAnsi="Times New Roman" w:cs="Times New Roman"/>
            <w:webHidden/>
            <w:sz w:val="22"/>
            <w:szCs w:val="22"/>
          </w:rPr>
          <w:fldChar w:fldCharType="end"/>
        </w:r>
      </w:hyperlink>
    </w:p>
    <w:p w14:paraId="476A21BF" w14:textId="7F042A6C"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98" w:history="1">
        <w:r w:rsidR="00D3141C" w:rsidRPr="00D3141C">
          <w:rPr>
            <w:rStyle w:val="affff8"/>
            <w:rFonts w:ascii="Times New Roman" w:hAnsi="Times New Roman" w:cs="Times New Roman"/>
            <w:sz w:val="22"/>
            <w:szCs w:val="22"/>
          </w:rPr>
          <w:t>3.</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Основания, в том числе критерии, в соответствии с которыми теплоснабжающей организации присвоен статус единой теплоснабжающей организации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_Toc203569698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193</w:t>
        </w:r>
        <w:r w:rsidR="00D3141C" w:rsidRPr="00D3141C">
          <w:rPr>
            <w:rFonts w:ascii="Times New Roman" w:hAnsi="Times New Roman" w:cs="Times New Roman"/>
            <w:webHidden/>
            <w:sz w:val="22"/>
            <w:szCs w:val="22"/>
          </w:rPr>
          <w:fldChar w:fldCharType="end"/>
        </w:r>
      </w:hyperlink>
    </w:p>
    <w:p w14:paraId="4D9D7866" w14:textId="49B163F3"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699" w:history="1">
        <w:r w:rsidR="00D3141C" w:rsidRPr="00D3141C">
          <w:rPr>
            <w:rStyle w:val="affff8"/>
            <w:rFonts w:ascii="Times New Roman" w:hAnsi="Times New Roman" w:cs="Times New Roman"/>
            <w:sz w:val="22"/>
            <w:szCs w:val="22"/>
          </w:rPr>
          <w:t>4.</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D3141C" w:rsidRPr="00D3141C">
          <w:rPr>
            <w:rFonts w:ascii="Times New Roman" w:hAnsi="Times New Roman" w:cs="Times New Roman"/>
            <w:webHidden/>
            <w:sz w:val="22"/>
            <w:szCs w:val="22"/>
          </w:rPr>
          <w:tab/>
        </w:r>
        <w:r w:rsidR="00182708">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_Toc203569699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194</w:t>
        </w:r>
        <w:r w:rsidR="00D3141C" w:rsidRPr="00D3141C">
          <w:rPr>
            <w:rFonts w:ascii="Times New Roman" w:hAnsi="Times New Roman" w:cs="Times New Roman"/>
            <w:webHidden/>
            <w:sz w:val="22"/>
            <w:szCs w:val="22"/>
          </w:rPr>
          <w:fldChar w:fldCharType="end"/>
        </w:r>
      </w:hyperlink>
    </w:p>
    <w:p w14:paraId="2D20BCFE" w14:textId="28150ADC"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700" w:history="1">
        <w:r w:rsidR="00D3141C" w:rsidRPr="00D3141C">
          <w:rPr>
            <w:rStyle w:val="affff8"/>
            <w:rFonts w:ascii="Times New Roman" w:hAnsi="Times New Roman" w:cs="Times New Roman"/>
            <w:sz w:val="22"/>
            <w:szCs w:val="22"/>
          </w:rPr>
          <w:t>5.</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Описание границ зон деятельности единой теплоснабжающей организации (организаций)</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_Toc203569700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195</w:t>
        </w:r>
        <w:r w:rsidR="00D3141C" w:rsidRPr="00D3141C">
          <w:rPr>
            <w:rFonts w:ascii="Times New Roman" w:hAnsi="Times New Roman" w:cs="Times New Roman"/>
            <w:webHidden/>
            <w:sz w:val="22"/>
            <w:szCs w:val="22"/>
          </w:rPr>
          <w:fldChar w:fldCharType="end"/>
        </w:r>
      </w:hyperlink>
    </w:p>
    <w:p w14:paraId="5BFF313E" w14:textId="641FE801" w:rsidR="00D3141C" w:rsidRPr="00D3141C" w:rsidRDefault="000B565F">
      <w:pPr>
        <w:pStyle w:val="1f5"/>
        <w:rPr>
          <w:rFonts w:ascii="Times New Roman" w:eastAsiaTheme="minorEastAsia" w:hAnsi="Times New Roman" w:cs="Times New Roman"/>
          <w:bCs w:val="0"/>
          <w:iCs w:val="0"/>
          <w:sz w:val="22"/>
          <w:szCs w:val="22"/>
          <w:lang w:val="ru-RU" w:eastAsia="ru-RU" w:bidi="ar-SA"/>
        </w:rPr>
      </w:pPr>
      <w:hyperlink w:anchor="_Toc203569701" w:history="1">
        <w:r w:rsidR="00D3141C" w:rsidRPr="00D3141C">
          <w:rPr>
            <w:rStyle w:val="affff8"/>
            <w:rFonts w:ascii="Times New Roman" w:hAnsi="Times New Roman" w:cs="Times New Roman"/>
            <w:sz w:val="22"/>
            <w:szCs w:val="22"/>
          </w:rPr>
          <w:t>ГЛАВА 16. РЕЕСТР МЕРОПРИЯТИЙ СХЕМЫ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_Toc203569701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196</w:t>
        </w:r>
        <w:r w:rsidR="00D3141C" w:rsidRPr="00D3141C">
          <w:rPr>
            <w:rFonts w:ascii="Times New Roman" w:hAnsi="Times New Roman" w:cs="Times New Roman"/>
            <w:webHidden/>
            <w:sz w:val="22"/>
            <w:szCs w:val="22"/>
          </w:rPr>
          <w:fldChar w:fldCharType="end"/>
        </w:r>
      </w:hyperlink>
    </w:p>
    <w:p w14:paraId="6810F09C" w14:textId="5A9994D2"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702" w:history="1">
        <w:r w:rsidR="00D3141C" w:rsidRPr="00D3141C">
          <w:rPr>
            <w:rStyle w:val="affff8"/>
            <w:rFonts w:ascii="Times New Roman" w:hAnsi="Times New Roman" w:cs="Times New Roman"/>
            <w:sz w:val="22"/>
            <w:szCs w:val="22"/>
          </w:rPr>
          <w:t>1.</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Перечень мероприятий по строительству, реконструкции, техническому перевооружению и (или) модернизации источников тепловой энергии</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_Toc203569702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196</w:t>
        </w:r>
        <w:r w:rsidR="00D3141C" w:rsidRPr="00D3141C">
          <w:rPr>
            <w:rFonts w:ascii="Times New Roman" w:hAnsi="Times New Roman" w:cs="Times New Roman"/>
            <w:webHidden/>
            <w:sz w:val="22"/>
            <w:szCs w:val="22"/>
          </w:rPr>
          <w:fldChar w:fldCharType="end"/>
        </w:r>
      </w:hyperlink>
    </w:p>
    <w:p w14:paraId="6CEB8FBF" w14:textId="3EEE5C4D"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703" w:history="1">
        <w:r w:rsidR="00D3141C" w:rsidRPr="00D3141C">
          <w:rPr>
            <w:rStyle w:val="affff8"/>
            <w:rFonts w:ascii="Times New Roman" w:hAnsi="Times New Roman" w:cs="Times New Roman"/>
            <w:sz w:val="22"/>
            <w:szCs w:val="22"/>
          </w:rPr>
          <w:t>2.</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Перечень мероприятий по строительству, реконструкции, техническому перевооружению и (или) модернизации тепловых сетей и сооружений на них</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_Toc203569703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196</w:t>
        </w:r>
        <w:r w:rsidR="00D3141C" w:rsidRPr="00D3141C">
          <w:rPr>
            <w:rFonts w:ascii="Times New Roman" w:hAnsi="Times New Roman" w:cs="Times New Roman"/>
            <w:webHidden/>
            <w:sz w:val="22"/>
            <w:szCs w:val="22"/>
          </w:rPr>
          <w:fldChar w:fldCharType="end"/>
        </w:r>
      </w:hyperlink>
    </w:p>
    <w:p w14:paraId="23F694FD" w14:textId="708E66A2"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704" w:history="1">
        <w:r w:rsidR="00D3141C" w:rsidRPr="00D3141C">
          <w:rPr>
            <w:rStyle w:val="affff8"/>
            <w:rFonts w:ascii="Times New Roman" w:hAnsi="Times New Roman" w:cs="Times New Roman"/>
            <w:sz w:val="22"/>
            <w:szCs w:val="22"/>
          </w:rPr>
          <w:t>3.</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_Toc203569704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197</w:t>
        </w:r>
        <w:r w:rsidR="00D3141C" w:rsidRPr="00D3141C">
          <w:rPr>
            <w:rFonts w:ascii="Times New Roman" w:hAnsi="Times New Roman" w:cs="Times New Roman"/>
            <w:webHidden/>
            <w:sz w:val="22"/>
            <w:szCs w:val="22"/>
          </w:rPr>
          <w:fldChar w:fldCharType="end"/>
        </w:r>
      </w:hyperlink>
    </w:p>
    <w:p w14:paraId="45BE7877" w14:textId="5684D2F2" w:rsidR="00D3141C" w:rsidRPr="00D3141C" w:rsidRDefault="000B565F">
      <w:pPr>
        <w:pStyle w:val="1f5"/>
        <w:rPr>
          <w:rFonts w:ascii="Times New Roman" w:eastAsiaTheme="minorEastAsia" w:hAnsi="Times New Roman" w:cs="Times New Roman"/>
          <w:bCs w:val="0"/>
          <w:iCs w:val="0"/>
          <w:sz w:val="22"/>
          <w:szCs w:val="22"/>
          <w:lang w:val="ru-RU" w:eastAsia="ru-RU" w:bidi="ar-SA"/>
        </w:rPr>
      </w:pPr>
      <w:hyperlink w:anchor="_Toc203569705" w:history="1">
        <w:r w:rsidR="00D3141C" w:rsidRPr="00D3141C">
          <w:rPr>
            <w:rStyle w:val="affff8"/>
            <w:rFonts w:ascii="Times New Roman" w:hAnsi="Times New Roman" w:cs="Times New Roman"/>
            <w:sz w:val="22"/>
            <w:szCs w:val="22"/>
          </w:rPr>
          <w:t>ГЛАВА 17. ЗАМЕЧАНИЯ И ПРЕДЛОЖЕНИЯ К ПРОЕКТУ СХЕМЫ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_Toc203569705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198</w:t>
        </w:r>
        <w:r w:rsidR="00D3141C" w:rsidRPr="00D3141C">
          <w:rPr>
            <w:rFonts w:ascii="Times New Roman" w:hAnsi="Times New Roman" w:cs="Times New Roman"/>
            <w:webHidden/>
            <w:sz w:val="22"/>
            <w:szCs w:val="22"/>
          </w:rPr>
          <w:fldChar w:fldCharType="end"/>
        </w:r>
      </w:hyperlink>
    </w:p>
    <w:p w14:paraId="37203CCE" w14:textId="76EA6478"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706" w:history="1">
        <w:r w:rsidR="00D3141C" w:rsidRPr="00D3141C">
          <w:rPr>
            <w:rStyle w:val="affff8"/>
            <w:rFonts w:ascii="Times New Roman" w:hAnsi="Times New Roman" w:cs="Times New Roman"/>
            <w:sz w:val="22"/>
            <w:szCs w:val="22"/>
          </w:rPr>
          <w:t>1.</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Перечень всех замечаний и предложений, поступивших при разработке, утверждении и актуализации схемы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_Toc203569706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198</w:t>
        </w:r>
        <w:r w:rsidR="00D3141C" w:rsidRPr="00D3141C">
          <w:rPr>
            <w:rFonts w:ascii="Times New Roman" w:hAnsi="Times New Roman" w:cs="Times New Roman"/>
            <w:webHidden/>
            <w:sz w:val="22"/>
            <w:szCs w:val="22"/>
          </w:rPr>
          <w:fldChar w:fldCharType="end"/>
        </w:r>
      </w:hyperlink>
    </w:p>
    <w:p w14:paraId="6AC980ED" w14:textId="6A1F7112"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707" w:history="1">
        <w:r w:rsidR="00D3141C" w:rsidRPr="00D3141C">
          <w:rPr>
            <w:rStyle w:val="affff8"/>
            <w:rFonts w:ascii="Times New Roman" w:hAnsi="Times New Roman" w:cs="Times New Roman"/>
            <w:sz w:val="22"/>
            <w:szCs w:val="22"/>
          </w:rPr>
          <w:t>2.</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Ответы разработчиков проекта схемы теплоснабжения на замечания и предложения</w:t>
        </w:r>
        <w:r w:rsidR="00182708">
          <w:rPr>
            <w:rStyle w:val="affff8"/>
            <w:rFonts w:ascii="Times New Roman" w:hAnsi="Times New Roman" w:cs="Times New Roman"/>
            <w:sz w:val="22"/>
            <w:szCs w:val="22"/>
          </w:rPr>
          <w:tab/>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_Toc203569707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198</w:t>
        </w:r>
        <w:r w:rsidR="00D3141C" w:rsidRPr="00D3141C">
          <w:rPr>
            <w:rFonts w:ascii="Times New Roman" w:hAnsi="Times New Roman" w:cs="Times New Roman"/>
            <w:webHidden/>
            <w:sz w:val="22"/>
            <w:szCs w:val="22"/>
          </w:rPr>
          <w:fldChar w:fldCharType="end"/>
        </w:r>
      </w:hyperlink>
    </w:p>
    <w:p w14:paraId="4F63F8FC" w14:textId="0DC447CE" w:rsidR="00D3141C" w:rsidRPr="00D3141C" w:rsidRDefault="000B565F">
      <w:pPr>
        <w:pStyle w:val="1f5"/>
        <w:tabs>
          <w:tab w:val="left" w:pos="1320"/>
        </w:tabs>
        <w:rPr>
          <w:rFonts w:ascii="Times New Roman" w:eastAsiaTheme="minorEastAsia" w:hAnsi="Times New Roman" w:cs="Times New Roman"/>
          <w:bCs w:val="0"/>
          <w:iCs w:val="0"/>
          <w:sz w:val="22"/>
          <w:szCs w:val="22"/>
          <w:lang w:val="ru-RU" w:eastAsia="ru-RU" w:bidi="ar-SA"/>
        </w:rPr>
      </w:pPr>
      <w:hyperlink w:anchor="_Toc203569708" w:history="1">
        <w:r w:rsidR="00D3141C" w:rsidRPr="00D3141C">
          <w:rPr>
            <w:rStyle w:val="affff8"/>
            <w:rFonts w:ascii="Times New Roman" w:hAnsi="Times New Roman" w:cs="Times New Roman"/>
            <w:sz w:val="22"/>
            <w:szCs w:val="22"/>
          </w:rPr>
          <w:t>3.</w:t>
        </w:r>
        <w:r w:rsidR="00D3141C" w:rsidRPr="00D3141C">
          <w:rPr>
            <w:rFonts w:ascii="Times New Roman" w:eastAsiaTheme="minorEastAsia" w:hAnsi="Times New Roman" w:cs="Times New Roman"/>
            <w:bCs w:val="0"/>
            <w:iCs w:val="0"/>
            <w:sz w:val="22"/>
            <w:szCs w:val="22"/>
            <w:lang w:val="ru-RU" w:eastAsia="ru-RU" w:bidi="ar-SA"/>
          </w:rPr>
          <w:tab/>
        </w:r>
        <w:r w:rsidR="00D3141C" w:rsidRPr="00D3141C">
          <w:rPr>
            <w:rStyle w:val="affff8"/>
            <w:rFonts w:ascii="Times New Roman" w:hAnsi="Times New Roman" w:cs="Times New Roman"/>
            <w:sz w:val="22"/>
            <w:szCs w:val="22"/>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D3141C" w:rsidRPr="00D3141C">
          <w:rPr>
            <w:rFonts w:ascii="Times New Roman" w:hAnsi="Times New Roman" w:cs="Times New Roman"/>
            <w:webHidden/>
            <w:sz w:val="22"/>
            <w:szCs w:val="22"/>
          </w:rPr>
          <w:tab/>
        </w:r>
        <w:r w:rsidR="00D3141C" w:rsidRPr="00D3141C">
          <w:rPr>
            <w:rFonts w:ascii="Times New Roman" w:hAnsi="Times New Roman" w:cs="Times New Roman"/>
            <w:webHidden/>
            <w:sz w:val="22"/>
            <w:szCs w:val="22"/>
          </w:rPr>
          <w:fldChar w:fldCharType="begin"/>
        </w:r>
        <w:r w:rsidR="00D3141C" w:rsidRPr="00D3141C">
          <w:rPr>
            <w:rFonts w:ascii="Times New Roman" w:hAnsi="Times New Roman" w:cs="Times New Roman"/>
            <w:webHidden/>
            <w:sz w:val="22"/>
            <w:szCs w:val="22"/>
          </w:rPr>
          <w:instrText xml:space="preserve"> PAGEREF _Toc203569708 \h </w:instrText>
        </w:r>
        <w:r w:rsidR="00D3141C" w:rsidRPr="00D3141C">
          <w:rPr>
            <w:rFonts w:ascii="Times New Roman" w:hAnsi="Times New Roman" w:cs="Times New Roman"/>
            <w:webHidden/>
            <w:sz w:val="22"/>
            <w:szCs w:val="22"/>
          </w:rPr>
        </w:r>
        <w:r w:rsidR="00D3141C" w:rsidRPr="00D3141C">
          <w:rPr>
            <w:rFonts w:ascii="Times New Roman" w:hAnsi="Times New Roman" w:cs="Times New Roman"/>
            <w:webHidden/>
            <w:sz w:val="22"/>
            <w:szCs w:val="22"/>
          </w:rPr>
          <w:fldChar w:fldCharType="separate"/>
        </w:r>
        <w:r w:rsidR="00DF5074">
          <w:rPr>
            <w:rFonts w:ascii="Times New Roman" w:hAnsi="Times New Roman" w:cs="Times New Roman"/>
            <w:webHidden/>
            <w:sz w:val="22"/>
            <w:szCs w:val="22"/>
          </w:rPr>
          <w:t>198</w:t>
        </w:r>
        <w:r w:rsidR="00D3141C" w:rsidRPr="00D3141C">
          <w:rPr>
            <w:rFonts w:ascii="Times New Roman" w:hAnsi="Times New Roman" w:cs="Times New Roman"/>
            <w:webHidden/>
            <w:sz w:val="22"/>
            <w:szCs w:val="22"/>
          </w:rPr>
          <w:fldChar w:fldCharType="end"/>
        </w:r>
      </w:hyperlink>
    </w:p>
    <w:p w14:paraId="36D61830" w14:textId="4953C32C" w:rsidR="00291A8E" w:rsidRPr="00A8784F" w:rsidRDefault="00480436" w:rsidP="00667937">
      <w:pPr>
        <w:tabs>
          <w:tab w:val="right" w:leader="dot" w:pos="9637"/>
        </w:tabs>
        <w:jc w:val="both"/>
        <w:rPr>
          <w:rFonts w:ascii="Times New Roman" w:hAnsi="Times New Roman" w:cs="Times New Roman"/>
          <w:bCs/>
          <w:iCs/>
          <w:sz w:val="24"/>
          <w:szCs w:val="24"/>
        </w:rPr>
      </w:pPr>
      <w:r w:rsidRPr="00A8784F">
        <w:rPr>
          <w:rFonts w:ascii="Times New Roman" w:hAnsi="Times New Roman" w:cs="Times New Roman"/>
          <w:bCs/>
          <w:iCs/>
          <w:sz w:val="24"/>
          <w:szCs w:val="24"/>
        </w:rPr>
        <w:fldChar w:fldCharType="end"/>
      </w:r>
      <w:bookmarkStart w:id="2" w:name="_Toc341269099"/>
      <w:bookmarkStart w:id="3" w:name="_Toc343701350"/>
      <w:bookmarkStart w:id="4" w:name="_Toc468089655"/>
    </w:p>
    <w:p w14:paraId="4E6ABC88" w14:textId="77777777" w:rsidR="00291A8E" w:rsidRPr="00A8784F" w:rsidRDefault="00291A8E" w:rsidP="00667937">
      <w:pPr>
        <w:tabs>
          <w:tab w:val="right" w:leader="dot" w:pos="9637"/>
        </w:tabs>
        <w:rPr>
          <w:rFonts w:ascii="Times New Roman" w:hAnsi="Times New Roman" w:cs="Times New Roman"/>
          <w:bCs/>
          <w:iCs/>
          <w:sz w:val="24"/>
          <w:szCs w:val="24"/>
        </w:rPr>
      </w:pPr>
    </w:p>
    <w:p w14:paraId="6FCF981A" w14:textId="77777777" w:rsidR="00291A8E" w:rsidRPr="00A8784F" w:rsidRDefault="00291A8E" w:rsidP="00667937">
      <w:pPr>
        <w:tabs>
          <w:tab w:val="right" w:leader="dot" w:pos="9637"/>
        </w:tabs>
        <w:rPr>
          <w:rFonts w:ascii="Times New Roman" w:hAnsi="Times New Roman" w:cs="Times New Roman"/>
          <w:bCs/>
          <w:iCs/>
          <w:sz w:val="24"/>
          <w:szCs w:val="24"/>
        </w:rPr>
      </w:pPr>
    </w:p>
    <w:p w14:paraId="0A0B1077" w14:textId="4430852E" w:rsidR="00C6584A" w:rsidRDefault="00C6584A" w:rsidP="00667937">
      <w:pPr>
        <w:tabs>
          <w:tab w:val="right" w:leader="dot" w:pos="9637"/>
        </w:tabs>
        <w:rPr>
          <w:rFonts w:ascii="Times New Roman" w:hAnsi="Times New Roman" w:cs="Times New Roman"/>
          <w:bCs/>
          <w:iCs/>
          <w:sz w:val="24"/>
          <w:szCs w:val="24"/>
        </w:rPr>
      </w:pPr>
    </w:p>
    <w:p w14:paraId="14721120" w14:textId="0FFD2ED9" w:rsidR="00A5265D" w:rsidRDefault="00A5265D" w:rsidP="00667937">
      <w:pPr>
        <w:tabs>
          <w:tab w:val="right" w:leader="dot" w:pos="9637"/>
        </w:tabs>
        <w:rPr>
          <w:rFonts w:ascii="Times New Roman" w:hAnsi="Times New Roman" w:cs="Times New Roman"/>
          <w:bCs/>
          <w:iCs/>
          <w:sz w:val="24"/>
          <w:szCs w:val="24"/>
        </w:rPr>
      </w:pPr>
    </w:p>
    <w:p w14:paraId="7EFAF473" w14:textId="71E253B8" w:rsidR="00A5265D" w:rsidRDefault="00A5265D" w:rsidP="00667937">
      <w:pPr>
        <w:tabs>
          <w:tab w:val="right" w:leader="dot" w:pos="9637"/>
        </w:tabs>
        <w:rPr>
          <w:rFonts w:ascii="Times New Roman" w:hAnsi="Times New Roman" w:cs="Times New Roman"/>
          <w:bCs/>
          <w:iCs/>
          <w:sz w:val="24"/>
          <w:szCs w:val="24"/>
        </w:rPr>
      </w:pPr>
    </w:p>
    <w:p w14:paraId="12B2B7E0" w14:textId="7CF3A324" w:rsidR="00A5265D" w:rsidRDefault="00A5265D" w:rsidP="00667937">
      <w:pPr>
        <w:tabs>
          <w:tab w:val="right" w:leader="dot" w:pos="9637"/>
        </w:tabs>
        <w:rPr>
          <w:rFonts w:ascii="Times New Roman" w:hAnsi="Times New Roman" w:cs="Times New Roman"/>
          <w:bCs/>
          <w:iCs/>
          <w:sz w:val="24"/>
          <w:szCs w:val="24"/>
        </w:rPr>
      </w:pPr>
    </w:p>
    <w:p w14:paraId="29C69457" w14:textId="7E41737E" w:rsidR="00A5265D" w:rsidRDefault="00A5265D" w:rsidP="00667937">
      <w:pPr>
        <w:tabs>
          <w:tab w:val="right" w:leader="dot" w:pos="9637"/>
        </w:tabs>
        <w:rPr>
          <w:rFonts w:ascii="Times New Roman" w:hAnsi="Times New Roman" w:cs="Times New Roman"/>
          <w:bCs/>
          <w:iCs/>
          <w:sz w:val="24"/>
          <w:szCs w:val="24"/>
        </w:rPr>
      </w:pPr>
    </w:p>
    <w:p w14:paraId="2FF899FE" w14:textId="46C97CAD" w:rsidR="00A5265D" w:rsidRDefault="00A5265D" w:rsidP="00667937">
      <w:pPr>
        <w:tabs>
          <w:tab w:val="right" w:leader="dot" w:pos="9637"/>
        </w:tabs>
        <w:rPr>
          <w:rFonts w:ascii="Times New Roman" w:hAnsi="Times New Roman" w:cs="Times New Roman"/>
          <w:bCs/>
          <w:iCs/>
          <w:sz w:val="24"/>
          <w:szCs w:val="24"/>
        </w:rPr>
      </w:pPr>
    </w:p>
    <w:p w14:paraId="3AC0E306" w14:textId="1C549EB7" w:rsidR="00A5265D" w:rsidRDefault="00A5265D" w:rsidP="00667937">
      <w:pPr>
        <w:tabs>
          <w:tab w:val="right" w:leader="dot" w:pos="9637"/>
        </w:tabs>
        <w:rPr>
          <w:rFonts w:ascii="Times New Roman" w:hAnsi="Times New Roman" w:cs="Times New Roman"/>
          <w:bCs/>
          <w:iCs/>
          <w:sz w:val="24"/>
          <w:szCs w:val="24"/>
        </w:rPr>
      </w:pPr>
    </w:p>
    <w:p w14:paraId="75599A42" w14:textId="1AC791F9" w:rsidR="00A5265D" w:rsidRDefault="00A5265D" w:rsidP="00667937">
      <w:pPr>
        <w:tabs>
          <w:tab w:val="right" w:leader="dot" w:pos="9637"/>
        </w:tabs>
        <w:rPr>
          <w:rFonts w:ascii="Times New Roman" w:hAnsi="Times New Roman" w:cs="Times New Roman"/>
          <w:bCs/>
          <w:iCs/>
          <w:sz w:val="24"/>
          <w:szCs w:val="24"/>
        </w:rPr>
      </w:pPr>
    </w:p>
    <w:p w14:paraId="7537B041" w14:textId="77E79A3F" w:rsidR="00A5265D" w:rsidRDefault="00A5265D" w:rsidP="00667937">
      <w:pPr>
        <w:tabs>
          <w:tab w:val="right" w:leader="dot" w:pos="9637"/>
        </w:tabs>
        <w:rPr>
          <w:rFonts w:ascii="Times New Roman" w:hAnsi="Times New Roman" w:cs="Times New Roman"/>
          <w:bCs/>
          <w:iCs/>
          <w:sz w:val="24"/>
          <w:szCs w:val="24"/>
        </w:rPr>
      </w:pPr>
    </w:p>
    <w:p w14:paraId="0B1562F1" w14:textId="77777777" w:rsidR="00A5265D" w:rsidRPr="00A8784F" w:rsidRDefault="00A5265D" w:rsidP="00667937">
      <w:pPr>
        <w:tabs>
          <w:tab w:val="right" w:leader="dot" w:pos="9637"/>
        </w:tabs>
        <w:rPr>
          <w:rFonts w:ascii="Times New Roman" w:hAnsi="Times New Roman" w:cs="Times New Roman"/>
          <w:bCs/>
          <w:iCs/>
          <w:sz w:val="24"/>
          <w:szCs w:val="24"/>
        </w:rPr>
      </w:pPr>
    </w:p>
    <w:p w14:paraId="658351D0" w14:textId="77777777" w:rsidR="00A07621" w:rsidRPr="00A8784F" w:rsidRDefault="00A07621" w:rsidP="00667937">
      <w:pPr>
        <w:tabs>
          <w:tab w:val="right" w:leader="dot" w:pos="9637"/>
        </w:tabs>
        <w:rPr>
          <w:rFonts w:ascii="Times New Roman" w:hAnsi="Times New Roman" w:cs="Times New Roman"/>
          <w:bCs/>
          <w:iCs/>
          <w:sz w:val="24"/>
          <w:szCs w:val="24"/>
        </w:rPr>
      </w:pPr>
    </w:p>
    <w:p w14:paraId="79E67552" w14:textId="77777777" w:rsidR="00A07621" w:rsidRPr="00A8784F" w:rsidRDefault="00A07621" w:rsidP="00667937">
      <w:pPr>
        <w:tabs>
          <w:tab w:val="right" w:leader="dot" w:pos="9637"/>
        </w:tabs>
        <w:rPr>
          <w:rFonts w:ascii="Times New Roman" w:hAnsi="Times New Roman" w:cs="Times New Roman"/>
          <w:bCs/>
          <w:iCs/>
          <w:sz w:val="24"/>
          <w:szCs w:val="24"/>
        </w:rPr>
      </w:pPr>
    </w:p>
    <w:p w14:paraId="192FC60C" w14:textId="77777777" w:rsidR="00A07621" w:rsidRPr="00A8784F" w:rsidRDefault="00A07621" w:rsidP="00667937">
      <w:pPr>
        <w:tabs>
          <w:tab w:val="right" w:leader="dot" w:pos="9637"/>
        </w:tabs>
        <w:rPr>
          <w:rFonts w:ascii="Times New Roman" w:hAnsi="Times New Roman" w:cs="Times New Roman"/>
          <w:bCs/>
          <w:iCs/>
          <w:sz w:val="24"/>
          <w:szCs w:val="24"/>
        </w:rPr>
      </w:pPr>
    </w:p>
    <w:p w14:paraId="58CD8C8E" w14:textId="77777777" w:rsidR="00A07621" w:rsidRPr="00A8784F" w:rsidRDefault="00A07621" w:rsidP="00667937">
      <w:pPr>
        <w:tabs>
          <w:tab w:val="right" w:leader="dot" w:pos="9637"/>
        </w:tabs>
        <w:rPr>
          <w:rFonts w:ascii="Times New Roman" w:hAnsi="Times New Roman" w:cs="Times New Roman"/>
          <w:bCs/>
          <w:iCs/>
          <w:sz w:val="24"/>
          <w:szCs w:val="24"/>
        </w:rPr>
      </w:pPr>
    </w:p>
    <w:p w14:paraId="6D42E8D1" w14:textId="77777777" w:rsidR="00566A25" w:rsidRPr="00A8784F" w:rsidRDefault="00566A25" w:rsidP="00667937">
      <w:pPr>
        <w:tabs>
          <w:tab w:val="right" w:leader="dot" w:pos="9637"/>
        </w:tabs>
        <w:jc w:val="center"/>
        <w:rPr>
          <w:rFonts w:ascii="Times New Roman" w:hAnsi="Times New Roman" w:cs="Times New Roman"/>
          <w:b/>
          <w:sz w:val="28"/>
          <w:szCs w:val="28"/>
        </w:rPr>
      </w:pPr>
      <w:r w:rsidRPr="00A8784F">
        <w:rPr>
          <w:rFonts w:ascii="Times New Roman" w:hAnsi="Times New Roman" w:cs="Times New Roman"/>
          <w:b/>
          <w:sz w:val="28"/>
          <w:szCs w:val="28"/>
        </w:rPr>
        <w:t>ВВЕДЕНИЕ</w:t>
      </w:r>
      <w:bookmarkEnd w:id="2"/>
      <w:bookmarkEnd w:id="3"/>
      <w:bookmarkEnd w:id="4"/>
    </w:p>
    <w:p w14:paraId="3AEA9D6D" w14:textId="77777777" w:rsidR="00566A25" w:rsidRPr="00A8784F" w:rsidRDefault="00566A25" w:rsidP="00667937">
      <w:pPr>
        <w:pStyle w:val="11ff3"/>
        <w:rPr>
          <w:color w:val="auto"/>
        </w:rPr>
      </w:pPr>
      <w:r w:rsidRPr="00A8784F">
        <w:rPr>
          <w:color w:val="auto"/>
        </w:rPr>
        <w:t>Схема теплоснабжения разрабатывается в целях удовлетворения спроса на тепловую энергию (мощность) и теплоноситель, обеспечения надежного теплоснабжения наиболее экономичным способом при минимальном воздействии на окружающую среду, а так же экономического стимулирования развития систем теплоснабжения и внедрения энергосберегающих технологий.</w:t>
      </w:r>
    </w:p>
    <w:p w14:paraId="55A6300B" w14:textId="77777777" w:rsidR="00566A25" w:rsidRPr="00A8784F" w:rsidRDefault="00566A25" w:rsidP="00667937">
      <w:pPr>
        <w:pStyle w:val="11ff3"/>
        <w:rPr>
          <w:color w:val="auto"/>
        </w:rPr>
      </w:pPr>
      <w:r w:rsidRPr="00A8784F">
        <w:rPr>
          <w:color w:val="auto"/>
        </w:rPr>
        <w:t>Схема теплоснабжения разработана на основе следующих принципов:</w:t>
      </w:r>
    </w:p>
    <w:p w14:paraId="638E00D8" w14:textId="77777777" w:rsidR="00566A25" w:rsidRPr="00A8784F" w:rsidRDefault="00566A25" w:rsidP="00667937">
      <w:pPr>
        <w:pStyle w:val="113"/>
        <w:ind w:left="0"/>
      </w:pPr>
      <w:r w:rsidRPr="00A8784F">
        <w:t>обеспечение безопасности и надежности теплоснабжения потребителей в соответствии с требованиями технических регламентов;</w:t>
      </w:r>
    </w:p>
    <w:p w14:paraId="59C3390E" w14:textId="77777777" w:rsidR="00566A25" w:rsidRPr="00A8784F" w:rsidRDefault="00566A25" w:rsidP="00667937">
      <w:pPr>
        <w:pStyle w:val="113"/>
        <w:ind w:left="0"/>
      </w:pPr>
      <w:r w:rsidRPr="00A8784F">
        <w:tab/>
        <w:t>обеспечение энергетической эффективности теплоснабжения и потребления тепловой энергии с учетом требований, установленных действующими законами;</w:t>
      </w:r>
    </w:p>
    <w:p w14:paraId="3170BF14" w14:textId="77777777" w:rsidR="00566A25" w:rsidRPr="00A8784F" w:rsidRDefault="00566A25" w:rsidP="00667937">
      <w:pPr>
        <w:pStyle w:val="113"/>
        <w:ind w:left="0"/>
      </w:pPr>
      <w:r w:rsidRPr="00A8784F">
        <w:tab/>
        <w:t>обеспечение приоритетного использования комбинированной выработки тепловой и электрической энергии для организации теплоснабжения с учетом ее экономической обоснованности;</w:t>
      </w:r>
    </w:p>
    <w:p w14:paraId="4D5F38CF" w14:textId="77777777" w:rsidR="00566A25" w:rsidRPr="00A8784F" w:rsidRDefault="00566A25" w:rsidP="00667937">
      <w:pPr>
        <w:pStyle w:val="113"/>
        <w:ind w:left="0"/>
      </w:pPr>
      <w:r w:rsidRPr="00A8784F">
        <w:tab/>
        <w:t>соблюдение баланса экономических интересов теплоснабжающих организаций и потребителей;</w:t>
      </w:r>
    </w:p>
    <w:p w14:paraId="59132F2B" w14:textId="77777777" w:rsidR="00566A25" w:rsidRPr="00A8784F" w:rsidRDefault="00566A25" w:rsidP="00667937">
      <w:pPr>
        <w:pStyle w:val="113"/>
        <w:ind w:left="0"/>
      </w:pPr>
      <w:r w:rsidRPr="00A8784F">
        <w:tab/>
        <w:t>минимизации затрат на теплоснабжение в расчете на каждого потребителя в долгосрочной перспективе;</w:t>
      </w:r>
    </w:p>
    <w:p w14:paraId="500579E2" w14:textId="77777777" w:rsidR="00566A25" w:rsidRPr="00A8784F" w:rsidRDefault="00566A25" w:rsidP="00667937">
      <w:pPr>
        <w:pStyle w:val="113"/>
        <w:ind w:left="0"/>
      </w:pPr>
      <w:r w:rsidRPr="00A8784F">
        <w:tab/>
        <w:t>минимизации вредного воздействия на окружающую среду;</w:t>
      </w:r>
    </w:p>
    <w:p w14:paraId="7D21B734" w14:textId="77777777" w:rsidR="00566A25" w:rsidRPr="00A8784F" w:rsidRDefault="00566A25" w:rsidP="00667937">
      <w:pPr>
        <w:pStyle w:val="113"/>
        <w:ind w:left="0"/>
      </w:pPr>
      <w:r w:rsidRPr="00A8784F">
        <w:tab/>
        <w:t>обеспечение не дискриминационных и стабильных условий осуществления предпринимательской деятельности в сфере теплоснабжения;</w:t>
      </w:r>
    </w:p>
    <w:p w14:paraId="117E3982" w14:textId="77777777" w:rsidR="00566A25" w:rsidRPr="00A8784F" w:rsidRDefault="00566A25" w:rsidP="00667937">
      <w:pPr>
        <w:pStyle w:val="113"/>
        <w:ind w:left="0"/>
      </w:pPr>
      <w:r w:rsidRPr="00A8784F">
        <w:tab/>
        <w:t>согласованности схемы теплоснабжения с иными программами развития сетей инженерно-технического обеспечения, а также с программой газификации;</w:t>
      </w:r>
    </w:p>
    <w:p w14:paraId="3270EE32" w14:textId="77777777" w:rsidR="00566A25" w:rsidRPr="00A8784F" w:rsidRDefault="00566A25" w:rsidP="00667937">
      <w:pPr>
        <w:pStyle w:val="113"/>
        <w:ind w:left="0"/>
      </w:pPr>
      <w:r w:rsidRPr="00A8784F">
        <w:tab/>
        <w:t>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w:t>
      </w:r>
    </w:p>
    <w:p w14:paraId="316EAFF5" w14:textId="77777777" w:rsidR="00566A25" w:rsidRPr="00A8784F" w:rsidRDefault="00566A25" w:rsidP="00667937">
      <w:pPr>
        <w:pStyle w:val="11ff3"/>
        <w:rPr>
          <w:color w:val="auto"/>
        </w:rPr>
      </w:pPr>
      <w:r w:rsidRPr="00A8784F">
        <w:rPr>
          <w:color w:val="auto"/>
        </w:rPr>
        <w:t>Техническая база для разработки схем теплоснабжения</w:t>
      </w:r>
    </w:p>
    <w:p w14:paraId="7E6121E4" w14:textId="77777777" w:rsidR="00566A25" w:rsidRPr="00A8784F" w:rsidRDefault="00566A25" w:rsidP="00667937">
      <w:pPr>
        <w:pStyle w:val="113"/>
        <w:ind w:left="0"/>
      </w:pPr>
      <w:r w:rsidRPr="00A8784F">
        <w:tab/>
        <w:t>генеральный план поселения и района;</w:t>
      </w:r>
    </w:p>
    <w:p w14:paraId="6F5E2A80" w14:textId="77777777" w:rsidR="00566A25" w:rsidRPr="00A8784F" w:rsidRDefault="00566A25" w:rsidP="00667937">
      <w:pPr>
        <w:pStyle w:val="113"/>
        <w:ind w:left="0"/>
      </w:pPr>
      <w:r w:rsidRPr="00A8784F">
        <w:lastRenderedPageBreak/>
        <w:tab/>
        <w:t>эксплуатационная документация (расчетные температурные графики источников тепловой энергии, данные по присоединенным тепловым нагрузкам потребителей тепловой энергии, их видам и т.п.);</w:t>
      </w:r>
    </w:p>
    <w:p w14:paraId="0A916850" w14:textId="77777777" w:rsidR="00566A25" w:rsidRPr="00A8784F" w:rsidRDefault="00566A25" w:rsidP="00667937">
      <w:pPr>
        <w:pStyle w:val="113"/>
        <w:ind w:left="0"/>
      </w:pPr>
      <w:r w:rsidRPr="00A8784F">
        <w:tab/>
        <w:t>конструктивные данные по видам прокладки и типам применяемых теплоизоляционных конструкций, сроки эксплуатации тепловых сетей, конфигурация;</w:t>
      </w:r>
    </w:p>
    <w:p w14:paraId="075B89A0" w14:textId="77777777" w:rsidR="00566A25" w:rsidRPr="00A8784F" w:rsidRDefault="00566A25" w:rsidP="00667937">
      <w:pPr>
        <w:pStyle w:val="113"/>
        <w:ind w:left="0"/>
      </w:pPr>
      <w:r w:rsidRPr="00A8784F">
        <w:tab/>
        <w:t>данные технологического и коммерческого учета потребления топлива, отпуска и потребления тепловой энергии, теплоносителя;</w:t>
      </w:r>
    </w:p>
    <w:p w14:paraId="5DBB7A51" w14:textId="77777777" w:rsidR="00566A25" w:rsidRPr="00A8784F" w:rsidRDefault="00566A25" w:rsidP="00667937">
      <w:pPr>
        <w:pStyle w:val="113"/>
        <w:ind w:left="0"/>
      </w:pPr>
      <w:r w:rsidRPr="00A8784F">
        <w:tab/>
        <w:t xml:space="preserve">документы по хозяйственной и финансовой деятельности (действующие нормативы, тарифы и их составляющие, договора на поставку топливно- энергетических </w:t>
      </w:r>
      <w:r w:rsidR="00EE2A26" w:rsidRPr="00A8784F">
        <w:t>ресурсов</w:t>
      </w:r>
      <w:r w:rsidRPr="00A8784F">
        <w:t xml:space="preserve"> (ТЭР) и на пользование тепловой энергией, водой, данные потребления ТЭР на собственные нужды, по потерям ТЭР и т.д.);</w:t>
      </w:r>
    </w:p>
    <w:p w14:paraId="7C50624B" w14:textId="77777777" w:rsidR="00566A25" w:rsidRPr="00A8784F" w:rsidRDefault="00566A25" w:rsidP="00667937">
      <w:pPr>
        <w:pStyle w:val="113"/>
        <w:ind w:left="0"/>
        <w:rPr>
          <w:szCs w:val="24"/>
        </w:rPr>
      </w:pPr>
      <w:r w:rsidRPr="00A8784F">
        <w:rPr>
          <w:szCs w:val="24"/>
        </w:rPr>
        <w:tab/>
        <w:t>статистическая отчетность организации о выработке и отпуске тепловой энергии и использовании ТЭР в натуральном и стоимостном выражении.</w:t>
      </w:r>
    </w:p>
    <w:p w14:paraId="32D7D487" w14:textId="77777777" w:rsidR="00566A25" w:rsidRPr="00A8784F" w:rsidRDefault="00566A25" w:rsidP="00667937">
      <w:pPr>
        <w:pStyle w:val="00"/>
        <w:spacing w:line="276" w:lineRule="auto"/>
        <w:rPr>
          <w:sz w:val="24"/>
          <w:szCs w:val="24"/>
        </w:rPr>
      </w:pPr>
    </w:p>
    <w:p w14:paraId="1D010D7F" w14:textId="77777777" w:rsidR="00566A25" w:rsidRPr="00A8784F" w:rsidRDefault="00566A25" w:rsidP="00667937">
      <w:pPr>
        <w:pStyle w:val="00"/>
        <w:spacing w:line="276" w:lineRule="auto"/>
        <w:rPr>
          <w:b/>
          <w:sz w:val="24"/>
          <w:szCs w:val="24"/>
        </w:rPr>
      </w:pPr>
      <w:r w:rsidRPr="00A8784F">
        <w:rPr>
          <w:b/>
          <w:sz w:val="24"/>
          <w:szCs w:val="24"/>
        </w:rPr>
        <w:t>Термины и определения</w:t>
      </w:r>
    </w:p>
    <w:p w14:paraId="4C6F7B6E" w14:textId="77777777" w:rsidR="00566A25" w:rsidRPr="00A8784F" w:rsidRDefault="00566A25" w:rsidP="00667937">
      <w:pPr>
        <w:pStyle w:val="00"/>
        <w:spacing w:line="276" w:lineRule="auto"/>
        <w:rPr>
          <w:sz w:val="24"/>
          <w:szCs w:val="24"/>
        </w:rPr>
      </w:pPr>
    </w:p>
    <w:p w14:paraId="6BDF10F0" w14:textId="77777777" w:rsidR="00566A25" w:rsidRPr="00A8784F" w:rsidRDefault="00566A25" w:rsidP="00667937">
      <w:pPr>
        <w:pStyle w:val="113"/>
        <w:ind w:left="0"/>
      </w:pPr>
      <w:r w:rsidRPr="00A8784F">
        <w:tab/>
        <w:t>тепловая энергия - энергетический ресурс, при потреблении которого изменяются термодинамические параметры теплоносителей (температура, давление);</w:t>
      </w:r>
    </w:p>
    <w:p w14:paraId="6799A931" w14:textId="77777777" w:rsidR="00566A25" w:rsidRPr="00A8784F" w:rsidRDefault="00566A25" w:rsidP="00667937">
      <w:pPr>
        <w:pStyle w:val="113"/>
        <w:ind w:left="0"/>
      </w:pPr>
      <w:r w:rsidRPr="00A8784F">
        <w:tab/>
        <w:t xml:space="preserve">зона действия системы теплоснабжения - территория поселения, </w:t>
      </w:r>
      <w:r w:rsidR="00CF4555" w:rsidRPr="00A8784F">
        <w:t>городского поселения</w:t>
      </w:r>
      <w:r w:rsidRPr="00A8784F">
        <w:t xml:space="preserve">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14:paraId="0CFCAD1F" w14:textId="77777777" w:rsidR="00566A25" w:rsidRPr="00A8784F" w:rsidRDefault="00566A25" w:rsidP="00667937">
      <w:pPr>
        <w:pStyle w:val="113"/>
        <w:ind w:left="0"/>
      </w:pPr>
      <w:r w:rsidRPr="00A8784F">
        <w:tab/>
        <w:t>источник тепловой энергии - устройство, предназначенное для производства тепловой энергии;</w:t>
      </w:r>
    </w:p>
    <w:p w14:paraId="548A3C74" w14:textId="77777777" w:rsidR="00566A25" w:rsidRPr="00A8784F" w:rsidRDefault="00566A25" w:rsidP="00667937">
      <w:pPr>
        <w:pStyle w:val="113"/>
        <w:ind w:left="0"/>
      </w:pPr>
      <w:r w:rsidRPr="00A8784F">
        <w:tab/>
        <w:t xml:space="preserve">зона действия источника тепловой энергии - территория поселения, </w:t>
      </w:r>
      <w:r w:rsidR="00CF4555" w:rsidRPr="00A8784F">
        <w:t>городского поселения</w:t>
      </w:r>
      <w:r w:rsidRPr="00A8784F">
        <w:t xml:space="preserve"> или ее часть, границы которой устанавливаются закрытыми секционирующими задвижками тепловой сети системы теплоснабжения;</w:t>
      </w:r>
    </w:p>
    <w:p w14:paraId="563DFED6" w14:textId="77777777" w:rsidR="00566A25" w:rsidRPr="00A8784F" w:rsidRDefault="00566A25" w:rsidP="00667937">
      <w:pPr>
        <w:pStyle w:val="113"/>
        <w:ind w:left="0"/>
      </w:pPr>
      <w:r w:rsidRPr="00A8784F">
        <w:tab/>
        <w:t>установленная мощность источника тепловой энергии – сумма номинальных тепловых мощностей всего принятого по акту ввода</w:t>
      </w:r>
      <w:r w:rsidR="00B26444" w:rsidRPr="00A8784F">
        <w:t xml:space="preserve"> </w:t>
      </w:r>
      <w:r w:rsidRPr="00A8784F">
        <w:t>в эксплуатацию оборудования, предназначенного для отпуска тепловой энергии потребителям на собственные и хозяйственные нужды;</w:t>
      </w:r>
    </w:p>
    <w:p w14:paraId="236649A3" w14:textId="77777777" w:rsidR="00566A25" w:rsidRPr="00A8784F" w:rsidRDefault="00566A25" w:rsidP="00667937">
      <w:pPr>
        <w:pStyle w:val="113"/>
        <w:ind w:left="0"/>
      </w:pPr>
      <w:r w:rsidRPr="00A8784F">
        <w:tab/>
        <w:t xml:space="preserve">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w:t>
      </w:r>
      <w:r w:rsidRPr="00A8784F">
        <w:lastRenderedPageBreak/>
        <w:t>(снижение параметров пара перед турбиной, отсутствие рециркуляции в пиковых водогрейных котлоагрегатах и др.);</w:t>
      </w:r>
    </w:p>
    <w:p w14:paraId="2623A94A" w14:textId="77777777" w:rsidR="00566A25" w:rsidRPr="00A8784F" w:rsidRDefault="00566A25" w:rsidP="00667937">
      <w:pPr>
        <w:pStyle w:val="113"/>
        <w:ind w:left="0"/>
      </w:pPr>
      <w:r w:rsidRPr="00A8784F">
        <w:tab/>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14:paraId="412242C4" w14:textId="77777777" w:rsidR="00566A25" w:rsidRPr="00A8784F" w:rsidRDefault="00566A25" w:rsidP="00667937">
      <w:pPr>
        <w:pStyle w:val="113"/>
        <w:ind w:left="0"/>
      </w:pPr>
      <w:r w:rsidRPr="00A8784F">
        <w:tab/>
        <w:t>теплосетевые объекты - 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p w14:paraId="5A682C99" w14:textId="77777777" w:rsidR="00566A25" w:rsidRPr="00A8784F" w:rsidRDefault="00566A25" w:rsidP="00667937">
      <w:pPr>
        <w:pStyle w:val="113"/>
        <w:ind w:left="0"/>
      </w:pPr>
      <w:r w:rsidRPr="00A8784F">
        <w:tab/>
        <w:t>теплопотребляющая установка - устройство, предназначенное для использования тепловой энергии, теплоносителя для нужд потребителя тепловой энергии;</w:t>
      </w:r>
    </w:p>
    <w:p w14:paraId="6983C9CA" w14:textId="77777777" w:rsidR="00566A25" w:rsidRPr="00A8784F" w:rsidRDefault="00566A25" w:rsidP="00667937">
      <w:pPr>
        <w:pStyle w:val="113"/>
        <w:ind w:left="0"/>
      </w:pPr>
      <w:r w:rsidRPr="00A8784F">
        <w:tab/>
        <w:t>тепловая сеть -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p w14:paraId="7FE12CE9" w14:textId="77777777" w:rsidR="00566A25" w:rsidRPr="00A8784F" w:rsidRDefault="00566A25" w:rsidP="00667937">
      <w:pPr>
        <w:pStyle w:val="113"/>
        <w:ind w:left="0"/>
      </w:pPr>
      <w:r w:rsidRPr="00A8784F">
        <w:tab/>
        <w:t>тепловая мощность (далее - мощность) - количество тепловой энергии, которое может быть произведено и (или) передано по тепловым сетям за единицу времени;</w:t>
      </w:r>
    </w:p>
    <w:p w14:paraId="7C84E160" w14:textId="77777777" w:rsidR="00566A25" w:rsidRPr="00A8784F" w:rsidRDefault="00566A25" w:rsidP="00667937">
      <w:pPr>
        <w:pStyle w:val="113"/>
        <w:ind w:left="0"/>
      </w:pPr>
      <w:r w:rsidRPr="00A8784F">
        <w:tab/>
        <w:t>тепловая нагрузка - количество тепловой энергии, которое может быть принято потребителем тепловой энергии за единицу времени;</w:t>
      </w:r>
    </w:p>
    <w:p w14:paraId="10C70E19" w14:textId="77777777" w:rsidR="00566A25" w:rsidRPr="00A8784F" w:rsidRDefault="00566A25" w:rsidP="00667937">
      <w:pPr>
        <w:pStyle w:val="113"/>
        <w:ind w:left="0"/>
      </w:pPr>
      <w:r w:rsidRPr="00A8784F">
        <w:tab/>
        <w:t>теплоснабжение - обеспечение потребителей тепловой энергии тепловой энергией, теплоносителем, в том числе поддержание мощности;</w:t>
      </w:r>
    </w:p>
    <w:p w14:paraId="3F74900D" w14:textId="77777777" w:rsidR="00566A25" w:rsidRPr="00A8784F" w:rsidRDefault="00566A25" w:rsidP="00667937">
      <w:pPr>
        <w:pStyle w:val="113"/>
        <w:ind w:left="0" w:firstLine="0"/>
      </w:pPr>
      <w:r w:rsidRPr="00A8784F">
        <w:tab/>
        <w:t>потребитель тепловой энергии (далее также - потребитель) - 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p w14:paraId="75C71AAF" w14:textId="77777777" w:rsidR="00566A25" w:rsidRPr="00A8784F" w:rsidRDefault="00566A25" w:rsidP="00667937">
      <w:pPr>
        <w:pStyle w:val="113"/>
        <w:ind w:left="0" w:firstLine="0"/>
      </w:pPr>
      <w:r w:rsidRPr="00A8784F">
        <w:tab/>
        <w:t>инвестиционная программа организации, осуществляющей регулируемые виды деятельности в сфере теплоснабжения, - программа финансирования мероприятий организации, осуществляющей регулируемые виды деятельности в сфере теплоснабжения, по строительству, капитальному ремонту,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теплопотребляющих установок потребителей тепловой энергии к системе теплоснабжения;</w:t>
      </w:r>
    </w:p>
    <w:p w14:paraId="7257B537" w14:textId="77777777" w:rsidR="00566A25" w:rsidRPr="00A8784F" w:rsidRDefault="00566A25" w:rsidP="00667937">
      <w:pPr>
        <w:pStyle w:val="113"/>
        <w:ind w:left="0"/>
      </w:pPr>
      <w:r w:rsidRPr="00A8784F">
        <w:lastRenderedPageBreak/>
        <w:tab/>
        <w:t>теплоснабжающая организация - 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p w14:paraId="29CFF2BF" w14:textId="77777777" w:rsidR="00566A25" w:rsidRPr="00A8784F" w:rsidRDefault="00566A25" w:rsidP="00667937">
      <w:pPr>
        <w:pStyle w:val="113"/>
        <w:ind w:left="0"/>
      </w:pPr>
      <w:r w:rsidRPr="00A8784F">
        <w:tab/>
        <w:t>передача тепловой энергии, теплоносителя - 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w:t>
      </w:r>
    </w:p>
    <w:p w14:paraId="29A0554A" w14:textId="77777777" w:rsidR="00566A25" w:rsidRPr="00A8784F" w:rsidRDefault="00566A25" w:rsidP="00667937">
      <w:pPr>
        <w:pStyle w:val="113"/>
        <w:ind w:left="0"/>
      </w:pPr>
      <w:r w:rsidRPr="00A8784F">
        <w:tab/>
        <w:t>коммерческий учет тепловой энергии, теплоносителя (далее также - коммерческий учет) - установление количества и качества тепловой энергии, теплоносителя, производимых, передаваемых или потребляемых за определенный период, с помощью приборов учета тепловой энергии, теплоносителя (далее - приборы учета) или расчетным путем в целях использования сторонами при расчетах в соответствии с договорами;</w:t>
      </w:r>
    </w:p>
    <w:p w14:paraId="06F4D1CD" w14:textId="77777777" w:rsidR="00566A25" w:rsidRPr="00A8784F" w:rsidRDefault="00566A25" w:rsidP="00667937">
      <w:pPr>
        <w:pStyle w:val="113"/>
        <w:ind w:left="0"/>
      </w:pPr>
      <w:r w:rsidRPr="00A8784F">
        <w:tab/>
        <w:t>система теплоснабжения - совокупность источников те</w:t>
      </w:r>
      <w:r w:rsidR="00F93C3B" w:rsidRPr="00A8784F">
        <w:t>пловой энергии и теплопотребляющ</w:t>
      </w:r>
      <w:r w:rsidRPr="00A8784F">
        <w:t>их установок, технологически соединенных тепловыми сетями;</w:t>
      </w:r>
    </w:p>
    <w:p w14:paraId="792157BF" w14:textId="77777777" w:rsidR="00566A25" w:rsidRPr="00A8784F" w:rsidRDefault="00566A25" w:rsidP="00667937">
      <w:pPr>
        <w:pStyle w:val="113"/>
        <w:ind w:left="0"/>
      </w:pPr>
      <w:r w:rsidRPr="00A8784F">
        <w:tab/>
        <w:t>режим потребления тепловой энергии - процесс потребления тепловой энергии, теплоносителя с соблюдением потребителем тепловой энергии обязательных характеристик этого процесса в соответствии с нормативными правовыми актами, в том числе техническими регламентами, и условиями договора теплоснабжения;</w:t>
      </w:r>
    </w:p>
    <w:p w14:paraId="0F303606" w14:textId="77777777" w:rsidR="00566A25" w:rsidRPr="00A8784F" w:rsidRDefault="00566A25" w:rsidP="00667937">
      <w:pPr>
        <w:pStyle w:val="113"/>
        <w:ind w:left="0"/>
      </w:pPr>
      <w:r w:rsidRPr="00A8784F">
        <w:tab/>
        <w:t>надежность теплоснабжения - характеристика состояния системы теплоснабжения, при котором обеспечиваются качество и безопасность теплоснабжения;</w:t>
      </w:r>
    </w:p>
    <w:p w14:paraId="47952C91" w14:textId="77777777" w:rsidR="00566A25" w:rsidRPr="00A8784F" w:rsidRDefault="00566A25" w:rsidP="00667937">
      <w:pPr>
        <w:pStyle w:val="113"/>
        <w:ind w:left="0"/>
      </w:pPr>
      <w:r w:rsidRPr="00A8784F">
        <w:tab/>
        <w:t>регулируемый вид деятельности в сфере теплоснабжения - вид деятельности в сфере теплоснабжения, при осуществлении которого расчеты за товары, услуги в сфере теплоснабжения осуществляются по ценам (тарифам), подлежащим в соответствии с настоящим Федеральным законом государственному регулированию, а именно:</w:t>
      </w:r>
    </w:p>
    <w:p w14:paraId="40DB8CD8" w14:textId="77777777" w:rsidR="00566A25" w:rsidRPr="00A8784F" w:rsidRDefault="00566A25" w:rsidP="00667937">
      <w:pPr>
        <w:pStyle w:val="11ff3"/>
        <w:rPr>
          <w:color w:val="auto"/>
        </w:rPr>
      </w:pPr>
      <w:r w:rsidRPr="00A8784F">
        <w:rPr>
          <w:color w:val="auto"/>
        </w:rPr>
        <w:t>а) реализация тепловой энергии (мощности), теплоносителя, за исключением установленных настоящим Федеральным законом случаев, при которых допускается установление цены реализации по соглашению сторон договора;</w:t>
      </w:r>
    </w:p>
    <w:p w14:paraId="41B70FF6" w14:textId="77777777" w:rsidR="00566A25" w:rsidRPr="00A8784F" w:rsidRDefault="00566A25" w:rsidP="00667937">
      <w:pPr>
        <w:pStyle w:val="11ff3"/>
        <w:rPr>
          <w:color w:val="auto"/>
        </w:rPr>
      </w:pPr>
      <w:r w:rsidRPr="00A8784F">
        <w:rPr>
          <w:color w:val="auto"/>
        </w:rPr>
        <w:t>б) оказание услуг по передаче тепловой энергии, теплоносителя;</w:t>
      </w:r>
    </w:p>
    <w:p w14:paraId="26EC33E0" w14:textId="77777777" w:rsidR="00566A25" w:rsidRPr="00A8784F" w:rsidRDefault="00566A25" w:rsidP="00667937">
      <w:pPr>
        <w:pStyle w:val="11ff3"/>
        <w:rPr>
          <w:color w:val="auto"/>
        </w:rPr>
      </w:pPr>
      <w:r w:rsidRPr="00A8784F">
        <w:rPr>
          <w:color w:val="auto"/>
        </w:rPr>
        <w:lastRenderedPageBreak/>
        <w:t>в) оказание услуг по поддержанию резервной тепловой мощности, за исключением установленных настоящим Федеральным законом случаев, при которых допускается установление цены услуг по соглашению сторон договора;</w:t>
      </w:r>
    </w:p>
    <w:p w14:paraId="4E8ED43E" w14:textId="77777777" w:rsidR="00566A25" w:rsidRPr="00A8784F" w:rsidRDefault="00566A25" w:rsidP="00667937">
      <w:pPr>
        <w:pStyle w:val="113"/>
        <w:ind w:left="0"/>
      </w:pPr>
      <w:r w:rsidRPr="00A8784F">
        <w:tab/>
        <w:t xml:space="preserve">орган регулирования тарифов в сфере теплоснабжения (далее также - орган регулирования) - уполномоченный Правительством Российской Федерации федеральный орган исполнительной власти в области государственного регулирования тарифов в сфере теплоснабжения (далее - федеральный орган исполнительной власти в области государственного регулирования тарифов в сфере теплоснабжения), уполномоченный орган исполнительной власти субъекта Российской Федерации в области государственного регулирования цен (тарифов) (далее - орган исполнительной власти субъекта Российской Федерации в области государственного регулирования цен (тарифов) либо орган местного самоуправления поселения или </w:t>
      </w:r>
      <w:r w:rsidR="00CF4555" w:rsidRPr="00A8784F">
        <w:t>городского поселения</w:t>
      </w:r>
      <w:r w:rsidRPr="00A8784F">
        <w:t xml:space="preserve"> в случае наделения соответствующими полномочиями законом субъекта Российской Федерации, осуществляющие регулирование цен (тарифов) в сфере теплоснабжения;</w:t>
      </w:r>
    </w:p>
    <w:p w14:paraId="58712D62" w14:textId="77777777" w:rsidR="00566A25" w:rsidRPr="00A8784F" w:rsidRDefault="00566A25" w:rsidP="00667937">
      <w:pPr>
        <w:pStyle w:val="113"/>
        <w:ind w:left="0"/>
      </w:pPr>
      <w:r w:rsidRPr="00A8784F">
        <w:tab/>
        <w:t>схема теплоснабжения - документ, содержащий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14:paraId="08E6E0CC" w14:textId="77777777" w:rsidR="00566A25" w:rsidRPr="00A8784F" w:rsidRDefault="00566A25" w:rsidP="00667937">
      <w:pPr>
        <w:pStyle w:val="113"/>
        <w:ind w:left="0"/>
      </w:pPr>
      <w:r w:rsidRPr="00A8784F">
        <w:tab/>
        <w:t>резервная тепловая мощность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но не потребляющих тепловой энергии, теплоносителя;</w:t>
      </w:r>
    </w:p>
    <w:p w14:paraId="1C4A9D92" w14:textId="77777777" w:rsidR="00566A25" w:rsidRPr="00A8784F" w:rsidRDefault="00566A25" w:rsidP="00667937">
      <w:pPr>
        <w:pStyle w:val="113"/>
        <w:ind w:left="0"/>
      </w:pPr>
      <w:r w:rsidRPr="00A8784F">
        <w:tab/>
        <w:t xml:space="preserve">топливно-энергетический баланс - документ, содержащий взаимосвязанные показатели количественного соответствия поставок энергетических </w:t>
      </w:r>
      <w:r w:rsidR="00EE2A26" w:rsidRPr="00A8784F">
        <w:t>ресурсов</w:t>
      </w:r>
      <w:r w:rsidRPr="00A8784F">
        <w:t xml:space="preserve"> на территорию субъекта Российской Федерации или муниципального образования и их потребления, устанавливающий распределение энергетических </w:t>
      </w:r>
      <w:r w:rsidR="00EE2A26" w:rsidRPr="00A8784F">
        <w:t>ресурсов</w:t>
      </w:r>
      <w:r w:rsidRPr="00A8784F">
        <w:t xml:space="preserve"> между системами теплоснабжения, потребителями, группами потребителей и позволяющий определить эффективность использования энергетических </w:t>
      </w:r>
      <w:r w:rsidR="00EE2A26" w:rsidRPr="00A8784F">
        <w:t>ресурсов</w:t>
      </w:r>
      <w:r w:rsidRPr="00A8784F">
        <w:t>;</w:t>
      </w:r>
    </w:p>
    <w:p w14:paraId="758BAB00" w14:textId="77777777" w:rsidR="00566A25" w:rsidRPr="00A8784F" w:rsidRDefault="00566A25" w:rsidP="00667937">
      <w:pPr>
        <w:pStyle w:val="113"/>
        <w:ind w:left="0"/>
      </w:pPr>
      <w:r w:rsidRPr="00A8784F">
        <w:tab/>
        <w:t>тарифы в сфере теплоснабжения - система ценовых ставок, по которым осуществляются расчеты за тепловую энергию (мощность), теплоноситель и за услуги по передаче тепловой энергии, теплоносителя;</w:t>
      </w:r>
    </w:p>
    <w:p w14:paraId="0A2C0B5A" w14:textId="77777777" w:rsidR="00566A25" w:rsidRPr="00A8784F" w:rsidRDefault="00566A25" w:rsidP="00667937">
      <w:pPr>
        <w:pStyle w:val="113"/>
        <w:ind w:left="0"/>
      </w:pPr>
      <w:r w:rsidRPr="00A8784F">
        <w:tab/>
        <w:t>точка учета тепловой энергии, теплоносителя (далее также - точка учета) - место в системе теплоснабжения, в котором с помощью приборов учета или расчетным путем устанавливаются количество и качество производимых, передаваемых или потребляемых тепловой энергии, теплоносителя для целей коммерческого учета;</w:t>
      </w:r>
    </w:p>
    <w:p w14:paraId="56BC21FC" w14:textId="77777777" w:rsidR="00566A25" w:rsidRPr="00A8784F" w:rsidRDefault="00566A25" w:rsidP="00667937">
      <w:pPr>
        <w:pStyle w:val="113"/>
        <w:ind w:left="0"/>
      </w:pPr>
      <w:r w:rsidRPr="00A8784F">
        <w:lastRenderedPageBreak/>
        <w:tab/>
        <w:t>комбинированная выработка электрической и тепловой энергии -режим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p w14:paraId="0A70936C" w14:textId="77777777" w:rsidR="00566A25" w:rsidRPr="00A8784F" w:rsidRDefault="00566A25" w:rsidP="00667937">
      <w:pPr>
        <w:pStyle w:val="113"/>
        <w:ind w:left="0"/>
      </w:pPr>
      <w:r w:rsidRPr="00A8784F">
        <w:tab/>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14:paraId="398163C6" w14:textId="77777777" w:rsidR="00566A25" w:rsidRPr="00A8784F" w:rsidRDefault="00566A25" w:rsidP="00667937">
      <w:pPr>
        <w:pStyle w:val="113"/>
        <w:ind w:left="0"/>
      </w:pPr>
      <w:r w:rsidRPr="00A8784F">
        <w:tab/>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33DD74AD" w14:textId="77777777" w:rsidR="00566A25" w:rsidRPr="00A8784F" w:rsidRDefault="00566A25" w:rsidP="00667937">
      <w:pPr>
        <w:pStyle w:val="113"/>
        <w:ind w:left="0"/>
      </w:pPr>
      <w:r w:rsidRPr="00A8784F">
        <w:tab/>
        <w:t>плата за подключение к системе теплоснабжения - плата, которую вносят лица, осуществляющие строительство здания, строения, сооружения, подключаемых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влечет за собой увеличение тепловой нагрузки реконструируемых здания, строения, сооружения (далее также - плата за подключение);</w:t>
      </w:r>
    </w:p>
    <w:p w14:paraId="51D1F134" w14:textId="77777777" w:rsidR="00566A25" w:rsidRPr="00A8784F" w:rsidRDefault="00566A25" w:rsidP="00667937">
      <w:pPr>
        <w:pStyle w:val="113"/>
        <w:ind w:left="0"/>
      </w:pPr>
      <w:r w:rsidRPr="00A8784F">
        <w:tab/>
        <w:t>живучесть - способность источников тепловой энергии, тепловых сетей и системы теплоснабжения в целом сохранять свою работоспособность в</w:t>
      </w:r>
      <w:r w:rsidR="005F6105" w:rsidRPr="00A8784F">
        <w:t xml:space="preserve"> </w:t>
      </w:r>
      <w:r w:rsidRPr="00A8784F">
        <w:t>аварийных ситуациях, а также после длительных (более пятидесяти четырех часов) остановок.</w:t>
      </w:r>
    </w:p>
    <w:p w14:paraId="7E1F485B" w14:textId="77777777" w:rsidR="00566A25" w:rsidRPr="00A8784F" w:rsidRDefault="00566A25" w:rsidP="00667937">
      <w:pPr>
        <w:pStyle w:val="113"/>
        <w:ind w:left="0"/>
      </w:pPr>
      <w:r w:rsidRPr="00A8784F">
        <w:tab/>
        <w:t xml:space="preserve">элемент территориального деления - территория поселения, </w:t>
      </w:r>
      <w:r w:rsidR="00CF4555" w:rsidRPr="00A8784F">
        <w:t>городского поселения</w:t>
      </w:r>
      <w:r w:rsidRPr="00A8784F">
        <w:t xml:space="preserve"> или ее часть, установленная по границам административно- территориальных единиц;</w:t>
      </w:r>
    </w:p>
    <w:p w14:paraId="1127BD8D" w14:textId="77777777" w:rsidR="00566A25" w:rsidRPr="00A8784F" w:rsidRDefault="00566A25" w:rsidP="00667937">
      <w:pPr>
        <w:pStyle w:val="113"/>
        <w:ind w:left="0"/>
      </w:pPr>
      <w:r w:rsidRPr="00A8784F">
        <w:tab/>
        <w:t xml:space="preserve">расчетный элемент территориального деления - территория поселения, </w:t>
      </w:r>
      <w:r w:rsidR="00CF4555" w:rsidRPr="00A8784F">
        <w:t>городского поселения</w:t>
      </w:r>
      <w:r w:rsidRPr="00A8784F">
        <w:t xml:space="preserve"> или ее часть, принятая для целей разработки схемы теплоснабжения в неизменяемых границах на весь срок действия схемы теплоснабжения.</w:t>
      </w:r>
    </w:p>
    <w:p w14:paraId="3C9F92AE" w14:textId="77777777" w:rsidR="00566A25" w:rsidRPr="00A8784F" w:rsidRDefault="00566A25" w:rsidP="00667937">
      <w:pPr>
        <w:pStyle w:val="113"/>
        <w:ind w:left="0"/>
      </w:pPr>
      <w:r w:rsidRPr="00A8784F">
        <w:lastRenderedPageBreak/>
        <w:tab/>
        <w:t>качество теплоснабжения - совокупность установленных нормативными правовыми актами Российской Федерации и (или) договором теплоснабжения характеристик теплоснабжения, в том числе термодинамических параметров теплоносителя.</w:t>
      </w:r>
    </w:p>
    <w:p w14:paraId="511210F0" w14:textId="77777777" w:rsidR="004209CB" w:rsidRDefault="004209CB">
      <w:pPr>
        <w:rPr>
          <w:rFonts w:ascii="Times New Roman" w:eastAsia="Times New Roman" w:hAnsi="Times New Roman" w:cs="Times New Roman"/>
          <w:b/>
          <w:smallCaps/>
          <w:spacing w:val="5"/>
          <w:sz w:val="28"/>
          <w:szCs w:val="36"/>
          <w:lang w:eastAsia="en-US" w:bidi="en-US"/>
        </w:rPr>
      </w:pPr>
      <w:r>
        <w:br w:type="page"/>
      </w:r>
    </w:p>
    <w:p w14:paraId="50CAE97D" w14:textId="6C6DF30C" w:rsidR="00566A25" w:rsidRPr="00A8784F" w:rsidRDefault="00566A25" w:rsidP="00C83079">
      <w:pPr>
        <w:pStyle w:val="19"/>
        <w:numPr>
          <w:ilvl w:val="0"/>
          <w:numId w:val="0"/>
        </w:numPr>
        <w:ind w:left="1070"/>
      </w:pPr>
      <w:bookmarkStart w:id="5" w:name="_Toc203569507"/>
      <w:r w:rsidRPr="00A8784F">
        <w:lastRenderedPageBreak/>
        <w:t>ГЛАВА 1. "СУЩЕСТВУЮЩЕЕ ПОЛОЖЕНИЕ В СФЕРЕ ПРОИЗВОДСТВА, ПЕРЕДАЧИ И ПОТРЕБЛЕНИЯ ТЕПЛОВОЙ ЭНЕРГИИ ДЛЯ ЦЕЛЕЙ ТЕПЛОСНАБЖЕНИЯ"</w:t>
      </w:r>
      <w:bookmarkEnd w:id="5"/>
    </w:p>
    <w:p w14:paraId="136C36CE" w14:textId="77777777" w:rsidR="00566A25" w:rsidRPr="00A8784F" w:rsidRDefault="00566A25" w:rsidP="00C83079">
      <w:pPr>
        <w:pStyle w:val="19"/>
      </w:pPr>
      <w:bookmarkStart w:id="6" w:name="_Toc203569508"/>
      <w:r w:rsidRPr="00A8784F">
        <w:t>Функциональная структура теплоснабжения</w:t>
      </w:r>
      <w:bookmarkEnd w:id="6"/>
    </w:p>
    <w:p w14:paraId="397F40DF" w14:textId="35EF3DDE" w:rsidR="002C0FF1" w:rsidRPr="00A8784F" w:rsidRDefault="002C0FF1" w:rsidP="00667937">
      <w:pPr>
        <w:pStyle w:val="11ff3"/>
        <w:rPr>
          <w:color w:val="auto"/>
        </w:rPr>
      </w:pPr>
      <w:r w:rsidRPr="00A8784F">
        <w:rPr>
          <w:color w:val="auto"/>
        </w:rPr>
        <w:t xml:space="preserve">Теплоснабжение потребителей </w:t>
      </w:r>
      <w:r w:rsidR="00CF1D0C" w:rsidRPr="00A8784F">
        <w:rPr>
          <w:color w:val="auto"/>
        </w:rPr>
        <w:t>Николаевск</w:t>
      </w:r>
      <w:r w:rsidR="00697779" w:rsidRPr="00A8784F">
        <w:rPr>
          <w:color w:val="auto"/>
        </w:rPr>
        <w:t xml:space="preserve">ого </w:t>
      </w:r>
      <w:r w:rsidR="00CF1D0C" w:rsidRPr="00A8784F">
        <w:rPr>
          <w:color w:val="auto"/>
        </w:rPr>
        <w:t>городского поселения</w:t>
      </w:r>
      <w:r w:rsidR="00697779" w:rsidRPr="00A8784F">
        <w:rPr>
          <w:color w:val="auto"/>
        </w:rPr>
        <w:t xml:space="preserve"> </w:t>
      </w:r>
      <w:r w:rsidRPr="00A8784F">
        <w:rPr>
          <w:color w:val="auto"/>
        </w:rPr>
        <w:t>осуществляется как централизованными источниками тепловой энергии, так и индивидуальными. К централизованным источникам относятся котельн</w:t>
      </w:r>
      <w:r w:rsidR="00235AC3" w:rsidRPr="00A8784F">
        <w:rPr>
          <w:color w:val="auto"/>
        </w:rPr>
        <w:t>ые</w:t>
      </w:r>
      <w:r w:rsidRPr="00A8784F">
        <w:rPr>
          <w:color w:val="auto"/>
        </w:rPr>
        <w:t xml:space="preserve">, находящаяся </w:t>
      </w:r>
      <w:r w:rsidR="00A83229" w:rsidRPr="00A8784F">
        <w:rPr>
          <w:color w:val="auto"/>
        </w:rPr>
        <w:t xml:space="preserve">в собственности Администрация </w:t>
      </w:r>
      <w:r w:rsidR="00CF1D0C" w:rsidRPr="00A8784F">
        <w:rPr>
          <w:color w:val="auto"/>
        </w:rPr>
        <w:t>Николаевск</w:t>
      </w:r>
      <w:r w:rsidR="00A83229" w:rsidRPr="00A8784F">
        <w:rPr>
          <w:color w:val="auto"/>
        </w:rPr>
        <w:t xml:space="preserve">ого </w:t>
      </w:r>
      <w:r w:rsidR="00CF1D0C" w:rsidRPr="00A8784F">
        <w:rPr>
          <w:color w:val="auto"/>
        </w:rPr>
        <w:t>городского поселения</w:t>
      </w:r>
      <w:r w:rsidR="00A83229" w:rsidRPr="00A8784F">
        <w:rPr>
          <w:color w:val="auto"/>
        </w:rPr>
        <w:t xml:space="preserve">, а также тепловые сети, закрепленные на праве хозяйственного ведения за </w:t>
      </w:r>
      <w:r w:rsidR="00501347">
        <w:rPr>
          <w:color w:val="auto"/>
        </w:rPr>
        <w:t>ГП ЕАО «Облэнергоремонт плюс»</w:t>
      </w:r>
      <w:r w:rsidR="00235AC3" w:rsidRPr="00A8784F">
        <w:rPr>
          <w:color w:val="auto"/>
        </w:rPr>
        <w:t>.</w:t>
      </w:r>
    </w:p>
    <w:p w14:paraId="61E88227" w14:textId="77777777" w:rsidR="002C0FF1" w:rsidRPr="00A8784F" w:rsidRDefault="00CF1D0C" w:rsidP="00667937">
      <w:pPr>
        <w:pStyle w:val="11ff3"/>
        <w:rPr>
          <w:color w:val="auto"/>
        </w:rPr>
      </w:pPr>
      <w:r w:rsidRPr="00A8784F">
        <w:rPr>
          <w:color w:val="auto"/>
        </w:rPr>
        <w:t>Николаевск</w:t>
      </w:r>
      <w:r w:rsidR="00EE2A26" w:rsidRPr="00A8784F">
        <w:rPr>
          <w:color w:val="auto"/>
        </w:rPr>
        <w:t xml:space="preserve">ое </w:t>
      </w:r>
      <w:r w:rsidRPr="00A8784F">
        <w:rPr>
          <w:color w:val="auto"/>
        </w:rPr>
        <w:t>городское поселение</w:t>
      </w:r>
      <w:r w:rsidR="002C0FF1" w:rsidRPr="00A8784F">
        <w:rPr>
          <w:color w:val="auto"/>
        </w:rPr>
        <w:t xml:space="preserve"> входит в состав </w:t>
      </w:r>
      <w:r w:rsidR="00235AC3" w:rsidRPr="00A8784F">
        <w:rPr>
          <w:color w:val="auto"/>
        </w:rPr>
        <w:t>Смидовичс</w:t>
      </w:r>
      <w:r w:rsidR="002C0FF1" w:rsidRPr="00A8784F">
        <w:rPr>
          <w:color w:val="auto"/>
        </w:rPr>
        <w:t xml:space="preserve">кого муниципального </w:t>
      </w:r>
      <w:r w:rsidR="003F101C" w:rsidRPr="00A8784F">
        <w:rPr>
          <w:color w:val="auto"/>
        </w:rPr>
        <w:t xml:space="preserve">района </w:t>
      </w:r>
      <w:r w:rsidR="00235AC3" w:rsidRPr="00A8784F">
        <w:rPr>
          <w:color w:val="auto"/>
        </w:rPr>
        <w:t>Еврейской автономной области</w:t>
      </w:r>
      <w:r w:rsidR="002C0FF1" w:rsidRPr="00A8784F">
        <w:rPr>
          <w:color w:val="auto"/>
        </w:rPr>
        <w:t xml:space="preserve">. </w:t>
      </w:r>
    </w:p>
    <w:p w14:paraId="2FD5F586" w14:textId="77777777" w:rsidR="003E7671" w:rsidRPr="00A8784F" w:rsidRDefault="003E7671" w:rsidP="00667937">
      <w:pPr>
        <w:pStyle w:val="11ff3"/>
        <w:rPr>
          <w:color w:val="auto"/>
        </w:rPr>
      </w:pPr>
      <w:r w:rsidRPr="00A8784F">
        <w:rPr>
          <w:color w:val="auto"/>
        </w:rPr>
        <w:t xml:space="preserve">В населенных пунктах </w:t>
      </w:r>
      <w:r w:rsidR="00CF1D0C" w:rsidRPr="00A8784F">
        <w:rPr>
          <w:color w:val="auto"/>
        </w:rPr>
        <w:t>Николаевск</w:t>
      </w:r>
      <w:r w:rsidR="00EE2A26" w:rsidRPr="00A8784F">
        <w:rPr>
          <w:color w:val="auto"/>
        </w:rPr>
        <w:t>о</w:t>
      </w:r>
      <w:r w:rsidR="00697779" w:rsidRPr="00A8784F">
        <w:rPr>
          <w:color w:val="auto"/>
        </w:rPr>
        <w:t>го</w:t>
      </w:r>
      <w:r w:rsidR="00EE2A26" w:rsidRPr="00A8784F">
        <w:rPr>
          <w:color w:val="auto"/>
        </w:rPr>
        <w:t xml:space="preserve"> </w:t>
      </w:r>
      <w:r w:rsidR="00CF1D0C" w:rsidRPr="00A8784F">
        <w:rPr>
          <w:color w:val="auto"/>
        </w:rPr>
        <w:t>городского поселения</w:t>
      </w:r>
      <w:r w:rsidRPr="00A8784F">
        <w:rPr>
          <w:color w:val="auto"/>
        </w:rPr>
        <w:t xml:space="preserve"> теплоснабжение жилой и общественно-деловой застройки осуществляется от централизованных и местных источников тепла.</w:t>
      </w:r>
      <w:r w:rsidR="0098295C" w:rsidRPr="00A8784F">
        <w:rPr>
          <w:color w:val="auto"/>
        </w:rPr>
        <w:t xml:space="preserve"> </w:t>
      </w:r>
    </w:p>
    <w:p w14:paraId="3E38E9F9" w14:textId="77777777" w:rsidR="003E7671" w:rsidRPr="00A8784F" w:rsidRDefault="003E7671" w:rsidP="00667937">
      <w:pPr>
        <w:pStyle w:val="11ff3"/>
        <w:rPr>
          <w:color w:val="auto"/>
        </w:rPr>
      </w:pPr>
      <w:r w:rsidRPr="00A8784F">
        <w:rPr>
          <w:color w:val="auto"/>
        </w:rPr>
        <w:t>В основном выработка тепловой энергии осуществляется на покрытие нужд бюджетных организаций и обеспечение теплоснабжения жилых зданий. Охват централизованным теплоснабжением жилой застройки низкий. Теплоснабжением не охвачены районы частной усадебной застройки, их теплоснабжение осуществляется при помощи индивидуальных отопительных печей и индивидуальных отопительных котлов, работающих на твердом топливе.</w:t>
      </w:r>
    </w:p>
    <w:p w14:paraId="2874DC8F" w14:textId="77777777" w:rsidR="002C0FF1" w:rsidRPr="00A8784F" w:rsidRDefault="003E7671" w:rsidP="00667937">
      <w:pPr>
        <w:pStyle w:val="11ff3"/>
        <w:rPr>
          <w:color w:val="auto"/>
        </w:rPr>
      </w:pPr>
      <w:r w:rsidRPr="00A8784F">
        <w:rPr>
          <w:color w:val="auto"/>
        </w:rPr>
        <w:t>Теплоснабжение основной части домов усадебного типа не централизовано и осуществляется от индивидуальных отопительных печей, отопительных теплогенераторов, работающих на различных видах топлива.</w:t>
      </w:r>
      <w:r w:rsidR="002C0FF1" w:rsidRPr="00A8784F">
        <w:rPr>
          <w:color w:val="auto"/>
        </w:rPr>
        <w:t xml:space="preserve"> Они выполняют производство тепловой энергии и передачу ее, обеспечивая теплоснабжением жилые и административные здания села.</w:t>
      </w:r>
    </w:p>
    <w:p w14:paraId="263E3164" w14:textId="77777777" w:rsidR="00D80116" w:rsidRPr="00A8784F" w:rsidRDefault="002C0FF1" w:rsidP="00667937">
      <w:pPr>
        <w:pStyle w:val="11ff3"/>
        <w:rPr>
          <w:color w:val="auto"/>
        </w:rPr>
      </w:pPr>
      <w:r w:rsidRPr="00A8784F">
        <w:rPr>
          <w:color w:val="auto"/>
        </w:rPr>
        <w:t>Отношения между снабжающими и потребляющими организациями - договорные.</w:t>
      </w:r>
    </w:p>
    <w:p w14:paraId="3AF9A232" w14:textId="77777777" w:rsidR="00C25060" w:rsidRPr="00A8784F" w:rsidRDefault="00C25060" w:rsidP="00A07621">
      <w:pPr>
        <w:pStyle w:val="20"/>
        <w:spacing w:line="276" w:lineRule="auto"/>
        <w:rPr>
          <w:rFonts w:cs="Times New Roman"/>
        </w:rPr>
      </w:pPr>
      <w:bookmarkStart w:id="7" w:name="_Toc203569509"/>
      <w:r w:rsidRPr="00A8784F">
        <w:rPr>
          <w:rFonts w:cs="Times New Roman"/>
        </w:rPr>
        <w:t>Описание зон деятельности (эксплуатационной ответственности) теплоснабжающих и теплосетевых организаций</w:t>
      </w:r>
      <w:bookmarkEnd w:id="0"/>
      <w:bookmarkEnd w:id="1"/>
      <w:bookmarkEnd w:id="7"/>
    </w:p>
    <w:p w14:paraId="15D01BFA" w14:textId="77777777" w:rsidR="002C0FF1" w:rsidRPr="00A8784F" w:rsidRDefault="002C0FF1" w:rsidP="00667937">
      <w:pPr>
        <w:pStyle w:val="11ff3"/>
        <w:rPr>
          <w:color w:val="auto"/>
        </w:rPr>
      </w:pPr>
      <w:r w:rsidRPr="00A8784F">
        <w:rPr>
          <w:color w:val="auto"/>
        </w:rPr>
        <w:t xml:space="preserve">На территории </w:t>
      </w:r>
      <w:r w:rsidR="00CF1D0C" w:rsidRPr="00A8784F">
        <w:rPr>
          <w:color w:val="auto"/>
        </w:rPr>
        <w:t>Николаевск</w:t>
      </w:r>
      <w:r w:rsidR="00EE2A26" w:rsidRPr="00A8784F">
        <w:rPr>
          <w:color w:val="auto"/>
        </w:rPr>
        <w:t xml:space="preserve">ое </w:t>
      </w:r>
      <w:r w:rsidR="00CF1D0C" w:rsidRPr="00A8784F">
        <w:rPr>
          <w:color w:val="auto"/>
        </w:rPr>
        <w:t>городское поселение</w:t>
      </w:r>
      <w:r w:rsidRPr="00A8784F">
        <w:rPr>
          <w:color w:val="auto"/>
        </w:rPr>
        <w:t xml:space="preserve"> существует </w:t>
      </w:r>
      <w:r w:rsidR="00C92372" w:rsidRPr="00A8784F">
        <w:rPr>
          <w:color w:val="auto"/>
        </w:rPr>
        <w:t>1</w:t>
      </w:r>
      <w:r w:rsidRPr="00A8784F">
        <w:rPr>
          <w:color w:val="auto"/>
        </w:rPr>
        <w:t xml:space="preserve"> технологическ</w:t>
      </w:r>
      <w:r w:rsidR="00C92372" w:rsidRPr="00A8784F">
        <w:rPr>
          <w:color w:val="auto"/>
        </w:rPr>
        <w:t>ая</w:t>
      </w:r>
      <w:r w:rsidRPr="00A8784F">
        <w:rPr>
          <w:color w:val="auto"/>
        </w:rPr>
        <w:t xml:space="preserve"> зон</w:t>
      </w:r>
      <w:r w:rsidR="00C92372" w:rsidRPr="00A8784F">
        <w:rPr>
          <w:color w:val="auto"/>
        </w:rPr>
        <w:t>а</w:t>
      </w:r>
      <w:r w:rsidRPr="00A8784F">
        <w:rPr>
          <w:color w:val="auto"/>
        </w:rPr>
        <w:t>.</w:t>
      </w:r>
    </w:p>
    <w:p w14:paraId="6BCE080E" w14:textId="34167222" w:rsidR="000465FB" w:rsidRPr="00A8784F" w:rsidRDefault="002C0FF1" w:rsidP="00667937">
      <w:pPr>
        <w:pStyle w:val="113"/>
      </w:pPr>
      <w:r w:rsidRPr="00A8784F">
        <w:lastRenderedPageBreak/>
        <w:t>Теплоснабжающим предприяти</w:t>
      </w:r>
      <w:r w:rsidR="00011E5B" w:rsidRPr="00A8784F">
        <w:t>е</w:t>
      </w:r>
      <w:r w:rsidRPr="00A8784F">
        <w:t>м в</w:t>
      </w:r>
      <w:r w:rsidR="00B30826" w:rsidRPr="00A8784F">
        <w:t xml:space="preserve"> </w:t>
      </w:r>
      <w:r w:rsidR="00951441">
        <w:t>п. Николаевка</w:t>
      </w:r>
      <w:r w:rsidRPr="00A8784F">
        <w:t xml:space="preserve"> являются</w:t>
      </w:r>
      <w:r w:rsidR="00EE2A26" w:rsidRPr="00A8784F">
        <w:t xml:space="preserve"> </w:t>
      </w:r>
      <w:r w:rsidR="00501347">
        <w:t>ГП ЕАО «Облэнергоремонт плюс»</w:t>
      </w:r>
      <w:r w:rsidR="003F101C" w:rsidRPr="00A8784F">
        <w:t>.</w:t>
      </w:r>
      <w:r w:rsidR="000465FB" w:rsidRPr="00A8784F">
        <w:tab/>
      </w:r>
    </w:p>
    <w:p w14:paraId="5A17F0CE" w14:textId="77777777" w:rsidR="00FB6EBF" w:rsidRPr="00A8784F" w:rsidRDefault="00FB6EBF" w:rsidP="00667937">
      <w:pPr>
        <w:pStyle w:val="11ff3"/>
        <w:rPr>
          <w:b/>
          <w:color w:val="auto"/>
        </w:rPr>
      </w:pPr>
      <w:r w:rsidRPr="00A8784F">
        <w:rPr>
          <w:b/>
          <w:color w:val="auto"/>
        </w:rPr>
        <w:t>Таблица 1.</w:t>
      </w:r>
      <w:r w:rsidR="00661178" w:rsidRPr="00A8784F">
        <w:rPr>
          <w:b/>
          <w:color w:val="auto"/>
        </w:rPr>
        <w:t>1</w:t>
      </w:r>
      <w:r w:rsidRPr="00A8784F">
        <w:rPr>
          <w:b/>
          <w:color w:val="auto"/>
        </w:rPr>
        <w:t>.</w:t>
      </w:r>
      <w:r w:rsidR="00661178" w:rsidRPr="00A8784F">
        <w:rPr>
          <w:b/>
          <w:color w:val="auto"/>
        </w:rPr>
        <w:t>1</w:t>
      </w:r>
      <w:r w:rsidRPr="00A8784F">
        <w:rPr>
          <w:b/>
          <w:color w:val="auto"/>
        </w:rPr>
        <w:t xml:space="preserve">.1. – </w:t>
      </w:r>
      <w:r w:rsidRPr="00A8784F">
        <w:rPr>
          <w:b/>
          <w:color w:val="auto"/>
        </w:rPr>
        <w:tab/>
        <w:t xml:space="preserve">Источники тепловой энергии </w:t>
      </w:r>
      <w:r w:rsidR="00CF1D0C" w:rsidRPr="00A8784F">
        <w:rPr>
          <w:b/>
          <w:color w:val="auto"/>
        </w:rPr>
        <w:t>Николаевск</w:t>
      </w:r>
      <w:r w:rsidR="00EE2A26" w:rsidRPr="00A8784F">
        <w:rPr>
          <w:b/>
          <w:color w:val="auto"/>
        </w:rPr>
        <w:t>о</w:t>
      </w:r>
      <w:r w:rsidR="00B30826" w:rsidRPr="00A8784F">
        <w:rPr>
          <w:b/>
          <w:color w:val="auto"/>
        </w:rPr>
        <w:t>го</w:t>
      </w:r>
      <w:r w:rsidR="00EE2A26" w:rsidRPr="00A8784F">
        <w:rPr>
          <w:b/>
          <w:color w:val="auto"/>
        </w:rPr>
        <w:t xml:space="preserve"> </w:t>
      </w:r>
      <w:r w:rsidR="00CF1D0C" w:rsidRPr="00A8784F">
        <w:rPr>
          <w:b/>
          <w:color w:val="auto"/>
        </w:rPr>
        <w:t>городского поселения</w:t>
      </w:r>
    </w:p>
    <w:tbl>
      <w:tblPr>
        <w:tblW w:w="5000" w:type="pct"/>
        <w:tblLook w:val="04A0" w:firstRow="1" w:lastRow="0" w:firstColumn="1" w:lastColumn="0" w:noHBand="0" w:noVBand="1"/>
      </w:tblPr>
      <w:tblGrid>
        <w:gridCol w:w="1279"/>
        <w:gridCol w:w="3909"/>
        <w:gridCol w:w="3873"/>
      </w:tblGrid>
      <w:tr w:rsidR="00011E5B" w:rsidRPr="00A8784F" w14:paraId="65C55D35" w14:textId="77777777" w:rsidTr="00011E5B">
        <w:trPr>
          <w:trHeight w:val="20"/>
        </w:trPr>
        <w:tc>
          <w:tcPr>
            <w:tcW w:w="70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37DE214" w14:textId="77777777" w:rsidR="00011E5B" w:rsidRPr="00A8784F" w:rsidRDefault="00011E5B" w:rsidP="00011E5B">
            <w:pPr>
              <w:pStyle w:val="1fffb"/>
              <w:rPr>
                <w:rFonts w:cs="Times New Roman"/>
              </w:rPr>
            </w:pPr>
            <w:r w:rsidRPr="00A8784F">
              <w:rPr>
                <w:rFonts w:cs="Times New Roman"/>
              </w:rPr>
              <w:t>№ п/п</w:t>
            </w:r>
          </w:p>
        </w:tc>
        <w:tc>
          <w:tcPr>
            <w:tcW w:w="215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F5711E6" w14:textId="77777777" w:rsidR="00011E5B" w:rsidRPr="00A8784F" w:rsidRDefault="00011E5B" w:rsidP="00011E5B">
            <w:pPr>
              <w:pStyle w:val="1fffb"/>
              <w:rPr>
                <w:rFonts w:cs="Times New Roman"/>
              </w:rPr>
            </w:pPr>
            <w:r w:rsidRPr="00A8784F">
              <w:rPr>
                <w:rFonts w:cs="Times New Roman"/>
              </w:rPr>
              <w:t>Наименования источников тепловой энергии</w:t>
            </w:r>
          </w:p>
        </w:tc>
        <w:tc>
          <w:tcPr>
            <w:tcW w:w="213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A568F53" w14:textId="77777777" w:rsidR="00011E5B" w:rsidRPr="00A8784F" w:rsidRDefault="00011E5B" w:rsidP="00011E5B">
            <w:pPr>
              <w:pStyle w:val="1fffb"/>
              <w:rPr>
                <w:rFonts w:cs="Times New Roman"/>
              </w:rPr>
            </w:pPr>
            <w:r w:rsidRPr="00A8784F">
              <w:rPr>
                <w:rFonts w:cs="Times New Roman"/>
              </w:rPr>
              <w:t>Адрес источника</w:t>
            </w:r>
          </w:p>
        </w:tc>
      </w:tr>
      <w:tr w:rsidR="00011E5B" w:rsidRPr="00A8784F" w14:paraId="261B5CF0" w14:textId="77777777" w:rsidTr="00011E5B">
        <w:trPr>
          <w:trHeight w:val="20"/>
        </w:trPr>
        <w:tc>
          <w:tcPr>
            <w:tcW w:w="706" w:type="pct"/>
            <w:tcBorders>
              <w:top w:val="nil"/>
              <w:left w:val="single" w:sz="4" w:space="0" w:color="auto"/>
              <w:bottom w:val="single" w:sz="4" w:space="0" w:color="auto"/>
              <w:right w:val="single" w:sz="4" w:space="0" w:color="auto"/>
            </w:tcBorders>
            <w:shd w:val="clear" w:color="auto" w:fill="auto"/>
            <w:vAlign w:val="center"/>
            <w:hideMark/>
          </w:tcPr>
          <w:p w14:paraId="5F95B669" w14:textId="77777777" w:rsidR="00011E5B" w:rsidRPr="00A8784F" w:rsidRDefault="00011E5B" w:rsidP="00011E5B">
            <w:pPr>
              <w:pStyle w:val="1fffb"/>
              <w:rPr>
                <w:rFonts w:cs="Times New Roman"/>
              </w:rPr>
            </w:pPr>
            <w:r w:rsidRPr="00A8784F">
              <w:rPr>
                <w:rFonts w:cs="Times New Roman"/>
              </w:rPr>
              <w:t>1</w:t>
            </w:r>
          </w:p>
        </w:tc>
        <w:tc>
          <w:tcPr>
            <w:tcW w:w="2157" w:type="pct"/>
            <w:tcBorders>
              <w:top w:val="nil"/>
              <w:left w:val="nil"/>
              <w:bottom w:val="single" w:sz="4" w:space="0" w:color="auto"/>
              <w:right w:val="single" w:sz="4" w:space="0" w:color="auto"/>
            </w:tcBorders>
            <w:shd w:val="clear" w:color="auto" w:fill="auto"/>
            <w:vAlign w:val="center"/>
            <w:hideMark/>
          </w:tcPr>
          <w:p w14:paraId="0D83B32A" w14:textId="77777777" w:rsidR="00011E5B" w:rsidRPr="00A8784F" w:rsidRDefault="00011E5B" w:rsidP="00011E5B">
            <w:pPr>
              <w:pStyle w:val="1fffb"/>
              <w:rPr>
                <w:rFonts w:cs="Times New Roman"/>
              </w:rPr>
            </w:pPr>
            <w:r w:rsidRPr="00A8784F">
              <w:rPr>
                <w:rFonts w:cs="Times New Roman"/>
              </w:rPr>
              <w:t xml:space="preserve">Котельная "Групповая" </w:t>
            </w:r>
          </w:p>
        </w:tc>
        <w:tc>
          <w:tcPr>
            <w:tcW w:w="2137" w:type="pct"/>
            <w:tcBorders>
              <w:top w:val="nil"/>
              <w:left w:val="nil"/>
              <w:bottom w:val="single" w:sz="4" w:space="0" w:color="auto"/>
              <w:right w:val="single" w:sz="4" w:space="0" w:color="auto"/>
            </w:tcBorders>
            <w:shd w:val="clear" w:color="auto" w:fill="auto"/>
            <w:vAlign w:val="center"/>
            <w:hideMark/>
          </w:tcPr>
          <w:p w14:paraId="107CFDA5" w14:textId="77777777" w:rsidR="00011E5B" w:rsidRPr="00A8784F" w:rsidRDefault="003911DB" w:rsidP="00011E5B">
            <w:pPr>
              <w:pStyle w:val="1fffb"/>
              <w:rPr>
                <w:rFonts w:cs="Times New Roman"/>
              </w:rPr>
            </w:pPr>
            <w:r w:rsidRPr="00A8784F">
              <w:rPr>
                <w:rFonts w:cs="Times New Roman"/>
              </w:rPr>
              <w:t>ул. 60 лет Октября</w:t>
            </w:r>
            <w:r w:rsidR="00011E5B" w:rsidRPr="00A8784F">
              <w:rPr>
                <w:rFonts w:cs="Times New Roman"/>
              </w:rPr>
              <w:t>,</w:t>
            </w:r>
            <w:r w:rsidRPr="00A8784F">
              <w:rPr>
                <w:rFonts w:cs="Times New Roman"/>
              </w:rPr>
              <w:t xml:space="preserve"> </w:t>
            </w:r>
            <w:r w:rsidR="00011E5B" w:rsidRPr="00A8784F">
              <w:rPr>
                <w:rFonts w:cs="Times New Roman"/>
              </w:rPr>
              <w:t>3</w:t>
            </w:r>
          </w:p>
        </w:tc>
      </w:tr>
      <w:tr w:rsidR="00011E5B" w:rsidRPr="00A8784F" w14:paraId="07F4312A" w14:textId="77777777" w:rsidTr="00011E5B">
        <w:trPr>
          <w:trHeight w:val="20"/>
        </w:trPr>
        <w:tc>
          <w:tcPr>
            <w:tcW w:w="706" w:type="pct"/>
            <w:tcBorders>
              <w:top w:val="nil"/>
              <w:left w:val="single" w:sz="4" w:space="0" w:color="auto"/>
              <w:bottom w:val="single" w:sz="4" w:space="0" w:color="auto"/>
              <w:right w:val="single" w:sz="4" w:space="0" w:color="auto"/>
            </w:tcBorders>
            <w:shd w:val="clear" w:color="auto" w:fill="auto"/>
            <w:vAlign w:val="center"/>
            <w:hideMark/>
          </w:tcPr>
          <w:p w14:paraId="02C92D4C" w14:textId="77777777" w:rsidR="00011E5B" w:rsidRPr="00A8784F" w:rsidRDefault="00011E5B" w:rsidP="00011E5B">
            <w:pPr>
              <w:pStyle w:val="1fffb"/>
              <w:rPr>
                <w:rFonts w:cs="Times New Roman"/>
              </w:rPr>
            </w:pPr>
            <w:r w:rsidRPr="00A8784F">
              <w:rPr>
                <w:rFonts w:cs="Times New Roman"/>
              </w:rPr>
              <w:t>2</w:t>
            </w:r>
          </w:p>
        </w:tc>
        <w:tc>
          <w:tcPr>
            <w:tcW w:w="2157" w:type="pct"/>
            <w:tcBorders>
              <w:top w:val="nil"/>
              <w:left w:val="nil"/>
              <w:bottom w:val="single" w:sz="4" w:space="0" w:color="auto"/>
              <w:right w:val="single" w:sz="4" w:space="0" w:color="auto"/>
            </w:tcBorders>
            <w:shd w:val="clear" w:color="auto" w:fill="auto"/>
            <w:vAlign w:val="center"/>
            <w:hideMark/>
          </w:tcPr>
          <w:p w14:paraId="7ADB625F" w14:textId="77777777" w:rsidR="00011E5B" w:rsidRPr="00A8784F" w:rsidRDefault="00011E5B" w:rsidP="00011E5B">
            <w:pPr>
              <w:pStyle w:val="1fffb"/>
              <w:rPr>
                <w:rFonts w:cs="Times New Roman"/>
              </w:rPr>
            </w:pPr>
            <w:r w:rsidRPr="00A8784F">
              <w:rPr>
                <w:rFonts w:cs="Times New Roman"/>
              </w:rPr>
              <w:t>Котельная "Поссовет"</w:t>
            </w:r>
          </w:p>
        </w:tc>
        <w:tc>
          <w:tcPr>
            <w:tcW w:w="2137" w:type="pct"/>
            <w:tcBorders>
              <w:top w:val="nil"/>
              <w:left w:val="nil"/>
              <w:bottom w:val="single" w:sz="4" w:space="0" w:color="auto"/>
              <w:right w:val="single" w:sz="4" w:space="0" w:color="auto"/>
            </w:tcBorders>
            <w:shd w:val="clear" w:color="auto" w:fill="auto"/>
            <w:vAlign w:val="center"/>
            <w:hideMark/>
          </w:tcPr>
          <w:p w14:paraId="4D59C555" w14:textId="77777777" w:rsidR="00011E5B" w:rsidRPr="00A8784F" w:rsidRDefault="00011E5B" w:rsidP="00011E5B">
            <w:pPr>
              <w:pStyle w:val="1fffb"/>
              <w:rPr>
                <w:rFonts w:cs="Times New Roman"/>
              </w:rPr>
            </w:pPr>
            <w:r w:rsidRPr="00A8784F">
              <w:rPr>
                <w:rFonts w:cs="Times New Roman"/>
              </w:rPr>
              <w:t>ул. Комсомольская</w:t>
            </w:r>
            <w:r w:rsidR="003911DB" w:rsidRPr="00A8784F">
              <w:rPr>
                <w:rFonts w:cs="Times New Roman"/>
              </w:rPr>
              <w:t>,</w:t>
            </w:r>
            <w:r w:rsidRPr="00A8784F">
              <w:rPr>
                <w:rFonts w:cs="Times New Roman"/>
              </w:rPr>
              <w:t xml:space="preserve"> 19 А</w:t>
            </w:r>
          </w:p>
        </w:tc>
      </w:tr>
      <w:tr w:rsidR="00011E5B" w:rsidRPr="00A8784F" w14:paraId="30CDC469" w14:textId="77777777" w:rsidTr="00011E5B">
        <w:trPr>
          <w:trHeight w:val="20"/>
        </w:trPr>
        <w:tc>
          <w:tcPr>
            <w:tcW w:w="706" w:type="pct"/>
            <w:tcBorders>
              <w:top w:val="nil"/>
              <w:left w:val="single" w:sz="4" w:space="0" w:color="auto"/>
              <w:bottom w:val="single" w:sz="4" w:space="0" w:color="auto"/>
              <w:right w:val="single" w:sz="4" w:space="0" w:color="auto"/>
            </w:tcBorders>
            <w:shd w:val="clear" w:color="auto" w:fill="auto"/>
            <w:vAlign w:val="center"/>
            <w:hideMark/>
          </w:tcPr>
          <w:p w14:paraId="3E0EBF39" w14:textId="77777777" w:rsidR="00011E5B" w:rsidRPr="00A8784F" w:rsidRDefault="00011E5B" w:rsidP="00011E5B">
            <w:pPr>
              <w:pStyle w:val="1fffb"/>
              <w:rPr>
                <w:rFonts w:cs="Times New Roman"/>
              </w:rPr>
            </w:pPr>
            <w:r w:rsidRPr="00A8784F">
              <w:rPr>
                <w:rFonts w:cs="Times New Roman"/>
              </w:rPr>
              <w:t>3</w:t>
            </w:r>
          </w:p>
        </w:tc>
        <w:tc>
          <w:tcPr>
            <w:tcW w:w="2157" w:type="pct"/>
            <w:tcBorders>
              <w:top w:val="nil"/>
              <w:left w:val="nil"/>
              <w:bottom w:val="single" w:sz="4" w:space="0" w:color="auto"/>
              <w:right w:val="single" w:sz="4" w:space="0" w:color="auto"/>
            </w:tcBorders>
            <w:shd w:val="clear" w:color="auto" w:fill="auto"/>
            <w:vAlign w:val="center"/>
            <w:hideMark/>
          </w:tcPr>
          <w:p w14:paraId="56CAB291" w14:textId="77777777" w:rsidR="00011E5B" w:rsidRPr="00A8784F" w:rsidRDefault="00011E5B" w:rsidP="00011E5B">
            <w:pPr>
              <w:pStyle w:val="1fffb"/>
              <w:rPr>
                <w:rFonts w:cs="Times New Roman"/>
              </w:rPr>
            </w:pPr>
            <w:r w:rsidRPr="00A8784F">
              <w:rPr>
                <w:rFonts w:cs="Times New Roman"/>
              </w:rPr>
              <w:t>Котельная "Школа № 2"</w:t>
            </w:r>
          </w:p>
        </w:tc>
        <w:tc>
          <w:tcPr>
            <w:tcW w:w="2137" w:type="pct"/>
            <w:tcBorders>
              <w:top w:val="nil"/>
              <w:left w:val="nil"/>
              <w:bottom w:val="single" w:sz="4" w:space="0" w:color="auto"/>
              <w:right w:val="single" w:sz="4" w:space="0" w:color="auto"/>
            </w:tcBorders>
            <w:shd w:val="clear" w:color="auto" w:fill="auto"/>
            <w:vAlign w:val="center"/>
            <w:hideMark/>
          </w:tcPr>
          <w:p w14:paraId="39313BBE" w14:textId="77777777" w:rsidR="00011E5B" w:rsidRPr="00A8784F" w:rsidRDefault="00011E5B" w:rsidP="00011E5B">
            <w:pPr>
              <w:pStyle w:val="1fffb"/>
              <w:rPr>
                <w:rFonts w:cs="Times New Roman"/>
              </w:rPr>
            </w:pPr>
            <w:r w:rsidRPr="00A8784F">
              <w:rPr>
                <w:rFonts w:cs="Times New Roman"/>
              </w:rPr>
              <w:t>ул. Комсомольская</w:t>
            </w:r>
            <w:r w:rsidR="003911DB" w:rsidRPr="00A8784F">
              <w:rPr>
                <w:rFonts w:cs="Times New Roman"/>
              </w:rPr>
              <w:t>,</w:t>
            </w:r>
            <w:r w:rsidRPr="00A8784F">
              <w:rPr>
                <w:rFonts w:cs="Times New Roman"/>
              </w:rPr>
              <w:t xml:space="preserve"> 54</w:t>
            </w:r>
          </w:p>
        </w:tc>
      </w:tr>
      <w:tr w:rsidR="00011E5B" w:rsidRPr="00A8784F" w14:paraId="04CC19AC" w14:textId="77777777" w:rsidTr="00011E5B">
        <w:trPr>
          <w:trHeight w:val="20"/>
        </w:trPr>
        <w:tc>
          <w:tcPr>
            <w:tcW w:w="706" w:type="pct"/>
            <w:tcBorders>
              <w:top w:val="nil"/>
              <w:left w:val="single" w:sz="4" w:space="0" w:color="auto"/>
              <w:bottom w:val="single" w:sz="4" w:space="0" w:color="auto"/>
              <w:right w:val="single" w:sz="4" w:space="0" w:color="auto"/>
            </w:tcBorders>
            <w:shd w:val="clear" w:color="auto" w:fill="auto"/>
            <w:vAlign w:val="center"/>
            <w:hideMark/>
          </w:tcPr>
          <w:p w14:paraId="60F4C88F" w14:textId="77777777" w:rsidR="00011E5B" w:rsidRPr="00A8784F" w:rsidRDefault="00011E5B" w:rsidP="00011E5B">
            <w:pPr>
              <w:pStyle w:val="1fffb"/>
              <w:rPr>
                <w:rFonts w:cs="Times New Roman"/>
              </w:rPr>
            </w:pPr>
            <w:r w:rsidRPr="00A8784F">
              <w:rPr>
                <w:rFonts w:cs="Times New Roman"/>
              </w:rPr>
              <w:t>4</w:t>
            </w:r>
          </w:p>
        </w:tc>
        <w:tc>
          <w:tcPr>
            <w:tcW w:w="2157" w:type="pct"/>
            <w:tcBorders>
              <w:top w:val="nil"/>
              <w:left w:val="nil"/>
              <w:bottom w:val="single" w:sz="4" w:space="0" w:color="auto"/>
              <w:right w:val="single" w:sz="4" w:space="0" w:color="auto"/>
            </w:tcBorders>
            <w:shd w:val="clear" w:color="auto" w:fill="auto"/>
            <w:vAlign w:val="center"/>
            <w:hideMark/>
          </w:tcPr>
          <w:p w14:paraId="29BEFCAD" w14:textId="77777777" w:rsidR="00011E5B" w:rsidRPr="00A8784F" w:rsidRDefault="00011E5B" w:rsidP="00011E5B">
            <w:pPr>
              <w:pStyle w:val="1fffb"/>
              <w:rPr>
                <w:rFonts w:cs="Times New Roman"/>
              </w:rPr>
            </w:pPr>
            <w:r w:rsidRPr="00A8784F">
              <w:rPr>
                <w:rFonts w:cs="Times New Roman"/>
              </w:rPr>
              <w:t>Котельная "Строительная"</w:t>
            </w:r>
          </w:p>
        </w:tc>
        <w:tc>
          <w:tcPr>
            <w:tcW w:w="2137" w:type="pct"/>
            <w:tcBorders>
              <w:top w:val="nil"/>
              <w:left w:val="nil"/>
              <w:bottom w:val="single" w:sz="4" w:space="0" w:color="auto"/>
              <w:right w:val="single" w:sz="4" w:space="0" w:color="auto"/>
            </w:tcBorders>
            <w:shd w:val="clear" w:color="auto" w:fill="auto"/>
            <w:vAlign w:val="center"/>
            <w:hideMark/>
          </w:tcPr>
          <w:p w14:paraId="1EF053D0" w14:textId="77777777" w:rsidR="00011E5B" w:rsidRPr="00A8784F" w:rsidRDefault="00011E5B" w:rsidP="00011E5B">
            <w:pPr>
              <w:pStyle w:val="1fffb"/>
              <w:rPr>
                <w:rFonts w:cs="Times New Roman"/>
              </w:rPr>
            </w:pPr>
            <w:r w:rsidRPr="00A8784F">
              <w:rPr>
                <w:rFonts w:cs="Times New Roman"/>
              </w:rPr>
              <w:t>ул. Строительная, 9 А</w:t>
            </w:r>
          </w:p>
        </w:tc>
      </w:tr>
      <w:tr w:rsidR="00011E5B" w:rsidRPr="00A8784F" w14:paraId="202FAD8A" w14:textId="77777777" w:rsidTr="00011E5B">
        <w:trPr>
          <w:trHeight w:val="20"/>
        </w:trPr>
        <w:tc>
          <w:tcPr>
            <w:tcW w:w="706" w:type="pct"/>
            <w:tcBorders>
              <w:top w:val="nil"/>
              <w:left w:val="single" w:sz="4" w:space="0" w:color="auto"/>
              <w:bottom w:val="single" w:sz="4" w:space="0" w:color="auto"/>
              <w:right w:val="single" w:sz="4" w:space="0" w:color="auto"/>
            </w:tcBorders>
            <w:shd w:val="clear" w:color="auto" w:fill="auto"/>
            <w:vAlign w:val="center"/>
            <w:hideMark/>
          </w:tcPr>
          <w:p w14:paraId="25019D6C" w14:textId="77777777" w:rsidR="00011E5B" w:rsidRPr="00A8784F" w:rsidRDefault="00011E5B" w:rsidP="00011E5B">
            <w:pPr>
              <w:pStyle w:val="1fffb"/>
              <w:rPr>
                <w:rFonts w:cs="Times New Roman"/>
              </w:rPr>
            </w:pPr>
            <w:r w:rsidRPr="00A8784F">
              <w:rPr>
                <w:rFonts w:cs="Times New Roman"/>
              </w:rPr>
              <w:t>5</w:t>
            </w:r>
          </w:p>
        </w:tc>
        <w:tc>
          <w:tcPr>
            <w:tcW w:w="2157" w:type="pct"/>
            <w:tcBorders>
              <w:top w:val="nil"/>
              <w:left w:val="nil"/>
              <w:bottom w:val="single" w:sz="4" w:space="0" w:color="auto"/>
              <w:right w:val="single" w:sz="4" w:space="0" w:color="auto"/>
            </w:tcBorders>
            <w:shd w:val="clear" w:color="auto" w:fill="auto"/>
            <w:vAlign w:val="center"/>
            <w:hideMark/>
          </w:tcPr>
          <w:p w14:paraId="4A010C14" w14:textId="77777777" w:rsidR="00011E5B" w:rsidRPr="00A8784F" w:rsidRDefault="00011E5B" w:rsidP="00011E5B">
            <w:pPr>
              <w:pStyle w:val="1fffb"/>
              <w:rPr>
                <w:rFonts w:cs="Times New Roman"/>
              </w:rPr>
            </w:pPr>
            <w:r w:rsidRPr="00A8784F">
              <w:rPr>
                <w:rFonts w:cs="Times New Roman"/>
              </w:rPr>
              <w:t>Котельная "Больница"</w:t>
            </w:r>
          </w:p>
        </w:tc>
        <w:tc>
          <w:tcPr>
            <w:tcW w:w="2137" w:type="pct"/>
            <w:tcBorders>
              <w:top w:val="nil"/>
              <w:left w:val="nil"/>
              <w:bottom w:val="single" w:sz="4" w:space="0" w:color="auto"/>
              <w:right w:val="single" w:sz="4" w:space="0" w:color="auto"/>
            </w:tcBorders>
            <w:shd w:val="clear" w:color="auto" w:fill="auto"/>
            <w:vAlign w:val="center"/>
            <w:hideMark/>
          </w:tcPr>
          <w:p w14:paraId="25393EEC" w14:textId="35DAAD68" w:rsidR="00011E5B" w:rsidRPr="00A8784F" w:rsidRDefault="00501347" w:rsidP="00011E5B">
            <w:pPr>
              <w:pStyle w:val="1fffb"/>
              <w:rPr>
                <w:rFonts w:cs="Times New Roman"/>
              </w:rPr>
            </w:pPr>
            <w:r>
              <w:rPr>
                <w:rFonts w:cs="Times New Roman"/>
              </w:rPr>
              <w:t xml:space="preserve">ул. </w:t>
            </w:r>
            <w:r w:rsidR="00011E5B" w:rsidRPr="00A8784F">
              <w:rPr>
                <w:rFonts w:cs="Times New Roman"/>
              </w:rPr>
              <w:t>Больничная, 16 В</w:t>
            </w:r>
          </w:p>
        </w:tc>
      </w:tr>
    </w:tbl>
    <w:p w14:paraId="60215DC0" w14:textId="77777777" w:rsidR="00FB6EBF" w:rsidRPr="00A8784F" w:rsidRDefault="00FB6EBF" w:rsidP="00667937">
      <w:pPr>
        <w:pStyle w:val="11ff3"/>
        <w:rPr>
          <w:b/>
          <w:color w:val="auto"/>
        </w:rPr>
      </w:pPr>
    </w:p>
    <w:p w14:paraId="2594BC15" w14:textId="77777777" w:rsidR="00C25060" w:rsidRPr="00A8784F" w:rsidRDefault="00C25060" w:rsidP="00667937">
      <w:pPr>
        <w:pStyle w:val="20"/>
        <w:spacing w:before="0" w:after="0"/>
        <w:rPr>
          <w:rFonts w:cs="Times New Roman"/>
        </w:rPr>
      </w:pPr>
      <w:bookmarkStart w:id="8" w:name="_Toc475879417"/>
      <w:bookmarkStart w:id="9" w:name="_Toc78674685"/>
      <w:bookmarkStart w:id="10" w:name="_Toc84970922"/>
      <w:bookmarkStart w:id="11" w:name="_Toc203569510"/>
      <w:r w:rsidRPr="00A8784F">
        <w:rPr>
          <w:rFonts w:cs="Times New Roman"/>
        </w:rPr>
        <w:t>Описание структуры договорных отношений между теплоснабжающими и теплосетевыми организациями</w:t>
      </w:r>
      <w:bookmarkEnd w:id="8"/>
      <w:bookmarkEnd w:id="9"/>
      <w:bookmarkEnd w:id="10"/>
      <w:bookmarkEnd w:id="11"/>
    </w:p>
    <w:p w14:paraId="56002FE5" w14:textId="30851FB2" w:rsidR="00C25060" w:rsidRPr="00A8784F" w:rsidRDefault="00501347" w:rsidP="00667937">
      <w:pPr>
        <w:pStyle w:val="11ff3"/>
        <w:rPr>
          <w:color w:val="auto"/>
        </w:rPr>
      </w:pPr>
      <w:r>
        <w:rPr>
          <w:color w:val="auto"/>
        </w:rPr>
        <w:t>ГП ЕАО «Облэнергоремонт плюс»</w:t>
      </w:r>
      <w:r w:rsidR="003F101C" w:rsidRPr="00A8784F">
        <w:rPr>
          <w:color w:val="auto"/>
        </w:rPr>
        <w:t xml:space="preserve"> являются</w:t>
      </w:r>
      <w:r w:rsidR="00CC1819" w:rsidRPr="00A8784F">
        <w:rPr>
          <w:color w:val="auto"/>
        </w:rPr>
        <w:t xml:space="preserve"> </w:t>
      </w:r>
      <w:r w:rsidR="00D15817" w:rsidRPr="00A8784F">
        <w:rPr>
          <w:color w:val="auto"/>
        </w:rPr>
        <w:t xml:space="preserve">единственной </w:t>
      </w:r>
      <w:r w:rsidR="00CC1819" w:rsidRPr="00A8784F">
        <w:rPr>
          <w:color w:val="auto"/>
        </w:rPr>
        <w:t>ресу</w:t>
      </w:r>
      <w:r w:rsidR="00EE2A26" w:rsidRPr="00A8784F">
        <w:rPr>
          <w:color w:val="auto"/>
        </w:rPr>
        <w:t>рсо</w:t>
      </w:r>
      <w:r w:rsidR="00CC1819" w:rsidRPr="00A8784F">
        <w:rPr>
          <w:color w:val="auto"/>
        </w:rPr>
        <w:t>снабжающ</w:t>
      </w:r>
      <w:r w:rsidR="002C0FF1" w:rsidRPr="00A8784F">
        <w:rPr>
          <w:color w:val="auto"/>
        </w:rPr>
        <w:t>им</w:t>
      </w:r>
      <w:r w:rsidR="002F2DAD" w:rsidRPr="00A8784F">
        <w:rPr>
          <w:color w:val="auto"/>
        </w:rPr>
        <w:t>и</w:t>
      </w:r>
      <w:r w:rsidR="00CC1819" w:rsidRPr="00A8784F">
        <w:rPr>
          <w:color w:val="auto"/>
        </w:rPr>
        <w:t xml:space="preserve"> организаци</w:t>
      </w:r>
      <w:r w:rsidR="002C0FF1" w:rsidRPr="00A8784F">
        <w:rPr>
          <w:color w:val="auto"/>
        </w:rPr>
        <w:t>я</w:t>
      </w:r>
      <w:r w:rsidR="001F59F2" w:rsidRPr="00A8784F">
        <w:rPr>
          <w:color w:val="auto"/>
        </w:rPr>
        <w:t>ми</w:t>
      </w:r>
      <w:r w:rsidR="00CC1819" w:rsidRPr="00A8784F">
        <w:rPr>
          <w:color w:val="auto"/>
        </w:rPr>
        <w:t>, обеспечивающ</w:t>
      </w:r>
      <w:r w:rsidR="001F59F2" w:rsidRPr="00A8784F">
        <w:rPr>
          <w:color w:val="auto"/>
        </w:rPr>
        <w:t>ими</w:t>
      </w:r>
      <w:r w:rsidR="00CC1819" w:rsidRPr="00A8784F">
        <w:rPr>
          <w:color w:val="auto"/>
        </w:rPr>
        <w:t xml:space="preserve"> производство, транспортировку и продажу тепловой энергии объек</w:t>
      </w:r>
      <w:r w:rsidR="001F59F2" w:rsidRPr="00A8784F">
        <w:rPr>
          <w:color w:val="auto"/>
        </w:rPr>
        <w:t>там капитального строительства.</w:t>
      </w:r>
    </w:p>
    <w:p w14:paraId="603A3BDB" w14:textId="77777777" w:rsidR="00F16063" w:rsidRPr="00A8784F" w:rsidRDefault="00F16063" w:rsidP="00667937">
      <w:pPr>
        <w:pStyle w:val="11ff3"/>
        <w:rPr>
          <w:color w:val="auto"/>
        </w:rPr>
      </w:pPr>
    </w:p>
    <w:p w14:paraId="35172E54" w14:textId="77777777" w:rsidR="00C25060" w:rsidRPr="00A8784F" w:rsidRDefault="00C25060" w:rsidP="00667937">
      <w:pPr>
        <w:pStyle w:val="20"/>
        <w:spacing w:before="0" w:after="0"/>
        <w:rPr>
          <w:rFonts w:cs="Times New Roman"/>
        </w:rPr>
      </w:pPr>
      <w:bookmarkStart w:id="12" w:name="_Toc475879418"/>
      <w:bookmarkStart w:id="13" w:name="_Toc78674686"/>
      <w:bookmarkStart w:id="14" w:name="_Toc84970923"/>
      <w:bookmarkStart w:id="15" w:name="_Toc203569511"/>
      <w:r w:rsidRPr="00A8784F">
        <w:rPr>
          <w:rFonts w:cs="Times New Roman"/>
        </w:rPr>
        <w:t>Зоны действия производственных котельных</w:t>
      </w:r>
      <w:bookmarkEnd w:id="12"/>
      <w:bookmarkEnd w:id="13"/>
      <w:bookmarkEnd w:id="14"/>
      <w:bookmarkEnd w:id="15"/>
    </w:p>
    <w:p w14:paraId="55592A53" w14:textId="77777777" w:rsidR="00C25060" w:rsidRPr="00A8784F" w:rsidRDefault="001F59F2" w:rsidP="00667937">
      <w:pPr>
        <w:pStyle w:val="11ff3"/>
        <w:rPr>
          <w:color w:val="auto"/>
        </w:rPr>
      </w:pPr>
      <w:r w:rsidRPr="00A8784F">
        <w:rPr>
          <w:color w:val="auto"/>
        </w:rPr>
        <w:t xml:space="preserve">Производственные котельные, обеспечивающие тепловой энергией внешних потребителей на территории </w:t>
      </w:r>
      <w:r w:rsidR="00CF1D0C" w:rsidRPr="00A8784F">
        <w:rPr>
          <w:color w:val="auto"/>
        </w:rPr>
        <w:t>Николаевск</w:t>
      </w:r>
      <w:r w:rsidR="00EE2A26" w:rsidRPr="00A8784F">
        <w:rPr>
          <w:color w:val="auto"/>
        </w:rPr>
        <w:t xml:space="preserve">ое </w:t>
      </w:r>
      <w:r w:rsidR="00CF1D0C" w:rsidRPr="00A8784F">
        <w:rPr>
          <w:color w:val="auto"/>
        </w:rPr>
        <w:t>городское поселение</w:t>
      </w:r>
      <w:r w:rsidRPr="00A8784F">
        <w:rPr>
          <w:color w:val="auto"/>
        </w:rPr>
        <w:t xml:space="preserve"> отсутствует.</w:t>
      </w:r>
    </w:p>
    <w:p w14:paraId="58B99BE0" w14:textId="77777777" w:rsidR="00F16063" w:rsidRPr="00A8784F" w:rsidRDefault="00F16063" w:rsidP="00667937">
      <w:pPr>
        <w:pStyle w:val="11ff3"/>
        <w:rPr>
          <w:color w:val="auto"/>
        </w:rPr>
      </w:pPr>
    </w:p>
    <w:p w14:paraId="639DC587" w14:textId="77777777" w:rsidR="00C25060" w:rsidRPr="00A8784F" w:rsidRDefault="00C25060" w:rsidP="00667937">
      <w:pPr>
        <w:pStyle w:val="20"/>
        <w:spacing w:before="0" w:after="0"/>
        <w:rPr>
          <w:rFonts w:cs="Times New Roman"/>
        </w:rPr>
      </w:pPr>
      <w:bookmarkStart w:id="16" w:name="_Toc475879419"/>
      <w:bookmarkStart w:id="17" w:name="_Toc78674687"/>
      <w:bookmarkStart w:id="18" w:name="_Toc84970924"/>
      <w:bookmarkStart w:id="19" w:name="_Toc203569512"/>
      <w:r w:rsidRPr="00A8784F">
        <w:rPr>
          <w:rFonts w:cs="Times New Roman"/>
        </w:rPr>
        <w:t>Зоны действия индивидуального теплоснабжения</w:t>
      </w:r>
      <w:bookmarkEnd w:id="16"/>
      <w:bookmarkEnd w:id="17"/>
      <w:bookmarkEnd w:id="18"/>
      <w:bookmarkEnd w:id="19"/>
    </w:p>
    <w:p w14:paraId="36AFAE20" w14:textId="77777777" w:rsidR="001F59F2" w:rsidRPr="00A8784F" w:rsidRDefault="001F59F2" w:rsidP="00667937">
      <w:pPr>
        <w:pStyle w:val="11ff3"/>
        <w:rPr>
          <w:color w:val="auto"/>
        </w:rPr>
      </w:pPr>
      <w:r w:rsidRPr="00A8784F">
        <w:rPr>
          <w:color w:val="auto"/>
        </w:rPr>
        <w:t xml:space="preserve">Часть жилых домов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Pr="00A8784F">
        <w:rPr>
          <w:color w:val="auto"/>
        </w:rPr>
        <w:t>, не подключены к источник</w:t>
      </w:r>
      <w:r w:rsidR="00011E5B" w:rsidRPr="00A8784F">
        <w:rPr>
          <w:color w:val="auto"/>
        </w:rPr>
        <w:t>ам</w:t>
      </w:r>
      <w:r w:rsidRPr="00A8784F">
        <w:rPr>
          <w:color w:val="auto"/>
        </w:rPr>
        <w:t xml:space="preserve"> централизованного теплоснабжения. Отопление этой группы жилых домов осуществляется от индивидуальных источников.</w:t>
      </w:r>
    </w:p>
    <w:p w14:paraId="0CB7D28D" w14:textId="77777777" w:rsidR="001F59F2" w:rsidRPr="00A8784F" w:rsidRDefault="001F59F2" w:rsidP="00667937">
      <w:pPr>
        <w:pStyle w:val="11ff3"/>
        <w:rPr>
          <w:color w:val="auto"/>
        </w:rPr>
      </w:pPr>
      <w:r w:rsidRPr="00A8784F">
        <w:rPr>
          <w:color w:val="auto"/>
        </w:rPr>
        <w:t xml:space="preserve">Обслуживание и эксплуатация источников индивидуального теплоснабжения осуществляется собственниками. </w:t>
      </w:r>
    </w:p>
    <w:p w14:paraId="0315254C" w14:textId="79EEEF38" w:rsidR="00C25060" w:rsidRDefault="001F59F2" w:rsidP="00667937">
      <w:pPr>
        <w:pStyle w:val="11ff3"/>
        <w:rPr>
          <w:color w:val="auto"/>
        </w:rPr>
      </w:pPr>
      <w:r w:rsidRPr="00A8784F">
        <w:rPr>
          <w:color w:val="auto"/>
        </w:rPr>
        <w:t>В муниципальном образовании теплоснабжение малоэтажных и индивидуальных жилых застроек, а также отдельных зданий коммунально-бытовых и промышленных потребителей, не подключенных к центральному теплоснабжению, осуществляется от индивидуальных источников тепловой энергии.</w:t>
      </w:r>
    </w:p>
    <w:p w14:paraId="5E5C2809" w14:textId="670ED75C" w:rsidR="00F315E7" w:rsidRDefault="00F315E7" w:rsidP="00667937">
      <w:pPr>
        <w:pStyle w:val="11ff3"/>
        <w:rPr>
          <w:color w:val="auto"/>
        </w:rPr>
      </w:pPr>
    </w:p>
    <w:p w14:paraId="3F68D69D" w14:textId="0CF81CD0" w:rsidR="00F315E7" w:rsidRDefault="00F315E7" w:rsidP="00667937">
      <w:pPr>
        <w:pStyle w:val="11ff3"/>
        <w:rPr>
          <w:color w:val="auto"/>
        </w:rPr>
      </w:pPr>
    </w:p>
    <w:p w14:paraId="25760353" w14:textId="77777777" w:rsidR="00F315E7" w:rsidRPr="00A8784F" w:rsidRDefault="00F315E7" w:rsidP="00667937">
      <w:pPr>
        <w:pStyle w:val="11ff3"/>
        <w:rPr>
          <w:color w:val="auto"/>
        </w:rPr>
      </w:pPr>
    </w:p>
    <w:p w14:paraId="5D447F51" w14:textId="77777777" w:rsidR="00C25060" w:rsidRPr="00A8784F" w:rsidRDefault="00C25060" w:rsidP="00C83079">
      <w:pPr>
        <w:pStyle w:val="19"/>
      </w:pPr>
      <w:bookmarkStart w:id="20" w:name="_Toc78674688"/>
      <w:bookmarkStart w:id="21" w:name="_Toc84970925"/>
      <w:bookmarkStart w:id="22" w:name="_Toc203569513"/>
      <w:r w:rsidRPr="00A8784F">
        <w:rPr>
          <w:lang w:val="en-US"/>
        </w:rPr>
        <w:lastRenderedPageBreak/>
        <w:t>Источники тепловой энергии</w:t>
      </w:r>
      <w:bookmarkEnd w:id="20"/>
      <w:bookmarkEnd w:id="21"/>
      <w:bookmarkEnd w:id="22"/>
    </w:p>
    <w:p w14:paraId="27D534CD" w14:textId="77777777" w:rsidR="00C25060" w:rsidRPr="00A8784F" w:rsidRDefault="00C25060" w:rsidP="00667937">
      <w:pPr>
        <w:pStyle w:val="20"/>
        <w:numPr>
          <w:ilvl w:val="1"/>
          <w:numId w:val="103"/>
        </w:numPr>
        <w:rPr>
          <w:rFonts w:cs="Times New Roman"/>
        </w:rPr>
      </w:pPr>
      <w:bookmarkStart w:id="23" w:name="_Toc353999525"/>
      <w:bookmarkStart w:id="24" w:name="_Toc353999718"/>
      <w:bookmarkStart w:id="25" w:name="_Toc356981643"/>
      <w:bookmarkStart w:id="26" w:name="_Toc357159183"/>
      <w:bookmarkStart w:id="27" w:name="_Toc465965204"/>
      <w:bookmarkStart w:id="28" w:name="_Toc78674689"/>
      <w:bookmarkStart w:id="29" w:name="_Toc84970926"/>
      <w:bookmarkStart w:id="30" w:name="_Toc203569514"/>
      <w:r w:rsidRPr="00A8784F">
        <w:rPr>
          <w:rFonts w:cs="Times New Roman"/>
        </w:rPr>
        <w:t>Структура и технические характеристики основного оборудования</w:t>
      </w:r>
      <w:bookmarkEnd w:id="23"/>
      <w:bookmarkEnd w:id="24"/>
      <w:bookmarkEnd w:id="25"/>
      <w:bookmarkEnd w:id="26"/>
      <w:r w:rsidRPr="00A8784F">
        <w:rPr>
          <w:rFonts w:cs="Times New Roman"/>
        </w:rPr>
        <w:t xml:space="preserve"> источников тепловой энергии</w:t>
      </w:r>
      <w:bookmarkEnd w:id="27"/>
      <w:bookmarkEnd w:id="28"/>
      <w:bookmarkEnd w:id="29"/>
      <w:bookmarkEnd w:id="30"/>
    </w:p>
    <w:p w14:paraId="395755F2" w14:textId="7F0E821F" w:rsidR="00011E5B" w:rsidRPr="00A8784F" w:rsidRDefault="00011E5B" w:rsidP="00667937">
      <w:pPr>
        <w:pStyle w:val="11ff3"/>
        <w:rPr>
          <w:color w:val="auto"/>
        </w:rPr>
      </w:pPr>
      <w:bookmarkStart w:id="31" w:name="_Toc527706854"/>
      <w:r w:rsidRPr="00A8784F">
        <w:rPr>
          <w:color w:val="000000"/>
        </w:rPr>
        <w:t xml:space="preserve">В настоящее время централизованное теплоснабжение потребителей Николаевского городского поселения осуществляется от 5 котельных (установленная мощность </w:t>
      </w:r>
      <w:r w:rsidR="003713B6">
        <w:rPr>
          <w:color w:val="000000"/>
        </w:rPr>
        <w:t>17,615</w:t>
      </w:r>
      <w:r w:rsidR="00351F6B" w:rsidRPr="00A8784F">
        <w:rPr>
          <w:color w:val="000000"/>
        </w:rPr>
        <w:t xml:space="preserve"> Гкал/час</w:t>
      </w:r>
      <w:r w:rsidRPr="00A8784F">
        <w:rPr>
          <w:color w:val="000000"/>
        </w:rPr>
        <w:t xml:space="preserve">, температурный график </w:t>
      </w:r>
      <w:r w:rsidR="003713B6">
        <w:rPr>
          <w:color w:val="000000"/>
        </w:rPr>
        <w:t>80/60</w:t>
      </w:r>
      <w:r w:rsidRPr="00A8784F">
        <w:rPr>
          <w:color w:val="000000"/>
        </w:rPr>
        <w:t>, схема теплоснабжения – двухтрубная).</w:t>
      </w:r>
    </w:p>
    <w:p w14:paraId="6688E49A" w14:textId="77777777" w:rsidR="001F59F2" w:rsidRPr="00A8784F" w:rsidRDefault="001F59F2" w:rsidP="00667937">
      <w:pPr>
        <w:pStyle w:val="11ff3"/>
        <w:rPr>
          <w:color w:val="auto"/>
        </w:rPr>
      </w:pPr>
      <w:r w:rsidRPr="00A8784F">
        <w:rPr>
          <w:color w:val="auto"/>
        </w:rPr>
        <w:t>Сетевая вода для систем отопления потребителей подается от котельной по 2-х трубной системе трубопроводов.</w:t>
      </w:r>
    </w:p>
    <w:p w14:paraId="2CB6D0EC" w14:textId="77777777" w:rsidR="001F59F2" w:rsidRPr="00A8784F" w:rsidRDefault="001F59F2" w:rsidP="00667937">
      <w:pPr>
        <w:pStyle w:val="11ff3"/>
        <w:rPr>
          <w:color w:val="auto"/>
        </w:rPr>
      </w:pPr>
      <w:r w:rsidRPr="00A8784F">
        <w:rPr>
          <w:color w:val="auto"/>
        </w:rPr>
        <w:t>Регулирование температуры сетевой воды, поступающей в теплосеть, в зависимости от температуры наружного воздуха, происходит изменением расхода топлива.</w:t>
      </w:r>
    </w:p>
    <w:p w14:paraId="7C79B390" w14:textId="77777777" w:rsidR="001F59F2" w:rsidRPr="00A8784F" w:rsidRDefault="001F59F2" w:rsidP="00667937">
      <w:pPr>
        <w:pStyle w:val="11ff3"/>
        <w:rPr>
          <w:color w:val="auto"/>
        </w:rPr>
      </w:pPr>
      <w:r w:rsidRPr="00A8784F">
        <w:rPr>
          <w:color w:val="auto"/>
        </w:rPr>
        <w:t>Эксплуатация котельн</w:t>
      </w:r>
      <w:r w:rsidR="00011E5B" w:rsidRPr="00A8784F">
        <w:rPr>
          <w:color w:val="auto"/>
        </w:rPr>
        <w:t>ых</w:t>
      </w:r>
      <w:r w:rsidRPr="00A8784F">
        <w:rPr>
          <w:color w:val="auto"/>
        </w:rPr>
        <w:t xml:space="preserve"> осуществляется вручную, визуальным контролем параметров работы всего оборудования и измерительных приборов. </w:t>
      </w:r>
    </w:p>
    <w:p w14:paraId="63EAA69A" w14:textId="77777777" w:rsidR="001F59F2" w:rsidRPr="00A8784F" w:rsidRDefault="001F59F2" w:rsidP="00667937">
      <w:pPr>
        <w:pStyle w:val="11ff3"/>
        <w:rPr>
          <w:color w:val="auto"/>
        </w:rPr>
      </w:pPr>
      <w:r w:rsidRPr="00A8784F">
        <w:rPr>
          <w:color w:val="auto"/>
        </w:rPr>
        <w:t xml:space="preserve">Ремонт и наладка оборудования осуществляются собственным ремонтным </w:t>
      </w:r>
      <w:r w:rsidR="00EE2A26" w:rsidRPr="00A8784F">
        <w:rPr>
          <w:color w:val="auto"/>
        </w:rPr>
        <w:t>пе</w:t>
      </w:r>
      <w:r w:rsidR="00A84648" w:rsidRPr="00A8784F">
        <w:rPr>
          <w:color w:val="auto"/>
        </w:rPr>
        <w:t>р</w:t>
      </w:r>
      <w:r w:rsidR="00EE2A26" w:rsidRPr="00A8784F">
        <w:rPr>
          <w:color w:val="auto"/>
        </w:rPr>
        <w:t>сон</w:t>
      </w:r>
      <w:r w:rsidRPr="00A8784F">
        <w:rPr>
          <w:color w:val="auto"/>
        </w:rPr>
        <w:t xml:space="preserve">алом, обученным и аттестованным в установленном порядке. К выполнению строительно-монтажных и наладочных работ (при вводе объектов в эксплуатацию или после капитального ремонта </w:t>
      </w:r>
      <w:r w:rsidR="003F101C" w:rsidRPr="00A8784F">
        <w:rPr>
          <w:color w:val="auto"/>
        </w:rPr>
        <w:t>оборудования) привлекаются</w:t>
      </w:r>
      <w:r w:rsidRPr="00A8784F">
        <w:rPr>
          <w:color w:val="auto"/>
        </w:rPr>
        <w:t xml:space="preserve"> специализированные подрядные организации. </w:t>
      </w:r>
    </w:p>
    <w:p w14:paraId="3C06558F" w14:textId="5406C699" w:rsidR="00134D6E" w:rsidRPr="00A8784F" w:rsidRDefault="001F59F2" w:rsidP="00667937">
      <w:pPr>
        <w:pStyle w:val="11ff3"/>
        <w:rPr>
          <w:color w:val="auto"/>
        </w:rPr>
      </w:pPr>
      <w:r w:rsidRPr="00A8784F">
        <w:rPr>
          <w:color w:val="auto"/>
        </w:rPr>
        <w:t xml:space="preserve">Работает по </w:t>
      </w:r>
      <w:r w:rsidR="003F101C" w:rsidRPr="00A8784F">
        <w:rPr>
          <w:color w:val="auto"/>
        </w:rPr>
        <w:t xml:space="preserve">температурному графику </w:t>
      </w:r>
      <w:r w:rsidR="003713B6">
        <w:rPr>
          <w:color w:val="auto"/>
        </w:rPr>
        <w:t>80/60</w:t>
      </w:r>
      <w:r w:rsidRPr="00A8784F">
        <w:rPr>
          <w:color w:val="auto"/>
        </w:rPr>
        <w:t xml:space="preserve"> </w:t>
      </w:r>
      <w:r w:rsidR="00CB298F" w:rsidRPr="00A8784F">
        <w:rPr>
          <w:color w:val="auto"/>
          <w:vertAlign w:val="superscript"/>
        </w:rPr>
        <w:t>о</w:t>
      </w:r>
      <w:r w:rsidRPr="00A8784F">
        <w:rPr>
          <w:color w:val="auto"/>
        </w:rPr>
        <w:t>С.</w:t>
      </w:r>
    </w:p>
    <w:p w14:paraId="5A0D3334" w14:textId="77777777" w:rsidR="00C25060" w:rsidRPr="00A8784F" w:rsidRDefault="00C25060" w:rsidP="00667937">
      <w:pPr>
        <w:pStyle w:val="11ff3"/>
        <w:rPr>
          <w:color w:val="auto"/>
        </w:rPr>
      </w:pPr>
      <w:r w:rsidRPr="00A8784F">
        <w:rPr>
          <w:rStyle w:val="11ff4"/>
          <w:color w:val="auto"/>
        </w:rPr>
        <w:t xml:space="preserve">Список источников централизованного теплоснабжения </w:t>
      </w:r>
      <w:r w:rsidR="00AD6FC2" w:rsidRPr="00A8784F">
        <w:rPr>
          <w:rStyle w:val="11ff4"/>
          <w:color w:val="auto"/>
        </w:rPr>
        <w:t xml:space="preserve">муниципального образования </w:t>
      </w:r>
      <w:r w:rsidR="00CF1D0C" w:rsidRPr="00A8784F">
        <w:rPr>
          <w:rStyle w:val="11ff4"/>
          <w:color w:val="auto"/>
        </w:rPr>
        <w:t>Николаевск</w:t>
      </w:r>
      <w:r w:rsidR="00EE2A26" w:rsidRPr="00A8784F">
        <w:rPr>
          <w:rStyle w:val="11ff4"/>
          <w:color w:val="auto"/>
        </w:rPr>
        <w:t xml:space="preserve">ое </w:t>
      </w:r>
      <w:r w:rsidR="00CF1D0C" w:rsidRPr="00A8784F">
        <w:rPr>
          <w:rStyle w:val="11ff4"/>
          <w:color w:val="auto"/>
        </w:rPr>
        <w:t>городское поселение</w:t>
      </w:r>
      <w:r w:rsidR="00134D6E" w:rsidRPr="00A8784F">
        <w:rPr>
          <w:color w:val="auto"/>
        </w:rPr>
        <w:t xml:space="preserve"> </w:t>
      </w:r>
      <w:r w:rsidRPr="00A8784F">
        <w:rPr>
          <w:color w:val="auto"/>
        </w:rPr>
        <w:t xml:space="preserve">представлены в таблице </w:t>
      </w:r>
      <w:r w:rsidR="00EF0530" w:rsidRPr="00A8784F">
        <w:rPr>
          <w:color w:val="auto"/>
        </w:rPr>
        <w:t>1.</w:t>
      </w:r>
      <w:r w:rsidR="00405C87" w:rsidRPr="00A8784F">
        <w:rPr>
          <w:color w:val="auto"/>
        </w:rPr>
        <w:t>2.1.1</w:t>
      </w:r>
      <w:r w:rsidRPr="00A8784F">
        <w:rPr>
          <w:color w:val="auto"/>
        </w:rPr>
        <w:t>.</w:t>
      </w:r>
    </w:p>
    <w:p w14:paraId="47722D14" w14:textId="77777777" w:rsidR="00355C0A" w:rsidRPr="00A8784F" w:rsidRDefault="00355C0A" w:rsidP="00667937">
      <w:pPr>
        <w:spacing w:after="0" w:line="360" w:lineRule="auto"/>
        <w:jc w:val="both"/>
        <w:rPr>
          <w:rFonts w:ascii="Times New Roman" w:eastAsia="Calibri" w:hAnsi="Times New Roman" w:cs="Times New Roman"/>
          <w:bCs/>
          <w:iCs/>
          <w:kern w:val="28"/>
          <w:sz w:val="24"/>
          <w:szCs w:val="24"/>
        </w:rPr>
      </w:pPr>
    </w:p>
    <w:p w14:paraId="02383448" w14:textId="77777777" w:rsidR="00FB6EBF" w:rsidRPr="00A8784F" w:rsidRDefault="00737C53" w:rsidP="00011E5B">
      <w:pPr>
        <w:spacing w:line="360" w:lineRule="auto"/>
        <w:jc w:val="both"/>
        <w:rPr>
          <w:rFonts w:ascii="Times New Roman" w:hAnsi="Times New Roman" w:cs="Times New Roman"/>
          <w:b/>
        </w:rPr>
      </w:pPr>
      <w:r w:rsidRPr="00A8784F">
        <w:rPr>
          <w:rFonts w:ascii="Times New Roman" w:hAnsi="Times New Roman" w:cs="Times New Roman"/>
          <w:b/>
        </w:rPr>
        <w:t xml:space="preserve">Таблица </w:t>
      </w:r>
      <w:r w:rsidR="00193EA5" w:rsidRPr="00A8784F">
        <w:rPr>
          <w:rFonts w:ascii="Times New Roman" w:hAnsi="Times New Roman" w:cs="Times New Roman"/>
          <w:b/>
        </w:rPr>
        <w:t>1.</w:t>
      </w:r>
      <w:r w:rsidR="00405C87" w:rsidRPr="00A8784F">
        <w:rPr>
          <w:rFonts w:ascii="Times New Roman" w:hAnsi="Times New Roman" w:cs="Times New Roman"/>
          <w:b/>
        </w:rPr>
        <w:t>2.1.1 -</w:t>
      </w:r>
      <w:r w:rsidR="00C25060" w:rsidRPr="00A8784F">
        <w:rPr>
          <w:rFonts w:ascii="Times New Roman" w:hAnsi="Times New Roman" w:cs="Times New Roman"/>
          <w:b/>
        </w:rPr>
        <w:t xml:space="preserve"> Список источников теплоснабжения </w:t>
      </w:r>
      <w:r w:rsidR="00AD6FC2" w:rsidRPr="00A8784F">
        <w:rPr>
          <w:rFonts w:ascii="Times New Roman" w:hAnsi="Times New Roman" w:cs="Times New Roman"/>
          <w:b/>
        </w:rPr>
        <w:t xml:space="preserve">муниципального образования </w:t>
      </w:r>
      <w:r w:rsidR="00CF1D0C" w:rsidRPr="00A8784F">
        <w:rPr>
          <w:rFonts w:ascii="Times New Roman" w:hAnsi="Times New Roman" w:cs="Times New Roman"/>
          <w:b/>
        </w:rPr>
        <w:t>Николаевск</w:t>
      </w:r>
      <w:r w:rsidR="00EE2A26" w:rsidRPr="00A8784F">
        <w:rPr>
          <w:rFonts w:ascii="Times New Roman" w:hAnsi="Times New Roman" w:cs="Times New Roman"/>
          <w:b/>
        </w:rPr>
        <w:t xml:space="preserve">ое </w:t>
      </w:r>
      <w:r w:rsidR="00CF1D0C" w:rsidRPr="00A8784F">
        <w:rPr>
          <w:rFonts w:ascii="Times New Roman" w:hAnsi="Times New Roman" w:cs="Times New Roman"/>
          <w:b/>
        </w:rPr>
        <w:t>городское поселение</w:t>
      </w:r>
      <w:r w:rsidR="00A01DE3" w:rsidRPr="00A8784F">
        <w:rPr>
          <w:rFonts w:ascii="Times New Roman" w:hAnsi="Times New Roman" w:cs="Times New Roman"/>
          <w:b/>
        </w:rPr>
        <w:t xml:space="preserve"> </w:t>
      </w:r>
    </w:p>
    <w:tbl>
      <w:tblPr>
        <w:tblW w:w="5000" w:type="pct"/>
        <w:tblLook w:val="04A0" w:firstRow="1" w:lastRow="0" w:firstColumn="1" w:lastColumn="0" w:noHBand="0" w:noVBand="1"/>
      </w:tblPr>
      <w:tblGrid>
        <w:gridCol w:w="486"/>
        <w:gridCol w:w="1563"/>
        <w:gridCol w:w="1550"/>
        <w:gridCol w:w="2007"/>
        <w:gridCol w:w="1836"/>
        <w:gridCol w:w="1619"/>
      </w:tblGrid>
      <w:tr w:rsidR="00011E5B" w:rsidRPr="00A8784F" w14:paraId="342B7BAC" w14:textId="77777777" w:rsidTr="002F2DAD">
        <w:trPr>
          <w:trHeight w:val="20"/>
          <w:tblHeader/>
        </w:trPr>
        <w:tc>
          <w:tcPr>
            <w:tcW w:w="27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13A63BB" w14:textId="77777777" w:rsidR="00011E5B" w:rsidRPr="00A8784F" w:rsidRDefault="00011E5B" w:rsidP="00011E5B">
            <w:pPr>
              <w:pStyle w:val="1fffb"/>
              <w:rPr>
                <w:rFonts w:cs="Times New Roman"/>
              </w:rPr>
            </w:pPr>
            <w:r w:rsidRPr="00A8784F">
              <w:rPr>
                <w:rFonts w:cs="Times New Roman"/>
              </w:rPr>
              <w:t>№ п/п</w:t>
            </w:r>
          </w:p>
        </w:tc>
        <w:tc>
          <w:tcPr>
            <w:tcW w:w="841"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810D1E7" w14:textId="77777777" w:rsidR="00011E5B" w:rsidRPr="00A8784F" w:rsidRDefault="00011E5B" w:rsidP="00011E5B">
            <w:pPr>
              <w:pStyle w:val="1fffb"/>
              <w:rPr>
                <w:rFonts w:cs="Times New Roman"/>
              </w:rPr>
            </w:pPr>
            <w:r w:rsidRPr="00A8784F">
              <w:rPr>
                <w:rFonts w:cs="Times New Roman"/>
              </w:rPr>
              <w:t>Наименования источников тепловой энергии</w:t>
            </w:r>
          </w:p>
        </w:tc>
        <w:tc>
          <w:tcPr>
            <w:tcW w:w="834"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8517B03" w14:textId="77777777" w:rsidR="00011E5B" w:rsidRPr="00A8784F" w:rsidRDefault="00011E5B" w:rsidP="00011E5B">
            <w:pPr>
              <w:pStyle w:val="1fffb"/>
              <w:rPr>
                <w:rFonts w:cs="Times New Roman"/>
              </w:rPr>
            </w:pPr>
            <w:r w:rsidRPr="00A8784F">
              <w:rPr>
                <w:rFonts w:cs="Times New Roman"/>
              </w:rPr>
              <w:t>Адрес источника</w:t>
            </w:r>
          </w:p>
        </w:tc>
        <w:tc>
          <w:tcPr>
            <w:tcW w:w="1201"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8E8F1BE" w14:textId="77777777" w:rsidR="00011E5B" w:rsidRPr="00A8784F" w:rsidRDefault="00011E5B" w:rsidP="00011E5B">
            <w:pPr>
              <w:pStyle w:val="1fffb"/>
              <w:rPr>
                <w:rFonts w:cs="Times New Roman"/>
              </w:rPr>
            </w:pPr>
            <w:r w:rsidRPr="00A8784F">
              <w:rPr>
                <w:rFonts w:cs="Times New Roman"/>
              </w:rPr>
              <w:t>Теплоснабжающая (теплосетевая) организация в границах системы теплоснабжения</w:t>
            </w:r>
          </w:p>
        </w:tc>
        <w:tc>
          <w:tcPr>
            <w:tcW w:w="97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B8EBCBA" w14:textId="77777777" w:rsidR="00011E5B" w:rsidRPr="00A8784F" w:rsidRDefault="00011E5B" w:rsidP="00011E5B">
            <w:pPr>
              <w:pStyle w:val="1fffb"/>
              <w:rPr>
                <w:rFonts w:cs="Times New Roman"/>
              </w:rPr>
            </w:pPr>
            <w:r w:rsidRPr="00A8784F">
              <w:rPr>
                <w:rFonts w:cs="Times New Roman"/>
              </w:rPr>
              <w:t>Наименование утвержденной ЕТО (единой теплоснабжающей организации)</w:t>
            </w:r>
          </w:p>
        </w:tc>
        <w:tc>
          <w:tcPr>
            <w:tcW w:w="872"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DEACF9B" w14:textId="0E77FE27" w:rsidR="00011E5B" w:rsidRPr="00A8784F" w:rsidRDefault="00011E5B" w:rsidP="00CB298F">
            <w:pPr>
              <w:pStyle w:val="1fffb"/>
              <w:rPr>
                <w:rFonts w:cs="Times New Roman"/>
              </w:rPr>
            </w:pPr>
            <w:r w:rsidRPr="00A8784F">
              <w:rPr>
                <w:rFonts w:cs="Times New Roman"/>
              </w:rPr>
              <w:t>Система теплоснабжения (</w:t>
            </w:r>
            <w:r w:rsidR="00CB298F" w:rsidRPr="00A8784F">
              <w:rPr>
                <w:rFonts w:cs="Times New Roman"/>
              </w:rPr>
              <w:t>открытая</w:t>
            </w:r>
            <w:r w:rsidRPr="00A8784F">
              <w:rPr>
                <w:rFonts w:cs="Times New Roman"/>
              </w:rPr>
              <w:t xml:space="preserve"> \</w:t>
            </w:r>
            <w:r w:rsidR="00BC71F8" w:rsidRPr="00A8784F">
              <w:rPr>
                <w:rFonts w:cs="Times New Roman"/>
              </w:rPr>
              <w:t>закрытая</w:t>
            </w:r>
            <w:r w:rsidRPr="00A8784F">
              <w:rPr>
                <w:rFonts w:cs="Times New Roman"/>
              </w:rPr>
              <w:t>)</w:t>
            </w:r>
          </w:p>
        </w:tc>
      </w:tr>
      <w:tr w:rsidR="00011E5B" w:rsidRPr="00A8784F" w14:paraId="61432203" w14:textId="77777777" w:rsidTr="00011E5B">
        <w:trPr>
          <w:trHeight w:val="20"/>
        </w:trPr>
        <w:tc>
          <w:tcPr>
            <w:tcW w:w="276" w:type="pct"/>
            <w:tcBorders>
              <w:top w:val="nil"/>
              <w:left w:val="single" w:sz="4" w:space="0" w:color="auto"/>
              <w:bottom w:val="single" w:sz="4" w:space="0" w:color="auto"/>
              <w:right w:val="single" w:sz="4" w:space="0" w:color="auto"/>
            </w:tcBorders>
            <w:shd w:val="clear" w:color="auto" w:fill="auto"/>
            <w:vAlign w:val="center"/>
            <w:hideMark/>
          </w:tcPr>
          <w:p w14:paraId="033453D3" w14:textId="77777777" w:rsidR="00011E5B" w:rsidRPr="00A8784F" w:rsidRDefault="00011E5B" w:rsidP="00011E5B">
            <w:pPr>
              <w:pStyle w:val="1fffb"/>
              <w:rPr>
                <w:rFonts w:cs="Times New Roman"/>
              </w:rPr>
            </w:pPr>
            <w:bookmarkStart w:id="32" w:name="_Hlk203476719"/>
            <w:r w:rsidRPr="00A8784F">
              <w:rPr>
                <w:rFonts w:cs="Times New Roman"/>
              </w:rPr>
              <w:t>1</w:t>
            </w:r>
          </w:p>
        </w:tc>
        <w:tc>
          <w:tcPr>
            <w:tcW w:w="841" w:type="pct"/>
            <w:tcBorders>
              <w:top w:val="nil"/>
              <w:left w:val="nil"/>
              <w:bottom w:val="single" w:sz="4" w:space="0" w:color="auto"/>
              <w:right w:val="single" w:sz="4" w:space="0" w:color="auto"/>
            </w:tcBorders>
            <w:shd w:val="clear" w:color="auto" w:fill="auto"/>
            <w:vAlign w:val="center"/>
            <w:hideMark/>
          </w:tcPr>
          <w:p w14:paraId="09806D11" w14:textId="77777777" w:rsidR="00011E5B" w:rsidRPr="00A8784F" w:rsidRDefault="00011E5B" w:rsidP="00011E5B">
            <w:pPr>
              <w:pStyle w:val="1fffb"/>
              <w:rPr>
                <w:rFonts w:cs="Times New Roman"/>
              </w:rPr>
            </w:pPr>
            <w:r w:rsidRPr="00A8784F">
              <w:rPr>
                <w:rFonts w:cs="Times New Roman"/>
              </w:rPr>
              <w:t xml:space="preserve">Котельная "Групповая" </w:t>
            </w:r>
          </w:p>
        </w:tc>
        <w:tc>
          <w:tcPr>
            <w:tcW w:w="834" w:type="pct"/>
            <w:tcBorders>
              <w:top w:val="nil"/>
              <w:left w:val="nil"/>
              <w:bottom w:val="single" w:sz="4" w:space="0" w:color="auto"/>
              <w:right w:val="single" w:sz="4" w:space="0" w:color="auto"/>
            </w:tcBorders>
            <w:shd w:val="clear" w:color="auto" w:fill="auto"/>
            <w:vAlign w:val="center"/>
            <w:hideMark/>
          </w:tcPr>
          <w:p w14:paraId="1EE4ED7C" w14:textId="77777777" w:rsidR="00011E5B" w:rsidRPr="00A8784F" w:rsidRDefault="00011E5B" w:rsidP="00011E5B">
            <w:pPr>
              <w:pStyle w:val="1fffb"/>
              <w:rPr>
                <w:rFonts w:cs="Times New Roman"/>
              </w:rPr>
            </w:pPr>
            <w:r w:rsidRPr="00A8784F">
              <w:rPr>
                <w:rFonts w:cs="Times New Roman"/>
              </w:rPr>
              <w:t>ул. 60 лет Октября ,3</w:t>
            </w:r>
          </w:p>
        </w:tc>
        <w:tc>
          <w:tcPr>
            <w:tcW w:w="1201" w:type="pct"/>
            <w:tcBorders>
              <w:top w:val="nil"/>
              <w:left w:val="nil"/>
              <w:bottom w:val="single" w:sz="4" w:space="0" w:color="auto"/>
              <w:right w:val="single" w:sz="4" w:space="0" w:color="auto"/>
            </w:tcBorders>
            <w:shd w:val="clear" w:color="auto" w:fill="auto"/>
            <w:vAlign w:val="center"/>
            <w:hideMark/>
          </w:tcPr>
          <w:p w14:paraId="4F778361" w14:textId="75C25314" w:rsidR="00011E5B" w:rsidRPr="00A8784F" w:rsidRDefault="00501347" w:rsidP="00011E5B">
            <w:pPr>
              <w:pStyle w:val="1fffb"/>
              <w:rPr>
                <w:rFonts w:cs="Times New Roman"/>
              </w:rPr>
            </w:pPr>
            <w:r>
              <w:rPr>
                <w:rFonts w:cs="Times New Roman"/>
              </w:rPr>
              <w:t>ГП ЕАО «Облэнергоремонт плюс»</w:t>
            </w:r>
          </w:p>
        </w:tc>
        <w:tc>
          <w:tcPr>
            <w:tcW w:w="976" w:type="pct"/>
            <w:tcBorders>
              <w:top w:val="nil"/>
              <w:left w:val="nil"/>
              <w:bottom w:val="single" w:sz="4" w:space="0" w:color="auto"/>
              <w:right w:val="single" w:sz="4" w:space="0" w:color="auto"/>
            </w:tcBorders>
            <w:shd w:val="clear" w:color="auto" w:fill="auto"/>
            <w:vAlign w:val="center"/>
            <w:hideMark/>
          </w:tcPr>
          <w:p w14:paraId="36F80CEC" w14:textId="267DBF8E" w:rsidR="00011E5B" w:rsidRPr="00A8784F" w:rsidRDefault="00501347" w:rsidP="00011E5B">
            <w:pPr>
              <w:pStyle w:val="1fffb"/>
              <w:rPr>
                <w:rFonts w:cs="Times New Roman"/>
              </w:rPr>
            </w:pPr>
            <w:r>
              <w:rPr>
                <w:rFonts w:cs="Times New Roman"/>
              </w:rPr>
              <w:t>ГП ЕАО «Облэнергоремонт плюс»</w:t>
            </w:r>
          </w:p>
        </w:tc>
        <w:tc>
          <w:tcPr>
            <w:tcW w:w="872" w:type="pct"/>
            <w:tcBorders>
              <w:top w:val="nil"/>
              <w:left w:val="nil"/>
              <w:bottom w:val="single" w:sz="4" w:space="0" w:color="auto"/>
              <w:right w:val="single" w:sz="4" w:space="0" w:color="auto"/>
            </w:tcBorders>
            <w:shd w:val="clear" w:color="auto" w:fill="auto"/>
            <w:vAlign w:val="center"/>
            <w:hideMark/>
          </w:tcPr>
          <w:p w14:paraId="65149273" w14:textId="77777777" w:rsidR="00011E5B" w:rsidRPr="00A8784F" w:rsidRDefault="00011E5B" w:rsidP="00011E5B">
            <w:pPr>
              <w:pStyle w:val="1fffb"/>
              <w:rPr>
                <w:rFonts w:cs="Times New Roman"/>
              </w:rPr>
            </w:pPr>
            <w:r w:rsidRPr="00A8784F">
              <w:rPr>
                <w:rFonts w:cs="Times New Roman"/>
              </w:rPr>
              <w:t>Закрытая</w:t>
            </w:r>
          </w:p>
        </w:tc>
      </w:tr>
      <w:tr w:rsidR="00011E5B" w:rsidRPr="00A8784F" w14:paraId="0A2EE4A7" w14:textId="77777777" w:rsidTr="00011E5B">
        <w:trPr>
          <w:trHeight w:val="20"/>
        </w:trPr>
        <w:tc>
          <w:tcPr>
            <w:tcW w:w="276" w:type="pct"/>
            <w:tcBorders>
              <w:top w:val="nil"/>
              <w:left w:val="single" w:sz="4" w:space="0" w:color="auto"/>
              <w:bottom w:val="single" w:sz="4" w:space="0" w:color="auto"/>
              <w:right w:val="single" w:sz="4" w:space="0" w:color="auto"/>
            </w:tcBorders>
            <w:shd w:val="clear" w:color="auto" w:fill="auto"/>
            <w:vAlign w:val="center"/>
            <w:hideMark/>
          </w:tcPr>
          <w:p w14:paraId="677CBDEE" w14:textId="77777777" w:rsidR="00011E5B" w:rsidRPr="00A8784F" w:rsidRDefault="00011E5B" w:rsidP="00011E5B">
            <w:pPr>
              <w:pStyle w:val="1fffb"/>
              <w:rPr>
                <w:rFonts w:cs="Times New Roman"/>
              </w:rPr>
            </w:pPr>
            <w:r w:rsidRPr="00A8784F">
              <w:rPr>
                <w:rFonts w:cs="Times New Roman"/>
              </w:rPr>
              <w:t>2</w:t>
            </w:r>
          </w:p>
        </w:tc>
        <w:tc>
          <w:tcPr>
            <w:tcW w:w="841" w:type="pct"/>
            <w:tcBorders>
              <w:top w:val="nil"/>
              <w:left w:val="nil"/>
              <w:bottom w:val="single" w:sz="4" w:space="0" w:color="auto"/>
              <w:right w:val="single" w:sz="4" w:space="0" w:color="auto"/>
            </w:tcBorders>
            <w:shd w:val="clear" w:color="auto" w:fill="auto"/>
            <w:vAlign w:val="center"/>
            <w:hideMark/>
          </w:tcPr>
          <w:p w14:paraId="378F426E" w14:textId="77777777" w:rsidR="00011E5B" w:rsidRPr="00A8784F" w:rsidRDefault="00011E5B" w:rsidP="00011E5B">
            <w:pPr>
              <w:pStyle w:val="1fffb"/>
              <w:rPr>
                <w:rFonts w:cs="Times New Roman"/>
              </w:rPr>
            </w:pPr>
            <w:r w:rsidRPr="00A8784F">
              <w:rPr>
                <w:rFonts w:cs="Times New Roman"/>
              </w:rPr>
              <w:t>Котельная "Поссовет"</w:t>
            </w:r>
          </w:p>
        </w:tc>
        <w:tc>
          <w:tcPr>
            <w:tcW w:w="834" w:type="pct"/>
            <w:tcBorders>
              <w:top w:val="nil"/>
              <w:left w:val="nil"/>
              <w:bottom w:val="single" w:sz="4" w:space="0" w:color="auto"/>
              <w:right w:val="single" w:sz="4" w:space="0" w:color="auto"/>
            </w:tcBorders>
            <w:shd w:val="clear" w:color="auto" w:fill="auto"/>
            <w:vAlign w:val="center"/>
            <w:hideMark/>
          </w:tcPr>
          <w:p w14:paraId="0DF4502E" w14:textId="77777777" w:rsidR="00011E5B" w:rsidRPr="00A8784F" w:rsidRDefault="00011E5B" w:rsidP="00011E5B">
            <w:pPr>
              <w:pStyle w:val="1fffb"/>
              <w:rPr>
                <w:rFonts w:cs="Times New Roman"/>
              </w:rPr>
            </w:pPr>
            <w:r w:rsidRPr="00A8784F">
              <w:rPr>
                <w:rFonts w:cs="Times New Roman"/>
              </w:rPr>
              <w:t>ул. Комсомольская 19 А</w:t>
            </w:r>
          </w:p>
        </w:tc>
        <w:tc>
          <w:tcPr>
            <w:tcW w:w="1201" w:type="pct"/>
            <w:tcBorders>
              <w:top w:val="nil"/>
              <w:left w:val="nil"/>
              <w:bottom w:val="single" w:sz="4" w:space="0" w:color="auto"/>
              <w:right w:val="single" w:sz="4" w:space="0" w:color="auto"/>
            </w:tcBorders>
            <w:shd w:val="clear" w:color="auto" w:fill="auto"/>
            <w:vAlign w:val="center"/>
            <w:hideMark/>
          </w:tcPr>
          <w:p w14:paraId="70B49C7F" w14:textId="12D46D10" w:rsidR="00011E5B" w:rsidRPr="00A8784F" w:rsidRDefault="00501347" w:rsidP="00011E5B">
            <w:pPr>
              <w:pStyle w:val="1fffb"/>
              <w:rPr>
                <w:rFonts w:cs="Times New Roman"/>
              </w:rPr>
            </w:pPr>
            <w:r>
              <w:rPr>
                <w:rFonts w:cs="Times New Roman"/>
              </w:rPr>
              <w:t>ГП ЕАО «Облэнергоремонт плюс»</w:t>
            </w:r>
          </w:p>
        </w:tc>
        <w:tc>
          <w:tcPr>
            <w:tcW w:w="976" w:type="pct"/>
            <w:tcBorders>
              <w:top w:val="nil"/>
              <w:left w:val="nil"/>
              <w:bottom w:val="single" w:sz="4" w:space="0" w:color="auto"/>
              <w:right w:val="single" w:sz="4" w:space="0" w:color="auto"/>
            </w:tcBorders>
            <w:shd w:val="clear" w:color="auto" w:fill="auto"/>
            <w:vAlign w:val="center"/>
            <w:hideMark/>
          </w:tcPr>
          <w:p w14:paraId="5BE49F48" w14:textId="1F895BAB" w:rsidR="00011E5B" w:rsidRPr="00A8784F" w:rsidRDefault="00501347" w:rsidP="00011E5B">
            <w:pPr>
              <w:pStyle w:val="1fffb"/>
              <w:rPr>
                <w:rFonts w:cs="Times New Roman"/>
              </w:rPr>
            </w:pPr>
            <w:r>
              <w:rPr>
                <w:rFonts w:cs="Times New Roman"/>
              </w:rPr>
              <w:t>ГП ЕАО «Облэнергоремонт плюс»</w:t>
            </w:r>
          </w:p>
        </w:tc>
        <w:tc>
          <w:tcPr>
            <w:tcW w:w="872" w:type="pct"/>
            <w:tcBorders>
              <w:top w:val="nil"/>
              <w:left w:val="nil"/>
              <w:bottom w:val="single" w:sz="4" w:space="0" w:color="auto"/>
              <w:right w:val="single" w:sz="4" w:space="0" w:color="auto"/>
            </w:tcBorders>
            <w:shd w:val="clear" w:color="auto" w:fill="auto"/>
            <w:vAlign w:val="center"/>
            <w:hideMark/>
          </w:tcPr>
          <w:p w14:paraId="6CBF83C4" w14:textId="77777777" w:rsidR="00011E5B" w:rsidRPr="00A8784F" w:rsidRDefault="00011E5B" w:rsidP="00011E5B">
            <w:pPr>
              <w:pStyle w:val="1fffb"/>
              <w:rPr>
                <w:rFonts w:cs="Times New Roman"/>
              </w:rPr>
            </w:pPr>
            <w:r w:rsidRPr="00A8784F">
              <w:rPr>
                <w:rFonts w:cs="Times New Roman"/>
              </w:rPr>
              <w:t>Закрытая</w:t>
            </w:r>
          </w:p>
        </w:tc>
      </w:tr>
      <w:tr w:rsidR="00011E5B" w:rsidRPr="00A8784F" w14:paraId="04A5AC84" w14:textId="77777777" w:rsidTr="00011E5B">
        <w:trPr>
          <w:trHeight w:val="20"/>
        </w:trPr>
        <w:tc>
          <w:tcPr>
            <w:tcW w:w="276" w:type="pct"/>
            <w:tcBorders>
              <w:top w:val="nil"/>
              <w:left w:val="single" w:sz="4" w:space="0" w:color="auto"/>
              <w:bottom w:val="single" w:sz="4" w:space="0" w:color="auto"/>
              <w:right w:val="single" w:sz="4" w:space="0" w:color="auto"/>
            </w:tcBorders>
            <w:shd w:val="clear" w:color="auto" w:fill="auto"/>
            <w:vAlign w:val="center"/>
            <w:hideMark/>
          </w:tcPr>
          <w:p w14:paraId="44068441" w14:textId="77777777" w:rsidR="00011E5B" w:rsidRPr="00A8784F" w:rsidRDefault="00011E5B" w:rsidP="00011E5B">
            <w:pPr>
              <w:pStyle w:val="1fffb"/>
              <w:rPr>
                <w:rFonts w:cs="Times New Roman"/>
              </w:rPr>
            </w:pPr>
            <w:r w:rsidRPr="00A8784F">
              <w:rPr>
                <w:rFonts w:cs="Times New Roman"/>
              </w:rPr>
              <w:t>3</w:t>
            </w:r>
          </w:p>
        </w:tc>
        <w:tc>
          <w:tcPr>
            <w:tcW w:w="841" w:type="pct"/>
            <w:tcBorders>
              <w:top w:val="nil"/>
              <w:left w:val="nil"/>
              <w:bottom w:val="single" w:sz="4" w:space="0" w:color="auto"/>
              <w:right w:val="single" w:sz="4" w:space="0" w:color="auto"/>
            </w:tcBorders>
            <w:shd w:val="clear" w:color="auto" w:fill="auto"/>
            <w:vAlign w:val="center"/>
            <w:hideMark/>
          </w:tcPr>
          <w:p w14:paraId="490C842F" w14:textId="77777777" w:rsidR="00011E5B" w:rsidRPr="00A8784F" w:rsidRDefault="00011E5B" w:rsidP="00011E5B">
            <w:pPr>
              <w:pStyle w:val="1fffb"/>
              <w:rPr>
                <w:rFonts w:cs="Times New Roman"/>
              </w:rPr>
            </w:pPr>
            <w:r w:rsidRPr="00A8784F">
              <w:rPr>
                <w:rFonts w:cs="Times New Roman"/>
              </w:rPr>
              <w:t>Котельная "Школа № 2"</w:t>
            </w:r>
          </w:p>
        </w:tc>
        <w:tc>
          <w:tcPr>
            <w:tcW w:w="834" w:type="pct"/>
            <w:tcBorders>
              <w:top w:val="nil"/>
              <w:left w:val="nil"/>
              <w:bottom w:val="single" w:sz="4" w:space="0" w:color="auto"/>
              <w:right w:val="single" w:sz="4" w:space="0" w:color="auto"/>
            </w:tcBorders>
            <w:shd w:val="clear" w:color="auto" w:fill="auto"/>
            <w:vAlign w:val="center"/>
            <w:hideMark/>
          </w:tcPr>
          <w:p w14:paraId="0037DF5C" w14:textId="77777777" w:rsidR="00011E5B" w:rsidRPr="00A8784F" w:rsidRDefault="00011E5B" w:rsidP="00011E5B">
            <w:pPr>
              <w:pStyle w:val="1fffb"/>
              <w:rPr>
                <w:rFonts w:cs="Times New Roman"/>
              </w:rPr>
            </w:pPr>
            <w:r w:rsidRPr="00A8784F">
              <w:rPr>
                <w:rFonts w:cs="Times New Roman"/>
              </w:rPr>
              <w:t>ул. Комсомольская 54</w:t>
            </w:r>
          </w:p>
        </w:tc>
        <w:tc>
          <w:tcPr>
            <w:tcW w:w="1201" w:type="pct"/>
            <w:tcBorders>
              <w:top w:val="nil"/>
              <w:left w:val="nil"/>
              <w:bottom w:val="single" w:sz="4" w:space="0" w:color="auto"/>
              <w:right w:val="single" w:sz="4" w:space="0" w:color="auto"/>
            </w:tcBorders>
            <w:shd w:val="clear" w:color="auto" w:fill="auto"/>
            <w:vAlign w:val="center"/>
            <w:hideMark/>
          </w:tcPr>
          <w:p w14:paraId="7A808F8E" w14:textId="3846DACE" w:rsidR="00011E5B" w:rsidRPr="00A8784F" w:rsidRDefault="00501347" w:rsidP="00011E5B">
            <w:pPr>
              <w:pStyle w:val="1fffb"/>
              <w:rPr>
                <w:rFonts w:cs="Times New Roman"/>
              </w:rPr>
            </w:pPr>
            <w:r>
              <w:rPr>
                <w:rFonts w:cs="Times New Roman"/>
              </w:rPr>
              <w:t>ГП ЕАО «Облэнергоремонт плюс»</w:t>
            </w:r>
          </w:p>
        </w:tc>
        <w:tc>
          <w:tcPr>
            <w:tcW w:w="976" w:type="pct"/>
            <w:tcBorders>
              <w:top w:val="nil"/>
              <w:left w:val="nil"/>
              <w:bottom w:val="single" w:sz="4" w:space="0" w:color="auto"/>
              <w:right w:val="single" w:sz="4" w:space="0" w:color="auto"/>
            </w:tcBorders>
            <w:shd w:val="clear" w:color="auto" w:fill="auto"/>
            <w:vAlign w:val="center"/>
            <w:hideMark/>
          </w:tcPr>
          <w:p w14:paraId="31103133" w14:textId="1D89ADE6" w:rsidR="00011E5B" w:rsidRPr="00A8784F" w:rsidRDefault="00501347" w:rsidP="00011E5B">
            <w:pPr>
              <w:pStyle w:val="1fffb"/>
              <w:rPr>
                <w:rFonts w:cs="Times New Roman"/>
              </w:rPr>
            </w:pPr>
            <w:r>
              <w:rPr>
                <w:rFonts w:cs="Times New Roman"/>
              </w:rPr>
              <w:t>ГП ЕАО «Облэнергоремонт плюс»</w:t>
            </w:r>
          </w:p>
        </w:tc>
        <w:tc>
          <w:tcPr>
            <w:tcW w:w="872" w:type="pct"/>
            <w:tcBorders>
              <w:top w:val="nil"/>
              <w:left w:val="nil"/>
              <w:bottom w:val="single" w:sz="4" w:space="0" w:color="auto"/>
              <w:right w:val="single" w:sz="4" w:space="0" w:color="auto"/>
            </w:tcBorders>
            <w:shd w:val="clear" w:color="auto" w:fill="auto"/>
            <w:vAlign w:val="center"/>
            <w:hideMark/>
          </w:tcPr>
          <w:p w14:paraId="553C4812" w14:textId="77777777" w:rsidR="00011E5B" w:rsidRPr="00A8784F" w:rsidRDefault="00011E5B" w:rsidP="00011E5B">
            <w:pPr>
              <w:pStyle w:val="1fffb"/>
              <w:rPr>
                <w:rFonts w:cs="Times New Roman"/>
              </w:rPr>
            </w:pPr>
            <w:r w:rsidRPr="00A8784F">
              <w:rPr>
                <w:rFonts w:cs="Times New Roman"/>
              </w:rPr>
              <w:t>Закрытая</w:t>
            </w:r>
          </w:p>
        </w:tc>
      </w:tr>
      <w:tr w:rsidR="00011E5B" w:rsidRPr="00A8784F" w14:paraId="4E43FB70" w14:textId="77777777" w:rsidTr="00011E5B">
        <w:trPr>
          <w:trHeight w:val="20"/>
        </w:trPr>
        <w:tc>
          <w:tcPr>
            <w:tcW w:w="276" w:type="pct"/>
            <w:tcBorders>
              <w:top w:val="nil"/>
              <w:left w:val="single" w:sz="4" w:space="0" w:color="auto"/>
              <w:bottom w:val="single" w:sz="4" w:space="0" w:color="auto"/>
              <w:right w:val="single" w:sz="4" w:space="0" w:color="auto"/>
            </w:tcBorders>
            <w:shd w:val="clear" w:color="auto" w:fill="auto"/>
            <w:vAlign w:val="center"/>
            <w:hideMark/>
          </w:tcPr>
          <w:p w14:paraId="62D7EC7D" w14:textId="77777777" w:rsidR="00011E5B" w:rsidRPr="00A8784F" w:rsidRDefault="00011E5B" w:rsidP="00011E5B">
            <w:pPr>
              <w:pStyle w:val="1fffb"/>
              <w:rPr>
                <w:rFonts w:cs="Times New Roman"/>
              </w:rPr>
            </w:pPr>
            <w:r w:rsidRPr="00A8784F">
              <w:rPr>
                <w:rFonts w:cs="Times New Roman"/>
              </w:rPr>
              <w:lastRenderedPageBreak/>
              <w:t>4</w:t>
            </w:r>
          </w:p>
        </w:tc>
        <w:tc>
          <w:tcPr>
            <w:tcW w:w="841" w:type="pct"/>
            <w:tcBorders>
              <w:top w:val="nil"/>
              <w:left w:val="nil"/>
              <w:bottom w:val="single" w:sz="4" w:space="0" w:color="auto"/>
              <w:right w:val="single" w:sz="4" w:space="0" w:color="auto"/>
            </w:tcBorders>
            <w:shd w:val="clear" w:color="auto" w:fill="auto"/>
            <w:vAlign w:val="center"/>
            <w:hideMark/>
          </w:tcPr>
          <w:p w14:paraId="10985B84" w14:textId="77777777" w:rsidR="00011E5B" w:rsidRPr="00A8784F" w:rsidRDefault="00011E5B" w:rsidP="00011E5B">
            <w:pPr>
              <w:pStyle w:val="1fffb"/>
              <w:rPr>
                <w:rFonts w:cs="Times New Roman"/>
              </w:rPr>
            </w:pPr>
            <w:r w:rsidRPr="00A8784F">
              <w:rPr>
                <w:rFonts w:cs="Times New Roman"/>
              </w:rPr>
              <w:t>Котельная "Строительная"</w:t>
            </w:r>
          </w:p>
        </w:tc>
        <w:tc>
          <w:tcPr>
            <w:tcW w:w="834" w:type="pct"/>
            <w:tcBorders>
              <w:top w:val="nil"/>
              <w:left w:val="nil"/>
              <w:bottom w:val="single" w:sz="4" w:space="0" w:color="auto"/>
              <w:right w:val="single" w:sz="4" w:space="0" w:color="auto"/>
            </w:tcBorders>
            <w:shd w:val="clear" w:color="auto" w:fill="auto"/>
            <w:vAlign w:val="center"/>
            <w:hideMark/>
          </w:tcPr>
          <w:p w14:paraId="3FFBA434" w14:textId="77777777" w:rsidR="00011E5B" w:rsidRPr="00A8784F" w:rsidRDefault="00011E5B" w:rsidP="00011E5B">
            <w:pPr>
              <w:pStyle w:val="1fffb"/>
              <w:rPr>
                <w:rFonts w:cs="Times New Roman"/>
              </w:rPr>
            </w:pPr>
            <w:r w:rsidRPr="00A8784F">
              <w:rPr>
                <w:rFonts w:cs="Times New Roman"/>
              </w:rPr>
              <w:t>ул. Строительная, 9 А</w:t>
            </w:r>
          </w:p>
        </w:tc>
        <w:tc>
          <w:tcPr>
            <w:tcW w:w="1201" w:type="pct"/>
            <w:tcBorders>
              <w:top w:val="nil"/>
              <w:left w:val="nil"/>
              <w:bottom w:val="single" w:sz="4" w:space="0" w:color="auto"/>
              <w:right w:val="single" w:sz="4" w:space="0" w:color="auto"/>
            </w:tcBorders>
            <w:shd w:val="clear" w:color="auto" w:fill="auto"/>
            <w:vAlign w:val="center"/>
            <w:hideMark/>
          </w:tcPr>
          <w:p w14:paraId="33D74325" w14:textId="6761162D" w:rsidR="00011E5B" w:rsidRPr="00A8784F" w:rsidRDefault="00501347" w:rsidP="00011E5B">
            <w:pPr>
              <w:pStyle w:val="1fffb"/>
              <w:rPr>
                <w:rFonts w:cs="Times New Roman"/>
              </w:rPr>
            </w:pPr>
            <w:r>
              <w:rPr>
                <w:rFonts w:cs="Times New Roman"/>
              </w:rPr>
              <w:t>ГП ЕАО «Облэнергоремонт плюс»</w:t>
            </w:r>
          </w:p>
        </w:tc>
        <w:tc>
          <w:tcPr>
            <w:tcW w:w="976" w:type="pct"/>
            <w:tcBorders>
              <w:top w:val="nil"/>
              <w:left w:val="nil"/>
              <w:bottom w:val="single" w:sz="4" w:space="0" w:color="auto"/>
              <w:right w:val="single" w:sz="4" w:space="0" w:color="auto"/>
            </w:tcBorders>
            <w:shd w:val="clear" w:color="auto" w:fill="auto"/>
            <w:vAlign w:val="center"/>
            <w:hideMark/>
          </w:tcPr>
          <w:p w14:paraId="6437BDA1" w14:textId="1E9BE5B2" w:rsidR="00011E5B" w:rsidRPr="00A8784F" w:rsidRDefault="00501347" w:rsidP="00011E5B">
            <w:pPr>
              <w:pStyle w:val="1fffb"/>
              <w:rPr>
                <w:rFonts w:cs="Times New Roman"/>
              </w:rPr>
            </w:pPr>
            <w:r>
              <w:rPr>
                <w:rFonts w:cs="Times New Roman"/>
              </w:rPr>
              <w:t>ГП ЕАО «Облэнергоремонт плюс»</w:t>
            </w:r>
          </w:p>
        </w:tc>
        <w:tc>
          <w:tcPr>
            <w:tcW w:w="872" w:type="pct"/>
            <w:tcBorders>
              <w:top w:val="nil"/>
              <w:left w:val="nil"/>
              <w:bottom w:val="single" w:sz="4" w:space="0" w:color="auto"/>
              <w:right w:val="single" w:sz="4" w:space="0" w:color="auto"/>
            </w:tcBorders>
            <w:shd w:val="clear" w:color="auto" w:fill="auto"/>
            <w:vAlign w:val="center"/>
            <w:hideMark/>
          </w:tcPr>
          <w:p w14:paraId="4972A580" w14:textId="77777777" w:rsidR="00011E5B" w:rsidRPr="00A8784F" w:rsidRDefault="00011E5B" w:rsidP="00011E5B">
            <w:pPr>
              <w:pStyle w:val="1fffb"/>
              <w:rPr>
                <w:rFonts w:cs="Times New Roman"/>
              </w:rPr>
            </w:pPr>
            <w:r w:rsidRPr="00A8784F">
              <w:rPr>
                <w:rFonts w:cs="Times New Roman"/>
              </w:rPr>
              <w:t>Закрытая</w:t>
            </w:r>
          </w:p>
        </w:tc>
      </w:tr>
      <w:tr w:rsidR="00011E5B" w:rsidRPr="00A8784F" w14:paraId="7DF2CE47" w14:textId="77777777" w:rsidTr="00011E5B">
        <w:trPr>
          <w:trHeight w:val="20"/>
        </w:trPr>
        <w:tc>
          <w:tcPr>
            <w:tcW w:w="276" w:type="pct"/>
            <w:tcBorders>
              <w:top w:val="nil"/>
              <w:left w:val="single" w:sz="4" w:space="0" w:color="auto"/>
              <w:bottom w:val="single" w:sz="4" w:space="0" w:color="auto"/>
              <w:right w:val="single" w:sz="4" w:space="0" w:color="auto"/>
            </w:tcBorders>
            <w:shd w:val="clear" w:color="auto" w:fill="auto"/>
            <w:vAlign w:val="center"/>
            <w:hideMark/>
          </w:tcPr>
          <w:p w14:paraId="2111CCA9" w14:textId="77777777" w:rsidR="00011E5B" w:rsidRPr="00A8784F" w:rsidRDefault="00011E5B" w:rsidP="00011E5B">
            <w:pPr>
              <w:pStyle w:val="1fffb"/>
              <w:rPr>
                <w:rFonts w:cs="Times New Roman"/>
              </w:rPr>
            </w:pPr>
            <w:r w:rsidRPr="00A8784F">
              <w:rPr>
                <w:rFonts w:cs="Times New Roman"/>
              </w:rPr>
              <w:t>5</w:t>
            </w:r>
          </w:p>
        </w:tc>
        <w:tc>
          <w:tcPr>
            <w:tcW w:w="841" w:type="pct"/>
            <w:tcBorders>
              <w:top w:val="nil"/>
              <w:left w:val="nil"/>
              <w:bottom w:val="single" w:sz="4" w:space="0" w:color="auto"/>
              <w:right w:val="single" w:sz="4" w:space="0" w:color="auto"/>
            </w:tcBorders>
            <w:shd w:val="clear" w:color="auto" w:fill="auto"/>
            <w:vAlign w:val="center"/>
            <w:hideMark/>
          </w:tcPr>
          <w:p w14:paraId="42E5221F" w14:textId="77777777" w:rsidR="00011E5B" w:rsidRPr="00A8784F" w:rsidRDefault="00011E5B" w:rsidP="00011E5B">
            <w:pPr>
              <w:pStyle w:val="1fffb"/>
              <w:rPr>
                <w:rFonts w:cs="Times New Roman"/>
              </w:rPr>
            </w:pPr>
            <w:r w:rsidRPr="00A8784F">
              <w:rPr>
                <w:rFonts w:cs="Times New Roman"/>
              </w:rPr>
              <w:t>Котельная "Больница"</w:t>
            </w:r>
          </w:p>
        </w:tc>
        <w:tc>
          <w:tcPr>
            <w:tcW w:w="834" w:type="pct"/>
            <w:tcBorders>
              <w:top w:val="nil"/>
              <w:left w:val="nil"/>
              <w:bottom w:val="single" w:sz="4" w:space="0" w:color="auto"/>
              <w:right w:val="single" w:sz="4" w:space="0" w:color="auto"/>
            </w:tcBorders>
            <w:shd w:val="clear" w:color="auto" w:fill="auto"/>
            <w:vAlign w:val="center"/>
            <w:hideMark/>
          </w:tcPr>
          <w:p w14:paraId="3A2F6A61" w14:textId="77777777" w:rsidR="00CB298F" w:rsidRPr="00A8784F" w:rsidRDefault="00011E5B" w:rsidP="00011E5B">
            <w:pPr>
              <w:pStyle w:val="1fffb"/>
              <w:rPr>
                <w:rFonts w:cs="Times New Roman"/>
              </w:rPr>
            </w:pPr>
            <w:r w:rsidRPr="00A8784F">
              <w:rPr>
                <w:rFonts w:cs="Times New Roman"/>
              </w:rPr>
              <w:t xml:space="preserve">Больничная, </w:t>
            </w:r>
          </w:p>
          <w:p w14:paraId="6B5AD7F9" w14:textId="45CF3BA1" w:rsidR="00011E5B" w:rsidRPr="00A8784F" w:rsidRDefault="00011E5B" w:rsidP="00011E5B">
            <w:pPr>
              <w:pStyle w:val="1fffb"/>
              <w:rPr>
                <w:rFonts w:cs="Times New Roman"/>
              </w:rPr>
            </w:pPr>
            <w:r w:rsidRPr="00A8784F">
              <w:rPr>
                <w:rFonts w:cs="Times New Roman"/>
              </w:rPr>
              <w:t>16 В</w:t>
            </w:r>
          </w:p>
        </w:tc>
        <w:tc>
          <w:tcPr>
            <w:tcW w:w="1201" w:type="pct"/>
            <w:tcBorders>
              <w:top w:val="nil"/>
              <w:left w:val="nil"/>
              <w:bottom w:val="single" w:sz="4" w:space="0" w:color="auto"/>
              <w:right w:val="single" w:sz="4" w:space="0" w:color="auto"/>
            </w:tcBorders>
            <w:shd w:val="clear" w:color="auto" w:fill="auto"/>
            <w:vAlign w:val="center"/>
            <w:hideMark/>
          </w:tcPr>
          <w:p w14:paraId="171C6E0F" w14:textId="4D541586" w:rsidR="00011E5B" w:rsidRPr="00A8784F" w:rsidRDefault="00501347" w:rsidP="00011E5B">
            <w:pPr>
              <w:pStyle w:val="1fffb"/>
              <w:rPr>
                <w:rFonts w:cs="Times New Roman"/>
              </w:rPr>
            </w:pPr>
            <w:r>
              <w:rPr>
                <w:rFonts w:cs="Times New Roman"/>
              </w:rPr>
              <w:t>ГП ЕАО «Облэнергоремонт плюс»</w:t>
            </w:r>
          </w:p>
        </w:tc>
        <w:tc>
          <w:tcPr>
            <w:tcW w:w="976" w:type="pct"/>
            <w:tcBorders>
              <w:top w:val="nil"/>
              <w:left w:val="nil"/>
              <w:bottom w:val="single" w:sz="4" w:space="0" w:color="auto"/>
              <w:right w:val="single" w:sz="4" w:space="0" w:color="auto"/>
            </w:tcBorders>
            <w:shd w:val="clear" w:color="auto" w:fill="auto"/>
            <w:vAlign w:val="center"/>
            <w:hideMark/>
          </w:tcPr>
          <w:p w14:paraId="38B70001" w14:textId="4FEDA79B" w:rsidR="00011E5B" w:rsidRPr="00A8784F" w:rsidRDefault="00501347" w:rsidP="00011E5B">
            <w:pPr>
              <w:pStyle w:val="1fffb"/>
              <w:rPr>
                <w:rFonts w:cs="Times New Roman"/>
              </w:rPr>
            </w:pPr>
            <w:r>
              <w:rPr>
                <w:rFonts w:cs="Times New Roman"/>
              </w:rPr>
              <w:t>ГП ЕАО «Облэнергоремонт плюс»</w:t>
            </w:r>
          </w:p>
        </w:tc>
        <w:tc>
          <w:tcPr>
            <w:tcW w:w="872" w:type="pct"/>
            <w:tcBorders>
              <w:top w:val="nil"/>
              <w:left w:val="nil"/>
              <w:bottom w:val="single" w:sz="4" w:space="0" w:color="auto"/>
              <w:right w:val="single" w:sz="4" w:space="0" w:color="auto"/>
            </w:tcBorders>
            <w:shd w:val="clear" w:color="auto" w:fill="auto"/>
            <w:vAlign w:val="center"/>
            <w:hideMark/>
          </w:tcPr>
          <w:p w14:paraId="5F87F5EF" w14:textId="77777777" w:rsidR="00011E5B" w:rsidRPr="00A8784F" w:rsidRDefault="00011E5B" w:rsidP="00011E5B">
            <w:pPr>
              <w:pStyle w:val="1fffb"/>
              <w:rPr>
                <w:rFonts w:cs="Times New Roman"/>
              </w:rPr>
            </w:pPr>
            <w:r w:rsidRPr="00A8784F">
              <w:rPr>
                <w:rFonts w:cs="Times New Roman"/>
              </w:rPr>
              <w:t>Закрытая</w:t>
            </w:r>
          </w:p>
        </w:tc>
      </w:tr>
      <w:bookmarkEnd w:id="32"/>
    </w:tbl>
    <w:p w14:paraId="66E06EAE" w14:textId="77777777" w:rsidR="00011E5B" w:rsidRPr="00A8784F" w:rsidRDefault="00011E5B" w:rsidP="00667937">
      <w:pPr>
        <w:rPr>
          <w:rFonts w:ascii="Times New Roman" w:hAnsi="Times New Roman" w:cs="Times New Roman"/>
        </w:rPr>
        <w:sectPr w:rsidR="00011E5B" w:rsidRPr="00A8784F" w:rsidSect="00AF5248">
          <w:headerReference w:type="even" r:id="rId11"/>
          <w:headerReference w:type="default" r:id="rId12"/>
          <w:footerReference w:type="even" r:id="rId13"/>
          <w:footerReference w:type="default" r:id="rId14"/>
          <w:pgSz w:w="11906" w:h="16838" w:code="9"/>
          <w:pgMar w:top="851" w:right="1134" w:bottom="851" w:left="1701" w:header="680" w:footer="284" w:gutter="0"/>
          <w:cols w:space="708"/>
          <w:titlePg/>
          <w:docGrid w:linePitch="360"/>
        </w:sectPr>
      </w:pPr>
    </w:p>
    <w:p w14:paraId="4B02F0D6" w14:textId="77777777" w:rsidR="00C25060" w:rsidRPr="00A8784F" w:rsidRDefault="00405C87" w:rsidP="00667937">
      <w:pPr>
        <w:pStyle w:val="afffe"/>
        <w:keepNext/>
        <w:spacing w:line="360" w:lineRule="auto"/>
        <w:jc w:val="both"/>
        <w:rPr>
          <w:rFonts w:ascii="Times New Roman" w:hAnsi="Times New Roman" w:cs="Times New Roman"/>
          <w:color w:val="auto"/>
        </w:rPr>
      </w:pPr>
      <w:r w:rsidRPr="00A8784F">
        <w:rPr>
          <w:rFonts w:ascii="Times New Roman" w:hAnsi="Times New Roman" w:cs="Times New Roman"/>
          <w:color w:val="auto"/>
        </w:rPr>
        <w:lastRenderedPageBreak/>
        <w:t xml:space="preserve">Таблица 1.2.1.2 - </w:t>
      </w:r>
      <w:r w:rsidR="00C25060" w:rsidRPr="00A8784F">
        <w:rPr>
          <w:rFonts w:ascii="Times New Roman" w:hAnsi="Times New Roman" w:cs="Times New Roman"/>
          <w:color w:val="auto"/>
        </w:rPr>
        <w:t>Состав и технические характеристики основного оборудования котельных</w:t>
      </w:r>
    </w:p>
    <w:tbl>
      <w:tblPr>
        <w:tblW w:w="5000" w:type="pct"/>
        <w:tblLook w:val="04A0" w:firstRow="1" w:lastRow="0" w:firstColumn="1" w:lastColumn="0" w:noHBand="0" w:noVBand="1"/>
      </w:tblPr>
      <w:tblGrid>
        <w:gridCol w:w="829"/>
        <w:gridCol w:w="2063"/>
        <w:gridCol w:w="2506"/>
        <w:gridCol w:w="829"/>
        <w:gridCol w:w="1087"/>
        <w:gridCol w:w="1123"/>
        <w:gridCol w:w="1145"/>
        <w:gridCol w:w="1434"/>
        <w:gridCol w:w="1101"/>
        <w:gridCol w:w="1622"/>
        <w:gridCol w:w="1387"/>
      </w:tblGrid>
      <w:tr w:rsidR="00F315E7" w:rsidRPr="00A8784F" w14:paraId="2D93EA80" w14:textId="77777777" w:rsidTr="00F315E7">
        <w:trPr>
          <w:trHeight w:val="20"/>
        </w:trPr>
        <w:tc>
          <w:tcPr>
            <w:tcW w:w="28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bookmarkEnd w:id="31"/>
          <w:p w14:paraId="4ADE2399" w14:textId="77777777" w:rsidR="00F315E7" w:rsidRPr="00A8784F" w:rsidRDefault="00F315E7" w:rsidP="00011E5B">
            <w:pPr>
              <w:pStyle w:val="1fffb"/>
              <w:rPr>
                <w:rFonts w:cs="Times New Roman"/>
                <w:szCs w:val="20"/>
              </w:rPr>
            </w:pPr>
            <w:r w:rsidRPr="00A8784F">
              <w:rPr>
                <w:rFonts w:cs="Times New Roman"/>
                <w:szCs w:val="20"/>
              </w:rPr>
              <w:t>№ п/п</w:t>
            </w:r>
          </w:p>
        </w:tc>
        <w:tc>
          <w:tcPr>
            <w:tcW w:w="688"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70886F6" w14:textId="77777777" w:rsidR="00F315E7" w:rsidRPr="00A8784F" w:rsidRDefault="00F315E7" w:rsidP="00011E5B">
            <w:pPr>
              <w:pStyle w:val="1fffb"/>
              <w:rPr>
                <w:rFonts w:cs="Times New Roman"/>
                <w:szCs w:val="20"/>
              </w:rPr>
            </w:pPr>
            <w:r w:rsidRPr="00A8784F">
              <w:rPr>
                <w:rFonts w:cs="Times New Roman"/>
                <w:szCs w:val="20"/>
              </w:rPr>
              <w:t>№, адрес котельной</w:t>
            </w:r>
          </w:p>
        </w:tc>
        <w:tc>
          <w:tcPr>
            <w:tcW w:w="81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D2E782A" w14:textId="77777777" w:rsidR="00F315E7" w:rsidRPr="00A8784F" w:rsidRDefault="00F315E7" w:rsidP="00011E5B">
            <w:pPr>
              <w:pStyle w:val="1fffb"/>
              <w:rPr>
                <w:rFonts w:cs="Times New Roman"/>
                <w:szCs w:val="20"/>
              </w:rPr>
            </w:pPr>
            <w:r w:rsidRPr="00A8784F">
              <w:rPr>
                <w:rFonts w:cs="Times New Roman"/>
                <w:szCs w:val="20"/>
              </w:rPr>
              <w:t>Тип котла</w:t>
            </w:r>
          </w:p>
        </w:tc>
        <w:tc>
          <w:tcPr>
            <w:tcW w:w="280"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AC4B334" w14:textId="77777777" w:rsidR="00F315E7" w:rsidRPr="00A8784F" w:rsidRDefault="00F315E7" w:rsidP="00011E5B">
            <w:pPr>
              <w:pStyle w:val="1fffb"/>
              <w:rPr>
                <w:rFonts w:cs="Times New Roman"/>
                <w:szCs w:val="20"/>
              </w:rPr>
            </w:pPr>
            <w:r w:rsidRPr="00A8784F">
              <w:rPr>
                <w:rFonts w:cs="Times New Roman"/>
                <w:szCs w:val="20"/>
              </w:rPr>
              <w:t>Кол-во котлов</w:t>
            </w:r>
          </w:p>
        </w:tc>
        <w:tc>
          <w:tcPr>
            <w:tcW w:w="354"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71BCAD4" w14:textId="77777777" w:rsidR="00F315E7" w:rsidRPr="00A8784F" w:rsidRDefault="00F315E7" w:rsidP="00011E5B">
            <w:pPr>
              <w:pStyle w:val="1fffb"/>
              <w:rPr>
                <w:rFonts w:cs="Times New Roman"/>
                <w:szCs w:val="20"/>
              </w:rPr>
            </w:pPr>
            <w:r w:rsidRPr="00A8784F">
              <w:rPr>
                <w:rFonts w:cs="Times New Roman"/>
                <w:szCs w:val="20"/>
              </w:rPr>
              <w:t>Год установки котла</w:t>
            </w:r>
          </w:p>
        </w:tc>
        <w:tc>
          <w:tcPr>
            <w:tcW w:w="36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040E0F0" w14:textId="77777777" w:rsidR="00F315E7" w:rsidRPr="00A8784F" w:rsidRDefault="00F315E7" w:rsidP="00011E5B">
            <w:pPr>
              <w:pStyle w:val="1fffb"/>
              <w:rPr>
                <w:rFonts w:cs="Times New Roman"/>
                <w:szCs w:val="20"/>
              </w:rPr>
            </w:pPr>
            <w:r w:rsidRPr="00A8784F">
              <w:rPr>
                <w:rFonts w:cs="Times New Roman"/>
                <w:szCs w:val="20"/>
              </w:rPr>
              <w:t>Мощность котла, Гкал/ч</w:t>
            </w:r>
          </w:p>
        </w:tc>
        <w:tc>
          <w:tcPr>
            <w:tcW w:w="373"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4021A52" w14:textId="77777777" w:rsidR="00F315E7" w:rsidRPr="00A8784F" w:rsidRDefault="00F315E7" w:rsidP="00011E5B">
            <w:pPr>
              <w:pStyle w:val="1fffb"/>
              <w:rPr>
                <w:rFonts w:cs="Times New Roman"/>
                <w:szCs w:val="20"/>
              </w:rPr>
            </w:pPr>
            <w:r w:rsidRPr="00A8784F">
              <w:rPr>
                <w:rFonts w:cs="Times New Roman"/>
                <w:szCs w:val="20"/>
              </w:rPr>
              <w:t>Мощность котельной, Гкал/ч</w:t>
            </w:r>
          </w:p>
        </w:tc>
        <w:tc>
          <w:tcPr>
            <w:tcW w:w="480"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FB8B267" w14:textId="51273EA6" w:rsidR="00F315E7" w:rsidRPr="00A8784F" w:rsidRDefault="00F315E7" w:rsidP="00011E5B">
            <w:pPr>
              <w:pStyle w:val="1fffb"/>
              <w:rPr>
                <w:rFonts w:cs="Times New Roman"/>
                <w:szCs w:val="20"/>
              </w:rPr>
            </w:pPr>
            <w:r w:rsidRPr="00A8784F">
              <w:rPr>
                <w:rFonts w:cs="Times New Roman"/>
                <w:szCs w:val="20"/>
              </w:rPr>
              <w:t>Удельный расход топлива по котлам, кг у.т./ Гкал</w:t>
            </w:r>
          </w:p>
        </w:tc>
        <w:tc>
          <w:tcPr>
            <w:tcW w:w="370"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BA0E193" w14:textId="77777777" w:rsidR="00F315E7" w:rsidRPr="00A8784F" w:rsidRDefault="00F315E7" w:rsidP="00011E5B">
            <w:pPr>
              <w:pStyle w:val="1fffb"/>
              <w:rPr>
                <w:rFonts w:cs="Times New Roman"/>
                <w:szCs w:val="20"/>
              </w:rPr>
            </w:pPr>
            <w:r w:rsidRPr="00A8784F">
              <w:rPr>
                <w:rFonts w:cs="Times New Roman"/>
                <w:szCs w:val="20"/>
              </w:rPr>
              <w:t>КПД котлов, %</w:t>
            </w:r>
          </w:p>
        </w:tc>
        <w:tc>
          <w:tcPr>
            <w:tcW w:w="542"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A1FA780" w14:textId="1E433DBB" w:rsidR="00F315E7" w:rsidRPr="00A8784F" w:rsidRDefault="00F315E7" w:rsidP="00011E5B">
            <w:pPr>
              <w:pStyle w:val="1fffb"/>
              <w:rPr>
                <w:rFonts w:cs="Times New Roman"/>
                <w:szCs w:val="20"/>
              </w:rPr>
            </w:pPr>
            <w:r w:rsidRPr="00A8784F">
              <w:rPr>
                <w:rFonts w:cs="Times New Roman"/>
                <w:szCs w:val="20"/>
              </w:rPr>
              <w:t>Удельный расход топлива по котельной, кг у.т./Гкал</w:t>
            </w:r>
          </w:p>
        </w:tc>
        <w:tc>
          <w:tcPr>
            <w:tcW w:w="45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B699C09" w14:textId="77777777" w:rsidR="00F315E7" w:rsidRPr="00A8784F" w:rsidRDefault="00F315E7" w:rsidP="00011E5B">
            <w:pPr>
              <w:pStyle w:val="1fffb"/>
              <w:rPr>
                <w:rFonts w:cs="Times New Roman"/>
                <w:szCs w:val="20"/>
              </w:rPr>
            </w:pPr>
            <w:r w:rsidRPr="00A8784F">
              <w:rPr>
                <w:rFonts w:cs="Times New Roman"/>
                <w:szCs w:val="20"/>
              </w:rPr>
              <w:t>Дата обследования котлов</w:t>
            </w:r>
          </w:p>
        </w:tc>
      </w:tr>
      <w:tr w:rsidR="00F315E7" w:rsidRPr="00A8784F" w14:paraId="69C215F7" w14:textId="77777777" w:rsidTr="00F315E7">
        <w:trPr>
          <w:trHeight w:val="20"/>
        </w:trPr>
        <w:tc>
          <w:tcPr>
            <w:tcW w:w="5000" w:type="pct"/>
            <w:gridSpan w:val="11"/>
            <w:tcBorders>
              <w:top w:val="single" w:sz="4" w:space="0" w:color="auto"/>
              <w:left w:val="single" w:sz="4" w:space="0" w:color="auto"/>
              <w:bottom w:val="single" w:sz="4" w:space="0" w:color="auto"/>
              <w:right w:val="single" w:sz="4" w:space="0" w:color="000000"/>
            </w:tcBorders>
          </w:tcPr>
          <w:p w14:paraId="4659453D" w14:textId="77777777" w:rsidR="00F315E7" w:rsidRPr="00A8784F" w:rsidRDefault="00F315E7" w:rsidP="00011E5B">
            <w:pPr>
              <w:pStyle w:val="1fffb"/>
              <w:rPr>
                <w:rFonts w:cs="Times New Roman"/>
                <w:szCs w:val="20"/>
              </w:rPr>
            </w:pPr>
            <w:r w:rsidRPr="00A8784F">
              <w:rPr>
                <w:rFonts w:cs="Times New Roman"/>
                <w:szCs w:val="20"/>
              </w:rPr>
              <w:t>Основное топливо - уголь</w:t>
            </w:r>
          </w:p>
        </w:tc>
      </w:tr>
      <w:tr w:rsidR="00F315E7" w:rsidRPr="00A8784F" w14:paraId="0117E1BA" w14:textId="77777777" w:rsidTr="003713B6">
        <w:trPr>
          <w:trHeight w:val="20"/>
        </w:trPr>
        <w:tc>
          <w:tcPr>
            <w:tcW w:w="280" w:type="pct"/>
            <w:tcBorders>
              <w:top w:val="nil"/>
              <w:left w:val="single" w:sz="4" w:space="0" w:color="auto"/>
              <w:bottom w:val="single" w:sz="4" w:space="0" w:color="auto"/>
              <w:right w:val="single" w:sz="4" w:space="0" w:color="auto"/>
            </w:tcBorders>
            <w:shd w:val="clear" w:color="auto" w:fill="auto"/>
            <w:noWrap/>
            <w:vAlign w:val="center"/>
            <w:hideMark/>
          </w:tcPr>
          <w:p w14:paraId="55D198A5" w14:textId="77777777" w:rsidR="00F315E7" w:rsidRPr="00A8784F" w:rsidRDefault="00F315E7" w:rsidP="00011E5B">
            <w:pPr>
              <w:pStyle w:val="1fffb"/>
              <w:rPr>
                <w:rFonts w:cs="Times New Roman"/>
                <w:szCs w:val="20"/>
              </w:rPr>
            </w:pPr>
            <w:r w:rsidRPr="00A8784F">
              <w:rPr>
                <w:rFonts w:cs="Times New Roman"/>
                <w:szCs w:val="20"/>
              </w:rPr>
              <w:t>1</w:t>
            </w:r>
          </w:p>
        </w:tc>
        <w:tc>
          <w:tcPr>
            <w:tcW w:w="688" w:type="pct"/>
            <w:vMerge w:val="restart"/>
            <w:tcBorders>
              <w:top w:val="nil"/>
              <w:left w:val="single" w:sz="4" w:space="0" w:color="auto"/>
              <w:right w:val="single" w:sz="4" w:space="0" w:color="auto"/>
            </w:tcBorders>
            <w:shd w:val="clear" w:color="auto" w:fill="auto"/>
            <w:noWrap/>
            <w:vAlign w:val="center"/>
            <w:hideMark/>
          </w:tcPr>
          <w:p w14:paraId="64D9CBB4" w14:textId="77777777" w:rsidR="00F315E7" w:rsidRPr="00A8784F" w:rsidRDefault="00F315E7" w:rsidP="00011E5B">
            <w:pPr>
              <w:pStyle w:val="1fffb"/>
              <w:rPr>
                <w:rFonts w:cs="Times New Roman"/>
                <w:szCs w:val="20"/>
              </w:rPr>
            </w:pPr>
            <w:r w:rsidRPr="00A8784F">
              <w:rPr>
                <w:rFonts w:cs="Times New Roman"/>
                <w:szCs w:val="20"/>
              </w:rPr>
              <w:t>кот. "Групповая"</w:t>
            </w:r>
          </w:p>
        </w:tc>
        <w:tc>
          <w:tcPr>
            <w:tcW w:w="816" w:type="pct"/>
            <w:tcBorders>
              <w:top w:val="nil"/>
              <w:left w:val="nil"/>
              <w:bottom w:val="single" w:sz="4" w:space="0" w:color="auto"/>
              <w:right w:val="single" w:sz="4" w:space="0" w:color="auto"/>
            </w:tcBorders>
            <w:shd w:val="clear" w:color="auto" w:fill="auto"/>
            <w:noWrap/>
            <w:vAlign w:val="center"/>
            <w:hideMark/>
          </w:tcPr>
          <w:p w14:paraId="1268A976" w14:textId="77777777" w:rsidR="00F315E7" w:rsidRPr="00A8784F" w:rsidRDefault="00F315E7" w:rsidP="00011E5B">
            <w:pPr>
              <w:pStyle w:val="1fffb"/>
              <w:rPr>
                <w:rFonts w:cs="Times New Roman"/>
                <w:szCs w:val="20"/>
              </w:rPr>
            </w:pPr>
            <w:r w:rsidRPr="00A8784F">
              <w:rPr>
                <w:rFonts w:cs="Times New Roman"/>
                <w:szCs w:val="20"/>
              </w:rPr>
              <w:t>Водогрейный, КВм-2,5</w:t>
            </w:r>
          </w:p>
        </w:tc>
        <w:tc>
          <w:tcPr>
            <w:tcW w:w="280" w:type="pct"/>
            <w:vMerge w:val="restart"/>
            <w:tcBorders>
              <w:top w:val="nil"/>
              <w:left w:val="single" w:sz="4" w:space="0" w:color="auto"/>
              <w:right w:val="single" w:sz="4" w:space="0" w:color="auto"/>
            </w:tcBorders>
            <w:shd w:val="clear" w:color="auto" w:fill="auto"/>
            <w:noWrap/>
            <w:vAlign w:val="center"/>
            <w:hideMark/>
          </w:tcPr>
          <w:p w14:paraId="5439CB03" w14:textId="61E71E6D" w:rsidR="00F315E7" w:rsidRPr="00A8784F" w:rsidRDefault="00F315E7" w:rsidP="003713B6">
            <w:pPr>
              <w:pStyle w:val="1fffb"/>
              <w:rPr>
                <w:rFonts w:cs="Times New Roman"/>
                <w:szCs w:val="20"/>
              </w:rPr>
            </w:pPr>
            <w:r>
              <w:rPr>
                <w:rFonts w:cs="Times New Roman"/>
                <w:szCs w:val="20"/>
              </w:rPr>
              <w:t>4</w:t>
            </w:r>
          </w:p>
        </w:tc>
        <w:tc>
          <w:tcPr>
            <w:tcW w:w="354" w:type="pct"/>
            <w:tcBorders>
              <w:top w:val="nil"/>
              <w:left w:val="nil"/>
              <w:bottom w:val="single" w:sz="4" w:space="0" w:color="auto"/>
              <w:right w:val="single" w:sz="4" w:space="0" w:color="auto"/>
            </w:tcBorders>
            <w:shd w:val="clear" w:color="auto" w:fill="auto"/>
            <w:noWrap/>
            <w:vAlign w:val="center"/>
            <w:hideMark/>
          </w:tcPr>
          <w:p w14:paraId="482E264E" w14:textId="77777777" w:rsidR="00F315E7" w:rsidRPr="00A8784F" w:rsidRDefault="00F315E7" w:rsidP="003713B6">
            <w:pPr>
              <w:pStyle w:val="1fffb"/>
              <w:rPr>
                <w:rFonts w:cs="Times New Roman"/>
                <w:szCs w:val="20"/>
              </w:rPr>
            </w:pPr>
            <w:r w:rsidRPr="00A8784F">
              <w:rPr>
                <w:rFonts w:cs="Times New Roman"/>
                <w:szCs w:val="20"/>
              </w:rPr>
              <w:t>2021</w:t>
            </w:r>
          </w:p>
        </w:tc>
        <w:tc>
          <w:tcPr>
            <w:tcW w:w="366" w:type="pct"/>
            <w:tcBorders>
              <w:top w:val="nil"/>
              <w:left w:val="nil"/>
              <w:bottom w:val="single" w:sz="4" w:space="0" w:color="auto"/>
              <w:right w:val="single" w:sz="4" w:space="0" w:color="auto"/>
            </w:tcBorders>
            <w:shd w:val="clear" w:color="auto" w:fill="auto"/>
            <w:noWrap/>
            <w:vAlign w:val="center"/>
            <w:hideMark/>
          </w:tcPr>
          <w:p w14:paraId="2D804D9D" w14:textId="77777777" w:rsidR="00F315E7" w:rsidRPr="00A8784F" w:rsidRDefault="00F315E7" w:rsidP="003713B6">
            <w:pPr>
              <w:pStyle w:val="1fffb"/>
              <w:rPr>
                <w:rFonts w:cs="Times New Roman"/>
                <w:szCs w:val="20"/>
              </w:rPr>
            </w:pPr>
            <w:r w:rsidRPr="00A8784F">
              <w:rPr>
                <w:rFonts w:cs="Times New Roman"/>
                <w:szCs w:val="20"/>
              </w:rPr>
              <w:t>2,15</w:t>
            </w:r>
          </w:p>
        </w:tc>
        <w:tc>
          <w:tcPr>
            <w:tcW w:w="373" w:type="pct"/>
            <w:vMerge w:val="restart"/>
            <w:tcBorders>
              <w:top w:val="nil"/>
              <w:left w:val="single" w:sz="4" w:space="0" w:color="auto"/>
              <w:right w:val="single" w:sz="4" w:space="0" w:color="auto"/>
            </w:tcBorders>
            <w:shd w:val="clear" w:color="auto" w:fill="auto"/>
            <w:noWrap/>
            <w:vAlign w:val="center"/>
            <w:hideMark/>
          </w:tcPr>
          <w:p w14:paraId="2E2E3A41" w14:textId="0A757122" w:rsidR="00F315E7" w:rsidRPr="00A8784F" w:rsidRDefault="00F315E7" w:rsidP="003713B6">
            <w:pPr>
              <w:pStyle w:val="1fffb"/>
              <w:rPr>
                <w:rFonts w:cs="Times New Roman"/>
                <w:szCs w:val="20"/>
              </w:rPr>
            </w:pPr>
            <w:r>
              <w:rPr>
                <w:rFonts w:cs="Times New Roman"/>
                <w:szCs w:val="20"/>
              </w:rPr>
              <w:t>7,99</w:t>
            </w:r>
          </w:p>
        </w:tc>
        <w:tc>
          <w:tcPr>
            <w:tcW w:w="480" w:type="pct"/>
            <w:vMerge w:val="restart"/>
            <w:tcBorders>
              <w:top w:val="nil"/>
              <w:left w:val="nil"/>
              <w:right w:val="single" w:sz="4" w:space="0" w:color="auto"/>
            </w:tcBorders>
            <w:shd w:val="clear" w:color="auto" w:fill="auto"/>
            <w:noWrap/>
            <w:vAlign w:val="center"/>
          </w:tcPr>
          <w:p w14:paraId="3E7DAE9F" w14:textId="0E5B0F1E" w:rsidR="00F315E7" w:rsidRPr="00A8784F" w:rsidRDefault="00F315E7" w:rsidP="003713B6">
            <w:pPr>
              <w:pStyle w:val="1fffb"/>
              <w:rPr>
                <w:rFonts w:cs="Times New Roman"/>
                <w:szCs w:val="20"/>
              </w:rPr>
            </w:pPr>
            <w:r>
              <w:rPr>
                <w:rFonts w:cs="Times New Roman"/>
                <w:szCs w:val="20"/>
              </w:rPr>
              <w:t>181</w:t>
            </w:r>
          </w:p>
        </w:tc>
        <w:tc>
          <w:tcPr>
            <w:tcW w:w="370" w:type="pct"/>
            <w:tcBorders>
              <w:top w:val="nil"/>
              <w:left w:val="nil"/>
              <w:bottom w:val="single" w:sz="4" w:space="0" w:color="auto"/>
              <w:right w:val="single" w:sz="4" w:space="0" w:color="auto"/>
            </w:tcBorders>
            <w:shd w:val="clear" w:color="auto" w:fill="auto"/>
            <w:noWrap/>
            <w:vAlign w:val="center"/>
            <w:hideMark/>
          </w:tcPr>
          <w:p w14:paraId="76A0EFE3" w14:textId="77777777" w:rsidR="00F315E7" w:rsidRPr="00A8784F" w:rsidRDefault="00F315E7" w:rsidP="003713B6">
            <w:pPr>
              <w:pStyle w:val="1fffb"/>
              <w:rPr>
                <w:rFonts w:cs="Times New Roman"/>
                <w:szCs w:val="20"/>
              </w:rPr>
            </w:pPr>
            <w:r w:rsidRPr="00A8784F">
              <w:rPr>
                <w:rFonts w:cs="Times New Roman"/>
                <w:szCs w:val="20"/>
              </w:rPr>
              <w:t>80</w:t>
            </w:r>
          </w:p>
        </w:tc>
        <w:tc>
          <w:tcPr>
            <w:tcW w:w="542" w:type="pct"/>
            <w:vMerge w:val="restart"/>
            <w:tcBorders>
              <w:top w:val="nil"/>
              <w:left w:val="single" w:sz="4" w:space="0" w:color="auto"/>
              <w:right w:val="single" w:sz="4" w:space="0" w:color="auto"/>
            </w:tcBorders>
            <w:shd w:val="clear" w:color="auto" w:fill="auto"/>
            <w:noWrap/>
            <w:vAlign w:val="center"/>
            <w:hideMark/>
          </w:tcPr>
          <w:p w14:paraId="3931C902" w14:textId="6CA2FD75" w:rsidR="00F315E7" w:rsidRPr="00A8784F" w:rsidRDefault="00F315E7" w:rsidP="003713B6">
            <w:pPr>
              <w:pStyle w:val="1fffb"/>
              <w:rPr>
                <w:rFonts w:cs="Times New Roman"/>
                <w:szCs w:val="20"/>
              </w:rPr>
            </w:pPr>
            <w:r>
              <w:rPr>
                <w:rFonts w:cs="Times New Roman"/>
                <w:szCs w:val="20"/>
              </w:rPr>
              <w:t>199</w:t>
            </w:r>
          </w:p>
        </w:tc>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45F91E9A" w14:textId="3EE12EDA" w:rsidR="00F315E7" w:rsidRPr="00A8784F" w:rsidRDefault="00F315E7" w:rsidP="003713B6">
            <w:pPr>
              <w:pStyle w:val="1fffb"/>
              <w:rPr>
                <w:rFonts w:cs="Times New Roman"/>
                <w:szCs w:val="20"/>
              </w:rPr>
            </w:pPr>
            <w:r w:rsidRPr="00A8784F">
              <w:rPr>
                <w:rFonts w:cs="Times New Roman"/>
                <w:szCs w:val="20"/>
              </w:rPr>
              <w:t>01.09.2</w:t>
            </w:r>
            <w:r>
              <w:rPr>
                <w:rFonts w:cs="Times New Roman"/>
                <w:szCs w:val="20"/>
              </w:rPr>
              <w:t>4</w:t>
            </w:r>
          </w:p>
        </w:tc>
      </w:tr>
      <w:tr w:rsidR="00F315E7" w:rsidRPr="00A8784F" w14:paraId="3C464ED9" w14:textId="77777777" w:rsidTr="003713B6">
        <w:trPr>
          <w:trHeight w:val="20"/>
        </w:trPr>
        <w:tc>
          <w:tcPr>
            <w:tcW w:w="280" w:type="pct"/>
            <w:tcBorders>
              <w:top w:val="nil"/>
              <w:left w:val="single" w:sz="4" w:space="0" w:color="auto"/>
              <w:bottom w:val="single" w:sz="4" w:space="0" w:color="auto"/>
              <w:right w:val="single" w:sz="4" w:space="0" w:color="auto"/>
            </w:tcBorders>
            <w:shd w:val="clear" w:color="auto" w:fill="auto"/>
            <w:noWrap/>
            <w:vAlign w:val="center"/>
            <w:hideMark/>
          </w:tcPr>
          <w:p w14:paraId="0C3B3FA4" w14:textId="77777777" w:rsidR="00F315E7" w:rsidRPr="00A8784F" w:rsidRDefault="00F315E7" w:rsidP="00011E5B">
            <w:pPr>
              <w:pStyle w:val="1fffb"/>
              <w:rPr>
                <w:rFonts w:cs="Times New Roman"/>
                <w:szCs w:val="20"/>
              </w:rPr>
            </w:pPr>
            <w:r w:rsidRPr="00A8784F">
              <w:rPr>
                <w:rFonts w:cs="Times New Roman"/>
                <w:szCs w:val="20"/>
              </w:rPr>
              <w:t>2</w:t>
            </w:r>
          </w:p>
        </w:tc>
        <w:tc>
          <w:tcPr>
            <w:tcW w:w="688" w:type="pct"/>
            <w:vMerge/>
            <w:tcBorders>
              <w:left w:val="single" w:sz="4" w:space="0" w:color="auto"/>
              <w:right w:val="single" w:sz="4" w:space="0" w:color="auto"/>
            </w:tcBorders>
            <w:vAlign w:val="center"/>
            <w:hideMark/>
          </w:tcPr>
          <w:p w14:paraId="58052A5B" w14:textId="77777777" w:rsidR="00F315E7" w:rsidRPr="00A8784F" w:rsidRDefault="00F315E7" w:rsidP="00011E5B">
            <w:pPr>
              <w:pStyle w:val="1fffb"/>
              <w:rPr>
                <w:rFonts w:cs="Times New Roman"/>
                <w:szCs w:val="20"/>
              </w:rPr>
            </w:pPr>
          </w:p>
        </w:tc>
        <w:tc>
          <w:tcPr>
            <w:tcW w:w="816" w:type="pct"/>
            <w:tcBorders>
              <w:top w:val="nil"/>
              <w:left w:val="nil"/>
              <w:bottom w:val="single" w:sz="4" w:space="0" w:color="auto"/>
              <w:right w:val="single" w:sz="4" w:space="0" w:color="auto"/>
            </w:tcBorders>
            <w:shd w:val="clear" w:color="auto" w:fill="auto"/>
            <w:vAlign w:val="center"/>
            <w:hideMark/>
          </w:tcPr>
          <w:p w14:paraId="5936B7BE" w14:textId="77777777" w:rsidR="00F315E7" w:rsidRPr="00A8784F" w:rsidRDefault="00F315E7" w:rsidP="00011E5B">
            <w:pPr>
              <w:pStyle w:val="1fffb"/>
              <w:rPr>
                <w:rFonts w:cs="Times New Roman"/>
                <w:szCs w:val="20"/>
              </w:rPr>
            </w:pPr>
            <w:r w:rsidRPr="00A8784F">
              <w:rPr>
                <w:rFonts w:cs="Times New Roman"/>
                <w:szCs w:val="20"/>
              </w:rPr>
              <w:t>Водогрейный, КВм-2,5 Б ТШПМ</w:t>
            </w:r>
          </w:p>
        </w:tc>
        <w:tc>
          <w:tcPr>
            <w:tcW w:w="280" w:type="pct"/>
            <w:vMerge/>
            <w:tcBorders>
              <w:left w:val="single" w:sz="4" w:space="0" w:color="auto"/>
              <w:right w:val="single" w:sz="4" w:space="0" w:color="auto"/>
            </w:tcBorders>
            <w:vAlign w:val="center"/>
            <w:hideMark/>
          </w:tcPr>
          <w:p w14:paraId="2333CB8B" w14:textId="77777777" w:rsidR="00F315E7" w:rsidRPr="00A8784F" w:rsidRDefault="00F315E7" w:rsidP="003713B6">
            <w:pPr>
              <w:pStyle w:val="1fffb"/>
              <w:rPr>
                <w:rFonts w:cs="Times New Roman"/>
                <w:szCs w:val="20"/>
              </w:rPr>
            </w:pPr>
          </w:p>
        </w:tc>
        <w:tc>
          <w:tcPr>
            <w:tcW w:w="354" w:type="pct"/>
            <w:tcBorders>
              <w:top w:val="nil"/>
              <w:left w:val="nil"/>
              <w:bottom w:val="single" w:sz="4" w:space="0" w:color="auto"/>
              <w:right w:val="single" w:sz="4" w:space="0" w:color="auto"/>
            </w:tcBorders>
            <w:shd w:val="clear" w:color="auto" w:fill="auto"/>
            <w:noWrap/>
            <w:vAlign w:val="center"/>
            <w:hideMark/>
          </w:tcPr>
          <w:p w14:paraId="15144CF8" w14:textId="77777777" w:rsidR="00F315E7" w:rsidRPr="00A8784F" w:rsidRDefault="00F315E7" w:rsidP="003713B6">
            <w:pPr>
              <w:pStyle w:val="1fffb"/>
              <w:rPr>
                <w:rFonts w:cs="Times New Roman"/>
                <w:szCs w:val="20"/>
              </w:rPr>
            </w:pPr>
            <w:r w:rsidRPr="00A8784F">
              <w:rPr>
                <w:rFonts w:cs="Times New Roman"/>
                <w:szCs w:val="20"/>
              </w:rPr>
              <w:t>2014</w:t>
            </w:r>
          </w:p>
        </w:tc>
        <w:tc>
          <w:tcPr>
            <w:tcW w:w="366" w:type="pct"/>
            <w:tcBorders>
              <w:top w:val="nil"/>
              <w:left w:val="nil"/>
              <w:bottom w:val="single" w:sz="4" w:space="0" w:color="auto"/>
              <w:right w:val="single" w:sz="4" w:space="0" w:color="auto"/>
            </w:tcBorders>
            <w:shd w:val="clear" w:color="auto" w:fill="auto"/>
            <w:noWrap/>
            <w:vAlign w:val="center"/>
            <w:hideMark/>
          </w:tcPr>
          <w:p w14:paraId="46D985C8" w14:textId="77777777" w:rsidR="00F315E7" w:rsidRPr="00A8784F" w:rsidRDefault="00F315E7" w:rsidP="003713B6">
            <w:pPr>
              <w:pStyle w:val="1fffb"/>
              <w:rPr>
                <w:rFonts w:cs="Times New Roman"/>
                <w:szCs w:val="20"/>
              </w:rPr>
            </w:pPr>
            <w:r w:rsidRPr="00A8784F">
              <w:rPr>
                <w:rFonts w:cs="Times New Roman"/>
                <w:szCs w:val="20"/>
              </w:rPr>
              <w:t>2,15</w:t>
            </w:r>
          </w:p>
        </w:tc>
        <w:tc>
          <w:tcPr>
            <w:tcW w:w="373" w:type="pct"/>
            <w:vMerge/>
            <w:tcBorders>
              <w:left w:val="single" w:sz="4" w:space="0" w:color="auto"/>
              <w:right w:val="single" w:sz="4" w:space="0" w:color="auto"/>
            </w:tcBorders>
            <w:vAlign w:val="center"/>
            <w:hideMark/>
          </w:tcPr>
          <w:p w14:paraId="21EE32A2" w14:textId="77777777" w:rsidR="00F315E7" w:rsidRPr="00A8784F" w:rsidRDefault="00F315E7" w:rsidP="003713B6">
            <w:pPr>
              <w:pStyle w:val="1fffb"/>
              <w:rPr>
                <w:rFonts w:cs="Times New Roman"/>
                <w:szCs w:val="20"/>
              </w:rPr>
            </w:pPr>
          </w:p>
        </w:tc>
        <w:tc>
          <w:tcPr>
            <w:tcW w:w="480" w:type="pct"/>
            <w:vMerge/>
            <w:tcBorders>
              <w:left w:val="nil"/>
              <w:right w:val="single" w:sz="4" w:space="0" w:color="auto"/>
            </w:tcBorders>
            <w:shd w:val="clear" w:color="auto" w:fill="auto"/>
            <w:noWrap/>
            <w:vAlign w:val="center"/>
          </w:tcPr>
          <w:p w14:paraId="4A1936AF" w14:textId="7C40EFFE" w:rsidR="00F315E7" w:rsidRPr="00A8784F" w:rsidRDefault="00F315E7" w:rsidP="003713B6">
            <w:pPr>
              <w:pStyle w:val="1fffb"/>
              <w:rPr>
                <w:rFonts w:cs="Times New Roman"/>
                <w:szCs w:val="20"/>
              </w:rPr>
            </w:pPr>
          </w:p>
        </w:tc>
        <w:tc>
          <w:tcPr>
            <w:tcW w:w="370" w:type="pct"/>
            <w:tcBorders>
              <w:top w:val="nil"/>
              <w:left w:val="nil"/>
              <w:bottom w:val="single" w:sz="4" w:space="0" w:color="auto"/>
              <w:right w:val="single" w:sz="4" w:space="0" w:color="auto"/>
            </w:tcBorders>
            <w:shd w:val="clear" w:color="auto" w:fill="auto"/>
            <w:noWrap/>
            <w:vAlign w:val="center"/>
            <w:hideMark/>
          </w:tcPr>
          <w:p w14:paraId="4453BC81" w14:textId="3C0950F8" w:rsidR="00F315E7" w:rsidRPr="00A8784F" w:rsidRDefault="00F315E7" w:rsidP="003713B6">
            <w:pPr>
              <w:pStyle w:val="1fffb"/>
              <w:rPr>
                <w:rFonts w:cs="Times New Roman"/>
                <w:szCs w:val="20"/>
              </w:rPr>
            </w:pPr>
            <w:r w:rsidRPr="00A8784F">
              <w:rPr>
                <w:rFonts w:cs="Times New Roman"/>
                <w:szCs w:val="20"/>
              </w:rPr>
              <w:t>7</w:t>
            </w:r>
            <w:r>
              <w:rPr>
                <w:rFonts w:cs="Times New Roman"/>
                <w:szCs w:val="20"/>
              </w:rPr>
              <w:t>0</w:t>
            </w:r>
          </w:p>
        </w:tc>
        <w:tc>
          <w:tcPr>
            <w:tcW w:w="542" w:type="pct"/>
            <w:vMerge/>
            <w:tcBorders>
              <w:left w:val="single" w:sz="4" w:space="0" w:color="auto"/>
              <w:right w:val="single" w:sz="4" w:space="0" w:color="auto"/>
            </w:tcBorders>
            <w:vAlign w:val="center"/>
            <w:hideMark/>
          </w:tcPr>
          <w:p w14:paraId="765152EA" w14:textId="77777777" w:rsidR="00F315E7" w:rsidRPr="00A8784F" w:rsidRDefault="00F315E7" w:rsidP="003713B6">
            <w:pPr>
              <w:pStyle w:val="1fffb"/>
              <w:rPr>
                <w:rFonts w:cs="Times New Roman"/>
                <w:szCs w:val="20"/>
              </w:rPr>
            </w:pPr>
          </w:p>
        </w:tc>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28E6E0AE" w14:textId="2DB3A773" w:rsidR="00F315E7" w:rsidRPr="00A8784F" w:rsidRDefault="00F315E7" w:rsidP="003713B6">
            <w:pPr>
              <w:pStyle w:val="1fffb"/>
              <w:rPr>
                <w:rFonts w:cs="Times New Roman"/>
                <w:szCs w:val="20"/>
              </w:rPr>
            </w:pPr>
            <w:r w:rsidRPr="00A8784F">
              <w:rPr>
                <w:rFonts w:cs="Times New Roman"/>
                <w:szCs w:val="20"/>
              </w:rPr>
              <w:t>01.09.2</w:t>
            </w:r>
            <w:r>
              <w:rPr>
                <w:rFonts w:cs="Times New Roman"/>
                <w:szCs w:val="20"/>
              </w:rPr>
              <w:t>4</w:t>
            </w:r>
          </w:p>
        </w:tc>
      </w:tr>
      <w:tr w:rsidR="00F315E7" w:rsidRPr="00A8784F" w14:paraId="4E7A70B9" w14:textId="77777777" w:rsidTr="003713B6">
        <w:trPr>
          <w:trHeight w:val="20"/>
        </w:trPr>
        <w:tc>
          <w:tcPr>
            <w:tcW w:w="280" w:type="pct"/>
            <w:tcBorders>
              <w:top w:val="nil"/>
              <w:left w:val="single" w:sz="4" w:space="0" w:color="auto"/>
              <w:bottom w:val="single" w:sz="4" w:space="0" w:color="auto"/>
              <w:right w:val="single" w:sz="4" w:space="0" w:color="auto"/>
            </w:tcBorders>
            <w:shd w:val="clear" w:color="auto" w:fill="auto"/>
            <w:noWrap/>
            <w:vAlign w:val="center"/>
            <w:hideMark/>
          </w:tcPr>
          <w:p w14:paraId="704BBA4A" w14:textId="77777777" w:rsidR="00F315E7" w:rsidRPr="00A8784F" w:rsidRDefault="00F315E7" w:rsidP="00011E5B">
            <w:pPr>
              <w:pStyle w:val="1fffb"/>
              <w:rPr>
                <w:rFonts w:cs="Times New Roman"/>
                <w:szCs w:val="20"/>
              </w:rPr>
            </w:pPr>
            <w:r w:rsidRPr="00A8784F">
              <w:rPr>
                <w:rFonts w:cs="Times New Roman"/>
                <w:szCs w:val="20"/>
              </w:rPr>
              <w:t>3</w:t>
            </w:r>
          </w:p>
        </w:tc>
        <w:tc>
          <w:tcPr>
            <w:tcW w:w="688" w:type="pct"/>
            <w:vMerge/>
            <w:tcBorders>
              <w:left w:val="single" w:sz="4" w:space="0" w:color="auto"/>
              <w:right w:val="single" w:sz="4" w:space="0" w:color="auto"/>
            </w:tcBorders>
            <w:vAlign w:val="center"/>
            <w:hideMark/>
          </w:tcPr>
          <w:p w14:paraId="24369275" w14:textId="77777777" w:rsidR="00F315E7" w:rsidRPr="00A8784F" w:rsidRDefault="00F315E7" w:rsidP="00011E5B">
            <w:pPr>
              <w:pStyle w:val="1fffb"/>
              <w:rPr>
                <w:rFonts w:cs="Times New Roman"/>
                <w:szCs w:val="20"/>
              </w:rPr>
            </w:pPr>
          </w:p>
        </w:tc>
        <w:tc>
          <w:tcPr>
            <w:tcW w:w="816" w:type="pct"/>
            <w:tcBorders>
              <w:top w:val="nil"/>
              <w:left w:val="nil"/>
              <w:bottom w:val="single" w:sz="4" w:space="0" w:color="auto"/>
              <w:right w:val="single" w:sz="4" w:space="0" w:color="auto"/>
            </w:tcBorders>
            <w:shd w:val="clear" w:color="auto" w:fill="auto"/>
            <w:vAlign w:val="center"/>
            <w:hideMark/>
          </w:tcPr>
          <w:p w14:paraId="5C9D69CB" w14:textId="77777777" w:rsidR="00F315E7" w:rsidRPr="00A8784F" w:rsidRDefault="00F315E7" w:rsidP="00011E5B">
            <w:pPr>
              <w:pStyle w:val="1fffb"/>
              <w:rPr>
                <w:rFonts w:cs="Times New Roman"/>
                <w:szCs w:val="20"/>
              </w:rPr>
            </w:pPr>
            <w:r w:rsidRPr="00A8784F">
              <w:rPr>
                <w:rFonts w:cs="Times New Roman"/>
                <w:szCs w:val="20"/>
              </w:rPr>
              <w:t>Водогрейный, КВм-2,5 Б ТШПМ</w:t>
            </w:r>
          </w:p>
        </w:tc>
        <w:tc>
          <w:tcPr>
            <w:tcW w:w="280" w:type="pct"/>
            <w:vMerge/>
            <w:tcBorders>
              <w:left w:val="single" w:sz="4" w:space="0" w:color="auto"/>
              <w:right w:val="single" w:sz="4" w:space="0" w:color="auto"/>
            </w:tcBorders>
            <w:vAlign w:val="center"/>
            <w:hideMark/>
          </w:tcPr>
          <w:p w14:paraId="1DF0820A" w14:textId="77777777" w:rsidR="00F315E7" w:rsidRPr="00A8784F" w:rsidRDefault="00F315E7" w:rsidP="003713B6">
            <w:pPr>
              <w:pStyle w:val="1fffb"/>
              <w:rPr>
                <w:rFonts w:cs="Times New Roman"/>
                <w:szCs w:val="20"/>
              </w:rPr>
            </w:pPr>
          </w:p>
        </w:tc>
        <w:tc>
          <w:tcPr>
            <w:tcW w:w="354" w:type="pct"/>
            <w:tcBorders>
              <w:top w:val="nil"/>
              <w:left w:val="nil"/>
              <w:bottom w:val="single" w:sz="4" w:space="0" w:color="auto"/>
              <w:right w:val="single" w:sz="4" w:space="0" w:color="auto"/>
            </w:tcBorders>
            <w:shd w:val="clear" w:color="auto" w:fill="auto"/>
            <w:noWrap/>
            <w:vAlign w:val="center"/>
            <w:hideMark/>
          </w:tcPr>
          <w:p w14:paraId="2EB985B0" w14:textId="77777777" w:rsidR="00F315E7" w:rsidRPr="00A8784F" w:rsidRDefault="00F315E7" w:rsidP="003713B6">
            <w:pPr>
              <w:pStyle w:val="1fffb"/>
              <w:rPr>
                <w:rFonts w:cs="Times New Roman"/>
                <w:szCs w:val="20"/>
              </w:rPr>
            </w:pPr>
            <w:r w:rsidRPr="00A8784F">
              <w:rPr>
                <w:rFonts w:cs="Times New Roman"/>
                <w:szCs w:val="20"/>
              </w:rPr>
              <w:t>2014</w:t>
            </w:r>
          </w:p>
        </w:tc>
        <w:tc>
          <w:tcPr>
            <w:tcW w:w="366" w:type="pct"/>
            <w:tcBorders>
              <w:top w:val="nil"/>
              <w:left w:val="nil"/>
              <w:bottom w:val="single" w:sz="4" w:space="0" w:color="auto"/>
              <w:right w:val="single" w:sz="4" w:space="0" w:color="auto"/>
            </w:tcBorders>
            <w:shd w:val="clear" w:color="auto" w:fill="auto"/>
            <w:noWrap/>
            <w:vAlign w:val="center"/>
            <w:hideMark/>
          </w:tcPr>
          <w:p w14:paraId="1E4A726D" w14:textId="77777777" w:rsidR="00F315E7" w:rsidRPr="00A8784F" w:rsidRDefault="00F315E7" w:rsidP="003713B6">
            <w:pPr>
              <w:pStyle w:val="1fffb"/>
              <w:rPr>
                <w:rFonts w:cs="Times New Roman"/>
                <w:szCs w:val="20"/>
              </w:rPr>
            </w:pPr>
            <w:r w:rsidRPr="00A8784F">
              <w:rPr>
                <w:rFonts w:cs="Times New Roman"/>
                <w:szCs w:val="20"/>
              </w:rPr>
              <w:t>2,15</w:t>
            </w:r>
          </w:p>
        </w:tc>
        <w:tc>
          <w:tcPr>
            <w:tcW w:w="373" w:type="pct"/>
            <w:vMerge/>
            <w:tcBorders>
              <w:left w:val="single" w:sz="4" w:space="0" w:color="auto"/>
              <w:right w:val="single" w:sz="4" w:space="0" w:color="auto"/>
            </w:tcBorders>
            <w:vAlign w:val="center"/>
            <w:hideMark/>
          </w:tcPr>
          <w:p w14:paraId="29148FFF" w14:textId="77777777" w:rsidR="00F315E7" w:rsidRPr="00A8784F" w:rsidRDefault="00F315E7" w:rsidP="003713B6">
            <w:pPr>
              <w:pStyle w:val="1fffb"/>
              <w:rPr>
                <w:rFonts w:cs="Times New Roman"/>
                <w:szCs w:val="20"/>
              </w:rPr>
            </w:pPr>
          </w:p>
        </w:tc>
        <w:tc>
          <w:tcPr>
            <w:tcW w:w="480" w:type="pct"/>
            <w:vMerge/>
            <w:tcBorders>
              <w:left w:val="nil"/>
              <w:right w:val="single" w:sz="4" w:space="0" w:color="auto"/>
            </w:tcBorders>
            <w:shd w:val="clear" w:color="auto" w:fill="auto"/>
            <w:noWrap/>
            <w:vAlign w:val="center"/>
          </w:tcPr>
          <w:p w14:paraId="14E4FFA8" w14:textId="6243DAEF" w:rsidR="00F315E7" w:rsidRPr="00A8784F" w:rsidRDefault="00F315E7" w:rsidP="003713B6">
            <w:pPr>
              <w:pStyle w:val="1fffb"/>
              <w:rPr>
                <w:rFonts w:cs="Times New Roman"/>
                <w:szCs w:val="20"/>
              </w:rPr>
            </w:pPr>
          </w:p>
        </w:tc>
        <w:tc>
          <w:tcPr>
            <w:tcW w:w="370" w:type="pct"/>
            <w:tcBorders>
              <w:top w:val="nil"/>
              <w:left w:val="nil"/>
              <w:bottom w:val="single" w:sz="4" w:space="0" w:color="auto"/>
              <w:right w:val="single" w:sz="4" w:space="0" w:color="auto"/>
            </w:tcBorders>
            <w:shd w:val="clear" w:color="auto" w:fill="auto"/>
            <w:noWrap/>
            <w:vAlign w:val="center"/>
            <w:hideMark/>
          </w:tcPr>
          <w:p w14:paraId="30309797" w14:textId="087B4522" w:rsidR="00F315E7" w:rsidRPr="00A8784F" w:rsidRDefault="00F315E7" w:rsidP="003713B6">
            <w:pPr>
              <w:pStyle w:val="1fffb"/>
              <w:rPr>
                <w:rFonts w:cs="Times New Roman"/>
                <w:szCs w:val="20"/>
              </w:rPr>
            </w:pPr>
            <w:r w:rsidRPr="00A8784F">
              <w:rPr>
                <w:rFonts w:cs="Times New Roman"/>
                <w:szCs w:val="20"/>
              </w:rPr>
              <w:t>7</w:t>
            </w:r>
            <w:r>
              <w:rPr>
                <w:rFonts w:cs="Times New Roman"/>
                <w:szCs w:val="20"/>
              </w:rPr>
              <w:t>0</w:t>
            </w:r>
          </w:p>
        </w:tc>
        <w:tc>
          <w:tcPr>
            <w:tcW w:w="542" w:type="pct"/>
            <w:vMerge/>
            <w:tcBorders>
              <w:left w:val="single" w:sz="4" w:space="0" w:color="auto"/>
              <w:right w:val="single" w:sz="4" w:space="0" w:color="auto"/>
            </w:tcBorders>
            <w:vAlign w:val="center"/>
            <w:hideMark/>
          </w:tcPr>
          <w:p w14:paraId="16B7A2A5" w14:textId="77777777" w:rsidR="00F315E7" w:rsidRPr="00A8784F" w:rsidRDefault="00F315E7" w:rsidP="003713B6">
            <w:pPr>
              <w:pStyle w:val="1fffb"/>
              <w:rPr>
                <w:rFonts w:cs="Times New Roman"/>
                <w:szCs w:val="20"/>
              </w:rPr>
            </w:pPr>
          </w:p>
        </w:tc>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1DE7537C" w14:textId="076437C6" w:rsidR="00F315E7" w:rsidRPr="00A8784F" w:rsidRDefault="00F315E7" w:rsidP="003713B6">
            <w:pPr>
              <w:pStyle w:val="1fffb"/>
              <w:rPr>
                <w:rFonts w:cs="Times New Roman"/>
                <w:szCs w:val="20"/>
              </w:rPr>
            </w:pPr>
            <w:r w:rsidRPr="00A8784F">
              <w:rPr>
                <w:rFonts w:cs="Times New Roman"/>
                <w:szCs w:val="20"/>
              </w:rPr>
              <w:t>01.09.2</w:t>
            </w:r>
            <w:r>
              <w:rPr>
                <w:rFonts w:cs="Times New Roman"/>
                <w:szCs w:val="20"/>
              </w:rPr>
              <w:t>4</w:t>
            </w:r>
          </w:p>
        </w:tc>
      </w:tr>
      <w:tr w:rsidR="00F315E7" w:rsidRPr="00A8784F" w14:paraId="2E799F72" w14:textId="77777777" w:rsidTr="003713B6">
        <w:trPr>
          <w:trHeight w:val="20"/>
        </w:trPr>
        <w:tc>
          <w:tcPr>
            <w:tcW w:w="280" w:type="pct"/>
            <w:tcBorders>
              <w:top w:val="nil"/>
              <w:left w:val="single" w:sz="4" w:space="0" w:color="auto"/>
              <w:bottom w:val="single" w:sz="4" w:space="0" w:color="auto"/>
              <w:right w:val="single" w:sz="4" w:space="0" w:color="auto"/>
            </w:tcBorders>
            <w:shd w:val="clear" w:color="auto" w:fill="auto"/>
            <w:noWrap/>
            <w:vAlign w:val="center"/>
          </w:tcPr>
          <w:p w14:paraId="3F0DACA8" w14:textId="3190721B" w:rsidR="00F315E7" w:rsidRPr="00A8784F" w:rsidRDefault="00F315E7" w:rsidP="00011E5B">
            <w:pPr>
              <w:pStyle w:val="1fffb"/>
              <w:rPr>
                <w:rFonts w:cs="Times New Roman"/>
                <w:szCs w:val="20"/>
              </w:rPr>
            </w:pPr>
            <w:r>
              <w:rPr>
                <w:rFonts w:cs="Times New Roman"/>
                <w:szCs w:val="20"/>
              </w:rPr>
              <w:t>4</w:t>
            </w:r>
          </w:p>
        </w:tc>
        <w:tc>
          <w:tcPr>
            <w:tcW w:w="688" w:type="pct"/>
            <w:vMerge/>
            <w:tcBorders>
              <w:left w:val="single" w:sz="4" w:space="0" w:color="auto"/>
              <w:bottom w:val="single" w:sz="4" w:space="0" w:color="auto"/>
              <w:right w:val="single" w:sz="4" w:space="0" w:color="auto"/>
            </w:tcBorders>
            <w:vAlign w:val="center"/>
          </w:tcPr>
          <w:p w14:paraId="0AA58C3D" w14:textId="77777777" w:rsidR="00F315E7" w:rsidRPr="00A8784F" w:rsidRDefault="00F315E7" w:rsidP="00011E5B">
            <w:pPr>
              <w:pStyle w:val="1fffb"/>
              <w:rPr>
                <w:rFonts w:cs="Times New Roman"/>
                <w:szCs w:val="20"/>
              </w:rPr>
            </w:pPr>
          </w:p>
        </w:tc>
        <w:tc>
          <w:tcPr>
            <w:tcW w:w="816" w:type="pct"/>
            <w:tcBorders>
              <w:top w:val="nil"/>
              <w:left w:val="nil"/>
              <w:bottom w:val="single" w:sz="4" w:space="0" w:color="auto"/>
              <w:right w:val="single" w:sz="4" w:space="0" w:color="auto"/>
            </w:tcBorders>
            <w:shd w:val="clear" w:color="auto" w:fill="auto"/>
            <w:vAlign w:val="center"/>
          </w:tcPr>
          <w:p w14:paraId="0C01C685" w14:textId="78A8AD3C" w:rsidR="00F315E7" w:rsidRPr="00A8784F" w:rsidRDefault="00F315E7" w:rsidP="00011E5B">
            <w:pPr>
              <w:pStyle w:val="1fffb"/>
              <w:rPr>
                <w:rFonts w:cs="Times New Roman"/>
                <w:szCs w:val="20"/>
              </w:rPr>
            </w:pPr>
            <w:r w:rsidRPr="00F315E7">
              <w:rPr>
                <w:rFonts w:cs="Times New Roman"/>
                <w:szCs w:val="20"/>
              </w:rPr>
              <w:t>Стальной, водогрейный</w:t>
            </w:r>
          </w:p>
        </w:tc>
        <w:tc>
          <w:tcPr>
            <w:tcW w:w="280" w:type="pct"/>
            <w:vMerge/>
            <w:tcBorders>
              <w:left w:val="single" w:sz="4" w:space="0" w:color="auto"/>
              <w:bottom w:val="single" w:sz="4" w:space="0" w:color="auto"/>
              <w:right w:val="single" w:sz="4" w:space="0" w:color="auto"/>
            </w:tcBorders>
            <w:vAlign w:val="center"/>
          </w:tcPr>
          <w:p w14:paraId="3B29A54C" w14:textId="77777777" w:rsidR="00F315E7" w:rsidRPr="00A8784F" w:rsidRDefault="00F315E7" w:rsidP="003713B6">
            <w:pPr>
              <w:pStyle w:val="1fffb"/>
              <w:rPr>
                <w:rFonts w:cs="Times New Roman"/>
                <w:szCs w:val="20"/>
              </w:rPr>
            </w:pPr>
          </w:p>
        </w:tc>
        <w:tc>
          <w:tcPr>
            <w:tcW w:w="354" w:type="pct"/>
            <w:tcBorders>
              <w:top w:val="nil"/>
              <w:left w:val="nil"/>
              <w:bottom w:val="single" w:sz="4" w:space="0" w:color="auto"/>
              <w:right w:val="single" w:sz="4" w:space="0" w:color="auto"/>
            </w:tcBorders>
            <w:shd w:val="clear" w:color="auto" w:fill="auto"/>
            <w:noWrap/>
            <w:vAlign w:val="center"/>
          </w:tcPr>
          <w:p w14:paraId="47B72B4D" w14:textId="6E075308" w:rsidR="00F315E7" w:rsidRPr="00A8784F" w:rsidRDefault="00F315E7" w:rsidP="003713B6">
            <w:pPr>
              <w:pStyle w:val="1fffb"/>
              <w:rPr>
                <w:rFonts w:cs="Times New Roman"/>
                <w:szCs w:val="20"/>
              </w:rPr>
            </w:pPr>
            <w:r>
              <w:rPr>
                <w:rFonts w:cs="Times New Roman"/>
                <w:szCs w:val="20"/>
              </w:rPr>
              <w:t>2013</w:t>
            </w:r>
          </w:p>
        </w:tc>
        <w:tc>
          <w:tcPr>
            <w:tcW w:w="366" w:type="pct"/>
            <w:tcBorders>
              <w:top w:val="nil"/>
              <w:left w:val="nil"/>
              <w:bottom w:val="single" w:sz="4" w:space="0" w:color="auto"/>
              <w:right w:val="single" w:sz="4" w:space="0" w:color="auto"/>
            </w:tcBorders>
            <w:shd w:val="clear" w:color="auto" w:fill="auto"/>
            <w:noWrap/>
            <w:vAlign w:val="center"/>
          </w:tcPr>
          <w:p w14:paraId="590508E1" w14:textId="32B54F1F" w:rsidR="00F315E7" w:rsidRPr="00A8784F" w:rsidRDefault="00F315E7" w:rsidP="003713B6">
            <w:pPr>
              <w:pStyle w:val="1fffb"/>
              <w:rPr>
                <w:rFonts w:cs="Times New Roman"/>
                <w:szCs w:val="20"/>
              </w:rPr>
            </w:pPr>
            <w:r>
              <w:rPr>
                <w:rFonts w:cs="Times New Roman"/>
                <w:szCs w:val="20"/>
              </w:rPr>
              <w:t>1,576</w:t>
            </w:r>
          </w:p>
        </w:tc>
        <w:tc>
          <w:tcPr>
            <w:tcW w:w="373" w:type="pct"/>
            <w:vMerge/>
            <w:tcBorders>
              <w:left w:val="single" w:sz="4" w:space="0" w:color="auto"/>
              <w:bottom w:val="single" w:sz="4" w:space="0" w:color="auto"/>
              <w:right w:val="single" w:sz="4" w:space="0" w:color="auto"/>
            </w:tcBorders>
            <w:vAlign w:val="center"/>
          </w:tcPr>
          <w:p w14:paraId="31328CC3" w14:textId="77777777" w:rsidR="00F315E7" w:rsidRPr="00A8784F" w:rsidRDefault="00F315E7" w:rsidP="003713B6">
            <w:pPr>
              <w:pStyle w:val="1fffb"/>
              <w:rPr>
                <w:rFonts w:cs="Times New Roman"/>
                <w:szCs w:val="20"/>
              </w:rPr>
            </w:pPr>
          </w:p>
        </w:tc>
        <w:tc>
          <w:tcPr>
            <w:tcW w:w="480" w:type="pct"/>
            <w:vMerge/>
            <w:tcBorders>
              <w:left w:val="nil"/>
              <w:bottom w:val="single" w:sz="4" w:space="0" w:color="auto"/>
              <w:right w:val="single" w:sz="4" w:space="0" w:color="auto"/>
            </w:tcBorders>
            <w:shd w:val="clear" w:color="auto" w:fill="auto"/>
            <w:noWrap/>
            <w:vAlign w:val="center"/>
          </w:tcPr>
          <w:p w14:paraId="7B4ED354" w14:textId="77777777" w:rsidR="00F315E7" w:rsidRPr="00A8784F" w:rsidRDefault="00F315E7" w:rsidP="003713B6">
            <w:pPr>
              <w:pStyle w:val="1fffb"/>
              <w:rPr>
                <w:rFonts w:cs="Times New Roman"/>
                <w:szCs w:val="20"/>
              </w:rPr>
            </w:pPr>
          </w:p>
        </w:tc>
        <w:tc>
          <w:tcPr>
            <w:tcW w:w="370" w:type="pct"/>
            <w:tcBorders>
              <w:top w:val="nil"/>
              <w:left w:val="nil"/>
              <w:bottom w:val="single" w:sz="4" w:space="0" w:color="auto"/>
              <w:right w:val="single" w:sz="4" w:space="0" w:color="auto"/>
            </w:tcBorders>
            <w:shd w:val="clear" w:color="auto" w:fill="auto"/>
            <w:noWrap/>
            <w:vAlign w:val="center"/>
          </w:tcPr>
          <w:p w14:paraId="1A0E2A17" w14:textId="31D05D96" w:rsidR="00F315E7" w:rsidRPr="00A8784F" w:rsidRDefault="00F315E7" w:rsidP="003713B6">
            <w:pPr>
              <w:pStyle w:val="1fffb"/>
              <w:rPr>
                <w:rFonts w:cs="Times New Roman"/>
                <w:szCs w:val="20"/>
              </w:rPr>
            </w:pPr>
            <w:r>
              <w:rPr>
                <w:rFonts w:cs="Times New Roman"/>
                <w:szCs w:val="20"/>
              </w:rPr>
              <w:t>70</w:t>
            </w:r>
          </w:p>
        </w:tc>
        <w:tc>
          <w:tcPr>
            <w:tcW w:w="542" w:type="pct"/>
            <w:vMerge/>
            <w:tcBorders>
              <w:left w:val="single" w:sz="4" w:space="0" w:color="auto"/>
              <w:bottom w:val="single" w:sz="4" w:space="0" w:color="auto"/>
              <w:right w:val="single" w:sz="4" w:space="0" w:color="auto"/>
            </w:tcBorders>
            <w:vAlign w:val="center"/>
          </w:tcPr>
          <w:p w14:paraId="16CE5ADD" w14:textId="77777777" w:rsidR="00F315E7" w:rsidRPr="00A8784F" w:rsidRDefault="00F315E7" w:rsidP="003713B6">
            <w:pPr>
              <w:pStyle w:val="1fffb"/>
              <w:rPr>
                <w:rFonts w:cs="Times New Roman"/>
                <w:szCs w:val="20"/>
              </w:rPr>
            </w:pPr>
          </w:p>
        </w:tc>
        <w:tc>
          <w:tcPr>
            <w:tcW w:w="452" w:type="pct"/>
            <w:tcBorders>
              <w:top w:val="nil"/>
              <w:left w:val="single" w:sz="4" w:space="0" w:color="auto"/>
              <w:bottom w:val="single" w:sz="4" w:space="0" w:color="auto"/>
              <w:right w:val="single" w:sz="4" w:space="0" w:color="auto"/>
            </w:tcBorders>
            <w:shd w:val="clear" w:color="auto" w:fill="auto"/>
            <w:noWrap/>
            <w:vAlign w:val="center"/>
          </w:tcPr>
          <w:p w14:paraId="058084F7" w14:textId="77777777" w:rsidR="00F315E7" w:rsidRPr="00A8784F" w:rsidRDefault="00F315E7" w:rsidP="003713B6">
            <w:pPr>
              <w:pStyle w:val="1fffb"/>
              <w:rPr>
                <w:rFonts w:cs="Times New Roman"/>
                <w:szCs w:val="20"/>
              </w:rPr>
            </w:pPr>
          </w:p>
        </w:tc>
      </w:tr>
      <w:tr w:rsidR="00F315E7" w:rsidRPr="00A8784F" w14:paraId="18661DDE" w14:textId="77777777" w:rsidTr="003713B6">
        <w:trPr>
          <w:trHeight w:val="20"/>
        </w:trPr>
        <w:tc>
          <w:tcPr>
            <w:tcW w:w="280" w:type="pct"/>
            <w:tcBorders>
              <w:top w:val="nil"/>
              <w:left w:val="single" w:sz="4" w:space="0" w:color="auto"/>
              <w:bottom w:val="single" w:sz="4" w:space="0" w:color="auto"/>
              <w:right w:val="single" w:sz="4" w:space="0" w:color="auto"/>
            </w:tcBorders>
            <w:shd w:val="clear" w:color="auto" w:fill="auto"/>
            <w:noWrap/>
            <w:vAlign w:val="center"/>
            <w:hideMark/>
          </w:tcPr>
          <w:p w14:paraId="4A433748" w14:textId="77777777" w:rsidR="00F315E7" w:rsidRPr="00A8784F" w:rsidRDefault="00F315E7" w:rsidP="00F315E7">
            <w:pPr>
              <w:pStyle w:val="1fffb"/>
              <w:rPr>
                <w:rFonts w:cs="Times New Roman"/>
                <w:szCs w:val="20"/>
              </w:rPr>
            </w:pPr>
            <w:r w:rsidRPr="00A8784F">
              <w:rPr>
                <w:rFonts w:cs="Times New Roman"/>
                <w:szCs w:val="20"/>
              </w:rPr>
              <w:t>1</w:t>
            </w:r>
          </w:p>
        </w:tc>
        <w:tc>
          <w:tcPr>
            <w:tcW w:w="688"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0FACA957" w14:textId="77777777" w:rsidR="00F315E7" w:rsidRPr="00A8784F" w:rsidRDefault="00F315E7" w:rsidP="00F315E7">
            <w:pPr>
              <w:pStyle w:val="1fffb"/>
              <w:rPr>
                <w:rFonts w:cs="Times New Roman"/>
                <w:szCs w:val="20"/>
              </w:rPr>
            </w:pPr>
            <w:r w:rsidRPr="00A8784F">
              <w:rPr>
                <w:rFonts w:cs="Times New Roman"/>
                <w:szCs w:val="20"/>
              </w:rPr>
              <w:t>кот. "Поссовет"</w:t>
            </w:r>
          </w:p>
        </w:tc>
        <w:tc>
          <w:tcPr>
            <w:tcW w:w="816" w:type="pct"/>
            <w:tcBorders>
              <w:top w:val="nil"/>
              <w:left w:val="nil"/>
              <w:bottom w:val="single" w:sz="4" w:space="0" w:color="auto"/>
              <w:right w:val="single" w:sz="4" w:space="0" w:color="auto"/>
            </w:tcBorders>
            <w:shd w:val="clear" w:color="auto" w:fill="auto"/>
            <w:noWrap/>
            <w:vAlign w:val="bottom"/>
            <w:hideMark/>
          </w:tcPr>
          <w:p w14:paraId="6DE91C76" w14:textId="77777777" w:rsidR="00F315E7" w:rsidRPr="00A8784F" w:rsidRDefault="00F315E7" w:rsidP="00F315E7">
            <w:pPr>
              <w:pStyle w:val="1fffb"/>
              <w:rPr>
                <w:rFonts w:cs="Times New Roman"/>
                <w:szCs w:val="20"/>
              </w:rPr>
            </w:pPr>
            <w:r w:rsidRPr="00A8784F">
              <w:rPr>
                <w:rFonts w:cs="Times New Roman"/>
                <w:szCs w:val="20"/>
              </w:rPr>
              <w:t>Водогрейный,КВр - 1,8 ТТ</w:t>
            </w:r>
          </w:p>
        </w:tc>
        <w:tc>
          <w:tcPr>
            <w:tcW w:w="280"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22F5BB01" w14:textId="77777777" w:rsidR="00F315E7" w:rsidRPr="00A8784F" w:rsidRDefault="00F315E7" w:rsidP="003713B6">
            <w:pPr>
              <w:pStyle w:val="1fffb"/>
              <w:rPr>
                <w:rFonts w:cs="Times New Roman"/>
                <w:szCs w:val="20"/>
              </w:rPr>
            </w:pPr>
            <w:r w:rsidRPr="00A8784F">
              <w:rPr>
                <w:rFonts w:cs="Times New Roman"/>
                <w:szCs w:val="20"/>
              </w:rPr>
              <w:t>2</w:t>
            </w:r>
          </w:p>
        </w:tc>
        <w:tc>
          <w:tcPr>
            <w:tcW w:w="354" w:type="pct"/>
            <w:tcBorders>
              <w:top w:val="nil"/>
              <w:left w:val="nil"/>
              <w:bottom w:val="single" w:sz="4" w:space="0" w:color="auto"/>
              <w:right w:val="single" w:sz="4" w:space="0" w:color="auto"/>
            </w:tcBorders>
            <w:shd w:val="clear" w:color="auto" w:fill="auto"/>
            <w:noWrap/>
            <w:vAlign w:val="center"/>
            <w:hideMark/>
          </w:tcPr>
          <w:p w14:paraId="4813CAA3" w14:textId="77777777" w:rsidR="00F315E7" w:rsidRPr="00A8784F" w:rsidRDefault="00F315E7" w:rsidP="003713B6">
            <w:pPr>
              <w:pStyle w:val="1fffb"/>
              <w:rPr>
                <w:rFonts w:cs="Times New Roman"/>
                <w:szCs w:val="20"/>
              </w:rPr>
            </w:pPr>
            <w:r w:rsidRPr="00A8784F">
              <w:rPr>
                <w:rFonts w:cs="Times New Roman"/>
                <w:szCs w:val="20"/>
              </w:rPr>
              <w:t>2016</w:t>
            </w:r>
          </w:p>
        </w:tc>
        <w:tc>
          <w:tcPr>
            <w:tcW w:w="366" w:type="pct"/>
            <w:tcBorders>
              <w:top w:val="nil"/>
              <w:left w:val="nil"/>
              <w:bottom w:val="single" w:sz="4" w:space="0" w:color="auto"/>
              <w:right w:val="single" w:sz="4" w:space="0" w:color="auto"/>
            </w:tcBorders>
            <w:shd w:val="clear" w:color="auto" w:fill="auto"/>
            <w:noWrap/>
            <w:vAlign w:val="center"/>
            <w:hideMark/>
          </w:tcPr>
          <w:p w14:paraId="3A51AEAD" w14:textId="77777777" w:rsidR="00F315E7" w:rsidRPr="00A8784F" w:rsidRDefault="00F315E7" w:rsidP="003713B6">
            <w:pPr>
              <w:pStyle w:val="1fffb"/>
              <w:rPr>
                <w:rFonts w:cs="Times New Roman"/>
                <w:szCs w:val="20"/>
              </w:rPr>
            </w:pPr>
            <w:r w:rsidRPr="00A8784F">
              <w:rPr>
                <w:rFonts w:cs="Times New Roman"/>
                <w:szCs w:val="20"/>
              </w:rPr>
              <w:t>1,55</w:t>
            </w:r>
          </w:p>
        </w:tc>
        <w:tc>
          <w:tcPr>
            <w:tcW w:w="373"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6AA6E60E" w14:textId="668A0AEA" w:rsidR="00F315E7" w:rsidRPr="00A8784F" w:rsidRDefault="00F315E7" w:rsidP="003713B6">
            <w:pPr>
              <w:pStyle w:val="1fffb"/>
              <w:rPr>
                <w:rFonts w:cs="Times New Roman"/>
                <w:szCs w:val="20"/>
              </w:rPr>
            </w:pPr>
            <w:r w:rsidRPr="00A8784F">
              <w:rPr>
                <w:rFonts w:cs="Times New Roman"/>
                <w:szCs w:val="20"/>
              </w:rPr>
              <w:t>3,</w:t>
            </w:r>
            <w:r>
              <w:rPr>
                <w:rFonts w:cs="Times New Roman"/>
                <w:szCs w:val="20"/>
              </w:rPr>
              <w:t>07</w:t>
            </w:r>
          </w:p>
        </w:tc>
        <w:tc>
          <w:tcPr>
            <w:tcW w:w="480" w:type="pct"/>
            <w:vMerge w:val="restart"/>
            <w:tcBorders>
              <w:top w:val="nil"/>
              <w:left w:val="nil"/>
              <w:right w:val="single" w:sz="4" w:space="0" w:color="auto"/>
            </w:tcBorders>
            <w:shd w:val="clear" w:color="auto" w:fill="auto"/>
            <w:noWrap/>
            <w:vAlign w:val="center"/>
            <w:hideMark/>
          </w:tcPr>
          <w:p w14:paraId="1FD4A4AB" w14:textId="7F64D554" w:rsidR="00F315E7" w:rsidRPr="00A8784F" w:rsidRDefault="00F315E7" w:rsidP="003713B6">
            <w:pPr>
              <w:pStyle w:val="1fffb"/>
              <w:rPr>
                <w:rFonts w:cs="Times New Roman"/>
                <w:szCs w:val="20"/>
              </w:rPr>
            </w:pPr>
            <w:r w:rsidRPr="00A8784F">
              <w:rPr>
                <w:rFonts w:cs="Times New Roman"/>
                <w:szCs w:val="20"/>
              </w:rPr>
              <w:t>206</w:t>
            </w:r>
          </w:p>
        </w:tc>
        <w:tc>
          <w:tcPr>
            <w:tcW w:w="370" w:type="pct"/>
            <w:tcBorders>
              <w:top w:val="nil"/>
              <w:left w:val="nil"/>
              <w:bottom w:val="single" w:sz="4" w:space="0" w:color="auto"/>
              <w:right w:val="single" w:sz="4" w:space="0" w:color="auto"/>
            </w:tcBorders>
            <w:shd w:val="clear" w:color="auto" w:fill="auto"/>
            <w:noWrap/>
            <w:vAlign w:val="center"/>
            <w:hideMark/>
          </w:tcPr>
          <w:p w14:paraId="3BBDF815" w14:textId="77777777" w:rsidR="00F315E7" w:rsidRPr="00A8784F" w:rsidRDefault="00F315E7" w:rsidP="003713B6">
            <w:pPr>
              <w:pStyle w:val="1fffb"/>
              <w:rPr>
                <w:rFonts w:cs="Times New Roman"/>
                <w:szCs w:val="20"/>
              </w:rPr>
            </w:pPr>
            <w:r w:rsidRPr="00A8784F">
              <w:rPr>
                <w:rFonts w:cs="Times New Roman"/>
                <w:szCs w:val="20"/>
              </w:rPr>
              <w:t>70</w:t>
            </w:r>
          </w:p>
        </w:tc>
        <w:tc>
          <w:tcPr>
            <w:tcW w:w="542" w:type="pct"/>
            <w:vMerge w:val="restart"/>
            <w:tcBorders>
              <w:top w:val="nil"/>
              <w:left w:val="single" w:sz="4" w:space="0" w:color="auto"/>
              <w:right w:val="single" w:sz="4" w:space="0" w:color="auto"/>
            </w:tcBorders>
            <w:shd w:val="clear" w:color="auto" w:fill="auto"/>
            <w:noWrap/>
            <w:vAlign w:val="center"/>
            <w:hideMark/>
          </w:tcPr>
          <w:p w14:paraId="7E9558F2" w14:textId="771ED8AA" w:rsidR="00F315E7" w:rsidRPr="00A8784F" w:rsidRDefault="00F315E7" w:rsidP="003713B6">
            <w:pPr>
              <w:pStyle w:val="1fffb"/>
              <w:rPr>
                <w:rFonts w:cs="Times New Roman"/>
                <w:szCs w:val="20"/>
              </w:rPr>
            </w:pPr>
            <w:r>
              <w:rPr>
                <w:rFonts w:cs="Times New Roman"/>
                <w:szCs w:val="20"/>
              </w:rPr>
              <w:t>232</w:t>
            </w:r>
          </w:p>
        </w:tc>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42823633" w14:textId="1326D589" w:rsidR="00F315E7" w:rsidRPr="00A8784F" w:rsidRDefault="00F315E7" w:rsidP="003713B6">
            <w:pPr>
              <w:pStyle w:val="1fffb"/>
              <w:rPr>
                <w:rFonts w:cs="Times New Roman"/>
                <w:szCs w:val="20"/>
              </w:rPr>
            </w:pPr>
            <w:r w:rsidRPr="00A8784F">
              <w:rPr>
                <w:rFonts w:cs="Times New Roman"/>
                <w:szCs w:val="20"/>
              </w:rPr>
              <w:t>01.09.2</w:t>
            </w:r>
            <w:r>
              <w:rPr>
                <w:rFonts w:cs="Times New Roman"/>
                <w:szCs w:val="20"/>
              </w:rPr>
              <w:t>4</w:t>
            </w:r>
          </w:p>
        </w:tc>
      </w:tr>
      <w:tr w:rsidR="00F315E7" w:rsidRPr="00A8784F" w14:paraId="580B070B" w14:textId="77777777" w:rsidTr="003713B6">
        <w:trPr>
          <w:trHeight w:val="20"/>
        </w:trPr>
        <w:tc>
          <w:tcPr>
            <w:tcW w:w="280" w:type="pct"/>
            <w:tcBorders>
              <w:top w:val="nil"/>
              <w:left w:val="single" w:sz="4" w:space="0" w:color="auto"/>
              <w:bottom w:val="single" w:sz="4" w:space="0" w:color="auto"/>
              <w:right w:val="single" w:sz="4" w:space="0" w:color="auto"/>
            </w:tcBorders>
            <w:shd w:val="clear" w:color="auto" w:fill="auto"/>
            <w:noWrap/>
            <w:vAlign w:val="center"/>
            <w:hideMark/>
          </w:tcPr>
          <w:p w14:paraId="2094913C" w14:textId="77777777" w:rsidR="00F315E7" w:rsidRPr="00A8784F" w:rsidRDefault="00F315E7" w:rsidP="00F315E7">
            <w:pPr>
              <w:pStyle w:val="1fffb"/>
              <w:rPr>
                <w:rFonts w:cs="Times New Roman"/>
                <w:szCs w:val="20"/>
              </w:rPr>
            </w:pPr>
            <w:r w:rsidRPr="00A8784F">
              <w:rPr>
                <w:rFonts w:cs="Times New Roman"/>
                <w:szCs w:val="20"/>
              </w:rPr>
              <w:t>2</w:t>
            </w:r>
          </w:p>
        </w:tc>
        <w:tc>
          <w:tcPr>
            <w:tcW w:w="688" w:type="pct"/>
            <w:vMerge/>
            <w:tcBorders>
              <w:top w:val="nil"/>
              <w:left w:val="single" w:sz="4" w:space="0" w:color="auto"/>
              <w:bottom w:val="single" w:sz="4" w:space="0" w:color="000000"/>
              <w:right w:val="single" w:sz="4" w:space="0" w:color="auto"/>
            </w:tcBorders>
            <w:vAlign w:val="center"/>
            <w:hideMark/>
          </w:tcPr>
          <w:p w14:paraId="7E947E7D" w14:textId="77777777" w:rsidR="00F315E7" w:rsidRPr="00A8784F" w:rsidRDefault="00F315E7" w:rsidP="00F315E7">
            <w:pPr>
              <w:pStyle w:val="1fffb"/>
              <w:rPr>
                <w:rFonts w:cs="Times New Roman"/>
                <w:szCs w:val="20"/>
              </w:rPr>
            </w:pPr>
          </w:p>
        </w:tc>
        <w:tc>
          <w:tcPr>
            <w:tcW w:w="816" w:type="pct"/>
            <w:tcBorders>
              <w:top w:val="nil"/>
              <w:left w:val="nil"/>
              <w:bottom w:val="single" w:sz="4" w:space="0" w:color="auto"/>
              <w:right w:val="single" w:sz="4" w:space="0" w:color="auto"/>
            </w:tcBorders>
            <w:shd w:val="clear" w:color="auto" w:fill="auto"/>
            <w:noWrap/>
            <w:vAlign w:val="bottom"/>
            <w:hideMark/>
          </w:tcPr>
          <w:p w14:paraId="21C57D7E" w14:textId="77777777" w:rsidR="00F315E7" w:rsidRPr="00A8784F" w:rsidRDefault="00F315E7" w:rsidP="00F315E7">
            <w:pPr>
              <w:pStyle w:val="1fffb"/>
              <w:rPr>
                <w:rFonts w:cs="Times New Roman"/>
                <w:szCs w:val="20"/>
              </w:rPr>
            </w:pPr>
            <w:r w:rsidRPr="00A8784F">
              <w:rPr>
                <w:rFonts w:cs="Times New Roman"/>
                <w:szCs w:val="20"/>
              </w:rPr>
              <w:t>Водогрейный,КВр - 1,8 ТТ</w:t>
            </w:r>
          </w:p>
        </w:tc>
        <w:tc>
          <w:tcPr>
            <w:tcW w:w="280" w:type="pct"/>
            <w:vMerge/>
            <w:tcBorders>
              <w:top w:val="nil"/>
              <w:left w:val="single" w:sz="4" w:space="0" w:color="auto"/>
              <w:bottom w:val="single" w:sz="4" w:space="0" w:color="auto"/>
              <w:right w:val="single" w:sz="4" w:space="0" w:color="auto"/>
            </w:tcBorders>
            <w:vAlign w:val="center"/>
            <w:hideMark/>
          </w:tcPr>
          <w:p w14:paraId="306C1CD2" w14:textId="77777777" w:rsidR="00F315E7" w:rsidRPr="00A8784F" w:rsidRDefault="00F315E7" w:rsidP="003713B6">
            <w:pPr>
              <w:pStyle w:val="1fffb"/>
              <w:rPr>
                <w:rFonts w:cs="Times New Roman"/>
                <w:szCs w:val="20"/>
              </w:rPr>
            </w:pPr>
          </w:p>
        </w:tc>
        <w:tc>
          <w:tcPr>
            <w:tcW w:w="354" w:type="pct"/>
            <w:tcBorders>
              <w:top w:val="nil"/>
              <w:left w:val="nil"/>
              <w:bottom w:val="single" w:sz="4" w:space="0" w:color="auto"/>
              <w:right w:val="single" w:sz="4" w:space="0" w:color="auto"/>
            </w:tcBorders>
            <w:shd w:val="clear" w:color="auto" w:fill="auto"/>
            <w:noWrap/>
            <w:vAlign w:val="center"/>
            <w:hideMark/>
          </w:tcPr>
          <w:p w14:paraId="3E9A7A28" w14:textId="77777777" w:rsidR="00F315E7" w:rsidRPr="00A8784F" w:rsidRDefault="00F315E7" w:rsidP="003713B6">
            <w:pPr>
              <w:pStyle w:val="1fffb"/>
              <w:rPr>
                <w:rFonts w:cs="Times New Roman"/>
                <w:szCs w:val="20"/>
              </w:rPr>
            </w:pPr>
            <w:r w:rsidRPr="00A8784F">
              <w:rPr>
                <w:rFonts w:cs="Times New Roman"/>
                <w:szCs w:val="20"/>
              </w:rPr>
              <w:t>2016</w:t>
            </w:r>
          </w:p>
        </w:tc>
        <w:tc>
          <w:tcPr>
            <w:tcW w:w="366" w:type="pct"/>
            <w:tcBorders>
              <w:top w:val="nil"/>
              <w:left w:val="nil"/>
              <w:bottom w:val="single" w:sz="4" w:space="0" w:color="auto"/>
              <w:right w:val="single" w:sz="4" w:space="0" w:color="auto"/>
            </w:tcBorders>
            <w:shd w:val="clear" w:color="auto" w:fill="auto"/>
            <w:noWrap/>
            <w:vAlign w:val="center"/>
            <w:hideMark/>
          </w:tcPr>
          <w:p w14:paraId="474D3084" w14:textId="77777777" w:rsidR="00F315E7" w:rsidRPr="00A8784F" w:rsidRDefault="00F315E7" w:rsidP="003713B6">
            <w:pPr>
              <w:pStyle w:val="1fffb"/>
              <w:rPr>
                <w:rFonts w:cs="Times New Roman"/>
                <w:szCs w:val="20"/>
              </w:rPr>
            </w:pPr>
            <w:r w:rsidRPr="00A8784F">
              <w:rPr>
                <w:rFonts w:cs="Times New Roman"/>
                <w:szCs w:val="20"/>
              </w:rPr>
              <w:t>1,55</w:t>
            </w:r>
          </w:p>
        </w:tc>
        <w:tc>
          <w:tcPr>
            <w:tcW w:w="373" w:type="pct"/>
            <w:vMerge/>
            <w:tcBorders>
              <w:top w:val="nil"/>
              <w:left w:val="single" w:sz="4" w:space="0" w:color="auto"/>
              <w:bottom w:val="single" w:sz="4" w:space="0" w:color="auto"/>
              <w:right w:val="single" w:sz="4" w:space="0" w:color="auto"/>
            </w:tcBorders>
            <w:vAlign w:val="center"/>
            <w:hideMark/>
          </w:tcPr>
          <w:p w14:paraId="774B0593" w14:textId="77777777" w:rsidR="00F315E7" w:rsidRPr="00A8784F" w:rsidRDefault="00F315E7" w:rsidP="003713B6">
            <w:pPr>
              <w:pStyle w:val="1fffb"/>
              <w:rPr>
                <w:rFonts w:cs="Times New Roman"/>
                <w:szCs w:val="20"/>
              </w:rPr>
            </w:pPr>
          </w:p>
        </w:tc>
        <w:tc>
          <w:tcPr>
            <w:tcW w:w="480" w:type="pct"/>
            <w:vMerge/>
            <w:tcBorders>
              <w:left w:val="nil"/>
              <w:bottom w:val="single" w:sz="4" w:space="0" w:color="auto"/>
              <w:right w:val="single" w:sz="4" w:space="0" w:color="auto"/>
            </w:tcBorders>
            <w:shd w:val="clear" w:color="auto" w:fill="auto"/>
            <w:noWrap/>
            <w:vAlign w:val="center"/>
            <w:hideMark/>
          </w:tcPr>
          <w:p w14:paraId="1421DF80" w14:textId="5A58FE89" w:rsidR="00F315E7" w:rsidRPr="00A8784F" w:rsidRDefault="00F315E7" w:rsidP="003713B6">
            <w:pPr>
              <w:pStyle w:val="1fffb"/>
              <w:rPr>
                <w:rFonts w:cs="Times New Roman"/>
                <w:szCs w:val="20"/>
              </w:rPr>
            </w:pPr>
          </w:p>
        </w:tc>
        <w:tc>
          <w:tcPr>
            <w:tcW w:w="370" w:type="pct"/>
            <w:tcBorders>
              <w:top w:val="nil"/>
              <w:left w:val="nil"/>
              <w:bottom w:val="single" w:sz="4" w:space="0" w:color="auto"/>
              <w:right w:val="single" w:sz="4" w:space="0" w:color="auto"/>
            </w:tcBorders>
            <w:shd w:val="clear" w:color="auto" w:fill="auto"/>
            <w:noWrap/>
            <w:vAlign w:val="center"/>
            <w:hideMark/>
          </w:tcPr>
          <w:p w14:paraId="7287F828" w14:textId="77777777" w:rsidR="00F315E7" w:rsidRPr="00A8784F" w:rsidRDefault="00F315E7" w:rsidP="003713B6">
            <w:pPr>
              <w:pStyle w:val="1fffb"/>
              <w:rPr>
                <w:rFonts w:cs="Times New Roman"/>
                <w:szCs w:val="20"/>
              </w:rPr>
            </w:pPr>
            <w:r w:rsidRPr="00A8784F">
              <w:rPr>
                <w:rFonts w:cs="Times New Roman"/>
                <w:szCs w:val="20"/>
              </w:rPr>
              <w:t>70</w:t>
            </w:r>
          </w:p>
        </w:tc>
        <w:tc>
          <w:tcPr>
            <w:tcW w:w="542" w:type="pct"/>
            <w:vMerge/>
            <w:tcBorders>
              <w:left w:val="single" w:sz="4" w:space="0" w:color="auto"/>
              <w:bottom w:val="single" w:sz="4" w:space="0" w:color="auto"/>
              <w:right w:val="single" w:sz="4" w:space="0" w:color="auto"/>
            </w:tcBorders>
            <w:vAlign w:val="center"/>
            <w:hideMark/>
          </w:tcPr>
          <w:p w14:paraId="1583CB53" w14:textId="77777777" w:rsidR="00F315E7" w:rsidRPr="00A8784F" w:rsidRDefault="00F315E7" w:rsidP="003713B6">
            <w:pPr>
              <w:pStyle w:val="1fffb"/>
              <w:rPr>
                <w:rFonts w:cs="Times New Roman"/>
                <w:szCs w:val="20"/>
              </w:rPr>
            </w:pPr>
          </w:p>
        </w:tc>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7C1BF821" w14:textId="04FF2AAF" w:rsidR="00F315E7" w:rsidRPr="00A8784F" w:rsidRDefault="00F315E7" w:rsidP="003713B6">
            <w:pPr>
              <w:pStyle w:val="1fffb"/>
              <w:rPr>
                <w:rFonts w:cs="Times New Roman"/>
                <w:szCs w:val="20"/>
              </w:rPr>
            </w:pPr>
            <w:r w:rsidRPr="00A8784F">
              <w:rPr>
                <w:rFonts w:cs="Times New Roman"/>
                <w:szCs w:val="20"/>
              </w:rPr>
              <w:t>01.09.2</w:t>
            </w:r>
            <w:r>
              <w:rPr>
                <w:rFonts w:cs="Times New Roman"/>
                <w:szCs w:val="20"/>
              </w:rPr>
              <w:t>4</w:t>
            </w:r>
          </w:p>
        </w:tc>
      </w:tr>
      <w:tr w:rsidR="00F315E7" w:rsidRPr="00A8784F" w14:paraId="4DE4A281" w14:textId="77777777" w:rsidTr="003713B6">
        <w:trPr>
          <w:trHeight w:val="20"/>
        </w:trPr>
        <w:tc>
          <w:tcPr>
            <w:tcW w:w="280" w:type="pct"/>
            <w:tcBorders>
              <w:top w:val="nil"/>
              <w:left w:val="single" w:sz="4" w:space="0" w:color="auto"/>
              <w:bottom w:val="single" w:sz="4" w:space="0" w:color="auto"/>
              <w:right w:val="single" w:sz="4" w:space="0" w:color="auto"/>
            </w:tcBorders>
            <w:shd w:val="clear" w:color="auto" w:fill="auto"/>
            <w:noWrap/>
            <w:vAlign w:val="center"/>
            <w:hideMark/>
          </w:tcPr>
          <w:p w14:paraId="3A1A10FB" w14:textId="77777777" w:rsidR="00F315E7" w:rsidRPr="00A8784F" w:rsidRDefault="00F315E7" w:rsidP="00F315E7">
            <w:pPr>
              <w:pStyle w:val="1fffb"/>
              <w:rPr>
                <w:rFonts w:cs="Times New Roman"/>
                <w:szCs w:val="20"/>
              </w:rPr>
            </w:pPr>
            <w:r w:rsidRPr="00A8784F">
              <w:rPr>
                <w:rFonts w:cs="Times New Roman"/>
                <w:szCs w:val="20"/>
              </w:rPr>
              <w:t>1</w:t>
            </w:r>
          </w:p>
        </w:tc>
        <w:tc>
          <w:tcPr>
            <w:tcW w:w="688" w:type="pct"/>
            <w:tcBorders>
              <w:top w:val="nil"/>
              <w:left w:val="nil"/>
              <w:bottom w:val="single" w:sz="4" w:space="0" w:color="auto"/>
              <w:right w:val="single" w:sz="4" w:space="0" w:color="auto"/>
            </w:tcBorders>
            <w:shd w:val="clear" w:color="auto" w:fill="auto"/>
            <w:noWrap/>
            <w:vAlign w:val="center"/>
            <w:hideMark/>
          </w:tcPr>
          <w:p w14:paraId="150A3AD0" w14:textId="77777777" w:rsidR="00F315E7" w:rsidRPr="00A8784F" w:rsidRDefault="00F315E7" w:rsidP="00F315E7">
            <w:pPr>
              <w:pStyle w:val="1fffb"/>
              <w:rPr>
                <w:rFonts w:cs="Times New Roman"/>
                <w:szCs w:val="20"/>
              </w:rPr>
            </w:pPr>
            <w:r w:rsidRPr="00A8784F">
              <w:rPr>
                <w:rFonts w:cs="Times New Roman"/>
                <w:szCs w:val="20"/>
              </w:rPr>
              <w:t>кот. "Школа №2"</w:t>
            </w:r>
          </w:p>
        </w:tc>
        <w:tc>
          <w:tcPr>
            <w:tcW w:w="816" w:type="pct"/>
            <w:tcBorders>
              <w:top w:val="nil"/>
              <w:left w:val="nil"/>
              <w:bottom w:val="single" w:sz="4" w:space="0" w:color="auto"/>
              <w:right w:val="single" w:sz="4" w:space="0" w:color="auto"/>
            </w:tcBorders>
            <w:shd w:val="clear" w:color="auto" w:fill="auto"/>
            <w:noWrap/>
            <w:vAlign w:val="bottom"/>
            <w:hideMark/>
          </w:tcPr>
          <w:p w14:paraId="447EF7EF" w14:textId="77777777" w:rsidR="00F315E7" w:rsidRPr="00A8784F" w:rsidRDefault="00F315E7" w:rsidP="00F315E7">
            <w:pPr>
              <w:pStyle w:val="1fffb"/>
              <w:rPr>
                <w:rFonts w:cs="Times New Roman"/>
                <w:szCs w:val="20"/>
              </w:rPr>
            </w:pPr>
            <w:r w:rsidRPr="00A8784F">
              <w:rPr>
                <w:rFonts w:cs="Times New Roman"/>
                <w:szCs w:val="20"/>
              </w:rPr>
              <w:t>Водогрейный 0,3 Мвт</w:t>
            </w:r>
          </w:p>
        </w:tc>
        <w:tc>
          <w:tcPr>
            <w:tcW w:w="280" w:type="pct"/>
            <w:tcBorders>
              <w:top w:val="nil"/>
              <w:left w:val="nil"/>
              <w:bottom w:val="single" w:sz="4" w:space="0" w:color="auto"/>
              <w:right w:val="single" w:sz="4" w:space="0" w:color="auto"/>
            </w:tcBorders>
            <w:shd w:val="clear" w:color="auto" w:fill="auto"/>
            <w:noWrap/>
            <w:vAlign w:val="center"/>
            <w:hideMark/>
          </w:tcPr>
          <w:p w14:paraId="55FA5268" w14:textId="77777777" w:rsidR="00F315E7" w:rsidRPr="00A8784F" w:rsidRDefault="00F315E7" w:rsidP="003713B6">
            <w:pPr>
              <w:pStyle w:val="1fffb"/>
              <w:rPr>
                <w:rFonts w:cs="Times New Roman"/>
                <w:szCs w:val="20"/>
              </w:rPr>
            </w:pPr>
            <w:r w:rsidRPr="00A8784F">
              <w:rPr>
                <w:rFonts w:cs="Times New Roman"/>
                <w:szCs w:val="20"/>
              </w:rPr>
              <w:t>1</w:t>
            </w:r>
          </w:p>
        </w:tc>
        <w:tc>
          <w:tcPr>
            <w:tcW w:w="354" w:type="pct"/>
            <w:tcBorders>
              <w:top w:val="nil"/>
              <w:left w:val="nil"/>
              <w:bottom w:val="single" w:sz="4" w:space="0" w:color="auto"/>
              <w:right w:val="single" w:sz="4" w:space="0" w:color="auto"/>
            </w:tcBorders>
            <w:shd w:val="clear" w:color="auto" w:fill="auto"/>
            <w:noWrap/>
            <w:vAlign w:val="center"/>
            <w:hideMark/>
          </w:tcPr>
          <w:p w14:paraId="7F383DAA" w14:textId="20C333B5" w:rsidR="00F315E7" w:rsidRPr="00A8784F" w:rsidRDefault="00F315E7" w:rsidP="003713B6">
            <w:pPr>
              <w:pStyle w:val="1fffb"/>
              <w:rPr>
                <w:rFonts w:cs="Times New Roman"/>
                <w:szCs w:val="20"/>
              </w:rPr>
            </w:pPr>
            <w:r>
              <w:rPr>
                <w:rFonts w:cs="Times New Roman"/>
                <w:szCs w:val="20"/>
              </w:rPr>
              <w:t>2022</w:t>
            </w:r>
          </w:p>
        </w:tc>
        <w:tc>
          <w:tcPr>
            <w:tcW w:w="366" w:type="pct"/>
            <w:tcBorders>
              <w:top w:val="nil"/>
              <w:left w:val="nil"/>
              <w:bottom w:val="single" w:sz="4" w:space="0" w:color="auto"/>
              <w:right w:val="single" w:sz="4" w:space="0" w:color="auto"/>
            </w:tcBorders>
            <w:shd w:val="clear" w:color="auto" w:fill="auto"/>
            <w:noWrap/>
            <w:vAlign w:val="center"/>
            <w:hideMark/>
          </w:tcPr>
          <w:p w14:paraId="2BA29374" w14:textId="2C02D84E" w:rsidR="00F315E7" w:rsidRPr="00A8784F" w:rsidRDefault="00F315E7" w:rsidP="003713B6">
            <w:pPr>
              <w:pStyle w:val="1fffb"/>
              <w:rPr>
                <w:rFonts w:cs="Times New Roman"/>
                <w:szCs w:val="20"/>
              </w:rPr>
            </w:pPr>
            <w:r>
              <w:rPr>
                <w:rFonts w:cs="Times New Roman"/>
                <w:szCs w:val="20"/>
              </w:rPr>
              <w:t>0,86</w:t>
            </w:r>
          </w:p>
        </w:tc>
        <w:tc>
          <w:tcPr>
            <w:tcW w:w="373" w:type="pct"/>
            <w:tcBorders>
              <w:top w:val="nil"/>
              <w:left w:val="nil"/>
              <w:bottom w:val="single" w:sz="4" w:space="0" w:color="auto"/>
              <w:right w:val="single" w:sz="4" w:space="0" w:color="auto"/>
            </w:tcBorders>
            <w:shd w:val="clear" w:color="auto" w:fill="auto"/>
            <w:noWrap/>
            <w:vAlign w:val="center"/>
            <w:hideMark/>
          </w:tcPr>
          <w:p w14:paraId="16FF83D0" w14:textId="623678FA" w:rsidR="00F315E7" w:rsidRPr="00A8784F" w:rsidRDefault="00F315E7" w:rsidP="003713B6">
            <w:pPr>
              <w:pStyle w:val="1fffb"/>
              <w:rPr>
                <w:rFonts w:cs="Times New Roman"/>
                <w:szCs w:val="20"/>
              </w:rPr>
            </w:pPr>
            <w:r>
              <w:rPr>
                <w:rFonts w:cs="Times New Roman"/>
                <w:szCs w:val="20"/>
              </w:rPr>
              <w:t>0,86</w:t>
            </w:r>
          </w:p>
        </w:tc>
        <w:tc>
          <w:tcPr>
            <w:tcW w:w="480" w:type="pct"/>
            <w:tcBorders>
              <w:top w:val="nil"/>
              <w:left w:val="nil"/>
              <w:bottom w:val="single" w:sz="4" w:space="0" w:color="auto"/>
              <w:right w:val="single" w:sz="4" w:space="0" w:color="auto"/>
            </w:tcBorders>
            <w:shd w:val="clear" w:color="auto" w:fill="auto"/>
            <w:noWrap/>
            <w:vAlign w:val="center"/>
            <w:hideMark/>
          </w:tcPr>
          <w:p w14:paraId="63707EA7" w14:textId="0FD2C3A9" w:rsidR="00F315E7" w:rsidRPr="00A8784F" w:rsidRDefault="00F315E7" w:rsidP="003713B6">
            <w:pPr>
              <w:pStyle w:val="1fffb"/>
              <w:rPr>
                <w:rFonts w:cs="Times New Roman"/>
                <w:szCs w:val="20"/>
              </w:rPr>
            </w:pPr>
            <w:r>
              <w:rPr>
                <w:rFonts w:cs="Times New Roman"/>
                <w:szCs w:val="20"/>
              </w:rPr>
              <w:t>204</w:t>
            </w:r>
          </w:p>
        </w:tc>
        <w:tc>
          <w:tcPr>
            <w:tcW w:w="370" w:type="pct"/>
            <w:tcBorders>
              <w:top w:val="nil"/>
              <w:left w:val="nil"/>
              <w:bottom w:val="single" w:sz="4" w:space="0" w:color="auto"/>
              <w:right w:val="single" w:sz="4" w:space="0" w:color="auto"/>
            </w:tcBorders>
            <w:shd w:val="clear" w:color="auto" w:fill="auto"/>
            <w:noWrap/>
            <w:vAlign w:val="center"/>
            <w:hideMark/>
          </w:tcPr>
          <w:p w14:paraId="6DB7C06E" w14:textId="21D5B45B" w:rsidR="00F315E7" w:rsidRPr="00A8784F" w:rsidRDefault="00F315E7" w:rsidP="003713B6">
            <w:pPr>
              <w:pStyle w:val="1fffb"/>
              <w:rPr>
                <w:rFonts w:cs="Times New Roman"/>
                <w:szCs w:val="20"/>
              </w:rPr>
            </w:pPr>
            <w:r>
              <w:rPr>
                <w:rFonts w:cs="Times New Roman"/>
                <w:szCs w:val="20"/>
              </w:rPr>
              <w:t>7</w:t>
            </w:r>
            <w:r w:rsidRPr="00A8784F">
              <w:rPr>
                <w:rFonts w:cs="Times New Roman"/>
                <w:szCs w:val="20"/>
              </w:rPr>
              <w:t>0</w:t>
            </w:r>
          </w:p>
        </w:tc>
        <w:tc>
          <w:tcPr>
            <w:tcW w:w="542" w:type="pct"/>
            <w:tcBorders>
              <w:top w:val="nil"/>
              <w:left w:val="nil"/>
              <w:bottom w:val="single" w:sz="4" w:space="0" w:color="auto"/>
              <w:right w:val="single" w:sz="4" w:space="0" w:color="auto"/>
            </w:tcBorders>
            <w:shd w:val="clear" w:color="auto" w:fill="auto"/>
            <w:noWrap/>
            <w:vAlign w:val="center"/>
            <w:hideMark/>
          </w:tcPr>
          <w:p w14:paraId="611D611D" w14:textId="35BA25EC" w:rsidR="00F315E7" w:rsidRPr="00A8784F" w:rsidRDefault="00F315E7" w:rsidP="003713B6">
            <w:pPr>
              <w:pStyle w:val="1fffb"/>
              <w:rPr>
                <w:rFonts w:cs="Times New Roman"/>
                <w:szCs w:val="20"/>
              </w:rPr>
            </w:pPr>
            <w:r>
              <w:rPr>
                <w:rFonts w:cs="Times New Roman"/>
                <w:szCs w:val="20"/>
              </w:rPr>
              <w:t>239</w:t>
            </w:r>
          </w:p>
        </w:tc>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3F23724C" w14:textId="6261E6E9" w:rsidR="00F315E7" w:rsidRPr="00A8784F" w:rsidRDefault="00F315E7" w:rsidP="003713B6">
            <w:pPr>
              <w:pStyle w:val="1fffb"/>
              <w:rPr>
                <w:rFonts w:cs="Times New Roman"/>
                <w:szCs w:val="20"/>
              </w:rPr>
            </w:pPr>
            <w:r w:rsidRPr="00A8784F">
              <w:rPr>
                <w:rFonts w:cs="Times New Roman"/>
                <w:szCs w:val="20"/>
              </w:rPr>
              <w:t>01.09.2</w:t>
            </w:r>
            <w:r>
              <w:rPr>
                <w:rFonts w:cs="Times New Roman"/>
                <w:szCs w:val="20"/>
              </w:rPr>
              <w:t>4</w:t>
            </w:r>
          </w:p>
        </w:tc>
      </w:tr>
      <w:tr w:rsidR="003713B6" w:rsidRPr="00A8784F" w14:paraId="50EFF62A" w14:textId="77777777" w:rsidTr="003713B6">
        <w:trPr>
          <w:trHeight w:val="20"/>
        </w:trPr>
        <w:tc>
          <w:tcPr>
            <w:tcW w:w="280" w:type="pct"/>
            <w:tcBorders>
              <w:top w:val="nil"/>
              <w:left w:val="single" w:sz="4" w:space="0" w:color="auto"/>
              <w:bottom w:val="single" w:sz="4" w:space="0" w:color="auto"/>
              <w:right w:val="single" w:sz="4" w:space="0" w:color="auto"/>
            </w:tcBorders>
            <w:shd w:val="clear" w:color="auto" w:fill="auto"/>
            <w:noWrap/>
            <w:vAlign w:val="center"/>
            <w:hideMark/>
          </w:tcPr>
          <w:p w14:paraId="573B00FC" w14:textId="77777777" w:rsidR="003713B6" w:rsidRPr="00A8784F" w:rsidRDefault="003713B6" w:rsidP="00F315E7">
            <w:pPr>
              <w:pStyle w:val="1fffb"/>
              <w:rPr>
                <w:rFonts w:cs="Times New Roman"/>
                <w:szCs w:val="20"/>
              </w:rPr>
            </w:pPr>
            <w:r w:rsidRPr="00A8784F">
              <w:rPr>
                <w:rFonts w:cs="Times New Roman"/>
                <w:szCs w:val="20"/>
              </w:rPr>
              <w:t>1</w:t>
            </w:r>
          </w:p>
        </w:tc>
        <w:tc>
          <w:tcPr>
            <w:tcW w:w="68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0DA1A063" w14:textId="77777777" w:rsidR="003713B6" w:rsidRPr="00A8784F" w:rsidRDefault="003713B6" w:rsidP="00F315E7">
            <w:pPr>
              <w:pStyle w:val="1fffb"/>
              <w:rPr>
                <w:rFonts w:cs="Times New Roman"/>
                <w:szCs w:val="20"/>
              </w:rPr>
            </w:pPr>
            <w:r w:rsidRPr="00A8784F">
              <w:rPr>
                <w:rFonts w:cs="Times New Roman"/>
                <w:szCs w:val="20"/>
              </w:rPr>
              <w:t>кот. "Строительная"</w:t>
            </w:r>
          </w:p>
        </w:tc>
        <w:tc>
          <w:tcPr>
            <w:tcW w:w="816" w:type="pct"/>
            <w:tcBorders>
              <w:top w:val="nil"/>
              <w:left w:val="nil"/>
              <w:bottom w:val="single" w:sz="4" w:space="0" w:color="auto"/>
              <w:right w:val="single" w:sz="4" w:space="0" w:color="auto"/>
            </w:tcBorders>
            <w:shd w:val="clear" w:color="auto" w:fill="auto"/>
            <w:noWrap/>
            <w:vAlign w:val="bottom"/>
            <w:hideMark/>
          </w:tcPr>
          <w:p w14:paraId="0C92AB78" w14:textId="029DA9DA" w:rsidR="003713B6" w:rsidRPr="00A8784F" w:rsidRDefault="003713B6" w:rsidP="00F315E7">
            <w:pPr>
              <w:pStyle w:val="1fffb"/>
              <w:rPr>
                <w:rFonts w:cs="Times New Roman"/>
                <w:szCs w:val="20"/>
              </w:rPr>
            </w:pPr>
            <w:r w:rsidRPr="00A8784F">
              <w:rPr>
                <w:rFonts w:cs="Times New Roman"/>
                <w:szCs w:val="20"/>
              </w:rPr>
              <w:t>Водогрейный, КВм-1,8</w:t>
            </w:r>
          </w:p>
        </w:tc>
        <w:tc>
          <w:tcPr>
            <w:tcW w:w="280"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71C8C23A" w14:textId="77777777" w:rsidR="003713B6" w:rsidRPr="00A8784F" w:rsidRDefault="003713B6" w:rsidP="003713B6">
            <w:pPr>
              <w:pStyle w:val="1fffb"/>
              <w:rPr>
                <w:rFonts w:cs="Times New Roman"/>
                <w:szCs w:val="20"/>
              </w:rPr>
            </w:pPr>
            <w:r w:rsidRPr="00A8784F">
              <w:rPr>
                <w:rFonts w:cs="Times New Roman"/>
                <w:szCs w:val="20"/>
              </w:rPr>
              <w:t>2</w:t>
            </w:r>
          </w:p>
        </w:tc>
        <w:tc>
          <w:tcPr>
            <w:tcW w:w="354" w:type="pct"/>
            <w:tcBorders>
              <w:top w:val="nil"/>
              <w:left w:val="nil"/>
              <w:bottom w:val="single" w:sz="4" w:space="0" w:color="auto"/>
              <w:right w:val="single" w:sz="4" w:space="0" w:color="auto"/>
            </w:tcBorders>
            <w:shd w:val="clear" w:color="auto" w:fill="auto"/>
            <w:noWrap/>
            <w:vAlign w:val="center"/>
            <w:hideMark/>
          </w:tcPr>
          <w:p w14:paraId="3DD02EA5" w14:textId="57692DB1" w:rsidR="003713B6" w:rsidRPr="00A8784F" w:rsidRDefault="003713B6" w:rsidP="003713B6">
            <w:pPr>
              <w:pStyle w:val="1fffb"/>
              <w:rPr>
                <w:rFonts w:cs="Times New Roman"/>
                <w:szCs w:val="20"/>
              </w:rPr>
            </w:pPr>
            <w:r>
              <w:rPr>
                <w:rFonts w:cs="Times New Roman"/>
                <w:szCs w:val="20"/>
              </w:rPr>
              <w:t>2022</w:t>
            </w:r>
          </w:p>
        </w:tc>
        <w:tc>
          <w:tcPr>
            <w:tcW w:w="366" w:type="pct"/>
            <w:tcBorders>
              <w:top w:val="nil"/>
              <w:left w:val="nil"/>
              <w:bottom w:val="single" w:sz="4" w:space="0" w:color="auto"/>
              <w:right w:val="single" w:sz="4" w:space="0" w:color="auto"/>
            </w:tcBorders>
            <w:shd w:val="clear" w:color="auto" w:fill="auto"/>
            <w:noWrap/>
            <w:vAlign w:val="center"/>
            <w:hideMark/>
          </w:tcPr>
          <w:p w14:paraId="769A4847" w14:textId="77777777" w:rsidR="003713B6" w:rsidRPr="00A8784F" w:rsidRDefault="003713B6" w:rsidP="003713B6">
            <w:pPr>
              <w:pStyle w:val="1fffb"/>
              <w:rPr>
                <w:rFonts w:cs="Times New Roman"/>
                <w:szCs w:val="20"/>
              </w:rPr>
            </w:pPr>
            <w:r w:rsidRPr="00A8784F">
              <w:rPr>
                <w:rFonts w:cs="Times New Roman"/>
                <w:szCs w:val="20"/>
              </w:rPr>
              <w:t>1,55</w:t>
            </w:r>
          </w:p>
        </w:tc>
        <w:tc>
          <w:tcPr>
            <w:tcW w:w="373"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17D3D1EB" w14:textId="77777777" w:rsidR="003713B6" w:rsidRPr="00A8784F" w:rsidRDefault="003713B6" w:rsidP="003713B6">
            <w:pPr>
              <w:pStyle w:val="1fffb"/>
              <w:rPr>
                <w:rFonts w:cs="Times New Roman"/>
                <w:szCs w:val="20"/>
              </w:rPr>
            </w:pPr>
            <w:r w:rsidRPr="00A8784F">
              <w:rPr>
                <w:rFonts w:cs="Times New Roman"/>
                <w:szCs w:val="20"/>
              </w:rPr>
              <w:t>3,7</w:t>
            </w:r>
          </w:p>
        </w:tc>
        <w:tc>
          <w:tcPr>
            <w:tcW w:w="480" w:type="pct"/>
            <w:vMerge w:val="restart"/>
            <w:tcBorders>
              <w:top w:val="nil"/>
              <w:left w:val="nil"/>
              <w:right w:val="single" w:sz="4" w:space="0" w:color="auto"/>
            </w:tcBorders>
            <w:shd w:val="clear" w:color="auto" w:fill="auto"/>
            <w:noWrap/>
            <w:vAlign w:val="center"/>
            <w:hideMark/>
          </w:tcPr>
          <w:p w14:paraId="3428DD3E" w14:textId="455AC010" w:rsidR="003713B6" w:rsidRPr="00A8784F" w:rsidRDefault="003713B6" w:rsidP="003713B6">
            <w:pPr>
              <w:pStyle w:val="1fffb"/>
              <w:rPr>
                <w:rFonts w:cs="Times New Roman"/>
                <w:szCs w:val="20"/>
              </w:rPr>
            </w:pPr>
            <w:r w:rsidRPr="00A8784F">
              <w:rPr>
                <w:rFonts w:cs="Times New Roman"/>
                <w:szCs w:val="20"/>
              </w:rPr>
              <w:t>17</w:t>
            </w:r>
            <w:r>
              <w:rPr>
                <w:rFonts w:cs="Times New Roman"/>
                <w:szCs w:val="20"/>
              </w:rPr>
              <w:t>9</w:t>
            </w:r>
          </w:p>
        </w:tc>
        <w:tc>
          <w:tcPr>
            <w:tcW w:w="370" w:type="pct"/>
            <w:tcBorders>
              <w:top w:val="nil"/>
              <w:left w:val="nil"/>
              <w:bottom w:val="single" w:sz="4" w:space="0" w:color="auto"/>
              <w:right w:val="single" w:sz="4" w:space="0" w:color="auto"/>
            </w:tcBorders>
            <w:shd w:val="clear" w:color="auto" w:fill="auto"/>
            <w:noWrap/>
            <w:vAlign w:val="center"/>
            <w:hideMark/>
          </w:tcPr>
          <w:p w14:paraId="1EBC6832" w14:textId="77777777" w:rsidR="003713B6" w:rsidRPr="00A8784F" w:rsidRDefault="003713B6" w:rsidP="003713B6">
            <w:pPr>
              <w:pStyle w:val="1fffb"/>
              <w:rPr>
                <w:rFonts w:cs="Times New Roman"/>
                <w:szCs w:val="20"/>
              </w:rPr>
            </w:pPr>
            <w:r w:rsidRPr="00A8784F">
              <w:rPr>
                <w:rFonts w:cs="Times New Roman"/>
                <w:szCs w:val="20"/>
              </w:rPr>
              <w:t>80</w:t>
            </w:r>
          </w:p>
        </w:tc>
        <w:tc>
          <w:tcPr>
            <w:tcW w:w="542" w:type="pct"/>
            <w:vMerge w:val="restart"/>
            <w:tcBorders>
              <w:top w:val="nil"/>
              <w:left w:val="single" w:sz="4" w:space="0" w:color="auto"/>
              <w:right w:val="single" w:sz="4" w:space="0" w:color="auto"/>
            </w:tcBorders>
            <w:shd w:val="clear" w:color="auto" w:fill="auto"/>
            <w:noWrap/>
            <w:vAlign w:val="center"/>
            <w:hideMark/>
          </w:tcPr>
          <w:p w14:paraId="44EC8970" w14:textId="55AB5C6A" w:rsidR="003713B6" w:rsidRPr="00A8784F" w:rsidRDefault="003713B6" w:rsidP="003713B6">
            <w:pPr>
              <w:pStyle w:val="1fffb"/>
              <w:rPr>
                <w:rFonts w:cs="Times New Roman"/>
                <w:szCs w:val="20"/>
              </w:rPr>
            </w:pPr>
            <w:r>
              <w:rPr>
                <w:rFonts w:cs="Times New Roman"/>
                <w:szCs w:val="20"/>
              </w:rPr>
              <w:t>203</w:t>
            </w:r>
          </w:p>
        </w:tc>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4161686D" w14:textId="374AB686" w:rsidR="003713B6" w:rsidRPr="00A8784F" w:rsidRDefault="003713B6" w:rsidP="003713B6">
            <w:pPr>
              <w:pStyle w:val="1fffb"/>
              <w:rPr>
                <w:rFonts w:cs="Times New Roman"/>
                <w:szCs w:val="20"/>
              </w:rPr>
            </w:pPr>
            <w:r w:rsidRPr="00A8784F">
              <w:rPr>
                <w:rFonts w:cs="Times New Roman"/>
                <w:szCs w:val="20"/>
              </w:rPr>
              <w:t>01.09.2</w:t>
            </w:r>
            <w:r>
              <w:rPr>
                <w:rFonts w:cs="Times New Roman"/>
                <w:szCs w:val="20"/>
              </w:rPr>
              <w:t>4</w:t>
            </w:r>
          </w:p>
        </w:tc>
      </w:tr>
      <w:tr w:rsidR="003713B6" w:rsidRPr="00A8784F" w14:paraId="716D4237" w14:textId="77777777" w:rsidTr="003713B6">
        <w:trPr>
          <w:trHeight w:val="20"/>
        </w:trPr>
        <w:tc>
          <w:tcPr>
            <w:tcW w:w="280" w:type="pct"/>
            <w:tcBorders>
              <w:top w:val="nil"/>
              <w:left w:val="single" w:sz="4" w:space="0" w:color="auto"/>
              <w:bottom w:val="single" w:sz="4" w:space="0" w:color="auto"/>
              <w:right w:val="single" w:sz="4" w:space="0" w:color="auto"/>
            </w:tcBorders>
            <w:shd w:val="clear" w:color="auto" w:fill="auto"/>
            <w:noWrap/>
            <w:vAlign w:val="center"/>
            <w:hideMark/>
          </w:tcPr>
          <w:p w14:paraId="20C3778F" w14:textId="77777777" w:rsidR="003713B6" w:rsidRPr="00A8784F" w:rsidRDefault="003713B6" w:rsidP="00F315E7">
            <w:pPr>
              <w:pStyle w:val="1fffb"/>
              <w:rPr>
                <w:rFonts w:cs="Times New Roman"/>
                <w:szCs w:val="20"/>
              </w:rPr>
            </w:pPr>
            <w:r w:rsidRPr="00A8784F">
              <w:rPr>
                <w:rFonts w:cs="Times New Roman"/>
                <w:szCs w:val="20"/>
              </w:rPr>
              <w:t>2</w:t>
            </w:r>
          </w:p>
        </w:tc>
        <w:tc>
          <w:tcPr>
            <w:tcW w:w="688" w:type="pct"/>
            <w:vMerge/>
            <w:tcBorders>
              <w:top w:val="nil"/>
              <w:left w:val="single" w:sz="4" w:space="0" w:color="auto"/>
              <w:bottom w:val="single" w:sz="4" w:space="0" w:color="auto"/>
              <w:right w:val="single" w:sz="4" w:space="0" w:color="auto"/>
            </w:tcBorders>
            <w:vAlign w:val="center"/>
            <w:hideMark/>
          </w:tcPr>
          <w:p w14:paraId="05CE7BAD" w14:textId="77777777" w:rsidR="003713B6" w:rsidRPr="00A8784F" w:rsidRDefault="003713B6" w:rsidP="00F315E7">
            <w:pPr>
              <w:pStyle w:val="1fffb"/>
              <w:rPr>
                <w:rFonts w:cs="Times New Roman"/>
                <w:szCs w:val="20"/>
              </w:rPr>
            </w:pPr>
          </w:p>
        </w:tc>
        <w:tc>
          <w:tcPr>
            <w:tcW w:w="816" w:type="pct"/>
            <w:tcBorders>
              <w:top w:val="nil"/>
              <w:left w:val="nil"/>
              <w:bottom w:val="single" w:sz="4" w:space="0" w:color="auto"/>
              <w:right w:val="single" w:sz="4" w:space="0" w:color="auto"/>
            </w:tcBorders>
            <w:shd w:val="clear" w:color="auto" w:fill="auto"/>
            <w:noWrap/>
            <w:vAlign w:val="bottom"/>
            <w:hideMark/>
          </w:tcPr>
          <w:p w14:paraId="5D6B3D57" w14:textId="6AA2CCF4" w:rsidR="003713B6" w:rsidRPr="00A8784F" w:rsidRDefault="003713B6" w:rsidP="00F315E7">
            <w:pPr>
              <w:pStyle w:val="1fffb"/>
              <w:rPr>
                <w:rFonts w:cs="Times New Roman"/>
                <w:szCs w:val="20"/>
              </w:rPr>
            </w:pPr>
            <w:r w:rsidRPr="00A8784F">
              <w:rPr>
                <w:rFonts w:cs="Times New Roman"/>
                <w:szCs w:val="20"/>
              </w:rPr>
              <w:t>Водогрейный,</w:t>
            </w:r>
            <w:r>
              <w:rPr>
                <w:rFonts w:cs="Times New Roman"/>
                <w:szCs w:val="20"/>
              </w:rPr>
              <w:t xml:space="preserve"> </w:t>
            </w:r>
            <w:r w:rsidRPr="00A8784F">
              <w:rPr>
                <w:rFonts w:cs="Times New Roman"/>
                <w:szCs w:val="20"/>
              </w:rPr>
              <w:t>КВр-2,5</w:t>
            </w:r>
          </w:p>
        </w:tc>
        <w:tc>
          <w:tcPr>
            <w:tcW w:w="280" w:type="pct"/>
            <w:vMerge/>
            <w:tcBorders>
              <w:top w:val="nil"/>
              <w:left w:val="single" w:sz="4" w:space="0" w:color="auto"/>
              <w:bottom w:val="single" w:sz="4" w:space="0" w:color="auto"/>
              <w:right w:val="single" w:sz="4" w:space="0" w:color="auto"/>
            </w:tcBorders>
            <w:vAlign w:val="center"/>
            <w:hideMark/>
          </w:tcPr>
          <w:p w14:paraId="761D13DC" w14:textId="77777777" w:rsidR="003713B6" w:rsidRPr="00A8784F" w:rsidRDefault="003713B6" w:rsidP="003713B6">
            <w:pPr>
              <w:pStyle w:val="1fffb"/>
              <w:rPr>
                <w:rFonts w:cs="Times New Roman"/>
                <w:szCs w:val="20"/>
              </w:rPr>
            </w:pPr>
          </w:p>
        </w:tc>
        <w:tc>
          <w:tcPr>
            <w:tcW w:w="354" w:type="pct"/>
            <w:tcBorders>
              <w:top w:val="nil"/>
              <w:left w:val="nil"/>
              <w:bottom w:val="single" w:sz="4" w:space="0" w:color="auto"/>
              <w:right w:val="single" w:sz="4" w:space="0" w:color="auto"/>
            </w:tcBorders>
            <w:shd w:val="clear" w:color="auto" w:fill="auto"/>
            <w:noWrap/>
            <w:vAlign w:val="center"/>
            <w:hideMark/>
          </w:tcPr>
          <w:p w14:paraId="548FD648" w14:textId="2BB54885" w:rsidR="003713B6" w:rsidRPr="00A8784F" w:rsidRDefault="003713B6" w:rsidP="003713B6">
            <w:pPr>
              <w:pStyle w:val="1fffb"/>
              <w:rPr>
                <w:rFonts w:cs="Times New Roman"/>
                <w:szCs w:val="20"/>
              </w:rPr>
            </w:pPr>
            <w:r>
              <w:rPr>
                <w:rFonts w:cs="Times New Roman"/>
                <w:szCs w:val="20"/>
              </w:rPr>
              <w:t>2021</w:t>
            </w:r>
          </w:p>
        </w:tc>
        <w:tc>
          <w:tcPr>
            <w:tcW w:w="366" w:type="pct"/>
            <w:tcBorders>
              <w:top w:val="nil"/>
              <w:left w:val="nil"/>
              <w:bottom w:val="single" w:sz="4" w:space="0" w:color="auto"/>
              <w:right w:val="single" w:sz="4" w:space="0" w:color="auto"/>
            </w:tcBorders>
            <w:shd w:val="clear" w:color="auto" w:fill="auto"/>
            <w:noWrap/>
            <w:vAlign w:val="center"/>
            <w:hideMark/>
          </w:tcPr>
          <w:p w14:paraId="2D1C6FA2" w14:textId="77777777" w:rsidR="003713B6" w:rsidRPr="00A8784F" w:rsidRDefault="003713B6" w:rsidP="003713B6">
            <w:pPr>
              <w:pStyle w:val="1fffb"/>
              <w:rPr>
                <w:rFonts w:cs="Times New Roman"/>
                <w:szCs w:val="20"/>
              </w:rPr>
            </w:pPr>
            <w:r w:rsidRPr="00A8784F">
              <w:rPr>
                <w:rFonts w:cs="Times New Roman"/>
                <w:szCs w:val="20"/>
              </w:rPr>
              <w:t>2,15</w:t>
            </w:r>
          </w:p>
        </w:tc>
        <w:tc>
          <w:tcPr>
            <w:tcW w:w="373" w:type="pct"/>
            <w:vMerge/>
            <w:tcBorders>
              <w:top w:val="nil"/>
              <w:left w:val="single" w:sz="4" w:space="0" w:color="auto"/>
              <w:bottom w:val="single" w:sz="4" w:space="0" w:color="auto"/>
              <w:right w:val="single" w:sz="4" w:space="0" w:color="auto"/>
            </w:tcBorders>
            <w:vAlign w:val="center"/>
            <w:hideMark/>
          </w:tcPr>
          <w:p w14:paraId="36F36DC6" w14:textId="77777777" w:rsidR="003713B6" w:rsidRPr="00A8784F" w:rsidRDefault="003713B6" w:rsidP="003713B6">
            <w:pPr>
              <w:pStyle w:val="1fffb"/>
              <w:rPr>
                <w:rFonts w:cs="Times New Roman"/>
                <w:szCs w:val="20"/>
              </w:rPr>
            </w:pPr>
          </w:p>
        </w:tc>
        <w:tc>
          <w:tcPr>
            <w:tcW w:w="480" w:type="pct"/>
            <w:vMerge/>
            <w:tcBorders>
              <w:left w:val="nil"/>
              <w:bottom w:val="single" w:sz="4" w:space="0" w:color="auto"/>
              <w:right w:val="single" w:sz="4" w:space="0" w:color="auto"/>
            </w:tcBorders>
            <w:shd w:val="clear" w:color="auto" w:fill="auto"/>
            <w:noWrap/>
            <w:vAlign w:val="center"/>
            <w:hideMark/>
          </w:tcPr>
          <w:p w14:paraId="33C70931" w14:textId="6A26D1A0" w:rsidR="003713B6" w:rsidRPr="00A8784F" w:rsidRDefault="003713B6" w:rsidP="003713B6">
            <w:pPr>
              <w:pStyle w:val="1fffb"/>
              <w:rPr>
                <w:rFonts w:cs="Times New Roman"/>
                <w:szCs w:val="20"/>
              </w:rPr>
            </w:pPr>
          </w:p>
        </w:tc>
        <w:tc>
          <w:tcPr>
            <w:tcW w:w="370" w:type="pct"/>
            <w:tcBorders>
              <w:top w:val="nil"/>
              <w:left w:val="nil"/>
              <w:bottom w:val="single" w:sz="4" w:space="0" w:color="auto"/>
              <w:right w:val="single" w:sz="4" w:space="0" w:color="auto"/>
            </w:tcBorders>
            <w:shd w:val="clear" w:color="auto" w:fill="auto"/>
            <w:noWrap/>
            <w:vAlign w:val="center"/>
            <w:hideMark/>
          </w:tcPr>
          <w:p w14:paraId="75B8627B" w14:textId="77777777" w:rsidR="003713B6" w:rsidRPr="00A8784F" w:rsidRDefault="003713B6" w:rsidP="003713B6">
            <w:pPr>
              <w:pStyle w:val="1fffb"/>
              <w:rPr>
                <w:rFonts w:cs="Times New Roman"/>
                <w:szCs w:val="20"/>
              </w:rPr>
            </w:pPr>
            <w:r w:rsidRPr="00A8784F">
              <w:rPr>
                <w:rFonts w:cs="Times New Roman"/>
                <w:szCs w:val="20"/>
              </w:rPr>
              <w:t>80</w:t>
            </w:r>
          </w:p>
        </w:tc>
        <w:tc>
          <w:tcPr>
            <w:tcW w:w="542" w:type="pct"/>
            <w:vMerge/>
            <w:tcBorders>
              <w:left w:val="single" w:sz="4" w:space="0" w:color="auto"/>
              <w:bottom w:val="single" w:sz="4" w:space="0" w:color="auto"/>
              <w:right w:val="single" w:sz="4" w:space="0" w:color="auto"/>
            </w:tcBorders>
            <w:vAlign w:val="center"/>
            <w:hideMark/>
          </w:tcPr>
          <w:p w14:paraId="4B9F8320" w14:textId="77777777" w:rsidR="003713B6" w:rsidRPr="00A8784F" w:rsidRDefault="003713B6" w:rsidP="003713B6">
            <w:pPr>
              <w:pStyle w:val="1fffb"/>
              <w:rPr>
                <w:rFonts w:cs="Times New Roman"/>
                <w:szCs w:val="20"/>
              </w:rPr>
            </w:pPr>
          </w:p>
        </w:tc>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41764621" w14:textId="336CB345" w:rsidR="003713B6" w:rsidRPr="00A8784F" w:rsidRDefault="003713B6" w:rsidP="003713B6">
            <w:pPr>
              <w:pStyle w:val="1fffb"/>
              <w:rPr>
                <w:rFonts w:cs="Times New Roman"/>
                <w:szCs w:val="20"/>
              </w:rPr>
            </w:pPr>
            <w:r w:rsidRPr="00A8784F">
              <w:rPr>
                <w:rFonts w:cs="Times New Roman"/>
                <w:szCs w:val="20"/>
              </w:rPr>
              <w:t>01.09.2</w:t>
            </w:r>
            <w:r>
              <w:rPr>
                <w:rFonts w:cs="Times New Roman"/>
                <w:szCs w:val="20"/>
              </w:rPr>
              <w:t>4</w:t>
            </w:r>
          </w:p>
        </w:tc>
      </w:tr>
      <w:tr w:rsidR="003713B6" w:rsidRPr="00A8784F" w14:paraId="4CC3B8E8" w14:textId="77777777" w:rsidTr="003713B6">
        <w:trPr>
          <w:trHeight w:val="20"/>
        </w:trPr>
        <w:tc>
          <w:tcPr>
            <w:tcW w:w="280" w:type="pct"/>
            <w:tcBorders>
              <w:top w:val="nil"/>
              <w:left w:val="single" w:sz="4" w:space="0" w:color="auto"/>
              <w:bottom w:val="single" w:sz="4" w:space="0" w:color="auto"/>
              <w:right w:val="single" w:sz="4" w:space="0" w:color="auto"/>
            </w:tcBorders>
            <w:shd w:val="clear" w:color="auto" w:fill="auto"/>
            <w:noWrap/>
            <w:vAlign w:val="center"/>
            <w:hideMark/>
          </w:tcPr>
          <w:p w14:paraId="07923D35" w14:textId="77777777" w:rsidR="003713B6" w:rsidRPr="00A8784F" w:rsidRDefault="003713B6" w:rsidP="00F315E7">
            <w:pPr>
              <w:pStyle w:val="1fffb"/>
              <w:rPr>
                <w:rFonts w:cs="Times New Roman"/>
                <w:szCs w:val="20"/>
              </w:rPr>
            </w:pPr>
            <w:r w:rsidRPr="00A8784F">
              <w:rPr>
                <w:rFonts w:cs="Times New Roman"/>
                <w:szCs w:val="20"/>
              </w:rPr>
              <w:t>1</w:t>
            </w:r>
          </w:p>
        </w:tc>
        <w:tc>
          <w:tcPr>
            <w:tcW w:w="68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1042CC3C" w14:textId="77777777" w:rsidR="003713B6" w:rsidRPr="00A8784F" w:rsidRDefault="003713B6" w:rsidP="00F315E7">
            <w:pPr>
              <w:pStyle w:val="1fffb"/>
              <w:rPr>
                <w:rFonts w:cs="Times New Roman"/>
                <w:szCs w:val="20"/>
              </w:rPr>
            </w:pPr>
            <w:r w:rsidRPr="00A8784F">
              <w:rPr>
                <w:rFonts w:cs="Times New Roman"/>
                <w:szCs w:val="20"/>
              </w:rPr>
              <w:t>кот. "Больница"</w:t>
            </w:r>
          </w:p>
        </w:tc>
        <w:tc>
          <w:tcPr>
            <w:tcW w:w="816" w:type="pct"/>
            <w:tcBorders>
              <w:top w:val="nil"/>
              <w:left w:val="nil"/>
              <w:bottom w:val="single" w:sz="4" w:space="0" w:color="auto"/>
              <w:right w:val="single" w:sz="4" w:space="0" w:color="auto"/>
            </w:tcBorders>
            <w:shd w:val="clear" w:color="auto" w:fill="auto"/>
            <w:noWrap/>
            <w:vAlign w:val="bottom"/>
            <w:hideMark/>
          </w:tcPr>
          <w:p w14:paraId="6DA1D331" w14:textId="77777777" w:rsidR="003713B6" w:rsidRPr="00A8784F" w:rsidRDefault="003713B6" w:rsidP="00F315E7">
            <w:pPr>
              <w:pStyle w:val="1fffb"/>
              <w:rPr>
                <w:rFonts w:cs="Times New Roman"/>
                <w:szCs w:val="20"/>
              </w:rPr>
            </w:pPr>
            <w:r w:rsidRPr="00A8784F">
              <w:rPr>
                <w:rFonts w:cs="Times New Roman"/>
                <w:szCs w:val="20"/>
              </w:rPr>
              <w:t>Водогрейный, КВ-0,93</w:t>
            </w:r>
          </w:p>
        </w:tc>
        <w:tc>
          <w:tcPr>
            <w:tcW w:w="280"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742FDDE2" w14:textId="77777777" w:rsidR="003713B6" w:rsidRPr="00A8784F" w:rsidRDefault="003713B6" w:rsidP="003713B6">
            <w:pPr>
              <w:pStyle w:val="1fffb"/>
              <w:rPr>
                <w:rFonts w:cs="Times New Roman"/>
                <w:szCs w:val="20"/>
              </w:rPr>
            </w:pPr>
            <w:r w:rsidRPr="00A8784F">
              <w:rPr>
                <w:rFonts w:cs="Times New Roman"/>
                <w:szCs w:val="20"/>
              </w:rPr>
              <w:t>2</w:t>
            </w:r>
          </w:p>
        </w:tc>
        <w:tc>
          <w:tcPr>
            <w:tcW w:w="354" w:type="pct"/>
            <w:tcBorders>
              <w:top w:val="nil"/>
              <w:left w:val="nil"/>
              <w:bottom w:val="single" w:sz="4" w:space="0" w:color="auto"/>
              <w:right w:val="single" w:sz="4" w:space="0" w:color="auto"/>
            </w:tcBorders>
            <w:shd w:val="clear" w:color="auto" w:fill="auto"/>
            <w:noWrap/>
            <w:vAlign w:val="center"/>
            <w:hideMark/>
          </w:tcPr>
          <w:p w14:paraId="6B601445" w14:textId="77777777" w:rsidR="003713B6" w:rsidRPr="00A8784F" w:rsidRDefault="003713B6" w:rsidP="003713B6">
            <w:pPr>
              <w:pStyle w:val="1fffb"/>
              <w:rPr>
                <w:rFonts w:cs="Times New Roman"/>
                <w:szCs w:val="20"/>
              </w:rPr>
            </w:pPr>
            <w:r w:rsidRPr="00A8784F">
              <w:rPr>
                <w:rFonts w:cs="Times New Roman"/>
                <w:szCs w:val="20"/>
              </w:rPr>
              <w:t>2020</w:t>
            </w:r>
          </w:p>
        </w:tc>
        <w:tc>
          <w:tcPr>
            <w:tcW w:w="366" w:type="pct"/>
            <w:tcBorders>
              <w:top w:val="nil"/>
              <w:left w:val="nil"/>
              <w:bottom w:val="single" w:sz="4" w:space="0" w:color="auto"/>
              <w:right w:val="single" w:sz="4" w:space="0" w:color="auto"/>
            </w:tcBorders>
            <w:shd w:val="clear" w:color="auto" w:fill="auto"/>
            <w:noWrap/>
            <w:vAlign w:val="center"/>
            <w:hideMark/>
          </w:tcPr>
          <w:p w14:paraId="5FF68DEE" w14:textId="33471586" w:rsidR="003713B6" w:rsidRPr="00A8784F" w:rsidRDefault="003713B6" w:rsidP="003713B6">
            <w:pPr>
              <w:pStyle w:val="1fffb"/>
              <w:rPr>
                <w:rFonts w:cs="Times New Roman"/>
                <w:szCs w:val="20"/>
              </w:rPr>
            </w:pPr>
            <w:r w:rsidRPr="00A8784F">
              <w:rPr>
                <w:rFonts w:cs="Times New Roman"/>
                <w:szCs w:val="20"/>
              </w:rPr>
              <w:t>0,</w:t>
            </w:r>
            <w:r>
              <w:rPr>
                <w:rFonts w:cs="Times New Roman"/>
                <w:szCs w:val="20"/>
              </w:rPr>
              <w:t>998</w:t>
            </w:r>
          </w:p>
        </w:tc>
        <w:tc>
          <w:tcPr>
            <w:tcW w:w="373"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10AFCED6" w14:textId="4AA67B7D" w:rsidR="003713B6" w:rsidRPr="00A8784F" w:rsidRDefault="003713B6" w:rsidP="003713B6">
            <w:pPr>
              <w:pStyle w:val="1fffb"/>
              <w:rPr>
                <w:rFonts w:cs="Times New Roman"/>
                <w:szCs w:val="20"/>
              </w:rPr>
            </w:pPr>
            <w:r w:rsidRPr="00A8784F">
              <w:rPr>
                <w:rFonts w:cs="Times New Roman"/>
                <w:szCs w:val="20"/>
              </w:rPr>
              <w:t>1,</w:t>
            </w:r>
            <w:r>
              <w:rPr>
                <w:rFonts w:cs="Times New Roman"/>
                <w:szCs w:val="20"/>
              </w:rPr>
              <w:t>995</w:t>
            </w:r>
          </w:p>
        </w:tc>
        <w:tc>
          <w:tcPr>
            <w:tcW w:w="480" w:type="pct"/>
            <w:vMerge w:val="restart"/>
            <w:tcBorders>
              <w:top w:val="nil"/>
              <w:left w:val="nil"/>
              <w:right w:val="single" w:sz="4" w:space="0" w:color="auto"/>
            </w:tcBorders>
            <w:shd w:val="clear" w:color="auto" w:fill="auto"/>
            <w:noWrap/>
            <w:vAlign w:val="center"/>
          </w:tcPr>
          <w:p w14:paraId="439EA662" w14:textId="6E44DA23" w:rsidR="003713B6" w:rsidRPr="00A8784F" w:rsidRDefault="003713B6" w:rsidP="003713B6">
            <w:pPr>
              <w:pStyle w:val="1fffb"/>
              <w:rPr>
                <w:rFonts w:cs="Times New Roman"/>
                <w:szCs w:val="20"/>
              </w:rPr>
            </w:pPr>
            <w:r w:rsidRPr="00A8784F">
              <w:rPr>
                <w:rFonts w:cs="Times New Roman"/>
                <w:szCs w:val="20"/>
              </w:rPr>
              <w:t>17</w:t>
            </w:r>
            <w:r>
              <w:rPr>
                <w:rFonts w:cs="Times New Roman"/>
                <w:szCs w:val="20"/>
              </w:rPr>
              <w:t>9</w:t>
            </w:r>
          </w:p>
        </w:tc>
        <w:tc>
          <w:tcPr>
            <w:tcW w:w="370" w:type="pct"/>
            <w:tcBorders>
              <w:top w:val="nil"/>
              <w:left w:val="nil"/>
              <w:bottom w:val="single" w:sz="4" w:space="0" w:color="auto"/>
              <w:right w:val="single" w:sz="4" w:space="0" w:color="auto"/>
            </w:tcBorders>
            <w:shd w:val="clear" w:color="auto" w:fill="auto"/>
            <w:noWrap/>
            <w:vAlign w:val="center"/>
            <w:hideMark/>
          </w:tcPr>
          <w:p w14:paraId="3861D1BF" w14:textId="77777777" w:rsidR="003713B6" w:rsidRPr="00A8784F" w:rsidRDefault="003713B6" w:rsidP="003713B6">
            <w:pPr>
              <w:pStyle w:val="1fffb"/>
              <w:rPr>
                <w:rFonts w:cs="Times New Roman"/>
                <w:szCs w:val="20"/>
              </w:rPr>
            </w:pPr>
            <w:r w:rsidRPr="00A8784F">
              <w:rPr>
                <w:rFonts w:cs="Times New Roman"/>
                <w:szCs w:val="20"/>
              </w:rPr>
              <w:t>80</w:t>
            </w:r>
          </w:p>
        </w:tc>
        <w:tc>
          <w:tcPr>
            <w:tcW w:w="542" w:type="pct"/>
            <w:vMerge w:val="restart"/>
            <w:tcBorders>
              <w:top w:val="nil"/>
              <w:left w:val="single" w:sz="4" w:space="0" w:color="auto"/>
              <w:right w:val="single" w:sz="4" w:space="0" w:color="auto"/>
            </w:tcBorders>
            <w:shd w:val="clear" w:color="auto" w:fill="auto"/>
            <w:noWrap/>
            <w:vAlign w:val="center"/>
            <w:hideMark/>
          </w:tcPr>
          <w:p w14:paraId="0C1CB1E9" w14:textId="390EA44B" w:rsidR="003713B6" w:rsidRPr="00A8784F" w:rsidRDefault="003713B6" w:rsidP="003713B6">
            <w:pPr>
              <w:pStyle w:val="1fffb"/>
              <w:rPr>
                <w:rFonts w:cs="Times New Roman"/>
                <w:szCs w:val="20"/>
              </w:rPr>
            </w:pPr>
            <w:r>
              <w:rPr>
                <w:rFonts w:cs="Times New Roman"/>
                <w:szCs w:val="20"/>
              </w:rPr>
              <w:t>206</w:t>
            </w:r>
          </w:p>
        </w:tc>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43E1E966" w14:textId="0D58FDB4" w:rsidR="003713B6" w:rsidRPr="00A8784F" w:rsidRDefault="003713B6" w:rsidP="003713B6">
            <w:pPr>
              <w:pStyle w:val="1fffb"/>
              <w:rPr>
                <w:rFonts w:cs="Times New Roman"/>
                <w:szCs w:val="20"/>
              </w:rPr>
            </w:pPr>
            <w:r w:rsidRPr="00A8784F">
              <w:rPr>
                <w:rFonts w:cs="Times New Roman"/>
                <w:szCs w:val="20"/>
              </w:rPr>
              <w:t>01.09.2</w:t>
            </w:r>
            <w:r>
              <w:rPr>
                <w:rFonts w:cs="Times New Roman"/>
                <w:szCs w:val="20"/>
              </w:rPr>
              <w:t>4</w:t>
            </w:r>
          </w:p>
        </w:tc>
      </w:tr>
      <w:tr w:rsidR="003713B6" w:rsidRPr="00A8784F" w14:paraId="2531D04F" w14:textId="77777777" w:rsidTr="003713B6">
        <w:trPr>
          <w:trHeight w:val="20"/>
        </w:trPr>
        <w:tc>
          <w:tcPr>
            <w:tcW w:w="280" w:type="pct"/>
            <w:tcBorders>
              <w:top w:val="nil"/>
              <w:left w:val="single" w:sz="4" w:space="0" w:color="auto"/>
              <w:bottom w:val="single" w:sz="4" w:space="0" w:color="auto"/>
              <w:right w:val="single" w:sz="4" w:space="0" w:color="auto"/>
            </w:tcBorders>
            <w:shd w:val="clear" w:color="auto" w:fill="auto"/>
            <w:noWrap/>
            <w:vAlign w:val="center"/>
            <w:hideMark/>
          </w:tcPr>
          <w:p w14:paraId="0B9987BB" w14:textId="77777777" w:rsidR="003713B6" w:rsidRPr="00A8784F" w:rsidRDefault="003713B6" w:rsidP="00F315E7">
            <w:pPr>
              <w:pStyle w:val="1fffb"/>
              <w:rPr>
                <w:rFonts w:cs="Times New Roman"/>
                <w:szCs w:val="20"/>
              </w:rPr>
            </w:pPr>
            <w:r w:rsidRPr="00A8784F">
              <w:rPr>
                <w:rFonts w:cs="Times New Roman"/>
                <w:szCs w:val="20"/>
              </w:rPr>
              <w:t>2</w:t>
            </w:r>
          </w:p>
        </w:tc>
        <w:tc>
          <w:tcPr>
            <w:tcW w:w="688" w:type="pct"/>
            <w:vMerge/>
            <w:tcBorders>
              <w:top w:val="nil"/>
              <w:left w:val="single" w:sz="4" w:space="0" w:color="auto"/>
              <w:bottom w:val="single" w:sz="4" w:space="0" w:color="auto"/>
              <w:right w:val="single" w:sz="4" w:space="0" w:color="auto"/>
            </w:tcBorders>
            <w:vAlign w:val="center"/>
            <w:hideMark/>
          </w:tcPr>
          <w:p w14:paraId="1BF8D68B" w14:textId="77777777" w:rsidR="003713B6" w:rsidRPr="00A8784F" w:rsidRDefault="003713B6" w:rsidP="00F315E7">
            <w:pPr>
              <w:pStyle w:val="1fffb"/>
              <w:rPr>
                <w:rFonts w:cs="Times New Roman"/>
                <w:szCs w:val="20"/>
              </w:rPr>
            </w:pPr>
          </w:p>
        </w:tc>
        <w:tc>
          <w:tcPr>
            <w:tcW w:w="816" w:type="pct"/>
            <w:tcBorders>
              <w:top w:val="nil"/>
              <w:left w:val="nil"/>
              <w:bottom w:val="single" w:sz="4" w:space="0" w:color="auto"/>
              <w:right w:val="single" w:sz="4" w:space="0" w:color="auto"/>
            </w:tcBorders>
            <w:shd w:val="clear" w:color="auto" w:fill="auto"/>
            <w:noWrap/>
            <w:vAlign w:val="bottom"/>
            <w:hideMark/>
          </w:tcPr>
          <w:p w14:paraId="344B6285" w14:textId="77777777" w:rsidR="003713B6" w:rsidRPr="00A8784F" w:rsidRDefault="003713B6" w:rsidP="00F315E7">
            <w:pPr>
              <w:pStyle w:val="1fffb"/>
              <w:rPr>
                <w:rFonts w:cs="Times New Roman"/>
                <w:szCs w:val="20"/>
              </w:rPr>
            </w:pPr>
            <w:r w:rsidRPr="00A8784F">
              <w:rPr>
                <w:rFonts w:cs="Times New Roman"/>
                <w:szCs w:val="20"/>
              </w:rPr>
              <w:t>Водогрейный, КВ-0,93</w:t>
            </w:r>
          </w:p>
        </w:tc>
        <w:tc>
          <w:tcPr>
            <w:tcW w:w="280" w:type="pct"/>
            <w:vMerge/>
            <w:tcBorders>
              <w:top w:val="nil"/>
              <w:left w:val="single" w:sz="4" w:space="0" w:color="auto"/>
              <w:bottom w:val="single" w:sz="4" w:space="0" w:color="auto"/>
              <w:right w:val="single" w:sz="4" w:space="0" w:color="auto"/>
            </w:tcBorders>
            <w:vAlign w:val="center"/>
            <w:hideMark/>
          </w:tcPr>
          <w:p w14:paraId="4B0F61DB" w14:textId="77777777" w:rsidR="003713B6" w:rsidRPr="00A8784F" w:rsidRDefault="003713B6" w:rsidP="003713B6">
            <w:pPr>
              <w:pStyle w:val="1fffb"/>
              <w:rPr>
                <w:rFonts w:cs="Times New Roman"/>
                <w:szCs w:val="20"/>
              </w:rPr>
            </w:pPr>
          </w:p>
        </w:tc>
        <w:tc>
          <w:tcPr>
            <w:tcW w:w="354" w:type="pct"/>
            <w:tcBorders>
              <w:top w:val="nil"/>
              <w:left w:val="nil"/>
              <w:bottom w:val="single" w:sz="4" w:space="0" w:color="auto"/>
              <w:right w:val="single" w:sz="4" w:space="0" w:color="auto"/>
            </w:tcBorders>
            <w:shd w:val="clear" w:color="auto" w:fill="auto"/>
            <w:noWrap/>
            <w:vAlign w:val="center"/>
            <w:hideMark/>
          </w:tcPr>
          <w:p w14:paraId="2829EAB9" w14:textId="77777777" w:rsidR="003713B6" w:rsidRPr="00A8784F" w:rsidRDefault="003713B6" w:rsidP="003713B6">
            <w:pPr>
              <w:pStyle w:val="1fffb"/>
              <w:rPr>
                <w:rFonts w:cs="Times New Roman"/>
                <w:szCs w:val="20"/>
              </w:rPr>
            </w:pPr>
            <w:r w:rsidRPr="00A8784F">
              <w:rPr>
                <w:rFonts w:cs="Times New Roman"/>
                <w:szCs w:val="20"/>
              </w:rPr>
              <w:t>2020</w:t>
            </w:r>
          </w:p>
        </w:tc>
        <w:tc>
          <w:tcPr>
            <w:tcW w:w="366" w:type="pct"/>
            <w:tcBorders>
              <w:top w:val="nil"/>
              <w:left w:val="nil"/>
              <w:bottom w:val="single" w:sz="4" w:space="0" w:color="auto"/>
              <w:right w:val="single" w:sz="4" w:space="0" w:color="auto"/>
            </w:tcBorders>
            <w:shd w:val="clear" w:color="auto" w:fill="auto"/>
            <w:noWrap/>
            <w:vAlign w:val="center"/>
            <w:hideMark/>
          </w:tcPr>
          <w:p w14:paraId="6B1E7EB7" w14:textId="6FD35061" w:rsidR="003713B6" w:rsidRPr="00A8784F" w:rsidRDefault="003713B6" w:rsidP="003713B6">
            <w:pPr>
              <w:pStyle w:val="1fffb"/>
              <w:rPr>
                <w:rFonts w:cs="Times New Roman"/>
                <w:szCs w:val="20"/>
              </w:rPr>
            </w:pPr>
            <w:r w:rsidRPr="00A8784F">
              <w:rPr>
                <w:rFonts w:cs="Times New Roman"/>
                <w:szCs w:val="20"/>
              </w:rPr>
              <w:t>0,</w:t>
            </w:r>
            <w:r>
              <w:rPr>
                <w:rFonts w:cs="Times New Roman"/>
                <w:szCs w:val="20"/>
              </w:rPr>
              <w:t>99</w:t>
            </w:r>
            <w:r w:rsidRPr="00A8784F">
              <w:rPr>
                <w:rFonts w:cs="Times New Roman"/>
                <w:szCs w:val="20"/>
              </w:rPr>
              <w:t>8</w:t>
            </w:r>
          </w:p>
        </w:tc>
        <w:tc>
          <w:tcPr>
            <w:tcW w:w="373" w:type="pct"/>
            <w:vMerge/>
            <w:tcBorders>
              <w:top w:val="nil"/>
              <w:left w:val="single" w:sz="4" w:space="0" w:color="auto"/>
              <w:bottom w:val="single" w:sz="4" w:space="0" w:color="auto"/>
              <w:right w:val="single" w:sz="4" w:space="0" w:color="auto"/>
            </w:tcBorders>
            <w:vAlign w:val="center"/>
            <w:hideMark/>
          </w:tcPr>
          <w:p w14:paraId="0BF02593" w14:textId="77777777" w:rsidR="003713B6" w:rsidRPr="00A8784F" w:rsidRDefault="003713B6" w:rsidP="003713B6">
            <w:pPr>
              <w:pStyle w:val="1fffb"/>
              <w:rPr>
                <w:rFonts w:cs="Times New Roman"/>
                <w:szCs w:val="20"/>
              </w:rPr>
            </w:pPr>
          </w:p>
        </w:tc>
        <w:tc>
          <w:tcPr>
            <w:tcW w:w="480" w:type="pct"/>
            <w:vMerge/>
            <w:tcBorders>
              <w:left w:val="nil"/>
              <w:bottom w:val="single" w:sz="4" w:space="0" w:color="auto"/>
              <w:right w:val="single" w:sz="4" w:space="0" w:color="auto"/>
            </w:tcBorders>
            <w:shd w:val="clear" w:color="auto" w:fill="auto"/>
            <w:noWrap/>
            <w:vAlign w:val="center"/>
          </w:tcPr>
          <w:p w14:paraId="16DE2BE2" w14:textId="7149F060" w:rsidR="003713B6" w:rsidRPr="00A8784F" w:rsidRDefault="003713B6" w:rsidP="003713B6">
            <w:pPr>
              <w:pStyle w:val="1fffb"/>
              <w:rPr>
                <w:rFonts w:cs="Times New Roman"/>
                <w:szCs w:val="20"/>
              </w:rPr>
            </w:pPr>
          </w:p>
        </w:tc>
        <w:tc>
          <w:tcPr>
            <w:tcW w:w="370" w:type="pct"/>
            <w:tcBorders>
              <w:top w:val="nil"/>
              <w:left w:val="nil"/>
              <w:bottom w:val="single" w:sz="4" w:space="0" w:color="auto"/>
              <w:right w:val="single" w:sz="4" w:space="0" w:color="auto"/>
            </w:tcBorders>
            <w:shd w:val="clear" w:color="auto" w:fill="auto"/>
            <w:noWrap/>
            <w:vAlign w:val="center"/>
            <w:hideMark/>
          </w:tcPr>
          <w:p w14:paraId="64462869" w14:textId="77777777" w:rsidR="003713B6" w:rsidRPr="00A8784F" w:rsidRDefault="003713B6" w:rsidP="003713B6">
            <w:pPr>
              <w:pStyle w:val="1fffb"/>
              <w:rPr>
                <w:rFonts w:cs="Times New Roman"/>
                <w:szCs w:val="20"/>
              </w:rPr>
            </w:pPr>
            <w:r w:rsidRPr="00A8784F">
              <w:rPr>
                <w:rFonts w:cs="Times New Roman"/>
                <w:szCs w:val="20"/>
              </w:rPr>
              <w:t>80</w:t>
            </w:r>
          </w:p>
        </w:tc>
        <w:tc>
          <w:tcPr>
            <w:tcW w:w="542" w:type="pct"/>
            <w:vMerge/>
            <w:tcBorders>
              <w:left w:val="single" w:sz="4" w:space="0" w:color="auto"/>
              <w:bottom w:val="single" w:sz="4" w:space="0" w:color="auto"/>
              <w:right w:val="single" w:sz="4" w:space="0" w:color="auto"/>
            </w:tcBorders>
            <w:vAlign w:val="center"/>
            <w:hideMark/>
          </w:tcPr>
          <w:p w14:paraId="113EDEFF" w14:textId="77777777" w:rsidR="003713B6" w:rsidRPr="00A8784F" w:rsidRDefault="003713B6" w:rsidP="003713B6">
            <w:pPr>
              <w:pStyle w:val="1fffb"/>
              <w:rPr>
                <w:rFonts w:cs="Times New Roman"/>
                <w:szCs w:val="20"/>
              </w:rPr>
            </w:pPr>
          </w:p>
        </w:tc>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33FDA864" w14:textId="4DAD2CF9" w:rsidR="003713B6" w:rsidRPr="00A8784F" w:rsidRDefault="003713B6" w:rsidP="003713B6">
            <w:pPr>
              <w:pStyle w:val="1fffb"/>
              <w:rPr>
                <w:rFonts w:cs="Times New Roman"/>
                <w:szCs w:val="20"/>
              </w:rPr>
            </w:pPr>
            <w:r w:rsidRPr="00A8784F">
              <w:rPr>
                <w:rFonts w:cs="Times New Roman"/>
                <w:szCs w:val="20"/>
              </w:rPr>
              <w:t>01.09.2</w:t>
            </w:r>
            <w:r>
              <w:rPr>
                <w:rFonts w:cs="Times New Roman"/>
                <w:szCs w:val="20"/>
              </w:rPr>
              <w:t>4</w:t>
            </w:r>
          </w:p>
        </w:tc>
      </w:tr>
    </w:tbl>
    <w:p w14:paraId="03112139" w14:textId="77777777" w:rsidR="00A84648" w:rsidRPr="00A8784F" w:rsidRDefault="00A84648" w:rsidP="00667937">
      <w:pPr>
        <w:keepNext/>
        <w:ind w:left="720"/>
        <w:rPr>
          <w:rFonts w:ascii="Times New Roman" w:hAnsi="Times New Roman" w:cs="Times New Roman"/>
          <w:b/>
        </w:rPr>
      </w:pPr>
    </w:p>
    <w:p w14:paraId="68CAB4C9" w14:textId="40C54039" w:rsidR="00A02B64" w:rsidRPr="00A8784F" w:rsidRDefault="00405C87" w:rsidP="00E14940">
      <w:pPr>
        <w:pStyle w:val="11ff3"/>
        <w:rPr>
          <w:b/>
          <w:color w:val="auto"/>
        </w:rPr>
      </w:pPr>
      <w:r w:rsidRPr="00A8784F">
        <w:rPr>
          <w:b/>
          <w:color w:val="auto"/>
        </w:rPr>
        <w:t xml:space="preserve">Таблица 1.2.1.3 - </w:t>
      </w:r>
      <w:r w:rsidR="006908CE" w:rsidRPr="00A8784F">
        <w:rPr>
          <w:b/>
          <w:color w:val="auto"/>
        </w:rPr>
        <w:t xml:space="preserve">Основные характеристики </w:t>
      </w:r>
      <w:r w:rsidR="00F63C5A" w:rsidRPr="00A8784F">
        <w:rPr>
          <w:b/>
          <w:color w:val="auto"/>
        </w:rPr>
        <w:t>электро</w:t>
      </w:r>
      <w:r w:rsidR="006908CE" w:rsidRPr="00A8784F">
        <w:rPr>
          <w:b/>
          <w:color w:val="auto"/>
        </w:rPr>
        <w:t>оборудования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2"/>
        <w:gridCol w:w="7339"/>
        <w:gridCol w:w="3049"/>
        <w:gridCol w:w="4126"/>
      </w:tblGrid>
      <w:tr w:rsidR="00E14940" w:rsidRPr="00A8784F" w14:paraId="1A2B564D" w14:textId="77777777" w:rsidTr="00E14940">
        <w:trPr>
          <w:trHeight w:val="20"/>
          <w:tblHeader/>
        </w:trPr>
        <w:tc>
          <w:tcPr>
            <w:tcW w:w="202" w:type="pct"/>
            <w:shd w:val="clear" w:color="auto" w:fill="D9D9D9" w:themeFill="background1" w:themeFillShade="D9"/>
            <w:vAlign w:val="center"/>
            <w:hideMark/>
          </w:tcPr>
          <w:p w14:paraId="0BA90054" w14:textId="77777777" w:rsidR="00E14940" w:rsidRPr="00A8784F" w:rsidRDefault="00E14940" w:rsidP="00E14940">
            <w:pPr>
              <w:pStyle w:val="1fffb"/>
              <w:rPr>
                <w:rFonts w:cs="Times New Roman"/>
                <w:szCs w:val="20"/>
              </w:rPr>
            </w:pPr>
            <w:r w:rsidRPr="00A8784F">
              <w:rPr>
                <w:rFonts w:cs="Times New Roman"/>
                <w:szCs w:val="20"/>
              </w:rPr>
              <w:t>№ п/п</w:t>
            </w:r>
          </w:p>
        </w:tc>
        <w:tc>
          <w:tcPr>
            <w:tcW w:w="2426" w:type="pct"/>
            <w:shd w:val="clear" w:color="auto" w:fill="D9D9D9" w:themeFill="background1" w:themeFillShade="D9"/>
            <w:vAlign w:val="center"/>
            <w:hideMark/>
          </w:tcPr>
          <w:p w14:paraId="6D7E5321" w14:textId="77777777" w:rsidR="00E14940" w:rsidRPr="00A8784F" w:rsidRDefault="00E14940" w:rsidP="00E14940">
            <w:pPr>
              <w:pStyle w:val="1fffb"/>
              <w:rPr>
                <w:rFonts w:cs="Times New Roman"/>
                <w:szCs w:val="20"/>
              </w:rPr>
            </w:pPr>
            <w:r w:rsidRPr="00A8784F">
              <w:rPr>
                <w:rFonts w:cs="Times New Roman"/>
                <w:szCs w:val="20"/>
              </w:rPr>
              <w:t>Наименование</w:t>
            </w:r>
          </w:p>
        </w:tc>
        <w:tc>
          <w:tcPr>
            <w:tcW w:w="1008" w:type="pct"/>
            <w:shd w:val="clear" w:color="auto" w:fill="D9D9D9" w:themeFill="background1" w:themeFillShade="D9"/>
            <w:vAlign w:val="center"/>
            <w:hideMark/>
          </w:tcPr>
          <w:p w14:paraId="2248172B" w14:textId="77777777" w:rsidR="00E14940" w:rsidRPr="00A8784F" w:rsidRDefault="00E14940" w:rsidP="00E14940">
            <w:pPr>
              <w:pStyle w:val="1fffb"/>
              <w:rPr>
                <w:rFonts w:cs="Times New Roman"/>
                <w:szCs w:val="20"/>
              </w:rPr>
            </w:pPr>
            <w:r w:rsidRPr="00A8784F">
              <w:rPr>
                <w:rFonts w:cs="Times New Roman"/>
                <w:szCs w:val="20"/>
              </w:rPr>
              <w:t>кол-во, ед.</w:t>
            </w:r>
          </w:p>
        </w:tc>
        <w:tc>
          <w:tcPr>
            <w:tcW w:w="1364" w:type="pct"/>
            <w:shd w:val="clear" w:color="auto" w:fill="D9D9D9" w:themeFill="background1" w:themeFillShade="D9"/>
            <w:vAlign w:val="center"/>
            <w:hideMark/>
          </w:tcPr>
          <w:p w14:paraId="42ADA1F7" w14:textId="77777777" w:rsidR="00E14940" w:rsidRPr="00A8784F" w:rsidRDefault="00E14940" w:rsidP="00E14940">
            <w:pPr>
              <w:pStyle w:val="1fffb"/>
              <w:rPr>
                <w:rFonts w:cs="Times New Roman"/>
                <w:szCs w:val="20"/>
              </w:rPr>
            </w:pPr>
            <w:r w:rsidRPr="00A8784F">
              <w:rPr>
                <w:rFonts w:cs="Times New Roman"/>
                <w:szCs w:val="20"/>
              </w:rPr>
              <w:t>установленная мощность</w:t>
            </w:r>
          </w:p>
        </w:tc>
      </w:tr>
      <w:tr w:rsidR="00E14940" w:rsidRPr="00A8784F" w14:paraId="707920A6" w14:textId="77777777" w:rsidTr="00E14940">
        <w:trPr>
          <w:trHeight w:val="20"/>
        </w:trPr>
        <w:tc>
          <w:tcPr>
            <w:tcW w:w="202" w:type="pct"/>
            <w:shd w:val="clear" w:color="auto" w:fill="auto"/>
            <w:vAlign w:val="center"/>
            <w:hideMark/>
          </w:tcPr>
          <w:p w14:paraId="0B9A8C16" w14:textId="77777777" w:rsidR="00E14940" w:rsidRPr="00A8784F" w:rsidRDefault="00E14940" w:rsidP="00E14940">
            <w:pPr>
              <w:pStyle w:val="1fffb"/>
              <w:rPr>
                <w:rFonts w:cs="Times New Roman"/>
                <w:i/>
                <w:iCs/>
                <w:szCs w:val="20"/>
              </w:rPr>
            </w:pPr>
            <w:r w:rsidRPr="00A8784F">
              <w:rPr>
                <w:rFonts w:cs="Times New Roman"/>
                <w:i/>
                <w:iCs/>
                <w:szCs w:val="20"/>
              </w:rPr>
              <w:t>1</w:t>
            </w:r>
          </w:p>
        </w:tc>
        <w:tc>
          <w:tcPr>
            <w:tcW w:w="2426" w:type="pct"/>
            <w:shd w:val="clear" w:color="auto" w:fill="auto"/>
            <w:vAlign w:val="center"/>
            <w:hideMark/>
          </w:tcPr>
          <w:p w14:paraId="42FCDFBD" w14:textId="77777777" w:rsidR="00E14940" w:rsidRPr="00A8784F" w:rsidRDefault="00E14940" w:rsidP="00E14940">
            <w:pPr>
              <w:pStyle w:val="1fffb"/>
              <w:rPr>
                <w:rFonts w:cs="Times New Roman"/>
                <w:i/>
                <w:iCs/>
                <w:szCs w:val="20"/>
              </w:rPr>
            </w:pPr>
            <w:r w:rsidRPr="00A8784F">
              <w:rPr>
                <w:rFonts w:cs="Times New Roman"/>
                <w:i/>
                <w:iCs/>
                <w:szCs w:val="20"/>
              </w:rPr>
              <w:t>2</w:t>
            </w:r>
          </w:p>
        </w:tc>
        <w:tc>
          <w:tcPr>
            <w:tcW w:w="1008" w:type="pct"/>
            <w:shd w:val="clear" w:color="auto" w:fill="auto"/>
            <w:vAlign w:val="center"/>
            <w:hideMark/>
          </w:tcPr>
          <w:p w14:paraId="7A2034E4" w14:textId="77777777" w:rsidR="00E14940" w:rsidRPr="00A8784F" w:rsidRDefault="00E14940" w:rsidP="00E14940">
            <w:pPr>
              <w:pStyle w:val="1fffb"/>
              <w:rPr>
                <w:rFonts w:cs="Times New Roman"/>
                <w:i/>
                <w:iCs/>
                <w:szCs w:val="20"/>
              </w:rPr>
            </w:pPr>
            <w:r w:rsidRPr="00A8784F">
              <w:rPr>
                <w:rFonts w:cs="Times New Roman"/>
                <w:i/>
                <w:iCs/>
                <w:szCs w:val="20"/>
              </w:rPr>
              <w:t>3</w:t>
            </w:r>
          </w:p>
        </w:tc>
        <w:tc>
          <w:tcPr>
            <w:tcW w:w="1364" w:type="pct"/>
            <w:shd w:val="clear" w:color="auto" w:fill="auto"/>
            <w:vAlign w:val="center"/>
            <w:hideMark/>
          </w:tcPr>
          <w:p w14:paraId="409A09DC" w14:textId="77777777" w:rsidR="00E14940" w:rsidRPr="00A8784F" w:rsidRDefault="00E14940" w:rsidP="00E14940">
            <w:pPr>
              <w:pStyle w:val="1fffb"/>
              <w:rPr>
                <w:rFonts w:cs="Times New Roman"/>
                <w:i/>
                <w:iCs/>
                <w:szCs w:val="20"/>
              </w:rPr>
            </w:pPr>
            <w:r w:rsidRPr="00A8784F">
              <w:rPr>
                <w:rFonts w:cs="Times New Roman"/>
                <w:i/>
                <w:iCs/>
                <w:szCs w:val="20"/>
              </w:rPr>
              <w:t>4</w:t>
            </w:r>
          </w:p>
        </w:tc>
      </w:tr>
      <w:tr w:rsidR="00E14940" w:rsidRPr="00A8784F" w14:paraId="3180FCB3" w14:textId="77777777" w:rsidTr="00E14940">
        <w:trPr>
          <w:trHeight w:val="20"/>
        </w:trPr>
        <w:tc>
          <w:tcPr>
            <w:tcW w:w="5000" w:type="pct"/>
            <w:gridSpan w:val="4"/>
            <w:shd w:val="clear" w:color="auto" w:fill="auto"/>
            <w:noWrap/>
            <w:vAlign w:val="center"/>
            <w:hideMark/>
          </w:tcPr>
          <w:p w14:paraId="71E67770" w14:textId="77777777" w:rsidR="00E14940" w:rsidRPr="00A8784F" w:rsidRDefault="00E14940" w:rsidP="00E14940">
            <w:pPr>
              <w:pStyle w:val="1fffb"/>
              <w:rPr>
                <w:rFonts w:cs="Times New Roman"/>
                <w:b/>
              </w:rPr>
            </w:pPr>
            <w:r w:rsidRPr="00A8784F">
              <w:rPr>
                <w:rFonts w:cs="Times New Roman"/>
                <w:b/>
              </w:rPr>
              <w:t>Котельная "Групповая" №2</w:t>
            </w:r>
          </w:p>
        </w:tc>
      </w:tr>
      <w:tr w:rsidR="00E14940" w:rsidRPr="00A8784F" w14:paraId="59EA9F4E" w14:textId="77777777" w:rsidTr="00E14940">
        <w:trPr>
          <w:trHeight w:val="20"/>
        </w:trPr>
        <w:tc>
          <w:tcPr>
            <w:tcW w:w="202" w:type="pct"/>
            <w:shd w:val="clear" w:color="auto" w:fill="auto"/>
            <w:noWrap/>
            <w:vAlign w:val="center"/>
            <w:hideMark/>
          </w:tcPr>
          <w:p w14:paraId="3C6B1FFE" w14:textId="77777777" w:rsidR="00E14940" w:rsidRPr="00A8784F" w:rsidRDefault="00E14940" w:rsidP="00E14940">
            <w:pPr>
              <w:pStyle w:val="1fffb"/>
              <w:rPr>
                <w:rFonts w:cs="Times New Roman"/>
                <w:szCs w:val="20"/>
              </w:rPr>
            </w:pPr>
            <w:r w:rsidRPr="00A8784F">
              <w:rPr>
                <w:rFonts w:cs="Times New Roman"/>
                <w:szCs w:val="20"/>
              </w:rPr>
              <w:t>1</w:t>
            </w:r>
          </w:p>
        </w:tc>
        <w:tc>
          <w:tcPr>
            <w:tcW w:w="2426" w:type="pct"/>
            <w:shd w:val="clear" w:color="auto" w:fill="auto"/>
            <w:vAlign w:val="center"/>
            <w:hideMark/>
          </w:tcPr>
          <w:p w14:paraId="74B71941" w14:textId="77777777" w:rsidR="00E14940" w:rsidRPr="00A8784F" w:rsidRDefault="00E14940" w:rsidP="00E14940">
            <w:pPr>
              <w:pStyle w:val="1fffb"/>
              <w:rPr>
                <w:rFonts w:cs="Times New Roman"/>
                <w:szCs w:val="20"/>
              </w:rPr>
            </w:pPr>
            <w:r w:rsidRPr="00A8784F">
              <w:rPr>
                <w:rFonts w:cs="Times New Roman"/>
                <w:szCs w:val="20"/>
              </w:rPr>
              <w:t>Насос Д 200-36</w:t>
            </w:r>
          </w:p>
        </w:tc>
        <w:tc>
          <w:tcPr>
            <w:tcW w:w="1008" w:type="pct"/>
            <w:shd w:val="clear" w:color="auto" w:fill="auto"/>
            <w:noWrap/>
            <w:vAlign w:val="center"/>
            <w:hideMark/>
          </w:tcPr>
          <w:p w14:paraId="2F50C57B"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48B4C4B1" w14:textId="77777777" w:rsidR="00E14940" w:rsidRPr="00A8784F" w:rsidRDefault="00E14940" w:rsidP="00E14940">
            <w:pPr>
              <w:pStyle w:val="1fffb"/>
              <w:rPr>
                <w:rFonts w:cs="Times New Roman"/>
                <w:szCs w:val="20"/>
              </w:rPr>
            </w:pPr>
            <w:r w:rsidRPr="00A8784F">
              <w:rPr>
                <w:rFonts w:cs="Times New Roman"/>
                <w:szCs w:val="20"/>
              </w:rPr>
              <w:t>37</w:t>
            </w:r>
          </w:p>
        </w:tc>
      </w:tr>
      <w:tr w:rsidR="00E14940" w:rsidRPr="00A8784F" w14:paraId="584E7B64" w14:textId="77777777" w:rsidTr="00E14940">
        <w:trPr>
          <w:trHeight w:val="20"/>
        </w:trPr>
        <w:tc>
          <w:tcPr>
            <w:tcW w:w="202" w:type="pct"/>
            <w:shd w:val="clear" w:color="auto" w:fill="auto"/>
            <w:noWrap/>
            <w:vAlign w:val="center"/>
            <w:hideMark/>
          </w:tcPr>
          <w:p w14:paraId="18EE477C" w14:textId="77777777" w:rsidR="00E14940" w:rsidRPr="00A8784F" w:rsidRDefault="00E14940" w:rsidP="00E14940">
            <w:pPr>
              <w:pStyle w:val="1fffb"/>
              <w:rPr>
                <w:rFonts w:cs="Times New Roman"/>
                <w:szCs w:val="20"/>
              </w:rPr>
            </w:pPr>
            <w:r w:rsidRPr="00A8784F">
              <w:rPr>
                <w:rFonts w:cs="Times New Roman"/>
                <w:szCs w:val="20"/>
              </w:rPr>
              <w:t>2</w:t>
            </w:r>
          </w:p>
        </w:tc>
        <w:tc>
          <w:tcPr>
            <w:tcW w:w="2426" w:type="pct"/>
            <w:shd w:val="clear" w:color="auto" w:fill="auto"/>
            <w:vAlign w:val="center"/>
            <w:hideMark/>
          </w:tcPr>
          <w:p w14:paraId="083912DA" w14:textId="77777777" w:rsidR="00E14940" w:rsidRPr="00A8784F" w:rsidRDefault="00E14940" w:rsidP="00E14940">
            <w:pPr>
              <w:pStyle w:val="1fffb"/>
              <w:rPr>
                <w:rFonts w:cs="Times New Roman"/>
                <w:szCs w:val="20"/>
              </w:rPr>
            </w:pPr>
            <w:r w:rsidRPr="00A8784F">
              <w:rPr>
                <w:rFonts w:cs="Times New Roman"/>
                <w:szCs w:val="20"/>
              </w:rPr>
              <w:t>WILO BL 65-170-15/2</w:t>
            </w:r>
          </w:p>
        </w:tc>
        <w:tc>
          <w:tcPr>
            <w:tcW w:w="1008" w:type="pct"/>
            <w:shd w:val="clear" w:color="auto" w:fill="auto"/>
            <w:noWrap/>
            <w:vAlign w:val="center"/>
            <w:hideMark/>
          </w:tcPr>
          <w:p w14:paraId="1094EE85"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3C8F1612" w14:textId="77777777" w:rsidR="00E14940" w:rsidRPr="00A8784F" w:rsidRDefault="00E14940" w:rsidP="00E14940">
            <w:pPr>
              <w:pStyle w:val="1fffb"/>
              <w:rPr>
                <w:rFonts w:cs="Times New Roman"/>
                <w:szCs w:val="20"/>
              </w:rPr>
            </w:pPr>
            <w:r w:rsidRPr="00A8784F">
              <w:rPr>
                <w:rFonts w:cs="Times New Roman"/>
                <w:szCs w:val="20"/>
              </w:rPr>
              <w:t>15</w:t>
            </w:r>
          </w:p>
        </w:tc>
      </w:tr>
      <w:tr w:rsidR="00E14940" w:rsidRPr="00A8784F" w14:paraId="6ABB0797" w14:textId="77777777" w:rsidTr="00E14940">
        <w:trPr>
          <w:trHeight w:val="20"/>
        </w:trPr>
        <w:tc>
          <w:tcPr>
            <w:tcW w:w="202" w:type="pct"/>
            <w:shd w:val="clear" w:color="auto" w:fill="auto"/>
            <w:noWrap/>
            <w:vAlign w:val="center"/>
            <w:hideMark/>
          </w:tcPr>
          <w:p w14:paraId="55E096C6" w14:textId="77777777" w:rsidR="00E14940" w:rsidRPr="00A8784F" w:rsidRDefault="00E14940" w:rsidP="00E14940">
            <w:pPr>
              <w:pStyle w:val="1fffb"/>
              <w:rPr>
                <w:rFonts w:cs="Times New Roman"/>
                <w:szCs w:val="20"/>
              </w:rPr>
            </w:pPr>
            <w:r w:rsidRPr="00A8784F">
              <w:rPr>
                <w:rFonts w:cs="Times New Roman"/>
                <w:szCs w:val="20"/>
              </w:rPr>
              <w:t>3</w:t>
            </w:r>
          </w:p>
        </w:tc>
        <w:tc>
          <w:tcPr>
            <w:tcW w:w="2426" w:type="pct"/>
            <w:shd w:val="clear" w:color="auto" w:fill="auto"/>
            <w:noWrap/>
            <w:vAlign w:val="center"/>
            <w:hideMark/>
          </w:tcPr>
          <w:p w14:paraId="240515E7" w14:textId="77777777" w:rsidR="00E14940" w:rsidRPr="00A8784F" w:rsidRDefault="00E14940" w:rsidP="00E14940">
            <w:pPr>
              <w:pStyle w:val="1fffb"/>
              <w:rPr>
                <w:rFonts w:cs="Times New Roman"/>
                <w:szCs w:val="20"/>
              </w:rPr>
            </w:pPr>
            <w:r w:rsidRPr="00A8784F">
              <w:rPr>
                <w:rFonts w:cs="Times New Roman"/>
                <w:szCs w:val="20"/>
              </w:rPr>
              <w:t>Дымосос ДН 9/1,5</w:t>
            </w:r>
          </w:p>
        </w:tc>
        <w:tc>
          <w:tcPr>
            <w:tcW w:w="1008" w:type="pct"/>
            <w:shd w:val="clear" w:color="auto" w:fill="auto"/>
            <w:vAlign w:val="center"/>
            <w:hideMark/>
          </w:tcPr>
          <w:p w14:paraId="72260EF0"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39180D17" w14:textId="77777777" w:rsidR="00E14940" w:rsidRPr="00A8784F" w:rsidRDefault="00E14940" w:rsidP="00E14940">
            <w:pPr>
              <w:pStyle w:val="1fffb"/>
              <w:rPr>
                <w:rFonts w:cs="Times New Roman"/>
                <w:szCs w:val="20"/>
              </w:rPr>
            </w:pPr>
            <w:r w:rsidRPr="00A8784F">
              <w:rPr>
                <w:rFonts w:cs="Times New Roman"/>
                <w:szCs w:val="20"/>
              </w:rPr>
              <w:t>15</w:t>
            </w:r>
          </w:p>
        </w:tc>
      </w:tr>
      <w:tr w:rsidR="00E14940" w:rsidRPr="00A8784F" w14:paraId="4B14D94D" w14:textId="77777777" w:rsidTr="00E14940">
        <w:trPr>
          <w:trHeight w:val="20"/>
        </w:trPr>
        <w:tc>
          <w:tcPr>
            <w:tcW w:w="202" w:type="pct"/>
            <w:shd w:val="clear" w:color="auto" w:fill="auto"/>
            <w:noWrap/>
            <w:vAlign w:val="center"/>
            <w:hideMark/>
          </w:tcPr>
          <w:p w14:paraId="241F1CB3" w14:textId="77777777" w:rsidR="00E14940" w:rsidRPr="00A8784F" w:rsidRDefault="00E14940" w:rsidP="00E14940">
            <w:pPr>
              <w:pStyle w:val="1fffb"/>
              <w:rPr>
                <w:rFonts w:cs="Times New Roman"/>
                <w:szCs w:val="20"/>
              </w:rPr>
            </w:pPr>
            <w:r w:rsidRPr="00A8784F">
              <w:rPr>
                <w:rFonts w:cs="Times New Roman"/>
                <w:szCs w:val="20"/>
              </w:rPr>
              <w:t>4</w:t>
            </w:r>
          </w:p>
        </w:tc>
        <w:tc>
          <w:tcPr>
            <w:tcW w:w="2426" w:type="pct"/>
            <w:shd w:val="clear" w:color="auto" w:fill="auto"/>
            <w:noWrap/>
            <w:vAlign w:val="center"/>
            <w:hideMark/>
          </w:tcPr>
          <w:p w14:paraId="589CC7A2" w14:textId="77777777" w:rsidR="00E14940" w:rsidRPr="00A8784F" w:rsidRDefault="00E14940" w:rsidP="00E14940">
            <w:pPr>
              <w:pStyle w:val="1fffb"/>
              <w:rPr>
                <w:rFonts w:cs="Times New Roman"/>
                <w:szCs w:val="20"/>
              </w:rPr>
            </w:pPr>
            <w:r w:rsidRPr="00A8784F">
              <w:rPr>
                <w:rFonts w:cs="Times New Roman"/>
                <w:szCs w:val="20"/>
              </w:rPr>
              <w:t>Дымосос ДН 9/1,5</w:t>
            </w:r>
          </w:p>
        </w:tc>
        <w:tc>
          <w:tcPr>
            <w:tcW w:w="1008" w:type="pct"/>
            <w:shd w:val="clear" w:color="auto" w:fill="auto"/>
            <w:vAlign w:val="center"/>
            <w:hideMark/>
          </w:tcPr>
          <w:p w14:paraId="11A36C12"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45759653" w14:textId="77777777" w:rsidR="00E14940" w:rsidRPr="00A8784F" w:rsidRDefault="00E14940" w:rsidP="00E14940">
            <w:pPr>
              <w:pStyle w:val="1fffb"/>
              <w:rPr>
                <w:rFonts w:cs="Times New Roman"/>
                <w:szCs w:val="20"/>
              </w:rPr>
            </w:pPr>
            <w:r w:rsidRPr="00A8784F">
              <w:rPr>
                <w:rFonts w:cs="Times New Roman"/>
                <w:szCs w:val="20"/>
              </w:rPr>
              <w:t>15</w:t>
            </w:r>
          </w:p>
        </w:tc>
      </w:tr>
      <w:tr w:rsidR="00E14940" w:rsidRPr="00A8784F" w14:paraId="6362028A" w14:textId="77777777" w:rsidTr="00E14940">
        <w:trPr>
          <w:trHeight w:val="20"/>
        </w:trPr>
        <w:tc>
          <w:tcPr>
            <w:tcW w:w="202" w:type="pct"/>
            <w:shd w:val="clear" w:color="auto" w:fill="auto"/>
            <w:noWrap/>
            <w:vAlign w:val="center"/>
            <w:hideMark/>
          </w:tcPr>
          <w:p w14:paraId="79E12F11" w14:textId="77777777" w:rsidR="00E14940" w:rsidRPr="00A8784F" w:rsidRDefault="00E14940" w:rsidP="00E14940">
            <w:pPr>
              <w:pStyle w:val="1fffb"/>
              <w:rPr>
                <w:rFonts w:cs="Times New Roman"/>
                <w:szCs w:val="20"/>
              </w:rPr>
            </w:pPr>
            <w:r w:rsidRPr="00A8784F">
              <w:rPr>
                <w:rFonts w:cs="Times New Roman"/>
                <w:szCs w:val="20"/>
              </w:rPr>
              <w:t>5</w:t>
            </w:r>
          </w:p>
        </w:tc>
        <w:tc>
          <w:tcPr>
            <w:tcW w:w="2426" w:type="pct"/>
            <w:shd w:val="clear" w:color="auto" w:fill="auto"/>
            <w:noWrap/>
            <w:vAlign w:val="center"/>
            <w:hideMark/>
          </w:tcPr>
          <w:p w14:paraId="4ED7A60C" w14:textId="77777777" w:rsidR="00E14940" w:rsidRPr="00A8784F" w:rsidRDefault="00E14940" w:rsidP="00E14940">
            <w:pPr>
              <w:pStyle w:val="1fffb"/>
              <w:rPr>
                <w:rFonts w:cs="Times New Roman"/>
                <w:szCs w:val="20"/>
              </w:rPr>
            </w:pPr>
            <w:r w:rsidRPr="00A8784F">
              <w:rPr>
                <w:rFonts w:cs="Times New Roman"/>
                <w:szCs w:val="20"/>
              </w:rPr>
              <w:t>Дымосос ДН 9/1,5</w:t>
            </w:r>
          </w:p>
        </w:tc>
        <w:tc>
          <w:tcPr>
            <w:tcW w:w="1008" w:type="pct"/>
            <w:shd w:val="clear" w:color="auto" w:fill="auto"/>
            <w:vAlign w:val="center"/>
            <w:hideMark/>
          </w:tcPr>
          <w:p w14:paraId="4209F266"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12A51D4E" w14:textId="77777777" w:rsidR="00E14940" w:rsidRPr="00A8784F" w:rsidRDefault="00E14940" w:rsidP="00E14940">
            <w:pPr>
              <w:pStyle w:val="1fffb"/>
              <w:rPr>
                <w:rFonts w:cs="Times New Roman"/>
                <w:szCs w:val="20"/>
              </w:rPr>
            </w:pPr>
            <w:r w:rsidRPr="00A8784F">
              <w:rPr>
                <w:rFonts w:cs="Times New Roman"/>
                <w:szCs w:val="20"/>
              </w:rPr>
              <w:t>15</w:t>
            </w:r>
          </w:p>
        </w:tc>
      </w:tr>
      <w:tr w:rsidR="00E14940" w:rsidRPr="00A8784F" w14:paraId="1224BC83" w14:textId="77777777" w:rsidTr="00E14940">
        <w:trPr>
          <w:trHeight w:val="20"/>
        </w:trPr>
        <w:tc>
          <w:tcPr>
            <w:tcW w:w="202" w:type="pct"/>
            <w:shd w:val="clear" w:color="auto" w:fill="auto"/>
            <w:noWrap/>
            <w:vAlign w:val="center"/>
            <w:hideMark/>
          </w:tcPr>
          <w:p w14:paraId="420853BB" w14:textId="77777777" w:rsidR="00E14940" w:rsidRPr="00A8784F" w:rsidRDefault="00E14940" w:rsidP="00E14940">
            <w:pPr>
              <w:pStyle w:val="1fffb"/>
              <w:rPr>
                <w:rFonts w:cs="Times New Roman"/>
                <w:szCs w:val="20"/>
              </w:rPr>
            </w:pPr>
            <w:r w:rsidRPr="00A8784F">
              <w:rPr>
                <w:rFonts w:cs="Times New Roman"/>
                <w:szCs w:val="20"/>
              </w:rPr>
              <w:t>6</w:t>
            </w:r>
          </w:p>
        </w:tc>
        <w:tc>
          <w:tcPr>
            <w:tcW w:w="2426" w:type="pct"/>
            <w:shd w:val="clear" w:color="auto" w:fill="auto"/>
            <w:noWrap/>
            <w:vAlign w:val="center"/>
            <w:hideMark/>
          </w:tcPr>
          <w:p w14:paraId="5481007A" w14:textId="77777777" w:rsidR="00E14940" w:rsidRPr="00A8784F" w:rsidRDefault="00E14940" w:rsidP="00E14940">
            <w:pPr>
              <w:pStyle w:val="1fffb"/>
              <w:rPr>
                <w:rFonts w:cs="Times New Roman"/>
                <w:szCs w:val="20"/>
              </w:rPr>
            </w:pPr>
            <w:r w:rsidRPr="00A8784F">
              <w:rPr>
                <w:rFonts w:cs="Times New Roman"/>
                <w:szCs w:val="20"/>
              </w:rPr>
              <w:t>Вентилятор ВДН-2,8</w:t>
            </w:r>
          </w:p>
        </w:tc>
        <w:tc>
          <w:tcPr>
            <w:tcW w:w="1008" w:type="pct"/>
            <w:shd w:val="clear" w:color="auto" w:fill="auto"/>
            <w:vAlign w:val="center"/>
            <w:hideMark/>
          </w:tcPr>
          <w:p w14:paraId="73FC3676"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2DC24D85" w14:textId="77777777" w:rsidR="00E14940" w:rsidRPr="00A8784F" w:rsidRDefault="00E14940" w:rsidP="00E14940">
            <w:pPr>
              <w:pStyle w:val="1fffb"/>
              <w:rPr>
                <w:rFonts w:cs="Times New Roman"/>
                <w:szCs w:val="20"/>
              </w:rPr>
            </w:pPr>
            <w:r w:rsidRPr="00A8784F">
              <w:rPr>
                <w:rFonts w:cs="Times New Roman"/>
                <w:szCs w:val="20"/>
              </w:rPr>
              <w:t>4</w:t>
            </w:r>
          </w:p>
        </w:tc>
      </w:tr>
      <w:tr w:rsidR="00E14940" w:rsidRPr="00A8784F" w14:paraId="0FA7F2D7" w14:textId="77777777" w:rsidTr="00E14940">
        <w:trPr>
          <w:trHeight w:val="20"/>
        </w:trPr>
        <w:tc>
          <w:tcPr>
            <w:tcW w:w="202" w:type="pct"/>
            <w:shd w:val="clear" w:color="auto" w:fill="auto"/>
            <w:noWrap/>
            <w:vAlign w:val="center"/>
            <w:hideMark/>
          </w:tcPr>
          <w:p w14:paraId="2660B539" w14:textId="77777777" w:rsidR="00E14940" w:rsidRPr="00A8784F" w:rsidRDefault="00E14940" w:rsidP="00E14940">
            <w:pPr>
              <w:pStyle w:val="1fffb"/>
              <w:rPr>
                <w:rFonts w:cs="Times New Roman"/>
                <w:szCs w:val="20"/>
              </w:rPr>
            </w:pPr>
            <w:r w:rsidRPr="00A8784F">
              <w:rPr>
                <w:rFonts w:cs="Times New Roman"/>
                <w:szCs w:val="20"/>
              </w:rPr>
              <w:t>7</w:t>
            </w:r>
          </w:p>
        </w:tc>
        <w:tc>
          <w:tcPr>
            <w:tcW w:w="2426" w:type="pct"/>
            <w:shd w:val="clear" w:color="auto" w:fill="auto"/>
            <w:noWrap/>
            <w:vAlign w:val="center"/>
            <w:hideMark/>
          </w:tcPr>
          <w:p w14:paraId="6715180F" w14:textId="77777777" w:rsidR="00E14940" w:rsidRPr="00A8784F" w:rsidRDefault="00E14940" w:rsidP="00E14940">
            <w:pPr>
              <w:pStyle w:val="1fffb"/>
              <w:rPr>
                <w:rFonts w:cs="Times New Roman"/>
                <w:szCs w:val="20"/>
              </w:rPr>
            </w:pPr>
            <w:r w:rsidRPr="00A8784F">
              <w:rPr>
                <w:rFonts w:cs="Times New Roman"/>
                <w:szCs w:val="20"/>
              </w:rPr>
              <w:t>Вентилятор ВДН-2,8</w:t>
            </w:r>
          </w:p>
        </w:tc>
        <w:tc>
          <w:tcPr>
            <w:tcW w:w="1008" w:type="pct"/>
            <w:shd w:val="clear" w:color="auto" w:fill="auto"/>
            <w:vAlign w:val="center"/>
            <w:hideMark/>
          </w:tcPr>
          <w:p w14:paraId="2F48D4D0"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1818EF7B" w14:textId="77777777" w:rsidR="00E14940" w:rsidRPr="00A8784F" w:rsidRDefault="00E14940" w:rsidP="00E14940">
            <w:pPr>
              <w:pStyle w:val="1fffb"/>
              <w:rPr>
                <w:rFonts w:cs="Times New Roman"/>
                <w:szCs w:val="20"/>
              </w:rPr>
            </w:pPr>
            <w:r w:rsidRPr="00A8784F">
              <w:rPr>
                <w:rFonts w:cs="Times New Roman"/>
                <w:szCs w:val="20"/>
              </w:rPr>
              <w:t>4</w:t>
            </w:r>
          </w:p>
        </w:tc>
      </w:tr>
      <w:tr w:rsidR="00E14940" w:rsidRPr="00A8784F" w14:paraId="7A62CDCE" w14:textId="77777777" w:rsidTr="00E14940">
        <w:trPr>
          <w:trHeight w:val="20"/>
        </w:trPr>
        <w:tc>
          <w:tcPr>
            <w:tcW w:w="202" w:type="pct"/>
            <w:shd w:val="clear" w:color="auto" w:fill="auto"/>
            <w:noWrap/>
            <w:vAlign w:val="center"/>
            <w:hideMark/>
          </w:tcPr>
          <w:p w14:paraId="391BDB94" w14:textId="77777777" w:rsidR="00E14940" w:rsidRPr="00A8784F" w:rsidRDefault="00E14940" w:rsidP="00E14940">
            <w:pPr>
              <w:pStyle w:val="1fffb"/>
              <w:rPr>
                <w:rFonts w:cs="Times New Roman"/>
                <w:szCs w:val="20"/>
              </w:rPr>
            </w:pPr>
            <w:r w:rsidRPr="00A8784F">
              <w:rPr>
                <w:rFonts w:cs="Times New Roman"/>
                <w:szCs w:val="20"/>
              </w:rPr>
              <w:t>8</w:t>
            </w:r>
          </w:p>
        </w:tc>
        <w:tc>
          <w:tcPr>
            <w:tcW w:w="2426" w:type="pct"/>
            <w:shd w:val="clear" w:color="auto" w:fill="auto"/>
            <w:noWrap/>
            <w:vAlign w:val="center"/>
            <w:hideMark/>
          </w:tcPr>
          <w:p w14:paraId="7CC37C74" w14:textId="77777777" w:rsidR="00E14940" w:rsidRPr="00A8784F" w:rsidRDefault="00E14940" w:rsidP="00E14940">
            <w:pPr>
              <w:pStyle w:val="1fffb"/>
              <w:rPr>
                <w:rFonts w:cs="Times New Roman"/>
                <w:szCs w:val="20"/>
              </w:rPr>
            </w:pPr>
            <w:r w:rsidRPr="00A8784F">
              <w:rPr>
                <w:rFonts w:cs="Times New Roman"/>
                <w:szCs w:val="20"/>
              </w:rPr>
              <w:t>Вентилятор ВДН-2,8</w:t>
            </w:r>
          </w:p>
        </w:tc>
        <w:tc>
          <w:tcPr>
            <w:tcW w:w="1008" w:type="pct"/>
            <w:shd w:val="clear" w:color="auto" w:fill="auto"/>
            <w:vAlign w:val="center"/>
            <w:hideMark/>
          </w:tcPr>
          <w:p w14:paraId="728A571D"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403CDFCF" w14:textId="77777777" w:rsidR="00E14940" w:rsidRPr="00A8784F" w:rsidRDefault="00E14940" w:rsidP="00E14940">
            <w:pPr>
              <w:pStyle w:val="1fffb"/>
              <w:rPr>
                <w:rFonts w:cs="Times New Roman"/>
                <w:szCs w:val="20"/>
              </w:rPr>
            </w:pPr>
            <w:r w:rsidRPr="00A8784F">
              <w:rPr>
                <w:rFonts w:cs="Times New Roman"/>
                <w:szCs w:val="20"/>
              </w:rPr>
              <w:t>4</w:t>
            </w:r>
          </w:p>
        </w:tc>
      </w:tr>
      <w:tr w:rsidR="00E14940" w:rsidRPr="00A8784F" w14:paraId="19DDBF44" w14:textId="77777777" w:rsidTr="00E14940">
        <w:trPr>
          <w:trHeight w:val="20"/>
        </w:trPr>
        <w:tc>
          <w:tcPr>
            <w:tcW w:w="202" w:type="pct"/>
            <w:shd w:val="clear" w:color="auto" w:fill="auto"/>
            <w:noWrap/>
            <w:vAlign w:val="center"/>
            <w:hideMark/>
          </w:tcPr>
          <w:p w14:paraId="3B7E4E39" w14:textId="77777777" w:rsidR="00E14940" w:rsidRPr="00A8784F" w:rsidRDefault="00E14940" w:rsidP="00E14940">
            <w:pPr>
              <w:pStyle w:val="1fffb"/>
              <w:rPr>
                <w:rFonts w:cs="Times New Roman"/>
                <w:szCs w:val="20"/>
              </w:rPr>
            </w:pPr>
            <w:r w:rsidRPr="00A8784F">
              <w:rPr>
                <w:rFonts w:cs="Times New Roman"/>
                <w:szCs w:val="20"/>
              </w:rPr>
              <w:t>9</w:t>
            </w:r>
          </w:p>
        </w:tc>
        <w:tc>
          <w:tcPr>
            <w:tcW w:w="2426" w:type="pct"/>
            <w:shd w:val="clear" w:color="auto" w:fill="auto"/>
            <w:noWrap/>
            <w:vAlign w:val="center"/>
            <w:hideMark/>
          </w:tcPr>
          <w:p w14:paraId="778BBA3E" w14:textId="77777777" w:rsidR="00E14940" w:rsidRPr="00A8784F" w:rsidRDefault="00E14940" w:rsidP="00E14940">
            <w:pPr>
              <w:pStyle w:val="1fffb"/>
              <w:rPr>
                <w:rFonts w:cs="Times New Roman"/>
                <w:szCs w:val="20"/>
              </w:rPr>
            </w:pPr>
            <w:r w:rsidRPr="00A8784F">
              <w:rPr>
                <w:rFonts w:cs="Times New Roman"/>
                <w:szCs w:val="20"/>
              </w:rPr>
              <w:t>Насос повышающий WILO MP 303</w:t>
            </w:r>
          </w:p>
        </w:tc>
        <w:tc>
          <w:tcPr>
            <w:tcW w:w="1008" w:type="pct"/>
            <w:shd w:val="clear" w:color="auto" w:fill="auto"/>
            <w:vAlign w:val="center"/>
            <w:hideMark/>
          </w:tcPr>
          <w:p w14:paraId="4674DF0C"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0C9DB963" w14:textId="77777777" w:rsidR="00E14940" w:rsidRPr="00A8784F" w:rsidRDefault="00E14940" w:rsidP="00E14940">
            <w:pPr>
              <w:pStyle w:val="1fffb"/>
              <w:rPr>
                <w:rFonts w:cs="Times New Roman"/>
                <w:szCs w:val="20"/>
              </w:rPr>
            </w:pPr>
            <w:r w:rsidRPr="00A8784F">
              <w:rPr>
                <w:rFonts w:cs="Times New Roman"/>
                <w:szCs w:val="20"/>
              </w:rPr>
              <w:t>0,9</w:t>
            </w:r>
          </w:p>
        </w:tc>
      </w:tr>
      <w:tr w:rsidR="00E14940" w:rsidRPr="00A8784F" w14:paraId="65B31FBD" w14:textId="77777777" w:rsidTr="00E14940">
        <w:trPr>
          <w:trHeight w:val="20"/>
        </w:trPr>
        <w:tc>
          <w:tcPr>
            <w:tcW w:w="202" w:type="pct"/>
            <w:shd w:val="clear" w:color="auto" w:fill="auto"/>
            <w:noWrap/>
            <w:vAlign w:val="center"/>
            <w:hideMark/>
          </w:tcPr>
          <w:p w14:paraId="6AFF654C" w14:textId="77777777" w:rsidR="00E14940" w:rsidRPr="00A8784F" w:rsidRDefault="00E14940" w:rsidP="00E14940">
            <w:pPr>
              <w:pStyle w:val="1fffb"/>
              <w:rPr>
                <w:rFonts w:cs="Times New Roman"/>
                <w:szCs w:val="20"/>
              </w:rPr>
            </w:pPr>
            <w:r w:rsidRPr="00A8784F">
              <w:rPr>
                <w:rFonts w:cs="Times New Roman"/>
                <w:szCs w:val="20"/>
              </w:rPr>
              <w:lastRenderedPageBreak/>
              <w:t>10</w:t>
            </w:r>
          </w:p>
        </w:tc>
        <w:tc>
          <w:tcPr>
            <w:tcW w:w="2426" w:type="pct"/>
            <w:shd w:val="clear" w:color="auto" w:fill="auto"/>
            <w:noWrap/>
            <w:vAlign w:val="center"/>
            <w:hideMark/>
          </w:tcPr>
          <w:p w14:paraId="62DE0D64" w14:textId="6C810C4E" w:rsidR="00E14940" w:rsidRPr="00A8784F" w:rsidRDefault="00951441" w:rsidP="00E14940">
            <w:pPr>
              <w:pStyle w:val="1fffb"/>
              <w:rPr>
                <w:rFonts w:cs="Times New Roman"/>
                <w:szCs w:val="20"/>
              </w:rPr>
            </w:pPr>
            <w:r w:rsidRPr="00A8784F">
              <w:rPr>
                <w:rFonts w:cs="Times New Roman"/>
                <w:szCs w:val="20"/>
              </w:rPr>
              <w:t>Насос,</w:t>
            </w:r>
            <w:r w:rsidR="00E14940" w:rsidRPr="00A8784F">
              <w:rPr>
                <w:rFonts w:cs="Times New Roman"/>
                <w:szCs w:val="20"/>
              </w:rPr>
              <w:t xml:space="preserve"> повышающий WILO MP 303</w:t>
            </w:r>
          </w:p>
        </w:tc>
        <w:tc>
          <w:tcPr>
            <w:tcW w:w="1008" w:type="pct"/>
            <w:shd w:val="clear" w:color="auto" w:fill="auto"/>
            <w:vAlign w:val="center"/>
            <w:hideMark/>
          </w:tcPr>
          <w:p w14:paraId="7BB4AE09"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5D858102" w14:textId="77777777" w:rsidR="00E14940" w:rsidRPr="00A8784F" w:rsidRDefault="00E14940" w:rsidP="00E14940">
            <w:pPr>
              <w:pStyle w:val="1fffb"/>
              <w:rPr>
                <w:rFonts w:cs="Times New Roman"/>
                <w:szCs w:val="20"/>
              </w:rPr>
            </w:pPr>
            <w:r w:rsidRPr="00A8784F">
              <w:rPr>
                <w:rFonts w:cs="Times New Roman"/>
                <w:szCs w:val="20"/>
              </w:rPr>
              <w:t>0,9</w:t>
            </w:r>
          </w:p>
        </w:tc>
      </w:tr>
      <w:tr w:rsidR="00E14940" w:rsidRPr="00A8784F" w14:paraId="0E750311" w14:textId="77777777" w:rsidTr="00E14940">
        <w:trPr>
          <w:trHeight w:val="20"/>
        </w:trPr>
        <w:tc>
          <w:tcPr>
            <w:tcW w:w="202" w:type="pct"/>
            <w:shd w:val="clear" w:color="auto" w:fill="auto"/>
            <w:noWrap/>
            <w:vAlign w:val="center"/>
            <w:hideMark/>
          </w:tcPr>
          <w:p w14:paraId="23D572B9" w14:textId="77777777" w:rsidR="00E14940" w:rsidRPr="00A8784F" w:rsidRDefault="00E14940" w:rsidP="00E14940">
            <w:pPr>
              <w:pStyle w:val="1fffb"/>
              <w:rPr>
                <w:rFonts w:cs="Times New Roman"/>
                <w:szCs w:val="20"/>
              </w:rPr>
            </w:pPr>
            <w:r w:rsidRPr="00A8784F">
              <w:rPr>
                <w:rFonts w:cs="Times New Roman"/>
                <w:szCs w:val="20"/>
              </w:rPr>
              <w:t>11</w:t>
            </w:r>
          </w:p>
        </w:tc>
        <w:tc>
          <w:tcPr>
            <w:tcW w:w="2426" w:type="pct"/>
            <w:shd w:val="clear" w:color="auto" w:fill="auto"/>
            <w:noWrap/>
            <w:vAlign w:val="center"/>
            <w:hideMark/>
          </w:tcPr>
          <w:p w14:paraId="4E9EED9C" w14:textId="77777777" w:rsidR="00E14940" w:rsidRPr="00A8784F" w:rsidRDefault="00E14940" w:rsidP="00E14940">
            <w:pPr>
              <w:pStyle w:val="1fffb"/>
              <w:rPr>
                <w:rFonts w:cs="Times New Roman"/>
                <w:szCs w:val="20"/>
              </w:rPr>
            </w:pPr>
            <w:r w:rsidRPr="00A8784F">
              <w:rPr>
                <w:rFonts w:cs="Times New Roman"/>
                <w:szCs w:val="20"/>
              </w:rPr>
              <w:t>Насос гном 150-30 (ШЗУ)</w:t>
            </w:r>
          </w:p>
        </w:tc>
        <w:tc>
          <w:tcPr>
            <w:tcW w:w="1008" w:type="pct"/>
            <w:shd w:val="clear" w:color="auto" w:fill="auto"/>
            <w:vAlign w:val="center"/>
            <w:hideMark/>
          </w:tcPr>
          <w:p w14:paraId="420E61AC"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3CC5E1D2" w14:textId="77777777" w:rsidR="00E14940" w:rsidRPr="00A8784F" w:rsidRDefault="00E14940" w:rsidP="00E14940">
            <w:pPr>
              <w:pStyle w:val="1fffb"/>
              <w:rPr>
                <w:rFonts w:cs="Times New Roman"/>
                <w:szCs w:val="20"/>
              </w:rPr>
            </w:pPr>
            <w:r w:rsidRPr="00A8784F">
              <w:rPr>
                <w:rFonts w:cs="Times New Roman"/>
                <w:szCs w:val="20"/>
              </w:rPr>
              <w:t>19</w:t>
            </w:r>
          </w:p>
        </w:tc>
      </w:tr>
      <w:tr w:rsidR="00E14940" w:rsidRPr="00A8784F" w14:paraId="57F51E9E" w14:textId="77777777" w:rsidTr="00E14940">
        <w:trPr>
          <w:trHeight w:val="20"/>
        </w:trPr>
        <w:tc>
          <w:tcPr>
            <w:tcW w:w="202" w:type="pct"/>
            <w:shd w:val="clear" w:color="auto" w:fill="auto"/>
            <w:noWrap/>
            <w:vAlign w:val="center"/>
            <w:hideMark/>
          </w:tcPr>
          <w:p w14:paraId="3A036B7B" w14:textId="77777777" w:rsidR="00E14940" w:rsidRPr="00A8784F" w:rsidRDefault="00E14940" w:rsidP="00E14940">
            <w:pPr>
              <w:pStyle w:val="1fffb"/>
              <w:rPr>
                <w:rFonts w:cs="Times New Roman"/>
                <w:szCs w:val="20"/>
              </w:rPr>
            </w:pPr>
            <w:r w:rsidRPr="00A8784F">
              <w:rPr>
                <w:rFonts w:cs="Times New Roman"/>
                <w:szCs w:val="20"/>
              </w:rPr>
              <w:t>12</w:t>
            </w:r>
          </w:p>
        </w:tc>
        <w:tc>
          <w:tcPr>
            <w:tcW w:w="2426" w:type="pct"/>
            <w:shd w:val="clear" w:color="auto" w:fill="auto"/>
            <w:noWrap/>
            <w:vAlign w:val="center"/>
            <w:hideMark/>
          </w:tcPr>
          <w:p w14:paraId="303F3263" w14:textId="77777777" w:rsidR="00E14940" w:rsidRPr="00A8784F" w:rsidRDefault="00E14940" w:rsidP="00E14940">
            <w:pPr>
              <w:pStyle w:val="1fffb"/>
              <w:rPr>
                <w:rFonts w:cs="Times New Roman"/>
                <w:szCs w:val="20"/>
              </w:rPr>
            </w:pPr>
            <w:r w:rsidRPr="00A8784F">
              <w:rPr>
                <w:rFonts w:cs="Times New Roman"/>
                <w:szCs w:val="20"/>
              </w:rPr>
              <w:t>Дробилка угля ДО-1М</w:t>
            </w:r>
          </w:p>
        </w:tc>
        <w:tc>
          <w:tcPr>
            <w:tcW w:w="1008" w:type="pct"/>
            <w:shd w:val="clear" w:color="auto" w:fill="auto"/>
            <w:vAlign w:val="center"/>
            <w:hideMark/>
          </w:tcPr>
          <w:p w14:paraId="037CDE9A"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68747D3B" w14:textId="77777777" w:rsidR="00E14940" w:rsidRPr="00A8784F" w:rsidRDefault="00E14940" w:rsidP="00E14940">
            <w:pPr>
              <w:pStyle w:val="1fffb"/>
              <w:rPr>
                <w:rFonts w:cs="Times New Roman"/>
                <w:szCs w:val="20"/>
              </w:rPr>
            </w:pPr>
            <w:r w:rsidRPr="00A8784F">
              <w:rPr>
                <w:rFonts w:cs="Times New Roman"/>
                <w:szCs w:val="20"/>
              </w:rPr>
              <w:t>11</w:t>
            </w:r>
          </w:p>
        </w:tc>
      </w:tr>
      <w:tr w:rsidR="00E14940" w:rsidRPr="00A8784F" w14:paraId="41964246" w14:textId="77777777" w:rsidTr="00E14940">
        <w:trPr>
          <w:trHeight w:val="20"/>
        </w:trPr>
        <w:tc>
          <w:tcPr>
            <w:tcW w:w="202" w:type="pct"/>
            <w:shd w:val="clear" w:color="auto" w:fill="auto"/>
            <w:noWrap/>
            <w:vAlign w:val="center"/>
            <w:hideMark/>
          </w:tcPr>
          <w:p w14:paraId="71A47999" w14:textId="77777777" w:rsidR="00E14940" w:rsidRPr="00A8784F" w:rsidRDefault="00E14940" w:rsidP="00E14940">
            <w:pPr>
              <w:pStyle w:val="1fffb"/>
              <w:rPr>
                <w:rFonts w:cs="Times New Roman"/>
                <w:szCs w:val="20"/>
              </w:rPr>
            </w:pPr>
            <w:r w:rsidRPr="00A8784F">
              <w:rPr>
                <w:rFonts w:cs="Times New Roman"/>
                <w:szCs w:val="20"/>
              </w:rPr>
              <w:t>13</w:t>
            </w:r>
          </w:p>
        </w:tc>
        <w:tc>
          <w:tcPr>
            <w:tcW w:w="2426" w:type="pct"/>
            <w:shd w:val="clear" w:color="auto" w:fill="auto"/>
            <w:noWrap/>
            <w:vAlign w:val="center"/>
            <w:hideMark/>
          </w:tcPr>
          <w:p w14:paraId="4DD9D97E" w14:textId="77777777" w:rsidR="00E14940" w:rsidRPr="00A8784F" w:rsidRDefault="00E14940" w:rsidP="00E14940">
            <w:pPr>
              <w:pStyle w:val="1fffb"/>
              <w:rPr>
                <w:rFonts w:cs="Times New Roman"/>
                <w:szCs w:val="20"/>
              </w:rPr>
            </w:pPr>
            <w:r w:rsidRPr="00A8784F">
              <w:rPr>
                <w:rFonts w:cs="Times New Roman"/>
                <w:szCs w:val="20"/>
              </w:rPr>
              <w:t>Светильники светодиодные</w:t>
            </w:r>
          </w:p>
        </w:tc>
        <w:tc>
          <w:tcPr>
            <w:tcW w:w="1008" w:type="pct"/>
            <w:shd w:val="clear" w:color="auto" w:fill="auto"/>
            <w:vAlign w:val="center"/>
            <w:hideMark/>
          </w:tcPr>
          <w:p w14:paraId="39799ACE" w14:textId="77777777" w:rsidR="00E14940" w:rsidRPr="00A8784F" w:rsidRDefault="00E14940" w:rsidP="00E14940">
            <w:pPr>
              <w:pStyle w:val="1fffb"/>
              <w:rPr>
                <w:rFonts w:cs="Times New Roman"/>
                <w:szCs w:val="20"/>
              </w:rPr>
            </w:pPr>
            <w:r w:rsidRPr="00A8784F">
              <w:rPr>
                <w:rFonts w:cs="Times New Roman"/>
                <w:szCs w:val="20"/>
              </w:rPr>
              <w:t>8</w:t>
            </w:r>
          </w:p>
        </w:tc>
        <w:tc>
          <w:tcPr>
            <w:tcW w:w="1364" w:type="pct"/>
            <w:shd w:val="clear" w:color="auto" w:fill="auto"/>
            <w:noWrap/>
            <w:vAlign w:val="center"/>
            <w:hideMark/>
          </w:tcPr>
          <w:p w14:paraId="0934971F" w14:textId="77777777" w:rsidR="00E14940" w:rsidRPr="00A8784F" w:rsidRDefault="00E14940" w:rsidP="00E14940">
            <w:pPr>
              <w:pStyle w:val="1fffb"/>
              <w:rPr>
                <w:rFonts w:cs="Times New Roman"/>
                <w:szCs w:val="20"/>
              </w:rPr>
            </w:pPr>
            <w:r w:rsidRPr="00A8784F">
              <w:rPr>
                <w:rFonts w:cs="Times New Roman"/>
                <w:szCs w:val="20"/>
              </w:rPr>
              <w:t>0,16</w:t>
            </w:r>
          </w:p>
        </w:tc>
      </w:tr>
      <w:tr w:rsidR="00E14940" w:rsidRPr="00A8784F" w14:paraId="685D5AE6" w14:textId="77777777" w:rsidTr="00E14940">
        <w:trPr>
          <w:trHeight w:val="20"/>
        </w:trPr>
        <w:tc>
          <w:tcPr>
            <w:tcW w:w="202" w:type="pct"/>
            <w:shd w:val="clear" w:color="auto" w:fill="auto"/>
            <w:noWrap/>
            <w:vAlign w:val="center"/>
            <w:hideMark/>
          </w:tcPr>
          <w:p w14:paraId="3C79523E" w14:textId="77777777" w:rsidR="00E14940" w:rsidRPr="00A8784F" w:rsidRDefault="00E14940" w:rsidP="00E14940">
            <w:pPr>
              <w:pStyle w:val="1fffb"/>
              <w:rPr>
                <w:rFonts w:cs="Times New Roman"/>
                <w:szCs w:val="20"/>
              </w:rPr>
            </w:pPr>
            <w:r w:rsidRPr="00A8784F">
              <w:rPr>
                <w:rFonts w:cs="Times New Roman"/>
                <w:szCs w:val="20"/>
              </w:rPr>
              <w:t>14</w:t>
            </w:r>
          </w:p>
        </w:tc>
        <w:tc>
          <w:tcPr>
            <w:tcW w:w="2426" w:type="pct"/>
            <w:shd w:val="clear" w:color="auto" w:fill="auto"/>
            <w:noWrap/>
            <w:vAlign w:val="center"/>
            <w:hideMark/>
          </w:tcPr>
          <w:p w14:paraId="1554F40F" w14:textId="77777777" w:rsidR="00E14940" w:rsidRPr="00A8784F" w:rsidRDefault="00E14940" w:rsidP="00E14940">
            <w:pPr>
              <w:pStyle w:val="1fffb"/>
              <w:rPr>
                <w:rFonts w:cs="Times New Roman"/>
                <w:szCs w:val="20"/>
              </w:rPr>
            </w:pPr>
            <w:r w:rsidRPr="00A8784F">
              <w:rPr>
                <w:rFonts w:cs="Times New Roman"/>
                <w:szCs w:val="20"/>
              </w:rPr>
              <w:t>Освещение</w:t>
            </w:r>
          </w:p>
        </w:tc>
        <w:tc>
          <w:tcPr>
            <w:tcW w:w="1008" w:type="pct"/>
            <w:shd w:val="clear" w:color="auto" w:fill="auto"/>
            <w:vAlign w:val="center"/>
            <w:hideMark/>
          </w:tcPr>
          <w:p w14:paraId="7723ADA0" w14:textId="77777777" w:rsidR="00E14940" w:rsidRPr="00A8784F" w:rsidRDefault="00E14940" w:rsidP="00E14940">
            <w:pPr>
              <w:pStyle w:val="1fffb"/>
              <w:rPr>
                <w:rFonts w:cs="Times New Roman"/>
                <w:szCs w:val="20"/>
              </w:rPr>
            </w:pPr>
            <w:r w:rsidRPr="00A8784F">
              <w:rPr>
                <w:rFonts w:cs="Times New Roman"/>
                <w:szCs w:val="20"/>
              </w:rPr>
              <w:t>13</w:t>
            </w:r>
          </w:p>
        </w:tc>
        <w:tc>
          <w:tcPr>
            <w:tcW w:w="1364" w:type="pct"/>
            <w:shd w:val="clear" w:color="auto" w:fill="auto"/>
            <w:noWrap/>
            <w:vAlign w:val="center"/>
            <w:hideMark/>
          </w:tcPr>
          <w:p w14:paraId="2EC8CC96" w14:textId="77777777" w:rsidR="00E14940" w:rsidRPr="00A8784F" w:rsidRDefault="00E14940" w:rsidP="00E14940">
            <w:pPr>
              <w:pStyle w:val="1fffb"/>
              <w:rPr>
                <w:rFonts w:cs="Times New Roman"/>
                <w:szCs w:val="20"/>
              </w:rPr>
            </w:pPr>
            <w:r w:rsidRPr="00A8784F">
              <w:rPr>
                <w:rFonts w:cs="Times New Roman"/>
                <w:szCs w:val="20"/>
              </w:rPr>
              <w:t>1,95</w:t>
            </w:r>
          </w:p>
        </w:tc>
      </w:tr>
      <w:tr w:rsidR="00E14940" w:rsidRPr="00A8784F" w14:paraId="26E2A075" w14:textId="77777777" w:rsidTr="00E14940">
        <w:trPr>
          <w:trHeight w:val="20"/>
        </w:trPr>
        <w:tc>
          <w:tcPr>
            <w:tcW w:w="202" w:type="pct"/>
            <w:shd w:val="clear" w:color="auto" w:fill="auto"/>
            <w:noWrap/>
            <w:vAlign w:val="center"/>
            <w:hideMark/>
          </w:tcPr>
          <w:p w14:paraId="60752389" w14:textId="77777777" w:rsidR="00E14940" w:rsidRPr="00A8784F" w:rsidRDefault="00E14940" w:rsidP="00E14940">
            <w:pPr>
              <w:pStyle w:val="1fffb"/>
              <w:rPr>
                <w:rFonts w:cs="Times New Roman"/>
                <w:szCs w:val="20"/>
              </w:rPr>
            </w:pPr>
            <w:r w:rsidRPr="00A8784F">
              <w:rPr>
                <w:rFonts w:cs="Times New Roman"/>
                <w:szCs w:val="20"/>
              </w:rPr>
              <w:t>15</w:t>
            </w:r>
          </w:p>
        </w:tc>
        <w:tc>
          <w:tcPr>
            <w:tcW w:w="2426" w:type="pct"/>
            <w:shd w:val="clear" w:color="auto" w:fill="auto"/>
            <w:vAlign w:val="center"/>
            <w:hideMark/>
          </w:tcPr>
          <w:p w14:paraId="08E133E3" w14:textId="094DF217" w:rsidR="00E14940" w:rsidRPr="00A8784F" w:rsidRDefault="00E14940" w:rsidP="00E14940">
            <w:pPr>
              <w:pStyle w:val="1fffb"/>
              <w:rPr>
                <w:rFonts w:cs="Times New Roman"/>
              </w:rPr>
            </w:pPr>
            <w:r w:rsidRPr="00A8784F">
              <w:rPr>
                <w:rFonts w:cs="Times New Roman"/>
              </w:rPr>
              <w:t>КВм-2,5</w:t>
            </w:r>
          </w:p>
        </w:tc>
        <w:tc>
          <w:tcPr>
            <w:tcW w:w="1008" w:type="pct"/>
            <w:shd w:val="clear" w:color="auto" w:fill="auto"/>
            <w:vAlign w:val="center"/>
            <w:hideMark/>
          </w:tcPr>
          <w:p w14:paraId="42903B45"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323E9B90" w14:textId="0E4D1A8D" w:rsidR="00E14940" w:rsidRPr="00A8784F" w:rsidRDefault="00E14940" w:rsidP="00E14940">
            <w:pPr>
              <w:pStyle w:val="1fffb"/>
              <w:rPr>
                <w:rFonts w:cs="Times New Roman"/>
                <w:szCs w:val="20"/>
              </w:rPr>
            </w:pPr>
          </w:p>
        </w:tc>
      </w:tr>
      <w:tr w:rsidR="00E14940" w:rsidRPr="00A8784F" w14:paraId="06B19CF2" w14:textId="77777777" w:rsidTr="00E14940">
        <w:trPr>
          <w:trHeight w:val="20"/>
        </w:trPr>
        <w:tc>
          <w:tcPr>
            <w:tcW w:w="202" w:type="pct"/>
            <w:shd w:val="clear" w:color="auto" w:fill="auto"/>
            <w:noWrap/>
            <w:vAlign w:val="center"/>
            <w:hideMark/>
          </w:tcPr>
          <w:p w14:paraId="5F32645F" w14:textId="77777777" w:rsidR="00E14940" w:rsidRPr="00A8784F" w:rsidRDefault="00E14940" w:rsidP="00E14940">
            <w:pPr>
              <w:pStyle w:val="1fffb"/>
              <w:rPr>
                <w:rFonts w:cs="Times New Roman"/>
                <w:szCs w:val="20"/>
              </w:rPr>
            </w:pPr>
            <w:r w:rsidRPr="00A8784F">
              <w:rPr>
                <w:rFonts w:cs="Times New Roman"/>
                <w:szCs w:val="20"/>
              </w:rPr>
              <w:t>16</w:t>
            </w:r>
          </w:p>
        </w:tc>
        <w:tc>
          <w:tcPr>
            <w:tcW w:w="2426" w:type="pct"/>
            <w:shd w:val="clear" w:color="auto" w:fill="auto"/>
            <w:vAlign w:val="center"/>
            <w:hideMark/>
          </w:tcPr>
          <w:p w14:paraId="2B416F5F" w14:textId="77777777" w:rsidR="00E14940" w:rsidRPr="00A8784F" w:rsidRDefault="00E14940" w:rsidP="00E14940">
            <w:pPr>
              <w:pStyle w:val="1fffb"/>
              <w:rPr>
                <w:rFonts w:cs="Times New Roman"/>
              </w:rPr>
            </w:pPr>
            <w:r w:rsidRPr="00A8784F">
              <w:rPr>
                <w:rFonts w:cs="Times New Roman"/>
              </w:rPr>
              <w:t>КВм-2,5 Б ТШПМ</w:t>
            </w:r>
          </w:p>
        </w:tc>
        <w:tc>
          <w:tcPr>
            <w:tcW w:w="1008" w:type="pct"/>
            <w:shd w:val="clear" w:color="auto" w:fill="auto"/>
            <w:vAlign w:val="center"/>
            <w:hideMark/>
          </w:tcPr>
          <w:p w14:paraId="085A67B5"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0F493637" w14:textId="3F003D8F" w:rsidR="00E14940" w:rsidRPr="00A8784F" w:rsidRDefault="00E14940" w:rsidP="00E14940">
            <w:pPr>
              <w:pStyle w:val="1fffb"/>
              <w:rPr>
                <w:rFonts w:cs="Times New Roman"/>
                <w:szCs w:val="20"/>
              </w:rPr>
            </w:pPr>
          </w:p>
        </w:tc>
      </w:tr>
      <w:tr w:rsidR="00E14940" w:rsidRPr="00A8784F" w14:paraId="1384BB7C" w14:textId="77777777" w:rsidTr="00E14940">
        <w:trPr>
          <w:trHeight w:val="20"/>
        </w:trPr>
        <w:tc>
          <w:tcPr>
            <w:tcW w:w="202" w:type="pct"/>
            <w:shd w:val="clear" w:color="auto" w:fill="auto"/>
            <w:noWrap/>
            <w:vAlign w:val="center"/>
            <w:hideMark/>
          </w:tcPr>
          <w:p w14:paraId="66DEB5E5" w14:textId="77777777" w:rsidR="00E14940" w:rsidRPr="00A8784F" w:rsidRDefault="00E14940" w:rsidP="00E14940">
            <w:pPr>
              <w:pStyle w:val="1fffb"/>
              <w:rPr>
                <w:rFonts w:cs="Times New Roman"/>
                <w:szCs w:val="20"/>
              </w:rPr>
            </w:pPr>
            <w:r w:rsidRPr="00A8784F">
              <w:rPr>
                <w:rFonts w:cs="Times New Roman"/>
                <w:szCs w:val="20"/>
              </w:rPr>
              <w:t>17</w:t>
            </w:r>
          </w:p>
        </w:tc>
        <w:tc>
          <w:tcPr>
            <w:tcW w:w="2426" w:type="pct"/>
            <w:shd w:val="clear" w:color="auto" w:fill="auto"/>
            <w:vAlign w:val="center"/>
            <w:hideMark/>
          </w:tcPr>
          <w:p w14:paraId="08F5050F" w14:textId="77777777" w:rsidR="00E14940" w:rsidRPr="00A8784F" w:rsidRDefault="00E14940" w:rsidP="00E14940">
            <w:pPr>
              <w:pStyle w:val="1fffb"/>
              <w:rPr>
                <w:rFonts w:cs="Times New Roman"/>
              </w:rPr>
            </w:pPr>
            <w:r w:rsidRPr="00A8784F">
              <w:rPr>
                <w:rFonts w:cs="Times New Roman"/>
              </w:rPr>
              <w:t>КВм-2,5 Б ТШПМ</w:t>
            </w:r>
          </w:p>
        </w:tc>
        <w:tc>
          <w:tcPr>
            <w:tcW w:w="1008" w:type="pct"/>
            <w:shd w:val="clear" w:color="auto" w:fill="auto"/>
            <w:vAlign w:val="center"/>
            <w:hideMark/>
          </w:tcPr>
          <w:p w14:paraId="3ACFD562"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5239EEA3" w14:textId="0746627B" w:rsidR="00E14940" w:rsidRPr="00A8784F" w:rsidRDefault="00E14940" w:rsidP="00E14940">
            <w:pPr>
              <w:pStyle w:val="1fffb"/>
              <w:rPr>
                <w:rFonts w:cs="Times New Roman"/>
                <w:szCs w:val="20"/>
              </w:rPr>
            </w:pPr>
          </w:p>
        </w:tc>
      </w:tr>
      <w:tr w:rsidR="00E14940" w:rsidRPr="00A8784F" w14:paraId="704BA329" w14:textId="77777777" w:rsidTr="00E14940">
        <w:trPr>
          <w:trHeight w:val="20"/>
        </w:trPr>
        <w:tc>
          <w:tcPr>
            <w:tcW w:w="5000" w:type="pct"/>
            <w:gridSpan w:val="4"/>
            <w:shd w:val="clear" w:color="auto" w:fill="auto"/>
            <w:noWrap/>
            <w:vAlign w:val="center"/>
            <w:hideMark/>
          </w:tcPr>
          <w:p w14:paraId="66193679" w14:textId="77777777" w:rsidR="00E14940" w:rsidRPr="00A8784F" w:rsidRDefault="00E14940" w:rsidP="00E14940">
            <w:pPr>
              <w:pStyle w:val="1fffb"/>
              <w:rPr>
                <w:rFonts w:cs="Times New Roman"/>
                <w:b/>
              </w:rPr>
            </w:pPr>
            <w:r w:rsidRPr="00A8784F">
              <w:rPr>
                <w:rFonts w:cs="Times New Roman"/>
                <w:b/>
              </w:rPr>
              <w:t>Котельная "Поссовет" № 3</w:t>
            </w:r>
          </w:p>
        </w:tc>
      </w:tr>
      <w:tr w:rsidR="00E14940" w:rsidRPr="00A8784F" w14:paraId="0A2E2260" w14:textId="77777777" w:rsidTr="00E14940">
        <w:trPr>
          <w:trHeight w:val="20"/>
        </w:trPr>
        <w:tc>
          <w:tcPr>
            <w:tcW w:w="202" w:type="pct"/>
            <w:shd w:val="clear" w:color="auto" w:fill="auto"/>
            <w:noWrap/>
            <w:vAlign w:val="center"/>
            <w:hideMark/>
          </w:tcPr>
          <w:p w14:paraId="20BF489E" w14:textId="77777777" w:rsidR="00E14940" w:rsidRPr="00A8784F" w:rsidRDefault="00E14940" w:rsidP="00E14940">
            <w:pPr>
              <w:pStyle w:val="1fffb"/>
              <w:rPr>
                <w:rFonts w:cs="Times New Roman"/>
                <w:szCs w:val="20"/>
              </w:rPr>
            </w:pPr>
            <w:r w:rsidRPr="00A8784F">
              <w:rPr>
                <w:rFonts w:cs="Times New Roman"/>
                <w:szCs w:val="20"/>
              </w:rPr>
              <w:t>1</w:t>
            </w:r>
          </w:p>
        </w:tc>
        <w:tc>
          <w:tcPr>
            <w:tcW w:w="2426" w:type="pct"/>
            <w:shd w:val="clear" w:color="auto" w:fill="auto"/>
            <w:vAlign w:val="center"/>
            <w:hideMark/>
          </w:tcPr>
          <w:p w14:paraId="65519E74" w14:textId="323CBFC2" w:rsidR="00E14940" w:rsidRPr="00A8784F" w:rsidRDefault="00E14940" w:rsidP="00E14940">
            <w:pPr>
              <w:pStyle w:val="1fffb"/>
              <w:rPr>
                <w:rFonts w:cs="Times New Roman"/>
                <w:szCs w:val="20"/>
              </w:rPr>
            </w:pPr>
            <w:r w:rsidRPr="00A8784F">
              <w:rPr>
                <w:rFonts w:cs="Times New Roman"/>
                <w:szCs w:val="20"/>
              </w:rPr>
              <w:t>Насос сетевой Д 315-71</w:t>
            </w:r>
          </w:p>
        </w:tc>
        <w:tc>
          <w:tcPr>
            <w:tcW w:w="1008" w:type="pct"/>
            <w:shd w:val="clear" w:color="auto" w:fill="auto"/>
            <w:noWrap/>
            <w:vAlign w:val="center"/>
            <w:hideMark/>
          </w:tcPr>
          <w:p w14:paraId="0738A5CE"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233D8543" w14:textId="77777777" w:rsidR="00E14940" w:rsidRPr="00A8784F" w:rsidRDefault="00E14940" w:rsidP="00E14940">
            <w:pPr>
              <w:pStyle w:val="1fffb"/>
              <w:rPr>
                <w:rFonts w:cs="Times New Roman"/>
                <w:szCs w:val="20"/>
              </w:rPr>
            </w:pPr>
            <w:r w:rsidRPr="00A8784F">
              <w:rPr>
                <w:rFonts w:cs="Times New Roman"/>
                <w:szCs w:val="20"/>
              </w:rPr>
              <w:t>11,00</w:t>
            </w:r>
          </w:p>
        </w:tc>
      </w:tr>
      <w:tr w:rsidR="00E14940" w:rsidRPr="00A8784F" w14:paraId="10315F14" w14:textId="77777777" w:rsidTr="00E14940">
        <w:trPr>
          <w:trHeight w:val="20"/>
        </w:trPr>
        <w:tc>
          <w:tcPr>
            <w:tcW w:w="202" w:type="pct"/>
            <w:shd w:val="clear" w:color="auto" w:fill="auto"/>
            <w:noWrap/>
            <w:vAlign w:val="center"/>
            <w:hideMark/>
          </w:tcPr>
          <w:p w14:paraId="26E977D8" w14:textId="77777777" w:rsidR="00E14940" w:rsidRPr="00A8784F" w:rsidRDefault="00E14940" w:rsidP="00E14940">
            <w:pPr>
              <w:pStyle w:val="1fffb"/>
              <w:rPr>
                <w:rFonts w:cs="Times New Roman"/>
                <w:szCs w:val="20"/>
              </w:rPr>
            </w:pPr>
            <w:r w:rsidRPr="00A8784F">
              <w:rPr>
                <w:rFonts w:cs="Times New Roman"/>
                <w:szCs w:val="20"/>
              </w:rPr>
              <w:t>2</w:t>
            </w:r>
          </w:p>
        </w:tc>
        <w:tc>
          <w:tcPr>
            <w:tcW w:w="2426" w:type="pct"/>
            <w:shd w:val="clear" w:color="auto" w:fill="auto"/>
            <w:vAlign w:val="center"/>
            <w:hideMark/>
          </w:tcPr>
          <w:p w14:paraId="65A7716F" w14:textId="77777777" w:rsidR="00E14940" w:rsidRPr="00A8784F" w:rsidRDefault="00E14940" w:rsidP="00E14940">
            <w:pPr>
              <w:pStyle w:val="1fffb"/>
              <w:rPr>
                <w:rFonts w:cs="Times New Roman"/>
                <w:szCs w:val="20"/>
              </w:rPr>
            </w:pPr>
            <w:r w:rsidRPr="00A8784F">
              <w:rPr>
                <w:rFonts w:cs="Times New Roman"/>
                <w:szCs w:val="20"/>
              </w:rPr>
              <w:t>Насос сетевой Wilo BL 65-220-30/2</w:t>
            </w:r>
          </w:p>
        </w:tc>
        <w:tc>
          <w:tcPr>
            <w:tcW w:w="1008" w:type="pct"/>
            <w:shd w:val="clear" w:color="auto" w:fill="auto"/>
            <w:noWrap/>
            <w:vAlign w:val="center"/>
            <w:hideMark/>
          </w:tcPr>
          <w:p w14:paraId="63B7929A"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148011A3" w14:textId="77777777" w:rsidR="00E14940" w:rsidRPr="00A8784F" w:rsidRDefault="00E14940" w:rsidP="00E14940">
            <w:pPr>
              <w:pStyle w:val="1fffb"/>
              <w:rPr>
                <w:rFonts w:cs="Times New Roman"/>
                <w:szCs w:val="20"/>
              </w:rPr>
            </w:pPr>
            <w:r w:rsidRPr="00A8784F">
              <w:rPr>
                <w:rFonts w:cs="Times New Roman"/>
                <w:szCs w:val="20"/>
              </w:rPr>
              <w:t>11,00</w:t>
            </w:r>
          </w:p>
        </w:tc>
      </w:tr>
      <w:tr w:rsidR="00E14940" w:rsidRPr="00A8784F" w14:paraId="6C09803C" w14:textId="77777777" w:rsidTr="00E14940">
        <w:trPr>
          <w:trHeight w:val="20"/>
        </w:trPr>
        <w:tc>
          <w:tcPr>
            <w:tcW w:w="202" w:type="pct"/>
            <w:shd w:val="clear" w:color="auto" w:fill="auto"/>
            <w:noWrap/>
            <w:vAlign w:val="center"/>
            <w:hideMark/>
          </w:tcPr>
          <w:p w14:paraId="511932F8" w14:textId="77777777" w:rsidR="00E14940" w:rsidRPr="00A8784F" w:rsidRDefault="00E14940" w:rsidP="00E14940">
            <w:pPr>
              <w:pStyle w:val="1fffb"/>
              <w:rPr>
                <w:rFonts w:cs="Times New Roman"/>
                <w:szCs w:val="20"/>
              </w:rPr>
            </w:pPr>
            <w:r w:rsidRPr="00A8784F">
              <w:rPr>
                <w:rFonts w:cs="Times New Roman"/>
                <w:szCs w:val="20"/>
              </w:rPr>
              <w:t>3</w:t>
            </w:r>
          </w:p>
        </w:tc>
        <w:tc>
          <w:tcPr>
            <w:tcW w:w="2426" w:type="pct"/>
            <w:shd w:val="clear" w:color="auto" w:fill="auto"/>
            <w:vAlign w:val="center"/>
            <w:hideMark/>
          </w:tcPr>
          <w:p w14:paraId="4EC5307B" w14:textId="77777777" w:rsidR="00E14940" w:rsidRPr="00A8784F" w:rsidRDefault="00E14940" w:rsidP="00E14940">
            <w:pPr>
              <w:pStyle w:val="1fffb"/>
              <w:rPr>
                <w:rFonts w:cs="Times New Roman"/>
                <w:szCs w:val="20"/>
              </w:rPr>
            </w:pPr>
            <w:r w:rsidRPr="00A8784F">
              <w:rPr>
                <w:rFonts w:cs="Times New Roman"/>
                <w:szCs w:val="20"/>
              </w:rPr>
              <w:t>Дымосос ДН-11,2</w:t>
            </w:r>
          </w:p>
        </w:tc>
        <w:tc>
          <w:tcPr>
            <w:tcW w:w="1008" w:type="pct"/>
            <w:shd w:val="clear" w:color="auto" w:fill="auto"/>
            <w:noWrap/>
            <w:vAlign w:val="center"/>
            <w:hideMark/>
          </w:tcPr>
          <w:p w14:paraId="7DE1B718"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573A20CF" w14:textId="77777777" w:rsidR="00E14940" w:rsidRPr="00A8784F" w:rsidRDefault="00E14940" w:rsidP="00E14940">
            <w:pPr>
              <w:pStyle w:val="1fffb"/>
              <w:rPr>
                <w:rFonts w:cs="Times New Roman"/>
                <w:szCs w:val="20"/>
              </w:rPr>
            </w:pPr>
            <w:r w:rsidRPr="00A8784F">
              <w:rPr>
                <w:rFonts w:cs="Times New Roman"/>
                <w:szCs w:val="20"/>
              </w:rPr>
              <w:t>22,00</w:t>
            </w:r>
          </w:p>
        </w:tc>
      </w:tr>
      <w:tr w:rsidR="00E14940" w:rsidRPr="00A8784F" w14:paraId="4B3AB82C" w14:textId="77777777" w:rsidTr="00E14940">
        <w:trPr>
          <w:trHeight w:val="20"/>
        </w:trPr>
        <w:tc>
          <w:tcPr>
            <w:tcW w:w="202" w:type="pct"/>
            <w:shd w:val="clear" w:color="auto" w:fill="auto"/>
            <w:noWrap/>
            <w:vAlign w:val="center"/>
            <w:hideMark/>
          </w:tcPr>
          <w:p w14:paraId="4389723C" w14:textId="77777777" w:rsidR="00E14940" w:rsidRPr="00A8784F" w:rsidRDefault="00E14940" w:rsidP="00E14940">
            <w:pPr>
              <w:pStyle w:val="1fffb"/>
              <w:rPr>
                <w:rFonts w:cs="Times New Roman"/>
                <w:szCs w:val="20"/>
              </w:rPr>
            </w:pPr>
            <w:r w:rsidRPr="00A8784F">
              <w:rPr>
                <w:rFonts w:cs="Times New Roman"/>
                <w:szCs w:val="20"/>
              </w:rPr>
              <w:t>4</w:t>
            </w:r>
          </w:p>
        </w:tc>
        <w:tc>
          <w:tcPr>
            <w:tcW w:w="2426" w:type="pct"/>
            <w:shd w:val="clear" w:color="auto" w:fill="auto"/>
            <w:vAlign w:val="center"/>
            <w:hideMark/>
          </w:tcPr>
          <w:p w14:paraId="0AF04C21" w14:textId="77777777" w:rsidR="00E14940" w:rsidRPr="00A8784F" w:rsidRDefault="00E14940" w:rsidP="00E14940">
            <w:pPr>
              <w:pStyle w:val="1fffb"/>
              <w:rPr>
                <w:rFonts w:cs="Times New Roman"/>
                <w:szCs w:val="20"/>
              </w:rPr>
            </w:pPr>
            <w:r w:rsidRPr="00A8784F">
              <w:rPr>
                <w:rFonts w:cs="Times New Roman"/>
                <w:szCs w:val="20"/>
              </w:rPr>
              <w:t>Дымосос Д-9</w:t>
            </w:r>
          </w:p>
        </w:tc>
        <w:tc>
          <w:tcPr>
            <w:tcW w:w="1008" w:type="pct"/>
            <w:shd w:val="clear" w:color="auto" w:fill="auto"/>
            <w:noWrap/>
            <w:vAlign w:val="center"/>
            <w:hideMark/>
          </w:tcPr>
          <w:p w14:paraId="3FA549C8" w14:textId="77777777" w:rsidR="00E14940" w:rsidRPr="00A8784F" w:rsidRDefault="00E14940" w:rsidP="00E14940">
            <w:pPr>
              <w:pStyle w:val="1fffb"/>
              <w:rPr>
                <w:rFonts w:cs="Times New Roman"/>
                <w:szCs w:val="20"/>
              </w:rPr>
            </w:pPr>
            <w:r w:rsidRPr="00A8784F">
              <w:rPr>
                <w:rFonts w:cs="Times New Roman"/>
                <w:szCs w:val="20"/>
              </w:rPr>
              <w:t>2</w:t>
            </w:r>
          </w:p>
        </w:tc>
        <w:tc>
          <w:tcPr>
            <w:tcW w:w="1364" w:type="pct"/>
            <w:shd w:val="clear" w:color="auto" w:fill="auto"/>
            <w:noWrap/>
            <w:vAlign w:val="center"/>
            <w:hideMark/>
          </w:tcPr>
          <w:p w14:paraId="430C558C" w14:textId="77777777" w:rsidR="00E14940" w:rsidRPr="00A8784F" w:rsidRDefault="00E14940" w:rsidP="00E14940">
            <w:pPr>
              <w:pStyle w:val="1fffb"/>
              <w:rPr>
                <w:rFonts w:cs="Times New Roman"/>
                <w:szCs w:val="20"/>
              </w:rPr>
            </w:pPr>
            <w:r w:rsidRPr="00A8784F">
              <w:rPr>
                <w:rFonts w:cs="Times New Roman"/>
                <w:szCs w:val="20"/>
              </w:rPr>
              <w:t>11,00</w:t>
            </w:r>
          </w:p>
        </w:tc>
      </w:tr>
      <w:tr w:rsidR="00E14940" w:rsidRPr="00A8784F" w14:paraId="67FE3FA1" w14:textId="77777777" w:rsidTr="00E14940">
        <w:trPr>
          <w:trHeight w:val="20"/>
        </w:trPr>
        <w:tc>
          <w:tcPr>
            <w:tcW w:w="202" w:type="pct"/>
            <w:shd w:val="clear" w:color="auto" w:fill="auto"/>
            <w:noWrap/>
            <w:vAlign w:val="center"/>
            <w:hideMark/>
          </w:tcPr>
          <w:p w14:paraId="26B8416F" w14:textId="77777777" w:rsidR="00E14940" w:rsidRPr="00A8784F" w:rsidRDefault="00E14940" w:rsidP="00E14940">
            <w:pPr>
              <w:pStyle w:val="1fffb"/>
              <w:rPr>
                <w:rFonts w:cs="Times New Roman"/>
                <w:szCs w:val="20"/>
              </w:rPr>
            </w:pPr>
            <w:r w:rsidRPr="00A8784F">
              <w:rPr>
                <w:rFonts w:cs="Times New Roman"/>
                <w:szCs w:val="20"/>
              </w:rPr>
              <w:t>5</w:t>
            </w:r>
          </w:p>
        </w:tc>
        <w:tc>
          <w:tcPr>
            <w:tcW w:w="2426" w:type="pct"/>
            <w:shd w:val="clear" w:color="auto" w:fill="auto"/>
            <w:vAlign w:val="center"/>
            <w:hideMark/>
          </w:tcPr>
          <w:p w14:paraId="05B303D0" w14:textId="77777777" w:rsidR="00E14940" w:rsidRPr="00A8784F" w:rsidRDefault="00E14940" w:rsidP="00E14940">
            <w:pPr>
              <w:pStyle w:val="1fffb"/>
              <w:rPr>
                <w:rFonts w:cs="Times New Roman"/>
                <w:szCs w:val="20"/>
              </w:rPr>
            </w:pPr>
            <w:r w:rsidRPr="00A8784F">
              <w:rPr>
                <w:rFonts w:cs="Times New Roman"/>
                <w:szCs w:val="20"/>
              </w:rPr>
              <w:t>Вентилятор ВЦ 14-46 №2,5</w:t>
            </w:r>
          </w:p>
        </w:tc>
        <w:tc>
          <w:tcPr>
            <w:tcW w:w="1008" w:type="pct"/>
            <w:shd w:val="clear" w:color="auto" w:fill="auto"/>
            <w:noWrap/>
            <w:vAlign w:val="center"/>
            <w:hideMark/>
          </w:tcPr>
          <w:p w14:paraId="3FA5F6CA" w14:textId="77777777" w:rsidR="00E14940" w:rsidRPr="00A8784F" w:rsidRDefault="00E14940" w:rsidP="00E14940">
            <w:pPr>
              <w:pStyle w:val="1fffb"/>
              <w:rPr>
                <w:rFonts w:cs="Times New Roman"/>
                <w:szCs w:val="20"/>
              </w:rPr>
            </w:pPr>
            <w:r w:rsidRPr="00A8784F">
              <w:rPr>
                <w:rFonts w:cs="Times New Roman"/>
                <w:szCs w:val="20"/>
              </w:rPr>
              <w:t>3</w:t>
            </w:r>
          </w:p>
        </w:tc>
        <w:tc>
          <w:tcPr>
            <w:tcW w:w="1364" w:type="pct"/>
            <w:shd w:val="clear" w:color="auto" w:fill="auto"/>
            <w:noWrap/>
            <w:vAlign w:val="center"/>
            <w:hideMark/>
          </w:tcPr>
          <w:p w14:paraId="5CF96E03" w14:textId="77777777" w:rsidR="00E14940" w:rsidRPr="00A8784F" w:rsidRDefault="00E14940" w:rsidP="00E14940">
            <w:pPr>
              <w:pStyle w:val="1fffb"/>
              <w:rPr>
                <w:rFonts w:cs="Times New Roman"/>
                <w:szCs w:val="20"/>
              </w:rPr>
            </w:pPr>
            <w:r w:rsidRPr="00A8784F">
              <w:rPr>
                <w:rFonts w:cs="Times New Roman"/>
                <w:szCs w:val="20"/>
              </w:rPr>
              <w:t>4,00</w:t>
            </w:r>
          </w:p>
        </w:tc>
      </w:tr>
      <w:tr w:rsidR="00E14940" w:rsidRPr="00A8784F" w14:paraId="57173375" w14:textId="77777777" w:rsidTr="00E14940">
        <w:trPr>
          <w:trHeight w:val="20"/>
        </w:trPr>
        <w:tc>
          <w:tcPr>
            <w:tcW w:w="202" w:type="pct"/>
            <w:shd w:val="clear" w:color="auto" w:fill="auto"/>
            <w:noWrap/>
            <w:vAlign w:val="center"/>
            <w:hideMark/>
          </w:tcPr>
          <w:p w14:paraId="1FDBFBD3" w14:textId="77777777" w:rsidR="00E14940" w:rsidRPr="00A8784F" w:rsidRDefault="00E14940" w:rsidP="00E14940">
            <w:pPr>
              <w:pStyle w:val="1fffb"/>
              <w:rPr>
                <w:rFonts w:cs="Times New Roman"/>
                <w:szCs w:val="20"/>
              </w:rPr>
            </w:pPr>
            <w:r w:rsidRPr="00A8784F">
              <w:rPr>
                <w:rFonts w:cs="Times New Roman"/>
                <w:szCs w:val="20"/>
              </w:rPr>
              <w:t>6</w:t>
            </w:r>
          </w:p>
        </w:tc>
        <w:tc>
          <w:tcPr>
            <w:tcW w:w="2426" w:type="pct"/>
            <w:shd w:val="clear" w:color="auto" w:fill="auto"/>
            <w:vAlign w:val="center"/>
            <w:hideMark/>
          </w:tcPr>
          <w:p w14:paraId="55589C8D" w14:textId="77777777" w:rsidR="00E14940" w:rsidRPr="00A8784F" w:rsidRDefault="00E14940" w:rsidP="00E14940">
            <w:pPr>
              <w:pStyle w:val="1fffb"/>
              <w:rPr>
                <w:rFonts w:cs="Times New Roman"/>
                <w:szCs w:val="20"/>
              </w:rPr>
            </w:pPr>
            <w:r w:rsidRPr="00A8784F">
              <w:rPr>
                <w:rFonts w:cs="Times New Roman"/>
                <w:szCs w:val="20"/>
              </w:rPr>
              <w:t>Вентилятор ВЦ 14-46 №2,5</w:t>
            </w:r>
          </w:p>
        </w:tc>
        <w:tc>
          <w:tcPr>
            <w:tcW w:w="1008" w:type="pct"/>
            <w:shd w:val="clear" w:color="auto" w:fill="auto"/>
            <w:noWrap/>
            <w:vAlign w:val="center"/>
            <w:hideMark/>
          </w:tcPr>
          <w:p w14:paraId="437AB154" w14:textId="77777777" w:rsidR="00E14940" w:rsidRPr="00A8784F" w:rsidRDefault="00E14940" w:rsidP="00E14940">
            <w:pPr>
              <w:pStyle w:val="1fffb"/>
              <w:rPr>
                <w:rFonts w:cs="Times New Roman"/>
                <w:szCs w:val="20"/>
              </w:rPr>
            </w:pPr>
            <w:r w:rsidRPr="00A8784F">
              <w:rPr>
                <w:rFonts w:cs="Times New Roman"/>
                <w:szCs w:val="20"/>
              </w:rPr>
              <w:t>4</w:t>
            </w:r>
          </w:p>
        </w:tc>
        <w:tc>
          <w:tcPr>
            <w:tcW w:w="1364" w:type="pct"/>
            <w:shd w:val="clear" w:color="auto" w:fill="auto"/>
            <w:noWrap/>
            <w:vAlign w:val="center"/>
            <w:hideMark/>
          </w:tcPr>
          <w:p w14:paraId="54F1B0C4" w14:textId="77777777" w:rsidR="00E14940" w:rsidRPr="00A8784F" w:rsidRDefault="00E14940" w:rsidP="00E14940">
            <w:pPr>
              <w:pStyle w:val="1fffb"/>
              <w:rPr>
                <w:rFonts w:cs="Times New Roman"/>
                <w:szCs w:val="20"/>
              </w:rPr>
            </w:pPr>
            <w:r w:rsidRPr="00A8784F">
              <w:rPr>
                <w:rFonts w:cs="Times New Roman"/>
                <w:szCs w:val="20"/>
              </w:rPr>
              <w:t>4,00</w:t>
            </w:r>
          </w:p>
        </w:tc>
      </w:tr>
      <w:tr w:rsidR="00E14940" w:rsidRPr="00A8784F" w14:paraId="7FF15C2E" w14:textId="77777777" w:rsidTr="00E14940">
        <w:trPr>
          <w:trHeight w:val="20"/>
        </w:trPr>
        <w:tc>
          <w:tcPr>
            <w:tcW w:w="202" w:type="pct"/>
            <w:shd w:val="clear" w:color="auto" w:fill="auto"/>
            <w:noWrap/>
            <w:vAlign w:val="center"/>
            <w:hideMark/>
          </w:tcPr>
          <w:p w14:paraId="301DEAB1" w14:textId="77777777" w:rsidR="00E14940" w:rsidRPr="00A8784F" w:rsidRDefault="00E14940" w:rsidP="00E14940">
            <w:pPr>
              <w:pStyle w:val="1fffb"/>
              <w:rPr>
                <w:rFonts w:cs="Times New Roman"/>
                <w:szCs w:val="20"/>
              </w:rPr>
            </w:pPr>
            <w:r w:rsidRPr="00A8784F">
              <w:rPr>
                <w:rFonts w:cs="Times New Roman"/>
                <w:szCs w:val="20"/>
              </w:rPr>
              <w:t>7</w:t>
            </w:r>
          </w:p>
        </w:tc>
        <w:tc>
          <w:tcPr>
            <w:tcW w:w="2426" w:type="pct"/>
            <w:shd w:val="clear" w:color="auto" w:fill="auto"/>
            <w:vAlign w:val="center"/>
            <w:hideMark/>
          </w:tcPr>
          <w:p w14:paraId="06C16451" w14:textId="77777777" w:rsidR="00E14940" w:rsidRPr="00A8784F" w:rsidRDefault="00E14940" w:rsidP="00E14940">
            <w:pPr>
              <w:pStyle w:val="1fffb"/>
              <w:rPr>
                <w:rFonts w:cs="Times New Roman"/>
                <w:szCs w:val="20"/>
              </w:rPr>
            </w:pPr>
            <w:r w:rsidRPr="00A8784F">
              <w:rPr>
                <w:rFonts w:cs="Times New Roman"/>
                <w:szCs w:val="20"/>
              </w:rPr>
              <w:t>Освещение</w:t>
            </w:r>
          </w:p>
        </w:tc>
        <w:tc>
          <w:tcPr>
            <w:tcW w:w="1008" w:type="pct"/>
            <w:shd w:val="clear" w:color="auto" w:fill="auto"/>
            <w:noWrap/>
            <w:vAlign w:val="center"/>
            <w:hideMark/>
          </w:tcPr>
          <w:p w14:paraId="44322D00"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53F52DF8" w14:textId="77777777" w:rsidR="00E14940" w:rsidRPr="00A8784F" w:rsidRDefault="00E14940" w:rsidP="00E14940">
            <w:pPr>
              <w:pStyle w:val="1fffb"/>
              <w:rPr>
                <w:rFonts w:cs="Times New Roman"/>
                <w:szCs w:val="20"/>
              </w:rPr>
            </w:pPr>
            <w:r w:rsidRPr="00A8784F">
              <w:rPr>
                <w:rFonts w:cs="Times New Roman"/>
                <w:szCs w:val="20"/>
              </w:rPr>
              <w:t>1,00</w:t>
            </w:r>
          </w:p>
        </w:tc>
      </w:tr>
      <w:tr w:rsidR="00E14940" w:rsidRPr="00A8784F" w14:paraId="1581E534" w14:textId="77777777" w:rsidTr="00E14940">
        <w:trPr>
          <w:trHeight w:val="20"/>
        </w:trPr>
        <w:tc>
          <w:tcPr>
            <w:tcW w:w="202" w:type="pct"/>
            <w:shd w:val="clear" w:color="auto" w:fill="auto"/>
            <w:noWrap/>
            <w:vAlign w:val="center"/>
            <w:hideMark/>
          </w:tcPr>
          <w:p w14:paraId="696A4FCA" w14:textId="77777777" w:rsidR="00E14940" w:rsidRPr="00A8784F" w:rsidRDefault="00E14940" w:rsidP="00E14940">
            <w:pPr>
              <w:pStyle w:val="1fffb"/>
              <w:rPr>
                <w:rFonts w:cs="Times New Roman"/>
                <w:szCs w:val="20"/>
              </w:rPr>
            </w:pPr>
            <w:r w:rsidRPr="00A8784F">
              <w:rPr>
                <w:rFonts w:cs="Times New Roman"/>
                <w:szCs w:val="20"/>
              </w:rPr>
              <w:t>8</w:t>
            </w:r>
          </w:p>
        </w:tc>
        <w:tc>
          <w:tcPr>
            <w:tcW w:w="2426" w:type="pct"/>
            <w:shd w:val="clear" w:color="auto" w:fill="auto"/>
            <w:vAlign w:val="center"/>
            <w:hideMark/>
          </w:tcPr>
          <w:p w14:paraId="2E83D49F" w14:textId="77777777" w:rsidR="00E14940" w:rsidRPr="00A8784F" w:rsidRDefault="00E14940" w:rsidP="00E14940">
            <w:pPr>
              <w:pStyle w:val="1fffb"/>
              <w:rPr>
                <w:rFonts w:cs="Times New Roman"/>
                <w:szCs w:val="20"/>
              </w:rPr>
            </w:pPr>
            <w:r w:rsidRPr="00A8784F">
              <w:rPr>
                <w:rFonts w:cs="Times New Roman"/>
                <w:szCs w:val="20"/>
              </w:rPr>
              <w:t>Насос подп. К20/25</w:t>
            </w:r>
          </w:p>
        </w:tc>
        <w:tc>
          <w:tcPr>
            <w:tcW w:w="1008" w:type="pct"/>
            <w:shd w:val="clear" w:color="auto" w:fill="auto"/>
            <w:noWrap/>
            <w:vAlign w:val="center"/>
            <w:hideMark/>
          </w:tcPr>
          <w:p w14:paraId="1280A23E"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6BDCED20" w14:textId="77777777" w:rsidR="00E14940" w:rsidRPr="00A8784F" w:rsidRDefault="00E14940" w:rsidP="00E14940">
            <w:pPr>
              <w:pStyle w:val="1fffb"/>
              <w:rPr>
                <w:rFonts w:cs="Times New Roman"/>
                <w:szCs w:val="20"/>
              </w:rPr>
            </w:pPr>
            <w:r w:rsidRPr="00A8784F">
              <w:rPr>
                <w:rFonts w:cs="Times New Roman"/>
                <w:szCs w:val="20"/>
              </w:rPr>
              <w:t>2,00</w:t>
            </w:r>
          </w:p>
        </w:tc>
      </w:tr>
      <w:tr w:rsidR="00E14940" w:rsidRPr="00A8784F" w14:paraId="70BFCBCD" w14:textId="77777777" w:rsidTr="00E14940">
        <w:trPr>
          <w:trHeight w:val="20"/>
        </w:trPr>
        <w:tc>
          <w:tcPr>
            <w:tcW w:w="202" w:type="pct"/>
            <w:shd w:val="clear" w:color="auto" w:fill="auto"/>
            <w:noWrap/>
            <w:vAlign w:val="center"/>
            <w:hideMark/>
          </w:tcPr>
          <w:p w14:paraId="3342CA0B" w14:textId="77777777" w:rsidR="00E14940" w:rsidRPr="00A8784F" w:rsidRDefault="00E14940" w:rsidP="00E14940">
            <w:pPr>
              <w:pStyle w:val="1fffb"/>
              <w:rPr>
                <w:rFonts w:cs="Times New Roman"/>
                <w:szCs w:val="20"/>
              </w:rPr>
            </w:pPr>
            <w:r w:rsidRPr="00A8784F">
              <w:rPr>
                <w:rFonts w:cs="Times New Roman"/>
                <w:szCs w:val="20"/>
              </w:rPr>
              <w:t>9</w:t>
            </w:r>
          </w:p>
        </w:tc>
        <w:tc>
          <w:tcPr>
            <w:tcW w:w="2426" w:type="pct"/>
            <w:shd w:val="clear" w:color="auto" w:fill="auto"/>
            <w:vAlign w:val="center"/>
            <w:hideMark/>
          </w:tcPr>
          <w:p w14:paraId="244DCCC8" w14:textId="77777777" w:rsidR="00E14940" w:rsidRPr="00A8784F" w:rsidRDefault="00E14940" w:rsidP="00E14940">
            <w:pPr>
              <w:pStyle w:val="1fffb"/>
              <w:rPr>
                <w:rFonts w:cs="Times New Roman"/>
              </w:rPr>
            </w:pPr>
            <w:r w:rsidRPr="00A8784F">
              <w:rPr>
                <w:rFonts w:cs="Times New Roman"/>
              </w:rPr>
              <w:t>КВр - 1,8 ТТ</w:t>
            </w:r>
          </w:p>
        </w:tc>
        <w:tc>
          <w:tcPr>
            <w:tcW w:w="1008" w:type="pct"/>
            <w:shd w:val="clear" w:color="auto" w:fill="auto"/>
            <w:noWrap/>
            <w:vAlign w:val="center"/>
            <w:hideMark/>
          </w:tcPr>
          <w:p w14:paraId="57B5E4C1" w14:textId="5F953C5B" w:rsidR="00E14940" w:rsidRPr="00A8784F" w:rsidRDefault="00E14940" w:rsidP="00E14940">
            <w:pPr>
              <w:pStyle w:val="1fffb"/>
              <w:rPr>
                <w:rFonts w:cs="Times New Roman"/>
                <w:szCs w:val="20"/>
              </w:rPr>
            </w:pPr>
          </w:p>
        </w:tc>
        <w:tc>
          <w:tcPr>
            <w:tcW w:w="1364" w:type="pct"/>
            <w:shd w:val="clear" w:color="auto" w:fill="auto"/>
            <w:noWrap/>
            <w:vAlign w:val="center"/>
            <w:hideMark/>
          </w:tcPr>
          <w:p w14:paraId="7815A09E" w14:textId="7B3968D0" w:rsidR="00E14940" w:rsidRPr="00A8784F" w:rsidRDefault="00E14940" w:rsidP="00E14940">
            <w:pPr>
              <w:pStyle w:val="1fffb"/>
              <w:rPr>
                <w:rFonts w:cs="Times New Roman"/>
                <w:szCs w:val="20"/>
              </w:rPr>
            </w:pPr>
          </w:p>
        </w:tc>
      </w:tr>
      <w:tr w:rsidR="00E14940" w:rsidRPr="00A8784F" w14:paraId="32ED4665" w14:textId="77777777" w:rsidTr="00E14940">
        <w:trPr>
          <w:trHeight w:val="20"/>
        </w:trPr>
        <w:tc>
          <w:tcPr>
            <w:tcW w:w="202" w:type="pct"/>
            <w:shd w:val="clear" w:color="auto" w:fill="auto"/>
            <w:noWrap/>
            <w:vAlign w:val="center"/>
            <w:hideMark/>
          </w:tcPr>
          <w:p w14:paraId="08FA61CD" w14:textId="77777777" w:rsidR="00E14940" w:rsidRPr="00A8784F" w:rsidRDefault="00E14940" w:rsidP="00E14940">
            <w:pPr>
              <w:pStyle w:val="1fffb"/>
              <w:rPr>
                <w:rFonts w:cs="Times New Roman"/>
                <w:szCs w:val="20"/>
              </w:rPr>
            </w:pPr>
            <w:r w:rsidRPr="00A8784F">
              <w:rPr>
                <w:rFonts w:cs="Times New Roman"/>
                <w:szCs w:val="20"/>
              </w:rPr>
              <w:t>10</w:t>
            </w:r>
          </w:p>
        </w:tc>
        <w:tc>
          <w:tcPr>
            <w:tcW w:w="2426" w:type="pct"/>
            <w:shd w:val="clear" w:color="auto" w:fill="auto"/>
            <w:vAlign w:val="center"/>
            <w:hideMark/>
          </w:tcPr>
          <w:p w14:paraId="08869F5C" w14:textId="77777777" w:rsidR="00E14940" w:rsidRPr="00A8784F" w:rsidRDefault="00E14940" w:rsidP="00E14940">
            <w:pPr>
              <w:pStyle w:val="1fffb"/>
              <w:rPr>
                <w:rFonts w:cs="Times New Roman"/>
              </w:rPr>
            </w:pPr>
            <w:r w:rsidRPr="00A8784F">
              <w:rPr>
                <w:rFonts w:cs="Times New Roman"/>
              </w:rPr>
              <w:t>КВр - 1,8 ТТ</w:t>
            </w:r>
          </w:p>
        </w:tc>
        <w:tc>
          <w:tcPr>
            <w:tcW w:w="1008" w:type="pct"/>
            <w:shd w:val="clear" w:color="auto" w:fill="auto"/>
            <w:noWrap/>
            <w:vAlign w:val="center"/>
            <w:hideMark/>
          </w:tcPr>
          <w:p w14:paraId="2F9C5481" w14:textId="6476FA22" w:rsidR="00E14940" w:rsidRPr="00A8784F" w:rsidRDefault="00E14940" w:rsidP="00E14940">
            <w:pPr>
              <w:pStyle w:val="1fffb"/>
              <w:rPr>
                <w:rFonts w:cs="Times New Roman"/>
                <w:szCs w:val="20"/>
              </w:rPr>
            </w:pPr>
          </w:p>
        </w:tc>
        <w:tc>
          <w:tcPr>
            <w:tcW w:w="1364" w:type="pct"/>
            <w:shd w:val="clear" w:color="auto" w:fill="auto"/>
            <w:noWrap/>
            <w:vAlign w:val="center"/>
            <w:hideMark/>
          </w:tcPr>
          <w:p w14:paraId="1B62A8AA" w14:textId="4366CCE2" w:rsidR="00E14940" w:rsidRPr="00A8784F" w:rsidRDefault="00E14940" w:rsidP="00E14940">
            <w:pPr>
              <w:pStyle w:val="1fffb"/>
              <w:rPr>
                <w:rFonts w:cs="Times New Roman"/>
                <w:szCs w:val="20"/>
              </w:rPr>
            </w:pPr>
          </w:p>
        </w:tc>
      </w:tr>
      <w:tr w:rsidR="00E14940" w:rsidRPr="00A8784F" w14:paraId="7B215DF1" w14:textId="77777777" w:rsidTr="00E14940">
        <w:trPr>
          <w:trHeight w:val="20"/>
        </w:trPr>
        <w:tc>
          <w:tcPr>
            <w:tcW w:w="5000" w:type="pct"/>
            <w:gridSpan w:val="4"/>
            <w:shd w:val="clear" w:color="auto" w:fill="auto"/>
            <w:noWrap/>
            <w:vAlign w:val="center"/>
            <w:hideMark/>
          </w:tcPr>
          <w:p w14:paraId="53B252DA" w14:textId="77777777" w:rsidR="00E14940" w:rsidRPr="00A8784F" w:rsidRDefault="00E14940" w:rsidP="00E14940">
            <w:pPr>
              <w:pStyle w:val="1fffb"/>
              <w:rPr>
                <w:rFonts w:cs="Times New Roman"/>
                <w:b/>
              </w:rPr>
            </w:pPr>
            <w:r w:rsidRPr="00A8784F">
              <w:rPr>
                <w:rFonts w:cs="Times New Roman"/>
                <w:b/>
              </w:rPr>
              <w:t>Котельная "Школа № 2"</w:t>
            </w:r>
          </w:p>
        </w:tc>
      </w:tr>
      <w:tr w:rsidR="00E14940" w:rsidRPr="00A8784F" w14:paraId="1D250EEC" w14:textId="77777777" w:rsidTr="00E14940">
        <w:trPr>
          <w:trHeight w:val="20"/>
        </w:trPr>
        <w:tc>
          <w:tcPr>
            <w:tcW w:w="202" w:type="pct"/>
            <w:shd w:val="clear" w:color="auto" w:fill="auto"/>
            <w:noWrap/>
            <w:vAlign w:val="center"/>
            <w:hideMark/>
          </w:tcPr>
          <w:p w14:paraId="4A1DE435" w14:textId="77777777" w:rsidR="00E14940" w:rsidRPr="00A8784F" w:rsidRDefault="00E14940" w:rsidP="00E14940">
            <w:pPr>
              <w:pStyle w:val="1fffb"/>
              <w:rPr>
                <w:rFonts w:cs="Times New Roman"/>
                <w:szCs w:val="20"/>
              </w:rPr>
            </w:pPr>
            <w:r w:rsidRPr="00A8784F">
              <w:rPr>
                <w:rFonts w:cs="Times New Roman"/>
                <w:szCs w:val="20"/>
              </w:rPr>
              <w:t>1</w:t>
            </w:r>
          </w:p>
        </w:tc>
        <w:tc>
          <w:tcPr>
            <w:tcW w:w="2426" w:type="pct"/>
            <w:shd w:val="clear" w:color="auto" w:fill="auto"/>
            <w:vAlign w:val="center"/>
            <w:hideMark/>
          </w:tcPr>
          <w:p w14:paraId="77C89041" w14:textId="77777777" w:rsidR="00E14940" w:rsidRPr="00A8784F" w:rsidRDefault="00E14940" w:rsidP="00E14940">
            <w:pPr>
              <w:pStyle w:val="1fffb"/>
              <w:rPr>
                <w:rFonts w:cs="Times New Roman"/>
                <w:szCs w:val="20"/>
              </w:rPr>
            </w:pPr>
            <w:r w:rsidRPr="00A8784F">
              <w:rPr>
                <w:rFonts w:cs="Times New Roman"/>
                <w:szCs w:val="20"/>
              </w:rPr>
              <w:t>Насос циркуляционный К20/30</w:t>
            </w:r>
          </w:p>
        </w:tc>
        <w:tc>
          <w:tcPr>
            <w:tcW w:w="1008" w:type="pct"/>
            <w:shd w:val="clear" w:color="auto" w:fill="auto"/>
            <w:noWrap/>
            <w:vAlign w:val="center"/>
            <w:hideMark/>
          </w:tcPr>
          <w:p w14:paraId="645306FF"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6040485D" w14:textId="77777777" w:rsidR="00E14940" w:rsidRPr="00A8784F" w:rsidRDefault="00E14940" w:rsidP="00E14940">
            <w:pPr>
              <w:pStyle w:val="1fffb"/>
              <w:rPr>
                <w:rFonts w:cs="Times New Roman"/>
                <w:szCs w:val="20"/>
              </w:rPr>
            </w:pPr>
            <w:r w:rsidRPr="00A8784F">
              <w:rPr>
                <w:rFonts w:cs="Times New Roman"/>
                <w:szCs w:val="20"/>
              </w:rPr>
              <w:t>5,50</w:t>
            </w:r>
          </w:p>
        </w:tc>
      </w:tr>
      <w:tr w:rsidR="00E14940" w:rsidRPr="00A8784F" w14:paraId="68F156B2" w14:textId="77777777" w:rsidTr="00E14940">
        <w:trPr>
          <w:trHeight w:val="20"/>
        </w:trPr>
        <w:tc>
          <w:tcPr>
            <w:tcW w:w="202" w:type="pct"/>
            <w:shd w:val="clear" w:color="auto" w:fill="auto"/>
            <w:noWrap/>
            <w:vAlign w:val="center"/>
            <w:hideMark/>
          </w:tcPr>
          <w:p w14:paraId="31BA463B" w14:textId="77777777" w:rsidR="00E14940" w:rsidRPr="00A8784F" w:rsidRDefault="00E14940" w:rsidP="00E14940">
            <w:pPr>
              <w:pStyle w:val="1fffb"/>
              <w:rPr>
                <w:rFonts w:cs="Times New Roman"/>
                <w:szCs w:val="20"/>
              </w:rPr>
            </w:pPr>
            <w:r w:rsidRPr="00A8784F">
              <w:rPr>
                <w:rFonts w:cs="Times New Roman"/>
                <w:szCs w:val="20"/>
              </w:rPr>
              <w:t>2</w:t>
            </w:r>
          </w:p>
        </w:tc>
        <w:tc>
          <w:tcPr>
            <w:tcW w:w="2426" w:type="pct"/>
            <w:shd w:val="clear" w:color="auto" w:fill="auto"/>
            <w:vAlign w:val="center"/>
            <w:hideMark/>
          </w:tcPr>
          <w:p w14:paraId="52251EBF" w14:textId="77777777" w:rsidR="00E14940" w:rsidRPr="00A8784F" w:rsidRDefault="00E14940" w:rsidP="00E14940">
            <w:pPr>
              <w:pStyle w:val="1fffb"/>
              <w:rPr>
                <w:rFonts w:cs="Times New Roman"/>
                <w:szCs w:val="20"/>
              </w:rPr>
            </w:pPr>
            <w:r w:rsidRPr="00A8784F">
              <w:rPr>
                <w:rFonts w:cs="Times New Roman"/>
                <w:szCs w:val="20"/>
              </w:rPr>
              <w:t>Насос циркуляционный К20/30</w:t>
            </w:r>
          </w:p>
        </w:tc>
        <w:tc>
          <w:tcPr>
            <w:tcW w:w="1008" w:type="pct"/>
            <w:shd w:val="clear" w:color="auto" w:fill="auto"/>
            <w:noWrap/>
            <w:vAlign w:val="center"/>
            <w:hideMark/>
          </w:tcPr>
          <w:p w14:paraId="75197301"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6C5DE399" w14:textId="77777777" w:rsidR="00E14940" w:rsidRPr="00A8784F" w:rsidRDefault="00E14940" w:rsidP="00E14940">
            <w:pPr>
              <w:pStyle w:val="1fffb"/>
              <w:rPr>
                <w:rFonts w:cs="Times New Roman"/>
                <w:szCs w:val="20"/>
              </w:rPr>
            </w:pPr>
            <w:r w:rsidRPr="00A8784F">
              <w:rPr>
                <w:rFonts w:cs="Times New Roman"/>
                <w:szCs w:val="20"/>
              </w:rPr>
              <w:t>5,50</w:t>
            </w:r>
          </w:p>
        </w:tc>
      </w:tr>
      <w:tr w:rsidR="00E14940" w:rsidRPr="00A8784F" w14:paraId="2FFF940C" w14:textId="77777777" w:rsidTr="00E14940">
        <w:trPr>
          <w:trHeight w:val="20"/>
        </w:trPr>
        <w:tc>
          <w:tcPr>
            <w:tcW w:w="202" w:type="pct"/>
            <w:shd w:val="clear" w:color="auto" w:fill="auto"/>
            <w:noWrap/>
            <w:vAlign w:val="center"/>
            <w:hideMark/>
          </w:tcPr>
          <w:p w14:paraId="0D97DD15" w14:textId="77777777" w:rsidR="00E14940" w:rsidRPr="00A8784F" w:rsidRDefault="00E14940" w:rsidP="00E14940">
            <w:pPr>
              <w:pStyle w:val="1fffb"/>
              <w:rPr>
                <w:rFonts w:cs="Times New Roman"/>
                <w:szCs w:val="20"/>
              </w:rPr>
            </w:pPr>
            <w:r w:rsidRPr="00A8784F">
              <w:rPr>
                <w:rFonts w:cs="Times New Roman"/>
                <w:szCs w:val="20"/>
              </w:rPr>
              <w:t>3</w:t>
            </w:r>
          </w:p>
        </w:tc>
        <w:tc>
          <w:tcPr>
            <w:tcW w:w="2426" w:type="pct"/>
            <w:shd w:val="clear" w:color="auto" w:fill="auto"/>
            <w:vAlign w:val="center"/>
            <w:hideMark/>
          </w:tcPr>
          <w:p w14:paraId="1609301E" w14:textId="77777777" w:rsidR="00E14940" w:rsidRPr="00A8784F" w:rsidRDefault="00E14940" w:rsidP="00E14940">
            <w:pPr>
              <w:pStyle w:val="1fffb"/>
              <w:rPr>
                <w:rFonts w:cs="Times New Roman"/>
                <w:szCs w:val="20"/>
              </w:rPr>
            </w:pPr>
            <w:r w:rsidRPr="00A8784F">
              <w:rPr>
                <w:rFonts w:cs="Times New Roman"/>
                <w:szCs w:val="20"/>
              </w:rPr>
              <w:t>Освещение</w:t>
            </w:r>
          </w:p>
        </w:tc>
        <w:tc>
          <w:tcPr>
            <w:tcW w:w="1008" w:type="pct"/>
            <w:shd w:val="clear" w:color="auto" w:fill="auto"/>
            <w:noWrap/>
            <w:vAlign w:val="center"/>
            <w:hideMark/>
          </w:tcPr>
          <w:p w14:paraId="7987BF4B"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67C29CA0" w14:textId="77777777" w:rsidR="00E14940" w:rsidRPr="00A8784F" w:rsidRDefault="00E14940" w:rsidP="00E14940">
            <w:pPr>
              <w:pStyle w:val="1fffb"/>
              <w:rPr>
                <w:rFonts w:cs="Times New Roman"/>
                <w:szCs w:val="20"/>
              </w:rPr>
            </w:pPr>
            <w:r w:rsidRPr="00A8784F">
              <w:rPr>
                <w:rFonts w:cs="Times New Roman"/>
                <w:szCs w:val="20"/>
              </w:rPr>
              <w:t>1,00</w:t>
            </w:r>
          </w:p>
        </w:tc>
      </w:tr>
      <w:tr w:rsidR="00E14940" w:rsidRPr="00A8784F" w14:paraId="5915457D" w14:textId="77777777" w:rsidTr="00E14940">
        <w:trPr>
          <w:trHeight w:val="20"/>
        </w:trPr>
        <w:tc>
          <w:tcPr>
            <w:tcW w:w="202" w:type="pct"/>
            <w:shd w:val="clear" w:color="auto" w:fill="auto"/>
            <w:noWrap/>
            <w:vAlign w:val="center"/>
            <w:hideMark/>
          </w:tcPr>
          <w:p w14:paraId="7ADF55BD" w14:textId="77777777" w:rsidR="00E14940" w:rsidRPr="00A8784F" w:rsidRDefault="00E14940" w:rsidP="00E14940">
            <w:pPr>
              <w:pStyle w:val="1fffb"/>
              <w:rPr>
                <w:rFonts w:cs="Times New Roman"/>
                <w:szCs w:val="20"/>
              </w:rPr>
            </w:pPr>
            <w:r w:rsidRPr="00A8784F">
              <w:rPr>
                <w:rFonts w:cs="Times New Roman"/>
                <w:szCs w:val="20"/>
              </w:rPr>
              <w:t>4</w:t>
            </w:r>
          </w:p>
        </w:tc>
        <w:tc>
          <w:tcPr>
            <w:tcW w:w="2426" w:type="pct"/>
            <w:shd w:val="clear" w:color="auto" w:fill="auto"/>
            <w:vAlign w:val="center"/>
            <w:hideMark/>
          </w:tcPr>
          <w:p w14:paraId="64E93B81" w14:textId="77777777" w:rsidR="00E14940" w:rsidRPr="00A8784F" w:rsidRDefault="00E14940" w:rsidP="00E14940">
            <w:pPr>
              <w:pStyle w:val="1fffb"/>
              <w:rPr>
                <w:rFonts w:cs="Times New Roman"/>
                <w:szCs w:val="20"/>
              </w:rPr>
            </w:pPr>
            <w:r w:rsidRPr="00A8784F">
              <w:rPr>
                <w:rFonts w:cs="Times New Roman"/>
                <w:szCs w:val="20"/>
              </w:rPr>
              <w:t>кот. 0,3</w:t>
            </w:r>
          </w:p>
        </w:tc>
        <w:tc>
          <w:tcPr>
            <w:tcW w:w="1008" w:type="pct"/>
            <w:shd w:val="clear" w:color="auto" w:fill="auto"/>
            <w:noWrap/>
            <w:vAlign w:val="center"/>
            <w:hideMark/>
          </w:tcPr>
          <w:p w14:paraId="629CA9D7"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2F2C7F1D" w14:textId="59CECE78" w:rsidR="00E14940" w:rsidRPr="00A8784F" w:rsidRDefault="00E14940" w:rsidP="00E14940">
            <w:pPr>
              <w:pStyle w:val="1fffb"/>
              <w:rPr>
                <w:rFonts w:cs="Times New Roman"/>
                <w:szCs w:val="20"/>
              </w:rPr>
            </w:pPr>
          </w:p>
        </w:tc>
      </w:tr>
      <w:tr w:rsidR="00E14940" w:rsidRPr="00A8784F" w14:paraId="47ECC46E" w14:textId="77777777" w:rsidTr="00E14940">
        <w:trPr>
          <w:trHeight w:val="20"/>
        </w:trPr>
        <w:tc>
          <w:tcPr>
            <w:tcW w:w="5000" w:type="pct"/>
            <w:gridSpan w:val="4"/>
            <w:shd w:val="clear" w:color="auto" w:fill="auto"/>
            <w:noWrap/>
            <w:vAlign w:val="center"/>
            <w:hideMark/>
          </w:tcPr>
          <w:p w14:paraId="2017B0F7" w14:textId="77777777" w:rsidR="00E14940" w:rsidRPr="00A8784F" w:rsidRDefault="00E14940" w:rsidP="00E14940">
            <w:pPr>
              <w:pStyle w:val="1fffb"/>
              <w:rPr>
                <w:rFonts w:cs="Times New Roman"/>
                <w:b/>
              </w:rPr>
            </w:pPr>
            <w:r w:rsidRPr="00A8784F">
              <w:rPr>
                <w:rFonts w:cs="Times New Roman"/>
                <w:b/>
              </w:rPr>
              <w:t>Котельная "Строительная"</w:t>
            </w:r>
          </w:p>
        </w:tc>
      </w:tr>
      <w:tr w:rsidR="00E14940" w:rsidRPr="00A8784F" w14:paraId="250D9AA9" w14:textId="77777777" w:rsidTr="00E14940">
        <w:trPr>
          <w:trHeight w:val="20"/>
        </w:trPr>
        <w:tc>
          <w:tcPr>
            <w:tcW w:w="202" w:type="pct"/>
            <w:shd w:val="clear" w:color="auto" w:fill="auto"/>
            <w:noWrap/>
            <w:vAlign w:val="center"/>
            <w:hideMark/>
          </w:tcPr>
          <w:p w14:paraId="61387B7D" w14:textId="77777777" w:rsidR="00E14940" w:rsidRPr="00A8784F" w:rsidRDefault="00E14940" w:rsidP="00E14940">
            <w:pPr>
              <w:pStyle w:val="1fffb"/>
              <w:rPr>
                <w:rFonts w:cs="Times New Roman"/>
                <w:szCs w:val="20"/>
              </w:rPr>
            </w:pPr>
            <w:r w:rsidRPr="00A8784F">
              <w:rPr>
                <w:rFonts w:cs="Times New Roman"/>
                <w:szCs w:val="20"/>
              </w:rPr>
              <w:t>1</w:t>
            </w:r>
          </w:p>
        </w:tc>
        <w:tc>
          <w:tcPr>
            <w:tcW w:w="2426" w:type="pct"/>
            <w:shd w:val="clear" w:color="auto" w:fill="auto"/>
            <w:vAlign w:val="center"/>
            <w:hideMark/>
          </w:tcPr>
          <w:p w14:paraId="4EE647D8" w14:textId="77777777" w:rsidR="00E14940" w:rsidRPr="00A8784F" w:rsidRDefault="00E14940" w:rsidP="00E14940">
            <w:pPr>
              <w:pStyle w:val="1fffb"/>
              <w:rPr>
                <w:rFonts w:cs="Times New Roman"/>
                <w:szCs w:val="20"/>
              </w:rPr>
            </w:pPr>
            <w:r w:rsidRPr="00A8784F">
              <w:rPr>
                <w:rFonts w:cs="Times New Roman"/>
                <w:szCs w:val="20"/>
              </w:rPr>
              <w:t>Насос циркуляционный Wilo BL 65/170</w:t>
            </w:r>
          </w:p>
        </w:tc>
        <w:tc>
          <w:tcPr>
            <w:tcW w:w="1008" w:type="pct"/>
            <w:shd w:val="clear" w:color="auto" w:fill="auto"/>
            <w:noWrap/>
            <w:vAlign w:val="center"/>
            <w:hideMark/>
          </w:tcPr>
          <w:p w14:paraId="735F16B6"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21F73DE1" w14:textId="77777777" w:rsidR="00E14940" w:rsidRPr="00A8784F" w:rsidRDefault="00E14940" w:rsidP="00E14940">
            <w:pPr>
              <w:pStyle w:val="1fffb"/>
              <w:rPr>
                <w:rFonts w:cs="Times New Roman"/>
                <w:szCs w:val="20"/>
              </w:rPr>
            </w:pPr>
            <w:r w:rsidRPr="00A8784F">
              <w:rPr>
                <w:rFonts w:cs="Times New Roman"/>
                <w:szCs w:val="20"/>
              </w:rPr>
              <w:t>15,00</w:t>
            </w:r>
          </w:p>
        </w:tc>
      </w:tr>
      <w:tr w:rsidR="00E14940" w:rsidRPr="00A8784F" w14:paraId="2A8309E1" w14:textId="77777777" w:rsidTr="00E14940">
        <w:trPr>
          <w:trHeight w:val="20"/>
        </w:trPr>
        <w:tc>
          <w:tcPr>
            <w:tcW w:w="202" w:type="pct"/>
            <w:shd w:val="clear" w:color="auto" w:fill="auto"/>
            <w:noWrap/>
            <w:vAlign w:val="center"/>
            <w:hideMark/>
          </w:tcPr>
          <w:p w14:paraId="15F30888" w14:textId="77777777" w:rsidR="00E14940" w:rsidRPr="00A8784F" w:rsidRDefault="00E14940" w:rsidP="00E14940">
            <w:pPr>
              <w:pStyle w:val="1fffb"/>
              <w:rPr>
                <w:rFonts w:cs="Times New Roman"/>
                <w:szCs w:val="20"/>
              </w:rPr>
            </w:pPr>
            <w:r w:rsidRPr="00A8784F">
              <w:rPr>
                <w:rFonts w:cs="Times New Roman"/>
                <w:szCs w:val="20"/>
              </w:rPr>
              <w:t>2</w:t>
            </w:r>
          </w:p>
        </w:tc>
        <w:tc>
          <w:tcPr>
            <w:tcW w:w="2426" w:type="pct"/>
            <w:shd w:val="clear" w:color="auto" w:fill="auto"/>
            <w:vAlign w:val="center"/>
            <w:hideMark/>
          </w:tcPr>
          <w:p w14:paraId="279B19A8" w14:textId="77777777" w:rsidR="00E14940" w:rsidRPr="00A8784F" w:rsidRDefault="00E14940" w:rsidP="00E14940">
            <w:pPr>
              <w:pStyle w:val="1fffb"/>
              <w:rPr>
                <w:rFonts w:cs="Times New Roman"/>
                <w:szCs w:val="20"/>
              </w:rPr>
            </w:pPr>
            <w:r w:rsidRPr="00A8784F">
              <w:rPr>
                <w:rFonts w:cs="Times New Roman"/>
                <w:szCs w:val="20"/>
              </w:rPr>
              <w:t>Насос центробежный Д200-36</w:t>
            </w:r>
          </w:p>
        </w:tc>
        <w:tc>
          <w:tcPr>
            <w:tcW w:w="1008" w:type="pct"/>
            <w:shd w:val="clear" w:color="auto" w:fill="auto"/>
            <w:noWrap/>
            <w:vAlign w:val="center"/>
            <w:hideMark/>
          </w:tcPr>
          <w:p w14:paraId="04340A1E"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5B74CA55" w14:textId="77777777" w:rsidR="00E14940" w:rsidRPr="00A8784F" w:rsidRDefault="00E14940" w:rsidP="00E14940">
            <w:pPr>
              <w:pStyle w:val="1fffb"/>
              <w:rPr>
                <w:rFonts w:cs="Times New Roman"/>
                <w:szCs w:val="20"/>
              </w:rPr>
            </w:pPr>
            <w:r w:rsidRPr="00A8784F">
              <w:rPr>
                <w:rFonts w:cs="Times New Roman"/>
                <w:szCs w:val="20"/>
              </w:rPr>
              <w:t>37,00</w:t>
            </w:r>
          </w:p>
        </w:tc>
      </w:tr>
      <w:tr w:rsidR="00E14940" w:rsidRPr="00A8784F" w14:paraId="71F51817" w14:textId="77777777" w:rsidTr="00E14940">
        <w:trPr>
          <w:trHeight w:val="20"/>
        </w:trPr>
        <w:tc>
          <w:tcPr>
            <w:tcW w:w="202" w:type="pct"/>
            <w:shd w:val="clear" w:color="auto" w:fill="auto"/>
            <w:noWrap/>
            <w:vAlign w:val="center"/>
            <w:hideMark/>
          </w:tcPr>
          <w:p w14:paraId="001EBEE7" w14:textId="77777777" w:rsidR="00E14940" w:rsidRPr="00A8784F" w:rsidRDefault="00E14940" w:rsidP="00E14940">
            <w:pPr>
              <w:pStyle w:val="1fffb"/>
              <w:rPr>
                <w:rFonts w:cs="Times New Roman"/>
                <w:szCs w:val="20"/>
              </w:rPr>
            </w:pPr>
            <w:r w:rsidRPr="00A8784F">
              <w:rPr>
                <w:rFonts w:cs="Times New Roman"/>
                <w:szCs w:val="20"/>
              </w:rPr>
              <w:t>3</w:t>
            </w:r>
          </w:p>
        </w:tc>
        <w:tc>
          <w:tcPr>
            <w:tcW w:w="2426" w:type="pct"/>
            <w:shd w:val="clear" w:color="auto" w:fill="auto"/>
            <w:vAlign w:val="center"/>
            <w:hideMark/>
          </w:tcPr>
          <w:p w14:paraId="368E664E" w14:textId="77777777" w:rsidR="00E14940" w:rsidRPr="00A8784F" w:rsidRDefault="00E14940" w:rsidP="00E14940">
            <w:pPr>
              <w:pStyle w:val="1fffb"/>
              <w:rPr>
                <w:rFonts w:cs="Times New Roman"/>
                <w:szCs w:val="20"/>
              </w:rPr>
            </w:pPr>
            <w:r w:rsidRPr="00A8784F">
              <w:rPr>
                <w:rFonts w:cs="Times New Roman"/>
                <w:szCs w:val="20"/>
              </w:rPr>
              <w:t>Вентилятор ВР 280-46 (К)</w:t>
            </w:r>
          </w:p>
        </w:tc>
        <w:tc>
          <w:tcPr>
            <w:tcW w:w="1008" w:type="pct"/>
            <w:shd w:val="clear" w:color="auto" w:fill="auto"/>
            <w:noWrap/>
            <w:vAlign w:val="center"/>
            <w:hideMark/>
          </w:tcPr>
          <w:p w14:paraId="0FF795A2"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28341ACE" w14:textId="77777777" w:rsidR="00E14940" w:rsidRPr="00A8784F" w:rsidRDefault="00E14940" w:rsidP="00E14940">
            <w:pPr>
              <w:pStyle w:val="1fffb"/>
              <w:rPr>
                <w:rFonts w:cs="Times New Roman"/>
                <w:szCs w:val="20"/>
              </w:rPr>
            </w:pPr>
            <w:r w:rsidRPr="00A8784F">
              <w:rPr>
                <w:rFonts w:cs="Times New Roman"/>
                <w:szCs w:val="20"/>
              </w:rPr>
              <w:t>4,00</w:t>
            </w:r>
          </w:p>
        </w:tc>
      </w:tr>
      <w:tr w:rsidR="00E14940" w:rsidRPr="00A8784F" w14:paraId="3AC952C6" w14:textId="77777777" w:rsidTr="00E14940">
        <w:trPr>
          <w:trHeight w:val="20"/>
        </w:trPr>
        <w:tc>
          <w:tcPr>
            <w:tcW w:w="202" w:type="pct"/>
            <w:shd w:val="clear" w:color="auto" w:fill="auto"/>
            <w:noWrap/>
            <w:vAlign w:val="center"/>
            <w:hideMark/>
          </w:tcPr>
          <w:p w14:paraId="62AA2097" w14:textId="77777777" w:rsidR="00E14940" w:rsidRPr="00A8784F" w:rsidRDefault="00E14940" w:rsidP="00E14940">
            <w:pPr>
              <w:pStyle w:val="1fffb"/>
              <w:rPr>
                <w:rFonts w:cs="Times New Roman"/>
                <w:szCs w:val="20"/>
              </w:rPr>
            </w:pPr>
            <w:r w:rsidRPr="00A8784F">
              <w:rPr>
                <w:rFonts w:cs="Times New Roman"/>
                <w:szCs w:val="20"/>
              </w:rPr>
              <w:t>4</w:t>
            </w:r>
          </w:p>
        </w:tc>
        <w:tc>
          <w:tcPr>
            <w:tcW w:w="2426" w:type="pct"/>
            <w:shd w:val="clear" w:color="auto" w:fill="auto"/>
            <w:vAlign w:val="center"/>
            <w:hideMark/>
          </w:tcPr>
          <w:p w14:paraId="33B132F9" w14:textId="77777777" w:rsidR="00E14940" w:rsidRPr="00A8784F" w:rsidRDefault="00E14940" w:rsidP="00E14940">
            <w:pPr>
              <w:pStyle w:val="1fffb"/>
              <w:rPr>
                <w:rFonts w:cs="Times New Roman"/>
                <w:szCs w:val="20"/>
              </w:rPr>
            </w:pPr>
            <w:r w:rsidRPr="00A8784F">
              <w:rPr>
                <w:rFonts w:cs="Times New Roman"/>
                <w:szCs w:val="20"/>
              </w:rPr>
              <w:t>Вентилятор ВР 280-46 (К)</w:t>
            </w:r>
          </w:p>
        </w:tc>
        <w:tc>
          <w:tcPr>
            <w:tcW w:w="1008" w:type="pct"/>
            <w:shd w:val="clear" w:color="auto" w:fill="auto"/>
            <w:noWrap/>
            <w:vAlign w:val="center"/>
            <w:hideMark/>
          </w:tcPr>
          <w:p w14:paraId="2FFD4670"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2283F135" w14:textId="77777777" w:rsidR="00E14940" w:rsidRPr="00A8784F" w:rsidRDefault="00E14940" w:rsidP="00E14940">
            <w:pPr>
              <w:pStyle w:val="1fffb"/>
              <w:rPr>
                <w:rFonts w:cs="Times New Roman"/>
                <w:szCs w:val="20"/>
              </w:rPr>
            </w:pPr>
            <w:r w:rsidRPr="00A8784F">
              <w:rPr>
                <w:rFonts w:cs="Times New Roman"/>
                <w:szCs w:val="20"/>
              </w:rPr>
              <w:t>4,00</w:t>
            </w:r>
          </w:p>
        </w:tc>
      </w:tr>
      <w:tr w:rsidR="00E14940" w:rsidRPr="00A8784F" w14:paraId="0A6794DF" w14:textId="77777777" w:rsidTr="00E14940">
        <w:trPr>
          <w:trHeight w:val="20"/>
        </w:trPr>
        <w:tc>
          <w:tcPr>
            <w:tcW w:w="202" w:type="pct"/>
            <w:shd w:val="clear" w:color="auto" w:fill="auto"/>
            <w:noWrap/>
            <w:vAlign w:val="center"/>
            <w:hideMark/>
          </w:tcPr>
          <w:p w14:paraId="58794B92" w14:textId="77777777" w:rsidR="00E14940" w:rsidRPr="00A8784F" w:rsidRDefault="00E14940" w:rsidP="00E14940">
            <w:pPr>
              <w:pStyle w:val="1fffb"/>
              <w:rPr>
                <w:rFonts w:cs="Times New Roman"/>
                <w:szCs w:val="20"/>
              </w:rPr>
            </w:pPr>
            <w:r w:rsidRPr="00A8784F">
              <w:rPr>
                <w:rFonts w:cs="Times New Roman"/>
                <w:szCs w:val="20"/>
              </w:rPr>
              <w:t>7</w:t>
            </w:r>
          </w:p>
        </w:tc>
        <w:tc>
          <w:tcPr>
            <w:tcW w:w="2426" w:type="pct"/>
            <w:shd w:val="clear" w:color="auto" w:fill="auto"/>
            <w:vAlign w:val="center"/>
            <w:hideMark/>
          </w:tcPr>
          <w:p w14:paraId="4055117B" w14:textId="77777777" w:rsidR="00E14940" w:rsidRPr="00A8784F" w:rsidRDefault="00E14940" w:rsidP="00E14940">
            <w:pPr>
              <w:pStyle w:val="1fffb"/>
              <w:rPr>
                <w:rFonts w:cs="Times New Roman"/>
                <w:szCs w:val="20"/>
              </w:rPr>
            </w:pPr>
            <w:r w:rsidRPr="00A8784F">
              <w:rPr>
                <w:rFonts w:cs="Times New Roman"/>
                <w:szCs w:val="20"/>
              </w:rPr>
              <w:t>Дымосос ДН 9/1500</w:t>
            </w:r>
          </w:p>
        </w:tc>
        <w:tc>
          <w:tcPr>
            <w:tcW w:w="1008" w:type="pct"/>
            <w:shd w:val="clear" w:color="auto" w:fill="auto"/>
            <w:noWrap/>
            <w:vAlign w:val="center"/>
            <w:hideMark/>
          </w:tcPr>
          <w:p w14:paraId="1A8C75AD"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198B2718" w14:textId="77777777" w:rsidR="00E14940" w:rsidRPr="00A8784F" w:rsidRDefault="00E14940" w:rsidP="00E14940">
            <w:pPr>
              <w:pStyle w:val="1fffb"/>
              <w:rPr>
                <w:rFonts w:cs="Times New Roman"/>
                <w:szCs w:val="20"/>
              </w:rPr>
            </w:pPr>
            <w:r w:rsidRPr="00A8784F">
              <w:rPr>
                <w:rFonts w:cs="Times New Roman"/>
                <w:szCs w:val="20"/>
              </w:rPr>
              <w:t>15,00</w:t>
            </w:r>
          </w:p>
        </w:tc>
      </w:tr>
      <w:tr w:rsidR="00E14940" w:rsidRPr="00A8784F" w14:paraId="2ED9853F" w14:textId="77777777" w:rsidTr="00E14940">
        <w:trPr>
          <w:trHeight w:val="20"/>
        </w:trPr>
        <w:tc>
          <w:tcPr>
            <w:tcW w:w="202" w:type="pct"/>
            <w:shd w:val="clear" w:color="auto" w:fill="auto"/>
            <w:noWrap/>
            <w:vAlign w:val="center"/>
            <w:hideMark/>
          </w:tcPr>
          <w:p w14:paraId="42C6D79F" w14:textId="77777777" w:rsidR="00E14940" w:rsidRPr="00A8784F" w:rsidRDefault="00E14940" w:rsidP="00E14940">
            <w:pPr>
              <w:pStyle w:val="1fffb"/>
              <w:rPr>
                <w:rFonts w:cs="Times New Roman"/>
                <w:szCs w:val="20"/>
              </w:rPr>
            </w:pPr>
            <w:r w:rsidRPr="00A8784F">
              <w:rPr>
                <w:rFonts w:cs="Times New Roman"/>
                <w:szCs w:val="20"/>
              </w:rPr>
              <w:t>8</w:t>
            </w:r>
          </w:p>
        </w:tc>
        <w:tc>
          <w:tcPr>
            <w:tcW w:w="2426" w:type="pct"/>
            <w:shd w:val="clear" w:color="auto" w:fill="auto"/>
            <w:vAlign w:val="center"/>
            <w:hideMark/>
          </w:tcPr>
          <w:p w14:paraId="614AD9D5" w14:textId="77777777" w:rsidR="00E14940" w:rsidRPr="00A8784F" w:rsidRDefault="00E14940" w:rsidP="00E14940">
            <w:pPr>
              <w:pStyle w:val="1fffb"/>
              <w:rPr>
                <w:rFonts w:cs="Times New Roman"/>
                <w:szCs w:val="20"/>
              </w:rPr>
            </w:pPr>
            <w:r w:rsidRPr="00A8784F">
              <w:rPr>
                <w:rFonts w:cs="Times New Roman"/>
                <w:szCs w:val="20"/>
              </w:rPr>
              <w:t>Дымосос ДН 9/1500</w:t>
            </w:r>
          </w:p>
        </w:tc>
        <w:tc>
          <w:tcPr>
            <w:tcW w:w="1008" w:type="pct"/>
            <w:shd w:val="clear" w:color="auto" w:fill="auto"/>
            <w:noWrap/>
            <w:vAlign w:val="center"/>
            <w:hideMark/>
          </w:tcPr>
          <w:p w14:paraId="0F93AFE0"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2FCEE2A4" w14:textId="77777777" w:rsidR="00E14940" w:rsidRPr="00A8784F" w:rsidRDefault="00E14940" w:rsidP="00E14940">
            <w:pPr>
              <w:pStyle w:val="1fffb"/>
              <w:rPr>
                <w:rFonts w:cs="Times New Roman"/>
                <w:szCs w:val="20"/>
              </w:rPr>
            </w:pPr>
            <w:r w:rsidRPr="00A8784F">
              <w:rPr>
                <w:rFonts w:cs="Times New Roman"/>
                <w:szCs w:val="20"/>
              </w:rPr>
              <w:t>15,00</w:t>
            </w:r>
          </w:p>
        </w:tc>
      </w:tr>
      <w:tr w:rsidR="00E14940" w:rsidRPr="00A8784F" w14:paraId="7E5552EC" w14:textId="77777777" w:rsidTr="00E14940">
        <w:trPr>
          <w:trHeight w:val="20"/>
        </w:trPr>
        <w:tc>
          <w:tcPr>
            <w:tcW w:w="202" w:type="pct"/>
            <w:shd w:val="clear" w:color="auto" w:fill="auto"/>
            <w:noWrap/>
            <w:vAlign w:val="center"/>
            <w:hideMark/>
          </w:tcPr>
          <w:p w14:paraId="69D9894B" w14:textId="77777777" w:rsidR="00E14940" w:rsidRPr="00A8784F" w:rsidRDefault="00E14940" w:rsidP="00E14940">
            <w:pPr>
              <w:pStyle w:val="1fffb"/>
              <w:rPr>
                <w:rFonts w:cs="Times New Roman"/>
                <w:szCs w:val="20"/>
              </w:rPr>
            </w:pPr>
            <w:r w:rsidRPr="00A8784F">
              <w:rPr>
                <w:rFonts w:cs="Times New Roman"/>
                <w:szCs w:val="20"/>
              </w:rPr>
              <w:t>11</w:t>
            </w:r>
          </w:p>
        </w:tc>
        <w:tc>
          <w:tcPr>
            <w:tcW w:w="2426" w:type="pct"/>
            <w:shd w:val="clear" w:color="auto" w:fill="auto"/>
            <w:vAlign w:val="center"/>
            <w:hideMark/>
          </w:tcPr>
          <w:p w14:paraId="5974E00E" w14:textId="77777777" w:rsidR="00E14940" w:rsidRPr="00A8784F" w:rsidRDefault="00E14940" w:rsidP="00E14940">
            <w:pPr>
              <w:pStyle w:val="1fffb"/>
              <w:rPr>
                <w:rFonts w:cs="Times New Roman"/>
                <w:szCs w:val="20"/>
              </w:rPr>
            </w:pPr>
            <w:r w:rsidRPr="00A8784F">
              <w:rPr>
                <w:rFonts w:cs="Times New Roman"/>
                <w:szCs w:val="20"/>
              </w:rPr>
              <w:t>Освещение</w:t>
            </w:r>
          </w:p>
        </w:tc>
        <w:tc>
          <w:tcPr>
            <w:tcW w:w="1008" w:type="pct"/>
            <w:shd w:val="clear" w:color="auto" w:fill="auto"/>
            <w:noWrap/>
            <w:vAlign w:val="center"/>
            <w:hideMark/>
          </w:tcPr>
          <w:p w14:paraId="73C462CF" w14:textId="77777777" w:rsidR="00E14940" w:rsidRPr="00A8784F" w:rsidRDefault="00E14940" w:rsidP="00E14940">
            <w:pPr>
              <w:pStyle w:val="1fffb"/>
              <w:rPr>
                <w:rFonts w:cs="Times New Roman"/>
                <w:szCs w:val="20"/>
              </w:rPr>
            </w:pPr>
            <w:r w:rsidRPr="00A8784F">
              <w:rPr>
                <w:rFonts w:cs="Times New Roman"/>
                <w:szCs w:val="20"/>
              </w:rPr>
              <w:t>6</w:t>
            </w:r>
          </w:p>
        </w:tc>
        <w:tc>
          <w:tcPr>
            <w:tcW w:w="1364" w:type="pct"/>
            <w:shd w:val="clear" w:color="auto" w:fill="auto"/>
            <w:noWrap/>
            <w:vAlign w:val="center"/>
            <w:hideMark/>
          </w:tcPr>
          <w:p w14:paraId="500F845A" w14:textId="77777777" w:rsidR="00E14940" w:rsidRPr="00A8784F" w:rsidRDefault="00E14940" w:rsidP="00E14940">
            <w:pPr>
              <w:pStyle w:val="1fffb"/>
              <w:rPr>
                <w:rFonts w:cs="Times New Roman"/>
                <w:szCs w:val="20"/>
              </w:rPr>
            </w:pPr>
            <w:r w:rsidRPr="00A8784F">
              <w:rPr>
                <w:rFonts w:cs="Times New Roman"/>
                <w:szCs w:val="20"/>
              </w:rPr>
              <w:t>0,57</w:t>
            </w:r>
          </w:p>
        </w:tc>
      </w:tr>
      <w:tr w:rsidR="00E14940" w:rsidRPr="00A8784F" w14:paraId="1A8277C4" w14:textId="77777777" w:rsidTr="00E14940">
        <w:trPr>
          <w:trHeight w:val="20"/>
        </w:trPr>
        <w:tc>
          <w:tcPr>
            <w:tcW w:w="202" w:type="pct"/>
            <w:shd w:val="clear" w:color="auto" w:fill="auto"/>
            <w:noWrap/>
            <w:vAlign w:val="center"/>
            <w:hideMark/>
          </w:tcPr>
          <w:p w14:paraId="2A5B2CF5" w14:textId="77777777" w:rsidR="00E14940" w:rsidRPr="00A8784F" w:rsidRDefault="00E14940" w:rsidP="00E14940">
            <w:pPr>
              <w:pStyle w:val="1fffb"/>
              <w:rPr>
                <w:rFonts w:cs="Times New Roman"/>
                <w:szCs w:val="20"/>
              </w:rPr>
            </w:pPr>
            <w:r w:rsidRPr="00A8784F">
              <w:rPr>
                <w:rFonts w:cs="Times New Roman"/>
                <w:szCs w:val="20"/>
              </w:rPr>
              <w:t>12</w:t>
            </w:r>
          </w:p>
        </w:tc>
        <w:tc>
          <w:tcPr>
            <w:tcW w:w="2426" w:type="pct"/>
            <w:shd w:val="clear" w:color="auto" w:fill="auto"/>
            <w:vAlign w:val="center"/>
            <w:hideMark/>
          </w:tcPr>
          <w:p w14:paraId="06D88B59" w14:textId="510D456D" w:rsidR="00E14940" w:rsidRPr="00A8784F" w:rsidRDefault="00951441" w:rsidP="00E14940">
            <w:pPr>
              <w:pStyle w:val="1fffb"/>
              <w:rPr>
                <w:rFonts w:cs="Times New Roman"/>
                <w:szCs w:val="20"/>
              </w:rPr>
            </w:pPr>
            <w:r w:rsidRPr="00A8784F">
              <w:rPr>
                <w:rFonts w:cs="Times New Roman"/>
                <w:szCs w:val="20"/>
              </w:rPr>
              <w:t>Насос,</w:t>
            </w:r>
            <w:r w:rsidR="00E14940" w:rsidRPr="00A8784F">
              <w:rPr>
                <w:rFonts w:cs="Times New Roman"/>
                <w:szCs w:val="20"/>
              </w:rPr>
              <w:t xml:space="preserve"> повышающий WILO MP 303</w:t>
            </w:r>
          </w:p>
        </w:tc>
        <w:tc>
          <w:tcPr>
            <w:tcW w:w="1008" w:type="pct"/>
            <w:shd w:val="clear" w:color="auto" w:fill="auto"/>
            <w:noWrap/>
            <w:vAlign w:val="center"/>
            <w:hideMark/>
          </w:tcPr>
          <w:p w14:paraId="3C668EBA"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457E54A8" w14:textId="77777777" w:rsidR="00E14940" w:rsidRPr="00A8784F" w:rsidRDefault="00E14940" w:rsidP="00E14940">
            <w:pPr>
              <w:pStyle w:val="1fffb"/>
              <w:rPr>
                <w:rFonts w:cs="Times New Roman"/>
                <w:szCs w:val="20"/>
              </w:rPr>
            </w:pPr>
            <w:r w:rsidRPr="00A8784F">
              <w:rPr>
                <w:rFonts w:cs="Times New Roman"/>
                <w:szCs w:val="20"/>
              </w:rPr>
              <w:t>0,90</w:t>
            </w:r>
          </w:p>
        </w:tc>
      </w:tr>
      <w:tr w:rsidR="00E14940" w:rsidRPr="00A8784F" w14:paraId="2AE7A450" w14:textId="77777777" w:rsidTr="00E14940">
        <w:trPr>
          <w:trHeight w:val="20"/>
        </w:trPr>
        <w:tc>
          <w:tcPr>
            <w:tcW w:w="202" w:type="pct"/>
            <w:shd w:val="clear" w:color="auto" w:fill="auto"/>
            <w:noWrap/>
            <w:vAlign w:val="center"/>
            <w:hideMark/>
          </w:tcPr>
          <w:p w14:paraId="1A395FAA" w14:textId="77777777" w:rsidR="00E14940" w:rsidRPr="00A8784F" w:rsidRDefault="00E14940" w:rsidP="00E14940">
            <w:pPr>
              <w:pStyle w:val="1fffb"/>
              <w:rPr>
                <w:rFonts w:cs="Times New Roman"/>
                <w:szCs w:val="20"/>
              </w:rPr>
            </w:pPr>
            <w:r w:rsidRPr="00A8784F">
              <w:rPr>
                <w:rFonts w:cs="Times New Roman"/>
                <w:szCs w:val="20"/>
              </w:rPr>
              <w:t>13</w:t>
            </w:r>
          </w:p>
        </w:tc>
        <w:tc>
          <w:tcPr>
            <w:tcW w:w="2426" w:type="pct"/>
            <w:shd w:val="clear" w:color="auto" w:fill="auto"/>
            <w:vAlign w:val="center"/>
            <w:hideMark/>
          </w:tcPr>
          <w:p w14:paraId="2617BED9" w14:textId="77777777" w:rsidR="00E14940" w:rsidRPr="00A8784F" w:rsidRDefault="00E14940" w:rsidP="00E14940">
            <w:pPr>
              <w:pStyle w:val="1fffb"/>
              <w:rPr>
                <w:rFonts w:cs="Times New Roman"/>
                <w:szCs w:val="20"/>
              </w:rPr>
            </w:pPr>
            <w:r w:rsidRPr="00A8784F">
              <w:rPr>
                <w:rFonts w:cs="Times New Roman"/>
                <w:szCs w:val="20"/>
              </w:rPr>
              <w:t>Транспортёр золоудаления</w:t>
            </w:r>
          </w:p>
        </w:tc>
        <w:tc>
          <w:tcPr>
            <w:tcW w:w="1008" w:type="pct"/>
            <w:shd w:val="clear" w:color="auto" w:fill="auto"/>
            <w:noWrap/>
            <w:vAlign w:val="center"/>
            <w:hideMark/>
          </w:tcPr>
          <w:p w14:paraId="7801463F"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63F0E0A9" w14:textId="77777777" w:rsidR="00E14940" w:rsidRPr="00A8784F" w:rsidRDefault="00E14940" w:rsidP="00E14940">
            <w:pPr>
              <w:pStyle w:val="1fffb"/>
              <w:rPr>
                <w:rFonts w:cs="Times New Roman"/>
                <w:szCs w:val="20"/>
              </w:rPr>
            </w:pPr>
            <w:r w:rsidRPr="00A8784F">
              <w:rPr>
                <w:rFonts w:cs="Times New Roman"/>
                <w:szCs w:val="20"/>
              </w:rPr>
              <w:t>7,50</w:t>
            </w:r>
          </w:p>
        </w:tc>
      </w:tr>
      <w:tr w:rsidR="00E14940" w:rsidRPr="00A8784F" w14:paraId="774244BB" w14:textId="77777777" w:rsidTr="00E14940">
        <w:trPr>
          <w:trHeight w:val="20"/>
        </w:trPr>
        <w:tc>
          <w:tcPr>
            <w:tcW w:w="202" w:type="pct"/>
            <w:shd w:val="clear" w:color="auto" w:fill="auto"/>
            <w:noWrap/>
            <w:vAlign w:val="center"/>
            <w:hideMark/>
          </w:tcPr>
          <w:p w14:paraId="139760A4" w14:textId="77777777" w:rsidR="00E14940" w:rsidRPr="00A8784F" w:rsidRDefault="00E14940" w:rsidP="00E14940">
            <w:pPr>
              <w:pStyle w:val="1fffb"/>
              <w:rPr>
                <w:rFonts w:cs="Times New Roman"/>
                <w:szCs w:val="20"/>
              </w:rPr>
            </w:pPr>
            <w:r w:rsidRPr="00A8784F">
              <w:rPr>
                <w:rFonts w:cs="Times New Roman"/>
                <w:szCs w:val="20"/>
              </w:rPr>
              <w:t>14</w:t>
            </w:r>
          </w:p>
        </w:tc>
        <w:tc>
          <w:tcPr>
            <w:tcW w:w="2426" w:type="pct"/>
            <w:shd w:val="clear" w:color="auto" w:fill="auto"/>
            <w:vAlign w:val="center"/>
            <w:hideMark/>
          </w:tcPr>
          <w:p w14:paraId="3163234F" w14:textId="77777777" w:rsidR="00E14940" w:rsidRPr="00A8784F" w:rsidRDefault="00E14940" w:rsidP="00E14940">
            <w:pPr>
              <w:pStyle w:val="1fffb"/>
              <w:rPr>
                <w:rFonts w:cs="Times New Roman"/>
              </w:rPr>
            </w:pPr>
            <w:r w:rsidRPr="00A8784F">
              <w:rPr>
                <w:rFonts w:cs="Times New Roman"/>
              </w:rPr>
              <w:t>КВм-1,8</w:t>
            </w:r>
          </w:p>
        </w:tc>
        <w:tc>
          <w:tcPr>
            <w:tcW w:w="1008" w:type="pct"/>
            <w:shd w:val="clear" w:color="auto" w:fill="auto"/>
            <w:noWrap/>
            <w:vAlign w:val="center"/>
            <w:hideMark/>
          </w:tcPr>
          <w:p w14:paraId="434E5C39" w14:textId="6DD3BFA9" w:rsidR="00E14940" w:rsidRPr="00A8784F" w:rsidRDefault="00E14940" w:rsidP="00E14940">
            <w:pPr>
              <w:pStyle w:val="1fffb"/>
              <w:rPr>
                <w:rFonts w:cs="Times New Roman"/>
                <w:szCs w:val="20"/>
              </w:rPr>
            </w:pPr>
          </w:p>
        </w:tc>
        <w:tc>
          <w:tcPr>
            <w:tcW w:w="1364" w:type="pct"/>
            <w:shd w:val="clear" w:color="auto" w:fill="auto"/>
            <w:noWrap/>
            <w:vAlign w:val="center"/>
            <w:hideMark/>
          </w:tcPr>
          <w:p w14:paraId="3034DE56" w14:textId="6F6CB013" w:rsidR="00E14940" w:rsidRPr="00A8784F" w:rsidRDefault="00E14940" w:rsidP="00E14940">
            <w:pPr>
              <w:pStyle w:val="1fffb"/>
              <w:rPr>
                <w:rFonts w:cs="Times New Roman"/>
                <w:szCs w:val="20"/>
              </w:rPr>
            </w:pPr>
          </w:p>
        </w:tc>
      </w:tr>
      <w:tr w:rsidR="00E14940" w:rsidRPr="00A8784F" w14:paraId="2D5F929E" w14:textId="77777777" w:rsidTr="00E14940">
        <w:trPr>
          <w:trHeight w:val="20"/>
        </w:trPr>
        <w:tc>
          <w:tcPr>
            <w:tcW w:w="202" w:type="pct"/>
            <w:shd w:val="clear" w:color="auto" w:fill="auto"/>
            <w:noWrap/>
            <w:vAlign w:val="center"/>
            <w:hideMark/>
          </w:tcPr>
          <w:p w14:paraId="4453C2AE" w14:textId="77777777" w:rsidR="00E14940" w:rsidRPr="00A8784F" w:rsidRDefault="00E14940" w:rsidP="00E14940">
            <w:pPr>
              <w:pStyle w:val="1fffb"/>
              <w:rPr>
                <w:rFonts w:cs="Times New Roman"/>
                <w:szCs w:val="20"/>
              </w:rPr>
            </w:pPr>
            <w:r w:rsidRPr="00A8784F">
              <w:rPr>
                <w:rFonts w:cs="Times New Roman"/>
                <w:szCs w:val="20"/>
              </w:rPr>
              <w:lastRenderedPageBreak/>
              <w:t>15</w:t>
            </w:r>
          </w:p>
        </w:tc>
        <w:tc>
          <w:tcPr>
            <w:tcW w:w="2426" w:type="pct"/>
            <w:shd w:val="clear" w:color="auto" w:fill="auto"/>
            <w:vAlign w:val="center"/>
            <w:hideMark/>
          </w:tcPr>
          <w:p w14:paraId="5C6053B8" w14:textId="77777777" w:rsidR="00E14940" w:rsidRPr="00A8784F" w:rsidRDefault="00E14940" w:rsidP="00E14940">
            <w:pPr>
              <w:pStyle w:val="1fffb"/>
              <w:rPr>
                <w:rFonts w:cs="Times New Roman"/>
              </w:rPr>
            </w:pPr>
            <w:r w:rsidRPr="00A8784F">
              <w:rPr>
                <w:rFonts w:cs="Times New Roman"/>
              </w:rPr>
              <w:t>КВр-2,5</w:t>
            </w:r>
          </w:p>
        </w:tc>
        <w:tc>
          <w:tcPr>
            <w:tcW w:w="1008" w:type="pct"/>
            <w:shd w:val="clear" w:color="auto" w:fill="auto"/>
            <w:noWrap/>
            <w:vAlign w:val="center"/>
            <w:hideMark/>
          </w:tcPr>
          <w:p w14:paraId="767890C2" w14:textId="37ABC882" w:rsidR="00E14940" w:rsidRPr="00A8784F" w:rsidRDefault="00E14940" w:rsidP="00E14940">
            <w:pPr>
              <w:pStyle w:val="1fffb"/>
              <w:rPr>
                <w:rFonts w:cs="Times New Roman"/>
                <w:szCs w:val="20"/>
              </w:rPr>
            </w:pPr>
          </w:p>
        </w:tc>
        <w:tc>
          <w:tcPr>
            <w:tcW w:w="1364" w:type="pct"/>
            <w:shd w:val="clear" w:color="auto" w:fill="auto"/>
            <w:noWrap/>
            <w:vAlign w:val="center"/>
            <w:hideMark/>
          </w:tcPr>
          <w:p w14:paraId="0A56574B" w14:textId="5437E397" w:rsidR="00E14940" w:rsidRPr="00A8784F" w:rsidRDefault="00E14940" w:rsidP="00E14940">
            <w:pPr>
              <w:pStyle w:val="1fffb"/>
              <w:rPr>
                <w:rFonts w:cs="Times New Roman"/>
                <w:szCs w:val="20"/>
              </w:rPr>
            </w:pPr>
          </w:p>
        </w:tc>
      </w:tr>
      <w:tr w:rsidR="00E14940" w:rsidRPr="00A8784F" w14:paraId="7D55E411" w14:textId="77777777" w:rsidTr="00E14940">
        <w:trPr>
          <w:trHeight w:val="20"/>
        </w:trPr>
        <w:tc>
          <w:tcPr>
            <w:tcW w:w="5000" w:type="pct"/>
            <w:gridSpan w:val="4"/>
            <w:shd w:val="clear" w:color="auto" w:fill="auto"/>
            <w:noWrap/>
            <w:vAlign w:val="center"/>
            <w:hideMark/>
          </w:tcPr>
          <w:p w14:paraId="46887DFB" w14:textId="77777777" w:rsidR="00E14940" w:rsidRPr="00A8784F" w:rsidRDefault="00E14940" w:rsidP="00E14940">
            <w:pPr>
              <w:pStyle w:val="1fffb"/>
              <w:rPr>
                <w:rFonts w:cs="Times New Roman"/>
                <w:b/>
              </w:rPr>
            </w:pPr>
            <w:r w:rsidRPr="00A8784F">
              <w:rPr>
                <w:rFonts w:cs="Times New Roman"/>
                <w:b/>
              </w:rPr>
              <w:t>Котельная "Больница"</w:t>
            </w:r>
          </w:p>
        </w:tc>
      </w:tr>
      <w:tr w:rsidR="00E14940" w:rsidRPr="00A8784F" w14:paraId="0606DF96" w14:textId="77777777" w:rsidTr="00E14940">
        <w:trPr>
          <w:trHeight w:val="20"/>
        </w:trPr>
        <w:tc>
          <w:tcPr>
            <w:tcW w:w="202" w:type="pct"/>
            <w:shd w:val="clear" w:color="auto" w:fill="auto"/>
            <w:noWrap/>
            <w:vAlign w:val="center"/>
            <w:hideMark/>
          </w:tcPr>
          <w:p w14:paraId="631B50DE" w14:textId="77777777" w:rsidR="00E14940" w:rsidRPr="00A8784F" w:rsidRDefault="00E14940" w:rsidP="00E14940">
            <w:pPr>
              <w:pStyle w:val="1fffb"/>
              <w:rPr>
                <w:rFonts w:cs="Times New Roman"/>
                <w:szCs w:val="20"/>
              </w:rPr>
            </w:pPr>
            <w:r w:rsidRPr="00A8784F">
              <w:rPr>
                <w:rFonts w:cs="Times New Roman"/>
                <w:szCs w:val="20"/>
              </w:rPr>
              <w:t>1</w:t>
            </w:r>
          </w:p>
        </w:tc>
        <w:tc>
          <w:tcPr>
            <w:tcW w:w="2426" w:type="pct"/>
            <w:shd w:val="clear" w:color="auto" w:fill="auto"/>
            <w:vAlign w:val="center"/>
            <w:hideMark/>
          </w:tcPr>
          <w:p w14:paraId="29FA35AF" w14:textId="77777777" w:rsidR="00E14940" w:rsidRPr="00A8784F" w:rsidRDefault="00E14940" w:rsidP="00E14940">
            <w:pPr>
              <w:pStyle w:val="1fffb"/>
              <w:rPr>
                <w:rFonts w:cs="Times New Roman"/>
                <w:szCs w:val="20"/>
              </w:rPr>
            </w:pPr>
            <w:r w:rsidRPr="00A8784F">
              <w:rPr>
                <w:rFonts w:cs="Times New Roman"/>
                <w:szCs w:val="20"/>
              </w:rPr>
              <w:t>Насос консольный К 100-80-160</w:t>
            </w:r>
          </w:p>
        </w:tc>
        <w:tc>
          <w:tcPr>
            <w:tcW w:w="1008" w:type="pct"/>
            <w:shd w:val="clear" w:color="auto" w:fill="auto"/>
            <w:noWrap/>
            <w:vAlign w:val="center"/>
            <w:hideMark/>
          </w:tcPr>
          <w:p w14:paraId="7EEA36AA"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7A400B85" w14:textId="77777777" w:rsidR="00E14940" w:rsidRPr="00A8784F" w:rsidRDefault="00E14940" w:rsidP="00E14940">
            <w:pPr>
              <w:pStyle w:val="1fffb"/>
              <w:rPr>
                <w:rFonts w:cs="Times New Roman"/>
                <w:szCs w:val="20"/>
              </w:rPr>
            </w:pPr>
            <w:r w:rsidRPr="00A8784F">
              <w:rPr>
                <w:rFonts w:cs="Times New Roman"/>
                <w:szCs w:val="20"/>
              </w:rPr>
              <w:t>15,00</w:t>
            </w:r>
          </w:p>
        </w:tc>
      </w:tr>
      <w:tr w:rsidR="00E14940" w:rsidRPr="00A8784F" w14:paraId="29EDBFE8" w14:textId="77777777" w:rsidTr="00E14940">
        <w:trPr>
          <w:trHeight w:val="20"/>
        </w:trPr>
        <w:tc>
          <w:tcPr>
            <w:tcW w:w="202" w:type="pct"/>
            <w:shd w:val="clear" w:color="auto" w:fill="auto"/>
            <w:noWrap/>
            <w:vAlign w:val="center"/>
            <w:hideMark/>
          </w:tcPr>
          <w:p w14:paraId="50BC311E" w14:textId="77777777" w:rsidR="00E14940" w:rsidRPr="00A8784F" w:rsidRDefault="00E14940" w:rsidP="00E14940">
            <w:pPr>
              <w:pStyle w:val="1fffb"/>
              <w:rPr>
                <w:rFonts w:cs="Times New Roman"/>
                <w:szCs w:val="20"/>
              </w:rPr>
            </w:pPr>
            <w:r w:rsidRPr="00A8784F">
              <w:rPr>
                <w:rFonts w:cs="Times New Roman"/>
                <w:szCs w:val="20"/>
              </w:rPr>
              <w:t>2</w:t>
            </w:r>
          </w:p>
        </w:tc>
        <w:tc>
          <w:tcPr>
            <w:tcW w:w="2426" w:type="pct"/>
            <w:shd w:val="clear" w:color="auto" w:fill="auto"/>
            <w:vAlign w:val="center"/>
            <w:hideMark/>
          </w:tcPr>
          <w:p w14:paraId="5EB52B81" w14:textId="77777777" w:rsidR="00E14940" w:rsidRPr="00A8784F" w:rsidRDefault="00E14940" w:rsidP="00E14940">
            <w:pPr>
              <w:pStyle w:val="1fffb"/>
              <w:rPr>
                <w:rFonts w:cs="Times New Roman"/>
                <w:szCs w:val="20"/>
              </w:rPr>
            </w:pPr>
            <w:r w:rsidRPr="00A8784F">
              <w:rPr>
                <w:rFonts w:cs="Times New Roman"/>
                <w:szCs w:val="20"/>
              </w:rPr>
              <w:t>Насос консольный К 100-80-160</w:t>
            </w:r>
          </w:p>
        </w:tc>
        <w:tc>
          <w:tcPr>
            <w:tcW w:w="1008" w:type="pct"/>
            <w:shd w:val="clear" w:color="auto" w:fill="auto"/>
            <w:noWrap/>
            <w:vAlign w:val="center"/>
            <w:hideMark/>
          </w:tcPr>
          <w:p w14:paraId="6752EB5F"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731C90D9" w14:textId="77777777" w:rsidR="00E14940" w:rsidRPr="00A8784F" w:rsidRDefault="00E14940" w:rsidP="00E14940">
            <w:pPr>
              <w:pStyle w:val="1fffb"/>
              <w:rPr>
                <w:rFonts w:cs="Times New Roman"/>
                <w:szCs w:val="20"/>
              </w:rPr>
            </w:pPr>
            <w:r w:rsidRPr="00A8784F">
              <w:rPr>
                <w:rFonts w:cs="Times New Roman"/>
                <w:szCs w:val="20"/>
              </w:rPr>
              <w:t>15,00</w:t>
            </w:r>
          </w:p>
        </w:tc>
      </w:tr>
      <w:tr w:rsidR="00E14940" w:rsidRPr="00A8784F" w14:paraId="3218CDF6" w14:textId="77777777" w:rsidTr="00E14940">
        <w:trPr>
          <w:trHeight w:val="20"/>
        </w:trPr>
        <w:tc>
          <w:tcPr>
            <w:tcW w:w="202" w:type="pct"/>
            <w:shd w:val="clear" w:color="auto" w:fill="auto"/>
            <w:noWrap/>
            <w:vAlign w:val="center"/>
            <w:hideMark/>
          </w:tcPr>
          <w:p w14:paraId="20E7F07D" w14:textId="77777777" w:rsidR="00E14940" w:rsidRPr="00A8784F" w:rsidRDefault="00E14940" w:rsidP="00E14940">
            <w:pPr>
              <w:pStyle w:val="1fffb"/>
              <w:rPr>
                <w:rFonts w:cs="Times New Roman"/>
                <w:szCs w:val="20"/>
              </w:rPr>
            </w:pPr>
            <w:r w:rsidRPr="00A8784F">
              <w:rPr>
                <w:rFonts w:cs="Times New Roman"/>
                <w:szCs w:val="20"/>
              </w:rPr>
              <w:t>3</w:t>
            </w:r>
          </w:p>
        </w:tc>
        <w:tc>
          <w:tcPr>
            <w:tcW w:w="2426" w:type="pct"/>
            <w:shd w:val="clear" w:color="auto" w:fill="auto"/>
            <w:vAlign w:val="center"/>
            <w:hideMark/>
          </w:tcPr>
          <w:p w14:paraId="7D01B0A4" w14:textId="77777777" w:rsidR="00E14940" w:rsidRPr="00A8784F" w:rsidRDefault="00E14940" w:rsidP="00E14940">
            <w:pPr>
              <w:pStyle w:val="1fffb"/>
              <w:rPr>
                <w:rFonts w:cs="Times New Roman"/>
                <w:szCs w:val="20"/>
              </w:rPr>
            </w:pPr>
            <w:r w:rsidRPr="00A8784F">
              <w:rPr>
                <w:rFonts w:cs="Times New Roman"/>
                <w:szCs w:val="20"/>
              </w:rPr>
              <w:t>Дутьевой вентилятор ВЦ 14-46 №2</w:t>
            </w:r>
          </w:p>
        </w:tc>
        <w:tc>
          <w:tcPr>
            <w:tcW w:w="1008" w:type="pct"/>
            <w:shd w:val="clear" w:color="auto" w:fill="auto"/>
            <w:noWrap/>
            <w:vAlign w:val="center"/>
            <w:hideMark/>
          </w:tcPr>
          <w:p w14:paraId="44E27D7D" w14:textId="77777777" w:rsidR="00E14940" w:rsidRPr="00A8784F" w:rsidRDefault="00E14940" w:rsidP="00E14940">
            <w:pPr>
              <w:pStyle w:val="1fffb"/>
              <w:rPr>
                <w:rFonts w:cs="Times New Roman"/>
                <w:szCs w:val="20"/>
              </w:rPr>
            </w:pPr>
            <w:r w:rsidRPr="00A8784F">
              <w:rPr>
                <w:rFonts w:cs="Times New Roman"/>
                <w:szCs w:val="20"/>
              </w:rPr>
              <w:t>2</w:t>
            </w:r>
          </w:p>
        </w:tc>
        <w:tc>
          <w:tcPr>
            <w:tcW w:w="1364" w:type="pct"/>
            <w:shd w:val="clear" w:color="auto" w:fill="auto"/>
            <w:noWrap/>
            <w:vAlign w:val="center"/>
            <w:hideMark/>
          </w:tcPr>
          <w:p w14:paraId="3FF4EC44" w14:textId="77777777" w:rsidR="00E14940" w:rsidRPr="00A8784F" w:rsidRDefault="00E14940" w:rsidP="00E14940">
            <w:pPr>
              <w:pStyle w:val="1fffb"/>
              <w:rPr>
                <w:rFonts w:cs="Times New Roman"/>
                <w:szCs w:val="20"/>
              </w:rPr>
            </w:pPr>
            <w:r w:rsidRPr="00A8784F">
              <w:rPr>
                <w:rFonts w:cs="Times New Roman"/>
                <w:szCs w:val="20"/>
              </w:rPr>
              <w:t>2,20</w:t>
            </w:r>
          </w:p>
        </w:tc>
      </w:tr>
      <w:tr w:rsidR="00E14940" w:rsidRPr="00A8784F" w14:paraId="2D22974C" w14:textId="77777777" w:rsidTr="00E14940">
        <w:trPr>
          <w:trHeight w:val="20"/>
        </w:trPr>
        <w:tc>
          <w:tcPr>
            <w:tcW w:w="202" w:type="pct"/>
            <w:shd w:val="clear" w:color="auto" w:fill="auto"/>
            <w:noWrap/>
            <w:vAlign w:val="center"/>
            <w:hideMark/>
          </w:tcPr>
          <w:p w14:paraId="7CA2275C" w14:textId="77777777" w:rsidR="00E14940" w:rsidRPr="00A8784F" w:rsidRDefault="00E14940" w:rsidP="00E14940">
            <w:pPr>
              <w:pStyle w:val="1fffb"/>
              <w:rPr>
                <w:rFonts w:cs="Times New Roman"/>
                <w:szCs w:val="20"/>
              </w:rPr>
            </w:pPr>
            <w:r w:rsidRPr="00A8784F">
              <w:rPr>
                <w:rFonts w:cs="Times New Roman"/>
                <w:szCs w:val="20"/>
              </w:rPr>
              <w:t>4</w:t>
            </w:r>
          </w:p>
        </w:tc>
        <w:tc>
          <w:tcPr>
            <w:tcW w:w="2426" w:type="pct"/>
            <w:shd w:val="clear" w:color="auto" w:fill="auto"/>
            <w:vAlign w:val="center"/>
            <w:hideMark/>
          </w:tcPr>
          <w:p w14:paraId="73CD022F" w14:textId="77777777" w:rsidR="00E14940" w:rsidRPr="00A8784F" w:rsidRDefault="00E14940" w:rsidP="00E14940">
            <w:pPr>
              <w:pStyle w:val="1fffb"/>
              <w:rPr>
                <w:rFonts w:cs="Times New Roman"/>
                <w:szCs w:val="20"/>
              </w:rPr>
            </w:pPr>
            <w:r w:rsidRPr="00A8784F">
              <w:rPr>
                <w:rFonts w:cs="Times New Roman"/>
                <w:szCs w:val="20"/>
              </w:rPr>
              <w:t>Освещение</w:t>
            </w:r>
          </w:p>
        </w:tc>
        <w:tc>
          <w:tcPr>
            <w:tcW w:w="1008" w:type="pct"/>
            <w:shd w:val="clear" w:color="auto" w:fill="auto"/>
            <w:noWrap/>
            <w:vAlign w:val="center"/>
            <w:hideMark/>
          </w:tcPr>
          <w:p w14:paraId="1AD9B864" w14:textId="77777777" w:rsidR="00E14940" w:rsidRPr="00A8784F" w:rsidRDefault="00E14940" w:rsidP="00E14940">
            <w:pPr>
              <w:pStyle w:val="1fffb"/>
              <w:rPr>
                <w:rFonts w:cs="Times New Roman"/>
                <w:szCs w:val="20"/>
              </w:rPr>
            </w:pPr>
            <w:r w:rsidRPr="00A8784F">
              <w:rPr>
                <w:rFonts w:cs="Times New Roman"/>
                <w:szCs w:val="20"/>
              </w:rPr>
              <w:t>13</w:t>
            </w:r>
          </w:p>
        </w:tc>
        <w:tc>
          <w:tcPr>
            <w:tcW w:w="1364" w:type="pct"/>
            <w:shd w:val="clear" w:color="auto" w:fill="auto"/>
            <w:noWrap/>
            <w:vAlign w:val="center"/>
            <w:hideMark/>
          </w:tcPr>
          <w:p w14:paraId="2D839CC9" w14:textId="77777777" w:rsidR="00E14940" w:rsidRPr="00A8784F" w:rsidRDefault="00E14940" w:rsidP="00E14940">
            <w:pPr>
              <w:pStyle w:val="1fffb"/>
              <w:rPr>
                <w:rFonts w:cs="Times New Roman"/>
                <w:szCs w:val="20"/>
              </w:rPr>
            </w:pPr>
            <w:r w:rsidRPr="00A8784F">
              <w:rPr>
                <w:rFonts w:cs="Times New Roman"/>
                <w:szCs w:val="20"/>
              </w:rPr>
              <w:t>1,95</w:t>
            </w:r>
          </w:p>
        </w:tc>
      </w:tr>
      <w:tr w:rsidR="00E14940" w:rsidRPr="00A8784F" w14:paraId="50BAD69C" w14:textId="77777777" w:rsidTr="00E14940">
        <w:trPr>
          <w:trHeight w:val="20"/>
        </w:trPr>
        <w:tc>
          <w:tcPr>
            <w:tcW w:w="202" w:type="pct"/>
            <w:shd w:val="clear" w:color="auto" w:fill="auto"/>
            <w:noWrap/>
            <w:vAlign w:val="center"/>
            <w:hideMark/>
          </w:tcPr>
          <w:p w14:paraId="23131501" w14:textId="77777777" w:rsidR="00E14940" w:rsidRPr="00A8784F" w:rsidRDefault="00E14940" w:rsidP="00E14940">
            <w:pPr>
              <w:pStyle w:val="1fffb"/>
              <w:rPr>
                <w:rFonts w:cs="Times New Roman"/>
                <w:szCs w:val="20"/>
              </w:rPr>
            </w:pPr>
            <w:r w:rsidRPr="00A8784F">
              <w:rPr>
                <w:rFonts w:cs="Times New Roman"/>
                <w:szCs w:val="20"/>
              </w:rPr>
              <w:t>5</w:t>
            </w:r>
          </w:p>
        </w:tc>
        <w:tc>
          <w:tcPr>
            <w:tcW w:w="2426" w:type="pct"/>
            <w:shd w:val="clear" w:color="auto" w:fill="auto"/>
            <w:noWrap/>
            <w:vAlign w:val="center"/>
            <w:hideMark/>
          </w:tcPr>
          <w:p w14:paraId="2E198B66" w14:textId="0435AF83" w:rsidR="00E14940" w:rsidRPr="00A8784F" w:rsidRDefault="00951441" w:rsidP="00E14940">
            <w:pPr>
              <w:pStyle w:val="1fffb"/>
              <w:rPr>
                <w:rFonts w:cs="Times New Roman"/>
                <w:szCs w:val="20"/>
              </w:rPr>
            </w:pPr>
            <w:r w:rsidRPr="00A8784F">
              <w:rPr>
                <w:rFonts w:cs="Times New Roman"/>
                <w:szCs w:val="20"/>
              </w:rPr>
              <w:t>Насос,</w:t>
            </w:r>
            <w:r w:rsidR="00E14940" w:rsidRPr="00A8784F">
              <w:rPr>
                <w:rFonts w:cs="Times New Roman"/>
                <w:szCs w:val="20"/>
              </w:rPr>
              <w:t xml:space="preserve"> повышающий WILO Jet HWJ 202-EM</w:t>
            </w:r>
          </w:p>
        </w:tc>
        <w:tc>
          <w:tcPr>
            <w:tcW w:w="1008" w:type="pct"/>
            <w:shd w:val="clear" w:color="auto" w:fill="auto"/>
            <w:noWrap/>
            <w:vAlign w:val="center"/>
            <w:hideMark/>
          </w:tcPr>
          <w:p w14:paraId="25059F33" w14:textId="77777777" w:rsidR="00E14940" w:rsidRPr="00A8784F" w:rsidRDefault="00E14940" w:rsidP="00E14940">
            <w:pPr>
              <w:pStyle w:val="1fffb"/>
              <w:rPr>
                <w:rFonts w:cs="Times New Roman"/>
                <w:szCs w:val="20"/>
              </w:rPr>
            </w:pPr>
            <w:r w:rsidRPr="00A8784F">
              <w:rPr>
                <w:rFonts w:cs="Times New Roman"/>
                <w:szCs w:val="20"/>
              </w:rPr>
              <w:t>1</w:t>
            </w:r>
          </w:p>
        </w:tc>
        <w:tc>
          <w:tcPr>
            <w:tcW w:w="1364" w:type="pct"/>
            <w:shd w:val="clear" w:color="auto" w:fill="auto"/>
            <w:noWrap/>
            <w:vAlign w:val="center"/>
            <w:hideMark/>
          </w:tcPr>
          <w:p w14:paraId="63B92484" w14:textId="77777777" w:rsidR="00E14940" w:rsidRPr="00A8784F" w:rsidRDefault="00E14940" w:rsidP="00E14940">
            <w:pPr>
              <w:pStyle w:val="1fffb"/>
              <w:rPr>
                <w:rFonts w:cs="Times New Roman"/>
                <w:szCs w:val="20"/>
              </w:rPr>
            </w:pPr>
            <w:r w:rsidRPr="00A8784F">
              <w:rPr>
                <w:rFonts w:cs="Times New Roman"/>
                <w:szCs w:val="20"/>
              </w:rPr>
              <w:t>0,90</w:t>
            </w:r>
          </w:p>
        </w:tc>
      </w:tr>
      <w:tr w:rsidR="00E14940" w:rsidRPr="00A8784F" w14:paraId="31A7CEF6" w14:textId="77777777" w:rsidTr="00E14940">
        <w:trPr>
          <w:trHeight w:val="20"/>
        </w:trPr>
        <w:tc>
          <w:tcPr>
            <w:tcW w:w="202" w:type="pct"/>
            <w:shd w:val="clear" w:color="auto" w:fill="auto"/>
            <w:noWrap/>
            <w:vAlign w:val="center"/>
            <w:hideMark/>
          </w:tcPr>
          <w:p w14:paraId="2AC805C6" w14:textId="77777777" w:rsidR="00E14940" w:rsidRPr="00A8784F" w:rsidRDefault="00E14940" w:rsidP="00E14940">
            <w:pPr>
              <w:pStyle w:val="1fffb"/>
              <w:rPr>
                <w:rFonts w:cs="Times New Roman"/>
                <w:szCs w:val="20"/>
              </w:rPr>
            </w:pPr>
            <w:r w:rsidRPr="00A8784F">
              <w:rPr>
                <w:rFonts w:cs="Times New Roman"/>
                <w:szCs w:val="20"/>
              </w:rPr>
              <w:t>6</w:t>
            </w:r>
          </w:p>
        </w:tc>
        <w:tc>
          <w:tcPr>
            <w:tcW w:w="2426" w:type="pct"/>
            <w:shd w:val="clear" w:color="auto" w:fill="auto"/>
            <w:vAlign w:val="center"/>
            <w:hideMark/>
          </w:tcPr>
          <w:p w14:paraId="5692545F" w14:textId="77777777" w:rsidR="00E14940" w:rsidRPr="00A8784F" w:rsidRDefault="00E14940" w:rsidP="00E14940">
            <w:pPr>
              <w:pStyle w:val="1fffb"/>
              <w:rPr>
                <w:rFonts w:cs="Times New Roman"/>
              </w:rPr>
            </w:pPr>
            <w:r w:rsidRPr="00A8784F">
              <w:rPr>
                <w:rFonts w:cs="Times New Roman"/>
              </w:rPr>
              <w:t>КВ-0,93</w:t>
            </w:r>
          </w:p>
        </w:tc>
        <w:tc>
          <w:tcPr>
            <w:tcW w:w="1008" w:type="pct"/>
            <w:shd w:val="clear" w:color="auto" w:fill="auto"/>
            <w:noWrap/>
            <w:vAlign w:val="center"/>
            <w:hideMark/>
          </w:tcPr>
          <w:p w14:paraId="46BB9960" w14:textId="7F22F2D1" w:rsidR="00E14940" w:rsidRPr="00A8784F" w:rsidRDefault="00E14940" w:rsidP="00E14940">
            <w:pPr>
              <w:pStyle w:val="1fffb"/>
              <w:rPr>
                <w:rFonts w:cs="Times New Roman"/>
                <w:szCs w:val="20"/>
              </w:rPr>
            </w:pPr>
          </w:p>
        </w:tc>
        <w:tc>
          <w:tcPr>
            <w:tcW w:w="1364" w:type="pct"/>
            <w:shd w:val="clear" w:color="auto" w:fill="auto"/>
            <w:noWrap/>
            <w:vAlign w:val="center"/>
            <w:hideMark/>
          </w:tcPr>
          <w:p w14:paraId="25F7E20D" w14:textId="7ACA2965" w:rsidR="00E14940" w:rsidRPr="00A8784F" w:rsidRDefault="00E14940" w:rsidP="00E14940">
            <w:pPr>
              <w:pStyle w:val="1fffb"/>
              <w:rPr>
                <w:rFonts w:cs="Times New Roman"/>
                <w:szCs w:val="20"/>
              </w:rPr>
            </w:pPr>
          </w:p>
        </w:tc>
      </w:tr>
      <w:tr w:rsidR="00E14940" w:rsidRPr="00A8784F" w14:paraId="532CB4A8" w14:textId="77777777" w:rsidTr="00E14940">
        <w:trPr>
          <w:trHeight w:val="20"/>
        </w:trPr>
        <w:tc>
          <w:tcPr>
            <w:tcW w:w="202" w:type="pct"/>
            <w:shd w:val="clear" w:color="auto" w:fill="auto"/>
            <w:noWrap/>
            <w:vAlign w:val="center"/>
            <w:hideMark/>
          </w:tcPr>
          <w:p w14:paraId="0DBB7CBA" w14:textId="77777777" w:rsidR="00E14940" w:rsidRPr="00A8784F" w:rsidRDefault="00E14940" w:rsidP="00E14940">
            <w:pPr>
              <w:pStyle w:val="1fffb"/>
              <w:rPr>
                <w:rFonts w:cs="Times New Roman"/>
                <w:szCs w:val="20"/>
              </w:rPr>
            </w:pPr>
            <w:r w:rsidRPr="00A8784F">
              <w:rPr>
                <w:rFonts w:cs="Times New Roman"/>
                <w:szCs w:val="20"/>
              </w:rPr>
              <w:t>7</w:t>
            </w:r>
          </w:p>
        </w:tc>
        <w:tc>
          <w:tcPr>
            <w:tcW w:w="2426" w:type="pct"/>
            <w:shd w:val="clear" w:color="auto" w:fill="auto"/>
            <w:vAlign w:val="center"/>
            <w:hideMark/>
          </w:tcPr>
          <w:p w14:paraId="6CAC9860" w14:textId="77777777" w:rsidR="00E14940" w:rsidRPr="00A8784F" w:rsidRDefault="00E14940" w:rsidP="00E14940">
            <w:pPr>
              <w:pStyle w:val="1fffb"/>
              <w:rPr>
                <w:rFonts w:cs="Times New Roman"/>
              </w:rPr>
            </w:pPr>
            <w:r w:rsidRPr="00A8784F">
              <w:rPr>
                <w:rFonts w:cs="Times New Roman"/>
              </w:rPr>
              <w:t>КВ-0,93</w:t>
            </w:r>
          </w:p>
        </w:tc>
        <w:tc>
          <w:tcPr>
            <w:tcW w:w="1008" w:type="pct"/>
            <w:shd w:val="clear" w:color="auto" w:fill="auto"/>
            <w:noWrap/>
            <w:vAlign w:val="center"/>
            <w:hideMark/>
          </w:tcPr>
          <w:p w14:paraId="345E8C8B" w14:textId="38A2F011" w:rsidR="00E14940" w:rsidRPr="00A8784F" w:rsidRDefault="00E14940" w:rsidP="00E14940">
            <w:pPr>
              <w:pStyle w:val="1fffb"/>
              <w:rPr>
                <w:rFonts w:cs="Times New Roman"/>
                <w:szCs w:val="20"/>
              </w:rPr>
            </w:pPr>
          </w:p>
        </w:tc>
        <w:tc>
          <w:tcPr>
            <w:tcW w:w="1364" w:type="pct"/>
            <w:shd w:val="clear" w:color="auto" w:fill="auto"/>
            <w:noWrap/>
            <w:vAlign w:val="center"/>
            <w:hideMark/>
          </w:tcPr>
          <w:p w14:paraId="2A42791A" w14:textId="5DE09710" w:rsidR="00E14940" w:rsidRPr="00A8784F" w:rsidRDefault="00E14940" w:rsidP="00E14940">
            <w:pPr>
              <w:pStyle w:val="1fffb"/>
              <w:rPr>
                <w:rFonts w:cs="Times New Roman"/>
                <w:szCs w:val="20"/>
              </w:rPr>
            </w:pPr>
          </w:p>
        </w:tc>
      </w:tr>
    </w:tbl>
    <w:p w14:paraId="01DA7236" w14:textId="77777777" w:rsidR="00E14940" w:rsidRPr="00A8784F" w:rsidRDefault="00E14940" w:rsidP="00667937">
      <w:pPr>
        <w:pStyle w:val="11ff3"/>
        <w:rPr>
          <w:color w:val="auto"/>
        </w:rPr>
        <w:sectPr w:rsidR="00E14940" w:rsidRPr="00A8784F" w:rsidSect="00C25060">
          <w:pgSz w:w="16838" w:h="11906" w:orient="landscape" w:code="9"/>
          <w:pgMar w:top="1701" w:right="851" w:bottom="1134" w:left="851" w:header="680" w:footer="284" w:gutter="0"/>
          <w:cols w:space="708"/>
          <w:docGrid w:linePitch="360"/>
        </w:sectPr>
      </w:pPr>
    </w:p>
    <w:p w14:paraId="345C3BB0" w14:textId="77777777" w:rsidR="00AF405E" w:rsidRPr="00A8784F" w:rsidRDefault="00AF405E" w:rsidP="00667937">
      <w:pPr>
        <w:spacing w:after="0" w:line="240" w:lineRule="auto"/>
        <w:rPr>
          <w:rFonts w:ascii="Times New Roman" w:hAnsi="Times New Roman" w:cs="Times New Roman"/>
        </w:rPr>
      </w:pPr>
    </w:p>
    <w:p w14:paraId="516AA003" w14:textId="77777777" w:rsidR="00C25060" w:rsidRPr="00A8784F" w:rsidRDefault="00C25060" w:rsidP="00667937">
      <w:pPr>
        <w:pStyle w:val="20"/>
        <w:spacing w:before="0" w:after="0"/>
        <w:rPr>
          <w:rFonts w:cs="Times New Roman"/>
        </w:rPr>
      </w:pPr>
      <w:bookmarkStart w:id="33" w:name="_Toc465965208"/>
      <w:bookmarkStart w:id="34" w:name="_Toc78674690"/>
      <w:bookmarkStart w:id="35" w:name="_Toc84970927"/>
      <w:bookmarkStart w:id="36" w:name="_Toc203569515"/>
      <w:r w:rsidRPr="00A8784F">
        <w:rPr>
          <w:rFonts w:cs="Times New Roman"/>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33"/>
      <w:bookmarkEnd w:id="34"/>
      <w:bookmarkEnd w:id="35"/>
      <w:bookmarkEnd w:id="36"/>
    </w:p>
    <w:p w14:paraId="0289721A" w14:textId="6AC0E79E" w:rsidR="00C25060" w:rsidRPr="00A8784F" w:rsidRDefault="00C25060" w:rsidP="00667937">
      <w:pPr>
        <w:pStyle w:val="11ff3"/>
        <w:rPr>
          <w:color w:val="auto"/>
        </w:rPr>
      </w:pPr>
      <w:r w:rsidRPr="00A8784F">
        <w:rPr>
          <w:color w:val="auto"/>
        </w:rPr>
        <w:t xml:space="preserve">По состоянию на конец </w:t>
      </w:r>
      <w:r w:rsidR="005E37F0">
        <w:rPr>
          <w:color w:val="auto"/>
        </w:rPr>
        <w:t>2024</w:t>
      </w:r>
      <w:r w:rsidRPr="00A8784F">
        <w:rPr>
          <w:color w:val="auto"/>
        </w:rPr>
        <w:t xml:space="preserve"> года установленная мощность</w:t>
      </w:r>
      <w:r w:rsidR="00EE2A26" w:rsidRPr="00A8784F">
        <w:rPr>
          <w:color w:val="auto"/>
        </w:rPr>
        <w:t xml:space="preserve"> </w:t>
      </w:r>
      <w:r w:rsidR="00A6034D" w:rsidRPr="00A8784F">
        <w:rPr>
          <w:color w:val="auto"/>
        </w:rPr>
        <w:t>котельной</w:t>
      </w:r>
      <w:r w:rsidR="003F101C" w:rsidRPr="00A8784F">
        <w:rPr>
          <w:color w:val="auto"/>
        </w:rPr>
        <w:t xml:space="preserve"> в</w:t>
      </w:r>
      <w:r w:rsidRPr="00A8784F">
        <w:rPr>
          <w:color w:val="auto"/>
        </w:rPr>
        <w:t xml:space="preserve"> </w:t>
      </w:r>
      <w:r w:rsidR="00951441">
        <w:rPr>
          <w:color w:val="auto"/>
        </w:rPr>
        <w:t>п. Николаевка</w:t>
      </w:r>
      <w:r w:rsidR="00A6034D" w:rsidRPr="00A8784F">
        <w:rPr>
          <w:color w:val="auto"/>
        </w:rPr>
        <w:t xml:space="preserve"> </w:t>
      </w:r>
      <w:r w:rsidRPr="00A8784F">
        <w:rPr>
          <w:color w:val="auto"/>
        </w:rPr>
        <w:t xml:space="preserve">составляла </w:t>
      </w:r>
      <w:r w:rsidR="003713B6">
        <w:rPr>
          <w:color w:val="auto"/>
        </w:rPr>
        <w:t>17,615</w:t>
      </w:r>
      <w:r w:rsidRPr="00A8784F">
        <w:rPr>
          <w:color w:val="auto"/>
        </w:rPr>
        <w:t xml:space="preserve"> Гкал/ч.</w:t>
      </w:r>
      <w:r w:rsidR="002F5F77" w:rsidRPr="00A8784F">
        <w:rPr>
          <w:color w:val="auto"/>
        </w:rPr>
        <w:t xml:space="preserve"> </w:t>
      </w:r>
    </w:p>
    <w:p w14:paraId="6DEB0F35" w14:textId="77777777" w:rsidR="00C25060" w:rsidRPr="00A8784F" w:rsidRDefault="00C25060" w:rsidP="00667937">
      <w:pPr>
        <w:pStyle w:val="11ff3"/>
        <w:rPr>
          <w:color w:val="auto"/>
        </w:rPr>
      </w:pPr>
      <w:r w:rsidRPr="00A8784F">
        <w:rPr>
          <w:color w:val="auto"/>
        </w:rPr>
        <w:t xml:space="preserve">Сведения об установленной тепловой мощности котельной представлены в таблице. </w:t>
      </w:r>
    </w:p>
    <w:p w14:paraId="6DB35432" w14:textId="77777777" w:rsidR="00C25060" w:rsidRPr="00A8784F" w:rsidRDefault="00405C87" w:rsidP="00667937">
      <w:pPr>
        <w:pStyle w:val="afffffffffffffff"/>
        <w:ind w:firstLine="0"/>
        <w:jc w:val="left"/>
        <w:rPr>
          <w:b/>
          <w:noProof/>
          <w:u w:val="none"/>
        </w:rPr>
      </w:pPr>
      <w:bookmarkStart w:id="37" w:name="_Toc527706855"/>
      <w:r w:rsidRPr="00A8784F">
        <w:rPr>
          <w:b/>
          <w:u w:val="none"/>
        </w:rPr>
        <w:t xml:space="preserve">Таблица </w:t>
      </w:r>
      <w:r w:rsidR="003F101C" w:rsidRPr="00A8784F">
        <w:rPr>
          <w:b/>
          <w:u w:val="none"/>
        </w:rPr>
        <w:t>1.2.2.1 -</w:t>
      </w:r>
      <w:r w:rsidRPr="00A8784F">
        <w:rPr>
          <w:b/>
          <w:u w:val="none"/>
        </w:rPr>
        <w:t xml:space="preserve"> </w:t>
      </w:r>
      <w:r w:rsidR="00C25060" w:rsidRPr="00A8784F">
        <w:rPr>
          <w:b/>
          <w:noProof/>
          <w:u w:val="none"/>
        </w:rPr>
        <w:t>Параметры установленной тепловой мощности котельных</w:t>
      </w:r>
      <w:bookmarkEnd w:id="37"/>
    </w:p>
    <w:tbl>
      <w:tblPr>
        <w:tblW w:w="5000" w:type="pct"/>
        <w:tblLook w:val="04A0" w:firstRow="1" w:lastRow="0" w:firstColumn="1" w:lastColumn="0" w:noHBand="0" w:noVBand="1"/>
      </w:tblPr>
      <w:tblGrid>
        <w:gridCol w:w="677"/>
        <w:gridCol w:w="7167"/>
        <w:gridCol w:w="1217"/>
      </w:tblGrid>
      <w:tr w:rsidR="00E10E68" w:rsidRPr="00A8784F" w14:paraId="6614BE7C" w14:textId="77777777" w:rsidTr="00E10E68">
        <w:trPr>
          <w:trHeight w:val="20"/>
        </w:trPr>
        <w:tc>
          <w:tcPr>
            <w:tcW w:w="369"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13B20152" w14:textId="77777777" w:rsidR="00E10E68" w:rsidRPr="00A8784F" w:rsidRDefault="00E10E68" w:rsidP="00E10E68">
            <w:pPr>
              <w:pStyle w:val="1fffb"/>
              <w:rPr>
                <w:rFonts w:cs="Times New Roman"/>
              </w:rPr>
            </w:pPr>
            <w:r w:rsidRPr="00A8784F">
              <w:rPr>
                <w:rFonts w:cs="Times New Roman"/>
              </w:rPr>
              <w:t>№п/п</w:t>
            </w:r>
          </w:p>
        </w:tc>
        <w:tc>
          <w:tcPr>
            <w:tcW w:w="3957" w:type="pct"/>
            <w:tcBorders>
              <w:top w:val="single" w:sz="4" w:space="0" w:color="auto"/>
              <w:left w:val="nil"/>
              <w:bottom w:val="single" w:sz="4" w:space="0" w:color="auto"/>
              <w:right w:val="single" w:sz="4" w:space="0" w:color="auto"/>
            </w:tcBorders>
            <w:shd w:val="clear" w:color="000000" w:fill="D9D9D9"/>
            <w:vAlign w:val="center"/>
            <w:hideMark/>
          </w:tcPr>
          <w:p w14:paraId="2EE963B5" w14:textId="77777777" w:rsidR="00E10E68" w:rsidRPr="00A8784F" w:rsidRDefault="00E10E68" w:rsidP="00E10E68">
            <w:pPr>
              <w:pStyle w:val="1fffb"/>
              <w:rPr>
                <w:rFonts w:cs="Times New Roman"/>
              </w:rPr>
            </w:pPr>
            <w:r w:rsidRPr="00A8784F">
              <w:rPr>
                <w:rFonts w:cs="Times New Roman"/>
              </w:rPr>
              <w:t>Местоположение</w:t>
            </w:r>
          </w:p>
        </w:tc>
        <w:tc>
          <w:tcPr>
            <w:tcW w:w="674" w:type="pct"/>
            <w:tcBorders>
              <w:top w:val="single" w:sz="4" w:space="0" w:color="auto"/>
              <w:left w:val="nil"/>
              <w:bottom w:val="single" w:sz="4" w:space="0" w:color="auto"/>
              <w:right w:val="single" w:sz="4" w:space="0" w:color="auto"/>
            </w:tcBorders>
            <w:shd w:val="clear" w:color="000000" w:fill="D9D9D9"/>
            <w:vAlign w:val="center"/>
            <w:hideMark/>
          </w:tcPr>
          <w:p w14:paraId="4AA2E414" w14:textId="77777777" w:rsidR="00E10E68" w:rsidRPr="00A8784F" w:rsidRDefault="00E10E68" w:rsidP="00E10E68">
            <w:pPr>
              <w:pStyle w:val="1fffb"/>
              <w:rPr>
                <w:rFonts w:cs="Times New Roman"/>
              </w:rPr>
            </w:pPr>
            <w:r w:rsidRPr="00A8784F">
              <w:rPr>
                <w:rFonts w:cs="Times New Roman"/>
              </w:rPr>
              <w:t>Устан. Мощность Гкал\ч</w:t>
            </w:r>
          </w:p>
        </w:tc>
      </w:tr>
      <w:tr w:rsidR="00E10E68" w:rsidRPr="00A8784F" w14:paraId="037EAC5A" w14:textId="77777777" w:rsidTr="00E10E68">
        <w:trPr>
          <w:trHeight w:val="20"/>
        </w:trPr>
        <w:tc>
          <w:tcPr>
            <w:tcW w:w="369" w:type="pct"/>
            <w:tcBorders>
              <w:top w:val="nil"/>
              <w:left w:val="single" w:sz="4" w:space="0" w:color="auto"/>
              <w:bottom w:val="single" w:sz="4" w:space="0" w:color="auto"/>
              <w:right w:val="single" w:sz="4" w:space="0" w:color="auto"/>
            </w:tcBorders>
            <w:shd w:val="clear" w:color="auto" w:fill="auto"/>
            <w:vAlign w:val="center"/>
            <w:hideMark/>
          </w:tcPr>
          <w:p w14:paraId="44DC987A" w14:textId="77777777" w:rsidR="00E10E68" w:rsidRPr="00A8784F" w:rsidRDefault="00E10E68" w:rsidP="00E10E68">
            <w:pPr>
              <w:pStyle w:val="1fffb"/>
              <w:rPr>
                <w:rFonts w:cs="Times New Roman"/>
              </w:rPr>
            </w:pPr>
            <w:r w:rsidRPr="00A8784F">
              <w:rPr>
                <w:rFonts w:cs="Times New Roman"/>
              </w:rPr>
              <w:t>1</w:t>
            </w:r>
          </w:p>
        </w:tc>
        <w:tc>
          <w:tcPr>
            <w:tcW w:w="3957" w:type="pct"/>
            <w:tcBorders>
              <w:top w:val="nil"/>
              <w:left w:val="nil"/>
              <w:bottom w:val="single" w:sz="4" w:space="0" w:color="auto"/>
              <w:right w:val="single" w:sz="4" w:space="0" w:color="auto"/>
            </w:tcBorders>
            <w:shd w:val="clear" w:color="auto" w:fill="auto"/>
            <w:vAlign w:val="center"/>
            <w:hideMark/>
          </w:tcPr>
          <w:p w14:paraId="5DD25CB5" w14:textId="77777777" w:rsidR="00E10E68" w:rsidRPr="00A8784F" w:rsidRDefault="00E10E68" w:rsidP="00E10E68">
            <w:pPr>
              <w:pStyle w:val="1fffb"/>
              <w:rPr>
                <w:rFonts w:cs="Times New Roman"/>
              </w:rPr>
            </w:pPr>
            <w:r w:rsidRPr="00A8784F">
              <w:rPr>
                <w:rFonts w:cs="Times New Roman"/>
              </w:rPr>
              <w:t>Котельная "Групповая"</w:t>
            </w:r>
          </w:p>
        </w:tc>
        <w:tc>
          <w:tcPr>
            <w:tcW w:w="674" w:type="pct"/>
            <w:tcBorders>
              <w:top w:val="nil"/>
              <w:left w:val="nil"/>
              <w:bottom w:val="single" w:sz="4" w:space="0" w:color="auto"/>
              <w:right w:val="single" w:sz="4" w:space="0" w:color="auto"/>
            </w:tcBorders>
            <w:shd w:val="clear" w:color="auto" w:fill="auto"/>
            <w:vAlign w:val="center"/>
            <w:hideMark/>
          </w:tcPr>
          <w:p w14:paraId="6A3B642B" w14:textId="4DCFB58B" w:rsidR="00E10E68" w:rsidRPr="00A8784F" w:rsidRDefault="00F315E7" w:rsidP="00E10E68">
            <w:pPr>
              <w:pStyle w:val="1fffb"/>
              <w:rPr>
                <w:rFonts w:cs="Times New Roman"/>
              </w:rPr>
            </w:pPr>
            <w:r>
              <w:rPr>
                <w:rFonts w:cs="Times New Roman"/>
              </w:rPr>
              <w:t>7,99</w:t>
            </w:r>
          </w:p>
        </w:tc>
      </w:tr>
      <w:tr w:rsidR="00E10E68" w:rsidRPr="00A8784F" w14:paraId="1AADAB81" w14:textId="77777777" w:rsidTr="00E10E68">
        <w:trPr>
          <w:trHeight w:val="20"/>
        </w:trPr>
        <w:tc>
          <w:tcPr>
            <w:tcW w:w="369" w:type="pct"/>
            <w:tcBorders>
              <w:top w:val="nil"/>
              <w:left w:val="single" w:sz="4" w:space="0" w:color="auto"/>
              <w:bottom w:val="single" w:sz="4" w:space="0" w:color="auto"/>
              <w:right w:val="single" w:sz="4" w:space="0" w:color="auto"/>
            </w:tcBorders>
            <w:shd w:val="clear" w:color="auto" w:fill="auto"/>
            <w:vAlign w:val="center"/>
            <w:hideMark/>
          </w:tcPr>
          <w:p w14:paraId="2DA6AD4C" w14:textId="77777777" w:rsidR="00E10E68" w:rsidRPr="00A8784F" w:rsidRDefault="00E10E68" w:rsidP="00E10E68">
            <w:pPr>
              <w:pStyle w:val="1fffb"/>
              <w:rPr>
                <w:rFonts w:cs="Times New Roman"/>
              </w:rPr>
            </w:pPr>
            <w:r w:rsidRPr="00A8784F">
              <w:rPr>
                <w:rFonts w:cs="Times New Roman"/>
              </w:rPr>
              <w:t>2</w:t>
            </w:r>
          </w:p>
        </w:tc>
        <w:tc>
          <w:tcPr>
            <w:tcW w:w="3957" w:type="pct"/>
            <w:tcBorders>
              <w:top w:val="nil"/>
              <w:left w:val="nil"/>
              <w:bottom w:val="single" w:sz="4" w:space="0" w:color="auto"/>
              <w:right w:val="single" w:sz="4" w:space="0" w:color="auto"/>
            </w:tcBorders>
            <w:shd w:val="clear" w:color="auto" w:fill="auto"/>
            <w:vAlign w:val="center"/>
            <w:hideMark/>
          </w:tcPr>
          <w:p w14:paraId="6E5303B7" w14:textId="77777777" w:rsidR="00E10E68" w:rsidRPr="00A8784F" w:rsidRDefault="00E10E68" w:rsidP="00E10E68">
            <w:pPr>
              <w:pStyle w:val="1fffb"/>
              <w:rPr>
                <w:rFonts w:cs="Times New Roman"/>
              </w:rPr>
            </w:pPr>
            <w:r w:rsidRPr="00A8784F">
              <w:rPr>
                <w:rFonts w:cs="Times New Roman"/>
              </w:rPr>
              <w:t>Котельная "Поссовет"</w:t>
            </w:r>
          </w:p>
        </w:tc>
        <w:tc>
          <w:tcPr>
            <w:tcW w:w="674" w:type="pct"/>
            <w:tcBorders>
              <w:top w:val="nil"/>
              <w:left w:val="nil"/>
              <w:bottom w:val="single" w:sz="4" w:space="0" w:color="auto"/>
              <w:right w:val="single" w:sz="4" w:space="0" w:color="auto"/>
            </w:tcBorders>
            <w:shd w:val="clear" w:color="auto" w:fill="auto"/>
            <w:vAlign w:val="center"/>
            <w:hideMark/>
          </w:tcPr>
          <w:p w14:paraId="01C26BC9" w14:textId="77777777" w:rsidR="00E10E68" w:rsidRPr="00A8784F" w:rsidRDefault="00E10E68" w:rsidP="00E10E68">
            <w:pPr>
              <w:pStyle w:val="1fffb"/>
              <w:rPr>
                <w:rFonts w:cs="Times New Roman"/>
              </w:rPr>
            </w:pPr>
            <w:r w:rsidRPr="00A8784F">
              <w:rPr>
                <w:rFonts w:cs="Times New Roman"/>
              </w:rPr>
              <w:t>3,1</w:t>
            </w:r>
          </w:p>
        </w:tc>
      </w:tr>
      <w:tr w:rsidR="00E10E68" w:rsidRPr="00A8784F" w14:paraId="4E19FF5F" w14:textId="77777777" w:rsidTr="00E10E68">
        <w:trPr>
          <w:trHeight w:val="20"/>
        </w:trPr>
        <w:tc>
          <w:tcPr>
            <w:tcW w:w="369" w:type="pct"/>
            <w:tcBorders>
              <w:top w:val="nil"/>
              <w:left w:val="single" w:sz="4" w:space="0" w:color="auto"/>
              <w:bottom w:val="single" w:sz="4" w:space="0" w:color="auto"/>
              <w:right w:val="single" w:sz="4" w:space="0" w:color="auto"/>
            </w:tcBorders>
            <w:shd w:val="clear" w:color="auto" w:fill="auto"/>
            <w:vAlign w:val="center"/>
            <w:hideMark/>
          </w:tcPr>
          <w:p w14:paraId="13993129" w14:textId="77777777" w:rsidR="00E10E68" w:rsidRPr="00A8784F" w:rsidRDefault="00E10E68" w:rsidP="00E10E68">
            <w:pPr>
              <w:pStyle w:val="1fffb"/>
              <w:rPr>
                <w:rFonts w:cs="Times New Roman"/>
              </w:rPr>
            </w:pPr>
            <w:r w:rsidRPr="00A8784F">
              <w:rPr>
                <w:rFonts w:cs="Times New Roman"/>
              </w:rPr>
              <w:t>3</w:t>
            </w:r>
          </w:p>
        </w:tc>
        <w:tc>
          <w:tcPr>
            <w:tcW w:w="3957" w:type="pct"/>
            <w:tcBorders>
              <w:top w:val="nil"/>
              <w:left w:val="nil"/>
              <w:bottom w:val="single" w:sz="4" w:space="0" w:color="auto"/>
              <w:right w:val="single" w:sz="4" w:space="0" w:color="auto"/>
            </w:tcBorders>
            <w:shd w:val="clear" w:color="auto" w:fill="auto"/>
            <w:vAlign w:val="center"/>
            <w:hideMark/>
          </w:tcPr>
          <w:p w14:paraId="76FFAC56" w14:textId="77777777" w:rsidR="00E10E68" w:rsidRPr="00A8784F" w:rsidRDefault="00E10E68" w:rsidP="00E10E68">
            <w:pPr>
              <w:pStyle w:val="1fffb"/>
              <w:rPr>
                <w:rFonts w:cs="Times New Roman"/>
              </w:rPr>
            </w:pPr>
            <w:r w:rsidRPr="00A8784F">
              <w:rPr>
                <w:rFonts w:cs="Times New Roman"/>
              </w:rPr>
              <w:t>Котельная "Школа №2"</w:t>
            </w:r>
          </w:p>
        </w:tc>
        <w:tc>
          <w:tcPr>
            <w:tcW w:w="674" w:type="pct"/>
            <w:tcBorders>
              <w:top w:val="nil"/>
              <w:left w:val="nil"/>
              <w:bottom w:val="single" w:sz="4" w:space="0" w:color="auto"/>
              <w:right w:val="single" w:sz="4" w:space="0" w:color="auto"/>
            </w:tcBorders>
            <w:shd w:val="clear" w:color="auto" w:fill="auto"/>
            <w:vAlign w:val="center"/>
            <w:hideMark/>
          </w:tcPr>
          <w:p w14:paraId="49835328" w14:textId="77777777" w:rsidR="00E10E68" w:rsidRPr="00A8784F" w:rsidRDefault="00E10E68" w:rsidP="00CE3EFF">
            <w:pPr>
              <w:pStyle w:val="1fffb"/>
              <w:rPr>
                <w:rFonts w:cs="Times New Roman"/>
              </w:rPr>
            </w:pPr>
            <w:r w:rsidRPr="00A8784F">
              <w:rPr>
                <w:rFonts w:cs="Times New Roman"/>
              </w:rPr>
              <w:t>0,3</w:t>
            </w:r>
          </w:p>
        </w:tc>
      </w:tr>
      <w:tr w:rsidR="00E10E68" w:rsidRPr="00A8784F" w14:paraId="5CAD0441" w14:textId="77777777" w:rsidTr="00E10E68">
        <w:trPr>
          <w:trHeight w:val="20"/>
        </w:trPr>
        <w:tc>
          <w:tcPr>
            <w:tcW w:w="369" w:type="pct"/>
            <w:tcBorders>
              <w:top w:val="nil"/>
              <w:left w:val="single" w:sz="4" w:space="0" w:color="auto"/>
              <w:bottom w:val="single" w:sz="4" w:space="0" w:color="auto"/>
              <w:right w:val="single" w:sz="4" w:space="0" w:color="auto"/>
            </w:tcBorders>
            <w:shd w:val="clear" w:color="auto" w:fill="auto"/>
            <w:vAlign w:val="center"/>
            <w:hideMark/>
          </w:tcPr>
          <w:p w14:paraId="5666B12F" w14:textId="77777777" w:rsidR="00E10E68" w:rsidRPr="00A8784F" w:rsidRDefault="00E10E68" w:rsidP="00E10E68">
            <w:pPr>
              <w:pStyle w:val="1fffb"/>
              <w:rPr>
                <w:rFonts w:cs="Times New Roman"/>
              </w:rPr>
            </w:pPr>
            <w:r w:rsidRPr="00A8784F">
              <w:rPr>
                <w:rFonts w:cs="Times New Roman"/>
              </w:rPr>
              <w:t>4</w:t>
            </w:r>
          </w:p>
        </w:tc>
        <w:tc>
          <w:tcPr>
            <w:tcW w:w="3957" w:type="pct"/>
            <w:tcBorders>
              <w:top w:val="nil"/>
              <w:left w:val="nil"/>
              <w:bottom w:val="single" w:sz="4" w:space="0" w:color="auto"/>
              <w:right w:val="single" w:sz="4" w:space="0" w:color="auto"/>
            </w:tcBorders>
            <w:shd w:val="clear" w:color="auto" w:fill="auto"/>
            <w:vAlign w:val="center"/>
            <w:hideMark/>
          </w:tcPr>
          <w:p w14:paraId="3CA83177" w14:textId="77777777" w:rsidR="00E10E68" w:rsidRPr="00A8784F" w:rsidRDefault="00E10E68" w:rsidP="00E10E68">
            <w:pPr>
              <w:pStyle w:val="1fffb"/>
              <w:rPr>
                <w:rFonts w:cs="Times New Roman"/>
              </w:rPr>
            </w:pPr>
            <w:r w:rsidRPr="00A8784F">
              <w:rPr>
                <w:rFonts w:cs="Times New Roman"/>
              </w:rPr>
              <w:t>Котельная "Строительная"</w:t>
            </w:r>
          </w:p>
        </w:tc>
        <w:tc>
          <w:tcPr>
            <w:tcW w:w="674" w:type="pct"/>
            <w:tcBorders>
              <w:top w:val="nil"/>
              <w:left w:val="nil"/>
              <w:bottom w:val="single" w:sz="4" w:space="0" w:color="auto"/>
              <w:right w:val="single" w:sz="4" w:space="0" w:color="auto"/>
            </w:tcBorders>
            <w:shd w:val="clear" w:color="auto" w:fill="auto"/>
            <w:vAlign w:val="center"/>
            <w:hideMark/>
          </w:tcPr>
          <w:p w14:paraId="1B7E7075" w14:textId="77777777" w:rsidR="00E10E68" w:rsidRPr="00A8784F" w:rsidRDefault="00E10E68" w:rsidP="00E10E68">
            <w:pPr>
              <w:pStyle w:val="1fffb"/>
              <w:rPr>
                <w:rFonts w:cs="Times New Roman"/>
              </w:rPr>
            </w:pPr>
            <w:r w:rsidRPr="00A8784F">
              <w:rPr>
                <w:rFonts w:cs="Times New Roman"/>
              </w:rPr>
              <w:t>3,7</w:t>
            </w:r>
          </w:p>
        </w:tc>
      </w:tr>
      <w:tr w:rsidR="00E10E68" w:rsidRPr="00A8784F" w14:paraId="44E6670B" w14:textId="77777777" w:rsidTr="00E10E68">
        <w:trPr>
          <w:trHeight w:val="20"/>
        </w:trPr>
        <w:tc>
          <w:tcPr>
            <w:tcW w:w="369" w:type="pct"/>
            <w:tcBorders>
              <w:top w:val="nil"/>
              <w:left w:val="single" w:sz="4" w:space="0" w:color="auto"/>
              <w:bottom w:val="single" w:sz="4" w:space="0" w:color="auto"/>
              <w:right w:val="single" w:sz="4" w:space="0" w:color="auto"/>
            </w:tcBorders>
            <w:shd w:val="clear" w:color="auto" w:fill="auto"/>
            <w:vAlign w:val="center"/>
            <w:hideMark/>
          </w:tcPr>
          <w:p w14:paraId="748923F3" w14:textId="77777777" w:rsidR="00E10E68" w:rsidRPr="00A8784F" w:rsidRDefault="00E10E68" w:rsidP="00E10E68">
            <w:pPr>
              <w:pStyle w:val="1fffb"/>
              <w:rPr>
                <w:rFonts w:cs="Times New Roman"/>
              </w:rPr>
            </w:pPr>
            <w:r w:rsidRPr="00A8784F">
              <w:rPr>
                <w:rFonts w:cs="Times New Roman"/>
              </w:rPr>
              <w:t>5</w:t>
            </w:r>
          </w:p>
        </w:tc>
        <w:tc>
          <w:tcPr>
            <w:tcW w:w="3957" w:type="pct"/>
            <w:tcBorders>
              <w:top w:val="nil"/>
              <w:left w:val="nil"/>
              <w:bottom w:val="single" w:sz="4" w:space="0" w:color="auto"/>
              <w:right w:val="single" w:sz="4" w:space="0" w:color="auto"/>
            </w:tcBorders>
            <w:shd w:val="clear" w:color="auto" w:fill="auto"/>
            <w:vAlign w:val="center"/>
            <w:hideMark/>
          </w:tcPr>
          <w:p w14:paraId="4C352886" w14:textId="77777777" w:rsidR="00E10E68" w:rsidRPr="00A8784F" w:rsidRDefault="00E10E68" w:rsidP="00E10E68">
            <w:pPr>
              <w:pStyle w:val="1fffb"/>
              <w:rPr>
                <w:rFonts w:cs="Times New Roman"/>
              </w:rPr>
            </w:pPr>
            <w:r w:rsidRPr="00A8784F">
              <w:rPr>
                <w:rFonts w:cs="Times New Roman"/>
              </w:rPr>
              <w:t>Котельная "Больница"</w:t>
            </w:r>
          </w:p>
        </w:tc>
        <w:tc>
          <w:tcPr>
            <w:tcW w:w="674" w:type="pct"/>
            <w:tcBorders>
              <w:top w:val="nil"/>
              <w:left w:val="nil"/>
              <w:bottom w:val="single" w:sz="4" w:space="0" w:color="auto"/>
              <w:right w:val="single" w:sz="4" w:space="0" w:color="auto"/>
            </w:tcBorders>
            <w:shd w:val="clear" w:color="auto" w:fill="auto"/>
            <w:vAlign w:val="center"/>
            <w:hideMark/>
          </w:tcPr>
          <w:p w14:paraId="2E607146" w14:textId="77777777" w:rsidR="00E10E68" w:rsidRPr="00A8784F" w:rsidRDefault="00E10E68" w:rsidP="00E10E68">
            <w:pPr>
              <w:pStyle w:val="1fffb"/>
              <w:rPr>
                <w:rFonts w:cs="Times New Roman"/>
              </w:rPr>
            </w:pPr>
            <w:r w:rsidRPr="00A8784F">
              <w:rPr>
                <w:rFonts w:cs="Times New Roman"/>
              </w:rPr>
              <w:t>1,6</w:t>
            </w:r>
          </w:p>
        </w:tc>
      </w:tr>
    </w:tbl>
    <w:p w14:paraId="560BD7F4" w14:textId="77777777" w:rsidR="00C25060" w:rsidRPr="00A8784F" w:rsidRDefault="00C25060" w:rsidP="00667937">
      <w:pPr>
        <w:spacing w:line="240" w:lineRule="auto"/>
        <w:rPr>
          <w:rFonts w:ascii="Times New Roman" w:hAnsi="Times New Roman" w:cs="Times New Roman"/>
        </w:rPr>
      </w:pPr>
    </w:p>
    <w:p w14:paraId="1F688602" w14:textId="77777777" w:rsidR="00C25060" w:rsidRPr="00A8784F" w:rsidRDefault="00C25060" w:rsidP="00667937">
      <w:pPr>
        <w:pStyle w:val="20"/>
        <w:spacing w:before="0" w:after="0"/>
        <w:rPr>
          <w:rFonts w:cs="Times New Roman"/>
        </w:rPr>
      </w:pPr>
      <w:bookmarkStart w:id="38" w:name="_Toc78674691"/>
      <w:bookmarkStart w:id="39" w:name="_Toc84970928"/>
      <w:bookmarkStart w:id="40" w:name="_Toc203569516"/>
      <w:r w:rsidRPr="00A8784F">
        <w:rPr>
          <w:rFonts w:cs="Times New Roman"/>
        </w:rPr>
        <w:t>Ограничения тепловой мощности и параметры располагаемой тепловой мощности</w:t>
      </w:r>
      <w:bookmarkEnd w:id="38"/>
      <w:bookmarkEnd w:id="39"/>
      <w:bookmarkEnd w:id="40"/>
    </w:p>
    <w:p w14:paraId="07E9B074" w14:textId="77777777" w:rsidR="00C25060" w:rsidRPr="00A8784F" w:rsidRDefault="00C25060" w:rsidP="00667937">
      <w:pPr>
        <w:pStyle w:val="11ff3"/>
        <w:rPr>
          <w:color w:val="auto"/>
        </w:rPr>
      </w:pPr>
      <w:r w:rsidRPr="00A8784F">
        <w:rPr>
          <w:color w:val="auto"/>
        </w:rPr>
        <w:t>Постановление Правительства РФ №154 от 22.02.2012 г. «О требованиях к схемам теплоснабжения, порядку их разработки и утверждения» вводит следующие понятия:</w:t>
      </w:r>
    </w:p>
    <w:p w14:paraId="2B230EAF" w14:textId="77777777" w:rsidR="00C25060" w:rsidRPr="00A8784F" w:rsidRDefault="00C25060" w:rsidP="00667937">
      <w:pPr>
        <w:pStyle w:val="11ff3"/>
        <w:rPr>
          <w:color w:val="auto"/>
        </w:rPr>
      </w:pPr>
      <w:r w:rsidRPr="00A8784F">
        <w:rPr>
          <w:b/>
          <w:color w:val="auto"/>
        </w:rPr>
        <w:t>«Установленная мощность источника тепловой энергии</w:t>
      </w:r>
      <w:r w:rsidRPr="00A8784F">
        <w:rPr>
          <w:color w:val="auto"/>
        </w:rPr>
        <w:t xml:space="preserve">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14:paraId="7AF7206B" w14:textId="4ABFD30F" w:rsidR="00C25060" w:rsidRDefault="00C25060" w:rsidP="00667937">
      <w:pPr>
        <w:pStyle w:val="11ff3"/>
        <w:rPr>
          <w:color w:val="auto"/>
        </w:rPr>
      </w:pPr>
      <w:r w:rsidRPr="00A8784F">
        <w:rPr>
          <w:b/>
          <w:color w:val="auto"/>
        </w:rPr>
        <w:t>Располагаемая мощность источника тепловой энергии</w:t>
      </w:r>
      <w:r w:rsidRPr="00A8784F">
        <w:rPr>
          <w:color w:val="auto"/>
        </w:rPr>
        <w:t xml:space="preserve">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14:paraId="3C10B6B3" w14:textId="683DB91B" w:rsidR="00951441" w:rsidRDefault="00951441" w:rsidP="00667937">
      <w:pPr>
        <w:pStyle w:val="11ff3"/>
        <w:rPr>
          <w:color w:val="auto"/>
        </w:rPr>
      </w:pPr>
    </w:p>
    <w:p w14:paraId="22F336F9" w14:textId="77777777" w:rsidR="00951441" w:rsidRPr="00A8784F" w:rsidRDefault="00951441" w:rsidP="00667937">
      <w:pPr>
        <w:pStyle w:val="11ff3"/>
        <w:rPr>
          <w:color w:val="auto"/>
        </w:rPr>
      </w:pPr>
    </w:p>
    <w:p w14:paraId="75A3A8B2" w14:textId="0F60AC71" w:rsidR="00C25060" w:rsidRPr="00A8784F" w:rsidRDefault="00405C87" w:rsidP="00667937">
      <w:pPr>
        <w:pStyle w:val="11ff3"/>
        <w:rPr>
          <w:color w:val="auto"/>
          <w:szCs w:val="20"/>
          <w:lang w:eastAsia="ru-RU"/>
        </w:rPr>
      </w:pPr>
      <w:r w:rsidRPr="00A8784F">
        <w:rPr>
          <w:b/>
          <w:color w:val="auto"/>
        </w:rPr>
        <w:lastRenderedPageBreak/>
        <w:t xml:space="preserve">Таблица 1.2.3.1 - </w:t>
      </w:r>
      <w:r w:rsidR="00383453" w:rsidRPr="00A8784F">
        <w:rPr>
          <w:rStyle w:val="11ff4"/>
          <w:b/>
          <w:color w:val="auto"/>
        </w:rPr>
        <w:t>У</w:t>
      </w:r>
      <w:r w:rsidR="00C25060" w:rsidRPr="00A8784F">
        <w:rPr>
          <w:rStyle w:val="11ff4"/>
          <w:b/>
          <w:color w:val="auto"/>
        </w:rPr>
        <w:t>становленная и располагаемая мощность оборудования, последняя представлена с учетом технически возможного максимума, в</w:t>
      </w:r>
      <w:r w:rsidR="00C25060" w:rsidRPr="00A8784F">
        <w:rPr>
          <w:b/>
          <w:color w:val="auto"/>
        </w:rPr>
        <w:t xml:space="preserve"> соответствии с разработанными режимными картами</w:t>
      </w:r>
      <w:r w:rsidR="00C25060" w:rsidRPr="00A8784F">
        <w:rPr>
          <w:color w:val="auto"/>
        </w:rPr>
        <w:t xml:space="preserve">. </w:t>
      </w:r>
    </w:p>
    <w:tbl>
      <w:tblPr>
        <w:tblW w:w="5000" w:type="pct"/>
        <w:tblCellMar>
          <w:left w:w="0" w:type="dxa"/>
          <w:right w:w="0" w:type="dxa"/>
        </w:tblCellMar>
        <w:tblLook w:val="04A0" w:firstRow="1" w:lastRow="0" w:firstColumn="1" w:lastColumn="0" w:noHBand="0" w:noVBand="1"/>
      </w:tblPr>
      <w:tblGrid>
        <w:gridCol w:w="326"/>
        <w:gridCol w:w="3211"/>
        <w:gridCol w:w="2118"/>
        <w:gridCol w:w="3396"/>
      </w:tblGrid>
      <w:tr w:rsidR="00E10E68" w:rsidRPr="00A8784F" w14:paraId="5A822000" w14:textId="77777777" w:rsidTr="000B3E78">
        <w:trPr>
          <w:trHeight w:val="20"/>
        </w:trPr>
        <w:tc>
          <w:tcPr>
            <w:tcW w:w="180" w:type="pct"/>
            <w:tcBorders>
              <w:top w:val="single" w:sz="8" w:space="0" w:color="auto"/>
              <w:left w:val="single" w:sz="8" w:space="0" w:color="auto"/>
              <w:bottom w:val="single" w:sz="8" w:space="0" w:color="auto"/>
              <w:right w:val="single" w:sz="8" w:space="0" w:color="auto"/>
            </w:tcBorders>
            <w:shd w:val="clear" w:color="000000" w:fill="D9D9D9"/>
            <w:vAlign w:val="center"/>
            <w:hideMark/>
          </w:tcPr>
          <w:p w14:paraId="228BB05F" w14:textId="77777777" w:rsidR="00E10E68" w:rsidRPr="00A8784F" w:rsidRDefault="00E10E68" w:rsidP="00E10E68">
            <w:pPr>
              <w:pStyle w:val="1fffb"/>
              <w:rPr>
                <w:rFonts w:cs="Times New Roman"/>
              </w:rPr>
            </w:pPr>
            <w:r w:rsidRPr="00A8784F">
              <w:rPr>
                <w:rFonts w:cs="Times New Roman"/>
              </w:rPr>
              <w:t>№ п/п</w:t>
            </w:r>
          </w:p>
        </w:tc>
        <w:tc>
          <w:tcPr>
            <w:tcW w:w="1774" w:type="pct"/>
            <w:tcBorders>
              <w:top w:val="single" w:sz="8" w:space="0" w:color="auto"/>
              <w:left w:val="nil"/>
              <w:bottom w:val="single" w:sz="8" w:space="0" w:color="auto"/>
              <w:right w:val="single" w:sz="8" w:space="0" w:color="auto"/>
            </w:tcBorders>
            <w:shd w:val="clear" w:color="000000" w:fill="D9D9D9"/>
            <w:vAlign w:val="center"/>
            <w:hideMark/>
          </w:tcPr>
          <w:p w14:paraId="63FA0227" w14:textId="77777777" w:rsidR="00E10E68" w:rsidRPr="00A8784F" w:rsidRDefault="00E10E68" w:rsidP="00E10E68">
            <w:pPr>
              <w:pStyle w:val="1fffb"/>
              <w:rPr>
                <w:rFonts w:cs="Times New Roman"/>
              </w:rPr>
            </w:pPr>
            <w:r w:rsidRPr="00A8784F">
              <w:rPr>
                <w:rFonts w:cs="Times New Roman"/>
              </w:rPr>
              <w:t>Наименование источника</w:t>
            </w:r>
          </w:p>
        </w:tc>
        <w:tc>
          <w:tcPr>
            <w:tcW w:w="1170" w:type="pct"/>
            <w:tcBorders>
              <w:top w:val="single" w:sz="8" w:space="0" w:color="auto"/>
              <w:left w:val="nil"/>
              <w:bottom w:val="single" w:sz="8" w:space="0" w:color="auto"/>
              <w:right w:val="single" w:sz="8" w:space="0" w:color="auto"/>
            </w:tcBorders>
            <w:shd w:val="clear" w:color="000000" w:fill="D9D9D9"/>
            <w:vAlign w:val="center"/>
            <w:hideMark/>
          </w:tcPr>
          <w:p w14:paraId="0931839D" w14:textId="77777777" w:rsidR="00E10E68" w:rsidRPr="00A8784F" w:rsidRDefault="00E10E68" w:rsidP="00E10E68">
            <w:pPr>
              <w:pStyle w:val="1fffb"/>
              <w:rPr>
                <w:rFonts w:cs="Times New Roman"/>
              </w:rPr>
            </w:pPr>
            <w:r w:rsidRPr="00A8784F">
              <w:rPr>
                <w:rFonts w:cs="Times New Roman"/>
              </w:rPr>
              <w:t>Установленная тепловая мощность, Гкал/ч</w:t>
            </w:r>
          </w:p>
        </w:tc>
        <w:tc>
          <w:tcPr>
            <w:tcW w:w="1876" w:type="pct"/>
            <w:tcBorders>
              <w:top w:val="single" w:sz="8" w:space="0" w:color="auto"/>
              <w:left w:val="nil"/>
              <w:bottom w:val="single" w:sz="8" w:space="0" w:color="auto"/>
              <w:right w:val="single" w:sz="8" w:space="0" w:color="auto"/>
            </w:tcBorders>
            <w:shd w:val="clear" w:color="000000" w:fill="D9D9D9"/>
            <w:vAlign w:val="center"/>
            <w:hideMark/>
          </w:tcPr>
          <w:p w14:paraId="4B92D1A9" w14:textId="77777777" w:rsidR="00E10E68" w:rsidRPr="00A8784F" w:rsidRDefault="00E10E68" w:rsidP="00E10E68">
            <w:pPr>
              <w:pStyle w:val="1fffb"/>
              <w:rPr>
                <w:rFonts w:cs="Times New Roman"/>
              </w:rPr>
            </w:pPr>
            <w:r w:rsidRPr="00A8784F">
              <w:rPr>
                <w:rFonts w:cs="Times New Roman"/>
              </w:rPr>
              <w:t>Фактическая располагаемая тепловая мощность источника, Гкал/ч</w:t>
            </w:r>
          </w:p>
        </w:tc>
      </w:tr>
      <w:tr w:rsidR="00951441" w:rsidRPr="00A8784F" w14:paraId="0A9C6E5A" w14:textId="77777777" w:rsidTr="000B3E78">
        <w:trPr>
          <w:trHeight w:val="20"/>
        </w:trPr>
        <w:tc>
          <w:tcPr>
            <w:tcW w:w="180" w:type="pct"/>
            <w:tcBorders>
              <w:top w:val="nil"/>
              <w:left w:val="single" w:sz="8" w:space="0" w:color="auto"/>
              <w:bottom w:val="single" w:sz="8" w:space="0" w:color="auto"/>
              <w:right w:val="single" w:sz="8" w:space="0" w:color="auto"/>
            </w:tcBorders>
            <w:shd w:val="clear" w:color="000000" w:fill="D9D9D9"/>
            <w:vAlign w:val="center"/>
            <w:hideMark/>
          </w:tcPr>
          <w:p w14:paraId="4D129783" w14:textId="77777777" w:rsidR="00951441" w:rsidRPr="00A8784F" w:rsidRDefault="00951441" w:rsidP="00951441">
            <w:pPr>
              <w:pStyle w:val="1fffb"/>
              <w:rPr>
                <w:rFonts w:cs="Times New Roman"/>
              </w:rPr>
            </w:pPr>
            <w:r w:rsidRPr="00A8784F">
              <w:rPr>
                <w:rFonts w:cs="Times New Roman"/>
              </w:rPr>
              <w:t>1</w:t>
            </w:r>
          </w:p>
        </w:tc>
        <w:tc>
          <w:tcPr>
            <w:tcW w:w="1774" w:type="pct"/>
            <w:tcBorders>
              <w:top w:val="nil"/>
              <w:left w:val="nil"/>
              <w:bottom w:val="single" w:sz="8" w:space="0" w:color="auto"/>
              <w:right w:val="single" w:sz="8" w:space="0" w:color="auto"/>
            </w:tcBorders>
            <w:shd w:val="clear" w:color="auto" w:fill="auto"/>
            <w:vAlign w:val="center"/>
            <w:hideMark/>
          </w:tcPr>
          <w:p w14:paraId="5D4B4B90" w14:textId="77777777" w:rsidR="00951441" w:rsidRPr="00A8784F" w:rsidRDefault="00951441" w:rsidP="00951441">
            <w:pPr>
              <w:pStyle w:val="1fffb"/>
              <w:rPr>
                <w:rFonts w:cs="Times New Roman"/>
              </w:rPr>
            </w:pPr>
            <w:r w:rsidRPr="00A8784F">
              <w:rPr>
                <w:rFonts w:cs="Times New Roman"/>
              </w:rPr>
              <w:t>Котельная "Групповая"</w:t>
            </w:r>
          </w:p>
        </w:tc>
        <w:tc>
          <w:tcPr>
            <w:tcW w:w="1170" w:type="pct"/>
            <w:tcBorders>
              <w:top w:val="nil"/>
              <w:left w:val="nil"/>
              <w:bottom w:val="single" w:sz="8" w:space="0" w:color="auto"/>
              <w:right w:val="single" w:sz="8" w:space="0" w:color="auto"/>
            </w:tcBorders>
            <w:shd w:val="clear" w:color="auto" w:fill="auto"/>
            <w:vAlign w:val="center"/>
            <w:hideMark/>
          </w:tcPr>
          <w:p w14:paraId="2C9EBE63" w14:textId="700B7CFE" w:rsidR="00951441" w:rsidRPr="00A8784F" w:rsidRDefault="00951441" w:rsidP="00951441">
            <w:pPr>
              <w:pStyle w:val="1fffb"/>
              <w:rPr>
                <w:rFonts w:cs="Times New Roman"/>
              </w:rPr>
            </w:pPr>
            <w:r>
              <w:rPr>
                <w:rFonts w:cs="Times New Roman"/>
              </w:rPr>
              <w:t>7,99</w:t>
            </w:r>
          </w:p>
        </w:tc>
        <w:tc>
          <w:tcPr>
            <w:tcW w:w="1876" w:type="pct"/>
            <w:tcBorders>
              <w:top w:val="nil"/>
              <w:left w:val="nil"/>
              <w:bottom w:val="single" w:sz="8" w:space="0" w:color="auto"/>
              <w:right w:val="single" w:sz="8" w:space="0" w:color="auto"/>
            </w:tcBorders>
            <w:shd w:val="clear" w:color="auto" w:fill="auto"/>
            <w:vAlign w:val="center"/>
            <w:hideMark/>
          </w:tcPr>
          <w:p w14:paraId="60FAA518" w14:textId="6651606D" w:rsidR="00951441" w:rsidRPr="00A8784F" w:rsidRDefault="00951441" w:rsidP="00951441">
            <w:pPr>
              <w:pStyle w:val="1fffb"/>
              <w:rPr>
                <w:rFonts w:cs="Times New Roman"/>
              </w:rPr>
            </w:pPr>
            <w:r>
              <w:rPr>
                <w:rFonts w:cs="Times New Roman"/>
              </w:rPr>
              <w:t>7,99</w:t>
            </w:r>
          </w:p>
        </w:tc>
      </w:tr>
      <w:tr w:rsidR="00951441" w:rsidRPr="00A8784F" w14:paraId="3CF8C6EB" w14:textId="77777777" w:rsidTr="000B3E78">
        <w:trPr>
          <w:trHeight w:val="20"/>
        </w:trPr>
        <w:tc>
          <w:tcPr>
            <w:tcW w:w="180" w:type="pct"/>
            <w:tcBorders>
              <w:top w:val="nil"/>
              <w:left w:val="single" w:sz="8" w:space="0" w:color="auto"/>
              <w:bottom w:val="single" w:sz="8" w:space="0" w:color="auto"/>
              <w:right w:val="single" w:sz="8" w:space="0" w:color="auto"/>
            </w:tcBorders>
            <w:shd w:val="clear" w:color="auto" w:fill="auto"/>
            <w:vAlign w:val="center"/>
            <w:hideMark/>
          </w:tcPr>
          <w:p w14:paraId="2E422400" w14:textId="77777777" w:rsidR="00951441" w:rsidRPr="00A8784F" w:rsidRDefault="00951441" w:rsidP="00951441">
            <w:pPr>
              <w:pStyle w:val="1fffb"/>
              <w:rPr>
                <w:rFonts w:cs="Times New Roman"/>
              </w:rPr>
            </w:pPr>
            <w:r w:rsidRPr="00A8784F">
              <w:rPr>
                <w:rFonts w:cs="Times New Roman"/>
              </w:rPr>
              <w:t>2</w:t>
            </w:r>
          </w:p>
        </w:tc>
        <w:tc>
          <w:tcPr>
            <w:tcW w:w="1774" w:type="pct"/>
            <w:tcBorders>
              <w:top w:val="nil"/>
              <w:left w:val="nil"/>
              <w:bottom w:val="single" w:sz="8" w:space="0" w:color="auto"/>
              <w:right w:val="single" w:sz="8" w:space="0" w:color="auto"/>
            </w:tcBorders>
            <w:shd w:val="clear" w:color="auto" w:fill="auto"/>
            <w:vAlign w:val="center"/>
            <w:hideMark/>
          </w:tcPr>
          <w:p w14:paraId="3A6BDB68" w14:textId="77777777" w:rsidR="00951441" w:rsidRPr="00A8784F" w:rsidRDefault="00951441" w:rsidP="00951441">
            <w:pPr>
              <w:pStyle w:val="1fffb"/>
              <w:rPr>
                <w:rFonts w:cs="Times New Roman"/>
              </w:rPr>
            </w:pPr>
            <w:r w:rsidRPr="00A8784F">
              <w:rPr>
                <w:rFonts w:cs="Times New Roman"/>
              </w:rPr>
              <w:t>Котельная "Поссовет"</w:t>
            </w:r>
          </w:p>
        </w:tc>
        <w:tc>
          <w:tcPr>
            <w:tcW w:w="1170" w:type="pct"/>
            <w:tcBorders>
              <w:top w:val="nil"/>
              <w:left w:val="nil"/>
              <w:bottom w:val="single" w:sz="8" w:space="0" w:color="auto"/>
              <w:right w:val="single" w:sz="8" w:space="0" w:color="auto"/>
            </w:tcBorders>
            <w:shd w:val="clear" w:color="auto" w:fill="auto"/>
            <w:vAlign w:val="center"/>
            <w:hideMark/>
          </w:tcPr>
          <w:p w14:paraId="56CD0297" w14:textId="5609AB12" w:rsidR="00951441" w:rsidRPr="00A8784F" w:rsidRDefault="00951441" w:rsidP="00951441">
            <w:pPr>
              <w:pStyle w:val="1fffb"/>
              <w:rPr>
                <w:rFonts w:cs="Times New Roman"/>
              </w:rPr>
            </w:pPr>
            <w:r w:rsidRPr="00A8784F">
              <w:rPr>
                <w:rFonts w:cs="Times New Roman"/>
              </w:rPr>
              <w:t>3,</w:t>
            </w:r>
            <w:r>
              <w:rPr>
                <w:rFonts w:cs="Times New Roman"/>
              </w:rPr>
              <w:t>07</w:t>
            </w:r>
          </w:p>
        </w:tc>
        <w:tc>
          <w:tcPr>
            <w:tcW w:w="1876" w:type="pct"/>
            <w:tcBorders>
              <w:top w:val="nil"/>
              <w:left w:val="nil"/>
              <w:bottom w:val="single" w:sz="8" w:space="0" w:color="auto"/>
              <w:right w:val="single" w:sz="8" w:space="0" w:color="auto"/>
            </w:tcBorders>
            <w:shd w:val="clear" w:color="auto" w:fill="auto"/>
            <w:vAlign w:val="center"/>
            <w:hideMark/>
          </w:tcPr>
          <w:p w14:paraId="11E94495" w14:textId="5855953B" w:rsidR="00951441" w:rsidRPr="00A8784F" w:rsidRDefault="00951441" w:rsidP="00951441">
            <w:pPr>
              <w:pStyle w:val="1fffb"/>
              <w:rPr>
                <w:rFonts w:cs="Times New Roman"/>
              </w:rPr>
            </w:pPr>
            <w:r w:rsidRPr="00A8784F">
              <w:rPr>
                <w:rFonts w:cs="Times New Roman"/>
              </w:rPr>
              <w:t>3,</w:t>
            </w:r>
            <w:r>
              <w:rPr>
                <w:rFonts w:cs="Times New Roman"/>
              </w:rPr>
              <w:t>07</w:t>
            </w:r>
          </w:p>
        </w:tc>
      </w:tr>
      <w:tr w:rsidR="00951441" w:rsidRPr="00A8784F" w14:paraId="0C12EE60" w14:textId="77777777" w:rsidTr="000B3E78">
        <w:trPr>
          <w:trHeight w:val="20"/>
        </w:trPr>
        <w:tc>
          <w:tcPr>
            <w:tcW w:w="180" w:type="pct"/>
            <w:tcBorders>
              <w:top w:val="nil"/>
              <w:left w:val="single" w:sz="8" w:space="0" w:color="auto"/>
              <w:bottom w:val="single" w:sz="8" w:space="0" w:color="auto"/>
              <w:right w:val="single" w:sz="8" w:space="0" w:color="auto"/>
            </w:tcBorders>
            <w:shd w:val="clear" w:color="auto" w:fill="auto"/>
            <w:vAlign w:val="center"/>
            <w:hideMark/>
          </w:tcPr>
          <w:p w14:paraId="2EF40774" w14:textId="77777777" w:rsidR="00951441" w:rsidRPr="00A8784F" w:rsidRDefault="00951441" w:rsidP="00951441">
            <w:pPr>
              <w:pStyle w:val="1fffb"/>
              <w:rPr>
                <w:rFonts w:cs="Times New Roman"/>
              </w:rPr>
            </w:pPr>
            <w:r w:rsidRPr="00A8784F">
              <w:rPr>
                <w:rFonts w:cs="Times New Roman"/>
              </w:rPr>
              <w:t>3</w:t>
            </w:r>
          </w:p>
        </w:tc>
        <w:tc>
          <w:tcPr>
            <w:tcW w:w="1774" w:type="pct"/>
            <w:tcBorders>
              <w:top w:val="nil"/>
              <w:left w:val="nil"/>
              <w:bottom w:val="single" w:sz="8" w:space="0" w:color="auto"/>
              <w:right w:val="single" w:sz="8" w:space="0" w:color="auto"/>
            </w:tcBorders>
            <w:shd w:val="clear" w:color="auto" w:fill="auto"/>
            <w:vAlign w:val="center"/>
            <w:hideMark/>
          </w:tcPr>
          <w:p w14:paraId="62CEBE10" w14:textId="77777777" w:rsidR="00951441" w:rsidRPr="00A8784F" w:rsidRDefault="00951441" w:rsidP="00951441">
            <w:pPr>
              <w:pStyle w:val="1fffb"/>
              <w:rPr>
                <w:rFonts w:cs="Times New Roman"/>
              </w:rPr>
            </w:pPr>
            <w:r w:rsidRPr="00A8784F">
              <w:rPr>
                <w:rFonts w:cs="Times New Roman"/>
              </w:rPr>
              <w:t>Котельная "Школа №2"</w:t>
            </w:r>
          </w:p>
        </w:tc>
        <w:tc>
          <w:tcPr>
            <w:tcW w:w="1170" w:type="pct"/>
            <w:tcBorders>
              <w:top w:val="nil"/>
              <w:left w:val="nil"/>
              <w:bottom w:val="single" w:sz="8" w:space="0" w:color="auto"/>
              <w:right w:val="single" w:sz="8" w:space="0" w:color="auto"/>
            </w:tcBorders>
            <w:shd w:val="clear" w:color="auto" w:fill="auto"/>
            <w:vAlign w:val="center"/>
            <w:hideMark/>
          </w:tcPr>
          <w:p w14:paraId="305E4C3F" w14:textId="51C9E6A6" w:rsidR="00951441" w:rsidRPr="00A8784F" w:rsidRDefault="00951441" w:rsidP="00951441">
            <w:pPr>
              <w:pStyle w:val="1fffb"/>
              <w:rPr>
                <w:rFonts w:cs="Times New Roman"/>
              </w:rPr>
            </w:pPr>
            <w:r>
              <w:rPr>
                <w:rFonts w:cs="Times New Roman"/>
              </w:rPr>
              <w:t>0,86</w:t>
            </w:r>
          </w:p>
        </w:tc>
        <w:tc>
          <w:tcPr>
            <w:tcW w:w="1876" w:type="pct"/>
            <w:tcBorders>
              <w:top w:val="nil"/>
              <w:left w:val="nil"/>
              <w:bottom w:val="single" w:sz="8" w:space="0" w:color="auto"/>
              <w:right w:val="single" w:sz="8" w:space="0" w:color="auto"/>
            </w:tcBorders>
            <w:shd w:val="clear" w:color="auto" w:fill="auto"/>
            <w:vAlign w:val="center"/>
            <w:hideMark/>
          </w:tcPr>
          <w:p w14:paraId="2C9FDDF6" w14:textId="618E00C9" w:rsidR="00951441" w:rsidRPr="00A8784F" w:rsidRDefault="00951441" w:rsidP="00951441">
            <w:pPr>
              <w:pStyle w:val="1fffb"/>
              <w:rPr>
                <w:rFonts w:cs="Times New Roman"/>
              </w:rPr>
            </w:pPr>
            <w:r>
              <w:rPr>
                <w:rFonts w:cs="Times New Roman"/>
              </w:rPr>
              <w:t>0,86</w:t>
            </w:r>
          </w:p>
        </w:tc>
      </w:tr>
      <w:tr w:rsidR="00951441" w:rsidRPr="00A8784F" w14:paraId="490DF556" w14:textId="77777777" w:rsidTr="000B3E78">
        <w:trPr>
          <w:trHeight w:val="20"/>
        </w:trPr>
        <w:tc>
          <w:tcPr>
            <w:tcW w:w="180" w:type="pct"/>
            <w:tcBorders>
              <w:top w:val="nil"/>
              <w:left w:val="single" w:sz="8" w:space="0" w:color="auto"/>
              <w:bottom w:val="single" w:sz="8" w:space="0" w:color="auto"/>
              <w:right w:val="single" w:sz="8" w:space="0" w:color="auto"/>
            </w:tcBorders>
            <w:shd w:val="clear" w:color="auto" w:fill="auto"/>
            <w:vAlign w:val="center"/>
            <w:hideMark/>
          </w:tcPr>
          <w:p w14:paraId="4D4FA1B4" w14:textId="77777777" w:rsidR="00951441" w:rsidRPr="00A8784F" w:rsidRDefault="00951441" w:rsidP="00951441">
            <w:pPr>
              <w:pStyle w:val="1fffb"/>
              <w:rPr>
                <w:rFonts w:cs="Times New Roman"/>
              </w:rPr>
            </w:pPr>
            <w:r w:rsidRPr="00A8784F">
              <w:rPr>
                <w:rFonts w:cs="Times New Roman"/>
              </w:rPr>
              <w:t>4</w:t>
            </w:r>
          </w:p>
        </w:tc>
        <w:tc>
          <w:tcPr>
            <w:tcW w:w="1774" w:type="pct"/>
            <w:tcBorders>
              <w:top w:val="nil"/>
              <w:left w:val="nil"/>
              <w:bottom w:val="single" w:sz="8" w:space="0" w:color="auto"/>
              <w:right w:val="single" w:sz="8" w:space="0" w:color="auto"/>
            </w:tcBorders>
            <w:shd w:val="clear" w:color="auto" w:fill="auto"/>
            <w:vAlign w:val="center"/>
            <w:hideMark/>
          </w:tcPr>
          <w:p w14:paraId="02FB6583" w14:textId="77777777" w:rsidR="00951441" w:rsidRPr="00A8784F" w:rsidRDefault="00951441" w:rsidP="00951441">
            <w:pPr>
              <w:pStyle w:val="1fffb"/>
              <w:rPr>
                <w:rFonts w:cs="Times New Roman"/>
              </w:rPr>
            </w:pPr>
            <w:r w:rsidRPr="00A8784F">
              <w:rPr>
                <w:rFonts w:cs="Times New Roman"/>
              </w:rPr>
              <w:t>Котельная "Строительная"</w:t>
            </w:r>
          </w:p>
        </w:tc>
        <w:tc>
          <w:tcPr>
            <w:tcW w:w="1170" w:type="pct"/>
            <w:tcBorders>
              <w:top w:val="nil"/>
              <w:left w:val="nil"/>
              <w:bottom w:val="single" w:sz="8" w:space="0" w:color="auto"/>
              <w:right w:val="single" w:sz="8" w:space="0" w:color="auto"/>
            </w:tcBorders>
            <w:shd w:val="clear" w:color="auto" w:fill="auto"/>
            <w:vAlign w:val="center"/>
            <w:hideMark/>
          </w:tcPr>
          <w:p w14:paraId="01721462" w14:textId="77777777" w:rsidR="00951441" w:rsidRPr="00A8784F" w:rsidRDefault="00951441" w:rsidP="00951441">
            <w:pPr>
              <w:pStyle w:val="1fffb"/>
              <w:rPr>
                <w:rFonts w:cs="Times New Roman"/>
              </w:rPr>
            </w:pPr>
            <w:r w:rsidRPr="00A8784F">
              <w:rPr>
                <w:rFonts w:cs="Times New Roman"/>
              </w:rPr>
              <w:t>3,7</w:t>
            </w:r>
          </w:p>
        </w:tc>
        <w:tc>
          <w:tcPr>
            <w:tcW w:w="1876" w:type="pct"/>
            <w:tcBorders>
              <w:top w:val="nil"/>
              <w:left w:val="nil"/>
              <w:bottom w:val="single" w:sz="8" w:space="0" w:color="auto"/>
              <w:right w:val="single" w:sz="8" w:space="0" w:color="auto"/>
            </w:tcBorders>
            <w:shd w:val="clear" w:color="auto" w:fill="auto"/>
            <w:vAlign w:val="center"/>
            <w:hideMark/>
          </w:tcPr>
          <w:p w14:paraId="10849327" w14:textId="4DA6ED16" w:rsidR="00951441" w:rsidRPr="00A8784F" w:rsidRDefault="00951441" w:rsidP="00951441">
            <w:pPr>
              <w:pStyle w:val="1fffb"/>
              <w:rPr>
                <w:rFonts w:cs="Times New Roman"/>
              </w:rPr>
            </w:pPr>
            <w:r w:rsidRPr="00A8784F">
              <w:rPr>
                <w:rFonts w:cs="Times New Roman"/>
              </w:rPr>
              <w:t>3,7</w:t>
            </w:r>
          </w:p>
        </w:tc>
      </w:tr>
      <w:tr w:rsidR="00951441" w:rsidRPr="00A8784F" w14:paraId="4043C694" w14:textId="77777777" w:rsidTr="000B3E78">
        <w:trPr>
          <w:trHeight w:val="20"/>
        </w:trPr>
        <w:tc>
          <w:tcPr>
            <w:tcW w:w="180" w:type="pct"/>
            <w:tcBorders>
              <w:top w:val="nil"/>
              <w:left w:val="single" w:sz="8" w:space="0" w:color="auto"/>
              <w:bottom w:val="single" w:sz="8" w:space="0" w:color="auto"/>
              <w:right w:val="single" w:sz="8" w:space="0" w:color="auto"/>
            </w:tcBorders>
            <w:shd w:val="clear" w:color="auto" w:fill="auto"/>
            <w:vAlign w:val="center"/>
            <w:hideMark/>
          </w:tcPr>
          <w:p w14:paraId="3789B778" w14:textId="77777777" w:rsidR="00951441" w:rsidRPr="00A8784F" w:rsidRDefault="00951441" w:rsidP="00951441">
            <w:pPr>
              <w:pStyle w:val="1fffb"/>
              <w:rPr>
                <w:rFonts w:cs="Times New Roman"/>
              </w:rPr>
            </w:pPr>
            <w:r w:rsidRPr="00A8784F">
              <w:rPr>
                <w:rFonts w:cs="Times New Roman"/>
              </w:rPr>
              <w:t>5</w:t>
            </w:r>
          </w:p>
        </w:tc>
        <w:tc>
          <w:tcPr>
            <w:tcW w:w="1774" w:type="pct"/>
            <w:tcBorders>
              <w:top w:val="nil"/>
              <w:left w:val="nil"/>
              <w:bottom w:val="single" w:sz="8" w:space="0" w:color="auto"/>
              <w:right w:val="single" w:sz="8" w:space="0" w:color="auto"/>
            </w:tcBorders>
            <w:shd w:val="clear" w:color="auto" w:fill="auto"/>
            <w:vAlign w:val="center"/>
            <w:hideMark/>
          </w:tcPr>
          <w:p w14:paraId="395050BC" w14:textId="77777777" w:rsidR="00951441" w:rsidRPr="00A8784F" w:rsidRDefault="00951441" w:rsidP="00951441">
            <w:pPr>
              <w:pStyle w:val="1fffb"/>
              <w:rPr>
                <w:rFonts w:cs="Times New Roman"/>
              </w:rPr>
            </w:pPr>
            <w:r w:rsidRPr="00A8784F">
              <w:rPr>
                <w:rFonts w:cs="Times New Roman"/>
              </w:rPr>
              <w:t>Котельная "Больница"</w:t>
            </w:r>
          </w:p>
        </w:tc>
        <w:tc>
          <w:tcPr>
            <w:tcW w:w="1170" w:type="pct"/>
            <w:tcBorders>
              <w:top w:val="nil"/>
              <w:left w:val="nil"/>
              <w:bottom w:val="single" w:sz="8" w:space="0" w:color="auto"/>
              <w:right w:val="single" w:sz="8" w:space="0" w:color="auto"/>
            </w:tcBorders>
            <w:shd w:val="clear" w:color="auto" w:fill="auto"/>
            <w:vAlign w:val="center"/>
            <w:hideMark/>
          </w:tcPr>
          <w:p w14:paraId="5936037A" w14:textId="45C14C57" w:rsidR="00951441" w:rsidRPr="00A8784F" w:rsidRDefault="00951441" w:rsidP="00951441">
            <w:pPr>
              <w:pStyle w:val="1fffb"/>
              <w:rPr>
                <w:rFonts w:cs="Times New Roman"/>
              </w:rPr>
            </w:pPr>
            <w:r w:rsidRPr="00A8784F">
              <w:rPr>
                <w:rFonts w:cs="Times New Roman"/>
              </w:rPr>
              <w:t>1,</w:t>
            </w:r>
            <w:r>
              <w:rPr>
                <w:rFonts w:cs="Times New Roman"/>
              </w:rPr>
              <w:t>995</w:t>
            </w:r>
          </w:p>
        </w:tc>
        <w:tc>
          <w:tcPr>
            <w:tcW w:w="1876" w:type="pct"/>
            <w:tcBorders>
              <w:top w:val="nil"/>
              <w:left w:val="nil"/>
              <w:bottom w:val="single" w:sz="8" w:space="0" w:color="auto"/>
              <w:right w:val="single" w:sz="8" w:space="0" w:color="auto"/>
            </w:tcBorders>
            <w:shd w:val="clear" w:color="auto" w:fill="auto"/>
            <w:vAlign w:val="center"/>
            <w:hideMark/>
          </w:tcPr>
          <w:p w14:paraId="08304E98" w14:textId="5FB92A38" w:rsidR="00951441" w:rsidRPr="00A8784F" w:rsidRDefault="00951441" w:rsidP="00951441">
            <w:pPr>
              <w:pStyle w:val="1fffb"/>
              <w:rPr>
                <w:rFonts w:cs="Times New Roman"/>
              </w:rPr>
            </w:pPr>
            <w:r w:rsidRPr="00A8784F">
              <w:rPr>
                <w:rFonts w:cs="Times New Roman"/>
              </w:rPr>
              <w:t>1,</w:t>
            </w:r>
            <w:r>
              <w:rPr>
                <w:rFonts w:cs="Times New Roman"/>
              </w:rPr>
              <w:t>995</w:t>
            </w:r>
          </w:p>
        </w:tc>
      </w:tr>
    </w:tbl>
    <w:p w14:paraId="0325FFCD" w14:textId="647FA16D" w:rsidR="00C25060" w:rsidRPr="00A8784F" w:rsidRDefault="00E10E68" w:rsidP="00667937">
      <w:pPr>
        <w:pStyle w:val="affff6"/>
        <w:ind w:left="0" w:firstLine="567"/>
        <w:rPr>
          <w:rFonts w:ascii="Times New Roman" w:hAnsi="Times New Roman"/>
          <w:sz w:val="20"/>
          <w:szCs w:val="20"/>
          <w:lang w:val="ru-RU" w:eastAsia="ru-RU" w:bidi="ar-SA"/>
        </w:rPr>
      </w:pPr>
      <w:r w:rsidRPr="00A8784F">
        <w:rPr>
          <w:rFonts w:ascii="Times New Roman" w:hAnsi="Times New Roman"/>
          <w:kern w:val="28"/>
          <w:lang w:val="ru-RU"/>
        </w:rPr>
        <w:t xml:space="preserve"> </w:t>
      </w:r>
    </w:p>
    <w:p w14:paraId="63D2FB64" w14:textId="77777777" w:rsidR="00C25060" w:rsidRPr="00A8784F" w:rsidRDefault="00C25060" w:rsidP="00667937">
      <w:pPr>
        <w:pStyle w:val="20"/>
        <w:rPr>
          <w:rFonts w:cs="Times New Roman"/>
        </w:rPr>
      </w:pPr>
      <w:bookmarkStart w:id="41" w:name="_Toc78674692"/>
      <w:bookmarkStart w:id="42" w:name="_Toc84970929"/>
      <w:bookmarkStart w:id="43" w:name="_Toc203569517"/>
      <w:r w:rsidRPr="00A8784F">
        <w:rPr>
          <w:rFonts w:cs="Times New Roman"/>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41"/>
      <w:bookmarkEnd w:id="42"/>
      <w:bookmarkEnd w:id="43"/>
    </w:p>
    <w:p w14:paraId="300313B5" w14:textId="77777777" w:rsidR="00C25060" w:rsidRPr="00A8784F" w:rsidRDefault="00C25060" w:rsidP="00667937">
      <w:pPr>
        <w:pStyle w:val="11ff3"/>
        <w:rPr>
          <w:color w:val="auto"/>
        </w:rPr>
      </w:pPr>
      <w:bookmarkStart w:id="44" w:name="_Ref365304232"/>
      <w:r w:rsidRPr="00A8784F">
        <w:rPr>
          <w:color w:val="auto"/>
        </w:rPr>
        <w:t>Постановление Правительства РФ №154 от 22.02.2012 г. «О требованиях к схемам теплоснабжения, порядку их разработки и утверждения» вводит следующее понятие:</w:t>
      </w:r>
    </w:p>
    <w:p w14:paraId="0117D236" w14:textId="77777777" w:rsidR="00C25060" w:rsidRPr="00A8784F" w:rsidRDefault="00C25060" w:rsidP="00667937">
      <w:pPr>
        <w:pStyle w:val="11ff3"/>
        <w:rPr>
          <w:color w:val="auto"/>
        </w:rPr>
      </w:pPr>
      <w:r w:rsidRPr="00A8784F">
        <w:rPr>
          <w:b/>
          <w:color w:val="auto"/>
        </w:rPr>
        <w:t>«Мощность источника тепловой энергии «нетто»</w:t>
      </w:r>
      <w:r w:rsidRPr="00A8784F">
        <w:rPr>
          <w:color w:val="auto"/>
        </w:rPr>
        <w:t xml:space="preserve"> - величина, равная располагаемой мощности источника тепловой энергии за вычетом тепловой нагрузки на собственные и хозяйственные нужды».</w:t>
      </w:r>
    </w:p>
    <w:p w14:paraId="09E811BA" w14:textId="77777777" w:rsidR="00C25060" w:rsidRPr="00A8784F" w:rsidRDefault="00C25060" w:rsidP="00667937">
      <w:pPr>
        <w:pStyle w:val="11ff3"/>
        <w:rPr>
          <w:color w:val="auto"/>
        </w:rPr>
      </w:pPr>
      <w:r w:rsidRPr="00A8784F">
        <w:rPr>
          <w:color w:val="auto"/>
        </w:rPr>
        <w:t xml:space="preserve">Значительную долю </w:t>
      </w:r>
      <w:r w:rsidR="003F101C" w:rsidRPr="00A8784F">
        <w:rPr>
          <w:color w:val="auto"/>
        </w:rPr>
        <w:t>тепловой энергии,</w:t>
      </w:r>
      <w:r w:rsidRPr="00A8784F">
        <w:rPr>
          <w:color w:val="auto"/>
        </w:rPr>
        <w:t xml:space="preserve"> потребляемой на собственные нужды энергоисточников потребляет водоподготовка. Тепловая энергия в виде горячей воды используется на подогрев исходной холодной воды для подпитки котлов и тепловых сетей, а также используется на прочие хозяйственные нужды.</w:t>
      </w:r>
    </w:p>
    <w:p w14:paraId="26FCB137" w14:textId="77777777" w:rsidR="00C25060" w:rsidRPr="00A8784F" w:rsidRDefault="00C25060" w:rsidP="00667937">
      <w:pPr>
        <w:pStyle w:val="11ff3"/>
        <w:rPr>
          <w:color w:val="auto"/>
        </w:rPr>
      </w:pPr>
      <w:r w:rsidRPr="00A8784F">
        <w:rPr>
          <w:color w:val="auto"/>
        </w:rPr>
        <w:t>Величина собственных нужд зависит от многих факторов:</w:t>
      </w:r>
    </w:p>
    <w:p w14:paraId="47274324" w14:textId="77777777" w:rsidR="00C25060" w:rsidRPr="00A8784F" w:rsidRDefault="00C25060" w:rsidP="00667937">
      <w:pPr>
        <w:pStyle w:val="11ff3"/>
        <w:rPr>
          <w:color w:val="auto"/>
        </w:rPr>
      </w:pPr>
      <w:r w:rsidRPr="00A8784F">
        <w:rPr>
          <w:color w:val="auto"/>
        </w:rPr>
        <w:t>- вида сжигаемого на теплоисточнике топлива;</w:t>
      </w:r>
    </w:p>
    <w:p w14:paraId="48478818" w14:textId="77777777" w:rsidR="00C25060" w:rsidRPr="00A8784F" w:rsidRDefault="00C25060" w:rsidP="00667937">
      <w:pPr>
        <w:pStyle w:val="11ff3"/>
        <w:rPr>
          <w:color w:val="auto"/>
        </w:rPr>
      </w:pPr>
      <w:r w:rsidRPr="00A8784F">
        <w:rPr>
          <w:color w:val="auto"/>
        </w:rPr>
        <w:t>- срока эксплуатации котельного оборудования;</w:t>
      </w:r>
    </w:p>
    <w:p w14:paraId="7B3CD1F0" w14:textId="77777777" w:rsidR="00C25060" w:rsidRPr="00A8784F" w:rsidRDefault="00C25060" w:rsidP="00667937">
      <w:pPr>
        <w:pStyle w:val="11ff3"/>
        <w:rPr>
          <w:color w:val="auto"/>
        </w:rPr>
      </w:pPr>
      <w:r w:rsidRPr="00A8784F">
        <w:rPr>
          <w:color w:val="auto"/>
        </w:rPr>
        <w:t>- вида теплоносителя.</w:t>
      </w:r>
    </w:p>
    <w:p w14:paraId="674EE07E" w14:textId="77777777" w:rsidR="00C25060" w:rsidRPr="00A8784F" w:rsidRDefault="00C25060" w:rsidP="00667937">
      <w:pPr>
        <w:pStyle w:val="11ff3"/>
        <w:rPr>
          <w:color w:val="auto"/>
        </w:rPr>
      </w:pPr>
      <w:r w:rsidRPr="00A8784F">
        <w:rPr>
          <w:color w:val="auto"/>
        </w:rPr>
        <w:t>Приборы учета расхода тепловой энергии на собственные и хозяйственные нужды на котельн</w:t>
      </w:r>
      <w:r w:rsidR="00EC3165" w:rsidRPr="00A8784F">
        <w:rPr>
          <w:color w:val="auto"/>
        </w:rPr>
        <w:t>ой</w:t>
      </w:r>
      <w:r w:rsidRPr="00A8784F">
        <w:rPr>
          <w:color w:val="auto"/>
        </w:rPr>
        <w:t xml:space="preserve"> отсутствуют, в связи с чем определить фактические нагрузки на собственные нужды не представляется возможным. Величина нагрузок на собственные нужды котельн</w:t>
      </w:r>
      <w:r w:rsidR="00EC3165" w:rsidRPr="00A8784F">
        <w:rPr>
          <w:color w:val="auto"/>
        </w:rPr>
        <w:t>ой</w:t>
      </w:r>
      <w:r w:rsidRPr="00A8784F">
        <w:rPr>
          <w:color w:val="auto"/>
        </w:rPr>
        <w:t>, по котор</w:t>
      </w:r>
      <w:r w:rsidR="00EC3165" w:rsidRPr="00A8784F">
        <w:rPr>
          <w:color w:val="auto"/>
        </w:rPr>
        <w:t>ой</w:t>
      </w:r>
      <w:r w:rsidRPr="00A8784F">
        <w:rPr>
          <w:color w:val="auto"/>
        </w:rPr>
        <w:t xml:space="preserve"> отсутствовали сведения о потреблении тепловой энергии на собственные нужды, принята в соответствии с п. 2.12 Методики определении потребности в топливе, электрической энергии и воде при </w:t>
      </w:r>
      <w:r w:rsidRPr="00A8784F">
        <w:rPr>
          <w:color w:val="auto"/>
        </w:rPr>
        <w:lastRenderedPageBreak/>
        <w:t>производстве и передаче тепловой энергии и теплоносителя в системах коммунального теплоснабжения (МДК 4-05.2004).</w:t>
      </w:r>
    </w:p>
    <w:p w14:paraId="580728CC" w14:textId="77777777" w:rsidR="00C25060" w:rsidRPr="00A8784F" w:rsidRDefault="00C25060" w:rsidP="00667937">
      <w:pPr>
        <w:pStyle w:val="11ff3"/>
        <w:rPr>
          <w:color w:val="auto"/>
        </w:rPr>
      </w:pPr>
      <w:r w:rsidRPr="00A8784F">
        <w:rPr>
          <w:color w:val="auto"/>
        </w:rPr>
        <w:t xml:space="preserve">Для основного оборудования, установленного на </w:t>
      </w:r>
      <w:r w:rsidR="00B26444" w:rsidRPr="00A8784F">
        <w:rPr>
          <w:color w:val="auto"/>
        </w:rPr>
        <w:t>котельной,</w:t>
      </w:r>
      <w:r w:rsidRPr="00A8784F">
        <w:rPr>
          <w:color w:val="auto"/>
        </w:rPr>
        <w:t xml:space="preserve"> производятся режимно-наладочные испытания и в соответствии с ними составляются режимные карты.</w:t>
      </w:r>
    </w:p>
    <w:p w14:paraId="25B510F3" w14:textId="77777777" w:rsidR="00C25060" w:rsidRPr="00A8784F" w:rsidRDefault="00C25060" w:rsidP="00667937">
      <w:pPr>
        <w:pStyle w:val="11ff3"/>
        <w:rPr>
          <w:color w:val="auto"/>
          <w:lang w:eastAsia="hi-IN" w:bidi="hi-IN"/>
        </w:rPr>
      </w:pPr>
      <w:r w:rsidRPr="00A8784F">
        <w:rPr>
          <w:color w:val="auto"/>
        </w:rPr>
        <w:t>Расход теплоты на собственные и хозяйственные нужды источников определяется, исходя</w:t>
      </w:r>
      <w:r w:rsidR="006B3E42" w:rsidRPr="00A8784F">
        <w:rPr>
          <w:color w:val="auto"/>
        </w:rPr>
        <w:t xml:space="preserve"> </w:t>
      </w:r>
      <w:r w:rsidRPr="00A8784F">
        <w:rPr>
          <w:color w:val="auto"/>
        </w:rPr>
        <w:t>из</w:t>
      </w:r>
      <w:r w:rsidR="006B3E42" w:rsidRPr="00A8784F">
        <w:rPr>
          <w:color w:val="auto"/>
        </w:rPr>
        <w:t xml:space="preserve"> </w:t>
      </w:r>
      <w:r w:rsidRPr="00A8784F">
        <w:rPr>
          <w:color w:val="auto"/>
        </w:rPr>
        <w:t>потребностей</w:t>
      </w:r>
      <w:r w:rsidR="006B3E42" w:rsidRPr="00A8784F">
        <w:rPr>
          <w:color w:val="auto"/>
        </w:rPr>
        <w:t xml:space="preserve"> </w:t>
      </w:r>
      <w:r w:rsidRPr="00A8784F">
        <w:rPr>
          <w:color w:val="auto"/>
        </w:rPr>
        <w:t>каждого</w:t>
      </w:r>
      <w:r w:rsidR="006B3E42" w:rsidRPr="00A8784F">
        <w:rPr>
          <w:color w:val="auto"/>
        </w:rPr>
        <w:t xml:space="preserve"> </w:t>
      </w:r>
      <w:r w:rsidRPr="00A8784F">
        <w:rPr>
          <w:color w:val="auto"/>
        </w:rPr>
        <w:t>конкретного теплоисточника, как сумма расходов теплоты на отдельные элементы затрат:</w:t>
      </w:r>
    </w:p>
    <w:p w14:paraId="2E57F0E7" w14:textId="77777777" w:rsidR="00C25060" w:rsidRPr="00A8784F" w:rsidRDefault="00C25060" w:rsidP="00667937">
      <w:pPr>
        <w:pStyle w:val="11ff3"/>
        <w:rPr>
          <w:color w:val="auto"/>
          <w:lang w:bidi="hi-IN"/>
        </w:rPr>
      </w:pPr>
      <w:r w:rsidRPr="00A8784F">
        <w:rPr>
          <w:color w:val="auto"/>
          <w:lang w:bidi="hi-IN"/>
        </w:rPr>
        <w:t>-</w:t>
      </w:r>
      <w:r w:rsidRPr="00A8784F">
        <w:rPr>
          <w:color w:val="auto"/>
          <w:lang w:bidi="hi-IN"/>
        </w:rPr>
        <w:tab/>
        <w:t>потери теплоты на растопку котлов;</w:t>
      </w:r>
    </w:p>
    <w:p w14:paraId="7EC1915A" w14:textId="77777777" w:rsidR="00C25060" w:rsidRPr="00A8784F" w:rsidRDefault="00C25060" w:rsidP="00667937">
      <w:pPr>
        <w:pStyle w:val="11ff3"/>
        <w:rPr>
          <w:color w:val="auto"/>
          <w:lang w:bidi="hi-IN"/>
        </w:rPr>
      </w:pPr>
      <w:r w:rsidRPr="00A8784F">
        <w:rPr>
          <w:color w:val="auto"/>
          <w:lang w:bidi="hi-IN"/>
        </w:rPr>
        <w:t>-</w:t>
      </w:r>
      <w:r w:rsidRPr="00A8784F">
        <w:rPr>
          <w:color w:val="auto"/>
          <w:lang w:bidi="hi-IN"/>
        </w:rPr>
        <w:tab/>
        <w:t>потери теплоты на нагрев воды, удаляемой из котла с продувкой;</w:t>
      </w:r>
    </w:p>
    <w:p w14:paraId="62F215D1" w14:textId="77777777" w:rsidR="00C25060" w:rsidRPr="00A8784F" w:rsidRDefault="00C25060" w:rsidP="00667937">
      <w:pPr>
        <w:pStyle w:val="11ff3"/>
        <w:rPr>
          <w:color w:val="auto"/>
          <w:lang w:bidi="hi-IN"/>
        </w:rPr>
      </w:pPr>
      <w:r w:rsidRPr="00A8784F">
        <w:rPr>
          <w:color w:val="auto"/>
          <w:lang w:bidi="hi-IN"/>
        </w:rPr>
        <w:t>-</w:t>
      </w:r>
      <w:r w:rsidRPr="00A8784F">
        <w:rPr>
          <w:color w:val="auto"/>
          <w:lang w:bidi="hi-IN"/>
        </w:rPr>
        <w:tab/>
        <w:t>расход теплоты на подогрев жидкого топлива в цистернах, хранилищах, расходных емкостях;</w:t>
      </w:r>
    </w:p>
    <w:p w14:paraId="7C3BD0F5" w14:textId="77777777" w:rsidR="00C25060" w:rsidRPr="00A8784F" w:rsidRDefault="00C25060" w:rsidP="00667937">
      <w:pPr>
        <w:pStyle w:val="11ff3"/>
        <w:rPr>
          <w:color w:val="auto"/>
          <w:lang w:bidi="hi-IN"/>
        </w:rPr>
      </w:pPr>
      <w:r w:rsidRPr="00A8784F">
        <w:rPr>
          <w:color w:val="auto"/>
          <w:lang w:bidi="hi-IN"/>
        </w:rPr>
        <w:t>-</w:t>
      </w:r>
      <w:r w:rsidRPr="00A8784F">
        <w:rPr>
          <w:color w:val="auto"/>
          <w:lang w:bidi="hi-IN"/>
        </w:rPr>
        <w:tab/>
        <w:t>расход теплоты в паровых форсунках на распыление жидкого топлива;</w:t>
      </w:r>
    </w:p>
    <w:p w14:paraId="1DCC45A3" w14:textId="77777777" w:rsidR="00C25060" w:rsidRPr="00A8784F" w:rsidRDefault="00C25060" w:rsidP="00667937">
      <w:pPr>
        <w:pStyle w:val="11ff3"/>
        <w:rPr>
          <w:color w:val="auto"/>
          <w:lang w:bidi="hi-IN"/>
        </w:rPr>
      </w:pPr>
      <w:r w:rsidRPr="00A8784F">
        <w:rPr>
          <w:color w:val="auto"/>
          <w:lang w:bidi="hi-IN"/>
        </w:rPr>
        <w:t>-</w:t>
      </w:r>
      <w:r w:rsidRPr="00A8784F">
        <w:rPr>
          <w:color w:val="auto"/>
          <w:lang w:bidi="hi-IN"/>
        </w:rPr>
        <w:tab/>
        <w:t>расход теплоты на технологические процессы подготовки воды;</w:t>
      </w:r>
    </w:p>
    <w:p w14:paraId="409830CB" w14:textId="77777777" w:rsidR="00C25060" w:rsidRPr="00A8784F" w:rsidRDefault="00C25060" w:rsidP="00667937">
      <w:pPr>
        <w:pStyle w:val="11ff3"/>
        <w:rPr>
          <w:color w:val="auto"/>
          <w:lang w:bidi="hi-IN"/>
        </w:rPr>
      </w:pPr>
      <w:r w:rsidRPr="00A8784F">
        <w:rPr>
          <w:color w:val="auto"/>
          <w:lang w:bidi="hi-IN"/>
        </w:rPr>
        <w:t>-</w:t>
      </w:r>
      <w:r w:rsidRPr="00A8784F">
        <w:rPr>
          <w:color w:val="auto"/>
          <w:lang w:bidi="hi-IN"/>
        </w:rPr>
        <w:tab/>
        <w:t>расход теплоты на отопление помещений и вспомогательных зданий;</w:t>
      </w:r>
    </w:p>
    <w:p w14:paraId="2994A687" w14:textId="77777777" w:rsidR="00C25060" w:rsidRPr="00A8784F" w:rsidRDefault="00C25060" w:rsidP="00667937">
      <w:pPr>
        <w:pStyle w:val="11ff3"/>
        <w:rPr>
          <w:color w:val="auto"/>
          <w:lang w:bidi="hi-IN"/>
        </w:rPr>
      </w:pPr>
      <w:r w:rsidRPr="00A8784F">
        <w:rPr>
          <w:color w:val="auto"/>
          <w:lang w:bidi="hi-IN"/>
        </w:rPr>
        <w:t>-</w:t>
      </w:r>
      <w:r w:rsidRPr="00A8784F">
        <w:rPr>
          <w:color w:val="auto"/>
          <w:lang w:bidi="hi-IN"/>
        </w:rPr>
        <w:tab/>
        <w:t xml:space="preserve">расход теплоты на бытовые нужды </w:t>
      </w:r>
      <w:r w:rsidR="005F6105" w:rsidRPr="00A8784F">
        <w:rPr>
          <w:color w:val="auto"/>
          <w:lang w:bidi="hi-IN"/>
        </w:rPr>
        <w:t>персон</w:t>
      </w:r>
      <w:r w:rsidRPr="00A8784F">
        <w:rPr>
          <w:color w:val="auto"/>
          <w:lang w:bidi="hi-IN"/>
        </w:rPr>
        <w:t>ала;</w:t>
      </w:r>
    </w:p>
    <w:p w14:paraId="46C54729" w14:textId="77777777" w:rsidR="00C25060" w:rsidRPr="00A8784F" w:rsidRDefault="00C25060" w:rsidP="00667937">
      <w:pPr>
        <w:pStyle w:val="11ff3"/>
        <w:rPr>
          <w:color w:val="auto"/>
          <w:lang w:bidi="hi-IN"/>
        </w:rPr>
      </w:pPr>
      <w:r w:rsidRPr="00A8784F">
        <w:rPr>
          <w:color w:val="auto"/>
          <w:lang w:bidi="hi-IN"/>
        </w:rPr>
        <w:t>-</w:t>
      </w:r>
      <w:r w:rsidRPr="00A8784F">
        <w:rPr>
          <w:color w:val="auto"/>
          <w:lang w:bidi="hi-IN"/>
        </w:rPr>
        <w:tab/>
        <w:t>прочее.</w:t>
      </w:r>
    </w:p>
    <w:p w14:paraId="1947B9A0" w14:textId="77777777" w:rsidR="00C25060" w:rsidRPr="00A8784F" w:rsidRDefault="00C25060" w:rsidP="00667937">
      <w:pPr>
        <w:pStyle w:val="11ff3"/>
        <w:rPr>
          <w:color w:val="auto"/>
          <w:lang w:bidi="hi-IN"/>
        </w:rPr>
      </w:pPr>
      <w:r w:rsidRPr="00A8784F">
        <w:rPr>
          <w:color w:val="auto"/>
          <w:lang w:bidi="hi-IN"/>
        </w:rPr>
        <w:t>На основании представленных данных об объемах потребления тепловой энергии (мощности) и теплоносителя на собственные и хозяйственные нужды (технологические нужды химводоочистки, деаэрации, отопление и хозяйственные нужды котельной, потери с излучением теплоты трубопроводов, насосов, баков, утечки и испарения при опробовании и выявлении неисправностей в оборудовании) составлена таблица</w:t>
      </w:r>
      <w:r w:rsidR="00A36D7A" w:rsidRPr="00A8784F">
        <w:rPr>
          <w:color w:val="auto"/>
          <w:lang w:bidi="hi-IN"/>
        </w:rPr>
        <w:t>.</w:t>
      </w:r>
    </w:p>
    <w:p w14:paraId="6FA8FEC5" w14:textId="77777777" w:rsidR="00E124F6" w:rsidRPr="00A8784F" w:rsidRDefault="00C25060" w:rsidP="00667937">
      <w:pPr>
        <w:pStyle w:val="11ff3"/>
        <w:rPr>
          <w:b/>
          <w:color w:val="auto"/>
        </w:rPr>
      </w:pPr>
      <w:bookmarkStart w:id="45" w:name="_Toc527706857"/>
      <w:r w:rsidRPr="00A8784F">
        <w:rPr>
          <w:b/>
          <w:color w:val="auto"/>
        </w:rPr>
        <w:t xml:space="preserve">Таблица </w:t>
      </w:r>
      <w:r w:rsidR="00405C87" w:rsidRPr="00A8784F">
        <w:rPr>
          <w:b/>
          <w:color w:val="auto"/>
        </w:rPr>
        <w:t>1.2.4.1</w:t>
      </w:r>
      <w:r w:rsidRPr="00A8784F">
        <w:rPr>
          <w:b/>
          <w:color w:val="auto"/>
        </w:rPr>
        <w:t xml:space="preserve"> – Ограничения тепловой мощности, параметры располагаемой тепловой мощности, величина тепловой мощности, расходуемая на собственные нужды энергоисточников, а также параметры тепловой мощности «нетто»</w:t>
      </w:r>
      <w:bookmarkEnd w:id="45"/>
    </w:p>
    <w:tbl>
      <w:tblPr>
        <w:tblW w:w="5000" w:type="pct"/>
        <w:tblCellMar>
          <w:left w:w="0" w:type="dxa"/>
          <w:right w:w="0" w:type="dxa"/>
        </w:tblCellMar>
        <w:tblLook w:val="04A0" w:firstRow="1" w:lastRow="0" w:firstColumn="1" w:lastColumn="0" w:noHBand="0" w:noVBand="1"/>
      </w:tblPr>
      <w:tblGrid>
        <w:gridCol w:w="290"/>
        <w:gridCol w:w="2402"/>
        <w:gridCol w:w="1692"/>
        <w:gridCol w:w="1833"/>
        <w:gridCol w:w="1959"/>
        <w:gridCol w:w="875"/>
      </w:tblGrid>
      <w:tr w:rsidR="00E10E68" w:rsidRPr="00A8784F" w14:paraId="678ACAF0" w14:textId="77777777" w:rsidTr="000B3E78">
        <w:trPr>
          <w:trHeight w:val="20"/>
        </w:trPr>
        <w:tc>
          <w:tcPr>
            <w:tcW w:w="159" w:type="pct"/>
            <w:tcBorders>
              <w:top w:val="single" w:sz="8" w:space="0" w:color="auto"/>
              <w:left w:val="single" w:sz="8" w:space="0" w:color="auto"/>
              <w:bottom w:val="single" w:sz="8" w:space="0" w:color="auto"/>
              <w:right w:val="single" w:sz="8" w:space="0" w:color="auto"/>
            </w:tcBorders>
            <w:shd w:val="clear" w:color="000000" w:fill="D9D9D9"/>
            <w:vAlign w:val="center"/>
            <w:hideMark/>
          </w:tcPr>
          <w:p w14:paraId="4142CEFE" w14:textId="77777777" w:rsidR="00E10E68" w:rsidRPr="00A8784F" w:rsidRDefault="00E10E68" w:rsidP="00E10E68">
            <w:pPr>
              <w:pStyle w:val="1fffb"/>
              <w:rPr>
                <w:rFonts w:cs="Times New Roman"/>
              </w:rPr>
            </w:pPr>
            <w:bookmarkStart w:id="46" w:name="_Hlk203479640"/>
            <w:r w:rsidRPr="00A8784F">
              <w:rPr>
                <w:rFonts w:cs="Times New Roman"/>
              </w:rPr>
              <w:t>№ п/п</w:t>
            </w:r>
          </w:p>
        </w:tc>
        <w:tc>
          <w:tcPr>
            <w:tcW w:w="1328" w:type="pct"/>
            <w:tcBorders>
              <w:top w:val="single" w:sz="8" w:space="0" w:color="auto"/>
              <w:left w:val="nil"/>
              <w:bottom w:val="single" w:sz="8" w:space="0" w:color="auto"/>
              <w:right w:val="single" w:sz="8" w:space="0" w:color="auto"/>
            </w:tcBorders>
            <w:shd w:val="clear" w:color="000000" w:fill="D9D9D9"/>
            <w:vAlign w:val="center"/>
            <w:hideMark/>
          </w:tcPr>
          <w:p w14:paraId="3B0BB0D4" w14:textId="77777777" w:rsidR="00E10E68" w:rsidRPr="00A8784F" w:rsidRDefault="00E10E68" w:rsidP="00E10E68">
            <w:pPr>
              <w:pStyle w:val="1fffb"/>
              <w:rPr>
                <w:rFonts w:cs="Times New Roman"/>
              </w:rPr>
            </w:pPr>
            <w:r w:rsidRPr="00A8784F">
              <w:rPr>
                <w:rFonts w:cs="Times New Roman"/>
              </w:rPr>
              <w:t>Наименование источника</w:t>
            </w:r>
          </w:p>
        </w:tc>
        <w:tc>
          <w:tcPr>
            <w:tcW w:w="936" w:type="pct"/>
            <w:tcBorders>
              <w:top w:val="single" w:sz="8" w:space="0" w:color="auto"/>
              <w:left w:val="nil"/>
              <w:bottom w:val="single" w:sz="8" w:space="0" w:color="auto"/>
              <w:right w:val="single" w:sz="8" w:space="0" w:color="auto"/>
            </w:tcBorders>
            <w:shd w:val="clear" w:color="000000" w:fill="D9D9D9"/>
            <w:vAlign w:val="center"/>
            <w:hideMark/>
          </w:tcPr>
          <w:p w14:paraId="4A8B8497" w14:textId="77777777" w:rsidR="00E10E68" w:rsidRPr="00A8784F" w:rsidRDefault="00E10E68" w:rsidP="00E10E68">
            <w:pPr>
              <w:pStyle w:val="1fffb"/>
              <w:rPr>
                <w:rFonts w:cs="Times New Roman"/>
              </w:rPr>
            </w:pPr>
            <w:r w:rsidRPr="00A8784F">
              <w:rPr>
                <w:rFonts w:cs="Times New Roman"/>
              </w:rPr>
              <w:t>Установленная тепловая мощность, Гкал/ч</w:t>
            </w:r>
          </w:p>
        </w:tc>
        <w:tc>
          <w:tcPr>
            <w:tcW w:w="1013" w:type="pct"/>
            <w:tcBorders>
              <w:top w:val="single" w:sz="8" w:space="0" w:color="auto"/>
              <w:left w:val="nil"/>
              <w:bottom w:val="single" w:sz="8" w:space="0" w:color="auto"/>
              <w:right w:val="single" w:sz="8" w:space="0" w:color="auto"/>
            </w:tcBorders>
            <w:shd w:val="clear" w:color="000000" w:fill="D9D9D9"/>
            <w:vAlign w:val="center"/>
            <w:hideMark/>
          </w:tcPr>
          <w:p w14:paraId="656A6AF2" w14:textId="77777777" w:rsidR="00E10E68" w:rsidRPr="00A8784F" w:rsidRDefault="00E10E68" w:rsidP="00E10E68">
            <w:pPr>
              <w:pStyle w:val="1fffb"/>
              <w:rPr>
                <w:rFonts w:cs="Times New Roman"/>
              </w:rPr>
            </w:pPr>
            <w:r w:rsidRPr="00A8784F">
              <w:rPr>
                <w:rFonts w:cs="Times New Roman"/>
              </w:rPr>
              <w:t>Фактическая располагаемая тепловая мощность источника, Гкал/ч</w:t>
            </w:r>
          </w:p>
        </w:tc>
        <w:tc>
          <w:tcPr>
            <w:tcW w:w="1083" w:type="pct"/>
            <w:tcBorders>
              <w:top w:val="single" w:sz="8" w:space="0" w:color="auto"/>
              <w:left w:val="nil"/>
              <w:bottom w:val="single" w:sz="8" w:space="0" w:color="auto"/>
              <w:right w:val="single" w:sz="8" w:space="0" w:color="auto"/>
            </w:tcBorders>
            <w:shd w:val="clear" w:color="000000" w:fill="D9D9D9"/>
            <w:vAlign w:val="center"/>
            <w:hideMark/>
          </w:tcPr>
          <w:p w14:paraId="3E95BACD" w14:textId="28E8FB52" w:rsidR="00E10E68" w:rsidRPr="00A8784F" w:rsidRDefault="00E10E68" w:rsidP="00E10E68">
            <w:pPr>
              <w:pStyle w:val="1fffb"/>
              <w:rPr>
                <w:rFonts w:cs="Times New Roman"/>
              </w:rPr>
            </w:pPr>
            <w:r w:rsidRPr="00A8784F">
              <w:rPr>
                <w:rFonts w:cs="Times New Roman"/>
              </w:rPr>
              <w:t>Расход тепловой мощности на с</w:t>
            </w:r>
            <w:r w:rsidR="0044028F" w:rsidRPr="00A8784F">
              <w:rPr>
                <w:rFonts w:cs="Times New Roman"/>
              </w:rPr>
              <w:t xml:space="preserve">обственные и </w:t>
            </w:r>
            <w:r w:rsidR="000B3E78" w:rsidRPr="00A8784F">
              <w:rPr>
                <w:rFonts w:cs="Times New Roman"/>
              </w:rPr>
              <w:t>хозяйственные нужды</w:t>
            </w:r>
            <w:r w:rsidRPr="00A8784F">
              <w:rPr>
                <w:rFonts w:cs="Times New Roman"/>
              </w:rPr>
              <w:t>, Гкал/ч</w:t>
            </w:r>
          </w:p>
        </w:tc>
        <w:tc>
          <w:tcPr>
            <w:tcW w:w="481" w:type="pct"/>
            <w:tcBorders>
              <w:top w:val="single" w:sz="8" w:space="0" w:color="auto"/>
              <w:left w:val="nil"/>
              <w:bottom w:val="single" w:sz="8" w:space="0" w:color="auto"/>
              <w:right w:val="single" w:sz="8" w:space="0" w:color="auto"/>
            </w:tcBorders>
            <w:shd w:val="clear" w:color="000000" w:fill="D9D9D9"/>
            <w:vAlign w:val="center"/>
            <w:hideMark/>
          </w:tcPr>
          <w:p w14:paraId="112C321A" w14:textId="77777777" w:rsidR="00E10E68" w:rsidRPr="00A8784F" w:rsidRDefault="00E10E68" w:rsidP="00E10E68">
            <w:pPr>
              <w:pStyle w:val="1fffb"/>
              <w:rPr>
                <w:rFonts w:cs="Times New Roman"/>
              </w:rPr>
            </w:pPr>
            <w:r w:rsidRPr="00A8784F">
              <w:rPr>
                <w:rFonts w:cs="Times New Roman"/>
              </w:rPr>
              <w:t>Тепловая мощность нетто, Гкал/ч</w:t>
            </w:r>
          </w:p>
        </w:tc>
      </w:tr>
      <w:tr w:rsidR="000B3E78" w:rsidRPr="00A8784F" w14:paraId="4C064589" w14:textId="77777777" w:rsidTr="000B3E78">
        <w:trPr>
          <w:trHeight w:val="20"/>
        </w:trPr>
        <w:tc>
          <w:tcPr>
            <w:tcW w:w="159" w:type="pct"/>
            <w:tcBorders>
              <w:top w:val="nil"/>
              <w:left w:val="single" w:sz="8" w:space="0" w:color="auto"/>
              <w:bottom w:val="single" w:sz="8" w:space="0" w:color="auto"/>
              <w:right w:val="single" w:sz="8" w:space="0" w:color="auto"/>
            </w:tcBorders>
            <w:shd w:val="clear" w:color="auto" w:fill="auto"/>
            <w:vAlign w:val="center"/>
            <w:hideMark/>
          </w:tcPr>
          <w:p w14:paraId="52983B91" w14:textId="77777777" w:rsidR="000B3E78" w:rsidRPr="00A8784F" w:rsidRDefault="000B3E78" w:rsidP="000B3E78">
            <w:pPr>
              <w:pStyle w:val="1fffb"/>
              <w:rPr>
                <w:rFonts w:cs="Times New Roman"/>
              </w:rPr>
            </w:pPr>
            <w:r w:rsidRPr="00A8784F">
              <w:rPr>
                <w:rFonts w:cs="Times New Roman"/>
              </w:rPr>
              <w:t>1</w:t>
            </w:r>
          </w:p>
        </w:tc>
        <w:tc>
          <w:tcPr>
            <w:tcW w:w="1328" w:type="pct"/>
            <w:tcBorders>
              <w:top w:val="nil"/>
              <w:left w:val="nil"/>
              <w:bottom w:val="single" w:sz="8" w:space="0" w:color="auto"/>
              <w:right w:val="single" w:sz="8" w:space="0" w:color="auto"/>
            </w:tcBorders>
            <w:shd w:val="clear" w:color="auto" w:fill="auto"/>
            <w:vAlign w:val="center"/>
            <w:hideMark/>
          </w:tcPr>
          <w:p w14:paraId="35321679" w14:textId="77777777" w:rsidR="000B3E78" w:rsidRPr="00A8784F" w:rsidRDefault="000B3E78" w:rsidP="000B3E78">
            <w:pPr>
              <w:pStyle w:val="1fffb"/>
              <w:rPr>
                <w:rFonts w:cs="Times New Roman"/>
              </w:rPr>
            </w:pPr>
            <w:r w:rsidRPr="00A8784F">
              <w:rPr>
                <w:rFonts w:cs="Times New Roman"/>
              </w:rPr>
              <w:t>Котельная "Групповая"</w:t>
            </w:r>
          </w:p>
        </w:tc>
        <w:tc>
          <w:tcPr>
            <w:tcW w:w="936" w:type="pct"/>
            <w:tcBorders>
              <w:top w:val="nil"/>
              <w:left w:val="nil"/>
              <w:bottom w:val="single" w:sz="8" w:space="0" w:color="auto"/>
              <w:right w:val="single" w:sz="8" w:space="0" w:color="auto"/>
            </w:tcBorders>
            <w:shd w:val="clear" w:color="auto" w:fill="auto"/>
            <w:vAlign w:val="center"/>
            <w:hideMark/>
          </w:tcPr>
          <w:p w14:paraId="5D94EFE7" w14:textId="3368F9F8" w:rsidR="000B3E78" w:rsidRPr="00A8784F" w:rsidRDefault="000B3E78" w:rsidP="000B3E78">
            <w:pPr>
              <w:pStyle w:val="1fffb"/>
              <w:rPr>
                <w:rFonts w:cs="Times New Roman"/>
              </w:rPr>
            </w:pPr>
            <w:r>
              <w:rPr>
                <w:rFonts w:cs="Times New Roman"/>
              </w:rPr>
              <w:t>7,99</w:t>
            </w:r>
          </w:p>
        </w:tc>
        <w:tc>
          <w:tcPr>
            <w:tcW w:w="1013" w:type="pct"/>
            <w:tcBorders>
              <w:top w:val="nil"/>
              <w:left w:val="nil"/>
              <w:bottom w:val="single" w:sz="8" w:space="0" w:color="auto"/>
              <w:right w:val="single" w:sz="8" w:space="0" w:color="auto"/>
            </w:tcBorders>
            <w:shd w:val="clear" w:color="auto" w:fill="auto"/>
            <w:vAlign w:val="center"/>
            <w:hideMark/>
          </w:tcPr>
          <w:p w14:paraId="35C469DA" w14:textId="72158769" w:rsidR="000B3E78" w:rsidRPr="00A8784F" w:rsidRDefault="000B3E78" w:rsidP="000B3E78">
            <w:pPr>
              <w:pStyle w:val="1fffb"/>
              <w:rPr>
                <w:rFonts w:cs="Times New Roman"/>
              </w:rPr>
            </w:pPr>
            <w:r>
              <w:rPr>
                <w:rFonts w:cs="Times New Roman"/>
              </w:rPr>
              <w:t>7,99</w:t>
            </w:r>
          </w:p>
        </w:tc>
        <w:tc>
          <w:tcPr>
            <w:tcW w:w="1083" w:type="pct"/>
            <w:tcBorders>
              <w:top w:val="nil"/>
              <w:left w:val="nil"/>
              <w:bottom w:val="single" w:sz="8" w:space="0" w:color="auto"/>
              <w:right w:val="single" w:sz="8" w:space="0" w:color="auto"/>
            </w:tcBorders>
            <w:shd w:val="clear" w:color="auto" w:fill="auto"/>
            <w:vAlign w:val="center"/>
            <w:hideMark/>
          </w:tcPr>
          <w:p w14:paraId="4B1DB07A" w14:textId="5F73A25D" w:rsidR="000B3E78" w:rsidRPr="00A8784F" w:rsidRDefault="000B3E78" w:rsidP="000B3E78">
            <w:pPr>
              <w:pStyle w:val="1fffb"/>
              <w:rPr>
                <w:rFonts w:cs="Times New Roman"/>
                <w:sz w:val="24"/>
                <w:szCs w:val="24"/>
              </w:rPr>
            </w:pPr>
            <w:r>
              <w:t xml:space="preserve">0,090655701 </w:t>
            </w:r>
          </w:p>
        </w:tc>
        <w:tc>
          <w:tcPr>
            <w:tcW w:w="481" w:type="pct"/>
            <w:tcBorders>
              <w:top w:val="nil"/>
              <w:left w:val="nil"/>
              <w:bottom w:val="single" w:sz="8" w:space="0" w:color="auto"/>
              <w:right w:val="single" w:sz="8" w:space="0" w:color="auto"/>
            </w:tcBorders>
            <w:shd w:val="clear" w:color="auto" w:fill="auto"/>
            <w:vAlign w:val="center"/>
            <w:hideMark/>
          </w:tcPr>
          <w:p w14:paraId="4D0821D2" w14:textId="20361377" w:rsidR="000B3E78" w:rsidRPr="00A8784F" w:rsidRDefault="000B3E78" w:rsidP="000B3E78">
            <w:pPr>
              <w:pStyle w:val="1fffb"/>
              <w:rPr>
                <w:rFonts w:cs="Times New Roman"/>
              </w:rPr>
            </w:pPr>
            <w:r>
              <w:t xml:space="preserve">7,8994 </w:t>
            </w:r>
          </w:p>
        </w:tc>
      </w:tr>
      <w:tr w:rsidR="000B3E78" w:rsidRPr="00A8784F" w14:paraId="5A8F23B2" w14:textId="77777777" w:rsidTr="000B3E78">
        <w:trPr>
          <w:trHeight w:val="20"/>
        </w:trPr>
        <w:tc>
          <w:tcPr>
            <w:tcW w:w="159" w:type="pct"/>
            <w:tcBorders>
              <w:top w:val="nil"/>
              <w:left w:val="single" w:sz="8" w:space="0" w:color="auto"/>
              <w:bottom w:val="single" w:sz="8" w:space="0" w:color="auto"/>
              <w:right w:val="single" w:sz="8" w:space="0" w:color="auto"/>
            </w:tcBorders>
            <w:shd w:val="clear" w:color="auto" w:fill="auto"/>
            <w:vAlign w:val="center"/>
            <w:hideMark/>
          </w:tcPr>
          <w:p w14:paraId="27A68737" w14:textId="77777777" w:rsidR="000B3E78" w:rsidRPr="00A8784F" w:rsidRDefault="000B3E78" w:rsidP="000B3E78">
            <w:pPr>
              <w:pStyle w:val="1fffb"/>
              <w:rPr>
                <w:rFonts w:cs="Times New Roman"/>
              </w:rPr>
            </w:pPr>
            <w:r w:rsidRPr="00A8784F">
              <w:rPr>
                <w:rFonts w:cs="Times New Roman"/>
              </w:rPr>
              <w:t>2</w:t>
            </w:r>
          </w:p>
        </w:tc>
        <w:tc>
          <w:tcPr>
            <w:tcW w:w="1328" w:type="pct"/>
            <w:tcBorders>
              <w:top w:val="nil"/>
              <w:left w:val="nil"/>
              <w:bottom w:val="single" w:sz="8" w:space="0" w:color="auto"/>
              <w:right w:val="single" w:sz="8" w:space="0" w:color="auto"/>
            </w:tcBorders>
            <w:shd w:val="clear" w:color="auto" w:fill="auto"/>
            <w:vAlign w:val="center"/>
            <w:hideMark/>
          </w:tcPr>
          <w:p w14:paraId="3A9E18C8" w14:textId="77777777" w:rsidR="000B3E78" w:rsidRPr="00A8784F" w:rsidRDefault="000B3E78" w:rsidP="000B3E78">
            <w:pPr>
              <w:pStyle w:val="1fffb"/>
              <w:rPr>
                <w:rFonts w:cs="Times New Roman"/>
              </w:rPr>
            </w:pPr>
            <w:r w:rsidRPr="00A8784F">
              <w:rPr>
                <w:rFonts w:cs="Times New Roman"/>
              </w:rPr>
              <w:t>Котельная "Поссовет"</w:t>
            </w:r>
          </w:p>
        </w:tc>
        <w:tc>
          <w:tcPr>
            <w:tcW w:w="936" w:type="pct"/>
            <w:tcBorders>
              <w:top w:val="nil"/>
              <w:left w:val="nil"/>
              <w:bottom w:val="single" w:sz="8" w:space="0" w:color="auto"/>
              <w:right w:val="single" w:sz="8" w:space="0" w:color="auto"/>
            </w:tcBorders>
            <w:shd w:val="clear" w:color="auto" w:fill="auto"/>
            <w:vAlign w:val="center"/>
            <w:hideMark/>
          </w:tcPr>
          <w:p w14:paraId="5E29754A" w14:textId="0D39588F" w:rsidR="000B3E78" w:rsidRPr="00A8784F" w:rsidRDefault="000B3E78" w:rsidP="000B3E78">
            <w:pPr>
              <w:pStyle w:val="1fffb"/>
              <w:rPr>
                <w:rFonts w:cs="Times New Roman"/>
              </w:rPr>
            </w:pPr>
            <w:r w:rsidRPr="00A8784F">
              <w:rPr>
                <w:rFonts w:cs="Times New Roman"/>
              </w:rPr>
              <w:t>3,</w:t>
            </w:r>
            <w:r>
              <w:rPr>
                <w:rFonts w:cs="Times New Roman"/>
              </w:rPr>
              <w:t>07</w:t>
            </w:r>
          </w:p>
        </w:tc>
        <w:tc>
          <w:tcPr>
            <w:tcW w:w="1013" w:type="pct"/>
            <w:tcBorders>
              <w:top w:val="nil"/>
              <w:left w:val="nil"/>
              <w:bottom w:val="single" w:sz="8" w:space="0" w:color="auto"/>
              <w:right w:val="single" w:sz="8" w:space="0" w:color="auto"/>
            </w:tcBorders>
            <w:shd w:val="clear" w:color="auto" w:fill="auto"/>
            <w:vAlign w:val="center"/>
            <w:hideMark/>
          </w:tcPr>
          <w:p w14:paraId="77858068" w14:textId="66E24BA6" w:rsidR="000B3E78" w:rsidRPr="00A8784F" w:rsidRDefault="000B3E78" w:rsidP="000B3E78">
            <w:pPr>
              <w:pStyle w:val="1fffb"/>
              <w:rPr>
                <w:rFonts w:cs="Times New Roman"/>
              </w:rPr>
            </w:pPr>
            <w:r w:rsidRPr="00A8784F">
              <w:rPr>
                <w:rFonts w:cs="Times New Roman"/>
              </w:rPr>
              <w:t>3,</w:t>
            </w:r>
            <w:r>
              <w:rPr>
                <w:rFonts w:cs="Times New Roman"/>
              </w:rPr>
              <w:t>07</w:t>
            </w:r>
          </w:p>
        </w:tc>
        <w:tc>
          <w:tcPr>
            <w:tcW w:w="1083" w:type="pct"/>
            <w:tcBorders>
              <w:top w:val="nil"/>
              <w:left w:val="nil"/>
              <w:bottom w:val="single" w:sz="8" w:space="0" w:color="auto"/>
              <w:right w:val="single" w:sz="8" w:space="0" w:color="auto"/>
            </w:tcBorders>
            <w:shd w:val="clear" w:color="auto" w:fill="auto"/>
            <w:vAlign w:val="center"/>
            <w:hideMark/>
          </w:tcPr>
          <w:p w14:paraId="579BFE88" w14:textId="46BD93E5" w:rsidR="000B3E78" w:rsidRPr="00A8784F" w:rsidRDefault="000B3E78" w:rsidP="000B3E78">
            <w:pPr>
              <w:pStyle w:val="1fffb"/>
              <w:rPr>
                <w:rFonts w:cs="Times New Roman"/>
              </w:rPr>
            </w:pPr>
            <w:r>
              <w:t xml:space="preserve">0,05448154 </w:t>
            </w:r>
          </w:p>
        </w:tc>
        <w:tc>
          <w:tcPr>
            <w:tcW w:w="481" w:type="pct"/>
            <w:tcBorders>
              <w:top w:val="nil"/>
              <w:left w:val="nil"/>
              <w:bottom w:val="single" w:sz="8" w:space="0" w:color="auto"/>
              <w:right w:val="single" w:sz="8" w:space="0" w:color="auto"/>
            </w:tcBorders>
            <w:shd w:val="clear" w:color="auto" w:fill="auto"/>
            <w:vAlign w:val="center"/>
            <w:hideMark/>
          </w:tcPr>
          <w:p w14:paraId="16807EDA" w14:textId="267C8AE7" w:rsidR="000B3E78" w:rsidRPr="00A8784F" w:rsidRDefault="000B3E78" w:rsidP="000B3E78">
            <w:pPr>
              <w:pStyle w:val="1fffb"/>
              <w:rPr>
                <w:rFonts w:cs="Times New Roman"/>
              </w:rPr>
            </w:pPr>
            <w:r>
              <w:t xml:space="preserve">3,0156 </w:t>
            </w:r>
          </w:p>
        </w:tc>
      </w:tr>
      <w:tr w:rsidR="000B3E78" w:rsidRPr="00A8784F" w14:paraId="06337B85" w14:textId="77777777" w:rsidTr="000B3E78">
        <w:trPr>
          <w:trHeight w:val="20"/>
        </w:trPr>
        <w:tc>
          <w:tcPr>
            <w:tcW w:w="159" w:type="pct"/>
            <w:tcBorders>
              <w:top w:val="nil"/>
              <w:left w:val="single" w:sz="8" w:space="0" w:color="auto"/>
              <w:bottom w:val="single" w:sz="8" w:space="0" w:color="auto"/>
              <w:right w:val="single" w:sz="8" w:space="0" w:color="auto"/>
            </w:tcBorders>
            <w:shd w:val="clear" w:color="auto" w:fill="auto"/>
            <w:vAlign w:val="center"/>
            <w:hideMark/>
          </w:tcPr>
          <w:p w14:paraId="40594DD6" w14:textId="77777777" w:rsidR="000B3E78" w:rsidRPr="00A8784F" w:rsidRDefault="000B3E78" w:rsidP="000B3E78">
            <w:pPr>
              <w:pStyle w:val="1fffb"/>
              <w:rPr>
                <w:rFonts w:cs="Times New Roman"/>
              </w:rPr>
            </w:pPr>
            <w:r w:rsidRPr="00A8784F">
              <w:rPr>
                <w:rFonts w:cs="Times New Roman"/>
              </w:rPr>
              <w:t>3</w:t>
            </w:r>
          </w:p>
        </w:tc>
        <w:tc>
          <w:tcPr>
            <w:tcW w:w="1328" w:type="pct"/>
            <w:tcBorders>
              <w:top w:val="nil"/>
              <w:left w:val="nil"/>
              <w:bottom w:val="single" w:sz="8" w:space="0" w:color="auto"/>
              <w:right w:val="single" w:sz="8" w:space="0" w:color="auto"/>
            </w:tcBorders>
            <w:shd w:val="clear" w:color="auto" w:fill="auto"/>
            <w:vAlign w:val="center"/>
            <w:hideMark/>
          </w:tcPr>
          <w:p w14:paraId="3D0BF358" w14:textId="77777777" w:rsidR="000B3E78" w:rsidRPr="00A8784F" w:rsidRDefault="000B3E78" w:rsidP="000B3E78">
            <w:pPr>
              <w:pStyle w:val="1fffb"/>
              <w:rPr>
                <w:rFonts w:cs="Times New Roman"/>
              </w:rPr>
            </w:pPr>
            <w:r w:rsidRPr="00A8784F">
              <w:rPr>
                <w:rFonts w:cs="Times New Roman"/>
              </w:rPr>
              <w:t>Котельная "Школа №2"</w:t>
            </w:r>
          </w:p>
        </w:tc>
        <w:tc>
          <w:tcPr>
            <w:tcW w:w="936" w:type="pct"/>
            <w:tcBorders>
              <w:top w:val="nil"/>
              <w:left w:val="nil"/>
              <w:bottom w:val="single" w:sz="8" w:space="0" w:color="auto"/>
              <w:right w:val="single" w:sz="8" w:space="0" w:color="auto"/>
            </w:tcBorders>
            <w:shd w:val="clear" w:color="auto" w:fill="auto"/>
            <w:vAlign w:val="center"/>
            <w:hideMark/>
          </w:tcPr>
          <w:p w14:paraId="0E834054" w14:textId="6992034F" w:rsidR="000B3E78" w:rsidRPr="00A8784F" w:rsidRDefault="000B3E78" w:rsidP="000B3E78">
            <w:pPr>
              <w:pStyle w:val="1fffb"/>
              <w:rPr>
                <w:rFonts w:cs="Times New Roman"/>
              </w:rPr>
            </w:pPr>
            <w:r>
              <w:rPr>
                <w:rFonts w:cs="Times New Roman"/>
              </w:rPr>
              <w:t>0,86</w:t>
            </w:r>
          </w:p>
        </w:tc>
        <w:tc>
          <w:tcPr>
            <w:tcW w:w="1013" w:type="pct"/>
            <w:tcBorders>
              <w:top w:val="nil"/>
              <w:left w:val="nil"/>
              <w:bottom w:val="single" w:sz="8" w:space="0" w:color="auto"/>
              <w:right w:val="single" w:sz="8" w:space="0" w:color="auto"/>
            </w:tcBorders>
            <w:shd w:val="clear" w:color="auto" w:fill="auto"/>
            <w:vAlign w:val="center"/>
            <w:hideMark/>
          </w:tcPr>
          <w:p w14:paraId="5C478352" w14:textId="62C48BB4" w:rsidR="000B3E78" w:rsidRPr="00A8784F" w:rsidRDefault="000B3E78" w:rsidP="000B3E78">
            <w:pPr>
              <w:pStyle w:val="1fffb"/>
              <w:rPr>
                <w:rFonts w:cs="Times New Roman"/>
              </w:rPr>
            </w:pPr>
            <w:r>
              <w:rPr>
                <w:rFonts w:cs="Times New Roman"/>
              </w:rPr>
              <w:t>0,86</w:t>
            </w:r>
          </w:p>
        </w:tc>
        <w:tc>
          <w:tcPr>
            <w:tcW w:w="1083" w:type="pct"/>
            <w:tcBorders>
              <w:top w:val="nil"/>
              <w:left w:val="nil"/>
              <w:bottom w:val="single" w:sz="8" w:space="0" w:color="auto"/>
              <w:right w:val="single" w:sz="8" w:space="0" w:color="auto"/>
            </w:tcBorders>
            <w:shd w:val="clear" w:color="auto" w:fill="auto"/>
            <w:vAlign w:val="center"/>
            <w:hideMark/>
          </w:tcPr>
          <w:p w14:paraId="3E85D275" w14:textId="77687239" w:rsidR="000B3E78" w:rsidRPr="00A8784F" w:rsidRDefault="000B3E78" w:rsidP="000B3E78">
            <w:pPr>
              <w:pStyle w:val="1fffb"/>
              <w:rPr>
                <w:rFonts w:cs="Times New Roman"/>
              </w:rPr>
            </w:pPr>
            <w:r>
              <w:t xml:space="preserve">0,012279873 </w:t>
            </w:r>
          </w:p>
        </w:tc>
        <w:tc>
          <w:tcPr>
            <w:tcW w:w="481" w:type="pct"/>
            <w:tcBorders>
              <w:top w:val="nil"/>
              <w:left w:val="nil"/>
              <w:bottom w:val="single" w:sz="8" w:space="0" w:color="auto"/>
              <w:right w:val="single" w:sz="8" w:space="0" w:color="auto"/>
            </w:tcBorders>
            <w:shd w:val="clear" w:color="auto" w:fill="auto"/>
            <w:vAlign w:val="center"/>
            <w:hideMark/>
          </w:tcPr>
          <w:p w14:paraId="2EE79B09" w14:textId="107F16D3" w:rsidR="000B3E78" w:rsidRPr="00A8784F" w:rsidRDefault="000B3E78" w:rsidP="000B3E78">
            <w:pPr>
              <w:pStyle w:val="1fffb"/>
              <w:rPr>
                <w:rFonts w:cs="Times New Roman"/>
              </w:rPr>
            </w:pPr>
            <w:r>
              <w:t xml:space="preserve">0,8478 </w:t>
            </w:r>
          </w:p>
        </w:tc>
      </w:tr>
      <w:tr w:rsidR="000B3E78" w:rsidRPr="00A8784F" w14:paraId="5CC6B1C7" w14:textId="77777777" w:rsidTr="000B3E78">
        <w:trPr>
          <w:trHeight w:val="20"/>
        </w:trPr>
        <w:tc>
          <w:tcPr>
            <w:tcW w:w="159" w:type="pct"/>
            <w:tcBorders>
              <w:top w:val="nil"/>
              <w:left w:val="single" w:sz="8" w:space="0" w:color="auto"/>
              <w:bottom w:val="single" w:sz="8" w:space="0" w:color="auto"/>
              <w:right w:val="single" w:sz="8" w:space="0" w:color="auto"/>
            </w:tcBorders>
            <w:shd w:val="clear" w:color="auto" w:fill="auto"/>
            <w:vAlign w:val="center"/>
            <w:hideMark/>
          </w:tcPr>
          <w:p w14:paraId="0016493B" w14:textId="77777777" w:rsidR="000B3E78" w:rsidRPr="00A8784F" w:rsidRDefault="000B3E78" w:rsidP="000B3E78">
            <w:pPr>
              <w:pStyle w:val="1fffb"/>
              <w:rPr>
                <w:rFonts w:cs="Times New Roman"/>
              </w:rPr>
            </w:pPr>
            <w:r w:rsidRPr="00A8784F">
              <w:rPr>
                <w:rFonts w:cs="Times New Roman"/>
              </w:rPr>
              <w:t>4</w:t>
            </w:r>
          </w:p>
        </w:tc>
        <w:tc>
          <w:tcPr>
            <w:tcW w:w="1328" w:type="pct"/>
            <w:tcBorders>
              <w:top w:val="nil"/>
              <w:left w:val="nil"/>
              <w:bottom w:val="single" w:sz="8" w:space="0" w:color="auto"/>
              <w:right w:val="single" w:sz="8" w:space="0" w:color="auto"/>
            </w:tcBorders>
            <w:shd w:val="clear" w:color="auto" w:fill="auto"/>
            <w:vAlign w:val="center"/>
            <w:hideMark/>
          </w:tcPr>
          <w:p w14:paraId="7203FA7A" w14:textId="77777777" w:rsidR="000B3E78" w:rsidRPr="00A8784F" w:rsidRDefault="000B3E78" w:rsidP="000B3E78">
            <w:pPr>
              <w:pStyle w:val="1fffb"/>
              <w:rPr>
                <w:rFonts w:cs="Times New Roman"/>
              </w:rPr>
            </w:pPr>
            <w:r w:rsidRPr="00A8784F">
              <w:rPr>
                <w:rFonts w:cs="Times New Roman"/>
              </w:rPr>
              <w:t>Котельная "Строительная"</w:t>
            </w:r>
          </w:p>
        </w:tc>
        <w:tc>
          <w:tcPr>
            <w:tcW w:w="936" w:type="pct"/>
            <w:tcBorders>
              <w:top w:val="nil"/>
              <w:left w:val="nil"/>
              <w:bottom w:val="single" w:sz="8" w:space="0" w:color="auto"/>
              <w:right w:val="single" w:sz="8" w:space="0" w:color="auto"/>
            </w:tcBorders>
            <w:shd w:val="clear" w:color="auto" w:fill="auto"/>
            <w:vAlign w:val="center"/>
            <w:hideMark/>
          </w:tcPr>
          <w:p w14:paraId="1DAD144F" w14:textId="0B9039BD" w:rsidR="000B3E78" w:rsidRPr="00A8784F" w:rsidRDefault="000B3E78" w:rsidP="000B3E78">
            <w:pPr>
              <w:pStyle w:val="1fffb"/>
              <w:rPr>
                <w:rFonts w:cs="Times New Roman"/>
              </w:rPr>
            </w:pPr>
            <w:r w:rsidRPr="00A8784F">
              <w:rPr>
                <w:rFonts w:cs="Times New Roman"/>
              </w:rPr>
              <w:t>3,7</w:t>
            </w:r>
          </w:p>
        </w:tc>
        <w:tc>
          <w:tcPr>
            <w:tcW w:w="1013" w:type="pct"/>
            <w:tcBorders>
              <w:top w:val="nil"/>
              <w:left w:val="nil"/>
              <w:bottom w:val="single" w:sz="8" w:space="0" w:color="auto"/>
              <w:right w:val="single" w:sz="8" w:space="0" w:color="auto"/>
            </w:tcBorders>
            <w:shd w:val="clear" w:color="auto" w:fill="auto"/>
            <w:vAlign w:val="center"/>
            <w:hideMark/>
          </w:tcPr>
          <w:p w14:paraId="13F0D0E0" w14:textId="3E4B0D8B" w:rsidR="000B3E78" w:rsidRPr="00A8784F" w:rsidRDefault="000B3E78" w:rsidP="000B3E78">
            <w:pPr>
              <w:pStyle w:val="1fffb"/>
              <w:rPr>
                <w:rFonts w:cs="Times New Roman"/>
              </w:rPr>
            </w:pPr>
            <w:r w:rsidRPr="00A8784F">
              <w:rPr>
                <w:rFonts w:cs="Times New Roman"/>
              </w:rPr>
              <w:t>3,7</w:t>
            </w:r>
          </w:p>
        </w:tc>
        <w:tc>
          <w:tcPr>
            <w:tcW w:w="1083" w:type="pct"/>
            <w:tcBorders>
              <w:top w:val="nil"/>
              <w:left w:val="nil"/>
              <w:bottom w:val="single" w:sz="8" w:space="0" w:color="auto"/>
              <w:right w:val="single" w:sz="8" w:space="0" w:color="auto"/>
            </w:tcBorders>
            <w:shd w:val="clear" w:color="auto" w:fill="auto"/>
            <w:vAlign w:val="center"/>
            <w:hideMark/>
          </w:tcPr>
          <w:p w14:paraId="1889E15E" w14:textId="05FA22E9" w:rsidR="000B3E78" w:rsidRPr="00A8784F" w:rsidRDefault="000B3E78" w:rsidP="000B3E78">
            <w:pPr>
              <w:pStyle w:val="1fffb"/>
              <w:rPr>
                <w:rFonts w:cs="Times New Roman"/>
              </w:rPr>
            </w:pPr>
            <w:r>
              <w:t xml:space="preserve">0,064390399 </w:t>
            </w:r>
          </w:p>
        </w:tc>
        <w:tc>
          <w:tcPr>
            <w:tcW w:w="481" w:type="pct"/>
            <w:tcBorders>
              <w:top w:val="nil"/>
              <w:left w:val="nil"/>
              <w:bottom w:val="single" w:sz="8" w:space="0" w:color="auto"/>
              <w:right w:val="single" w:sz="8" w:space="0" w:color="auto"/>
            </w:tcBorders>
            <w:shd w:val="clear" w:color="auto" w:fill="auto"/>
            <w:vAlign w:val="center"/>
            <w:hideMark/>
          </w:tcPr>
          <w:p w14:paraId="7C978B44" w14:textId="47171185" w:rsidR="000B3E78" w:rsidRPr="00A8784F" w:rsidRDefault="000B3E78" w:rsidP="000B3E78">
            <w:pPr>
              <w:pStyle w:val="1fffb"/>
              <w:rPr>
                <w:rFonts w:cs="Times New Roman"/>
              </w:rPr>
            </w:pPr>
            <w:r>
              <w:t xml:space="preserve">3,6357 </w:t>
            </w:r>
          </w:p>
        </w:tc>
      </w:tr>
      <w:tr w:rsidR="000B3E78" w:rsidRPr="00A8784F" w14:paraId="370D1684" w14:textId="77777777" w:rsidTr="000B3E78">
        <w:trPr>
          <w:trHeight w:val="20"/>
        </w:trPr>
        <w:tc>
          <w:tcPr>
            <w:tcW w:w="159" w:type="pct"/>
            <w:tcBorders>
              <w:top w:val="nil"/>
              <w:left w:val="single" w:sz="8" w:space="0" w:color="auto"/>
              <w:bottom w:val="single" w:sz="8" w:space="0" w:color="auto"/>
              <w:right w:val="single" w:sz="8" w:space="0" w:color="auto"/>
            </w:tcBorders>
            <w:shd w:val="clear" w:color="auto" w:fill="auto"/>
            <w:vAlign w:val="center"/>
            <w:hideMark/>
          </w:tcPr>
          <w:p w14:paraId="4D9F05B8" w14:textId="77777777" w:rsidR="000B3E78" w:rsidRPr="00A8784F" w:rsidRDefault="000B3E78" w:rsidP="000B3E78">
            <w:pPr>
              <w:pStyle w:val="1fffb"/>
              <w:rPr>
                <w:rFonts w:cs="Times New Roman"/>
              </w:rPr>
            </w:pPr>
            <w:r w:rsidRPr="00A8784F">
              <w:rPr>
                <w:rFonts w:cs="Times New Roman"/>
              </w:rPr>
              <w:t>5</w:t>
            </w:r>
          </w:p>
        </w:tc>
        <w:tc>
          <w:tcPr>
            <w:tcW w:w="1328" w:type="pct"/>
            <w:tcBorders>
              <w:top w:val="nil"/>
              <w:left w:val="nil"/>
              <w:bottom w:val="single" w:sz="8" w:space="0" w:color="auto"/>
              <w:right w:val="single" w:sz="8" w:space="0" w:color="auto"/>
            </w:tcBorders>
            <w:shd w:val="clear" w:color="auto" w:fill="auto"/>
            <w:vAlign w:val="center"/>
            <w:hideMark/>
          </w:tcPr>
          <w:p w14:paraId="68AB494B" w14:textId="77777777" w:rsidR="000B3E78" w:rsidRPr="00A8784F" w:rsidRDefault="000B3E78" w:rsidP="000B3E78">
            <w:pPr>
              <w:pStyle w:val="1fffb"/>
              <w:rPr>
                <w:rFonts w:cs="Times New Roman"/>
              </w:rPr>
            </w:pPr>
            <w:r w:rsidRPr="00A8784F">
              <w:rPr>
                <w:rFonts w:cs="Times New Roman"/>
              </w:rPr>
              <w:t>Котельная "Больница"</w:t>
            </w:r>
          </w:p>
        </w:tc>
        <w:tc>
          <w:tcPr>
            <w:tcW w:w="936" w:type="pct"/>
            <w:tcBorders>
              <w:top w:val="nil"/>
              <w:left w:val="nil"/>
              <w:bottom w:val="single" w:sz="8" w:space="0" w:color="auto"/>
              <w:right w:val="single" w:sz="8" w:space="0" w:color="auto"/>
            </w:tcBorders>
            <w:shd w:val="clear" w:color="auto" w:fill="auto"/>
            <w:vAlign w:val="center"/>
            <w:hideMark/>
          </w:tcPr>
          <w:p w14:paraId="0E27C034" w14:textId="24154C10" w:rsidR="000B3E78" w:rsidRPr="00A8784F" w:rsidRDefault="000B3E78" w:rsidP="000B3E78">
            <w:pPr>
              <w:pStyle w:val="1fffb"/>
              <w:rPr>
                <w:rFonts w:cs="Times New Roman"/>
              </w:rPr>
            </w:pPr>
            <w:r w:rsidRPr="00A8784F">
              <w:rPr>
                <w:rFonts w:cs="Times New Roman"/>
              </w:rPr>
              <w:t>1,</w:t>
            </w:r>
            <w:r>
              <w:rPr>
                <w:rFonts w:cs="Times New Roman"/>
              </w:rPr>
              <w:t>995</w:t>
            </w:r>
          </w:p>
        </w:tc>
        <w:tc>
          <w:tcPr>
            <w:tcW w:w="1013" w:type="pct"/>
            <w:tcBorders>
              <w:top w:val="nil"/>
              <w:left w:val="nil"/>
              <w:bottom w:val="single" w:sz="8" w:space="0" w:color="auto"/>
              <w:right w:val="single" w:sz="8" w:space="0" w:color="auto"/>
            </w:tcBorders>
            <w:shd w:val="clear" w:color="auto" w:fill="auto"/>
            <w:vAlign w:val="center"/>
            <w:hideMark/>
          </w:tcPr>
          <w:p w14:paraId="26054B55" w14:textId="7CCF6778" w:rsidR="000B3E78" w:rsidRPr="00A8784F" w:rsidRDefault="000B3E78" w:rsidP="000B3E78">
            <w:pPr>
              <w:pStyle w:val="1fffb"/>
              <w:rPr>
                <w:rFonts w:cs="Times New Roman"/>
              </w:rPr>
            </w:pPr>
            <w:r w:rsidRPr="00A8784F">
              <w:rPr>
                <w:rFonts w:cs="Times New Roman"/>
              </w:rPr>
              <w:t>1,</w:t>
            </w:r>
            <w:r>
              <w:rPr>
                <w:rFonts w:cs="Times New Roman"/>
              </w:rPr>
              <w:t>995</w:t>
            </w:r>
          </w:p>
        </w:tc>
        <w:tc>
          <w:tcPr>
            <w:tcW w:w="1083" w:type="pct"/>
            <w:tcBorders>
              <w:top w:val="nil"/>
              <w:left w:val="nil"/>
              <w:bottom w:val="single" w:sz="8" w:space="0" w:color="auto"/>
              <w:right w:val="single" w:sz="8" w:space="0" w:color="auto"/>
            </w:tcBorders>
            <w:shd w:val="clear" w:color="auto" w:fill="auto"/>
            <w:vAlign w:val="center"/>
            <w:hideMark/>
          </w:tcPr>
          <w:p w14:paraId="3427B773" w14:textId="49E33FDB" w:rsidR="000B3E78" w:rsidRPr="00A8784F" w:rsidRDefault="000B3E78" w:rsidP="000B3E78">
            <w:pPr>
              <w:pStyle w:val="1fffb"/>
              <w:rPr>
                <w:rFonts w:cs="Times New Roman"/>
              </w:rPr>
            </w:pPr>
            <w:r w:rsidRPr="000B3E78">
              <w:rPr>
                <w:rFonts w:cs="Times New Roman"/>
              </w:rPr>
              <w:t>0,048603564</w:t>
            </w:r>
          </w:p>
        </w:tc>
        <w:tc>
          <w:tcPr>
            <w:tcW w:w="481" w:type="pct"/>
            <w:tcBorders>
              <w:top w:val="nil"/>
              <w:left w:val="nil"/>
              <w:bottom w:val="single" w:sz="8" w:space="0" w:color="auto"/>
              <w:right w:val="single" w:sz="8" w:space="0" w:color="auto"/>
            </w:tcBorders>
            <w:shd w:val="clear" w:color="auto" w:fill="auto"/>
            <w:vAlign w:val="center"/>
            <w:hideMark/>
          </w:tcPr>
          <w:p w14:paraId="72B579C3" w14:textId="36D75358" w:rsidR="000B3E78" w:rsidRPr="00A8784F" w:rsidRDefault="000B3E78" w:rsidP="000B3E78">
            <w:pPr>
              <w:pStyle w:val="1fffb"/>
              <w:rPr>
                <w:rFonts w:cs="Times New Roman"/>
              </w:rPr>
            </w:pPr>
            <w:r w:rsidRPr="000B3E78">
              <w:rPr>
                <w:rFonts w:cs="Times New Roman"/>
              </w:rPr>
              <w:t>1,9464</w:t>
            </w:r>
          </w:p>
        </w:tc>
      </w:tr>
    </w:tbl>
    <w:bookmarkEnd w:id="46"/>
    <w:p w14:paraId="0C25965B" w14:textId="66D7164E" w:rsidR="00C25060" w:rsidRPr="00A8784F" w:rsidRDefault="00E10E68" w:rsidP="00667937">
      <w:pPr>
        <w:ind w:firstLine="567"/>
        <w:contextualSpacing/>
        <w:rPr>
          <w:rFonts w:ascii="Times New Roman" w:hAnsi="Times New Roman" w:cs="Times New Roman"/>
          <w:b/>
          <w:sz w:val="20"/>
          <w:szCs w:val="20"/>
        </w:rPr>
      </w:pPr>
      <w:r w:rsidRPr="00A8784F">
        <w:rPr>
          <w:rFonts w:ascii="Times New Roman" w:eastAsia="Calibri" w:hAnsi="Times New Roman" w:cs="Times New Roman"/>
          <w:b/>
          <w:szCs w:val="24"/>
        </w:rPr>
        <w:t xml:space="preserve"> </w:t>
      </w:r>
    </w:p>
    <w:p w14:paraId="1905D0B7" w14:textId="1B67593C" w:rsidR="00E124F6" w:rsidRPr="00A8784F" w:rsidRDefault="00405C87" w:rsidP="00667937">
      <w:pPr>
        <w:pStyle w:val="11ff3"/>
        <w:rPr>
          <w:b/>
          <w:color w:val="auto"/>
        </w:rPr>
      </w:pPr>
      <w:bookmarkStart w:id="47" w:name="_Toc527706858"/>
      <w:r w:rsidRPr="00A8784F">
        <w:rPr>
          <w:b/>
          <w:color w:val="auto"/>
        </w:rPr>
        <w:lastRenderedPageBreak/>
        <w:t xml:space="preserve"> Таблица 1.2.4.2 </w:t>
      </w:r>
      <w:r w:rsidR="00C25060" w:rsidRPr="00A8784F">
        <w:rPr>
          <w:b/>
          <w:color w:val="auto"/>
        </w:rPr>
        <w:t xml:space="preserve">- Объемы потребления тепловой энергии на собственные нужды энергоисточников за </w:t>
      </w:r>
      <w:r w:rsidR="005E37F0">
        <w:rPr>
          <w:b/>
          <w:color w:val="auto"/>
        </w:rPr>
        <w:t>2024</w:t>
      </w:r>
      <w:r w:rsidR="00C25060" w:rsidRPr="00A8784F">
        <w:rPr>
          <w:b/>
          <w:color w:val="auto"/>
        </w:rPr>
        <w:t xml:space="preserve"> гг.</w:t>
      </w:r>
      <w:bookmarkEnd w:id="47"/>
    </w:p>
    <w:tbl>
      <w:tblPr>
        <w:tblW w:w="5000" w:type="pct"/>
        <w:tblLook w:val="04A0" w:firstRow="1" w:lastRow="0" w:firstColumn="1" w:lastColumn="0" w:noHBand="0" w:noVBand="1"/>
      </w:tblPr>
      <w:tblGrid>
        <w:gridCol w:w="486"/>
        <w:gridCol w:w="2946"/>
        <w:gridCol w:w="3041"/>
        <w:gridCol w:w="2588"/>
      </w:tblGrid>
      <w:tr w:rsidR="00E10E68" w:rsidRPr="00A8784F" w14:paraId="2194FF9C" w14:textId="77777777" w:rsidTr="000B3E78">
        <w:trPr>
          <w:trHeight w:val="20"/>
        </w:trPr>
        <w:tc>
          <w:tcPr>
            <w:tcW w:w="262"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0F24C40A" w14:textId="77777777" w:rsidR="00E10E68" w:rsidRPr="00A8784F" w:rsidRDefault="00E10E68" w:rsidP="00E10E68">
            <w:pPr>
              <w:pStyle w:val="1fffb"/>
              <w:rPr>
                <w:rFonts w:cs="Times New Roman"/>
              </w:rPr>
            </w:pPr>
            <w:r w:rsidRPr="00A8784F">
              <w:rPr>
                <w:rFonts w:cs="Times New Roman"/>
              </w:rPr>
              <w:t>№ п/п</w:t>
            </w:r>
          </w:p>
        </w:tc>
        <w:tc>
          <w:tcPr>
            <w:tcW w:w="1628" w:type="pct"/>
            <w:tcBorders>
              <w:top w:val="single" w:sz="4" w:space="0" w:color="auto"/>
              <w:left w:val="nil"/>
              <w:bottom w:val="single" w:sz="4" w:space="0" w:color="auto"/>
              <w:right w:val="single" w:sz="4" w:space="0" w:color="auto"/>
            </w:tcBorders>
            <w:shd w:val="clear" w:color="000000" w:fill="D9D9D9"/>
            <w:vAlign w:val="center"/>
            <w:hideMark/>
          </w:tcPr>
          <w:p w14:paraId="10817905" w14:textId="77777777" w:rsidR="00E10E68" w:rsidRPr="00A8784F" w:rsidRDefault="00E10E68" w:rsidP="00E10E68">
            <w:pPr>
              <w:pStyle w:val="1fffb"/>
              <w:rPr>
                <w:rFonts w:cs="Times New Roman"/>
              </w:rPr>
            </w:pPr>
            <w:r w:rsidRPr="00A8784F">
              <w:rPr>
                <w:rFonts w:cs="Times New Roman"/>
              </w:rPr>
              <w:t>Наименование источника</w:t>
            </w:r>
          </w:p>
        </w:tc>
        <w:tc>
          <w:tcPr>
            <w:tcW w:w="1680" w:type="pct"/>
            <w:tcBorders>
              <w:top w:val="single" w:sz="4" w:space="0" w:color="auto"/>
              <w:left w:val="nil"/>
              <w:bottom w:val="single" w:sz="4" w:space="0" w:color="auto"/>
              <w:right w:val="single" w:sz="4" w:space="0" w:color="auto"/>
            </w:tcBorders>
            <w:shd w:val="clear" w:color="000000" w:fill="D9D9D9"/>
            <w:vAlign w:val="center"/>
            <w:hideMark/>
          </w:tcPr>
          <w:p w14:paraId="520C6FEF" w14:textId="008E00EF" w:rsidR="00E10E68" w:rsidRPr="00A8784F" w:rsidRDefault="00E10E68" w:rsidP="00E10E68">
            <w:pPr>
              <w:pStyle w:val="1fffb"/>
              <w:rPr>
                <w:rFonts w:cs="Times New Roman"/>
              </w:rPr>
            </w:pPr>
            <w:r w:rsidRPr="00A8784F">
              <w:rPr>
                <w:rFonts w:cs="Times New Roman"/>
              </w:rPr>
              <w:t>Расход тепловой мощности на с</w:t>
            </w:r>
            <w:r w:rsidR="0044028F" w:rsidRPr="00A8784F">
              <w:rPr>
                <w:rFonts w:cs="Times New Roman"/>
              </w:rPr>
              <w:t xml:space="preserve">обственные и </w:t>
            </w:r>
            <w:r w:rsidR="000B3E78" w:rsidRPr="00A8784F">
              <w:rPr>
                <w:rFonts w:cs="Times New Roman"/>
              </w:rPr>
              <w:t>хозяйственные нужды</w:t>
            </w:r>
            <w:r w:rsidRPr="00A8784F">
              <w:rPr>
                <w:rFonts w:cs="Times New Roman"/>
              </w:rPr>
              <w:t>, Гкал/ч</w:t>
            </w:r>
          </w:p>
        </w:tc>
        <w:tc>
          <w:tcPr>
            <w:tcW w:w="1430" w:type="pct"/>
            <w:tcBorders>
              <w:top w:val="single" w:sz="4" w:space="0" w:color="auto"/>
              <w:left w:val="nil"/>
              <w:bottom w:val="single" w:sz="4" w:space="0" w:color="auto"/>
              <w:right w:val="single" w:sz="4" w:space="0" w:color="auto"/>
            </w:tcBorders>
            <w:shd w:val="clear" w:color="000000" w:fill="D9D9D9"/>
            <w:vAlign w:val="center"/>
            <w:hideMark/>
          </w:tcPr>
          <w:p w14:paraId="422F09BA" w14:textId="455513FC" w:rsidR="00E10E68" w:rsidRPr="00A8784F" w:rsidRDefault="00E10E68" w:rsidP="00E10E68">
            <w:pPr>
              <w:pStyle w:val="1fffb"/>
              <w:rPr>
                <w:rFonts w:cs="Times New Roman"/>
              </w:rPr>
            </w:pPr>
            <w:r w:rsidRPr="00A8784F">
              <w:rPr>
                <w:rFonts w:cs="Times New Roman"/>
              </w:rPr>
              <w:t>Расход тепловой м</w:t>
            </w:r>
            <w:r w:rsidR="0044028F" w:rsidRPr="00A8784F">
              <w:rPr>
                <w:rFonts w:cs="Times New Roman"/>
              </w:rPr>
              <w:t>ощности на собственные и хозяйст</w:t>
            </w:r>
            <w:r w:rsidRPr="00A8784F">
              <w:rPr>
                <w:rFonts w:cs="Times New Roman"/>
              </w:rPr>
              <w:t>венные нужды, %</w:t>
            </w:r>
          </w:p>
        </w:tc>
      </w:tr>
      <w:tr w:rsidR="007119C7" w:rsidRPr="00A8784F" w14:paraId="682C1079" w14:textId="77777777" w:rsidTr="000B3E78">
        <w:trPr>
          <w:trHeight w:val="20"/>
        </w:trPr>
        <w:tc>
          <w:tcPr>
            <w:tcW w:w="262" w:type="pct"/>
            <w:tcBorders>
              <w:top w:val="nil"/>
              <w:left w:val="single" w:sz="4" w:space="0" w:color="auto"/>
              <w:bottom w:val="single" w:sz="4" w:space="0" w:color="auto"/>
              <w:right w:val="single" w:sz="4" w:space="0" w:color="auto"/>
            </w:tcBorders>
            <w:shd w:val="clear" w:color="auto" w:fill="auto"/>
            <w:vAlign w:val="center"/>
            <w:hideMark/>
          </w:tcPr>
          <w:p w14:paraId="6C1ED1BF" w14:textId="77777777" w:rsidR="007119C7" w:rsidRPr="00A8784F" w:rsidRDefault="007119C7" w:rsidP="007119C7">
            <w:pPr>
              <w:pStyle w:val="1fffb"/>
              <w:rPr>
                <w:rFonts w:cs="Times New Roman"/>
              </w:rPr>
            </w:pPr>
            <w:r w:rsidRPr="00A8784F">
              <w:rPr>
                <w:rFonts w:cs="Times New Roman"/>
              </w:rPr>
              <w:t>1</w:t>
            </w:r>
          </w:p>
        </w:tc>
        <w:tc>
          <w:tcPr>
            <w:tcW w:w="1628" w:type="pct"/>
            <w:tcBorders>
              <w:top w:val="nil"/>
              <w:left w:val="nil"/>
              <w:bottom w:val="single" w:sz="4" w:space="0" w:color="auto"/>
              <w:right w:val="single" w:sz="4" w:space="0" w:color="auto"/>
            </w:tcBorders>
            <w:shd w:val="clear" w:color="auto" w:fill="auto"/>
            <w:vAlign w:val="center"/>
            <w:hideMark/>
          </w:tcPr>
          <w:p w14:paraId="75617090" w14:textId="77777777" w:rsidR="007119C7" w:rsidRPr="00A8784F" w:rsidRDefault="007119C7" w:rsidP="007119C7">
            <w:pPr>
              <w:pStyle w:val="1fffb"/>
              <w:rPr>
                <w:rFonts w:cs="Times New Roman"/>
              </w:rPr>
            </w:pPr>
            <w:r w:rsidRPr="00A8784F">
              <w:rPr>
                <w:rFonts w:cs="Times New Roman"/>
              </w:rPr>
              <w:t>Котельная "Групповая"</w:t>
            </w:r>
          </w:p>
        </w:tc>
        <w:tc>
          <w:tcPr>
            <w:tcW w:w="1680" w:type="pct"/>
            <w:tcBorders>
              <w:top w:val="nil"/>
              <w:left w:val="nil"/>
              <w:bottom w:val="single" w:sz="4" w:space="0" w:color="auto"/>
              <w:right w:val="single" w:sz="4" w:space="0" w:color="auto"/>
            </w:tcBorders>
            <w:shd w:val="clear" w:color="auto" w:fill="auto"/>
            <w:vAlign w:val="center"/>
            <w:hideMark/>
          </w:tcPr>
          <w:p w14:paraId="36283EF9" w14:textId="5D366A5C" w:rsidR="007119C7" w:rsidRPr="00A8784F" w:rsidRDefault="007119C7" w:rsidP="007119C7">
            <w:pPr>
              <w:pStyle w:val="1fffb"/>
              <w:rPr>
                <w:rFonts w:cs="Times New Roman"/>
              </w:rPr>
            </w:pPr>
            <w:r>
              <w:t xml:space="preserve">0,090655701 </w:t>
            </w:r>
          </w:p>
        </w:tc>
        <w:tc>
          <w:tcPr>
            <w:tcW w:w="1430" w:type="pct"/>
            <w:tcBorders>
              <w:top w:val="nil"/>
              <w:left w:val="nil"/>
              <w:bottom w:val="single" w:sz="4" w:space="0" w:color="auto"/>
              <w:right w:val="single" w:sz="4" w:space="0" w:color="auto"/>
            </w:tcBorders>
            <w:shd w:val="clear" w:color="auto" w:fill="auto"/>
            <w:noWrap/>
            <w:vAlign w:val="bottom"/>
            <w:hideMark/>
          </w:tcPr>
          <w:p w14:paraId="41049745" w14:textId="44F246F7" w:rsidR="007119C7" w:rsidRPr="007119C7" w:rsidRDefault="007119C7" w:rsidP="007119C7">
            <w:pPr>
              <w:pStyle w:val="1fffb"/>
              <w:rPr>
                <w:rFonts w:cs="Times New Roman"/>
                <w:szCs w:val="20"/>
              </w:rPr>
            </w:pPr>
            <w:r w:rsidRPr="007119C7">
              <w:rPr>
                <w:rFonts w:cs="Times New Roman"/>
                <w:color w:val="000000"/>
                <w:szCs w:val="20"/>
              </w:rPr>
              <w:t>2,44</w:t>
            </w:r>
          </w:p>
        </w:tc>
      </w:tr>
      <w:tr w:rsidR="007119C7" w:rsidRPr="00A8784F" w14:paraId="437C1FDC" w14:textId="77777777" w:rsidTr="000B3E78">
        <w:trPr>
          <w:trHeight w:val="20"/>
        </w:trPr>
        <w:tc>
          <w:tcPr>
            <w:tcW w:w="262" w:type="pct"/>
            <w:tcBorders>
              <w:top w:val="nil"/>
              <w:left w:val="single" w:sz="4" w:space="0" w:color="auto"/>
              <w:bottom w:val="single" w:sz="4" w:space="0" w:color="auto"/>
              <w:right w:val="single" w:sz="4" w:space="0" w:color="auto"/>
            </w:tcBorders>
            <w:shd w:val="clear" w:color="auto" w:fill="auto"/>
            <w:vAlign w:val="center"/>
            <w:hideMark/>
          </w:tcPr>
          <w:p w14:paraId="7D80ED10" w14:textId="77777777" w:rsidR="007119C7" w:rsidRPr="00A8784F" w:rsidRDefault="007119C7" w:rsidP="007119C7">
            <w:pPr>
              <w:pStyle w:val="1fffb"/>
              <w:rPr>
                <w:rFonts w:cs="Times New Roman"/>
              </w:rPr>
            </w:pPr>
            <w:r w:rsidRPr="00A8784F">
              <w:rPr>
                <w:rFonts w:cs="Times New Roman"/>
              </w:rPr>
              <w:t>2</w:t>
            </w:r>
          </w:p>
        </w:tc>
        <w:tc>
          <w:tcPr>
            <w:tcW w:w="1628" w:type="pct"/>
            <w:tcBorders>
              <w:top w:val="nil"/>
              <w:left w:val="nil"/>
              <w:bottom w:val="single" w:sz="4" w:space="0" w:color="auto"/>
              <w:right w:val="single" w:sz="4" w:space="0" w:color="auto"/>
            </w:tcBorders>
            <w:shd w:val="clear" w:color="auto" w:fill="auto"/>
            <w:vAlign w:val="center"/>
            <w:hideMark/>
          </w:tcPr>
          <w:p w14:paraId="5613695C" w14:textId="77777777" w:rsidR="007119C7" w:rsidRPr="00A8784F" w:rsidRDefault="007119C7" w:rsidP="007119C7">
            <w:pPr>
              <w:pStyle w:val="1fffb"/>
              <w:rPr>
                <w:rFonts w:cs="Times New Roman"/>
              </w:rPr>
            </w:pPr>
            <w:r w:rsidRPr="00A8784F">
              <w:rPr>
                <w:rFonts w:cs="Times New Roman"/>
              </w:rPr>
              <w:t>Котельная "Поссовет"</w:t>
            </w:r>
          </w:p>
        </w:tc>
        <w:tc>
          <w:tcPr>
            <w:tcW w:w="1680" w:type="pct"/>
            <w:tcBorders>
              <w:top w:val="nil"/>
              <w:left w:val="nil"/>
              <w:bottom w:val="single" w:sz="4" w:space="0" w:color="auto"/>
              <w:right w:val="single" w:sz="4" w:space="0" w:color="auto"/>
            </w:tcBorders>
            <w:shd w:val="clear" w:color="auto" w:fill="auto"/>
            <w:vAlign w:val="center"/>
            <w:hideMark/>
          </w:tcPr>
          <w:p w14:paraId="41BDD3A6" w14:textId="5D8EE35E" w:rsidR="007119C7" w:rsidRPr="00A8784F" w:rsidRDefault="007119C7" w:rsidP="007119C7">
            <w:pPr>
              <w:pStyle w:val="1fffb"/>
              <w:rPr>
                <w:rFonts w:cs="Times New Roman"/>
              </w:rPr>
            </w:pPr>
            <w:r>
              <w:t xml:space="preserve">0,05448154 </w:t>
            </w:r>
          </w:p>
        </w:tc>
        <w:tc>
          <w:tcPr>
            <w:tcW w:w="1430" w:type="pct"/>
            <w:tcBorders>
              <w:top w:val="nil"/>
              <w:left w:val="nil"/>
              <w:bottom w:val="single" w:sz="4" w:space="0" w:color="auto"/>
              <w:right w:val="single" w:sz="4" w:space="0" w:color="auto"/>
            </w:tcBorders>
            <w:shd w:val="clear" w:color="auto" w:fill="auto"/>
            <w:noWrap/>
            <w:vAlign w:val="bottom"/>
            <w:hideMark/>
          </w:tcPr>
          <w:p w14:paraId="2A6D705B" w14:textId="1D428E39" w:rsidR="007119C7" w:rsidRPr="007119C7" w:rsidRDefault="007119C7" w:rsidP="007119C7">
            <w:pPr>
              <w:pStyle w:val="1fffb"/>
              <w:rPr>
                <w:rFonts w:cs="Times New Roman"/>
                <w:szCs w:val="20"/>
              </w:rPr>
            </w:pPr>
            <w:r w:rsidRPr="007119C7">
              <w:rPr>
                <w:rFonts w:cs="Times New Roman"/>
                <w:color w:val="000000"/>
                <w:szCs w:val="20"/>
              </w:rPr>
              <w:t>1,13</w:t>
            </w:r>
          </w:p>
        </w:tc>
      </w:tr>
      <w:tr w:rsidR="007119C7" w:rsidRPr="00A8784F" w14:paraId="3D1CF437" w14:textId="77777777" w:rsidTr="000B3E78">
        <w:trPr>
          <w:trHeight w:val="20"/>
        </w:trPr>
        <w:tc>
          <w:tcPr>
            <w:tcW w:w="262" w:type="pct"/>
            <w:tcBorders>
              <w:top w:val="nil"/>
              <w:left w:val="single" w:sz="4" w:space="0" w:color="auto"/>
              <w:bottom w:val="single" w:sz="4" w:space="0" w:color="auto"/>
              <w:right w:val="single" w:sz="4" w:space="0" w:color="auto"/>
            </w:tcBorders>
            <w:shd w:val="clear" w:color="auto" w:fill="auto"/>
            <w:vAlign w:val="center"/>
            <w:hideMark/>
          </w:tcPr>
          <w:p w14:paraId="0BDF1BBC" w14:textId="77777777" w:rsidR="007119C7" w:rsidRPr="00A8784F" w:rsidRDefault="007119C7" w:rsidP="007119C7">
            <w:pPr>
              <w:pStyle w:val="1fffb"/>
              <w:rPr>
                <w:rFonts w:cs="Times New Roman"/>
              </w:rPr>
            </w:pPr>
            <w:r w:rsidRPr="00A8784F">
              <w:rPr>
                <w:rFonts w:cs="Times New Roman"/>
              </w:rPr>
              <w:t>3</w:t>
            </w:r>
          </w:p>
        </w:tc>
        <w:tc>
          <w:tcPr>
            <w:tcW w:w="1628" w:type="pct"/>
            <w:tcBorders>
              <w:top w:val="nil"/>
              <w:left w:val="nil"/>
              <w:bottom w:val="single" w:sz="4" w:space="0" w:color="auto"/>
              <w:right w:val="single" w:sz="4" w:space="0" w:color="auto"/>
            </w:tcBorders>
            <w:shd w:val="clear" w:color="auto" w:fill="auto"/>
            <w:vAlign w:val="center"/>
            <w:hideMark/>
          </w:tcPr>
          <w:p w14:paraId="0937A27D" w14:textId="77777777" w:rsidR="007119C7" w:rsidRPr="00A8784F" w:rsidRDefault="007119C7" w:rsidP="007119C7">
            <w:pPr>
              <w:pStyle w:val="1fffb"/>
              <w:rPr>
                <w:rFonts w:cs="Times New Roman"/>
              </w:rPr>
            </w:pPr>
            <w:r w:rsidRPr="00A8784F">
              <w:rPr>
                <w:rFonts w:cs="Times New Roman"/>
              </w:rPr>
              <w:t>Котельная "Школа №2"</w:t>
            </w:r>
          </w:p>
        </w:tc>
        <w:tc>
          <w:tcPr>
            <w:tcW w:w="1680" w:type="pct"/>
            <w:tcBorders>
              <w:top w:val="nil"/>
              <w:left w:val="nil"/>
              <w:bottom w:val="single" w:sz="4" w:space="0" w:color="auto"/>
              <w:right w:val="single" w:sz="4" w:space="0" w:color="auto"/>
            </w:tcBorders>
            <w:shd w:val="clear" w:color="auto" w:fill="auto"/>
            <w:vAlign w:val="center"/>
            <w:hideMark/>
          </w:tcPr>
          <w:p w14:paraId="366148D0" w14:textId="45872F33" w:rsidR="007119C7" w:rsidRPr="00A8784F" w:rsidRDefault="007119C7" w:rsidP="007119C7">
            <w:pPr>
              <w:pStyle w:val="1fffb"/>
              <w:rPr>
                <w:rFonts w:cs="Times New Roman"/>
              </w:rPr>
            </w:pPr>
            <w:r>
              <w:t xml:space="preserve">0,012279873 </w:t>
            </w:r>
          </w:p>
        </w:tc>
        <w:tc>
          <w:tcPr>
            <w:tcW w:w="1430" w:type="pct"/>
            <w:tcBorders>
              <w:top w:val="nil"/>
              <w:left w:val="nil"/>
              <w:bottom w:val="single" w:sz="4" w:space="0" w:color="auto"/>
              <w:right w:val="single" w:sz="4" w:space="0" w:color="auto"/>
            </w:tcBorders>
            <w:shd w:val="clear" w:color="auto" w:fill="auto"/>
            <w:noWrap/>
            <w:vAlign w:val="bottom"/>
            <w:hideMark/>
          </w:tcPr>
          <w:p w14:paraId="4D331E44" w14:textId="27983AEE" w:rsidR="007119C7" w:rsidRPr="007119C7" w:rsidRDefault="007119C7" w:rsidP="007119C7">
            <w:pPr>
              <w:pStyle w:val="1fffb"/>
              <w:rPr>
                <w:rFonts w:cs="Times New Roman"/>
                <w:szCs w:val="20"/>
              </w:rPr>
            </w:pPr>
            <w:r w:rsidRPr="007119C7">
              <w:rPr>
                <w:rFonts w:cs="Times New Roman"/>
                <w:color w:val="000000"/>
                <w:szCs w:val="20"/>
              </w:rPr>
              <w:t>1,77</w:t>
            </w:r>
          </w:p>
        </w:tc>
      </w:tr>
      <w:tr w:rsidR="007119C7" w:rsidRPr="00A8784F" w14:paraId="56DC67F9" w14:textId="77777777" w:rsidTr="000B3E78">
        <w:trPr>
          <w:trHeight w:val="20"/>
        </w:trPr>
        <w:tc>
          <w:tcPr>
            <w:tcW w:w="262" w:type="pct"/>
            <w:tcBorders>
              <w:top w:val="nil"/>
              <w:left w:val="single" w:sz="4" w:space="0" w:color="auto"/>
              <w:bottom w:val="single" w:sz="4" w:space="0" w:color="auto"/>
              <w:right w:val="single" w:sz="4" w:space="0" w:color="auto"/>
            </w:tcBorders>
            <w:shd w:val="clear" w:color="auto" w:fill="auto"/>
            <w:vAlign w:val="center"/>
            <w:hideMark/>
          </w:tcPr>
          <w:p w14:paraId="1AD1AFD5" w14:textId="77777777" w:rsidR="007119C7" w:rsidRPr="00A8784F" w:rsidRDefault="007119C7" w:rsidP="007119C7">
            <w:pPr>
              <w:pStyle w:val="1fffb"/>
              <w:rPr>
                <w:rFonts w:cs="Times New Roman"/>
              </w:rPr>
            </w:pPr>
            <w:r w:rsidRPr="00A8784F">
              <w:rPr>
                <w:rFonts w:cs="Times New Roman"/>
              </w:rPr>
              <w:t>4</w:t>
            </w:r>
          </w:p>
        </w:tc>
        <w:tc>
          <w:tcPr>
            <w:tcW w:w="1628" w:type="pct"/>
            <w:tcBorders>
              <w:top w:val="nil"/>
              <w:left w:val="nil"/>
              <w:bottom w:val="single" w:sz="4" w:space="0" w:color="auto"/>
              <w:right w:val="single" w:sz="4" w:space="0" w:color="auto"/>
            </w:tcBorders>
            <w:shd w:val="clear" w:color="auto" w:fill="auto"/>
            <w:vAlign w:val="center"/>
            <w:hideMark/>
          </w:tcPr>
          <w:p w14:paraId="79534DA6" w14:textId="77777777" w:rsidR="007119C7" w:rsidRPr="00A8784F" w:rsidRDefault="007119C7" w:rsidP="007119C7">
            <w:pPr>
              <w:pStyle w:val="1fffb"/>
              <w:rPr>
                <w:rFonts w:cs="Times New Roman"/>
              </w:rPr>
            </w:pPr>
            <w:r w:rsidRPr="00A8784F">
              <w:rPr>
                <w:rFonts w:cs="Times New Roman"/>
              </w:rPr>
              <w:t>Котельная "Строительная"</w:t>
            </w:r>
          </w:p>
        </w:tc>
        <w:tc>
          <w:tcPr>
            <w:tcW w:w="1680" w:type="pct"/>
            <w:tcBorders>
              <w:top w:val="nil"/>
              <w:left w:val="nil"/>
              <w:bottom w:val="single" w:sz="4" w:space="0" w:color="auto"/>
              <w:right w:val="single" w:sz="4" w:space="0" w:color="auto"/>
            </w:tcBorders>
            <w:shd w:val="clear" w:color="auto" w:fill="auto"/>
            <w:vAlign w:val="center"/>
            <w:hideMark/>
          </w:tcPr>
          <w:p w14:paraId="0BD6E041" w14:textId="7284CFE7" w:rsidR="007119C7" w:rsidRPr="00A8784F" w:rsidRDefault="007119C7" w:rsidP="007119C7">
            <w:pPr>
              <w:pStyle w:val="1fffb"/>
              <w:rPr>
                <w:rFonts w:cs="Times New Roman"/>
              </w:rPr>
            </w:pPr>
            <w:r>
              <w:t xml:space="preserve">0,064390399 </w:t>
            </w:r>
          </w:p>
        </w:tc>
        <w:tc>
          <w:tcPr>
            <w:tcW w:w="1430" w:type="pct"/>
            <w:tcBorders>
              <w:top w:val="nil"/>
              <w:left w:val="nil"/>
              <w:bottom w:val="single" w:sz="4" w:space="0" w:color="auto"/>
              <w:right w:val="single" w:sz="4" w:space="0" w:color="auto"/>
            </w:tcBorders>
            <w:shd w:val="clear" w:color="auto" w:fill="auto"/>
            <w:noWrap/>
            <w:vAlign w:val="bottom"/>
            <w:hideMark/>
          </w:tcPr>
          <w:p w14:paraId="4D65D655" w14:textId="69CB31A4" w:rsidR="007119C7" w:rsidRPr="007119C7" w:rsidRDefault="007119C7" w:rsidP="007119C7">
            <w:pPr>
              <w:pStyle w:val="1fffb"/>
              <w:rPr>
                <w:rFonts w:cs="Times New Roman"/>
                <w:szCs w:val="20"/>
              </w:rPr>
            </w:pPr>
            <w:r w:rsidRPr="007119C7">
              <w:rPr>
                <w:rFonts w:cs="Times New Roman"/>
                <w:color w:val="000000"/>
                <w:szCs w:val="20"/>
              </w:rPr>
              <w:t>1,74</w:t>
            </w:r>
          </w:p>
        </w:tc>
      </w:tr>
      <w:tr w:rsidR="007119C7" w:rsidRPr="00A8784F" w14:paraId="1146AE4F" w14:textId="77777777" w:rsidTr="000B3E78">
        <w:trPr>
          <w:trHeight w:val="20"/>
        </w:trPr>
        <w:tc>
          <w:tcPr>
            <w:tcW w:w="262" w:type="pct"/>
            <w:tcBorders>
              <w:top w:val="nil"/>
              <w:left w:val="single" w:sz="4" w:space="0" w:color="auto"/>
              <w:bottom w:val="single" w:sz="4" w:space="0" w:color="auto"/>
              <w:right w:val="single" w:sz="4" w:space="0" w:color="auto"/>
            </w:tcBorders>
            <w:shd w:val="clear" w:color="auto" w:fill="auto"/>
            <w:vAlign w:val="center"/>
            <w:hideMark/>
          </w:tcPr>
          <w:p w14:paraId="608DA747" w14:textId="77777777" w:rsidR="007119C7" w:rsidRPr="00A8784F" w:rsidRDefault="007119C7" w:rsidP="007119C7">
            <w:pPr>
              <w:pStyle w:val="1fffb"/>
              <w:rPr>
                <w:rFonts w:cs="Times New Roman"/>
              </w:rPr>
            </w:pPr>
            <w:r w:rsidRPr="00A8784F">
              <w:rPr>
                <w:rFonts w:cs="Times New Roman"/>
              </w:rPr>
              <w:t>5</w:t>
            </w:r>
          </w:p>
        </w:tc>
        <w:tc>
          <w:tcPr>
            <w:tcW w:w="1628" w:type="pct"/>
            <w:tcBorders>
              <w:top w:val="nil"/>
              <w:left w:val="nil"/>
              <w:bottom w:val="single" w:sz="4" w:space="0" w:color="auto"/>
              <w:right w:val="single" w:sz="4" w:space="0" w:color="auto"/>
            </w:tcBorders>
            <w:shd w:val="clear" w:color="auto" w:fill="auto"/>
            <w:vAlign w:val="center"/>
            <w:hideMark/>
          </w:tcPr>
          <w:p w14:paraId="3557373E" w14:textId="77777777" w:rsidR="007119C7" w:rsidRPr="00A8784F" w:rsidRDefault="007119C7" w:rsidP="007119C7">
            <w:pPr>
              <w:pStyle w:val="1fffb"/>
              <w:rPr>
                <w:rFonts w:cs="Times New Roman"/>
              </w:rPr>
            </w:pPr>
            <w:r w:rsidRPr="00A8784F">
              <w:rPr>
                <w:rFonts w:cs="Times New Roman"/>
              </w:rPr>
              <w:t>Котельная "Больница"</w:t>
            </w:r>
          </w:p>
        </w:tc>
        <w:tc>
          <w:tcPr>
            <w:tcW w:w="1680" w:type="pct"/>
            <w:tcBorders>
              <w:top w:val="nil"/>
              <w:left w:val="nil"/>
              <w:bottom w:val="single" w:sz="4" w:space="0" w:color="auto"/>
              <w:right w:val="single" w:sz="4" w:space="0" w:color="auto"/>
            </w:tcBorders>
            <w:shd w:val="clear" w:color="auto" w:fill="auto"/>
            <w:vAlign w:val="center"/>
            <w:hideMark/>
          </w:tcPr>
          <w:p w14:paraId="6DEF274D" w14:textId="74616A37" w:rsidR="007119C7" w:rsidRPr="00A8784F" w:rsidRDefault="007119C7" w:rsidP="007119C7">
            <w:pPr>
              <w:pStyle w:val="1fffb"/>
              <w:rPr>
                <w:rFonts w:cs="Times New Roman"/>
              </w:rPr>
            </w:pPr>
            <w:r w:rsidRPr="000B3E78">
              <w:rPr>
                <w:rFonts w:cs="Times New Roman"/>
              </w:rPr>
              <w:t>0,048603564</w:t>
            </w:r>
          </w:p>
        </w:tc>
        <w:tc>
          <w:tcPr>
            <w:tcW w:w="1430" w:type="pct"/>
            <w:tcBorders>
              <w:top w:val="nil"/>
              <w:left w:val="nil"/>
              <w:bottom w:val="single" w:sz="4" w:space="0" w:color="auto"/>
              <w:right w:val="single" w:sz="4" w:space="0" w:color="auto"/>
            </w:tcBorders>
            <w:shd w:val="clear" w:color="auto" w:fill="auto"/>
            <w:noWrap/>
            <w:vAlign w:val="bottom"/>
            <w:hideMark/>
          </w:tcPr>
          <w:p w14:paraId="0AC3B6C1" w14:textId="2B7CAB4F" w:rsidR="007119C7" w:rsidRPr="007119C7" w:rsidRDefault="007119C7" w:rsidP="007119C7">
            <w:pPr>
              <w:pStyle w:val="1fffb"/>
              <w:rPr>
                <w:rFonts w:cs="Times New Roman"/>
                <w:szCs w:val="20"/>
              </w:rPr>
            </w:pPr>
            <w:r w:rsidRPr="007119C7">
              <w:rPr>
                <w:rFonts w:cs="Times New Roman"/>
                <w:color w:val="000000"/>
                <w:szCs w:val="20"/>
              </w:rPr>
              <w:t>1,43</w:t>
            </w:r>
          </w:p>
        </w:tc>
      </w:tr>
    </w:tbl>
    <w:p w14:paraId="5F99B5E8" w14:textId="77777777" w:rsidR="00C25060" w:rsidRPr="00A8784F" w:rsidRDefault="00C25060" w:rsidP="00667937">
      <w:pPr>
        <w:keepNext/>
        <w:spacing w:line="240" w:lineRule="auto"/>
        <w:rPr>
          <w:rFonts w:ascii="Times New Roman" w:eastAsia="Calibri" w:hAnsi="Times New Roman" w:cs="Times New Roman"/>
          <w:b/>
          <w:bCs/>
          <w:szCs w:val="24"/>
        </w:rPr>
      </w:pPr>
    </w:p>
    <w:p w14:paraId="26E481BD" w14:textId="77777777" w:rsidR="00C25060" w:rsidRPr="00A8784F" w:rsidRDefault="00C25060" w:rsidP="00667937">
      <w:pPr>
        <w:pStyle w:val="20"/>
        <w:keepNext w:val="0"/>
        <w:widowControl w:val="0"/>
        <w:spacing w:before="240" w:line="240" w:lineRule="auto"/>
        <w:textAlignment w:val="baseline"/>
        <w:rPr>
          <w:rFonts w:cs="Times New Roman"/>
        </w:rPr>
      </w:pPr>
      <w:bookmarkStart w:id="48" w:name="_Toc78674693"/>
      <w:bookmarkStart w:id="49" w:name="_Toc84970930"/>
      <w:bookmarkStart w:id="50" w:name="_Toc203569518"/>
      <w:bookmarkEnd w:id="44"/>
      <w:r w:rsidRPr="00A8784F">
        <w:rPr>
          <w:rFonts w:cs="Times New Roman"/>
        </w:rPr>
        <w:t>Сроки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bookmarkEnd w:id="48"/>
      <w:bookmarkEnd w:id="49"/>
      <w:bookmarkEnd w:id="50"/>
    </w:p>
    <w:p w14:paraId="2751FE30" w14:textId="77777777" w:rsidR="00C25060" w:rsidRPr="00A8784F" w:rsidRDefault="00C25060" w:rsidP="00667937">
      <w:pPr>
        <w:pStyle w:val="11ff3"/>
        <w:rPr>
          <w:color w:val="auto"/>
        </w:rPr>
      </w:pPr>
      <w:r w:rsidRPr="00A8784F">
        <w:rPr>
          <w:color w:val="auto"/>
        </w:rPr>
        <w:t xml:space="preserve">Нормативный срок службы принимается на уровне </w:t>
      </w:r>
      <w:r w:rsidR="00ED48F0" w:rsidRPr="00A8784F">
        <w:rPr>
          <w:color w:val="auto"/>
        </w:rPr>
        <w:t>15-20</w:t>
      </w:r>
      <w:r w:rsidRPr="00A8784F">
        <w:rPr>
          <w:color w:val="auto"/>
        </w:rPr>
        <w:t xml:space="preserve"> лет.</w:t>
      </w:r>
    </w:p>
    <w:p w14:paraId="0F9138B4" w14:textId="77777777" w:rsidR="00C25060" w:rsidRPr="00A8784F" w:rsidRDefault="00C25060" w:rsidP="00667937">
      <w:pPr>
        <w:pStyle w:val="11ff3"/>
        <w:rPr>
          <w:color w:val="auto"/>
        </w:rPr>
      </w:pPr>
      <w:r w:rsidRPr="00A8784F">
        <w:rPr>
          <w:color w:val="auto"/>
        </w:rPr>
        <w:t>Параметры ввода теплофикационного оборудования, а также дата продления ресурса приведены в таблице.</w:t>
      </w:r>
    </w:p>
    <w:p w14:paraId="51390CE2" w14:textId="77777777" w:rsidR="00C25060" w:rsidRPr="00A8784F" w:rsidRDefault="00405C87" w:rsidP="00667937">
      <w:pPr>
        <w:pStyle w:val="afffffffffffffff"/>
        <w:ind w:firstLine="0"/>
        <w:rPr>
          <w:b/>
          <w:kern w:val="28"/>
          <w:u w:val="none"/>
        </w:rPr>
      </w:pPr>
      <w:bookmarkStart w:id="51" w:name="_Toc527706859"/>
      <w:r w:rsidRPr="00A8784F">
        <w:rPr>
          <w:b/>
          <w:u w:val="none"/>
        </w:rPr>
        <w:t xml:space="preserve">Таблица 1.2.5.1 </w:t>
      </w:r>
      <w:r w:rsidR="00C25060" w:rsidRPr="00A8784F">
        <w:rPr>
          <w:b/>
          <w:u w:val="none"/>
        </w:rPr>
        <w:t xml:space="preserve">Параметры паркового ресурса теплофикационного оборудования </w:t>
      </w:r>
      <w:bookmarkEnd w:id="51"/>
    </w:p>
    <w:tbl>
      <w:tblPr>
        <w:tblW w:w="5000" w:type="pct"/>
        <w:tblLook w:val="04A0" w:firstRow="1" w:lastRow="0" w:firstColumn="1" w:lastColumn="0" w:noHBand="0" w:noVBand="1"/>
      </w:tblPr>
      <w:tblGrid>
        <w:gridCol w:w="843"/>
        <w:gridCol w:w="1947"/>
        <w:gridCol w:w="2856"/>
        <w:gridCol w:w="869"/>
        <w:gridCol w:w="1087"/>
        <w:gridCol w:w="1459"/>
      </w:tblGrid>
      <w:tr w:rsidR="00E10E68" w:rsidRPr="00A8784F" w14:paraId="78AB67DA" w14:textId="77777777" w:rsidTr="00284199">
        <w:trPr>
          <w:trHeight w:val="20"/>
        </w:trPr>
        <w:tc>
          <w:tcPr>
            <w:tcW w:w="48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4B01C7C" w14:textId="77777777" w:rsidR="00E10E68" w:rsidRPr="00A8784F" w:rsidRDefault="00E10E68" w:rsidP="00E10E68">
            <w:pPr>
              <w:pStyle w:val="1fffb"/>
              <w:rPr>
                <w:rFonts w:cs="Times New Roman"/>
                <w:szCs w:val="20"/>
              </w:rPr>
            </w:pPr>
            <w:r w:rsidRPr="00A8784F">
              <w:rPr>
                <w:rFonts w:cs="Times New Roman"/>
                <w:szCs w:val="20"/>
              </w:rPr>
              <w:t>№ п/п</w:t>
            </w:r>
          </w:p>
        </w:tc>
        <w:tc>
          <w:tcPr>
            <w:tcW w:w="1043"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341877B" w14:textId="77777777" w:rsidR="00E10E68" w:rsidRPr="00A8784F" w:rsidRDefault="00E10E68" w:rsidP="00E10E68">
            <w:pPr>
              <w:pStyle w:val="1fffb"/>
              <w:rPr>
                <w:rFonts w:cs="Times New Roman"/>
                <w:szCs w:val="20"/>
              </w:rPr>
            </w:pPr>
            <w:r w:rsidRPr="00A8784F">
              <w:rPr>
                <w:rFonts w:cs="Times New Roman"/>
                <w:szCs w:val="20"/>
              </w:rPr>
              <w:t>№, адрес котельной</w:t>
            </w:r>
          </w:p>
        </w:tc>
        <w:tc>
          <w:tcPr>
            <w:tcW w:w="1598"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3F749A2" w14:textId="77777777" w:rsidR="00E10E68" w:rsidRPr="00A8784F" w:rsidRDefault="00E10E68" w:rsidP="00E10E68">
            <w:pPr>
              <w:pStyle w:val="1fffb"/>
              <w:rPr>
                <w:rFonts w:cs="Times New Roman"/>
                <w:szCs w:val="20"/>
              </w:rPr>
            </w:pPr>
            <w:r w:rsidRPr="00A8784F">
              <w:rPr>
                <w:rFonts w:cs="Times New Roman"/>
                <w:szCs w:val="20"/>
              </w:rPr>
              <w:t>Тип котла</w:t>
            </w:r>
          </w:p>
        </w:tc>
        <w:tc>
          <w:tcPr>
            <w:tcW w:w="501"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0D09E6D" w14:textId="77777777" w:rsidR="00E10E68" w:rsidRPr="00A8784F" w:rsidRDefault="00E10E68" w:rsidP="00E10E68">
            <w:pPr>
              <w:pStyle w:val="1fffb"/>
              <w:rPr>
                <w:rFonts w:cs="Times New Roman"/>
                <w:szCs w:val="20"/>
              </w:rPr>
            </w:pPr>
            <w:r w:rsidRPr="00A8784F">
              <w:rPr>
                <w:rFonts w:cs="Times New Roman"/>
                <w:szCs w:val="20"/>
              </w:rPr>
              <w:t>Кол-во котлов</w:t>
            </w:r>
          </w:p>
        </w:tc>
        <w:tc>
          <w:tcPr>
            <w:tcW w:w="585"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E5A7584" w14:textId="77777777" w:rsidR="00E10E68" w:rsidRPr="00A8784F" w:rsidRDefault="00E10E68" w:rsidP="00E10E68">
            <w:pPr>
              <w:pStyle w:val="1fffb"/>
              <w:rPr>
                <w:rFonts w:cs="Times New Roman"/>
                <w:szCs w:val="20"/>
              </w:rPr>
            </w:pPr>
            <w:r w:rsidRPr="00A8784F">
              <w:rPr>
                <w:rFonts w:cs="Times New Roman"/>
                <w:szCs w:val="20"/>
              </w:rPr>
              <w:t>Год установки котла</w:t>
            </w:r>
          </w:p>
        </w:tc>
        <w:tc>
          <w:tcPr>
            <w:tcW w:w="78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F5B3274" w14:textId="77777777" w:rsidR="00E10E68" w:rsidRPr="00A8784F" w:rsidRDefault="00E10E68" w:rsidP="00E10E68">
            <w:pPr>
              <w:pStyle w:val="1fffb"/>
              <w:rPr>
                <w:rFonts w:cs="Times New Roman"/>
                <w:szCs w:val="20"/>
              </w:rPr>
            </w:pPr>
            <w:r w:rsidRPr="00A8784F">
              <w:rPr>
                <w:rFonts w:cs="Times New Roman"/>
                <w:szCs w:val="20"/>
              </w:rPr>
              <w:t>Срок службы основного оборудования, лет</w:t>
            </w:r>
          </w:p>
        </w:tc>
      </w:tr>
      <w:tr w:rsidR="00A26794" w:rsidRPr="00A8784F" w14:paraId="71E625FA" w14:textId="77777777" w:rsidTr="00284199">
        <w:trPr>
          <w:trHeight w:val="20"/>
        </w:trPr>
        <w:tc>
          <w:tcPr>
            <w:tcW w:w="487" w:type="pct"/>
            <w:tcBorders>
              <w:top w:val="nil"/>
              <w:left w:val="single" w:sz="4" w:space="0" w:color="auto"/>
              <w:bottom w:val="single" w:sz="4" w:space="0" w:color="auto"/>
              <w:right w:val="single" w:sz="4" w:space="0" w:color="auto"/>
            </w:tcBorders>
            <w:shd w:val="clear" w:color="auto" w:fill="auto"/>
            <w:noWrap/>
            <w:vAlign w:val="center"/>
            <w:hideMark/>
          </w:tcPr>
          <w:p w14:paraId="62BBFC9F" w14:textId="77777777" w:rsidR="00A26794" w:rsidRPr="00A8784F" w:rsidRDefault="00A26794" w:rsidP="00E10E68">
            <w:pPr>
              <w:pStyle w:val="1fffb"/>
              <w:rPr>
                <w:rFonts w:cs="Times New Roman"/>
                <w:szCs w:val="20"/>
              </w:rPr>
            </w:pPr>
            <w:r w:rsidRPr="00A8784F">
              <w:rPr>
                <w:rFonts w:cs="Times New Roman"/>
                <w:szCs w:val="20"/>
              </w:rPr>
              <w:t>1</w:t>
            </w:r>
          </w:p>
        </w:tc>
        <w:tc>
          <w:tcPr>
            <w:tcW w:w="1043" w:type="pct"/>
            <w:vMerge w:val="restart"/>
            <w:tcBorders>
              <w:top w:val="nil"/>
              <w:left w:val="single" w:sz="4" w:space="0" w:color="auto"/>
              <w:right w:val="single" w:sz="4" w:space="0" w:color="auto"/>
            </w:tcBorders>
            <w:shd w:val="clear" w:color="auto" w:fill="auto"/>
            <w:noWrap/>
            <w:vAlign w:val="center"/>
            <w:hideMark/>
          </w:tcPr>
          <w:p w14:paraId="60D7454A" w14:textId="77777777" w:rsidR="00A26794" w:rsidRPr="00A8784F" w:rsidRDefault="00A26794" w:rsidP="00A26794">
            <w:pPr>
              <w:pStyle w:val="1fffb"/>
              <w:rPr>
                <w:rFonts w:cs="Times New Roman"/>
                <w:szCs w:val="20"/>
              </w:rPr>
            </w:pPr>
            <w:r w:rsidRPr="00A8784F">
              <w:rPr>
                <w:rFonts w:cs="Times New Roman"/>
                <w:szCs w:val="20"/>
              </w:rPr>
              <w:t>кот. "Групповая"</w:t>
            </w:r>
          </w:p>
        </w:tc>
        <w:tc>
          <w:tcPr>
            <w:tcW w:w="1598" w:type="pct"/>
            <w:tcBorders>
              <w:top w:val="nil"/>
              <w:left w:val="nil"/>
              <w:bottom w:val="single" w:sz="4" w:space="0" w:color="auto"/>
              <w:right w:val="single" w:sz="4" w:space="0" w:color="auto"/>
            </w:tcBorders>
            <w:shd w:val="clear" w:color="auto" w:fill="auto"/>
            <w:noWrap/>
            <w:vAlign w:val="center"/>
            <w:hideMark/>
          </w:tcPr>
          <w:p w14:paraId="3D8A0671" w14:textId="77777777" w:rsidR="00A26794" w:rsidRPr="00A8784F" w:rsidRDefault="00A26794" w:rsidP="00A26794">
            <w:pPr>
              <w:pStyle w:val="1fffb"/>
              <w:rPr>
                <w:rFonts w:cs="Times New Roman"/>
                <w:szCs w:val="20"/>
              </w:rPr>
            </w:pPr>
            <w:r w:rsidRPr="00A8784F">
              <w:rPr>
                <w:rFonts w:cs="Times New Roman"/>
                <w:szCs w:val="20"/>
              </w:rPr>
              <w:t>Водогрейный, КВм-2,5</w:t>
            </w:r>
          </w:p>
        </w:tc>
        <w:tc>
          <w:tcPr>
            <w:tcW w:w="501" w:type="pct"/>
            <w:vMerge w:val="restart"/>
            <w:tcBorders>
              <w:top w:val="nil"/>
              <w:left w:val="single" w:sz="4" w:space="0" w:color="auto"/>
              <w:right w:val="single" w:sz="4" w:space="0" w:color="auto"/>
            </w:tcBorders>
            <w:shd w:val="clear" w:color="auto" w:fill="auto"/>
            <w:noWrap/>
            <w:vAlign w:val="center"/>
            <w:hideMark/>
          </w:tcPr>
          <w:p w14:paraId="7325FFBB" w14:textId="0BE3EC1F" w:rsidR="00A26794" w:rsidRPr="00A8784F" w:rsidRDefault="00A26794" w:rsidP="00A26794">
            <w:pPr>
              <w:pStyle w:val="1fffb"/>
              <w:rPr>
                <w:rFonts w:cs="Times New Roman"/>
                <w:szCs w:val="20"/>
              </w:rPr>
            </w:pPr>
            <w:r>
              <w:rPr>
                <w:rFonts w:cs="Times New Roman"/>
                <w:szCs w:val="20"/>
              </w:rPr>
              <w:t>4</w:t>
            </w:r>
          </w:p>
        </w:tc>
        <w:tc>
          <w:tcPr>
            <w:tcW w:w="585" w:type="pct"/>
            <w:tcBorders>
              <w:top w:val="nil"/>
              <w:left w:val="nil"/>
              <w:bottom w:val="single" w:sz="4" w:space="0" w:color="auto"/>
              <w:right w:val="single" w:sz="4" w:space="0" w:color="auto"/>
            </w:tcBorders>
            <w:shd w:val="clear" w:color="auto" w:fill="auto"/>
            <w:noWrap/>
            <w:vAlign w:val="center"/>
            <w:hideMark/>
          </w:tcPr>
          <w:p w14:paraId="13D08B3E" w14:textId="77777777" w:rsidR="00A26794" w:rsidRPr="00A8784F" w:rsidRDefault="00A26794" w:rsidP="00A26794">
            <w:pPr>
              <w:pStyle w:val="1fffb"/>
              <w:rPr>
                <w:rFonts w:cs="Times New Roman"/>
                <w:szCs w:val="20"/>
              </w:rPr>
            </w:pPr>
            <w:r w:rsidRPr="00A8784F">
              <w:rPr>
                <w:rFonts w:cs="Times New Roman"/>
                <w:szCs w:val="20"/>
              </w:rPr>
              <w:t>2021</w:t>
            </w:r>
          </w:p>
        </w:tc>
        <w:tc>
          <w:tcPr>
            <w:tcW w:w="786" w:type="pct"/>
            <w:tcBorders>
              <w:top w:val="nil"/>
              <w:left w:val="nil"/>
              <w:bottom w:val="single" w:sz="4" w:space="0" w:color="auto"/>
              <w:right w:val="single" w:sz="4" w:space="0" w:color="auto"/>
            </w:tcBorders>
            <w:shd w:val="clear" w:color="auto" w:fill="auto"/>
            <w:noWrap/>
            <w:vAlign w:val="center"/>
            <w:hideMark/>
          </w:tcPr>
          <w:p w14:paraId="427A88FD" w14:textId="0547DE6F" w:rsidR="00A26794" w:rsidRPr="00A8784F" w:rsidRDefault="00A26794" w:rsidP="00A26794">
            <w:pPr>
              <w:pStyle w:val="1fffb"/>
              <w:rPr>
                <w:rFonts w:cs="Times New Roman"/>
                <w:szCs w:val="20"/>
              </w:rPr>
            </w:pPr>
            <w:r>
              <w:rPr>
                <w:rFonts w:cs="Times New Roman"/>
                <w:szCs w:val="20"/>
              </w:rPr>
              <w:t>3</w:t>
            </w:r>
          </w:p>
        </w:tc>
      </w:tr>
      <w:tr w:rsidR="00A26794" w:rsidRPr="00A8784F" w14:paraId="7C47B95F" w14:textId="77777777" w:rsidTr="00284199">
        <w:trPr>
          <w:trHeight w:val="20"/>
        </w:trPr>
        <w:tc>
          <w:tcPr>
            <w:tcW w:w="487" w:type="pct"/>
            <w:tcBorders>
              <w:top w:val="nil"/>
              <w:left w:val="single" w:sz="4" w:space="0" w:color="auto"/>
              <w:bottom w:val="single" w:sz="4" w:space="0" w:color="auto"/>
              <w:right w:val="single" w:sz="4" w:space="0" w:color="auto"/>
            </w:tcBorders>
            <w:shd w:val="clear" w:color="auto" w:fill="auto"/>
            <w:noWrap/>
            <w:vAlign w:val="center"/>
            <w:hideMark/>
          </w:tcPr>
          <w:p w14:paraId="254BE062" w14:textId="77777777" w:rsidR="00A26794" w:rsidRPr="00A8784F" w:rsidRDefault="00A26794" w:rsidP="00E10E68">
            <w:pPr>
              <w:pStyle w:val="1fffb"/>
              <w:rPr>
                <w:rFonts w:cs="Times New Roman"/>
                <w:szCs w:val="20"/>
              </w:rPr>
            </w:pPr>
            <w:r w:rsidRPr="00A8784F">
              <w:rPr>
                <w:rFonts w:cs="Times New Roman"/>
                <w:szCs w:val="20"/>
              </w:rPr>
              <w:t>2</w:t>
            </w:r>
          </w:p>
        </w:tc>
        <w:tc>
          <w:tcPr>
            <w:tcW w:w="1043" w:type="pct"/>
            <w:vMerge/>
            <w:tcBorders>
              <w:left w:val="single" w:sz="4" w:space="0" w:color="auto"/>
              <w:right w:val="single" w:sz="4" w:space="0" w:color="auto"/>
            </w:tcBorders>
            <w:vAlign w:val="center"/>
            <w:hideMark/>
          </w:tcPr>
          <w:p w14:paraId="6AEBCD1E" w14:textId="77777777" w:rsidR="00A26794" w:rsidRPr="00A8784F" w:rsidRDefault="00A26794" w:rsidP="00A26794">
            <w:pPr>
              <w:pStyle w:val="1fffb"/>
              <w:rPr>
                <w:rFonts w:cs="Times New Roman"/>
                <w:szCs w:val="20"/>
              </w:rPr>
            </w:pPr>
          </w:p>
        </w:tc>
        <w:tc>
          <w:tcPr>
            <w:tcW w:w="1598" w:type="pct"/>
            <w:tcBorders>
              <w:top w:val="nil"/>
              <w:left w:val="nil"/>
              <w:bottom w:val="single" w:sz="4" w:space="0" w:color="auto"/>
              <w:right w:val="single" w:sz="4" w:space="0" w:color="auto"/>
            </w:tcBorders>
            <w:shd w:val="clear" w:color="auto" w:fill="auto"/>
            <w:vAlign w:val="center"/>
            <w:hideMark/>
          </w:tcPr>
          <w:p w14:paraId="7328D69B" w14:textId="77777777" w:rsidR="00A26794" w:rsidRPr="00A8784F" w:rsidRDefault="00A26794" w:rsidP="00A26794">
            <w:pPr>
              <w:pStyle w:val="1fffb"/>
              <w:rPr>
                <w:rFonts w:cs="Times New Roman"/>
                <w:szCs w:val="20"/>
              </w:rPr>
            </w:pPr>
            <w:r w:rsidRPr="00A8784F">
              <w:rPr>
                <w:rFonts w:cs="Times New Roman"/>
                <w:szCs w:val="20"/>
              </w:rPr>
              <w:t>Водогрейный, КВм-2,5 Б ТШПМ</w:t>
            </w:r>
          </w:p>
        </w:tc>
        <w:tc>
          <w:tcPr>
            <w:tcW w:w="501" w:type="pct"/>
            <w:vMerge/>
            <w:tcBorders>
              <w:left w:val="single" w:sz="4" w:space="0" w:color="auto"/>
              <w:right w:val="single" w:sz="4" w:space="0" w:color="auto"/>
            </w:tcBorders>
            <w:vAlign w:val="center"/>
            <w:hideMark/>
          </w:tcPr>
          <w:p w14:paraId="00BDE8EE" w14:textId="77777777" w:rsidR="00A26794" w:rsidRPr="00A8784F" w:rsidRDefault="00A26794" w:rsidP="00A26794">
            <w:pPr>
              <w:pStyle w:val="1fffb"/>
              <w:rPr>
                <w:rFonts w:cs="Times New Roman"/>
                <w:szCs w:val="20"/>
              </w:rPr>
            </w:pPr>
          </w:p>
        </w:tc>
        <w:tc>
          <w:tcPr>
            <w:tcW w:w="585" w:type="pct"/>
            <w:tcBorders>
              <w:top w:val="nil"/>
              <w:left w:val="nil"/>
              <w:bottom w:val="single" w:sz="4" w:space="0" w:color="auto"/>
              <w:right w:val="single" w:sz="4" w:space="0" w:color="auto"/>
            </w:tcBorders>
            <w:shd w:val="clear" w:color="auto" w:fill="auto"/>
            <w:noWrap/>
            <w:vAlign w:val="center"/>
            <w:hideMark/>
          </w:tcPr>
          <w:p w14:paraId="109DA63D" w14:textId="77777777" w:rsidR="00A26794" w:rsidRPr="00A8784F" w:rsidRDefault="00A26794" w:rsidP="00A26794">
            <w:pPr>
              <w:pStyle w:val="1fffb"/>
              <w:rPr>
                <w:rFonts w:cs="Times New Roman"/>
                <w:szCs w:val="20"/>
              </w:rPr>
            </w:pPr>
            <w:r w:rsidRPr="00A8784F">
              <w:rPr>
                <w:rFonts w:cs="Times New Roman"/>
                <w:szCs w:val="20"/>
              </w:rPr>
              <w:t>2014</w:t>
            </w:r>
          </w:p>
        </w:tc>
        <w:tc>
          <w:tcPr>
            <w:tcW w:w="786" w:type="pct"/>
            <w:tcBorders>
              <w:top w:val="nil"/>
              <w:left w:val="nil"/>
              <w:bottom w:val="single" w:sz="4" w:space="0" w:color="auto"/>
              <w:right w:val="single" w:sz="4" w:space="0" w:color="auto"/>
            </w:tcBorders>
            <w:shd w:val="clear" w:color="auto" w:fill="auto"/>
            <w:noWrap/>
            <w:vAlign w:val="center"/>
            <w:hideMark/>
          </w:tcPr>
          <w:p w14:paraId="0AFF3959" w14:textId="5DA9A5EB" w:rsidR="00A26794" w:rsidRPr="00A8784F" w:rsidRDefault="00A26794" w:rsidP="00A26794">
            <w:pPr>
              <w:pStyle w:val="1fffb"/>
              <w:rPr>
                <w:rFonts w:cs="Times New Roman"/>
                <w:szCs w:val="20"/>
              </w:rPr>
            </w:pPr>
            <w:r>
              <w:rPr>
                <w:rFonts w:cs="Times New Roman"/>
                <w:szCs w:val="20"/>
              </w:rPr>
              <w:t>10</w:t>
            </w:r>
          </w:p>
        </w:tc>
      </w:tr>
      <w:tr w:rsidR="00A26794" w:rsidRPr="00A8784F" w14:paraId="607D1DA7" w14:textId="77777777" w:rsidTr="00284199">
        <w:trPr>
          <w:trHeight w:val="20"/>
        </w:trPr>
        <w:tc>
          <w:tcPr>
            <w:tcW w:w="487" w:type="pct"/>
            <w:tcBorders>
              <w:top w:val="nil"/>
              <w:left w:val="single" w:sz="4" w:space="0" w:color="auto"/>
              <w:bottom w:val="single" w:sz="4" w:space="0" w:color="auto"/>
              <w:right w:val="single" w:sz="4" w:space="0" w:color="auto"/>
            </w:tcBorders>
            <w:shd w:val="clear" w:color="auto" w:fill="auto"/>
            <w:noWrap/>
            <w:vAlign w:val="center"/>
            <w:hideMark/>
          </w:tcPr>
          <w:p w14:paraId="669F763F" w14:textId="77777777" w:rsidR="00A26794" w:rsidRPr="00A8784F" w:rsidRDefault="00A26794" w:rsidP="00E10E68">
            <w:pPr>
              <w:pStyle w:val="1fffb"/>
              <w:rPr>
                <w:rFonts w:cs="Times New Roman"/>
                <w:szCs w:val="20"/>
              </w:rPr>
            </w:pPr>
            <w:r w:rsidRPr="00A8784F">
              <w:rPr>
                <w:rFonts w:cs="Times New Roman"/>
                <w:szCs w:val="20"/>
              </w:rPr>
              <w:t>3</w:t>
            </w:r>
          </w:p>
        </w:tc>
        <w:tc>
          <w:tcPr>
            <w:tcW w:w="1043" w:type="pct"/>
            <w:vMerge/>
            <w:tcBorders>
              <w:left w:val="single" w:sz="4" w:space="0" w:color="auto"/>
              <w:right w:val="single" w:sz="4" w:space="0" w:color="auto"/>
            </w:tcBorders>
            <w:vAlign w:val="center"/>
            <w:hideMark/>
          </w:tcPr>
          <w:p w14:paraId="0E88335E" w14:textId="77777777" w:rsidR="00A26794" w:rsidRPr="00A8784F" w:rsidRDefault="00A26794" w:rsidP="00A26794">
            <w:pPr>
              <w:pStyle w:val="1fffb"/>
              <w:rPr>
                <w:rFonts w:cs="Times New Roman"/>
                <w:szCs w:val="20"/>
              </w:rPr>
            </w:pPr>
          </w:p>
        </w:tc>
        <w:tc>
          <w:tcPr>
            <w:tcW w:w="1598" w:type="pct"/>
            <w:tcBorders>
              <w:top w:val="nil"/>
              <w:left w:val="nil"/>
              <w:bottom w:val="single" w:sz="4" w:space="0" w:color="auto"/>
              <w:right w:val="single" w:sz="4" w:space="0" w:color="auto"/>
            </w:tcBorders>
            <w:shd w:val="clear" w:color="auto" w:fill="auto"/>
            <w:vAlign w:val="center"/>
            <w:hideMark/>
          </w:tcPr>
          <w:p w14:paraId="1A2766E1" w14:textId="77777777" w:rsidR="00A26794" w:rsidRPr="00A8784F" w:rsidRDefault="00A26794" w:rsidP="00A26794">
            <w:pPr>
              <w:pStyle w:val="1fffb"/>
              <w:rPr>
                <w:rFonts w:cs="Times New Roman"/>
                <w:szCs w:val="20"/>
              </w:rPr>
            </w:pPr>
            <w:r w:rsidRPr="00A8784F">
              <w:rPr>
                <w:rFonts w:cs="Times New Roman"/>
                <w:szCs w:val="20"/>
              </w:rPr>
              <w:t>Водогрейный, КВм-2,5 Б ТШПМ</w:t>
            </w:r>
          </w:p>
        </w:tc>
        <w:tc>
          <w:tcPr>
            <w:tcW w:w="501" w:type="pct"/>
            <w:vMerge/>
            <w:tcBorders>
              <w:left w:val="single" w:sz="4" w:space="0" w:color="auto"/>
              <w:right w:val="single" w:sz="4" w:space="0" w:color="auto"/>
            </w:tcBorders>
            <w:vAlign w:val="center"/>
            <w:hideMark/>
          </w:tcPr>
          <w:p w14:paraId="74A29562" w14:textId="77777777" w:rsidR="00A26794" w:rsidRPr="00A8784F" w:rsidRDefault="00A26794" w:rsidP="00A26794">
            <w:pPr>
              <w:pStyle w:val="1fffb"/>
              <w:rPr>
                <w:rFonts w:cs="Times New Roman"/>
                <w:szCs w:val="20"/>
              </w:rPr>
            </w:pPr>
          </w:p>
        </w:tc>
        <w:tc>
          <w:tcPr>
            <w:tcW w:w="585" w:type="pct"/>
            <w:tcBorders>
              <w:top w:val="nil"/>
              <w:left w:val="nil"/>
              <w:bottom w:val="single" w:sz="4" w:space="0" w:color="auto"/>
              <w:right w:val="single" w:sz="4" w:space="0" w:color="auto"/>
            </w:tcBorders>
            <w:shd w:val="clear" w:color="auto" w:fill="auto"/>
            <w:noWrap/>
            <w:vAlign w:val="center"/>
            <w:hideMark/>
          </w:tcPr>
          <w:p w14:paraId="1C49D407" w14:textId="77777777" w:rsidR="00A26794" w:rsidRPr="00A8784F" w:rsidRDefault="00A26794" w:rsidP="00A26794">
            <w:pPr>
              <w:pStyle w:val="1fffb"/>
              <w:rPr>
                <w:rFonts w:cs="Times New Roman"/>
                <w:szCs w:val="20"/>
              </w:rPr>
            </w:pPr>
            <w:r w:rsidRPr="00A8784F">
              <w:rPr>
                <w:rFonts w:cs="Times New Roman"/>
                <w:szCs w:val="20"/>
              </w:rPr>
              <w:t>2014</w:t>
            </w:r>
          </w:p>
        </w:tc>
        <w:tc>
          <w:tcPr>
            <w:tcW w:w="786" w:type="pct"/>
            <w:tcBorders>
              <w:top w:val="nil"/>
              <w:left w:val="nil"/>
              <w:bottom w:val="single" w:sz="4" w:space="0" w:color="auto"/>
              <w:right w:val="single" w:sz="4" w:space="0" w:color="auto"/>
            </w:tcBorders>
            <w:shd w:val="clear" w:color="auto" w:fill="auto"/>
            <w:noWrap/>
            <w:vAlign w:val="center"/>
            <w:hideMark/>
          </w:tcPr>
          <w:p w14:paraId="5757DB18" w14:textId="0792E92D" w:rsidR="00A26794" w:rsidRPr="00A8784F" w:rsidRDefault="00A26794" w:rsidP="00A26794">
            <w:pPr>
              <w:pStyle w:val="1fffb"/>
              <w:rPr>
                <w:rFonts w:cs="Times New Roman"/>
                <w:szCs w:val="20"/>
              </w:rPr>
            </w:pPr>
            <w:r>
              <w:rPr>
                <w:rFonts w:cs="Times New Roman"/>
                <w:szCs w:val="20"/>
              </w:rPr>
              <w:t>10</w:t>
            </w:r>
          </w:p>
        </w:tc>
      </w:tr>
      <w:tr w:rsidR="00A26794" w:rsidRPr="00A8784F" w14:paraId="2ADF30A9" w14:textId="77777777" w:rsidTr="00284199">
        <w:trPr>
          <w:trHeight w:val="20"/>
        </w:trPr>
        <w:tc>
          <w:tcPr>
            <w:tcW w:w="487" w:type="pct"/>
            <w:tcBorders>
              <w:top w:val="nil"/>
              <w:left w:val="single" w:sz="4" w:space="0" w:color="auto"/>
              <w:bottom w:val="single" w:sz="4" w:space="0" w:color="auto"/>
              <w:right w:val="single" w:sz="4" w:space="0" w:color="auto"/>
            </w:tcBorders>
            <w:shd w:val="clear" w:color="auto" w:fill="auto"/>
            <w:noWrap/>
            <w:vAlign w:val="center"/>
          </w:tcPr>
          <w:p w14:paraId="3E3FBD16" w14:textId="4F5A8555" w:rsidR="00A26794" w:rsidRPr="00A8784F" w:rsidRDefault="00A26794" w:rsidP="00E10E68">
            <w:pPr>
              <w:pStyle w:val="1fffb"/>
              <w:rPr>
                <w:rFonts w:cs="Times New Roman"/>
                <w:szCs w:val="20"/>
              </w:rPr>
            </w:pPr>
            <w:r>
              <w:rPr>
                <w:rFonts w:cs="Times New Roman"/>
                <w:szCs w:val="20"/>
              </w:rPr>
              <w:t>4</w:t>
            </w:r>
          </w:p>
        </w:tc>
        <w:tc>
          <w:tcPr>
            <w:tcW w:w="1043" w:type="pct"/>
            <w:vMerge/>
            <w:tcBorders>
              <w:left w:val="single" w:sz="4" w:space="0" w:color="auto"/>
              <w:bottom w:val="single" w:sz="4" w:space="0" w:color="auto"/>
              <w:right w:val="single" w:sz="4" w:space="0" w:color="auto"/>
            </w:tcBorders>
            <w:vAlign w:val="center"/>
          </w:tcPr>
          <w:p w14:paraId="2E45CC0F" w14:textId="77777777" w:rsidR="00A26794" w:rsidRPr="00A8784F" w:rsidRDefault="00A26794" w:rsidP="00A26794">
            <w:pPr>
              <w:pStyle w:val="1fffb"/>
              <w:rPr>
                <w:rFonts w:cs="Times New Roman"/>
                <w:szCs w:val="20"/>
              </w:rPr>
            </w:pPr>
          </w:p>
        </w:tc>
        <w:tc>
          <w:tcPr>
            <w:tcW w:w="1598" w:type="pct"/>
            <w:tcBorders>
              <w:top w:val="nil"/>
              <w:left w:val="nil"/>
              <w:bottom w:val="single" w:sz="4" w:space="0" w:color="auto"/>
              <w:right w:val="single" w:sz="4" w:space="0" w:color="auto"/>
            </w:tcBorders>
            <w:shd w:val="clear" w:color="auto" w:fill="auto"/>
            <w:vAlign w:val="center"/>
          </w:tcPr>
          <w:p w14:paraId="46B237D6" w14:textId="2CBDB1D6" w:rsidR="00A26794" w:rsidRPr="00A8784F" w:rsidRDefault="00A26794" w:rsidP="00A26794">
            <w:pPr>
              <w:pStyle w:val="1fffb"/>
              <w:rPr>
                <w:rFonts w:cs="Times New Roman"/>
                <w:szCs w:val="20"/>
              </w:rPr>
            </w:pPr>
            <w:r w:rsidRPr="00A8784F">
              <w:rPr>
                <w:rFonts w:cs="Times New Roman"/>
                <w:szCs w:val="20"/>
              </w:rPr>
              <w:t>Водогрейный</w:t>
            </w:r>
          </w:p>
        </w:tc>
        <w:tc>
          <w:tcPr>
            <w:tcW w:w="501" w:type="pct"/>
            <w:vMerge/>
            <w:tcBorders>
              <w:left w:val="single" w:sz="4" w:space="0" w:color="auto"/>
              <w:bottom w:val="single" w:sz="4" w:space="0" w:color="auto"/>
              <w:right w:val="single" w:sz="4" w:space="0" w:color="auto"/>
            </w:tcBorders>
            <w:vAlign w:val="center"/>
          </w:tcPr>
          <w:p w14:paraId="3E14E528" w14:textId="77777777" w:rsidR="00A26794" w:rsidRPr="00A8784F" w:rsidRDefault="00A26794" w:rsidP="00A26794">
            <w:pPr>
              <w:pStyle w:val="1fffb"/>
              <w:rPr>
                <w:rFonts w:cs="Times New Roman"/>
                <w:szCs w:val="20"/>
              </w:rPr>
            </w:pPr>
          </w:p>
        </w:tc>
        <w:tc>
          <w:tcPr>
            <w:tcW w:w="585" w:type="pct"/>
            <w:tcBorders>
              <w:top w:val="nil"/>
              <w:left w:val="nil"/>
              <w:bottom w:val="single" w:sz="4" w:space="0" w:color="auto"/>
              <w:right w:val="single" w:sz="4" w:space="0" w:color="auto"/>
            </w:tcBorders>
            <w:shd w:val="clear" w:color="auto" w:fill="auto"/>
            <w:noWrap/>
            <w:vAlign w:val="center"/>
          </w:tcPr>
          <w:p w14:paraId="42A81642" w14:textId="1E326B75" w:rsidR="00A26794" w:rsidRPr="00A8784F" w:rsidRDefault="00A26794" w:rsidP="00A26794">
            <w:pPr>
              <w:pStyle w:val="1fffb"/>
              <w:rPr>
                <w:rFonts w:cs="Times New Roman"/>
                <w:szCs w:val="20"/>
              </w:rPr>
            </w:pPr>
            <w:r>
              <w:rPr>
                <w:rFonts w:cs="Times New Roman"/>
                <w:szCs w:val="20"/>
              </w:rPr>
              <w:t>2013</w:t>
            </w:r>
          </w:p>
        </w:tc>
        <w:tc>
          <w:tcPr>
            <w:tcW w:w="786" w:type="pct"/>
            <w:tcBorders>
              <w:top w:val="nil"/>
              <w:left w:val="nil"/>
              <w:bottom w:val="single" w:sz="4" w:space="0" w:color="auto"/>
              <w:right w:val="single" w:sz="4" w:space="0" w:color="auto"/>
            </w:tcBorders>
            <w:shd w:val="clear" w:color="auto" w:fill="auto"/>
            <w:noWrap/>
            <w:vAlign w:val="center"/>
          </w:tcPr>
          <w:p w14:paraId="456ABCF1" w14:textId="361D3A01" w:rsidR="00A26794" w:rsidRPr="00A8784F" w:rsidRDefault="00A26794" w:rsidP="00A26794">
            <w:pPr>
              <w:pStyle w:val="1fffb"/>
              <w:rPr>
                <w:rFonts w:cs="Times New Roman"/>
                <w:szCs w:val="20"/>
              </w:rPr>
            </w:pPr>
            <w:r>
              <w:rPr>
                <w:rFonts w:cs="Times New Roman"/>
                <w:szCs w:val="20"/>
              </w:rPr>
              <w:t>11</w:t>
            </w:r>
          </w:p>
        </w:tc>
      </w:tr>
      <w:tr w:rsidR="00E10E68" w:rsidRPr="00A8784F" w14:paraId="7A22BD4C" w14:textId="77777777" w:rsidTr="00284199">
        <w:trPr>
          <w:trHeight w:val="20"/>
        </w:trPr>
        <w:tc>
          <w:tcPr>
            <w:tcW w:w="487" w:type="pct"/>
            <w:tcBorders>
              <w:top w:val="nil"/>
              <w:left w:val="single" w:sz="4" w:space="0" w:color="auto"/>
              <w:bottom w:val="single" w:sz="4" w:space="0" w:color="auto"/>
              <w:right w:val="single" w:sz="4" w:space="0" w:color="auto"/>
            </w:tcBorders>
            <w:shd w:val="clear" w:color="auto" w:fill="auto"/>
            <w:noWrap/>
            <w:vAlign w:val="center"/>
            <w:hideMark/>
          </w:tcPr>
          <w:p w14:paraId="3AE78C20" w14:textId="77777777" w:rsidR="00E10E68" w:rsidRPr="00A8784F" w:rsidRDefault="00E10E68" w:rsidP="00E10E68">
            <w:pPr>
              <w:pStyle w:val="1fffb"/>
              <w:rPr>
                <w:rFonts w:cs="Times New Roman"/>
                <w:szCs w:val="20"/>
              </w:rPr>
            </w:pPr>
            <w:r w:rsidRPr="00A8784F">
              <w:rPr>
                <w:rFonts w:cs="Times New Roman"/>
                <w:szCs w:val="20"/>
              </w:rPr>
              <w:t>1</w:t>
            </w:r>
          </w:p>
        </w:tc>
        <w:tc>
          <w:tcPr>
            <w:tcW w:w="1043"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5FF77626" w14:textId="77777777" w:rsidR="00E10E68" w:rsidRPr="00A8784F" w:rsidRDefault="00E10E68" w:rsidP="00A26794">
            <w:pPr>
              <w:pStyle w:val="1fffb"/>
              <w:rPr>
                <w:rFonts w:cs="Times New Roman"/>
                <w:szCs w:val="20"/>
              </w:rPr>
            </w:pPr>
            <w:r w:rsidRPr="00A8784F">
              <w:rPr>
                <w:rFonts w:cs="Times New Roman"/>
                <w:szCs w:val="20"/>
              </w:rPr>
              <w:t>кот. "Поссовет"</w:t>
            </w:r>
          </w:p>
        </w:tc>
        <w:tc>
          <w:tcPr>
            <w:tcW w:w="1598" w:type="pct"/>
            <w:tcBorders>
              <w:top w:val="nil"/>
              <w:left w:val="nil"/>
              <w:bottom w:val="single" w:sz="4" w:space="0" w:color="auto"/>
              <w:right w:val="single" w:sz="4" w:space="0" w:color="auto"/>
            </w:tcBorders>
            <w:shd w:val="clear" w:color="auto" w:fill="auto"/>
            <w:noWrap/>
            <w:vAlign w:val="center"/>
            <w:hideMark/>
          </w:tcPr>
          <w:p w14:paraId="337C776E" w14:textId="243A3654" w:rsidR="00E10E68" w:rsidRPr="00A8784F" w:rsidRDefault="00E10E68" w:rsidP="00A26794">
            <w:pPr>
              <w:pStyle w:val="1fffb"/>
              <w:rPr>
                <w:rFonts w:cs="Times New Roman"/>
                <w:szCs w:val="20"/>
              </w:rPr>
            </w:pPr>
            <w:r w:rsidRPr="00A8784F">
              <w:rPr>
                <w:rFonts w:cs="Times New Roman"/>
                <w:szCs w:val="20"/>
              </w:rPr>
              <w:t>Водогрейный,</w:t>
            </w:r>
            <w:r w:rsidR="00284199">
              <w:rPr>
                <w:rFonts w:cs="Times New Roman"/>
                <w:szCs w:val="20"/>
              </w:rPr>
              <w:t xml:space="preserve"> </w:t>
            </w:r>
            <w:r w:rsidRPr="00A8784F">
              <w:rPr>
                <w:rFonts w:cs="Times New Roman"/>
                <w:szCs w:val="20"/>
              </w:rPr>
              <w:t>КВр - 1,8 ТТ</w:t>
            </w:r>
          </w:p>
        </w:tc>
        <w:tc>
          <w:tcPr>
            <w:tcW w:w="501"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48FE98D1" w14:textId="77777777" w:rsidR="00E10E68" w:rsidRPr="00A8784F" w:rsidRDefault="00E10E68" w:rsidP="00A26794">
            <w:pPr>
              <w:pStyle w:val="1fffb"/>
              <w:rPr>
                <w:rFonts w:cs="Times New Roman"/>
                <w:szCs w:val="20"/>
              </w:rPr>
            </w:pPr>
            <w:r w:rsidRPr="00A8784F">
              <w:rPr>
                <w:rFonts w:cs="Times New Roman"/>
                <w:szCs w:val="20"/>
              </w:rPr>
              <w:t>2</w:t>
            </w:r>
          </w:p>
        </w:tc>
        <w:tc>
          <w:tcPr>
            <w:tcW w:w="585" w:type="pct"/>
            <w:tcBorders>
              <w:top w:val="nil"/>
              <w:left w:val="nil"/>
              <w:bottom w:val="single" w:sz="4" w:space="0" w:color="auto"/>
              <w:right w:val="single" w:sz="4" w:space="0" w:color="auto"/>
            </w:tcBorders>
            <w:shd w:val="clear" w:color="auto" w:fill="auto"/>
            <w:noWrap/>
            <w:vAlign w:val="center"/>
            <w:hideMark/>
          </w:tcPr>
          <w:p w14:paraId="6A396C4E" w14:textId="77777777" w:rsidR="00E10E68" w:rsidRPr="00A8784F" w:rsidRDefault="00E10E68" w:rsidP="00A26794">
            <w:pPr>
              <w:pStyle w:val="1fffb"/>
              <w:rPr>
                <w:rFonts w:cs="Times New Roman"/>
                <w:szCs w:val="20"/>
              </w:rPr>
            </w:pPr>
            <w:r w:rsidRPr="00A8784F">
              <w:rPr>
                <w:rFonts w:cs="Times New Roman"/>
                <w:szCs w:val="20"/>
              </w:rPr>
              <w:t>2016</w:t>
            </w:r>
          </w:p>
        </w:tc>
        <w:tc>
          <w:tcPr>
            <w:tcW w:w="786" w:type="pct"/>
            <w:tcBorders>
              <w:top w:val="nil"/>
              <w:left w:val="nil"/>
              <w:bottom w:val="single" w:sz="4" w:space="0" w:color="auto"/>
              <w:right w:val="single" w:sz="4" w:space="0" w:color="auto"/>
            </w:tcBorders>
            <w:shd w:val="clear" w:color="auto" w:fill="auto"/>
            <w:noWrap/>
            <w:vAlign w:val="center"/>
            <w:hideMark/>
          </w:tcPr>
          <w:p w14:paraId="37FCD922" w14:textId="27E9C072" w:rsidR="00E10E68" w:rsidRPr="00A8784F" w:rsidRDefault="00A26794" w:rsidP="00A26794">
            <w:pPr>
              <w:pStyle w:val="1fffb"/>
              <w:rPr>
                <w:rFonts w:cs="Times New Roman"/>
                <w:szCs w:val="20"/>
              </w:rPr>
            </w:pPr>
            <w:r>
              <w:rPr>
                <w:rFonts w:cs="Times New Roman"/>
                <w:szCs w:val="20"/>
              </w:rPr>
              <w:t>8</w:t>
            </w:r>
          </w:p>
        </w:tc>
      </w:tr>
      <w:tr w:rsidR="00E10E68" w:rsidRPr="00A8784F" w14:paraId="6879FF63" w14:textId="77777777" w:rsidTr="00284199">
        <w:trPr>
          <w:trHeight w:val="20"/>
        </w:trPr>
        <w:tc>
          <w:tcPr>
            <w:tcW w:w="487" w:type="pct"/>
            <w:tcBorders>
              <w:top w:val="nil"/>
              <w:left w:val="single" w:sz="4" w:space="0" w:color="auto"/>
              <w:bottom w:val="single" w:sz="4" w:space="0" w:color="auto"/>
              <w:right w:val="single" w:sz="4" w:space="0" w:color="auto"/>
            </w:tcBorders>
            <w:shd w:val="clear" w:color="auto" w:fill="auto"/>
            <w:noWrap/>
            <w:vAlign w:val="center"/>
            <w:hideMark/>
          </w:tcPr>
          <w:p w14:paraId="21C5058C" w14:textId="77777777" w:rsidR="00E10E68" w:rsidRPr="00A8784F" w:rsidRDefault="00E10E68" w:rsidP="00E10E68">
            <w:pPr>
              <w:pStyle w:val="1fffb"/>
              <w:rPr>
                <w:rFonts w:cs="Times New Roman"/>
                <w:szCs w:val="20"/>
              </w:rPr>
            </w:pPr>
            <w:r w:rsidRPr="00A8784F">
              <w:rPr>
                <w:rFonts w:cs="Times New Roman"/>
                <w:szCs w:val="20"/>
              </w:rPr>
              <w:t>2</w:t>
            </w:r>
          </w:p>
        </w:tc>
        <w:tc>
          <w:tcPr>
            <w:tcW w:w="1043" w:type="pct"/>
            <w:vMerge/>
            <w:tcBorders>
              <w:top w:val="nil"/>
              <w:left w:val="single" w:sz="4" w:space="0" w:color="auto"/>
              <w:bottom w:val="single" w:sz="4" w:space="0" w:color="000000"/>
              <w:right w:val="single" w:sz="4" w:space="0" w:color="auto"/>
            </w:tcBorders>
            <w:vAlign w:val="center"/>
            <w:hideMark/>
          </w:tcPr>
          <w:p w14:paraId="1E7285EE" w14:textId="77777777" w:rsidR="00E10E68" w:rsidRPr="00A8784F" w:rsidRDefault="00E10E68" w:rsidP="00A26794">
            <w:pPr>
              <w:pStyle w:val="1fffb"/>
              <w:rPr>
                <w:rFonts w:cs="Times New Roman"/>
                <w:szCs w:val="20"/>
              </w:rPr>
            </w:pPr>
          </w:p>
        </w:tc>
        <w:tc>
          <w:tcPr>
            <w:tcW w:w="1598" w:type="pct"/>
            <w:tcBorders>
              <w:top w:val="nil"/>
              <w:left w:val="nil"/>
              <w:bottom w:val="single" w:sz="4" w:space="0" w:color="auto"/>
              <w:right w:val="single" w:sz="4" w:space="0" w:color="auto"/>
            </w:tcBorders>
            <w:shd w:val="clear" w:color="auto" w:fill="auto"/>
            <w:noWrap/>
            <w:vAlign w:val="center"/>
            <w:hideMark/>
          </w:tcPr>
          <w:p w14:paraId="2A88CC89" w14:textId="68430776" w:rsidR="00E10E68" w:rsidRPr="00A8784F" w:rsidRDefault="00E10E68" w:rsidP="00A26794">
            <w:pPr>
              <w:pStyle w:val="1fffb"/>
              <w:rPr>
                <w:rFonts w:cs="Times New Roman"/>
                <w:szCs w:val="20"/>
              </w:rPr>
            </w:pPr>
            <w:r w:rsidRPr="00A8784F">
              <w:rPr>
                <w:rFonts w:cs="Times New Roman"/>
                <w:szCs w:val="20"/>
              </w:rPr>
              <w:t>Водогрейный,</w:t>
            </w:r>
            <w:r w:rsidR="00284199">
              <w:rPr>
                <w:rFonts w:cs="Times New Roman"/>
                <w:szCs w:val="20"/>
              </w:rPr>
              <w:t xml:space="preserve"> </w:t>
            </w:r>
            <w:r w:rsidRPr="00A8784F">
              <w:rPr>
                <w:rFonts w:cs="Times New Roman"/>
                <w:szCs w:val="20"/>
              </w:rPr>
              <w:t>КВр - 1,8 ТТ</w:t>
            </w:r>
          </w:p>
        </w:tc>
        <w:tc>
          <w:tcPr>
            <w:tcW w:w="501" w:type="pct"/>
            <w:vMerge/>
            <w:tcBorders>
              <w:top w:val="nil"/>
              <w:left w:val="single" w:sz="4" w:space="0" w:color="auto"/>
              <w:bottom w:val="single" w:sz="4" w:space="0" w:color="auto"/>
              <w:right w:val="single" w:sz="4" w:space="0" w:color="auto"/>
            </w:tcBorders>
            <w:vAlign w:val="center"/>
            <w:hideMark/>
          </w:tcPr>
          <w:p w14:paraId="5D1B6BC6" w14:textId="77777777" w:rsidR="00E10E68" w:rsidRPr="00A8784F" w:rsidRDefault="00E10E68" w:rsidP="00A26794">
            <w:pPr>
              <w:pStyle w:val="1fffb"/>
              <w:rPr>
                <w:rFonts w:cs="Times New Roman"/>
                <w:szCs w:val="20"/>
              </w:rPr>
            </w:pPr>
          </w:p>
        </w:tc>
        <w:tc>
          <w:tcPr>
            <w:tcW w:w="585" w:type="pct"/>
            <w:tcBorders>
              <w:top w:val="nil"/>
              <w:left w:val="nil"/>
              <w:bottom w:val="single" w:sz="4" w:space="0" w:color="auto"/>
              <w:right w:val="single" w:sz="4" w:space="0" w:color="auto"/>
            </w:tcBorders>
            <w:shd w:val="clear" w:color="auto" w:fill="auto"/>
            <w:noWrap/>
            <w:vAlign w:val="center"/>
            <w:hideMark/>
          </w:tcPr>
          <w:p w14:paraId="00027A21" w14:textId="77777777" w:rsidR="00E10E68" w:rsidRPr="00A8784F" w:rsidRDefault="00E10E68" w:rsidP="00A26794">
            <w:pPr>
              <w:pStyle w:val="1fffb"/>
              <w:rPr>
                <w:rFonts w:cs="Times New Roman"/>
                <w:szCs w:val="20"/>
              </w:rPr>
            </w:pPr>
            <w:r w:rsidRPr="00A8784F">
              <w:rPr>
                <w:rFonts w:cs="Times New Roman"/>
                <w:szCs w:val="20"/>
              </w:rPr>
              <w:t>2016</w:t>
            </w:r>
          </w:p>
        </w:tc>
        <w:tc>
          <w:tcPr>
            <w:tcW w:w="786" w:type="pct"/>
            <w:tcBorders>
              <w:top w:val="nil"/>
              <w:left w:val="nil"/>
              <w:bottom w:val="single" w:sz="4" w:space="0" w:color="auto"/>
              <w:right w:val="single" w:sz="4" w:space="0" w:color="auto"/>
            </w:tcBorders>
            <w:shd w:val="clear" w:color="auto" w:fill="auto"/>
            <w:noWrap/>
            <w:vAlign w:val="center"/>
            <w:hideMark/>
          </w:tcPr>
          <w:p w14:paraId="7A13E661" w14:textId="0CAD2556" w:rsidR="00E10E68" w:rsidRPr="00A8784F" w:rsidRDefault="00A26794" w:rsidP="00A26794">
            <w:pPr>
              <w:pStyle w:val="1fffb"/>
              <w:rPr>
                <w:rFonts w:cs="Times New Roman"/>
                <w:szCs w:val="20"/>
              </w:rPr>
            </w:pPr>
            <w:r>
              <w:rPr>
                <w:rFonts w:cs="Times New Roman"/>
                <w:szCs w:val="20"/>
              </w:rPr>
              <w:t>8</w:t>
            </w:r>
          </w:p>
        </w:tc>
      </w:tr>
      <w:tr w:rsidR="00E10E68" w:rsidRPr="00A8784F" w14:paraId="3C68114B" w14:textId="77777777" w:rsidTr="00284199">
        <w:trPr>
          <w:trHeight w:val="20"/>
        </w:trPr>
        <w:tc>
          <w:tcPr>
            <w:tcW w:w="487" w:type="pct"/>
            <w:tcBorders>
              <w:top w:val="nil"/>
              <w:left w:val="single" w:sz="4" w:space="0" w:color="auto"/>
              <w:bottom w:val="single" w:sz="4" w:space="0" w:color="auto"/>
              <w:right w:val="single" w:sz="4" w:space="0" w:color="auto"/>
            </w:tcBorders>
            <w:shd w:val="clear" w:color="auto" w:fill="auto"/>
            <w:noWrap/>
            <w:vAlign w:val="center"/>
            <w:hideMark/>
          </w:tcPr>
          <w:p w14:paraId="2B47732D" w14:textId="77777777" w:rsidR="00E10E68" w:rsidRPr="00A8784F" w:rsidRDefault="00E10E68" w:rsidP="00E10E68">
            <w:pPr>
              <w:pStyle w:val="1fffb"/>
              <w:rPr>
                <w:rFonts w:cs="Times New Roman"/>
                <w:szCs w:val="20"/>
              </w:rPr>
            </w:pPr>
            <w:r w:rsidRPr="00A8784F">
              <w:rPr>
                <w:rFonts w:cs="Times New Roman"/>
                <w:szCs w:val="20"/>
              </w:rPr>
              <w:t>1</w:t>
            </w:r>
          </w:p>
        </w:tc>
        <w:tc>
          <w:tcPr>
            <w:tcW w:w="1043" w:type="pct"/>
            <w:tcBorders>
              <w:top w:val="nil"/>
              <w:left w:val="nil"/>
              <w:bottom w:val="single" w:sz="4" w:space="0" w:color="auto"/>
              <w:right w:val="single" w:sz="4" w:space="0" w:color="auto"/>
            </w:tcBorders>
            <w:shd w:val="clear" w:color="auto" w:fill="auto"/>
            <w:noWrap/>
            <w:vAlign w:val="center"/>
            <w:hideMark/>
          </w:tcPr>
          <w:p w14:paraId="6F1A42A3" w14:textId="77777777" w:rsidR="00E10E68" w:rsidRPr="00A8784F" w:rsidRDefault="00E10E68" w:rsidP="00A26794">
            <w:pPr>
              <w:pStyle w:val="1fffb"/>
              <w:rPr>
                <w:rFonts w:cs="Times New Roman"/>
                <w:szCs w:val="20"/>
              </w:rPr>
            </w:pPr>
            <w:r w:rsidRPr="00A8784F">
              <w:rPr>
                <w:rFonts w:cs="Times New Roman"/>
                <w:szCs w:val="20"/>
              </w:rPr>
              <w:t>кот. "Школа №2"</w:t>
            </w:r>
          </w:p>
        </w:tc>
        <w:tc>
          <w:tcPr>
            <w:tcW w:w="1598" w:type="pct"/>
            <w:tcBorders>
              <w:top w:val="nil"/>
              <w:left w:val="nil"/>
              <w:bottom w:val="single" w:sz="4" w:space="0" w:color="auto"/>
              <w:right w:val="single" w:sz="4" w:space="0" w:color="auto"/>
            </w:tcBorders>
            <w:shd w:val="clear" w:color="auto" w:fill="auto"/>
            <w:noWrap/>
            <w:vAlign w:val="center"/>
            <w:hideMark/>
          </w:tcPr>
          <w:p w14:paraId="5D7B5762" w14:textId="77777777" w:rsidR="00E10E68" w:rsidRPr="00A8784F" w:rsidRDefault="00E10E68" w:rsidP="00A26794">
            <w:pPr>
              <w:pStyle w:val="1fffb"/>
              <w:rPr>
                <w:rFonts w:cs="Times New Roman"/>
                <w:szCs w:val="20"/>
              </w:rPr>
            </w:pPr>
            <w:r w:rsidRPr="00A8784F">
              <w:rPr>
                <w:rFonts w:cs="Times New Roman"/>
                <w:szCs w:val="20"/>
              </w:rPr>
              <w:t>Водогрейный 0,3 Мвт</w:t>
            </w:r>
          </w:p>
        </w:tc>
        <w:tc>
          <w:tcPr>
            <w:tcW w:w="501" w:type="pct"/>
            <w:tcBorders>
              <w:top w:val="nil"/>
              <w:left w:val="nil"/>
              <w:bottom w:val="single" w:sz="4" w:space="0" w:color="auto"/>
              <w:right w:val="single" w:sz="4" w:space="0" w:color="auto"/>
            </w:tcBorders>
            <w:shd w:val="clear" w:color="auto" w:fill="auto"/>
            <w:noWrap/>
            <w:vAlign w:val="center"/>
            <w:hideMark/>
          </w:tcPr>
          <w:p w14:paraId="5FD4214B" w14:textId="77777777" w:rsidR="00E10E68" w:rsidRPr="00A8784F" w:rsidRDefault="00E10E68" w:rsidP="00A26794">
            <w:pPr>
              <w:pStyle w:val="1fffb"/>
              <w:rPr>
                <w:rFonts w:cs="Times New Roman"/>
                <w:szCs w:val="20"/>
              </w:rPr>
            </w:pPr>
            <w:r w:rsidRPr="00A8784F">
              <w:rPr>
                <w:rFonts w:cs="Times New Roman"/>
                <w:szCs w:val="20"/>
              </w:rPr>
              <w:t>1</w:t>
            </w:r>
          </w:p>
        </w:tc>
        <w:tc>
          <w:tcPr>
            <w:tcW w:w="585" w:type="pct"/>
            <w:tcBorders>
              <w:top w:val="nil"/>
              <w:left w:val="nil"/>
              <w:bottom w:val="single" w:sz="4" w:space="0" w:color="auto"/>
              <w:right w:val="single" w:sz="4" w:space="0" w:color="auto"/>
            </w:tcBorders>
            <w:shd w:val="clear" w:color="auto" w:fill="auto"/>
            <w:noWrap/>
            <w:vAlign w:val="center"/>
            <w:hideMark/>
          </w:tcPr>
          <w:p w14:paraId="680E1A27" w14:textId="238D88EC" w:rsidR="00E10E68" w:rsidRPr="00A8784F" w:rsidRDefault="005E37F0" w:rsidP="00A26794">
            <w:pPr>
              <w:pStyle w:val="1fffb"/>
              <w:rPr>
                <w:rFonts w:cs="Times New Roman"/>
                <w:szCs w:val="20"/>
              </w:rPr>
            </w:pPr>
            <w:r>
              <w:rPr>
                <w:rFonts w:cs="Times New Roman"/>
                <w:szCs w:val="20"/>
              </w:rPr>
              <w:t>202</w:t>
            </w:r>
            <w:r w:rsidR="00A26794">
              <w:rPr>
                <w:rFonts w:cs="Times New Roman"/>
                <w:szCs w:val="20"/>
              </w:rPr>
              <w:t>2</w:t>
            </w:r>
          </w:p>
        </w:tc>
        <w:tc>
          <w:tcPr>
            <w:tcW w:w="786" w:type="pct"/>
            <w:tcBorders>
              <w:top w:val="nil"/>
              <w:left w:val="nil"/>
              <w:bottom w:val="single" w:sz="4" w:space="0" w:color="auto"/>
              <w:right w:val="single" w:sz="4" w:space="0" w:color="auto"/>
            </w:tcBorders>
            <w:shd w:val="clear" w:color="auto" w:fill="auto"/>
            <w:noWrap/>
            <w:vAlign w:val="center"/>
            <w:hideMark/>
          </w:tcPr>
          <w:p w14:paraId="000E3731" w14:textId="2F7FD6DE" w:rsidR="00E10E68" w:rsidRPr="00A8784F" w:rsidRDefault="00A26794" w:rsidP="00A26794">
            <w:pPr>
              <w:pStyle w:val="1fffb"/>
              <w:rPr>
                <w:rFonts w:cs="Times New Roman"/>
                <w:szCs w:val="20"/>
              </w:rPr>
            </w:pPr>
            <w:r>
              <w:rPr>
                <w:rFonts w:cs="Times New Roman"/>
                <w:szCs w:val="20"/>
              </w:rPr>
              <w:t>2</w:t>
            </w:r>
          </w:p>
        </w:tc>
      </w:tr>
      <w:tr w:rsidR="00E10E68" w:rsidRPr="00A8784F" w14:paraId="0E2A75D8" w14:textId="77777777" w:rsidTr="00284199">
        <w:trPr>
          <w:trHeight w:val="20"/>
        </w:trPr>
        <w:tc>
          <w:tcPr>
            <w:tcW w:w="487" w:type="pct"/>
            <w:tcBorders>
              <w:top w:val="nil"/>
              <w:left w:val="single" w:sz="4" w:space="0" w:color="auto"/>
              <w:bottom w:val="single" w:sz="4" w:space="0" w:color="auto"/>
              <w:right w:val="single" w:sz="4" w:space="0" w:color="auto"/>
            </w:tcBorders>
            <w:shd w:val="clear" w:color="auto" w:fill="auto"/>
            <w:noWrap/>
            <w:vAlign w:val="center"/>
            <w:hideMark/>
          </w:tcPr>
          <w:p w14:paraId="7F6C3074" w14:textId="77777777" w:rsidR="00E10E68" w:rsidRPr="00A8784F" w:rsidRDefault="00E10E68" w:rsidP="00E10E68">
            <w:pPr>
              <w:pStyle w:val="1fffb"/>
              <w:rPr>
                <w:rFonts w:cs="Times New Roman"/>
                <w:szCs w:val="20"/>
              </w:rPr>
            </w:pPr>
            <w:r w:rsidRPr="00A8784F">
              <w:rPr>
                <w:rFonts w:cs="Times New Roman"/>
                <w:szCs w:val="20"/>
              </w:rPr>
              <w:t>1</w:t>
            </w:r>
          </w:p>
        </w:tc>
        <w:tc>
          <w:tcPr>
            <w:tcW w:w="1043"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748BC12E" w14:textId="77777777" w:rsidR="00E10E68" w:rsidRPr="00A8784F" w:rsidRDefault="00E10E68" w:rsidP="00A26794">
            <w:pPr>
              <w:pStyle w:val="1fffb"/>
              <w:rPr>
                <w:rFonts w:cs="Times New Roman"/>
                <w:szCs w:val="20"/>
              </w:rPr>
            </w:pPr>
            <w:r w:rsidRPr="00A8784F">
              <w:rPr>
                <w:rFonts w:cs="Times New Roman"/>
                <w:szCs w:val="20"/>
              </w:rPr>
              <w:t>кот. "Строительная"</w:t>
            </w:r>
          </w:p>
        </w:tc>
        <w:tc>
          <w:tcPr>
            <w:tcW w:w="1598" w:type="pct"/>
            <w:tcBorders>
              <w:top w:val="nil"/>
              <w:left w:val="nil"/>
              <w:bottom w:val="single" w:sz="4" w:space="0" w:color="auto"/>
              <w:right w:val="single" w:sz="4" w:space="0" w:color="auto"/>
            </w:tcBorders>
            <w:shd w:val="clear" w:color="auto" w:fill="auto"/>
            <w:noWrap/>
            <w:vAlign w:val="center"/>
            <w:hideMark/>
          </w:tcPr>
          <w:p w14:paraId="307F0968" w14:textId="570AD251" w:rsidR="00E10E68" w:rsidRPr="00A8784F" w:rsidRDefault="00E10E68" w:rsidP="00A26794">
            <w:pPr>
              <w:pStyle w:val="1fffb"/>
              <w:rPr>
                <w:rFonts w:cs="Times New Roman"/>
                <w:szCs w:val="20"/>
              </w:rPr>
            </w:pPr>
            <w:r w:rsidRPr="00A8784F">
              <w:rPr>
                <w:rFonts w:cs="Times New Roman"/>
                <w:szCs w:val="20"/>
              </w:rPr>
              <w:t>Водогрейный, КВм-1,8</w:t>
            </w:r>
          </w:p>
        </w:tc>
        <w:tc>
          <w:tcPr>
            <w:tcW w:w="501"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1498B2D3" w14:textId="77777777" w:rsidR="00E10E68" w:rsidRPr="00A8784F" w:rsidRDefault="00E10E68" w:rsidP="00A26794">
            <w:pPr>
              <w:pStyle w:val="1fffb"/>
              <w:rPr>
                <w:rFonts w:cs="Times New Roman"/>
                <w:szCs w:val="20"/>
              </w:rPr>
            </w:pPr>
            <w:r w:rsidRPr="00A8784F">
              <w:rPr>
                <w:rFonts w:cs="Times New Roman"/>
                <w:szCs w:val="20"/>
              </w:rPr>
              <w:t>2</w:t>
            </w:r>
          </w:p>
        </w:tc>
        <w:tc>
          <w:tcPr>
            <w:tcW w:w="585" w:type="pct"/>
            <w:tcBorders>
              <w:top w:val="nil"/>
              <w:left w:val="nil"/>
              <w:bottom w:val="single" w:sz="4" w:space="0" w:color="auto"/>
              <w:right w:val="single" w:sz="4" w:space="0" w:color="auto"/>
            </w:tcBorders>
            <w:shd w:val="clear" w:color="auto" w:fill="auto"/>
            <w:noWrap/>
            <w:vAlign w:val="center"/>
            <w:hideMark/>
          </w:tcPr>
          <w:p w14:paraId="41110C8A" w14:textId="00871C8A" w:rsidR="00E10E68" w:rsidRPr="00A8784F" w:rsidRDefault="005E37F0" w:rsidP="00A26794">
            <w:pPr>
              <w:pStyle w:val="1fffb"/>
              <w:rPr>
                <w:rFonts w:cs="Times New Roman"/>
                <w:szCs w:val="20"/>
              </w:rPr>
            </w:pPr>
            <w:r>
              <w:rPr>
                <w:rFonts w:cs="Times New Roman"/>
                <w:szCs w:val="20"/>
              </w:rPr>
              <w:t>202</w:t>
            </w:r>
            <w:r w:rsidR="00A26794">
              <w:rPr>
                <w:rFonts w:cs="Times New Roman"/>
                <w:szCs w:val="20"/>
              </w:rPr>
              <w:t>2</w:t>
            </w:r>
          </w:p>
        </w:tc>
        <w:tc>
          <w:tcPr>
            <w:tcW w:w="786" w:type="pct"/>
            <w:tcBorders>
              <w:top w:val="nil"/>
              <w:left w:val="nil"/>
              <w:bottom w:val="single" w:sz="4" w:space="0" w:color="auto"/>
              <w:right w:val="single" w:sz="4" w:space="0" w:color="auto"/>
            </w:tcBorders>
            <w:shd w:val="clear" w:color="auto" w:fill="auto"/>
            <w:noWrap/>
            <w:vAlign w:val="center"/>
            <w:hideMark/>
          </w:tcPr>
          <w:p w14:paraId="461AD356" w14:textId="27D16EAE" w:rsidR="00E10E68" w:rsidRPr="00A8784F" w:rsidRDefault="00A26794" w:rsidP="00A26794">
            <w:pPr>
              <w:pStyle w:val="1fffb"/>
              <w:rPr>
                <w:rFonts w:cs="Times New Roman"/>
                <w:szCs w:val="20"/>
              </w:rPr>
            </w:pPr>
            <w:r>
              <w:rPr>
                <w:rFonts w:cs="Times New Roman"/>
                <w:szCs w:val="20"/>
              </w:rPr>
              <w:t>2</w:t>
            </w:r>
          </w:p>
        </w:tc>
      </w:tr>
      <w:tr w:rsidR="00E10E68" w:rsidRPr="00A8784F" w14:paraId="009C4530" w14:textId="77777777" w:rsidTr="00284199">
        <w:trPr>
          <w:trHeight w:val="20"/>
        </w:trPr>
        <w:tc>
          <w:tcPr>
            <w:tcW w:w="487" w:type="pct"/>
            <w:tcBorders>
              <w:top w:val="nil"/>
              <w:left w:val="single" w:sz="4" w:space="0" w:color="auto"/>
              <w:bottom w:val="single" w:sz="4" w:space="0" w:color="auto"/>
              <w:right w:val="single" w:sz="4" w:space="0" w:color="auto"/>
            </w:tcBorders>
            <w:shd w:val="clear" w:color="auto" w:fill="auto"/>
            <w:noWrap/>
            <w:vAlign w:val="center"/>
            <w:hideMark/>
          </w:tcPr>
          <w:p w14:paraId="0DF78CA7" w14:textId="77777777" w:rsidR="00E10E68" w:rsidRPr="00A8784F" w:rsidRDefault="00E10E68" w:rsidP="00E10E68">
            <w:pPr>
              <w:pStyle w:val="1fffb"/>
              <w:rPr>
                <w:rFonts w:cs="Times New Roman"/>
                <w:szCs w:val="20"/>
              </w:rPr>
            </w:pPr>
            <w:r w:rsidRPr="00A8784F">
              <w:rPr>
                <w:rFonts w:cs="Times New Roman"/>
                <w:szCs w:val="20"/>
              </w:rPr>
              <w:t>2</w:t>
            </w:r>
          </w:p>
        </w:tc>
        <w:tc>
          <w:tcPr>
            <w:tcW w:w="1043" w:type="pct"/>
            <w:vMerge/>
            <w:tcBorders>
              <w:top w:val="nil"/>
              <w:left w:val="single" w:sz="4" w:space="0" w:color="auto"/>
              <w:bottom w:val="single" w:sz="4" w:space="0" w:color="auto"/>
              <w:right w:val="single" w:sz="4" w:space="0" w:color="auto"/>
            </w:tcBorders>
            <w:vAlign w:val="center"/>
            <w:hideMark/>
          </w:tcPr>
          <w:p w14:paraId="6CDBAA72" w14:textId="77777777" w:rsidR="00E10E68" w:rsidRPr="00A8784F" w:rsidRDefault="00E10E68" w:rsidP="00A26794">
            <w:pPr>
              <w:pStyle w:val="1fffb"/>
              <w:rPr>
                <w:rFonts w:cs="Times New Roman"/>
                <w:szCs w:val="20"/>
              </w:rPr>
            </w:pPr>
          </w:p>
        </w:tc>
        <w:tc>
          <w:tcPr>
            <w:tcW w:w="1598" w:type="pct"/>
            <w:tcBorders>
              <w:top w:val="nil"/>
              <w:left w:val="nil"/>
              <w:bottom w:val="single" w:sz="4" w:space="0" w:color="auto"/>
              <w:right w:val="single" w:sz="4" w:space="0" w:color="auto"/>
            </w:tcBorders>
            <w:shd w:val="clear" w:color="auto" w:fill="auto"/>
            <w:noWrap/>
            <w:vAlign w:val="center"/>
            <w:hideMark/>
          </w:tcPr>
          <w:p w14:paraId="4226D811" w14:textId="121BFECE" w:rsidR="00E10E68" w:rsidRPr="00A8784F" w:rsidRDefault="00E10E68" w:rsidP="00A26794">
            <w:pPr>
              <w:pStyle w:val="1fffb"/>
              <w:rPr>
                <w:rFonts w:cs="Times New Roman"/>
                <w:szCs w:val="20"/>
              </w:rPr>
            </w:pPr>
            <w:r w:rsidRPr="00A8784F">
              <w:rPr>
                <w:rFonts w:cs="Times New Roman"/>
                <w:szCs w:val="20"/>
              </w:rPr>
              <w:t>Водогрейный,</w:t>
            </w:r>
            <w:r w:rsidR="00A26794">
              <w:rPr>
                <w:rFonts w:cs="Times New Roman"/>
                <w:szCs w:val="20"/>
              </w:rPr>
              <w:t xml:space="preserve"> </w:t>
            </w:r>
            <w:r w:rsidRPr="00A8784F">
              <w:rPr>
                <w:rFonts w:cs="Times New Roman"/>
                <w:szCs w:val="20"/>
              </w:rPr>
              <w:t>КВр-2,5</w:t>
            </w:r>
          </w:p>
        </w:tc>
        <w:tc>
          <w:tcPr>
            <w:tcW w:w="501" w:type="pct"/>
            <w:vMerge/>
            <w:tcBorders>
              <w:top w:val="nil"/>
              <w:left w:val="single" w:sz="4" w:space="0" w:color="auto"/>
              <w:bottom w:val="single" w:sz="4" w:space="0" w:color="auto"/>
              <w:right w:val="single" w:sz="4" w:space="0" w:color="auto"/>
            </w:tcBorders>
            <w:vAlign w:val="center"/>
            <w:hideMark/>
          </w:tcPr>
          <w:p w14:paraId="673BD95E" w14:textId="77777777" w:rsidR="00E10E68" w:rsidRPr="00A8784F" w:rsidRDefault="00E10E68" w:rsidP="00A26794">
            <w:pPr>
              <w:pStyle w:val="1fffb"/>
              <w:rPr>
                <w:rFonts w:cs="Times New Roman"/>
                <w:szCs w:val="20"/>
              </w:rPr>
            </w:pPr>
          </w:p>
        </w:tc>
        <w:tc>
          <w:tcPr>
            <w:tcW w:w="585" w:type="pct"/>
            <w:tcBorders>
              <w:top w:val="nil"/>
              <w:left w:val="nil"/>
              <w:bottom w:val="single" w:sz="4" w:space="0" w:color="auto"/>
              <w:right w:val="single" w:sz="4" w:space="0" w:color="auto"/>
            </w:tcBorders>
            <w:shd w:val="clear" w:color="auto" w:fill="auto"/>
            <w:noWrap/>
            <w:vAlign w:val="center"/>
            <w:hideMark/>
          </w:tcPr>
          <w:p w14:paraId="7E0ED924" w14:textId="78238E93" w:rsidR="00E10E68" w:rsidRPr="00A8784F" w:rsidRDefault="005E37F0" w:rsidP="00A26794">
            <w:pPr>
              <w:pStyle w:val="1fffb"/>
              <w:rPr>
                <w:rFonts w:cs="Times New Roman"/>
                <w:szCs w:val="20"/>
              </w:rPr>
            </w:pPr>
            <w:r>
              <w:rPr>
                <w:rFonts w:cs="Times New Roman"/>
                <w:szCs w:val="20"/>
              </w:rPr>
              <w:t>202</w:t>
            </w:r>
            <w:r w:rsidR="00A26794">
              <w:rPr>
                <w:rFonts w:cs="Times New Roman"/>
                <w:szCs w:val="20"/>
              </w:rPr>
              <w:t>1</w:t>
            </w:r>
          </w:p>
        </w:tc>
        <w:tc>
          <w:tcPr>
            <w:tcW w:w="786" w:type="pct"/>
            <w:tcBorders>
              <w:top w:val="nil"/>
              <w:left w:val="nil"/>
              <w:bottom w:val="single" w:sz="4" w:space="0" w:color="auto"/>
              <w:right w:val="single" w:sz="4" w:space="0" w:color="auto"/>
            </w:tcBorders>
            <w:shd w:val="clear" w:color="auto" w:fill="auto"/>
            <w:noWrap/>
            <w:vAlign w:val="center"/>
            <w:hideMark/>
          </w:tcPr>
          <w:p w14:paraId="1AAD2CCC" w14:textId="329BE02E" w:rsidR="00E10E68" w:rsidRPr="00A8784F" w:rsidRDefault="00A26794" w:rsidP="00A26794">
            <w:pPr>
              <w:pStyle w:val="1fffb"/>
              <w:rPr>
                <w:rFonts w:cs="Times New Roman"/>
                <w:szCs w:val="20"/>
              </w:rPr>
            </w:pPr>
            <w:r>
              <w:rPr>
                <w:rFonts w:cs="Times New Roman"/>
                <w:szCs w:val="20"/>
              </w:rPr>
              <w:t>3</w:t>
            </w:r>
          </w:p>
        </w:tc>
      </w:tr>
      <w:tr w:rsidR="00E10E68" w:rsidRPr="00A8784F" w14:paraId="54FE33C3" w14:textId="77777777" w:rsidTr="00284199">
        <w:trPr>
          <w:trHeight w:val="20"/>
        </w:trPr>
        <w:tc>
          <w:tcPr>
            <w:tcW w:w="487" w:type="pct"/>
            <w:tcBorders>
              <w:top w:val="nil"/>
              <w:left w:val="single" w:sz="4" w:space="0" w:color="auto"/>
              <w:bottom w:val="single" w:sz="4" w:space="0" w:color="auto"/>
              <w:right w:val="single" w:sz="4" w:space="0" w:color="auto"/>
            </w:tcBorders>
            <w:shd w:val="clear" w:color="auto" w:fill="auto"/>
            <w:noWrap/>
            <w:vAlign w:val="center"/>
            <w:hideMark/>
          </w:tcPr>
          <w:p w14:paraId="0616E2F6" w14:textId="77777777" w:rsidR="00E10E68" w:rsidRPr="00A8784F" w:rsidRDefault="00E10E68" w:rsidP="00E10E68">
            <w:pPr>
              <w:pStyle w:val="1fffb"/>
              <w:rPr>
                <w:rFonts w:cs="Times New Roman"/>
                <w:szCs w:val="20"/>
              </w:rPr>
            </w:pPr>
            <w:r w:rsidRPr="00A8784F">
              <w:rPr>
                <w:rFonts w:cs="Times New Roman"/>
                <w:szCs w:val="20"/>
              </w:rPr>
              <w:t>1</w:t>
            </w:r>
          </w:p>
        </w:tc>
        <w:tc>
          <w:tcPr>
            <w:tcW w:w="1043"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370DA467" w14:textId="77777777" w:rsidR="00E10E68" w:rsidRPr="00A8784F" w:rsidRDefault="00E10E68" w:rsidP="00A26794">
            <w:pPr>
              <w:pStyle w:val="1fffb"/>
              <w:rPr>
                <w:rFonts w:cs="Times New Roman"/>
                <w:szCs w:val="20"/>
              </w:rPr>
            </w:pPr>
            <w:r w:rsidRPr="00A8784F">
              <w:rPr>
                <w:rFonts w:cs="Times New Roman"/>
                <w:szCs w:val="20"/>
              </w:rPr>
              <w:t>кот. "Больница"</w:t>
            </w:r>
          </w:p>
        </w:tc>
        <w:tc>
          <w:tcPr>
            <w:tcW w:w="1598" w:type="pct"/>
            <w:tcBorders>
              <w:top w:val="nil"/>
              <w:left w:val="nil"/>
              <w:bottom w:val="single" w:sz="4" w:space="0" w:color="auto"/>
              <w:right w:val="single" w:sz="4" w:space="0" w:color="auto"/>
            </w:tcBorders>
            <w:shd w:val="clear" w:color="auto" w:fill="auto"/>
            <w:noWrap/>
            <w:vAlign w:val="center"/>
            <w:hideMark/>
          </w:tcPr>
          <w:p w14:paraId="2168C8C3" w14:textId="77777777" w:rsidR="00E10E68" w:rsidRPr="00A8784F" w:rsidRDefault="00E10E68" w:rsidP="00A26794">
            <w:pPr>
              <w:pStyle w:val="1fffb"/>
              <w:rPr>
                <w:rFonts w:cs="Times New Roman"/>
                <w:szCs w:val="20"/>
              </w:rPr>
            </w:pPr>
            <w:r w:rsidRPr="00A8784F">
              <w:rPr>
                <w:rFonts w:cs="Times New Roman"/>
                <w:szCs w:val="20"/>
              </w:rPr>
              <w:t>Водогрейный, КВ-0,93</w:t>
            </w:r>
          </w:p>
        </w:tc>
        <w:tc>
          <w:tcPr>
            <w:tcW w:w="501"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4BEAA40D" w14:textId="77777777" w:rsidR="00E10E68" w:rsidRPr="00A8784F" w:rsidRDefault="00E10E68" w:rsidP="00A26794">
            <w:pPr>
              <w:pStyle w:val="1fffb"/>
              <w:rPr>
                <w:rFonts w:cs="Times New Roman"/>
                <w:szCs w:val="20"/>
              </w:rPr>
            </w:pPr>
            <w:r w:rsidRPr="00A8784F">
              <w:rPr>
                <w:rFonts w:cs="Times New Roman"/>
                <w:szCs w:val="20"/>
              </w:rPr>
              <w:t>2</w:t>
            </w:r>
          </w:p>
        </w:tc>
        <w:tc>
          <w:tcPr>
            <w:tcW w:w="585" w:type="pct"/>
            <w:tcBorders>
              <w:top w:val="nil"/>
              <w:left w:val="nil"/>
              <w:bottom w:val="single" w:sz="4" w:space="0" w:color="auto"/>
              <w:right w:val="single" w:sz="4" w:space="0" w:color="auto"/>
            </w:tcBorders>
            <w:shd w:val="clear" w:color="auto" w:fill="auto"/>
            <w:noWrap/>
            <w:vAlign w:val="center"/>
            <w:hideMark/>
          </w:tcPr>
          <w:p w14:paraId="03A45DF1" w14:textId="77777777" w:rsidR="00E10E68" w:rsidRPr="00A8784F" w:rsidRDefault="00E10E68" w:rsidP="00A26794">
            <w:pPr>
              <w:pStyle w:val="1fffb"/>
              <w:rPr>
                <w:rFonts w:cs="Times New Roman"/>
                <w:szCs w:val="20"/>
              </w:rPr>
            </w:pPr>
            <w:r w:rsidRPr="00A8784F">
              <w:rPr>
                <w:rFonts w:cs="Times New Roman"/>
                <w:szCs w:val="20"/>
              </w:rPr>
              <w:t>2020</w:t>
            </w:r>
          </w:p>
        </w:tc>
        <w:tc>
          <w:tcPr>
            <w:tcW w:w="786" w:type="pct"/>
            <w:tcBorders>
              <w:top w:val="nil"/>
              <w:left w:val="nil"/>
              <w:bottom w:val="single" w:sz="4" w:space="0" w:color="auto"/>
              <w:right w:val="single" w:sz="4" w:space="0" w:color="auto"/>
            </w:tcBorders>
            <w:shd w:val="clear" w:color="auto" w:fill="auto"/>
            <w:noWrap/>
            <w:vAlign w:val="center"/>
            <w:hideMark/>
          </w:tcPr>
          <w:p w14:paraId="53B4AA83" w14:textId="500E3B5A" w:rsidR="00E10E68" w:rsidRPr="00A8784F" w:rsidRDefault="00A26794" w:rsidP="00A26794">
            <w:pPr>
              <w:pStyle w:val="1fffb"/>
              <w:rPr>
                <w:rFonts w:cs="Times New Roman"/>
                <w:szCs w:val="20"/>
              </w:rPr>
            </w:pPr>
            <w:r>
              <w:rPr>
                <w:rFonts w:cs="Times New Roman"/>
                <w:szCs w:val="20"/>
              </w:rPr>
              <w:t>4</w:t>
            </w:r>
          </w:p>
        </w:tc>
      </w:tr>
      <w:tr w:rsidR="00E10E68" w:rsidRPr="00A8784F" w14:paraId="49DA0659" w14:textId="77777777" w:rsidTr="00284199">
        <w:trPr>
          <w:trHeight w:val="20"/>
        </w:trPr>
        <w:tc>
          <w:tcPr>
            <w:tcW w:w="487" w:type="pct"/>
            <w:tcBorders>
              <w:top w:val="nil"/>
              <w:left w:val="single" w:sz="4" w:space="0" w:color="auto"/>
              <w:bottom w:val="single" w:sz="4" w:space="0" w:color="auto"/>
              <w:right w:val="single" w:sz="4" w:space="0" w:color="auto"/>
            </w:tcBorders>
            <w:shd w:val="clear" w:color="auto" w:fill="auto"/>
            <w:noWrap/>
            <w:vAlign w:val="center"/>
            <w:hideMark/>
          </w:tcPr>
          <w:p w14:paraId="3714A751" w14:textId="77777777" w:rsidR="00E10E68" w:rsidRPr="00A8784F" w:rsidRDefault="00E10E68" w:rsidP="00E10E68">
            <w:pPr>
              <w:pStyle w:val="1fffb"/>
              <w:rPr>
                <w:rFonts w:cs="Times New Roman"/>
                <w:szCs w:val="20"/>
              </w:rPr>
            </w:pPr>
            <w:r w:rsidRPr="00A8784F">
              <w:rPr>
                <w:rFonts w:cs="Times New Roman"/>
                <w:szCs w:val="20"/>
              </w:rPr>
              <w:t>2</w:t>
            </w:r>
          </w:p>
        </w:tc>
        <w:tc>
          <w:tcPr>
            <w:tcW w:w="1043" w:type="pct"/>
            <w:vMerge/>
            <w:tcBorders>
              <w:top w:val="nil"/>
              <w:left w:val="single" w:sz="4" w:space="0" w:color="auto"/>
              <w:bottom w:val="single" w:sz="4" w:space="0" w:color="auto"/>
              <w:right w:val="single" w:sz="4" w:space="0" w:color="auto"/>
            </w:tcBorders>
            <w:vAlign w:val="center"/>
            <w:hideMark/>
          </w:tcPr>
          <w:p w14:paraId="2E63A259" w14:textId="77777777" w:rsidR="00E10E68" w:rsidRPr="00A8784F" w:rsidRDefault="00E10E68" w:rsidP="00A26794">
            <w:pPr>
              <w:pStyle w:val="1fffb"/>
              <w:rPr>
                <w:rFonts w:cs="Times New Roman"/>
                <w:szCs w:val="20"/>
              </w:rPr>
            </w:pPr>
          </w:p>
        </w:tc>
        <w:tc>
          <w:tcPr>
            <w:tcW w:w="1598" w:type="pct"/>
            <w:tcBorders>
              <w:top w:val="nil"/>
              <w:left w:val="nil"/>
              <w:bottom w:val="single" w:sz="4" w:space="0" w:color="auto"/>
              <w:right w:val="single" w:sz="4" w:space="0" w:color="auto"/>
            </w:tcBorders>
            <w:shd w:val="clear" w:color="auto" w:fill="auto"/>
            <w:noWrap/>
            <w:vAlign w:val="center"/>
            <w:hideMark/>
          </w:tcPr>
          <w:p w14:paraId="3F57F498" w14:textId="77777777" w:rsidR="00E10E68" w:rsidRPr="00A8784F" w:rsidRDefault="00E10E68" w:rsidP="00A26794">
            <w:pPr>
              <w:pStyle w:val="1fffb"/>
              <w:rPr>
                <w:rFonts w:cs="Times New Roman"/>
                <w:szCs w:val="20"/>
              </w:rPr>
            </w:pPr>
            <w:r w:rsidRPr="00A8784F">
              <w:rPr>
                <w:rFonts w:cs="Times New Roman"/>
                <w:szCs w:val="20"/>
              </w:rPr>
              <w:t>Водогрейный, КВ-0,93</w:t>
            </w:r>
          </w:p>
        </w:tc>
        <w:tc>
          <w:tcPr>
            <w:tcW w:w="501" w:type="pct"/>
            <w:vMerge/>
            <w:tcBorders>
              <w:top w:val="nil"/>
              <w:left w:val="single" w:sz="4" w:space="0" w:color="auto"/>
              <w:bottom w:val="single" w:sz="4" w:space="0" w:color="auto"/>
              <w:right w:val="single" w:sz="4" w:space="0" w:color="auto"/>
            </w:tcBorders>
            <w:vAlign w:val="center"/>
            <w:hideMark/>
          </w:tcPr>
          <w:p w14:paraId="2C4F30E7" w14:textId="77777777" w:rsidR="00E10E68" w:rsidRPr="00A8784F" w:rsidRDefault="00E10E68" w:rsidP="00A26794">
            <w:pPr>
              <w:pStyle w:val="1fffb"/>
              <w:rPr>
                <w:rFonts w:cs="Times New Roman"/>
                <w:szCs w:val="20"/>
              </w:rPr>
            </w:pPr>
          </w:p>
        </w:tc>
        <w:tc>
          <w:tcPr>
            <w:tcW w:w="585" w:type="pct"/>
            <w:tcBorders>
              <w:top w:val="nil"/>
              <w:left w:val="nil"/>
              <w:bottom w:val="single" w:sz="4" w:space="0" w:color="auto"/>
              <w:right w:val="single" w:sz="4" w:space="0" w:color="auto"/>
            </w:tcBorders>
            <w:shd w:val="clear" w:color="auto" w:fill="auto"/>
            <w:noWrap/>
            <w:vAlign w:val="center"/>
            <w:hideMark/>
          </w:tcPr>
          <w:p w14:paraId="7513E4E8" w14:textId="77777777" w:rsidR="00E10E68" w:rsidRPr="00A8784F" w:rsidRDefault="00E10E68" w:rsidP="00A26794">
            <w:pPr>
              <w:pStyle w:val="1fffb"/>
              <w:rPr>
                <w:rFonts w:cs="Times New Roman"/>
                <w:szCs w:val="20"/>
              </w:rPr>
            </w:pPr>
            <w:r w:rsidRPr="00A8784F">
              <w:rPr>
                <w:rFonts w:cs="Times New Roman"/>
                <w:szCs w:val="20"/>
              </w:rPr>
              <w:t>2020</w:t>
            </w:r>
          </w:p>
        </w:tc>
        <w:tc>
          <w:tcPr>
            <w:tcW w:w="786" w:type="pct"/>
            <w:tcBorders>
              <w:top w:val="nil"/>
              <w:left w:val="nil"/>
              <w:bottom w:val="single" w:sz="4" w:space="0" w:color="auto"/>
              <w:right w:val="single" w:sz="4" w:space="0" w:color="auto"/>
            </w:tcBorders>
            <w:shd w:val="clear" w:color="auto" w:fill="auto"/>
            <w:noWrap/>
            <w:vAlign w:val="center"/>
            <w:hideMark/>
          </w:tcPr>
          <w:p w14:paraId="17419411" w14:textId="3E5D0880" w:rsidR="00E10E68" w:rsidRPr="00A8784F" w:rsidRDefault="00A26794" w:rsidP="00A26794">
            <w:pPr>
              <w:pStyle w:val="1fffb"/>
              <w:rPr>
                <w:rFonts w:cs="Times New Roman"/>
                <w:szCs w:val="20"/>
              </w:rPr>
            </w:pPr>
            <w:r>
              <w:rPr>
                <w:rFonts w:cs="Times New Roman"/>
                <w:szCs w:val="20"/>
              </w:rPr>
              <w:t>4</w:t>
            </w:r>
          </w:p>
        </w:tc>
      </w:tr>
    </w:tbl>
    <w:p w14:paraId="4C326AAF" w14:textId="77777777" w:rsidR="00ED48F0" w:rsidRPr="00A8784F" w:rsidRDefault="00ED48F0" w:rsidP="00667937">
      <w:pPr>
        <w:pStyle w:val="11ff3"/>
        <w:rPr>
          <w:color w:val="auto"/>
        </w:rPr>
      </w:pPr>
    </w:p>
    <w:p w14:paraId="45339A0F" w14:textId="77777777" w:rsidR="0001693F" w:rsidRPr="00A8784F" w:rsidRDefault="0001693F" w:rsidP="00667937">
      <w:pPr>
        <w:pStyle w:val="11ff3"/>
        <w:rPr>
          <w:color w:val="auto"/>
        </w:rPr>
      </w:pPr>
      <w:r w:rsidRPr="00A8784F">
        <w:rPr>
          <w:color w:val="auto"/>
        </w:rPr>
        <w:t>Нормативный срок эксплуатации установленных котлоагрегатов составляет 15-20 лет.</w:t>
      </w:r>
    </w:p>
    <w:p w14:paraId="67AA0D29" w14:textId="6E8216A0" w:rsidR="00C25060" w:rsidRDefault="00C25060" w:rsidP="00667937">
      <w:pPr>
        <w:pStyle w:val="11ff3"/>
        <w:rPr>
          <w:color w:val="auto"/>
        </w:rPr>
      </w:pPr>
      <w:r w:rsidRPr="00A8784F">
        <w:rPr>
          <w:color w:val="auto"/>
        </w:rPr>
        <w:t>Решения о необходимости проведения капитального ремонта или продления срока службы данного оборудования принимаются на основании технических освидетельствований и технического диагностирования, проведенных в установленном порядке.</w:t>
      </w:r>
    </w:p>
    <w:p w14:paraId="0FAAF363" w14:textId="2C47C8CD" w:rsidR="00284199" w:rsidRDefault="00284199" w:rsidP="00667937">
      <w:pPr>
        <w:pStyle w:val="11ff3"/>
        <w:rPr>
          <w:color w:val="auto"/>
        </w:rPr>
      </w:pPr>
    </w:p>
    <w:p w14:paraId="58EF1DEA" w14:textId="77777777" w:rsidR="00284199" w:rsidRPr="00A8784F" w:rsidRDefault="00284199" w:rsidP="00667937">
      <w:pPr>
        <w:pStyle w:val="11ff3"/>
        <w:rPr>
          <w:color w:val="auto"/>
        </w:rPr>
      </w:pPr>
    </w:p>
    <w:p w14:paraId="01C7C453" w14:textId="77777777" w:rsidR="00C25060" w:rsidRPr="00A8784F" w:rsidRDefault="00C25060" w:rsidP="00667937">
      <w:pPr>
        <w:pStyle w:val="20"/>
        <w:widowControl w:val="0"/>
        <w:spacing w:before="240" w:line="240" w:lineRule="auto"/>
        <w:textAlignment w:val="baseline"/>
        <w:rPr>
          <w:rFonts w:cs="Times New Roman"/>
        </w:rPr>
      </w:pPr>
      <w:bookmarkStart w:id="52" w:name="_Toc78674694"/>
      <w:bookmarkStart w:id="53" w:name="_Toc84970931"/>
      <w:bookmarkStart w:id="54" w:name="_Toc203569519"/>
      <w:r w:rsidRPr="00A8784F">
        <w:rPr>
          <w:rFonts w:cs="Times New Roman"/>
        </w:rPr>
        <w:lastRenderedPageBreak/>
        <w:t>Схемы выдачи тепловой мощности, структура теплофикационных установок (если источник тепловой энергии - источник комбинированной выработки тепловой и электрической энергии)</w:t>
      </w:r>
      <w:bookmarkEnd w:id="52"/>
      <w:bookmarkEnd w:id="53"/>
      <w:bookmarkEnd w:id="54"/>
    </w:p>
    <w:p w14:paraId="2B9A452F" w14:textId="790388CC" w:rsidR="00C93449" w:rsidRPr="00A8784F" w:rsidRDefault="00C93449" w:rsidP="00C93449">
      <w:pPr>
        <w:pStyle w:val="11ff3"/>
      </w:pPr>
      <w:r w:rsidRPr="00A8784F">
        <w:t>Источник комбинированной выработки тепловой и электрической энергии отсутствует.</w:t>
      </w:r>
    </w:p>
    <w:p w14:paraId="67C3633D" w14:textId="2BE92E19" w:rsidR="00C25060" w:rsidRPr="00A8784F" w:rsidRDefault="00C25060" w:rsidP="00667937">
      <w:pPr>
        <w:ind w:firstLine="709"/>
        <w:rPr>
          <w:rFonts w:ascii="Times New Roman" w:eastAsia="Calibri" w:hAnsi="Times New Roman" w:cs="Times New Roman"/>
          <w:bCs/>
          <w:iCs/>
          <w:kern w:val="28"/>
          <w:szCs w:val="26"/>
        </w:rPr>
      </w:pPr>
      <w:r w:rsidRPr="00A8784F">
        <w:rPr>
          <w:rFonts w:ascii="Times New Roman" w:eastAsia="Calibri" w:hAnsi="Times New Roman" w:cs="Times New Roman"/>
          <w:bCs/>
          <w:iCs/>
          <w:kern w:val="28"/>
          <w:szCs w:val="26"/>
        </w:rPr>
        <w:t>ОБЩИЕ ТРЕБОВАНИЯ К СХЕМАМ КОТЕЛЬНЫХ</w:t>
      </w:r>
    </w:p>
    <w:p w14:paraId="4DC3191E" w14:textId="77777777" w:rsidR="00C25060" w:rsidRPr="00A8784F" w:rsidRDefault="00C25060" w:rsidP="00667937">
      <w:pPr>
        <w:pStyle w:val="11ff3"/>
        <w:rPr>
          <w:color w:val="auto"/>
        </w:rPr>
      </w:pPr>
      <w:r w:rsidRPr="00A8784F">
        <w:rPr>
          <w:color w:val="auto"/>
        </w:rPr>
        <w:t>Принципиальная тепловая схема отопительной котельной с водогрейными котлами представлена на рисунке 1.</w:t>
      </w:r>
    </w:p>
    <w:p w14:paraId="50A76B57" w14:textId="77777777" w:rsidR="00C25060" w:rsidRPr="00A8784F" w:rsidRDefault="00C25060" w:rsidP="00667937">
      <w:pPr>
        <w:pStyle w:val="11ff3"/>
        <w:rPr>
          <w:color w:val="auto"/>
        </w:rPr>
      </w:pPr>
      <w:r w:rsidRPr="00A8784F">
        <w:rPr>
          <w:color w:val="auto"/>
        </w:rPr>
        <w:t>Назначение такой котельной – выработка тепловой энергии и подача горячей воды в тепловые сети на нужды отопления, вентиляции и горячего водоснабжения потребителей, присоединённых к этим тепловым сетям.</w:t>
      </w:r>
    </w:p>
    <w:p w14:paraId="41CDC178" w14:textId="77777777" w:rsidR="00C25060" w:rsidRPr="00A8784F" w:rsidRDefault="00C25060" w:rsidP="00667937">
      <w:pPr>
        <w:pStyle w:val="11ff3"/>
        <w:rPr>
          <w:color w:val="auto"/>
        </w:rPr>
      </w:pPr>
      <w:r w:rsidRPr="00A8784F">
        <w:rPr>
          <w:color w:val="auto"/>
        </w:rPr>
        <w:t xml:space="preserve">Тепловая схема включает в себя водогрейные котлы, в которых </w:t>
      </w:r>
      <w:r w:rsidR="00A07621" w:rsidRPr="00A8784F">
        <w:rPr>
          <w:color w:val="auto"/>
        </w:rPr>
        <w:t>осуществляется</w:t>
      </w:r>
      <w:r w:rsidRPr="00A8784F">
        <w:rPr>
          <w:color w:val="auto"/>
        </w:rPr>
        <w:t xml:space="preserve"> подогрев сетевой воды до заданной температуры.</w:t>
      </w:r>
    </w:p>
    <w:p w14:paraId="0D8402C5" w14:textId="77777777" w:rsidR="00C25060" w:rsidRPr="00A8784F" w:rsidRDefault="00C25060" w:rsidP="00667937">
      <w:pPr>
        <w:ind w:firstLine="709"/>
        <w:rPr>
          <w:rFonts w:ascii="Times New Roman" w:eastAsia="Calibri" w:hAnsi="Times New Roman" w:cs="Times New Roman"/>
          <w:bCs/>
          <w:iCs/>
          <w:kern w:val="28"/>
          <w:szCs w:val="26"/>
        </w:rPr>
      </w:pPr>
      <w:r w:rsidRPr="00A8784F">
        <w:rPr>
          <w:rFonts w:ascii="Times New Roman" w:eastAsia="Calibri" w:hAnsi="Times New Roman" w:cs="Times New Roman"/>
          <w:noProof/>
          <w:kern w:val="28"/>
          <w:szCs w:val="24"/>
        </w:rPr>
        <w:drawing>
          <wp:inline distT="0" distB="0" distL="0" distR="0" wp14:anchorId="283EF82A" wp14:editId="12C327F8">
            <wp:extent cx="4412615" cy="2860040"/>
            <wp:effectExtent l="0" t="0" r="6985" b="0"/>
            <wp:docPr id="1" name="Рисунок 1" descr="http://ok-t.ru/studopediaru/baza6/631419273619.files/image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ok-t.ru/studopediaru/baza6/631419273619.files/image008.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2615" cy="2860040"/>
                    </a:xfrm>
                    <a:prstGeom prst="rect">
                      <a:avLst/>
                    </a:prstGeom>
                    <a:noFill/>
                    <a:ln>
                      <a:noFill/>
                    </a:ln>
                  </pic:spPr>
                </pic:pic>
              </a:graphicData>
            </a:graphic>
          </wp:inline>
        </w:drawing>
      </w:r>
    </w:p>
    <w:p w14:paraId="1C6B01CE" w14:textId="77777777" w:rsidR="00C25060" w:rsidRPr="00A8784F" w:rsidRDefault="00C25060" w:rsidP="00667937">
      <w:pPr>
        <w:ind w:firstLine="709"/>
        <w:jc w:val="center"/>
        <w:rPr>
          <w:rFonts w:ascii="Times New Roman" w:eastAsia="Calibri" w:hAnsi="Times New Roman" w:cs="Times New Roman"/>
          <w:bCs/>
          <w:iCs/>
          <w:kern w:val="28"/>
          <w:szCs w:val="26"/>
        </w:rPr>
      </w:pPr>
      <w:r w:rsidRPr="00A8784F">
        <w:rPr>
          <w:rFonts w:ascii="Times New Roman" w:eastAsia="Calibri" w:hAnsi="Times New Roman" w:cs="Times New Roman"/>
          <w:bCs/>
          <w:iCs/>
          <w:kern w:val="28"/>
          <w:szCs w:val="26"/>
        </w:rPr>
        <w:t xml:space="preserve">Рисунок </w:t>
      </w:r>
      <w:r w:rsidR="00ED48F0" w:rsidRPr="00A8784F">
        <w:rPr>
          <w:rFonts w:ascii="Times New Roman" w:eastAsia="Calibri" w:hAnsi="Times New Roman" w:cs="Times New Roman"/>
          <w:bCs/>
          <w:iCs/>
          <w:kern w:val="28"/>
          <w:szCs w:val="26"/>
        </w:rPr>
        <w:t>1</w:t>
      </w:r>
      <w:r w:rsidRPr="00A8784F">
        <w:rPr>
          <w:rFonts w:ascii="Times New Roman" w:eastAsia="Calibri" w:hAnsi="Times New Roman" w:cs="Times New Roman"/>
          <w:bCs/>
          <w:iCs/>
          <w:kern w:val="28"/>
          <w:szCs w:val="26"/>
        </w:rPr>
        <w:t>. Принципиальная тепловая схема отопительной котельной с водогрейными котлами:</w:t>
      </w:r>
    </w:p>
    <w:p w14:paraId="50310531" w14:textId="77777777" w:rsidR="00C25060" w:rsidRPr="00A8784F" w:rsidRDefault="00C25060" w:rsidP="00667937">
      <w:pPr>
        <w:ind w:firstLine="709"/>
        <w:rPr>
          <w:rFonts w:ascii="Times New Roman" w:eastAsia="Calibri" w:hAnsi="Times New Roman" w:cs="Times New Roman"/>
          <w:bCs/>
          <w:iCs/>
          <w:kern w:val="28"/>
          <w:szCs w:val="26"/>
        </w:rPr>
      </w:pPr>
      <w:r w:rsidRPr="00A8784F">
        <w:rPr>
          <w:rFonts w:ascii="Times New Roman" w:eastAsia="Calibri" w:hAnsi="Times New Roman" w:cs="Times New Roman"/>
          <w:bCs/>
          <w:iCs/>
          <w:kern w:val="28"/>
          <w:szCs w:val="26"/>
        </w:rPr>
        <w:t>- 1 – котел;</w:t>
      </w:r>
    </w:p>
    <w:p w14:paraId="03A0FBFA" w14:textId="77777777" w:rsidR="00C25060" w:rsidRPr="00A8784F" w:rsidRDefault="00C25060" w:rsidP="00667937">
      <w:pPr>
        <w:ind w:firstLine="709"/>
        <w:rPr>
          <w:rFonts w:ascii="Times New Roman" w:eastAsia="Calibri" w:hAnsi="Times New Roman" w:cs="Times New Roman"/>
          <w:bCs/>
          <w:iCs/>
          <w:kern w:val="28"/>
          <w:szCs w:val="26"/>
        </w:rPr>
      </w:pPr>
      <w:r w:rsidRPr="00A8784F">
        <w:rPr>
          <w:rFonts w:ascii="Times New Roman" w:eastAsia="Calibri" w:hAnsi="Times New Roman" w:cs="Times New Roman"/>
          <w:bCs/>
          <w:iCs/>
          <w:kern w:val="28"/>
          <w:szCs w:val="26"/>
        </w:rPr>
        <w:t>- 2 – подогреватель химически очищенной воды после первой ступени очистки;</w:t>
      </w:r>
    </w:p>
    <w:p w14:paraId="51EF4AC2" w14:textId="77777777" w:rsidR="00C25060" w:rsidRPr="00A8784F" w:rsidRDefault="00C25060" w:rsidP="00667937">
      <w:pPr>
        <w:ind w:firstLine="709"/>
        <w:rPr>
          <w:rFonts w:ascii="Times New Roman" w:eastAsia="Calibri" w:hAnsi="Times New Roman" w:cs="Times New Roman"/>
          <w:bCs/>
          <w:iCs/>
          <w:kern w:val="28"/>
          <w:szCs w:val="26"/>
        </w:rPr>
      </w:pPr>
      <w:r w:rsidRPr="00A8784F">
        <w:rPr>
          <w:rFonts w:ascii="Times New Roman" w:eastAsia="Calibri" w:hAnsi="Times New Roman" w:cs="Times New Roman"/>
          <w:bCs/>
          <w:iCs/>
          <w:kern w:val="28"/>
          <w:szCs w:val="26"/>
        </w:rPr>
        <w:t>- 3 – насос рециркуляции;</w:t>
      </w:r>
    </w:p>
    <w:p w14:paraId="6413E35E" w14:textId="77777777" w:rsidR="00C25060" w:rsidRPr="00A8784F" w:rsidRDefault="00C25060" w:rsidP="00667937">
      <w:pPr>
        <w:ind w:firstLine="709"/>
        <w:rPr>
          <w:rFonts w:ascii="Times New Roman" w:eastAsia="Calibri" w:hAnsi="Times New Roman" w:cs="Times New Roman"/>
          <w:bCs/>
          <w:iCs/>
          <w:kern w:val="28"/>
          <w:szCs w:val="26"/>
        </w:rPr>
      </w:pPr>
      <w:r w:rsidRPr="00A8784F">
        <w:rPr>
          <w:rFonts w:ascii="Times New Roman" w:eastAsia="Calibri" w:hAnsi="Times New Roman" w:cs="Times New Roman"/>
          <w:bCs/>
          <w:iCs/>
          <w:kern w:val="28"/>
          <w:szCs w:val="26"/>
        </w:rPr>
        <w:t>- 4 – подогреватель сырой воды;</w:t>
      </w:r>
    </w:p>
    <w:p w14:paraId="6A0686C1" w14:textId="77777777" w:rsidR="00C25060" w:rsidRPr="00A8784F" w:rsidRDefault="00C25060" w:rsidP="00667937">
      <w:pPr>
        <w:ind w:firstLine="709"/>
        <w:rPr>
          <w:rFonts w:ascii="Times New Roman" w:eastAsia="Calibri" w:hAnsi="Times New Roman" w:cs="Times New Roman"/>
          <w:bCs/>
          <w:iCs/>
          <w:kern w:val="28"/>
          <w:szCs w:val="26"/>
        </w:rPr>
      </w:pPr>
      <w:r w:rsidRPr="00A8784F">
        <w:rPr>
          <w:rFonts w:ascii="Times New Roman" w:eastAsia="Calibri" w:hAnsi="Times New Roman" w:cs="Times New Roman"/>
          <w:bCs/>
          <w:iCs/>
          <w:kern w:val="28"/>
          <w:szCs w:val="26"/>
        </w:rPr>
        <w:t>- 5 – химводоочистка (ХВО);</w:t>
      </w:r>
    </w:p>
    <w:p w14:paraId="176C92C0" w14:textId="77777777" w:rsidR="00C25060" w:rsidRPr="00A8784F" w:rsidRDefault="00C25060" w:rsidP="00667937">
      <w:pPr>
        <w:ind w:firstLine="709"/>
        <w:rPr>
          <w:rFonts w:ascii="Times New Roman" w:eastAsia="Calibri" w:hAnsi="Times New Roman" w:cs="Times New Roman"/>
          <w:bCs/>
          <w:iCs/>
          <w:kern w:val="28"/>
          <w:szCs w:val="26"/>
        </w:rPr>
      </w:pPr>
      <w:r w:rsidRPr="00A8784F">
        <w:rPr>
          <w:rFonts w:ascii="Times New Roman" w:eastAsia="Calibri" w:hAnsi="Times New Roman" w:cs="Times New Roman"/>
          <w:bCs/>
          <w:iCs/>
          <w:kern w:val="28"/>
          <w:szCs w:val="26"/>
        </w:rPr>
        <w:t>- 6 – перепуск холодной воды для поддержания постоянной температуры воды за котлом и снижения температуры воды, идущей в тепловые сети;</w:t>
      </w:r>
    </w:p>
    <w:p w14:paraId="3B469429" w14:textId="77777777" w:rsidR="00C25060" w:rsidRPr="00A8784F" w:rsidRDefault="00C25060" w:rsidP="00667937">
      <w:pPr>
        <w:ind w:firstLine="709"/>
        <w:rPr>
          <w:rFonts w:ascii="Times New Roman" w:eastAsia="Calibri" w:hAnsi="Times New Roman" w:cs="Times New Roman"/>
          <w:bCs/>
          <w:iCs/>
          <w:kern w:val="28"/>
          <w:szCs w:val="26"/>
        </w:rPr>
      </w:pPr>
      <w:r w:rsidRPr="00A8784F">
        <w:rPr>
          <w:rFonts w:ascii="Times New Roman" w:eastAsia="Calibri" w:hAnsi="Times New Roman" w:cs="Times New Roman"/>
          <w:bCs/>
          <w:iCs/>
          <w:kern w:val="28"/>
          <w:szCs w:val="26"/>
        </w:rPr>
        <w:lastRenderedPageBreak/>
        <w:t>- 7 – насос для подпитки тепловых сетей;</w:t>
      </w:r>
    </w:p>
    <w:p w14:paraId="1DAEBC84" w14:textId="77777777" w:rsidR="00C25060" w:rsidRPr="00A8784F" w:rsidRDefault="00C25060" w:rsidP="00667937">
      <w:pPr>
        <w:ind w:firstLine="709"/>
        <w:rPr>
          <w:rFonts w:ascii="Times New Roman" w:eastAsia="Calibri" w:hAnsi="Times New Roman" w:cs="Times New Roman"/>
          <w:bCs/>
          <w:iCs/>
          <w:kern w:val="28"/>
          <w:szCs w:val="26"/>
        </w:rPr>
      </w:pPr>
      <w:r w:rsidRPr="00A8784F">
        <w:rPr>
          <w:rFonts w:ascii="Times New Roman" w:eastAsia="Calibri" w:hAnsi="Times New Roman" w:cs="Times New Roman"/>
          <w:bCs/>
          <w:iCs/>
          <w:kern w:val="28"/>
          <w:szCs w:val="26"/>
        </w:rPr>
        <w:t>- 8 – эжектор для создания вакуума в деаэраторе;</w:t>
      </w:r>
    </w:p>
    <w:p w14:paraId="5382E2B4" w14:textId="77777777" w:rsidR="00C25060" w:rsidRPr="00A8784F" w:rsidRDefault="00C25060" w:rsidP="00667937">
      <w:pPr>
        <w:ind w:firstLine="709"/>
        <w:rPr>
          <w:rFonts w:ascii="Times New Roman" w:eastAsia="Calibri" w:hAnsi="Times New Roman" w:cs="Times New Roman"/>
          <w:bCs/>
          <w:iCs/>
          <w:kern w:val="28"/>
          <w:szCs w:val="26"/>
        </w:rPr>
      </w:pPr>
      <w:r w:rsidRPr="00A8784F">
        <w:rPr>
          <w:rFonts w:ascii="Times New Roman" w:eastAsia="Calibri" w:hAnsi="Times New Roman" w:cs="Times New Roman"/>
          <w:bCs/>
          <w:iCs/>
          <w:kern w:val="28"/>
          <w:szCs w:val="26"/>
        </w:rPr>
        <w:t>- 9 – атмосферный деаэратор;</w:t>
      </w:r>
    </w:p>
    <w:p w14:paraId="5F3FE98E" w14:textId="77777777" w:rsidR="00C25060" w:rsidRPr="00A8784F" w:rsidRDefault="00C25060" w:rsidP="00667937">
      <w:pPr>
        <w:ind w:firstLine="709"/>
        <w:rPr>
          <w:rFonts w:ascii="Times New Roman" w:eastAsia="Calibri" w:hAnsi="Times New Roman" w:cs="Times New Roman"/>
          <w:bCs/>
          <w:iCs/>
          <w:kern w:val="28"/>
          <w:szCs w:val="26"/>
        </w:rPr>
      </w:pPr>
      <w:r w:rsidRPr="00A8784F">
        <w:rPr>
          <w:rFonts w:ascii="Times New Roman" w:eastAsia="Calibri" w:hAnsi="Times New Roman" w:cs="Times New Roman"/>
          <w:bCs/>
          <w:iCs/>
          <w:kern w:val="28"/>
          <w:szCs w:val="26"/>
        </w:rPr>
        <w:t>- 10 – охладитель выпара из деаэратора;</w:t>
      </w:r>
    </w:p>
    <w:p w14:paraId="31EFE872" w14:textId="77777777" w:rsidR="00C25060" w:rsidRPr="00A8784F" w:rsidRDefault="00C25060" w:rsidP="00667937">
      <w:pPr>
        <w:ind w:firstLine="709"/>
        <w:rPr>
          <w:rFonts w:ascii="Times New Roman" w:eastAsia="Calibri" w:hAnsi="Times New Roman" w:cs="Times New Roman"/>
          <w:bCs/>
          <w:iCs/>
          <w:kern w:val="28"/>
          <w:szCs w:val="26"/>
        </w:rPr>
      </w:pPr>
      <w:r w:rsidRPr="00A8784F">
        <w:rPr>
          <w:rFonts w:ascii="Times New Roman" w:eastAsia="Calibri" w:hAnsi="Times New Roman" w:cs="Times New Roman"/>
          <w:bCs/>
          <w:iCs/>
          <w:kern w:val="28"/>
          <w:szCs w:val="26"/>
        </w:rPr>
        <w:t>- 11 – сетевой насос;</w:t>
      </w:r>
    </w:p>
    <w:p w14:paraId="5BB51A8E" w14:textId="77777777" w:rsidR="00C25060" w:rsidRPr="00A8784F" w:rsidRDefault="00C25060" w:rsidP="00667937">
      <w:pPr>
        <w:ind w:firstLine="709"/>
        <w:rPr>
          <w:rFonts w:ascii="Times New Roman" w:eastAsia="Calibri" w:hAnsi="Times New Roman" w:cs="Times New Roman"/>
          <w:bCs/>
          <w:iCs/>
          <w:kern w:val="28"/>
          <w:szCs w:val="26"/>
        </w:rPr>
      </w:pPr>
      <w:r w:rsidRPr="00A8784F">
        <w:rPr>
          <w:rFonts w:ascii="Times New Roman" w:eastAsia="Calibri" w:hAnsi="Times New Roman" w:cs="Times New Roman"/>
          <w:bCs/>
          <w:iCs/>
          <w:kern w:val="28"/>
          <w:szCs w:val="26"/>
        </w:rPr>
        <w:t>- 12 – бак технической воды;</w:t>
      </w:r>
    </w:p>
    <w:p w14:paraId="4DC89BD1" w14:textId="77777777" w:rsidR="00C25060" w:rsidRPr="00A8784F" w:rsidRDefault="00C25060" w:rsidP="00667937">
      <w:pPr>
        <w:ind w:firstLine="709"/>
        <w:rPr>
          <w:rFonts w:ascii="Times New Roman" w:eastAsia="Calibri" w:hAnsi="Times New Roman" w:cs="Times New Roman"/>
          <w:bCs/>
          <w:iCs/>
          <w:kern w:val="28"/>
          <w:szCs w:val="26"/>
        </w:rPr>
      </w:pPr>
      <w:r w:rsidRPr="00A8784F">
        <w:rPr>
          <w:rFonts w:ascii="Times New Roman" w:eastAsia="Calibri" w:hAnsi="Times New Roman" w:cs="Times New Roman"/>
          <w:bCs/>
          <w:iCs/>
          <w:kern w:val="28"/>
          <w:szCs w:val="26"/>
        </w:rPr>
        <w:t>- 13 – насос к эжектору;</w:t>
      </w:r>
    </w:p>
    <w:p w14:paraId="240E7FC9" w14:textId="77777777" w:rsidR="00C25060" w:rsidRPr="00A8784F" w:rsidRDefault="00C25060" w:rsidP="00667937">
      <w:pPr>
        <w:ind w:firstLine="709"/>
        <w:rPr>
          <w:rFonts w:ascii="Times New Roman" w:eastAsia="Calibri" w:hAnsi="Times New Roman" w:cs="Times New Roman"/>
          <w:bCs/>
          <w:iCs/>
          <w:kern w:val="28"/>
          <w:szCs w:val="26"/>
        </w:rPr>
      </w:pPr>
      <w:r w:rsidRPr="00A8784F">
        <w:rPr>
          <w:rFonts w:ascii="Times New Roman" w:eastAsia="Calibri" w:hAnsi="Times New Roman" w:cs="Times New Roman"/>
          <w:bCs/>
          <w:iCs/>
          <w:kern w:val="28"/>
          <w:szCs w:val="26"/>
        </w:rPr>
        <w:t>- 14 – потребитель, использующий тепло на нужды отопления, вентиляции и горячего водоснабжения</w:t>
      </w:r>
    </w:p>
    <w:p w14:paraId="5B491A35" w14:textId="77777777" w:rsidR="00C25060" w:rsidRPr="00A8784F" w:rsidRDefault="00C25060" w:rsidP="00667937">
      <w:pPr>
        <w:pStyle w:val="11ff3"/>
        <w:rPr>
          <w:color w:val="auto"/>
        </w:rPr>
      </w:pPr>
      <w:r w:rsidRPr="00A8784F">
        <w:rPr>
          <w:color w:val="auto"/>
        </w:rPr>
        <w:t>Основной отличительной особенностью водогрейных котлов от паровых является то, что в них не допускается образование пара, даже в виде пузырьков на внутренних поверхностях труб, подверженных большим тепловым нагрузкам.</w:t>
      </w:r>
    </w:p>
    <w:p w14:paraId="1E7F5B71" w14:textId="77777777" w:rsidR="00C25060" w:rsidRPr="00A8784F" w:rsidRDefault="00C25060" w:rsidP="00667937">
      <w:pPr>
        <w:pStyle w:val="11ff3"/>
        <w:rPr>
          <w:color w:val="auto"/>
        </w:rPr>
      </w:pPr>
      <w:r w:rsidRPr="00A8784F">
        <w:rPr>
          <w:color w:val="auto"/>
        </w:rPr>
        <w:t>Непрерывная циркуляция воды в контуре от котельной через тепловые сети, системы потребления тепла и обратно в котельную обеспечивается сетевыми насосами (11).</w:t>
      </w:r>
    </w:p>
    <w:p w14:paraId="16E3BF04" w14:textId="77777777" w:rsidR="00C25060" w:rsidRPr="00A8784F" w:rsidRDefault="00C25060" w:rsidP="00667937">
      <w:pPr>
        <w:pStyle w:val="11ff3"/>
        <w:rPr>
          <w:color w:val="auto"/>
        </w:rPr>
      </w:pPr>
      <w:r w:rsidRPr="00A8784F">
        <w:rPr>
          <w:color w:val="auto"/>
        </w:rPr>
        <w:t>Следующей особенностью работы водогрейных котлов является то, что в хвостовые поверхности, выполненные из стальных труб, поступает вода с низкой температурой, которая может оказаться ниже температуры точки росы продуктов сгорания. Это обстоятельство приведёт к интенсивной низкотемпературной коррозии хвостовых поверхностей нагрева.</w:t>
      </w:r>
    </w:p>
    <w:p w14:paraId="3A23C270" w14:textId="77777777" w:rsidR="00C25060" w:rsidRPr="00A8784F" w:rsidRDefault="00C25060" w:rsidP="00667937">
      <w:pPr>
        <w:pStyle w:val="11ff3"/>
        <w:rPr>
          <w:color w:val="auto"/>
        </w:rPr>
      </w:pPr>
      <w:r w:rsidRPr="00A8784F">
        <w:rPr>
          <w:color w:val="auto"/>
        </w:rPr>
        <w:t>Для поддержания необходимой температуры воды на входе в водогрейные котлы осуществляется рециркуляция нагретой в водогрейных котлах воды рециркуляционными насосами (3).</w:t>
      </w:r>
    </w:p>
    <w:p w14:paraId="08E70F31" w14:textId="77777777" w:rsidR="00C25060" w:rsidRPr="00A8784F" w:rsidRDefault="00C25060" w:rsidP="00667937">
      <w:pPr>
        <w:pStyle w:val="11ff3"/>
        <w:rPr>
          <w:color w:val="auto"/>
        </w:rPr>
      </w:pPr>
      <w:r w:rsidRPr="00A8784F">
        <w:rPr>
          <w:color w:val="auto"/>
        </w:rPr>
        <w:t>Регулятор (6) служит для регулирования температуры воды на входе в тепловую сеть до соответствующей температурному графику.</w:t>
      </w:r>
    </w:p>
    <w:p w14:paraId="233E8FBD" w14:textId="24A2A387" w:rsidR="00C25060" w:rsidRPr="00A8784F" w:rsidRDefault="00C25060" w:rsidP="00667937">
      <w:pPr>
        <w:pStyle w:val="11ff3"/>
        <w:rPr>
          <w:color w:val="auto"/>
        </w:rPr>
      </w:pPr>
      <w:r w:rsidRPr="00A8784F">
        <w:rPr>
          <w:color w:val="auto"/>
        </w:rPr>
        <w:t xml:space="preserve">Для восполнения потерь в тепловой сети и в котельной при закрытой системе горячего водоснабжения используется техническая вода, </w:t>
      </w:r>
      <w:r w:rsidR="00284199" w:rsidRPr="00A8784F">
        <w:rPr>
          <w:color w:val="auto"/>
        </w:rPr>
        <w:t>которая,</w:t>
      </w:r>
      <w:r w:rsidRPr="00A8784F">
        <w:rPr>
          <w:color w:val="auto"/>
        </w:rPr>
        <w:t xml:space="preserve"> поступая в котельную, подогревается в водоводяном подогревателе (4) и направляется на одноступенчатую химводоочистку. После умяг</w:t>
      </w:r>
      <w:r w:rsidR="00F93C3B" w:rsidRPr="00A8784F">
        <w:rPr>
          <w:color w:val="auto"/>
        </w:rPr>
        <w:t>чения воды, она подогревается де</w:t>
      </w:r>
      <w:r w:rsidRPr="00A8784F">
        <w:rPr>
          <w:color w:val="auto"/>
        </w:rPr>
        <w:t>аэрированной водой в подогревателе (2), затем в охладителе выпара (10) деаэратора (9) и направляется в деаэратор.</w:t>
      </w:r>
    </w:p>
    <w:p w14:paraId="321CFD55" w14:textId="77777777" w:rsidR="00C25060" w:rsidRPr="00A8784F" w:rsidRDefault="00C25060" w:rsidP="00667937">
      <w:pPr>
        <w:pStyle w:val="11ff3"/>
        <w:rPr>
          <w:color w:val="auto"/>
        </w:rPr>
      </w:pPr>
      <w:r w:rsidRPr="00A8784F">
        <w:rPr>
          <w:color w:val="auto"/>
        </w:rPr>
        <w:t>Так как котельная не производит пара, то в тепловой схеме котельной используется вакуумный деаэратор (9).</w:t>
      </w:r>
    </w:p>
    <w:p w14:paraId="1D2F7E26" w14:textId="19F9BB5D" w:rsidR="00C25060" w:rsidRPr="00A8784F" w:rsidRDefault="00C25060" w:rsidP="00667937">
      <w:pPr>
        <w:pStyle w:val="11ff3"/>
        <w:rPr>
          <w:color w:val="auto"/>
        </w:rPr>
      </w:pPr>
      <w:r w:rsidRPr="00A8784F">
        <w:rPr>
          <w:color w:val="auto"/>
        </w:rPr>
        <w:lastRenderedPageBreak/>
        <w:t xml:space="preserve">Температура кипения воды является </w:t>
      </w:r>
      <w:r w:rsidR="00284199" w:rsidRPr="00A8784F">
        <w:rPr>
          <w:color w:val="auto"/>
        </w:rPr>
        <w:t>величиной,</w:t>
      </w:r>
      <w:r w:rsidRPr="00A8784F">
        <w:rPr>
          <w:color w:val="auto"/>
        </w:rPr>
        <w:t xml:space="preserve"> сопряжённой давлению, при котором находится вода. Если давление воды снизить до 0,03 МПа, то при этом давлении воды будет кипеть при температуре 68,7 </w:t>
      </w:r>
      <w:r w:rsidRPr="00A8784F">
        <w:rPr>
          <w:color w:val="auto"/>
          <w:vertAlign w:val="superscript"/>
        </w:rPr>
        <w:t>0</w:t>
      </w:r>
      <w:r w:rsidRPr="00A8784F">
        <w:rPr>
          <w:color w:val="auto"/>
        </w:rPr>
        <w:t>С. Это условие используется в работе вакуумного деаэратора (9).</w:t>
      </w:r>
    </w:p>
    <w:p w14:paraId="42072A3B" w14:textId="77777777" w:rsidR="00C25060" w:rsidRPr="00A8784F" w:rsidRDefault="00F93C3B" w:rsidP="00667937">
      <w:pPr>
        <w:pStyle w:val="11ff3"/>
        <w:rPr>
          <w:color w:val="auto"/>
        </w:rPr>
      </w:pPr>
      <w:r w:rsidRPr="00A8784F">
        <w:rPr>
          <w:color w:val="auto"/>
        </w:rPr>
        <w:t>Вакуум в деаэраторе создаётся э</w:t>
      </w:r>
      <w:r w:rsidR="00C25060" w:rsidRPr="00A8784F">
        <w:rPr>
          <w:color w:val="auto"/>
        </w:rPr>
        <w:t>жекторной установкой (8), в которую из бака (12) рабочей жидкости насосом (13) подается вода. За счёт разрежения в эжекторной установки в деаэрационной головке деаэратора (9) создаётся и поддерживается нео</w:t>
      </w:r>
      <w:r w:rsidR="005F6105" w:rsidRPr="00A8784F">
        <w:rPr>
          <w:color w:val="auto"/>
        </w:rPr>
        <w:t>б</w:t>
      </w:r>
      <w:r w:rsidR="00C25060" w:rsidRPr="00A8784F">
        <w:rPr>
          <w:color w:val="auto"/>
        </w:rPr>
        <w:t>ходимое разрежение.</w:t>
      </w:r>
    </w:p>
    <w:p w14:paraId="27EBFCA4" w14:textId="77777777" w:rsidR="00C25060" w:rsidRPr="00A8784F" w:rsidRDefault="00C25060" w:rsidP="00667937">
      <w:pPr>
        <w:pStyle w:val="11ff3"/>
        <w:rPr>
          <w:color w:val="auto"/>
        </w:rPr>
      </w:pPr>
      <w:r w:rsidRPr="00A8784F">
        <w:rPr>
          <w:color w:val="auto"/>
        </w:rPr>
        <w:t>Выпар деаэратора 9, содержащий водяные пары, проходит через охладитель выпара (10). В охладителе выпара водяные пары конденсируются, отдавая скрытую теплоту парообразования умягченной воде.</w:t>
      </w:r>
    </w:p>
    <w:p w14:paraId="2347E5F0" w14:textId="77777777" w:rsidR="00C25060" w:rsidRPr="00A8784F" w:rsidRDefault="00C25060" w:rsidP="00667937">
      <w:pPr>
        <w:pStyle w:val="11ff3"/>
        <w:rPr>
          <w:color w:val="auto"/>
        </w:rPr>
      </w:pPr>
      <w:r w:rsidRPr="00A8784F">
        <w:rPr>
          <w:color w:val="auto"/>
        </w:rPr>
        <w:t>Газообразная часть выпара сбрасывается в атмосферу, а образовавшийся конденсат направляется в бак технической воды.</w:t>
      </w:r>
    </w:p>
    <w:p w14:paraId="184CF12C" w14:textId="77777777" w:rsidR="00405C87" w:rsidRPr="00A8784F" w:rsidRDefault="00405C87" w:rsidP="00667937">
      <w:pPr>
        <w:pStyle w:val="11ff3"/>
        <w:rPr>
          <w:color w:val="auto"/>
        </w:rPr>
      </w:pPr>
    </w:p>
    <w:p w14:paraId="5ACCD550" w14:textId="77777777" w:rsidR="00C25060" w:rsidRPr="00A8784F" w:rsidRDefault="00C25060" w:rsidP="00667937">
      <w:pPr>
        <w:pStyle w:val="20"/>
        <w:keepNext w:val="0"/>
        <w:widowControl w:val="0"/>
        <w:spacing w:before="240" w:line="240" w:lineRule="auto"/>
        <w:textAlignment w:val="baseline"/>
        <w:rPr>
          <w:rFonts w:cs="Times New Roman"/>
        </w:rPr>
      </w:pPr>
      <w:bookmarkStart w:id="55" w:name="_Toc78674695"/>
      <w:r w:rsidRPr="00A8784F">
        <w:rPr>
          <w:rFonts w:cs="Times New Roman"/>
        </w:rPr>
        <w:t xml:space="preserve"> </w:t>
      </w:r>
      <w:bookmarkStart w:id="56" w:name="_Toc84970932"/>
      <w:bookmarkStart w:id="57" w:name="_Toc203569520"/>
      <w:r w:rsidR="00873263" w:rsidRPr="00A8784F">
        <w:rPr>
          <w:rFonts w:cs="Times New Roman"/>
        </w:rPr>
        <w:t>Способ</w:t>
      </w:r>
      <w:r w:rsidRPr="00A8784F">
        <w:rPr>
          <w:rFonts w:cs="Times New Roman"/>
        </w:rPr>
        <w:t xml:space="preserve"> регулирования отпуска тепловой энергии от источников тепловой энергии с обоснованием выбора графика изменения температур теплоносителя</w:t>
      </w:r>
      <w:bookmarkEnd w:id="55"/>
      <w:bookmarkEnd w:id="56"/>
      <w:bookmarkEnd w:id="57"/>
    </w:p>
    <w:p w14:paraId="7F203DF8" w14:textId="77777777" w:rsidR="00C25060" w:rsidRPr="00A8784F" w:rsidRDefault="00C25060" w:rsidP="00667937">
      <w:pPr>
        <w:pStyle w:val="11ff3"/>
        <w:rPr>
          <w:color w:val="auto"/>
        </w:rPr>
      </w:pPr>
      <w:r w:rsidRPr="00A8784F">
        <w:rPr>
          <w:color w:val="auto"/>
        </w:rPr>
        <w:t>Основной задачей регулирования отпуска теплоты в системах теплоснабжения является поддержание заданной температуры воздуха в отапливаемых помещениях при изменяющихся в течение отопительного периода внешних климатических условий</w:t>
      </w:r>
    </w:p>
    <w:p w14:paraId="12F6401E" w14:textId="77777777" w:rsidR="00C25060" w:rsidRPr="00A8784F" w:rsidRDefault="00C25060" w:rsidP="00667937">
      <w:pPr>
        <w:pStyle w:val="11ff3"/>
        <w:rPr>
          <w:color w:val="auto"/>
        </w:rPr>
      </w:pPr>
      <w:r w:rsidRPr="00A8784F">
        <w:rPr>
          <w:color w:val="auto"/>
        </w:rPr>
        <w:t>Регулирование отпуска тепловой энергии с коллекторов котельной (центральное регулирование) осуществляется по качественному методу регулирования в зависимости от нагрузки отопления и фактической температуры наружного воздуха по температурному графику.</w:t>
      </w:r>
    </w:p>
    <w:p w14:paraId="0C067D78" w14:textId="77777777" w:rsidR="00C25060" w:rsidRPr="00A8784F" w:rsidRDefault="00C25060" w:rsidP="00667937">
      <w:pPr>
        <w:pStyle w:val="11ff3"/>
        <w:rPr>
          <w:color w:val="auto"/>
        </w:rPr>
      </w:pPr>
      <w:r w:rsidRPr="00A8784F">
        <w:rPr>
          <w:color w:val="auto"/>
        </w:rPr>
        <w:t>Для котельн</w:t>
      </w:r>
      <w:r w:rsidR="00EC3165" w:rsidRPr="00A8784F">
        <w:rPr>
          <w:color w:val="auto"/>
        </w:rPr>
        <w:t>ой</w:t>
      </w:r>
      <w:r w:rsidRPr="00A8784F">
        <w:rPr>
          <w:color w:val="auto"/>
        </w:rPr>
        <w:t xml:space="preserve"> используется температурный график </w:t>
      </w:r>
      <w:r w:rsidR="00383453" w:rsidRPr="00A8784F">
        <w:rPr>
          <w:color w:val="auto"/>
        </w:rPr>
        <w:t>95-70</w:t>
      </w:r>
      <w:r w:rsidR="008108C3" w:rsidRPr="00A8784F">
        <w:rPr>
          <w:color w:val="auto"/>
        </w:rPr>
        <w:t xml:space="preserve"> </w:t>
      </w:r>
      <w:r w:rsidRPr="00A8784F">
        <w:rPr>
          <w:color w:val="auto"/>
          <w:vertAlign w:val="superscript"/>
        </w:rPr>
        <w:t>о</w:t>
      </w:r>
      <w:r w:rsidRPr="00A8784F">
        <w:rPr>
          <w:color w:val="auto"/>
        </w:rPr>
        <w:t xml:space="preserve">С, что соответствует требованиям СП 124.13330.2012 «Тепловые сети». Данный температурный график был выбран во время развития системы централизованного теплоснабжения </w:t>
      </w:r>
      <w:r w:rsidR="00CF4555" w:rsidRPr="00A8784F">
        <w:rPr>
          <w:color w:val="auto"/>
        </w:rPr>
        <w:t>городского поселения</w:t>
      </w:r>
      <w:r w:rsidRPr="00A8784F">
        <w:rPr>
          <w:color w:val="auto"/>
        </w:rPr>
        <w:t>.</w:t>
      </w:r>
    </w:p>
    <w:p w14:paraId="70080B67" w14:textId="77777777" w:rsidR="00C25060" w:rsidRPr="00A8784F" w:rsidRDefault="00C25060" w:rsidP="00667937">
      <w:pPr>
        <w:pStyle w:val="11ff3"/>
        <w:rPr>
          <w:color w:val="auto"/>
        </w:rPr>
      </w:pPr>
      <w:r w:rsidRPr="00A8784F">
        <w:rPr>
          <w:color w:val="auto"/>
        </w:rPr>
        <w:t>Для регулирования отпуска тепловой энергии от источника тепловой энергии используется качественное регулирование, т.е. при постоянном расходе теплоносителя изменяется его температура.</w:t>
      </w:r>
    </w:p>
    <w:p w14:paraId="7FAA7210" w14:textId="77777777" w:rsidR="00C25060" w:rsidRPr="00A8784F" w:rsidRDefault="00C25060" w:rsidP="00667937">
      <w:pPr>
        <w:pStyle w:val="11ff3"/>
        <w:rPr>
          <w:color w:val="auto"/>
        </w:rPr>
      </w:pPr>
      <w:r w:rsidRPr="00A8784F">
        <w:rPr>
          <w:color w:val="auto"/>
        </w:rPr>
        <w:t xml:space="preserve">При качественном регулировании температура теплоносителя зависит от температуры наружного воздуха. Общий расход теплоносителя во всей системе </w:t>
      </w:r>
      <w:r w:rsidRPr="00A8784F">
        <w:rPr>
          <w:color w:val="auto"/>
        </w:rPr>
        <w:lastRenderedPageBreak/>
        <w:t>рассчитывается таким образом, чтобы обеспечить среднюю температуру в помещениях согласно принятым Нормам и Правилам в Российской Федерации.</w:t>
      </w:r>
    </w:p>
    <w:p w14:paraId="48E6D58F" w14:textId="5817DF2C" w:rsidR="00C25060" w:rsidRPr="00A8784F" w:rsidRDefault="00C25060" w:rsidP="00667937">
      <w:pPr>
        <w:pStyle w:val="11ff3"/>
        <w:rPr>
          <w:color w:val="auto"/>
        </w:rPr>
      </w:pPr>
      <w:r w:rsidRPr="00A8784F">
        <w:rPr>
          <w:color w:val="auto"/>
        </w:rPr>
        <w:t xml:space="preserve">Теплоноситель отпускается потребителям с соблюдением температурного графика </w:t>
      </w:r>
      <w:r w:rsidR="003713B6">
        <w:rPr>
          <w:color w:val="auto"/>
        </w:rPr>
        <w:t>80/60</w:t>
      </w:r>
      <w:r w:rsidR="00A07621" w:rsidRPr="00A8784F">
        <w:rPr>
          <w:color w:val="auto"/>
        </w:rPr>
        <w:t xml:space="preserve"> </w:t>
      </w:r>
      <w:r w:rsidRPr="00A8784F">
        <w:rPr>
          <w:color w:val="auto"/>
        </w:rPr>
        <w:t xml:space="preserve">ºС. Температурный график обусловлен типом отопительных приборов потребителей и способом их присоединения к тепловым сетям. </w:t>
      </w:r>
    </w:p>
    <w:p w14:paraId="5A9BB1A1" w14:textId="77777777" w:rsidR="00C25060" w:rsidRPr="00A8784F" w:rsidRDefault="00C25060" w:rsidP="00667937">
      <w:pPr>
        <w:pStyle w:val="11ff3"/>
        <w:rPr>
          <w:color w:val="auto"/>
        </w:rPr>
      </w:pPr>
      <w:r w:rsidRPr="00A8784F">
        <w:rPr>
          <w:color w:val="auto"/>
        </w:rPr>
        <w:t xml:space="preserve">Температурный график качественного регулирования тепловой нагрузки разработан из условий суточной подачи тепловой энергии на отопление, обеспечивающей режим работы тепловых сетей и потребность зданий в тепловой энергии в зависимости от температуры наружного воздуха, чтобы обеспечить температуру в помещениях постоянной на уровне не менее 20 </w:t>
      </w:r>
      <w:r w:rsidRPr="00A8784F">
        <w:rPr>
          <w:color w:val="auto"/>
          <w:vertAlign w:val="superscript"/>
        </w:rPr>
        <w:t>о</w:t>
      </w:r>
      <w:r w:rsidRPr="00A8784F">
        <w:rPr>
          <w:color w:val="auto"/>
        </w:rPr>
        <w:t>С. По данным температурного графика определяется температура подающей и обратной воды в тепловых сетях.</w:t>
      </w:r>
      <w:r w:rsidR="00ED48F0" w:rsidRPr="00A8784F">
        <w:rPr>
          <w:color w:val="auto"/>
        </w:rPr>
        <w:t xml:space="preserve"> Температурны</w:t>
      </w:r>
      <w:r w:rsidR="00383453" w:rsidRPr="00A8784F">
        <w:rPr>
          <w:color w:val="auto"/>
        </w:rPr>
        <w:t>й</w:t>
      </w:r>
      <w:r w:rsidR="00ED48F0" w:rsidRPr="00A8784F">
        <w:rPr>
          <w:color w:val="auto"/>
        </w:rPr>
        <w:t xml:space="preserve"> график котельн</w:t>
      </w:r>
      <w:r w:rsidR="00383453" w:rsidRPr="00A8784F">
        <w:rPr>
          <w:color w:val="auto"/>
        </w:rPr>
        <w:t>ой</w:t>
      </w:r>
      <w:r w:rsidR="00ED48F0" w:rsidRPr="00A8784F">
        <w:rPr>
          <w:color w:val="auto"/>
        </w:rPr>
        <w:t xml:space="preserve"> представлен </w:t>
      </w:r>
      <w:r w:rsidR="00383453" w:rsidRPr="00A8784F">
        <w:rPr>
          <w:color w:val="auto"/>
        </w:rPr>
        <w:t>в таблице</w:t>
      </w:r>
      <w:r w:rsidR="00ED48F0" w:rsidRPr="00A8784F">
        <w:rPr>
          <w:color w:val="auto"/>
        </w:rPr>
        <w:t>.</w:t>
      </w:r>
      <w:r w:rsidR="004F1698" w:rsidRPr="00A8784F">
        <w:rPr>
          <w:color w:val="auto"/>
        </w:rPr>
        <w:t xml:space="preserve"> </w:t>
      </w:r>
    </w:p>
    <w:p w14:paraId="21FA4FCC" w14:textId="218C5D12" w:rsidR="007B37C1" w:rsidRDefault="00405C87" w:rsidP="00667937">
      <w:pPr>
        <w:pStyle w:val="afffffffffffffff"/>
        <w:ind w:firstLine="0"/>
        <w:rPr>
          <w:b/>
          <w:u w:val="none"/>
        </w:rPr>
      </w:pPr>
      <w:r w:rsidRPr="00A8784F">
        <w:rPr>
          <w:b/>
          <w:u w:val="none"/>
        </w:rPr>
        <w:t xml:space="preserve">Таблица 1.2.7.1 </w:t>
      </w:r>
      <w:r w:rsidR="00383453" w:rsidRPr="00A8784F">
        <w:rPr>
          <w:b/>
          <w:u w:val="none"/>
        </w:rPr>
        <w:t>Температурный график</w:t>
      </w:r>
      <w:r w:rsidR="001A3B8B" w:rsidRPr="00A8784F">
        <w:rPr>
          <w:b/>
          <w:u w:val="none"/>
        </w:rPr>
        <w:t xml:space="preserve"> котельной </w:t>
      </w:r>
      <w:r w:rsidR="00951441">
        <w:rPr>
          <w:b/>
          <w:u w:val="none"/>
        </w:rPr>
        <w:t>п. Николаевка</w:t>
      </w:r>
      <w:r w:rsidR="006B3E42" w:rsidRPr="00A8784F">
        <w:rPr>
          <w:b/>
          <w:u w:val="none"/>
        </w:rPr>
        <w:t xml:space="preserve"> </w:t>
      </w:r>
    </w:p>
    <w:tbl>
      <w:tblPr>
        <w:tblW w:w="9084" w:type="dxa"/>
        <w:jc w:val="right"/>
        <w:tblCellMar>
          <w:top w:w="49" w:type="dxa"/>
          <w:left w:w="89" w:type="dxa"/>
          <w:bottom w:w="5" w:type="dxa"/>
          <w:right w:w="39" w:type="dxa"/>
        </w:tblCellMar>
        <w:tblLook w:val="04A0" w:firstRow="1" w:lastRow="0" w:firstColumn="1" w:lastColumn="0" w:noHBand="0" w:noVBand="1"/>
      </w:tblPr>
      <w:tblGrid>
        <w:gridCol w:w="4087"/>
        <w:gridCol w:w="1326"/>
        <w:gridCol w:w="1828"/>
        <w:gridCol w:w="1843"/>
      </w:tblGrid>
      <w:tr w:rsidR="00284199" w:rsidRPr="00284199" w14:paraId="48F783A8" w14:textId="77777777" w:rsidTr="00284199">
        <w:trPr>
          <w:trHeight w:val="240"/>
          <w:jc w:val="right"/>
        </w:trPr>
        <w:tc>
          <w:tcPr>
            <w:tcW w:w="408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BC3EC08" w14:textId="205EB956" w:rsidR="00284199" w:rsidRPr="00284199" w:rsidRDefault="00284199" w:rsidP="00284199">
            <w:pPr>
              <w:ind w:right="50"/>
              <w:jc w:val="center"/>
              <w:rPr>
                <w:rFonts w:ascii="Times New Roman" w:hAnsi="Times New Roman" w:cs="Times New Roman"/>
                <w:bCs/>
                <w:sz w:val="20"/>
                <w:szCs w:val="20"/>
              </w:rPr>
            </w:pPr>
            <w:r w:rsidRPr="00284199">
              <w:rPr>
                <w:rFonts w:ascii="Times New Roman" w:hAnsi="Times New Roman" w:cs="Times New Roman"/>
                <w:bCs/>
                <w:sz w:val="20"/>
                <w:szCs w:val="20"/>
              </w:rPr>
              <w:t>Наименование показателя</w:t>
            </w:r>
          </w:p>
        </w:tc>
        <w:tc>
          <w:tcPr>
            <w:tcW w:w="132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5642EA2A" w14:textId="6CF8E987" w:rsidR="00284199" w:rsidRPr="00284199" w:rsidRDefault="00284199" w:rsidP="00284199">
            <w:pPr>
              <w:ind w:right="50"/>
              <w:jc w:val="center"/>
              <w:rPr>
                <w:rFonts w:ascii="Times New Roman" w:hAnsi="Times New Roman" w:cs="Times New Roman"/>
                <w:bCs/>
                <w:sz w:val="20"/>
                <w:szCs w:val="20"/>
              </w:rPr>
            </w:pPr>
            <w:r w:rsidRPr="00284199">
              <w:rPr>
                <w:rFonts w:ascii="Times New Roman" w:hAnsi="Times New Roman" w:cs="Times New Roman"/>
                <w:bCs/>
                <w:sz w:val="20"/>
                <w:szCs w:val="20"/>
              </w:rPr>
              <w:t>температура воздуха</w:t>
            </w:r>
          </w:p>
        </w:tc>
        <w:tc>
          <w:tcPr>
            <w:tcW w:w="182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01E1F74" w14:textId="2423D412" w:rsidR="00284199" w:rsidRPr="00284199" w:rsidRDefault="00284199" w:rsidP="00284199">
            <w:pPr>
              <w:ind w:right="49"/>
              <w:jc w:val="center"/>
              <w:rPr>
                <w:rFonts w:ascii="Times New Roman" w:hAnsi="Times New Roman" w:cs="Times New Roman"/>
                <w:bCs/>
                <w:sz w:val="20"/>
                <w:szCs w:val="20"/>
              </w:rPr>
            </w:pPr>
            <w:r w:rsidRPr="00284199">
              <w:rPr>
                <w:rFonts w:ascii="Times New Roman" w:hAnsi="Times New Roman" w:cs="Times New Roman"/>
                <w:bCs/>
                <w:sz w:val="20"/>
                <w:szCs w:val="20"/>
              </w:rPr>
              <w:t>температура под. тр-од.</w:t>
            </w:r>
          </w:p>
        </w:tc>
        <w:tc>
          <w:tcPr>
            <w:tcW w:w="184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EA988F1" w14:textId="0D8B87B1" w:rsidR="00284199" w:rsidRPr="00284199" w:rsidRDefault="00284199" w:rsidP="00284199">
            <w:pPr>
              <w:ind w:right="47"/>
              <w:jc w:val="center"/>
              <w:rPr>
                <w:rFonts w:ascii="Times New Roman" w:hAnsi="Times New Roman" w:cs="Times New Roman"/>
                <w:bCs/>
                <w:sz w:val="20"/>
                <w:szCs w:val="20"/>
              </w:rPr>
            </w:pPr>
            <w:r w:rsidRPr="00284199">
              <w:rPr>
                <w:rFonts w:ascii="Times New Roman" w:hAnsi="Times New Roman" w:cs="Times New Roman"/>
                <w:bCs/>
                <w:sz w:val="20"/>
                <w:szCs w:val="20"/>
              </w:rPr>
              <w:t>температура обр. тр-од.</w:t>
            </w:r>
          </w:p>
        </w:tc>
      </w:tr>
      <w:tr w:rsidR="00284199" w:rsidRPr="00284199" w14:paraId="365C0AAC" w14:textId="77777777" w:rsidTr="00284199">
        <w:trPr>
          <w:trHeight w:val="470"/>
          <w:jc w:val="right"/>
        </w:trPr>
        <w:tc>
          <w:tcPr>
            <w:tcW w:w="4087" w:type="dxa"/>
            <w:tcBorders>
              <w:top w:val="single" w:sz="4" w:space="0" w:color="000000"/>
              <w:left w:val="single" w:sz="4" w:space="0" w:color="000000"/>
              <w:bottom w:val="single" w:sz="4" w:space="0" w:color="000000"/>
              <w:right w:val="single" w:sz="4" w:space="0" w:color="000000"/>
            </w:tcBorders>
            <w:vAlign w:val="center"/>
          </w:tcPr>
          <w:p w14:paraId="5A82927B" w14:textId="3CE139EA" w:rsidR="00284199" w:rsidRPr="00284199" w:rsidRDefault="00284199" w:rsidP="00284199">
            <w:pPr>
              <w:jc w:val="center"/>
              <w:rPr>
                <w:rFonts w:ascii="Times New Roman" w:hAnsi="Times New Roman" w:cs="Times New Roman"/>
                <w:sz w:val="20"/>
                <w:szCs w:val="20"/>
              </w:rPr>
            </w:pPr>
            <w:r w:rsidRPr="00284199">
              <w:rPr>
                <w:rFonts w:ascii="Times New Roman" w:hAnsi="Times New Roman" w:cs="Times New Roman"/>
                <w:sz w:val="20"/>
                <w:szCs w:val="20"/>
              </w:rPr>
              <w:t>«Больница» ЕАО, Смидовичский район, п. Николаевка ул. Больничная, 16 В</w:t>
            </w:r>
          </w:p>
        </w:tc>
        <w:tc>
          <w:tcPr>
            <w:tcW w:w="1326" w:type="dxa"/>
            <w:tcBorders>
              <w:top w:val="single" w:sz="4" w:space="0" w:color="000000"/>
              <w:left w:val="single" w:sz="4" w:space="0" w:color="000000"/>
              <w:bottom w:val="single" w:sz="4" w:space="0" w:color="000000"/>
              <w:right w:val="single" w:sz="4" w:space="0" w:color="000000"/>
            </w:tcBorders>
            <w:vAlign w:val="center"/>
          </w:tcPr>
          <w:p w14:paraId="5E3A5957" w14:textId="27778AB8" w:rsidR="00284199" w:rsidRPr="00284199" w:rsidRDefault="00284199" w:rsidP="00284199">
            <w:pPr>
              <w:ind w:right="48"/>
              <w:jc w:val="center"/>
              <w:rPr>
                <w:rFonts w:ascii="Times New Roman" w:hAnsi="Times New Roman" w:cs="Times New Roman"/>
                <w:sz w:val="20"/>
                <w:szCs w:val="20"/>
              </w:rPr>
            </w:pPr>
            <w:r w:rsidRPr="00284199">
              <w:rPr>
                <w:rFonts w:ascii="Times New Roman" w:hAnsi="Times New Roman" w:cs="Times New Roman"/>
                <w:sz w:val="20"/>
                <w:szCs w:val="20"/>
              </w:rPr>
              <w:t>-32</w:t>
            </w:r>
          </w:p>
        </w:tc>
        <w:tc>
          <w:tcPr>
            <w:tcW w:w="1828" w:type="dxa"/>
            <w:tcBorders>
              <w:top w:val="single" w:sz="4" w:space="0" w:color="000000"/>
              <w:left w:val="single" w:sz="4" w:space="0" w:color="000000"/>
              <w:bottom w:val="single" w:sz="4" w:space="0" w:color="000000"/>
              <w:right w:val="single" w:sz="4" w:space="0" w:color="000000"/>
            </w:tcBorders>
            <w:vAlign w:val="center"/>
          </w:tcPr>
          <w:p w14:paraId="7F824494" w14:textId="30117DFA" w:rsidR="00284199" w:rsidRPr="00284199" w:rsidRDefault="00284199" w:rsidP="00284199">
            <w:pPr>
              <w:ind w:right="51"/>
              <w:jc w:val="center"/>
              <w:rPr>
                <w:rFonts w:ascii="Times New Roman" w:hAnsi="Times New Roman" w:cs="Times New Roman"/>
                <w:sz w:val="20"/>
                <w:szCs w:val="20"/>
              </w:rPr>
            </w:pPr>
            <w:r w:rsidRPr="00284199">
              <w:rPr>
                <w:rFonts w:ascii="Times New Roman" w:hAnsi="Times New Roman" w:cs="Times New Roman"/>
                <w:sz w:val="20"/>
                <w:szCs w:val="20"/>
              </w:rPr>
              <w:t>80,0</w:t>
            </w:r>
          </w:p>
        </w:tc>
        <w:tc>
          <w:tcPr>
            <w:tcW w:w="1843" w:type="dxa"/>
            <w:tcBorders>
              <w:top w:val="single" w:sz="4" w:space="0" w:color="000000"/>
              <w:left w:val="single" w:sz="4" w:space="0" w:color="000000"/>
              <w:bottom w:val="single" w:sz="4" w:space="0" w:color="000000"/>
              <w:right w:val="single" w:sz="4" w:space="0" w:color="000000"/>
            </w:tcBorders>
            <w:vAlign w:val="center"/>
          </w:tcPr>
          <w:p w14:paraId="438DEA23" w14:textId="2A1A9E16" w:rsidR="00284199" w:rsidRPr="00284199" w:rsidRDefault="00284199" w:rsidP="00284199">
            <w:pPr>
              <w:ind w:right="48"/>
              <w:jc w:val="center"/>
              <w:rPr>
                <w:rFonts w:ascii="Times New Roman" w:hAnsi="Times New Roman" w:cs="Times New Roman"/>
                <w:sz w:val="20"/>
                <w:szCs w:val="20"/>
              </w:rPr>
            </w:pPr>
            <w:r w:rsidRPr="00284199">
              <w:rPr>
                <w:rFonts w:ascii="Times New Roman" w:hAnsi="Times New Roman" w:cs="Times New Roman"/>
                <w:sz w:val="20"/>
                <w:szCs w:val="20"/>
              </w:rPr>
              <w:t>60,0</w:t>
            </w:r>
          </w:p>
        </w:tc>
      </w:tr>
      <w:tr w:rsidR="00284199" w:rsidRPr="00284199" w14:paraId="79F56A4C" w14:textId="77777777" w:rsidTr="00284199">
        <w:trPr>
          <w:trHeight w:val="470"/>
          <w:jc w:val="right"/>
        </w:trPr>
        <w:tc>
          <w:tcPr>
            <w:tcW w:w="4087" w:type="dxa"/>
            <w:tcBorders>
              <w:top w:val="single" w:sz="4" w:space="0" w:color="000000"/>
              <w:left w:val="single" w:sz="4" w:space="0" w:color="000000"/>
              <w:bottom w:val="single" w:sz="4" w:space="0" w:color="000000"/>
              <w:right w:val="single" w:sz="4" w:space="0" w:color="000000"/>
            </w:tcBorders>
            <w:vAlign w:val="center"/>
          </w:tcPr>
          <w:p w14:paraId="041226AE" w14:textId="5A2F89A8" w:rsidR="00284199" w:rsidRPr="00284199" w:rsidRDefault="00284199" w:rsidP="00284199">
            <w:pPr>
              <w:jc w:val="center"/>
              <w:rPr>
                <w:rFonts w:ascii="Times New Roman" w:hAnsi="Times New Roman" w:cs="Times New Roman"/>
                <w:sz w:val="20"/>
                <w:szCs w:val="20"/>
              </w:rPr>
            </w:pPr>
            <w:r w:rsidRPr="00284199">
              <w:rPr>
                <w:rFonts w:ascii="Times New Roman" w:hAnsi="Times New Roman" w:cs="Times New Roman"/>
                <w:sz w:val="20"/>
                <w:szCs w:val="20"/>
              </w:rPr>
              <w:t>"Групповая" ЕАО, Смидовичский район, п. Николаевка ул. 60 лет Октября, 3</w:t>
            </w:r>
          </w:p>
        </w:tc>
        <w:tc>
          <w:tcPr>
            <w:tcW w:w="1326" w:type="dxa"/>
            <w:tcBorders>
              <w:top w:val="single" w:sz="4" w:space="0" w:color="000000"/>
              <w:left w:val="single" w:sz="4" w:space="0" w:color="000000"/>
              <w:bottom w:val="single" w:sz="4" w:space="0" w:color="000000"/>
              <w:right w:val="single" w:sz="4" w:space="0" w:color="000000"/>
            </w:tcBorders>
            <w:vAlign w:val="center"/>
          </w:tcPr>
          <w:p w14:paraId="47628B8C" w14:textId="6CC0DFCC" w:rsidR="00284199" w:rsidRPr="00284199" w:rsidRDefault="00284199" w:rsidP="00284199">
            <w:pPr>
              <w:ind w:right="48"/>
              <w:jc w:val="center"/>
              <w:rPr>
                <w:rFonts w:ascii="Times New Roman" w:hAnsi="Times New Roman" w:cs="Times New Roman"/>
                <w:sz w:val="20"/>
                <w:szCs w:val="20"/>
              </w:rPr>
            </w:pPr>
            <w:r w:rsidRPr="00284199">
              <w:rPr>
                <w:rFonts w:ascii="Times New Roman" w:hAnsi="Times New Roman" w:cs="Times New Roman"/>
                <w:sz w:val="20"/>
                <w:szCs w:val="20"/>
              </w:rPr>
              <w:t>-32</w:t>
            </w:r>
          </w:p>
        </w:tc>
        <w:tc>
          <w:tcPr>
            <w:tcW w:w="1828" w:type="dxa"/>
            <w:tcBorders>
              <w:top w:val="single" w:sz="4" w:space="0" w:color="000000"/>
              <w:left w:val="single" w:sz="4" w:space="0" w:color="000000"/>
              <w:bottom w:val="single" w:sz="4" w:space="0" w:color="000000"/>
              <w:right w:val="single" w:sz="4" w:space="0" w:color="000000"/>
            </w:tcBorders>
            <w:vAlign w:val="center"/>
          </w:tcPr>
          <w:p w14:paraId="2A904564" w14:textId="3E569949" w:rsidR="00284199" w:rsidRPr="00284199" w:rsidRDefault="00284199" w:rsidP="00284199">
            <w:pPr>
              <w:ind w:right="51"/>
              <w:jc w:val="center"/>
              <w:rPr>
                <w:rFonts w:ascii="Times New Roman" w:hAnsi="Times New Roman" w:cs="Times New Roman"/>
                <w:sz w:val="20"/>
                <w:szCs w:val="20"/>
              </w:rPr>
            </w:pPr>
            <w:r w:rsidRPr="00284199">
              <w:rPr>
                <w:rFonts w:ascii="Times New Roman" w:hAnsi="Times New Roman" w:cs="Times New Roman"/>
                <w:sz w:val="20"/>
                <w:szCs w:val="20"/>
              </w:rPr>
              <w:t>80,0</w:t>
            </w:r>
          </w:p>
        </w:tc>
        <w:tc>
          <w:tcPr>
            <w:tcW w:w="1843" w:type="dxa"/>
            <w:tcBorders>
              <w:top w:val="single" w:sz="4" w:space="0" w:color="000000"/>
              <w:left w:val="single" w:sz="4" w:space="0" w:color="000000"/>
              <w:bottom w:val="single" w:sz="4" w:space="0" w:color="000000"/>
              <w:right w:val="single" w:sz="4" w:space="0" w:color="000000"/>
            </w:tcBorders>
            <w:vAlign w:val="center"/>
          </w:tcPr>
          <w:p w14:paraId="7BC2C466" w14:textId="1B4348E2" w:rsidR="00284199" w:rsidRPr="00284199" w:rsidRDefault="00284199" w:rsidP="00284199">
            <w:pPr>
              <w:ind w:right="48"/>
              <w:jc w:val="center"/>
              <w:rPr>
                <w:rFonts w:ascii="Times New Roman" w:hAnsi="Times New Roman" w:cs="Times New Roman"/>
                <w:sz w:val="20"/>
                <w:szCs w:val="20"/>
              </w:rPr>
            </w:pPr>
            <w:r w:rsidRPr="00284199">
              <w:rPr>
                <w:rFonts w:ascii="Times New Roman" w:hAnsi="Times New Roman" w:cs="Times New Roman"/>
                <w:sz w:val="20"/>
                <w:szCs w:val="20"/>
              </w:rPr>
              <w:t>60,0</w:t>
            </w:r>
          </w:p>
        </w:tc>
      </w:tr>
      <w:tr w:rsidR="00284199" w:rsidRPr="00284199" w14:paraId="75F742CA" w14:textId="77777777" w:rsidTr="00284199">
        <w:trPr>
          <w:trHeight w:val="469"/>
          <w:jc w:val="right"/>
        </w:trPr>
        <w:tc>
          <w:tcPr>
            <w:tcW w:w="4087" w:type="dxa"/>
            <w:tcBorders>
              <w:top w:val="single" w:sz="4" w:space="0" w:color="000000"/>
              <w:left w:val="single" w:sz="4" w:space="0" w:color="000000"/>
              <w:bottom w:val="single" w:sz="4" w:space="0" w:color="000000"/>
              <w:right w:val="single" w:sz="4" w:space="0" w:color="000000"/>
            </w:tcBorders>
            <w:vAlign w:val="center"/>
          </w:tcPr>
          <w:p w14:paraId="56FBDF84" w14:textId="7F4FC4E3" w:rsidR="00284199" w:rsidRPr="00284199" w:rsidRDefault="00284199" w:rsidP="00284199">
            <w:pPr>
              <w:jc w:val="center"/>
              <w:rPr>
                <w:rFonts w:ascii="Times New Roman" w:hAnsi="Times New Roman" w:cs="Times New Roman"/>
                <w:sz w:val="20"/>
                <w:szCs w:val="20"/>
              </w:rPr>
            </w:pPr>
            <w:r w:rsidRPr="00284199">
              <w:rPr>
                <w:rFonts w:ascii="Times New Roman" w:hAnsi="Times New Roman" w:cs="Times New Roman"/>
                <w:sz w:val="20"/>
                <w:szCs w:val="20"/>
              </w:rPr>
              <w:t>"Поссовет" ЕАО, Смидовичский район, п. п. Николаевка, ул. Комсомольская 19, А</w:t>
            </w:r>
          </w:p>
        </w:tc>
        <w:tc>
          <w:tcPr>
            <w:tcW w:w="1326" w:type="dxa"/>
            <w:tcBorders>
              <w:top w:val="single" w:sz="4" w:space="0" w:color="000000"/>
              <w:left w:val="single" w:sz="4" w:space="0" w:color="000000"/>
              <w:bottom w:val="single" w:sz="4" w:space="0" w:color="000000"/>
              <w:right w:val="single" w:sz="4" w:space="0" w:color="000000"/>
            </w:tcBorders>
            <w:vAlign w:val="center"/>
          </w:tcPr>
          <w:p w14:paraId="17BAB92D" w14:textId="324140E9" w:rsidR="00284199" w:rsidRPr="00284199" w:rsidRDefault="00284199" w:rsidP="00284199">
            <w:pPr>
              <w:ind w:right="48"/>
              <w:jc w:val="center"/>
              <w:rPr>
                <w:rFonts w:ascii="Times New Roman" w:hAnsi="Times New Roman" w:cs="Times New Roman"/>
                <w:sz w:val="20"/>
                <w:szCs w:val="20"/>
              </w:rPr>
            </w:pPr>
            <w:r w:rsidRPr="00284199">
              <w:rPr>
                <w:rFonts w:ascii="Times New Roman" w:hAnsi="Times New Roman" w:cs="Times New Roman"/>
                <w:sz w:val="20"/>
                <w:szCs w:val="20"/>
              </w:rPr>
              <w:t>-32</w:t>
            </w:r>
          </w:p>
        </w:tc>
        <w:tc>
          <w:tcPr>
            <w:tcW w:w="1828" w:type="dxa"/>
            <w:tcBorders>
              <w:top w:val="single" w:sz="4" w:space="0" w:color="000000"/>
              <w:left w:val="single" w:sz="4" w:space="0" w:color="000000"/>
              <w:bottom w:val="single" w:sz="4" w:space="0" w:color="000000"/>
              <w:right w:val="single" w:sz="4" w:space="0" w:color="000000"/>
            </w:tcBorders>
            <w:vAlign w:val="center"/>
          </w:tcPr>
          <w:p w14:paraId="715EAE3D" w14:textId="0C63FBA5" w:rsidR="00284199" w:rsidRPr="00284199" w:rsidRDefault="00284199" w:rsidP="00284199">
            <w:pPr>
              <w:ind w:right="51"/>
              <w:jc w:val="center"/>
              <w:rPr>
                <w:rFonts w:ascii="Times New Roman" w:hAnsi="Times New Roman" w:cs="Times New Roman"/>
                <w:sz w:val="20"/>
                <w:szCs w:val="20"/>
              </w:rPr>
            </w:pPr>
            <w:r w:rsidRPr="00284199">
              <w:rPr>
                <w:rFonts w:ascii="Times New Roman" w:hAnsi="Times New Roman" w:cs="Times New Roman"/>
                <w:sz w:val="20"/>
                <w:szCs w:val="20"/>
              </w:rPr>
              <w:t>80,0</w:t>
            </w:r>
          </w:p>
        </w:tc>
        <w:tc>
          <w:tcPr>
            <w:tcW w:w="1843" w:type="dxa"/>
            <w:tcBorders>
              <w:top w:val="single" w:sz="4" w:space="0" w:color="000000"/>
              <w:left w:val="single" w:sz="4" w:space="0" w:color="000000"/>
              <w:bottom w:val="single" w:sz="4" w:space="0" w:color="000000"/>
              <w:right w:val="single" w:sz="4" w:space="0" w:color="000000"/>
            </w:tcBorders>
            <w:vAlign w:val="center"/>
          </w:tcPr>
          <w:p w14:paraId="584F5185" w14:textId="72B9A9FA" w:rsidR="00284199" w:rsidRPr="00284199" w:rsidRDefault="00284199" w:rsidP="00284199">
            <w:pPr>
              <w:ind w:right="48"/>
              <w:jc w:val="center"/>
              <w:rPr>
                <w:rFonts w:ascii="Times New Roman" w:hAnsi="Times New Roman" w:cs="Times New Roman"/>
                <w:sz w:val="20"/>
                <w:szCs w:val="20"/>
              </w:rPr>
            </w:pPr>
            <w:r w:rsidRPr="00284199">
              <w:rPr>
                <w:rFonts w:ascii="Times New Roman" w:hAnsi="Times New Roman" w:cs="Times New Roman"/>
                <w:sz w:val="20"/>
                <w:szCs w:val="20"/>
              </w:rPr>
              <w:t>60,0</w:t>
            </w:r>
          </w:p>
        </w:tc>
      </w:tr>
      <w:tr w:rsidR="00284199" w:rsidRPr="00284199" w14:paraId="60251C02" w14:textId="77777777" w:rsidTr="00284199">
        <w:trPr>
          <w:trHeight w:val="470"/>
          <w:jc w:val="right"/>
        </w:trPr>
        <w:tc>
          <w:tcPr>
            <w:tcW w:w="4087" w:type="dxa"/>
            <w:tcBorders>
              <w:top w:val="single" w:sz="4" w:space="0" w:color="000000"/>
              <w:left w:val="single" w:sz="4" w:space="0" w:color="000000"/>
              <w:bottom w:val="single" w:sz="4" w:space="0" w:color="000000"/>
              <w:right w:val="single" w:sz="4" w:space="0" w:color="000000"/>
            </w:tcBorders>
            <w:vAlign w:val="center"/>
          </w:tcPr>
          <w:p w14:paraId="29CA39AB" w14:textId="57BACF22" w:rsidR="00284199" w:rsidRPr="00284199" w:rsidRDefault="00284199" w:rsidP="00284199">
            <w:pPr>
              <w:jc w:val="center"/>
              <w:rPr>
                <w:rFonts w:ascii="Times New Roman" w:hAnsi="Times New Roman" w:cs="Times New Roman"/>
                <w:sz w:val="20"/>
                <w:szCs w:val="20"/>
              </w:rPr>
            </w:pPr>
            <w:r w:rsidRPr="00284199">
              <w:rPr>
                <w:rFonts w:ascii="Times New Roman" w:hAnsi="Times New Roman" w:cs="Times New Roman"/>
                <w:sz w:val="20"/>
                <w:szCs w:val="20"/>
              </w:rPr>
              <w:t>"Строительная" ЕАО, Смидовичский район,п. Николаевка, ул. Строительная, 9 А</w:t>
            </w:r>
          </w:p>
        </w:tc>
        <w:tc>
          <w:tcPr>
            <w:tcW w:w="1326" w:type="dxa"/>
            <w:tcBorders>
              <w:top w:val="single" w:sz="4" w:space="0" w:color="000000"/>
              <w:left w:val="single" w:sz="4" w:space="0" w:color="000000"/>
              <w:bottom w:val="single" w:sz="4" w:space="0" w:color="000000"/>
              <w:right w:val="single" w:sz="4" w:space="0" w:color="000000"/>
            </w:tcBorders>
            <w:vAlign w:val="center"/>
          </w:tcPr>
          <w:p w14:paraId="4E131961" w14:textId="34A93A2C" w:rsidR="00284199" w:rsidRPr="00284199" w:rsidRDefault="00284199" w:rsidP="00284199">
            <w:pPr>
              <w:ind w:right="48"/>
              <w:jc w:val="center"/>
              <w:rPr>
                <w:rFonts w:ascii="Times New Roman" w:hAnsi="Times New Roman" w:cs="Times New Roman"/>
                <w:sz w:val="20"/>
                <w:szCs w:val="20"/>
              </w:rPr>
            </w:pPr>
            <w:r w:rsidRPr="00284199">
              <w:rPr>
                <w:rFonts w:ascii="Times New Roman" w:hAnsi="Times New Roman" w:cs="Times New Roman"/>
                <w:sz w:val="20"/>
                <w:szCs w:val="20"/>
              </w:rPr>
              <w:t>-32</w:t>
            </w:r>
          </w:p>
        </w:tc>
        <w:tc>
          <w:tcPr>
            <w:tcW w:w="1828" w:type="dxa"/>
            <w:tcBorders>
              <w:top w:val="single" w:sz="4" w:space="0" w:color="000000"/>
              <w:left w:val="single" w:sz="4" w:space="0" w:color="000000"/>
              <w:bottom w:val="single" w:sz="4" w:space="0" w:color="000000"/>
              <w:right w:val="single" w:sz="4" w:space="0" w:color="000000"/>
            </w:tcBorders>
            <w:vAlign w:val="center"/>
          </w:tcPr>
          <w:p w14:paraId="4DC18A49" w14:textId="5B297643" w:rsidR="00284199" w:rsidRPr="00284199" w:rsidRDefault="00284199" w:rsidP="00284199">
            <w:pPr>
              <w:ind w:right="51"/>
              <w:jc w:val="center"/>
              <w:rPr>
                <w:rFonts w:ascii="Times New Roman" w:hAnsi="Times New Roman" w:cs="Times New Roman"/>
                <w:sz w:val="20"/>
                <w:szCs w:val="20"/>
              </w:rPr>
            </w:pPr>
            <w:r w:rsidRPr="00284199">
              <w:rPr>
                <w:rFonts w:ascii="Times New Roman" w:hAnsi="Times New Roman" w:cs="Times New Roman"/>
                <w:sz w:val="20"/>
                <w:szCs w:val="20"/>
              </w:rPr>
              <w:t>80,0</w:t>
            </w:r>
          </w:p>
        </w:tc>
        <w:tc>
          <w:tcPr>
            <w:tcW w:w="1843" w:type="dxa"/>
            <w:tcBorders>
              <w:top w:val="single" w:sz="4" w:space="0" w:color="000000"/>
              <w:left w:val="single" w:sz="4" w:space="0" w:color="000000"/>
              <w:bottom w:val="single" w:sz="4" w:space="0" w:color="000000"/>
              <w:right w:val="single" w:sz="4" w:space="0" w:color="000000"/>
            </w:tcBorders>
            <w:vAlign w:val="center"/>
          </w:tcPr>
          <w:p w14:paraId="14E2E984" w14:textId="60AABEBB" w:rsidR="00284199" w:rsidRPr="00284199" w:rsidRDefault="00284199" w:rsidP="00284199">
            <w:pPr>
              <w:ind w:right="48"/>
              <w:jc w:val="center"/>
              <w:rPr>
                <w:rFonts w:ascii="Times New Roman" w:hAnsi="Times New Roman" w:cs="Times New Roman"/>
                <w:sz w:val="20"/>
                <w:szCs w:val="20"/>
              </w:rPr>
            </w:pPr>
            <w:r w:rsidRPr="00284199">
              <w:rPr>
                <w:rFonts w:ascii="Times New Roman" w:hAnsi="Times New Roman" w:cs="Times New Roman"/>
                <w:sz w:val="20"/>
                <w:szCs w:val="20"/>
              </w:rPr>
              <w:t>60,0</w:t>
            </w:r>
          </w:p>
        </w:tc>
      </w:tr>
      <w:tr w:rsidR="00284199" w:rsidRPr="00284199" w14:paraId="6CBE575C" w14:textId="77777777" w:rsidTr="00284199">
        <w:trPr>
          <w:trHeight w:val="470"/>
          <w:jc w:val="right"/>
        </w:trPr>
        <w:tc>
          <w:tcPr>
            <w:tcW w:w="4087" w:type="dxa"/>
            <w:tcBorders>
              <w:top w:val="single" w:sz="4" w:space="0" w:color="000000"/>
              <w:left w:val="single" w:sz="4" w:space="0" w:color="000000"/>
              <w:bottom w:val="single" w:sz="4" w:space="0" w:color="000000"/>
              <w:right w:val="single" w:sz="4" w:space="0" w:color="000000"/>
            </w:tcBorders>
            <w:vAlign w:val="center"/>
          </w:tcPr>
          <w:p w14:paraId="0AB05544" w14:textId="1163F656" w:rsidR="00284199" w:rsidRPr="00284199" w:rsidRDefault="00284199" w:rsidP="00284199">
            <w:pPr>
              <w:jc w:val="center"/>
              <w:rPr>
                <w:rFonts w:ascii="Times New Roman" w:hAnsi="Times New Roman" w:cs="Times New Roman"/>
                <w:sz w:val="20"/>
                <w:szCs w:val="20"/>
              </w:rPr>
            </w:pPr>
            <w:r w:rsidRPr="00284199">
              <w:rPr>
                <w:rFonts w:ascii="Times New Roman" w:hAnsi="Times New Roman" w:cs="Times New Roman"/>
                <w:sz w:val="20"/>
                <w:szCs w:val="20"/>
              </w:rPr>
              <w:t>"Школа №2" ЕАО, Смидовичский район,п. Николаевка, ул. Комсомольская, 54</w:t>
            </w:r>
          </w:p>
        </w:tc>
        <w:tc>
          <w:tcPr>
            <w:tcW w:w="1326" w:type="dxa"/>
            <w:tcBorders>
              <w:top w:val="single" w:sz="4" w:space="0" w:color="000000"/>
              <w:left w:val="single" w:sz="4" w:space="0" w:color="000000"/>
              <w:bottom w:val="single" w:sz="4" w:space="0" w:color="000000"/>
              <w:right w:val="single" w:sz="4" w:space="0" w:color="000000"/>
            </w:tcBorders>
            <w:vAlign w:val="center"/>
          </w:tcPr>
          <w:p w14:paraId="29C3D1B2" w14:textId="42EDF205" w:rsidR="00284199" w:rsidRPr="00284199" w:rsidRDefault="00284199" w:rsidP="00284199">
            <w:pPr>
              <w:ind w:right="48"/>
              <w:jc w:val="center"/>
              <w:rPr>
                <w:rFonts w:ascii="Times New Roman" w:hAnsi="Times New Roman" w:cs="Times New Roman"/>
                <w:sz w:val="20"/>
                <w:szCs w:val="20"/>
              </w:rPr>
            </w:pPr>
            <w:r w:rsidRPr="00284199">
              <w:rPr>
                <w:rFonts w:ascii="Times New Roman" w:hAnsi="Times New Roman" w:cs="Times New Roman"/>
                <w:sz w:val="20"/>
                <w:szCs w:val="20"/>
              </w:rPr>
              <w:t>-32</w:t>
            </w:r>
          </w:p>
        </w:tc>
        <w:tc>
          <w:tcPr>
            <w:tcW w:w="1828" w:type="dxa"/>
            <w:tcBorders>
              <w:top w:val="single" w:sz="4" w:space="0" w:color="000000"/>
              <w:left w:val="single" w:sz="4" w:space="0" w:color="000000"/>
              <w:bottom w:val="single" w:sz="4" w:space="0" w:color="000000"/>
              <w:right w:val="single" w:sz="4" w:space="0" w:color="000000"/>
            </w:tcBorders>
            <w:vAlign w:val="center"/>
          </w:tcPr>
          <w:p w14:paraId="585051C9" w14:textId="3D6A8D2C" w:rsidR="00284199" w:rsidRPr="00284199" w:rsidRDefault="00284199" w:rsidP="00284199">
            <w:pPr>
              <w:ind w:right="51"/>
              <w:jc w:val="center"/>
              <w:rPr>
                <w:rFonts w:ascii="Times New Roman" w:hAnsi="Times New Roman" w:cs="Times New Roman"/>
                <w:sz w:val="20"/>
                <w:szCs w:val="20"/>
              </w:rPr>
            </w:pPr>
            <w:r w:rsidRPr="00284199">
              <w:rPr>
                <w:rFonts w:ascii="Times New Roman" w:hAnsi="Times New Roman" w:cs="Times New Roman"/>
                <w:sz w:val="20"/>
                <w:szCs w:val="20"/>
              </w:rPr>
              <w:t>80,0</w:t>
            </w:r>
          </w:p>
        </w:tc>
        <w:tc>
          <w:tcPr>
            <w:tcW w:w="1843" w:type="dxa"/>
            <w:tcBorders>
              <w:top w:val="single" w:sz="4" w:space="0" w:color="000000"/>
              <w:left w:val="single" w:sz="4" w:space="0" w:color="000000"/>
              <w:bottom w:val="single" w:sz="4" w:space="0" w:color="000000"/>
              <w:right w:val="single" w:sz="4" w:space="0" w:color="000000"/>
            </w:tcBorders>
            <w:vAlign w:val="center"/>
          </w:tcPr>
          <w:p w14:paraId="1C5E67BC" w14:textId="3BB6A547" w:rsidR="00284199" w:rsidRPr="00284199" w:rsidRDefault="00284199" w:rsidP="00284199">
            <w:pPr>
              <w:ind w:right="48"/>
              <w:jc w:val="center"/>
              <w:rPr>
                <w:rFonts w:ascii="Times New Roman" w:hAnsi="Times New Roman" w:cs="Times New Roman"/>
                <w:sz w:val="20"/>
                <w:szCs w:val="20"/>
              </w:rPr>
            </w:pPr>
            <w:r w:rsidRPr="00284199">
              <w:rPr>
                <w:rFonts w:ascii="Times New Roman" w:hAnsi="Times New Roman" w:cs="Times New Roman"/>
                <w:sz w:val="20"/>
                <w:szCs w:val="20"/>
              </w:rPr>
              <w:t>60,0</w:t>
            </w:r>
          </w:p>
        </w:tc>
      </w:tr>
    </w:tbl>
    <w:p w14:paraId="30A620DD" w14:textId="77777777" w:rsidR="00284199" w:rsidRPr="00A8784F" w:rsidRDefault="00284199" w:rsidP="00667937">
      <w:pPr>
        <w:pStyle w:val="afffffffffffffff"/>
        <w:ind w:firstLine="0"/>
        <w:rPr>
          <w:b/>
          <w:u w:val="none"/>
        </w:rPr>
      </w:pPr>
    </w:p>
    <w:p w14:paraId="24C5AAE6" w14:textId="163B41CD" w:rsidR="00C25060" w:rsidRPr="00A8784F" w:rsidRDefault="00284199" w:rsidP="00667937">
      <w:pPr>
        <w:pStyle w:val="20"/>
        <w:keepNext w:val="0"/>
        <w:widowControl w:val="0"/>
        <w:spacing w:before="240" w:line="240" w:lineRule="auto"/>
        <w:textAlignment w:val="baseline"/>
        <w:rPr>
          <w:rFonts w:cs="Times New Roman"/>
        </w:rPr>
      </w:pPr>
      <w:bookmarkStart w:id="58" w:name="_Toc78674696"/>
      <w:bookmarkStart w:id="59" w:name="_Toc84970933"/>
      <w:bookmarkStart w:id="60" w:name="_Toc203569521"/>
      <w:r w:rsidRPr="00A8784F">
        <w:rPr>
          <w:rFonts w:cs="Times New Roman"/>
        </w:rPr>
        <w:t>Среднегодовая</w:t>
      </w:r>
      <w:r w:rsidR="00C25060" w:rsidRPr="00A8784F">
        <w:rPr>
          <w:rFonts w:cs="Times New Roman"/>
        </w:rPr>
        <w:t xml:space="preserve"> загрузка оборудования</w:t>
      </w:r>
      <w:bookmarkEnd w:id="58"/>
      <w:bookmarkEnd w:id="59"/>
      <w:bookmarkEnd w:id="60"/>
    </w:p>
    <w:p w14:paraId="4E3A0FA6" w14:textId="77777777" w:rsidR="00C25060" w:rsidRPr="00A8784F" w:rsidRDefault="00C25060" w:rsidP="00667937">
      <w:pPr>
        <w:pStyle w:val="11ff3"/>
        <w:rPr>
          <w:color w:val="auto"/>
        </w:rPr>
      </w:pPr>
      <w:r w:rsidRPr="00A8784F">
        <w:rPr>
          <w:color w:val="auto"/>
        </w:rPr>
        <w:t>Среднегодовая загрузка оборудования котельн</w:t>
      </w:r>
      <w:r w:rsidR="00EC3165" w:rsidRPr="00A8784F">
        <w:rPr>
          <w:color w:val="auto"/>
        </w:rPr>
        <w:t>ой</w:t>
      </w:r>
      <w:r w:rsidRPr="00A8784F">
        <w:rPr>
          <w:color w:val="auto"/>
        </w:rPr>
        <w:t xml:space="preserve"> определяется отношением объема выработанной тепловой энергии к числу часов работы оборудования и величине установленной тепловой мощности котельной.</w:t>
      </w:r>
    </w:p>
    <w:p w14:paraId="247721D5" w14:textId="77777777" w:rsidR="00C25060" w:rsidRPr="00A8784F" w:rsidRDefault="00C25060" w:rsidP="00667937">
      <w:pPr>
        <w:pStyle w:val="11ff3"/>
        <w:rPr>
          <w:color w:val="auto"/>
        </w:rPr>
      </w:pPr>
      <w:r w:rsidRPr="00A8784F">
        <w:rPr>
          <w:color w:val="auto"/>
        </w:rPr>
        <w:t>В большинстве систем теплоснабжения тепловые мощности «нетто» котельных значительно превышают величину подключенной нагрузки потребителей тепловой энергии с учетом потерь в тепловых сетях, что приводит к неполноте загрузки оборудования.</w:t>
      </w:r>
    </w:p>
    <w:p w14:paraId="0959A9A5" w14:textId="77777777" w:rsidR="00C25060" w:rsidRPr="00A8784F" w:rsidRDefault="00C25060" w:rsidP="00667937">
      <w:pPr>
        <w:pStyle w:val="11ff3"/>
        <w:rPr>
          <w:color w:val="auto"/>
        </w:rPr>
      </w:pPr>
      <w:r w:rsidRPr="00A8784F">
        <w:rPr>
          <w:color w:val="auto"/>
        </w:rPr>
        <w:lastRenderedPageBreak/>
        <w:t>Обращает на себя внимание значительный разброс по величине использования установленной мощности, что связано с сокращением производственной нагрузки у многих котельных.</w:t>
      </w:r>
    </w:p>
    <w:p w14:paraId="4FCDDA6F" w14:textId="77777777" w:rsidR="00C25060" w:rsidRPr="00A8784F" w:rsidRDefault="00C25060" w:rsidP="00667937">
      <w:pPr>
        <w:pStyle w:val="11ff3"/>
        <w:rPr>
          <w:color w:val="auto"/>
        </w:rPr>
      </w:pPr>
      <w:r w:rsidRPr="00A8784F">
        <w:rPr>
          <w:color w:val="auto"/>
        </w:rPr>
        <w:t>Режим работы котельных является сезонным.</w:t>
      </w:r>
    </w:p>
    <w:p w14:paraId="2741B6B5" w14:textId="77777777" w:rsidR="00C25060" w:rsidRPr="00A8784F" w:rsidRDefault="00C25060" w:rsidP="00667937">
      <w:pPr>
        <w:pStyle w:val="11ff3"/>
        <w:rPr>
          <w:color w:val="auto"/>
        </w:rPr>
      </w:pPr>
      <w:r w:rsidRPr="00A8784F">
        <w:rPr>
          <w:color w:val="auto"/>
        </w:rPr>
        <w:t>В межотопительный период производится текущий ремонт основного и вспомогательного оборудования.</w:t>
      </w:r>
    </w:p>
    <w:p w14:paraId="1F0B0430" w14:textId="3543906E" w:rsidR="00C25060" w:rsidRPr="00A8784F" w:rsidRDefault="00405C87" w:rsidP="00667937">
      <w:pPr>
        <w:pStyle w:val="afffffffffffffff"/>
        <w:ind w:firstLine="0"/>
        <w:rPr>
          <w:b/>
          <w:u w:val="none"/>
        </w:rPr>
      </w:pPr>
      <w:r w:rsidRPr="00A8784F">
        <w:rPr>
          <w:b/>
          <w:u w:val="none"/>
        </w:rPr>
        <w:t>Таблица 1.2.8.1 -</w:t>
      </w:r>
      <w:r w:rsidR="006B3E42" w:rsidRPr="00A8784F">
        <w:rPr>
          <w:b/>
          <w:u w:val="none"/>
        </w:rPr>
        <w:t xml:space="preserve"> </w:t>
      </w:r>
      <w:r w:rsidR="00C25060" w:rsidRPr="00A8784F">
        <w:rPr>
          <w:b/>
          <w:u w:val="none"/>
        </w:rPr>
        <w:t xml:space="preserve">Среднегодовая загрузка оборудования котельных за </w:t>
      </w:r>
      <w:r w:rsidR="005E37F0">
        <w:rPr>
          <w:b/>
          <w:u w:val="none"/>
        </w:rPr>
        <w:t>2024</w:t>
      </w:r>
      <w:r w:rsidR="00C25060" w:rsidRPr="00A8784F">
        <w:rPr>
          <w:b/>
          <w:u w:val="none"/>
        </w:rPr>
        <w:t xml:space="preserve"> год </w:t>
      </w:r>
    </w:p>
    <w:tbl>
      <w:tblPr>
        <w:tblW w:w="5000" w:type="pct"/>
        <w:tblLook w:val="04A0" w:firstRow="1" w:lastRow="0" w:firstColumn="1" w:lastColumn="0" w:noHBand="0" w:noVBand="1"/>
      </w:tblPr>
      <w:tblGrid>
        <w:gridCol w:w="486"/>
        <w:gridCol w:w="2531"/>
        <w:gridCol w:w="2070"/>
        <w:gridCol w:w="2213"/>
        <w:gridCol w:w="1761"/>
      </w:tblGrid>
      <w:tr w:rsidR="00CF4555" w:rsidRPr="00A8784F" w14:paraId="130D6E17" w14:textId="77777777" w:rsidTr="009F1EF0">
        <w:trPr>
          <w:trHeight w:val="20"/>
        </w:trPr>
        <w:tc>
          <w:tcPr>
            <w:tcW w:w="268"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04AC7564" w14:textId="77777777" w:rsidR="00CF4555" w:rsidRPr="00A8784F" w:rsidRDefault="00CF4555" w:rsidP="00CF4555">
            <w:pPr>
              <w:pStyle w:val="1fffb"/>
              <w:rPr>
                <w:rFonts w:cs="Times New Roman"/>
              </w:rPr>
            </w:pPr>
            <w:bookmarkStart w:id="61" w:name="_Hlk203482691"/>
            <w:r w:rsidRPr="00A8784F">
              <w:rPr>
                <w:rFonts w:cs="Times New Roman"/>
              </w:rPr>
              <w:t>№ п/п</w:t>
            </w:r>
          </w:p>
        </w:tc>
        <w:tc>
          <w:tcPr>
            <w:tcW w:w="1397" w:type="pct"/>
            <w:tcBorders>
              <w:top w:val="single" w:sz="4" w:space="0" w:color="auto"/>
              <w:left w:val="nil"/>
              <w:bottom w:val="single" w:sz="4" w:space="0" w:color="auto"/>
              <w:right w:val="single" w:sz="4" w:space="0" w:color="auto"/>
            </w:tcBorders>
            <w:shd w:val="clear" w:color="000000" w:fill="D9D9D9"/>
            <w:vAlign w:val="center"/>
            <w:hideMark/>
          </w:tcPr>
          <w:p w14:paraId="67202989" w14:textId="77777777" w:rsidR="00CF4555" w:rsidRPr="00A8784F" w:rsidRDefault="00CF4555" w:rsidP="00CF4555">
            <w:pPr>
              <w:pStyle w:val="1fffb"/>
              <w:rPr>
                <w:rFonts w:cs="Times New Roman"/>
              </w:rPr>
            </w:pPr>
            <w:r w:rsidRPr="00A8784F">
              <w:rPr>
                <w:rFonts w:cs="Times New Roman"/>
              </w:rPr>
              <w:t>Наименование источника</w:t>
            </w:r>
          </w:p>
        </w:tc>
        <w:tc>
          <w:tcPr>
            <w:tcW w:w="1142" w:type="pct"/>
            <w:tcBorders>
              <w:top w:val="single" w:sz="4" w:space="0" w:color="auto"/>
              <w:left w:val="nil"/>
              <w:bottom w:val="single" w:sz="4" w:space="0" w:color="auto"/>
              <w:right w:val="single" w:sz="4" w:space="0" w:color="auto"/>
            </w:tcBorders>
            <w:shd w:val="clear" w:color="000000" w:fill="D9D9D9"/>
            <w:vAlign w:val="center"/>
            <w:hideMark/>
          </w:tcPr>
          <w:p w14:paraId="57E64D0D" w14:textId="77777777" w:rsidR="00CF4555" w:rsidRPr="00A8784F" w:rsidRDefault="00CF4555" w:rsidP="00CF4555">
            <w:pPr>
              <w:pStyle w:val="1fffb"/>
              <w:rPr>
                <w:rFonts w:cs="Times New Roman"/>
              </w:rPr>
            </w:pPr>
            <w:r w:rsidRPr="00A8784F">
              <w:rPr>
                <w:rFonts w:cs="Times New Roman"/>
              </w:rPr>
              <w:t>Установленная тепловая мощность, Гкал/ч</w:t>
            </w:r>
          </w:p>
        </w:tc>
        <w:tc>
          <w:tcPr>
            <w:tcW w:w="1221" w:type="pct"/>
            <w:tcBorders>
              <w:top w:val="single" w:sz="4" w:space="0" w:color="auto"/>
              <w:left w:val="nil"/>
              <w:bottom w:val="single" w:sz="4" w:space="0" w:color="auto"/>
              <w:right w:val="single" w:sz="4" w:space="0" w:color="auto"/>
            </w:tcBorders>
            <w:shd w:val="clear" w:color="000000" w:fill="D9D9D9"/>
            <w:vAlign w:val="center"/>
            <w:hideMark/>
          </w:tcPr>
          <w:p w14:paraId="3926D539" w14:textId="0632C7A9" w:rsidR="00CF4555" w:rsidRPr="00A8784F" w:rsidRDefault="00CF4555" w:rsidP="00CF4555">
            <w:pPr>
              <w:pStyle w:val="1fffb"/>
              <w:rPr>
                <w:rFonts w:cs="Times New Roman"/>
              </w:rPr>
            </w:pPr>
            <w:r w:rsidRPr="00A8784F">
              <w:rPr>
                <w:rFonts w:cs="Times New Roman"/>
              </w:rPr>
              <w:t xml:space="preserve">Объем </w:t>
            </w:r>
            <w:r w:rsidR="001D35EE" w:rsidRPr="00A8784F">
              <w:rPr>
                <w:rFonts w:cs="Times New Roman"/>
              </w:rPr>
              <w:t>полезного отпуска</w:t>
            </w:r>
            <w:r w:rsidRPr="00A8784F">
              <w:rPr>
                <w:rFonts w:cs="Times New Roman"/>
              </w:rPr>
              <w:t xml:space="preserve"> тепловой энергии в год, Гкал</w:t>
            </w:r>
          </w:p>
        </w:tc>
        <w:tc>
          <w:tcPr>
            <w:tcW w:w="972" w:type="pct"/>
            <w:tcBorders>
              <w:top w:val="single" w:sz="4" w:space="0" w:color="auto"/>
              <w:left w:val="nil"/>
              <w:bottom w:val="single" w:sz="4" w:space="0" w:color="auto"/>
              <w:right w:val="single" w:sz="4" w:space="0" w:color="auto"/>
            </w:tcBorders>
            <w:shd w:val="clear" w:color="000000" w:fill="D9D9D9"/>
            <w:vAlign w:val="center"/>
            <w:hideMark/>
          </w:tcPr>
          <w:p w14:paraId="21CEBBF5" w14:textId="2FF407D0" w:rsidR="00CF4555" w:rsidRPr="00A8784F" w:rsidRDefault="00CF4555" w:rsidP="00CF4555">
            <w:pPr>
              <w:pStyle w:val="1fffb"/>
              <w:rPr>
                <w:rFonts w:cs="Times New Roman"/>
              </w:rPr>
            </w:pPr>
            <w:r w:rsidRPr="00A8784F">
              <w:rPr>
                <w:rFonts w:cs="Times New Roman"/>
              </w:rPr>
              <w:t>Среднегодовая загрузка оборудования,</w:t>
            </w:r>
            <w:r w:rsidR="00284199">
              <w:rPr>
                <w:rFonts w:cs="Times New Roman"/>
              </w:rPr>
              <w:t xml:space="preserve"> </w:t>
            </w:r>
            <w:r w:rsidRPr="00A8784F">
              <w:rPr>
                <w:rFonts w:cs="Times New Roman"/>
              </w:rPr>
              <w:t>%</w:t>
            </w:r>
          </w:p>
        </w:tc>
      </w:tr>
      <w:tr w:rsidR="009F1EF0" w:rsidRPr="00A8784F" w14:paraId="19061FBC" w14:textId="77777777" w:rsidTr="009F1EF0">
        <w:trPr>
          <w:trHeight w:val="20"/>
        </w:trPr>
        <w:tc>
          <w:tcPr>
            <w:tcW w:w="268" w:type="pct"/>
            <w:tcBorders>
              <w:top w:val="nil"/>
              <w:left w:val="single" w:sz="4" w:space="0" w:color="auto"/>
              <w:bottom w:val="single" w:sz="4" w:space="0" w:color="auto"/>
              <w:right w:val="single" w:sz="4" w:space="0" w:color="auto"/>
            </w:tcBorders>
            <w:shd w:val="clear" w:color="auto" w:fill="auto"/>
            <w:noWrap/>
            <w:vAlign w:val="bottom"/>
            <w:hideMark/>
          </w:tcPr>
          <w:p w14:paraId="054511CB" w14:textId="77777777" w:rsidR="009F1EF0" w:rsidRPr="00A8784F" w:rsidRDefault="009F1EF0" w:rsidP="009F1EF0">
            <w:pPr>
              <w:pStyle w:val="1fffb"/>
              <w:rPr>
                <w:rFonts w:cs="Times New Roman"/>
              </w:rPr>
            </w:pPr>
            <w:r w:rsidRPr="00A8784F">
              <w:rPr>
                <w:rFonts w:cs="Times New Roman"/>
              </w:rPr>
              <w:t>1</w:t>
            </w:r>
          </w:p>
        </w:tc>
        <w:tc>
          <w:tcPr>
            <w:tcW w:w="1397" w:type="pct"/>
            <w:tcBorders>
              <w:top w:val="nil"/>
              <w:left w:val="nil"/>
              <w:bottom w:val="single" w:sz="4" w:space="0" w:color="auto"/>
              <w:right w:val="single" w:sz="4" w:space="0" w:color="auto"/>
            </w:tcBorders>
            <w:shd w:val="clear" w:color="auto" w:fill="auto"/>
            <w:noWrap/>
            <w:vAlign w:val="bottom"/>
            <w:hideMark/>
          </w:tcPr>
          <w:p w14:paraId="45C85D61" w14:textId="77777777" w:rsidR="009F1EF0" w:rsidRPr="00A8784F" w:rsidRDefault="009F1EF0" w:rsidP="009F1EF0">
            <w:pPr>
              <w:pStyle w:val="1fffb"/>
              <w:rPr>
                <w:rFonts w:cs="Times New Roman"/>
              </w:rPr>
            </w:pPr>
            <w:r w:rsidRPr="00A8784F">
              <w:rPr>
                <w:rFonts w:cs="Times New Roman"/>
              </w:rPr>
              <w:t>Котельная "Групповая"</w:t>
            </w:r>
          </w:p>
        </w:tc>
        <w:tc>
          <w:tcPr>
            <w:tcW w:w="1142" w:type="pct"/>
            <w:tcBorders>
              <w:top w:val="nil"/>
              <w:left w:val="nil"/>
              <w:bottom w:val="single" w:sz="4" w:space="0" w:color="auto"/>
              <w:right w:val="single" w:sz="4" w:space="0" w:color="auto"/>
            </w:tcBorders>
            <w:shd w:val="clear" w:color="auto" w:fill="auto"/>
            <w:noWrap/>
            <w:vAlign w:val="center"/>
            <w:hideMark/>
          </w:tcPr>
          <w:p w14:paraId="32B33AC4" w14:textId="4F6F2A25" w:rsidR="009F1EF0" w:rsidRPr="00A8784F" w:rsidRDefault="009F1EF0" w:rsidP="009F1EF0">
            <w:pPr>
              <w:pStyle w:val="1fffb"/>
              <w:rPr>
                <w:rFonts w:cs="Times New Roman"/>
              </w:rPr>
            </w:pPr>
            <w:r>
              <w:rPr>
                <w:rFonts w:cs="Times New Roman"/>
              </w:rPr>
              <w:t>7,99</w:t>
            </w:r>
          </w:p>
        </w:tc>
        <w:tc>
          <w:tcPr>
            <w:tcW w:w="1221" w:type="pct"/>
            <w:tcBorders>
              <w:top w:val="nil"/>
              <w:left w:val="nil"/>
              <w:bottom w:val="single" w:sz="4" w:space="0" w:color="auto"/>
              <w:right w:val="single" w:sz="4" w:space="0" w:color="auto"/>
            </w:tcBorders>
            <w:shd w:val="clear" w:color="auto" w:fill="auto"/>
            <w:noWrap/>
          </w:tcPr>
          <w:p w14:paraId="20E23398" w14:textId="441AFECC" w:rsidR="009F1EF0" w:rsidRPr="00A8784F" w:rsidRDefault="009F1EF0" w:rsidP="009F1EF0">
            <w:pPr>
              <w:pStyle w:val="1fffb"/>
              <w:rPr>
                <w:rFonts w:cs="Times New Roman"/>
              </w:rPr>
            </w:pPr>
            <w:r w:rsidRPr="00A13A17">
              <w:t>5 588,08</w:t>
            </w:r>
          </w:p>
        </w:tc>
        <w:tc>
          <w:tcPr>
            <w:tcW w:w="972" w:type="pct"/>
            <w:tcBorders>
              <w:top w:val="nil"/>
              <w:left w:val="nil"/>
              <w:bottom w:val="single" w:sz="4" w:space="0" w:color="auto"/>
              <w:right w:val="single" w:sz="4" w:space="0" w:color="auto"/>
            </w:tcBorders>
            <w:shd w:val="clear" w:color="auto" w:fill="auto"/>
            <w:noWrap/>
            <w:vAlign w:val="bottom"/>
          </w:tcPr>
          <w:p w14:paraId="20E1FF26" w14:textId="171A1ABB" w:rsidR="009F1EF0" w:rsidRPr="00A8784F" w:rsidRDefault="009F1EF0" w:rsidP="009F1EF0">
            <w:pPr>
              <w:pStyle w:val="1fffb"/>
              <w:rPr>
                <w:rFonts w:cs="Times New Roman"/>
              </w:rPr>
            </w:pPr>
            <w:r w:rsidRPr="00A8784F">
              <w:rPr>
                <w:rFonts w:cs="Times New Roman"/>
                <w:color w:val="000000"/>
                <w:szCs w:val="20"/>
              </w:rPr>
              <w:t>17,03</w:t>
            </w:r>
          </w:p>
        </w:tc>
      </w:tr>
      <w:tr w:rsidR="009F1EF0" w:rsidRPr="00A8784F" w14:paraId="2DEB47A0" w14:textId="77777777" w:rsidTr="009F1EF0">
        <w:trPr>
          <w:trHeight w:val="20"/>
        </w:trPr>
        <w:tc>
          <w:tcPr>
            <w:tcW w:w="268" w:type="pct"/>
            <w:tcBorders>
              <w:top w:val="nil"/>
              <w:left w:val="single" w:sz="4" w:space="0" w:color="auto"/>
              <w:bottom w:val="single" w:sz="4" w:space="0" w:color="auto"/>
              <w:right w:val="single" w:sz="4" w:space="0" w:color="auto"/>
            </w:tcBorders>
            <w:shd w:val="clear" w:color="auto" w:fill="auto"/>
            <w:noWrap/>
            <w:vAlign w:val="bottom"/>
            <w:hideMark/>
          </w:tcPr>
          <w:p w14:paraId="1AFC3B5A" w14:textId="77777777" w:rsidR="009F1EF0" w:rsidRPr="00A8784F" w:rsidRDefault="009F1EF0" w:rsidP="009F1EF0">
            <w:pPr>
              <w:pStyle w:val="1fffb"/>
              <w:rPr>
                <w:rFonts w:cs="Times New Roman"/>
              </w:rPr>
            </w:pPr>
            <w:r w:rsidRPr="00A8784F">
              <w:rPr>
                <w:rFonts w:cs="Times New Roman"/>
              </w:rPr>
              <w:t>2</w:t>
            </w:r>
          </w:p>
        </w:tc>
        <w:tc>
          <w:tcPr>
            <w:tcW w:w="1397" w:type="pct"/>
            <w:tcBorders>
              <w:top w:val="nil"/>
              <w:left w:val="nil"/>
              <w:bottom w:val="single" w:sz="4" w:space="0" w:color="auto"/>
              <w:right w:val="single" w:sz="4" w:space="0" w:color="auto"/>
            </w:tcBorders>
            <w:shd w:val="clear" w:color="auto" w:fill="auto"/>
            <w:noWrap/>
            <w:vAlign w:val="bottom"/>
            <w:hideMark/>
          </w:tcPr>
          <w:p w14:paraId="597DAD2E" w14:textId="77777777" w:rsidR="009F1EF0" w:rsidRPr="00A8784F" w:rsidRDefault="009F1EF0" w:rsidP="009F1EF0">
            <w:pPr>
              <w:pStyle w:val="1fffb"/>
              <w:rPr>
                <w:rFonts w:cs="Times New Roman"/>
              </w:rPr>
            </w:pPr>
            <w:r w:rsidRPr="00A8784F">
              <w:rPr>
                <w:rFonts w:cs="Times New Roman"/>
              </w:rPr>
              <w:t>Котельная "Поссовет"</w:t>
            </w:r>
          </w:p>
        </w:tc>
        <w:tc>
          <w:tcPr>
            <w:tcW w:w="1142" w:type="pct"/>
            <w:tcBorders>
              <w:top w:val="nil"/>
              <w:left w:val="nil"/>
              <w:bottom w:val="single" w:sz="4" w:space="0" w:color="auto"/>
              <w:right w:val="single" w:sz="4" w:space="0" w:color="auto"/>
            </w:tcBorders>
            <w:shd w:val="clear" w:color="auto" w:fill="auto"/>
            <w:noWrap/>
            <w:vAlign w:val="center"/>
            <w:hideMark/>
          </w:tcPr>
          <w:p w14:paraId="4569B479" w14:textId="74784B05" w:rsidR="009F1EF0" w:rsidRPr="00A8784F" w:rsidRDefault="009F1EF0" w:rsidP="009F1EF0">
            <w:pPr>
              <w:pStyle w:val="1fffb"/>
              <w:rPr>
                <w:rFonts w:cs="Times New Roman"/>
              </w:rPr>
            </w:pPr>
            <w:r w:rsidRPr="00A8784F">
              <w:rPr>
                <w:rFonts w:cs="Times New Roman"/>
              </w:rPr>
              <w:t>3,</w:t>
            </w:r>
            <w:r>
              <w:rPr>
                <w:rFonts w:cs="Times New Roman"/>
              </w:rPr>
              <w:t>07</w:t>
            </w:r>
          </w:p>
        </w:tc>
        <w:tc>
          <w:tcPr>
            <w:tcW w:w="1221" w:type="pct"/>
            <w:tcBorders>
              <w:top w:val="nil"/>
              <w:left w:val="nil"/>
              <w:bottom w:val="single" w:sz="4" w:space="0" w:color="auto"/>
              <w:right w:val="single" w:sz="4" w:space="0" w:color="auto"/>
            </w:tcBorders>
            <w:shd w:val="clear" w:color="auto" w:fill="auto"/>
            <w:noWrap/>
          </w:tcPr>
          <w:p w14:paraId="033D5BFB" w14:textId="525A426D" w:rsidR="009F1EF0" w:rsidRPr="00A8784F" w:rsidRDefault="009F1EF0" w:rsidP="009F1EF0">
            <w:pPr>
              <w:pStyle w:val="1fffb"/>
              <w:rPr>
                <w:rFonts w:cs="Times New Roman"/>
              </w:rPr>
            </w:pPr>
            <w:r w:rsidRPr="00A13A17">
              <w:t>2 767,01</w:t>
            </w:r>
          </w:p>
        </w:tc>
        <w:tc>
          <w:tcPr>
            <w:tcW w:w="972" w:type="pct"/>
            <w:tcBorders>
              <w:top w:val="nil"/>
              <w:left w:val="nil"/>
              <w:bottom w:val="single" w:sz="4" w:space="0" w:color="auto"/>
              <w:right w:val="single" w:sz="4" w:space="0" w:color="auto"/>
            </w:tcBorders>
            <w:shd w:val="clear" w:color="auto" w:fill="auto"/>
            <w:noWrap/>
            <w:vAlign w:val="bottom"/>
          </w:tcPr>
          <w:p w14:paraId="63FE4D60" w14:textId="0A05FDD7" w:rsidR="009F1EF0" w:rsidRPr="00A8784F" w:rsidRDefault="009F1EF0" w:rsidP="009F1EF0">
            <w:pPr>
              <w:pStyle w:val="1fffb"/>
              <w:rPr>
                <w:rFonts w:cs="Times New Roman"/>
              </w:rPr>
            </w:pPr>
            <w:r w:rsidRPr="00A8784F">
              <w:rPr>
                <w:rFonts w:cs="Times New Roman"/>
                <w:color w:val="000000"/>
                <w:szCs w:val="20"/>
              </w:rPr>
              <w:t>23,3</w:t>
            </w:r>
          </w:p>
        </w:tc>
      </w:tr>
      <w:tr w:rsidR="009F1EF0" w:rsidRPr="00A8784F" w14:paraId="3A84984F" w14:textId="77777777" w:rsidTr="009F1EF0">
        <w:trPr>
          <w:trHeight w:val="20"/>
        </w:trPr>
        <w:tc>
          <w:tcPr>
            <w:tcW w:w="268" w:type="pct"/>
            <w:tcBorders>
              <w:top w:val="nil"/>
              <w:left w:val="single" w:sz="4" w:space="0" w:color="auto"/>
              <w:bottom w:val="single" w:sz="4" w:space="0" w:color="auto"/>
              <w:right w:val="single" w:sz="4" w:space="0" w:color="auto"/>
            </w:tcBorders>
            <w:shd w:val="clear" w:color="auto" w:fill="auto"/>
            <w:noWrap/>
            <w:vAlign w:val="bottom"/>
            <w:hideMark/>
          </w:tcPr>
          <w:p w14:paraId="3627973F" w14:textId="77777777" w:rsidR="009F1EF0" w:rsidRPr="00A8784F" w:rsidRDefault="009F1EF0" w:rsidP="009F1EF0">
            <w:pPr>
              <w:pStyle w:val="1fffb"/>
              <w:rPr>
                <w:rFonts w:cs="Times New Roman"/>
              </w:rPr>
            </w:pPr>
            <w:r w:rsidRPr="00A8784F">
              <w:rPr>
                <w:rFonts w:cs="Times New Roman"/>
              </w:rPr>
              <w:t>3</w:t>
            </w:r>
          </w:p>
        </w:tc>
        <w:tc>
          <w:tcPr>
            <w:tcW w:w="1397" w:type="pct"/>
            <w:tcBorders>
              <w:top w:val="nil"/>
              <w:left w:val="nil"/>
              <w:bottom w:val="single" w:sz="4" w:space="0" w:color="auto"/>
              <w:right w:val="single" w:sz="4" w:space="0" w:color="auto"/>
            </w:tcBorders>
            <w:shd w:val="clear" w:color="auto" w:fill="auto"/>
            <w:noWrap/>
            <w:vAlign w:val="bottom"/>
            <w:hideMark/>
          </w:tcPr>
          <w:p w14:paraId="27E228BA" w14:textId="77777777" w:rsidR="009F1EF0" w:rsidRPr="00A8784F" w:rsidRDefault="009F1EF0" w:rsidP="009F1EF0">
            <w:pPr>
              <w:pStyle w:val="1fffb"/>
              <w:rPr>
                <w:rFonts w:cs="Times New Roman"/>
              </w:rPr>
            </w:pPr>
            <w:r w:rsidRPr="00A8784F">
              <w:rPr>
                <w:rFonts w:cs="Times New Roman"/>
              </w:rPr>
              <w:t>Котельная "Школа №2"</w:t>
            </w:r>
          </w:p>
        </w:tc>
        <w:tc>
          <w:tcPr>
            <w:tcW w:w="1142" w:type="pct"/>
            <w:tcBorders>
              <w:top w:val="nil"/>
              <w:left w:val="nil"/>
              <w:bottom w:val="single" w:sz="4" w:space="0" w:color="auto"/>
              <w:right w:val="single" w:sz="4" w:space="0" w:color="auto"/>
            </w:tcBorders>
            <w:shd w:val="clear" w:color="auto" w:fill="auto"/>
            <w:noWrap/>
            <w:vAlign w:val="center"/>
            <w:hideMark/>
          </w:tcPr>
          <w:p w14:paraId="2A411D12" w14:textId="2FC2FB8C" w:rsidR="009F1EF0" w:rsidRPr="00A8784F" w:rsidRDefault="009F1EF0" w:rsidP="009F1EF0">
            <w:pPr>
              <w:pStyle w:val="1fffb"/>
              <w:rPr>
                <w:rFonts w:cs="Times New Roman"/>
              </w:rPr>
            </w:pPr>
            <w:r>
              <w:rPr>
                <w:rFonts w:cs="Times New Roman"/>
              </w:rPr>
              <w:t>0,86</w:t>
            </w:r>
          </w:p>
        </w:tc>
        <w:tc>
          <w:tcPr>
            <w:tcW w:w="1221" w:type="pct"/>
            <w:tcBorders>
              <w:top w:val="nil"/>
              <w:left w:val="nil"/>
              <w:bottom w:val="single" w:sz="4" w:space="0" w:color="auto"/>
              <w:right w:val="single" w:sz="4" w:space="0" w:color="auto"/>
            </w:tcBorders>
            <w:shd w:val="clear" w:color="auto" w:fill="auto"/>
            <w:noWrap/>
          </w:tcPr>
          <w:p w14:paraId="1F05098B" w14:textId="5426D566" w:rsidR="009F1EF0" w:rsidRPr="00A8784F" w:rsidRDefault="009F1EF0" w:rsidP="009F1EF0">
            <w:pPr>
              <w:pStyle w:val="1fffb"/>
              <w:rPr>
                <w:rFonts w:cs="Times New Roman"/>
              </w:rPr>
            </w:pPr>
            <w:r w:rsidRPr="00A13A17">
              <w:t>426,18</w:t>
            </w:r>
          </w:p>
        </w:tc>
        <w:tc>
          <w:tcPr>
            <w:tcW w:w="972" w:type="pct"/>
            <w:tcBorders>
              <w:top w:val="nil"/>
              <w:left w:val="nil"/>
              <w:bottom w:val="single" w:sz="4" w:space="0" w:color="auto"/>
              <w:right w:val="single" w:sz="4" w:space="0" w:color="auto"/>
            </w:tcBorders>
            <w:shd w:val="clear" w:color="auto" w:fill="auto"/>
            <w:noWrap/>
            <w:vAlign w:val="bottom"/>
          </w:tcPr>
          <w:p w14:paraId="1F4BD059" w14:textId="6EE0BCE4" w:rsidR="009F1EF0" w:rsidRPr="00A8784F" w:rsidRDefault="009F1EF0" w:rsidP="009F1EF0">
            <w:pPr>
              <w:pStyle w:val="1fffb"/>
              <w:rPr>
                <w:rFonts w:cs="Times New Roman"/>
              </w:rPr>
            </w:pPr>
            <w:r w:rsidRPr="00A8784F">
              <w:rPr>
                <w:rFonts w:cs="Times New Roman"/>
                <w:color w:val="000000"/>
                <w:szCs w:val="20"/>
              </w:rPr>
              <w:t>37,81</w:t>
            </w:r>
          </w:p>
        </w:tc>
      </w:tr>
      <w:tr w:rsidR="009F1EF0" w:rsidRPr="00A8784F" w14:paraId="5EAA3A5F" w14:textId="77777777" w:rsidTr="009F1EF0">
        <w:trPr>
          <w:trHeight w:val="20"/>
        </w:trPr>
        <w:tc>
          <w:tcPr>
            <w:tcW w:w="268" w:type="pct"/>
            <w:tcBorders>
              <w:top w:val="nil"/>
              <w:left w:val="single" w:sz="4" w:space="0" w:color="auto"/>
              <w:bottom w:val="single" w:sz="4" w:space="0" w:color="auto"/>
              <w:right w:val="single" w:sz="4" w:space="0" w:color="auto"/>
            </w:tcBorders>
            <w:shd w:val="clear" w:color="auto" w:fill="auto"/>
            <w:noWrap/>
            <w:vAlign w:val="bottom"/>
            <w:hideMark/>
          </w:tcPr>
          <w:p w14:paraId="0BD3EE76" w14:textId="77777777" w:rsidR="009F1EF0" w:rsidRPr="00A8784F" w:rsidRDefault="009F1EF0" w:rsidP="009F1EF0">
            <w:pPr>
              <w:pStyle w:val="1fffb"/>
              <w:rPr>
                <w:rFonts w:cs="Times New Roman"/>
              </w:rPr>
            </w:pPr>
            <w:r w:rsidRPr="00A8784F">
              <w:rPr>
                <w:rFonts w:cs="Times New Roman"/>
              </w:rPr>
              <w:t>4</w:t>
            </w:r>
          </w:p>
        </w:tc>
        <w:tc>
          <w:tcPr>
            <w:tcW w:w="1397" w:type="pct"/>
            <w:tcBorders>
              <w:top w:val="nil"/>
              <w:left w:val="nil"/>
              <w:bottom w:val="single" w:sz="4" w:space="0" w:color="auto"/>
              <w:right w:val="single" w:sz="4" w:space="0" w:color="auto"/>
            </w:tcBorders>
            <w:shd w:val="clear" w:color="auto" w:fill="auto"/>
            <w:noWrap/>
            <w:vAlign w:val="bottom"/>
            <w:hideMark/>
          </w:tcPr>
          <w:p w14:paraId="5C6FDD96" w14:textId="77777777" w:rsidR="009F1EF0" w:rsidRPr="00A8784F" w:rsidRDefault="009F1EF0" w:rsidP="009F1EF0">
            <w:pPr>
              <w:pStyle w:val="1fffb"/>
              <w:rPr>
                <w:rFonts w:cs="Times New Roman"/>
              </w:rPr>
            </w:pPr>
            <w:r w:rsidRPr="00A8784F">
              <w:rPr>
                <w:rFonts w:cs="Times New Roman"/>
              </w:rPr>
              <w:t>Котельная "Строительная"</w:t>
            </w:r>
          </w:p>
        </w:tc>
        <w:tc>
          <w:tcPr>
            <w:tcW w:w="1142" w:type="pct"/>
            <w:tcBorders>
              <w:top w:val="nil"/>
              <w:left w:val="nil"/>
              <w:bottom w:val="single" w:sz="4" w:space="0" w:color="auto"/>
              <w:right w:val="single" w:sz="4" w:space="0" w:color="auto"/>
            </w:tcBorders>
            <w:shd w:val="clear" w:color="auto" w:fill="auto"/>
            <w:noWrap/>
            <w:vAlign w:val="center"/>
            <w:hideMark/>
          </w:tcPr>
          <w:p w14:paraId="4A94B096" w14:textId="34249DA4" w:rsidR="009F1EF0" w:rsidRPr="00A8784F" w:rsidRDefault="009F1EF0" w:rsidP="009F1EF0">
            <w:pPr>
              <w:pStyle w:val="1fffb"/>
              <w:rPr>
                <w:rFonts w:cs="Times New Roman"/>
              </w:rPr>
            </w:pPr>
            <w:r w:rsidRPr="00A8784F">
              <w:rPr>
                <w:rFonts w:cs="Times New Roman"/>
              </w:rPr>
              <w:t>3,7</w:t>
            </w:r>
          </w:p>
        </w:tc>
        <w:tc>
          <w:tcPr>
            <w:tcW w:w="1221" w:type="pct"/>
            <w:tcBorders>
              <w:top w:val="nil"/>
              <w:left w:val="nil"/>
              <w:bottom w:val="single" w:sz="4" w:space="0" w:color="auto"/>
              <w:right w:val="single" w:sz="4" w:space="0" w:color="auto"/>
            </w:tcBorders>
            <w:shd w:val="clear" w:color="auto" w:fill="auto"/>
            <w:noWrap/>
          </w:tcPr>
          <w:p w14:paraId="45475650" w14:textId="4E538A45" w:rsidR="009F1EF0" w:rsidRPr="00A8784F" w:rsidRDefault="009F1EF0" w:rsidP="009F1EF0">
            <w:pPr>
              <w:pStyle w:val="1fffb"/>
              <w:rPr>
                <w:rFonts w:cs="Times New Roman"/>
              </w:rPr>
            </w:pPr>
            <w:r w:rsidRPr="00A13A17">
              <w:t>2 499,78</w:t>
            </w:r>
          </w:p>
        </w:tc>
        <w:tc>
          <w:tcPr>
            <w:tcW w:w="972" w:type="pct"/>
            <w:tcBorders>
              <w:top w:val="nil"/>
              <w:left w:val="nil"/>
              <w:bottom w:val="single" w:sz="4" w:space="0" w:color="auto"/>
              <w:right w:val="single" w:sz="4" w:space="0" w:color="auto"/>
            </w:tcBorders>
            <w:shd w:val="clear" w:color="auto" w:fill="auto"/>
            <w:noWrap/>
            <w:vAlign w:val="bottom"/>
          </w:tcPr>
          <w:p w14:paraId="5CC72383" w14:textId="3750C4C0" w:rsidR="009F1EF0" w:rsidRPr="00A8784F" w:rsidRDefault="009F1EF0" w:rsidP="009F1EF0">
            <w:pPr>
              <w:pStyle w:val="1fffb"/>
              <w:rPr>
                <w:rFonts w:cs="Times New Roman"/>
              </w:rPr>
            </w:pPr>
            <w:r w:rsidRPr="00A8784F">
              <w:rPr>
                <w:rFonts w:cs="Times New Roman"/>
                <w:color w:val="000000"/>
                <w:szCs w:val="20"/>
              </w:rPr>
              <w:t>21,18</w:t>
            </w:r>
          </w:p>
        </w:tc>
      </w:tr>
      <w:tr w:rsidR="009F1EF0" w:rsidRPr="00A8784F" w14:paraId="0528E55D" w14:textId="77777777" w:rsidTr="009F1EF0">
        <w:trPr>
          <w:trHeight w:val="20"/>
        </w:trPr>
        <w:tc>
          <w:tcPr>
            <w:tcW w:w="268" w:type="pct"/>
            <w:tcBorders>
              <w:top w:val="nil"/>
              <w:left w:val="single" w:sz="4" w:space="0" w:color="auto"/>
              <w:bottom w:val="single" w:sz="4" w:space="0" w:color="auto"/>
              <w:right w:val="single" w:sz="4" w:space="0" w:color="auto"/>
            </w:tcBorders>
            <w:shd w:val="clear" w:color="auto" w:fill="auto"/>
            <w:noWrap/>
            <w:vAlign w:val="bottom"/>
            <w:hideMark/>
          </w:tcPr>
          <w:p w14:paraId="438E29ED" w14:textId="77777777" w:rsidR="009F1EF0" w:rsidRPr="00A8784F" w:rsidRDefault="009F1EF0" w:rsidP="009F1EF0">
            <w:pPr>
              <w:pStyle w:val="1fffb"/>
              <w:rPr>
                <w:rFonts w:cs="Times New Roman"/>
              </w:rPr>
            </w:pPr>
            <w:r w:rsidRPr="00A8784F">
              <w:rPr>
                <w:rFonts w:cs="Times New Roman"/>
              </w:rPr>
              <w:t>5</w:t>
            </w:r>
          </w:p>
        </w:tc>
        <w:tc>
          <w:tcPr>
            <w:tcW w:w="1397" w:type="pct"/>
            <w:tcBorders>
              <w:top w:val="nil"/>
              <w:left w:val="nil"/>
              <w:bottom w:val="single" w:sz="4" w:space="0" w:color="auto"/>
              <w:right w:val="single" w:sz="4" w:space="0" w:color="auto"/>
            </w:tcBorders>
            <w:shd w:val="clear" w:color="auto" w:fill="auto"/>
            <w:noWrap/>
            <w:vAlign w:val="bottom"/>
            <w:hideMark/>
          </w:tcPr>
          <w:p w14:paraId="3FEB33A7" w14:textId="77777777" w:rsidR="009F1EF0" w:rsidRPr="00A8784F" w:rsidRDefault="009F1EF0" w:rsidP="009F1EF0">
            <w:pPr>
              <w:pStyle w:val="1fffb"/>
              <w:rPr>
                <w:rFonts w:cs="Times New Roman"/>
              </w:rPr>
            </w:pPr>
            <w:r w:rsidRPr="00A8784F">
              <w:rPr>
                <w:rFonts w:cs="Times New Roman"/>
              </w:rPr>
              <w:t>Котельная "Больница"</w:t>
            </w:r>
          </w:p>
        </w:tc>
        <w:tc>
          <w:tcPr>
            <w:tcW w:w="1142" w:type="pct"/>
            <w:tcBorders>
              <w:top w:val="nil"/>
              <w:left w:val="nil"/>
              <w:bottom w:val="single" w:sz="4" w:space="0" w:color="auto"/>
              <w:right w:val="single" w:sz="4" w:space="0" w:color="auto"/>
            </w:tcBorders>
            <w:shd w:val="clear" w:color="auto" w:fill="auto"/>
            <w:noWrap/>
            <w:vAlign w:val="center"/>
            <w:hideMark/>
          </w:tcPr>
          <w:p w14:paraId="3D295D3E" w14:textId="1F3E730F" w:rsidR="009F1EF0" w:rsidRPr="00A8784F" w:rsidRDefault="009F1EF0" w:rsidP="009F1EF0">
            <w:pPr>
              <w:pStyle w:val="1fffb"/>
              <w:rPr>
                <w:rFonts w:cs="Times New Roman"/>
              </w:rPr>
            </w:pPr>
            <w:r w:rsidRPr="00A8784F">
              <w:rPr>
                <w:rFonts w:cs="Times New Roman"/>
              </w:rPr>
              <w:t>1,</w:t>
            </w:r>
            <w:r>
              <w:rPr>
                <w:rFonts w:cs="Times New Roman"/>
              </w:rPr>
              <w:t>995</w:t>
            </w:r>
          </w:p>
        </w:tc>
        <w:tc>
          <w:tcPr>
            <w:tcW w:w="1221" w:type="pct"/>
            <w:tcBorders>
              <w:top w:val="nil"/>
              <w:left w:val="nil"/>
              <w:bottom w:val="single" w:sz="4" w:space="0" w:color="auto"/>
              <w:right w:val="single" w:sz="4" w:space="0" w:color="auto"/>
            </w:tcBorders>
            <w:shd w:val="clear" w:color="auto" w:fill="auto"/>
            <w:noWrap/>
          </w:tcPr>
          <w:p w14:paraId="76EAE99D" w14:textId="08DBC170" w:rsidR="009F1EF0" w:rsidRPr="00A8784F" w:rsidRDefault="009F1EF0" w:rsidP="009F1EF0">
            <w:pPr>
              <w:pStyle w:val="1fffb"/>
              <w:rPr>
                <w:rFonts w:cs="Times New Roman"/>
              </w:rPr>
            </w:pPr>
            <w:r w:rsidRPr="00A13A17">
              <w:t>1 606,34</w:t>
            </w:r>
          </w:p>
        </w:tc>
        <w:tc>
          <w:tcPr>
            <w:tcW w:w="972" w:type="pct"/>
            <w:tcBorders>
              <w:top w:val="nil"/>
              <w:left w:val="nil"/>
              <w:bottom w:val="single" w:sz="4" w:space="0" w:color="auto"/>
              <w:right w:val="single" w:sz="4" w:space="0" w:color="auto"/>
            </w:tcBorders>
            <w:shd w:val="clear" w:color="auto" w:fill="auto"/>
            <w:noWrap/>
            <w:vAlign w:val="bottom"/>
          </w:tcPr>
          <w:p w14:paraId="2D1120ED" w14:textId="1395D509" w:rsidR="009F1EF0" w:rsidRPr="00A8784F" w:rsidRDefault="009F1EF0" w:rsidP="009F1EF0">
            <w:pPr>
              <w:pStyle w:val="1fffb"/>
              <w:rPr>
                <w:rFonts w:cs="Times New Roman"/>
              </w:rPr>
            </w:pPr>
            <w:r w:rsidRPr="00A8784F">
              <w:rPr>
                <w:rFonts w:cs="Times New Roman"/>
                <w:color w:val="000000"/>
                <w:szCs w:val="20"/>
              </w:rPr>
              <w:t>14,07</w:t>
            </w:r>
          </w:p>
        </w:tc>
      </w:tr>
      <w:bookmarkEnd w:id="61"/>
    </w:tbl>
    <w:p w14:paraId="0CF3DC48" w14:textId="77777777" w:rsidR="00C25060" w:rsidRPr="00A8784F" w:rsidRDefault="00C25060" w:rsidP="00667937">
      <w:pPr>
        <w:pStyle w:val="11ff3"/>
        <w:rPr>
          <w:color w:val="auto"/>
        </w:rPr>
      </w:pPr>
    </w:p>
    <w:p w14:paraId="0256722E" w14:textId="77777777" w:rsidR="00C25060" w:rsidRPr="00A8784F" w:rsidRDefault="00C25060" w:rsidP="00667937">
      <w:pPr>
        <w:pStyle w:val="20"/>
        <w:keepNext w:val="0"/>
        <w:widowControl w:val="0"/>
        <w:spacing w:before="240" w:line="240" w:lineRule="auto"/>
        <w:textAlignment w:val="baseline"/>
        <w:rPr>
          <w:rFonts w:cs="Times New Roman"/>
        </w:rPr>
      </w:pPr>
      <w:bookmarkStart w:id="62" w:name="_Toc78674697"/>
      <w:bookmarkStart w:id="63" w:name="_Toc84970934"/>
      <w:bookmarkStart w:id="64" w:name="_Toc203569522"/>
      <w:r w:rsidRPr="00A8784F">
        <w:rPr>
          <w:rFonts w:cs="Times New Roman"/>
        </w:rPr>
        <w:t>Способы учета тепла, отпущенного в тепловые сети</w:t>
      </w:r>
      <w:bookmarkEnd w:id="62"/>
      <w:bookmarkEnd w:id="63"/>
      <w:bookmarkEnd w:id="64"/>
    </w:p>
    <w:p w14:paraId="4966EEC8" w14:textId="77777777" w:rsidR="00C25060" w:rsidRPr="00A8784F" w:rsidRDefault="00C25060" w:rsidP="00667937">
      <w:pPr>
        <w:pStyle w:val="11ff3"/>
        <w:rPr>
          <w:color w:val="auto"/>
        </w:rPr>
      </w:pPr>
      <w:r w:rsidRPr="00A8784F">
        <w:rPr>
          <w:color w:val="auto"/>
        </w:rPr>
        <w:t xml:space="preserve">Узлы учета тепловой энергии и теплоносителя, отпускаемых источником теплоты, </w:t>
      </w:r>
      <w:r w:rsidR="00383453" w:rsidRPr="00A8784F">
        <w:rPr>
          <w:color w:val="auto"/>
        </w:rPr>
        <w:t>от</w:t>
      </w:r>
      <w:r w:rsidR="00E91A5D" w:rsidRPr="00A8784F">
        <w:rPr>
          <w:color w:val="auto"/>
        </w:rPr>
        <w:t>сутствуют</w:t>
      </w:r>
      <w:r w:rsidR="009D3B2E" w:rsidRPr="00A8784F">
        <w:rPr>
          <w:color w:val="auto"/>
        </w:rPr>
        <w:t>.</w:t>
      </w:r>
    </w:p>
    <w:p w14:paraId="0CE33E9C" w14:textId="77777777" w:rsidR="00383453" w:rsidRPr="00A8784F" w:rsidRDefault="00405C87" w:rsidP="00667937">
      <w:pPr>
        <w:pStyle w:val="11ff3"/>
        <w:rPr>
          <w:b/>
          <w:color w:val="auto"/>
        </w:rPr>
      </w:pPr>
      <w:r w:rsidRPr="00A8784F">
        <w:rPr>
          <w:b/>
          <w:color w:val="auto"/>
        </w:rPr>
        <w:t xml:space="preserve">Таблица 1.2.9.1 - </w:t>
      </w:r>
      <w:r w:rsidR="00383453" w:rsidRPr="00A8784F">
        <w:rPr>
          <w:b/>
          <w:color w:val="auto"/>
        </w:rPr>
        <w:t>Приборы учета тепла, отпущенного в тепловые сети</w:t>
      </w:r>
      <w:r w:rsidR="00DA29CA" w:rsidRPr="00A8784F">
        <w:rPr>
          <w:b/>
          <w:color w:val="auto"/>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8"/>
        <w:gridCol w:w="2769"/>
        <w:gridCol w:w="3104"/>
      </w:tblGrid>
      <w:tr w:rsidR="00383453" w:rsidRPr="00A8784F" w14:paraId="5902B8FF" w14:textId="77777777" w:rsidTr="00C07808">
        <w:trPr>
          <w:trHeight w:val="227"/>
          <w:tblHeader/>
        </w:trPr>
        <w:tc>
          <w:tcPr>
            <w:tcW w:w="1759" w:type="pct"/>
            <w:shd w:val="clear" w:color="auto" w:fill="D9D9D9" w:themeFill="background1" w:themeFillShade="D9"/>
            <w:vAlign w:val="center"/>
          </w:tcPr>
          <w:p w14:paraId="04E5A9E3" w14:textId="77777777" w:rsidR="00383453" w:rsidRPr="00A8784F" w:rsidRDefault="00383453" w:rsidP="00667937">
            <w:pPr>
              <w:pStyle w:val="1fffb"/>
              <w:rPr>
                <w:rFonts w:cs="Times New Roman"/>
              </w:rPr>
            </w:pPr>
            <w:r w:rsidRPr="00A8784F">
              <w:rPr>
                <w:rFonts w:cs="Times New Roman"/>
              </w:rPr>
              <w:t>Наименование котельной</w:t>
            </w:r>
          </w:p>
        </w:tc>
        <w:tc>
          <w:tcPr>
            <w:tcW w:w="1528" w:type="pct"/>
            <w:shd w:val="clear" w:color="auto" w:fill="D9D9D9" w:themeFill="background1" w:themeFillShade="D9"/>
            <w:vAlign w:val="center"/>
          </w:tcPr>
          <w:p w14:paraId="79B31A51" w14:textId="77777777" w:rsidR="00383453" w:rsidRPr="00A8784F" w:rsidRDefault="00383453" w:rsidP="00667937">
            <w:pPr>
              <w:pStyle w:val="1fffb"/>
              <w:rPr>
                <w:rFonts w:cs="Times New Roman"/>
              </w:rPr>
            </w:pPr>
            <w:r w:rsidRPr="00A8784F">
              <w:rPr>
                <w:rFonts w:cs="Times New Roman"/>
              </w:rPr>
              <w:t>Марка прибора учета тепла</w:t>
            </w:r>
          </w:p>
        </w:tc>
        <w:tc>
          <w:tcPr>
            <w:tcW w:w="1713" w:type="pct"/>
            <w:shd w:val="clear" w:color="auto" w:fill="D9D9D9" w:themeFill="background1" w:themeFillShade="D9"/>
            <w:vAlign w:val="center"/>
          </w:tcPr>
          <w:p w14:paraId="67057FBF" w14:textId="77777777" w:rsidR="00383453" w:rsidRPr="00A8784F" w:rsidRDefault="00383453" w:rsidP="00667937">
            <w:pPr>
              <w:pStyle w:val="1fffb"/>
              <w:rPr>
                <w:rFonts w:cs="Times New Roman"/>
              </w:rPr>
            </w:pPr>
            <w:r w:rsidRPr="00A8784F">
              <w:rPr>
                <w:rFonts w:cs="Times New Roman"/>
              </w:rPr>
              <w:t>Год ввода в эксплуатацию</w:t>
            </w:r>
          </w:p>
        </w:tc>
      </w:tr>
      <w:tr w:rsidR="00284199" w:rsidRPr="00A8784F" w14:paraId="5DD43DBE" w14:textId="77777777" w:rsidTr="00E17DD9">
        <w:trPr>
          <w:trHeight w:val="227"/>
        </w:trPr>
        <w:tc>
          <w:tcPr>
            <w:tcW w:w="1759" w:type="pct"/>
            <w:vAlign w:val="bottom"/>
          </w:tcPr>
          <w:p w14:paraId="587FFD14" w14:textId="69F5E6A8" w:rsidR="00284199" w:rsidRPr="00A8784F" w:rsidRDefault="00284199" w:rsidP="00284199">
            <w:pPr>
              <w:pStyle w:val="1fffb"/>
              <w:rPr>
                <w:rFonts w:cs="Times New Roman"/>
              </w:rPr>
            </w:pPr>
            <w:r w:rsidRPr="00A8784F">
              <w:rPr>
                <w:rFonts w:cs="Times New Roman"/>
              </w:rPr>
              <w:t>Котельная "Групповая"</w:t>
            </w:r>
          </w:p>
        </w:tc>
        <w:tc>
          <w:tcPr>
            <w:tcW w:w="1528" w:type="pct"/>
            <w:vAlign w:val="center"/>
          </w:tcPr>
          <w:p w14:paraId="411CDE6E" w14:textId="71440B68" w:rsidR="00284199" w:rsidRPr="00A8784F" w:rsidRDefault="00284199" w:rsidP="00284199">
            <w:pPr>
              <w:pStyle w:val="1fffb"/>
              <w:rPr>
                <w:rFonts w:cs="Times New Roman"/>
              </w:rPr>
            </w:pPr>
            <w:r>
              <w:rPr>
                <w:rFonts w:cs="Times New Roman"/>
              </w:rPr>
              <w:t>н/д</w:t>
            </w:r>
          </w:p>
        </w:tc>
        <w:tc>
          <w:tcPr>
            <w:tcW w:w="1713" w:type="pct"/>
            <w:vAlign w:val="center"/>
          </w:tcPr>
          <w:p w14:paraId="0B8DE699" w14:textId="77777777" w:rsidR="00284199" w:rsidRPr="00A8784F" w:rsidRDefault="00284199" w:rsidP="00284199">
            <w:pPr>
              <w:pStyle w:val="1fffb"/>
              <w:rPr>
                <w:rFonts w:cs="Times New Roman"/>
              </w:rPr>
            </w:pPr>
            <w:r w:rsidRPr="00A8784F">
              <w:rPr>
                <w:rFonts w:cs="Times New Roman"/>
              </w:rPr>
              <w:t>-</w:t>
            </w:r>
          </w:p>
        </w:tc>
      </w:tr>
      <w:tr w:rsidR="00284199" w:rsidRPr="00A8784F" w14:paraId="493DA757" w14:textId="77777777" w:rsidTr="00E17DD9">
        <w:trPr>
          <w:trHeight w:val="227"/>
        </w:trPr>
        <w:tc>
          <w:tcPr>
            <w:tcW w:w="1759" w:type="pct"/>
            <w:vAlign w:val="bottom"/>
          </w:tcPr>
          <w:p w14:paraId="45D71A54" w14:textId="799E7D2C" w:rsidR="00284199" w:rsidRPr="00A8784F" w:rsidRDefault="00284199" w:rsidP="00284199">
            <w:pPr>
              <w:pStyle w:val="1fffb"/>
              <w:rPr>
                <w:rFonts w:cs="Times New Roman"/>
              </w:rPr>
            </w:pPr>
            <w:r w:rsidRPr="00A8784F">
              <w:rPr>
                <w:rFonts w:cs="Times New Roman"/>
              </w:rPr>
              <w:t>Котельная "Поссовет"</w:t>
            </w:r>
          </w:p>
        </w:tc>
        <w:tc>
          <w:tcPr>
            <w:tcW w:w="1528" w:type="pct"/>
            <w:vAlign w:val="center"/>
          </w:tcPr>
          <w:p w14:paraId="6819E7D3" w14:textId="77777777" w:rsidR="00284199" w:rsidRPr="00A8784F" w:rsidRDefault="00284199" w:rsidP="00284199">
            <w:pPr>
              <w:pStyle w:val="1fffb"/>
              <w:rPr>
                <w:rFonts w:cs="Times New Roman"/>
              </w:rPr>
            </w:pPr>
            <w:r>
              <w:rPr>
                <w:rFonts w:cs="Times New Roman"/>
              </w:rPr>
              <w:t>н/д</w:t>
            </w:r>
          </w:p>
        </w:tc>
        <w:tc>
          <w:tcPr>
            <w:tcW w:w="1713" w:type="pct"/>
            <w:vAlign w:val="center"/>
          </w:tcPr>
          <w:p w14:paraId="44DF654A" w14:textId="77777777" w:rsidR="00284199" w:rsidRPr="00A8784F" w:rsidRDefault="00284199" w:rsidP="00284199">
            <w:pPr>
              <w:pStyle w:val="1fffb"/>
              <w:rPr>
                <w:rFonts w:cs="Times New Roman"/>
              </w:rPr>
            </w:pPr>
            <w:r w:rsidRPr="00A8784F">
              <w:rPr>
                <w:rFonts w:cs="Times New Roman"/>
              </w:rPr>
              <w:t>-</w:t>
            </w:r>
          </w:p>
        </w:tc>
      </w:tr>
      <w:tr w:rsidR="00284199" w:rsidRPr="00A8784F" w14:paraId="1475DE7C" w14:textId="77777777" w:rsidTr="00E17DD9">
        <w:trPr>
          <w:trHeight w:val="227"/>
        </w:trPr>
        <w:tc>
          <w:tcPr>
            <w:tcW w:w="1759" w:type="pct"/>
            <w:vAlign w:val="bottom"/>
          </w:tcPr>
          <w:p w14:paraId="5D499E2E" w14:textId="1BFCE5E1" w:rsidR="00284199" w:rsidRPr="00A8784F" w:rsidRDefault="00284199" w:rsidP="00284199">
            <w:pPr>
              <w:pStyle w:val="1fffb"/>
              <w:rPr>
                <w:rFonts w:cs="Times New Roman"/>
              </w:rPr>
            </w:pPr>
            <w:r w:rsidRPr="00A8784F">
              <w:rPr>
                <w:rFonts w:cs="Times New Roman"/>
              </w:rPr>
              <w:t>Котельная "Школа №2"</w:t>
            </w:r>
          </w:p>
        </w:tc>
        <w:tc>
          <w:tcPr>
            <w:tcW w:w="1528" w:type="pct"/>
            <w:vAlign w:val="center"/>
          </w:tcPr>
          <w:p w14:paraId="6C4621ED" w14:textId="77777777" w:rsidR="00284199" w:rsidRPr="00A8784F" w:rsidRDefault="00284199" w:rsidP="00284199">
            <w:pPr>
              <w:pStyle w:val="1fffb"/>
              <w:rPr>
                <w:rFonts w:cs="Times New Roman"/>
              </w:rPr>
            </w:pPr>
            <w:r>
              <w:rPr>
                <w:rFonts w:cs="Times New Roman"/>
              </w:rPr>
              <w:t>н/д</w:t>
            </w:r>
          </w:p>
        </w:tc>
        <w:tc>
          <w:tcPr>
            <w:tcW w:w="1713" w:type="pct"/>
            <w:vAlign w:val="center"/>
          </w:tcPr>
          <w:p w14:paraId="59906B6B" w14:textId="77777777" w:rsidR="00284199" w:rsidRPr="00A8784F" w:rsidRDefault="00284199" w:rsidP="00284199">
            <w:pPr>
              <w:pStyle w:val="1fffb"/>
              <w:rPr>
                <w:rFonts w:cs="Times New Roman"/>
              </w:rPr>
            </w:pPr>
            <w:r w:rsidRPr="00A8784F">
              <w:rPr>
                <w:rFonts w:cs="Times New Roman"/>
              </w:rPr>
              <w:t>-</w:t>
            </w:r>
          </w:p>
        </w:tc>
      </w:tr>
      <w:tr w:rsidR="00284199" w:rsidRPr="00A8784F" w14:paraId="486ABBFA" w14:textId="77777777" w:rsidTr="00E17DD9">
        <w:trPr>
          <w:trHeight w:val="227"/>
        </w:trPr>
        <w:tc>
          <w:tcPr>
            <w:tcW w:w="1759" w:type="pct"/>
            <w:vAlign w:val="bottom"/>
          </w:tcPr>
          <w:p w14:paraId="08E50322" w14:textId="67DC6281" w:rsidR="00284199" w:rsidRPr="00A8784F" w:rsidRDefault="00284199" w:rsidP="00284199">
            <w:pPr>
              <w:pStyle w:val="1fffb"/>
              <w:rPr>
                <w:rFonts w:cs="Times New Roman"/>
              </w:rPr>
            </w:pPr>
            <w:r w:rsidRPr="00A8784F">
              <w:rPr>
                <w:rFonts w:cs="Times New Roman"/>
              </w:rPr>
              <w:t>Котельная "Строительная"</w:t>
            </w:r>
          </w:p>
        </w:tc>
        <w:tc>
          <w:tcPr>
            <w:tcW w:w="1528" w:type="pct"/>
            <w:vAlign w:val="center"/>
          </w:tcPr>
          <w:p w14:paraId="54B5D8C9" w14:textId="77777777" w:rsidR="00284199" w:rsidRPr="00A8784F" w:rsidRDefault="00284199" w:rsidP="00284199">
            <w:pPr>
              <w:pStyle w:val="1fffb"/>
              <w:rPr>
                <w:rFonts w:cs="Times New Roman"/>
              </w:rPr>
            </w:pPr>
            <w:r>
              <w:rPr>
                <w:rFonts w:cs="Times New Roman"/>
              </w:rPr>
              <w:t>н/д</w:t>
            </w:r>
          </w:p>
        </w:tc>
        <w:tc>
          <w:tcPr>
            <w:tcW w:w="1713" w:type="pct"/>
            <w:vAlign w:val="center"/>
          </w:tcPr>
          <w:p w14:paraId="5F4A8204" w14:textId="77777777" w:rsidR="00284199" w:rsidRPr="00A8784F" w:rsidRDefault="00284199" w:rsidP="00284199">
            <w:pPr>
              <w:pStyle w:val="1fffb"/>
              <w:rPr>
                <w:rFonts w:cs="Times New Roman"/>
              </w:rPr>
            </w:pPr>
            <w:r w:rsidRPr="00A8784F">
              <w:rPr>
                <w:rFonts w:cs="Times New Roman"/>
              </w:rPr>
              <w:t>-</w:t>
            </w:r>
          </w:p>
        </w:tc>
      </w:tr>
      <w:tr w:rsidR="00284199" w:rsidRPr="00A8784F" w14:paraId="1B0FBA37" w14:textId="77777777" w:rsidTr="00E17DD9">
        <w:trPr>
          <w:trHeight w:val="227"/>
        </w:trPr>
        <w:tc>
          <w:tcPr>
            <w:tcW w:w="1759" w:type="pct"/>
            <w:vAlign w:val="bottom"/>
          </w:tcPr>
          <w:p w14:paraId="78BB2A53" w14:textId="1EFAA5EE" w:rsidR="00284199" w:rsidRPr="00A8784F" w:rsidRDefault="00284199" w:rsidP="00284199">
            <w:pPr>
              <w:pStyle w:val="1fffb"/>
              <w:rPr>
                <w:rFonts w:cs="Times New Roman"/>
              </w:rPr>
            </w:pPr>
            <w:r w:rsidRPr="00A8784F">
              <w:rPr>
                <w:rFonts w:cs="Times New Roman"/>
              </w:rPr>
              <w:t>Котельная "Больница"</w:t>
            </w:r>
          </w:p>
        </w:tc>
        <w:tc>
          <w:tcPr>
            <w:tcW w:w="1528" w:type="pct"/>
            <w:vAlign w:val="center"/>
          </w:tcPr>
          <w:p w14:paraId="3F539BBA" w14:textId="68E1B0BE" w:rsidR="00284199" w:rsidRPr="00A8784F" w:rsidRDefault="00284199" w:rsidP="00284199">
            <w:pPr>
              <w:pStyle w:val="1fffb"/>
              <w:rPr>
                <w:rFonts w:cs="Times New Roman"/>
              </w:rPr>
            </w:pPr>
            <w:r>
              <w:rPr>
                <w:rFonts w:cs="Times New Roman"/>
              </w:rPr>
              <w:t>н/д</w:t>
            </w:r>
          </w:p>
        </w:tc>
        <w:tc>
          <w:tcPr>
            <w:tcW w:w="1713" w:type="pct"/>
            <w:vAlign w:val="center"/>
          </w:tcPr>
          <w:p w14:paraId="058A05DE" w14:textId="35466987" w:rsidR="00284199" w:rsidRPr="00A8784F" w:rsidRDefault="00284199" w:rsidP="00284199">
            <w:pPr>
              <w:pStyle w:val="1fffb"/>
              <w:rPr>
                <w:rFonts w:cs="Times New Roman"/>
              </w:rPr>
            </w:pPr>
            <w:r w:rsidRPr="00A8784F">
              <w:rPr>
                <w:rFonts w:cs="Times New Roman"/>
              </w:rPr>
              <w:t>-</w:t>
            </w:r>
          </w:p>
        </w:tc>
      </w:tr>
    </w:tbl>
    <w:p w14:paraId="32518AC6" w14:textId="77777777" w:rsidR="00C25060" w:rsidRPr="00A8784F" w:rsidRDefault="00C25060" w:rsidP="00667937">
      <w:pPr>
        <w:pStyle w:val="20"/>
        <w:widowControl w:val="0"/>
        <w:spacing w:before="240" w:line="240" w:lineRule="auto"/>
        <w:textAlignment w:val="baseline"/>
        <w:rPr>
          <w:rFonts w:cs="Times New Roman"/>
        </w:rPr>
      </w:pPr>
      <w:bookmarkStart w:id="65" w:name="_Toc78674698"/>
      <w:bookmarkStart w:id="66" w:name="_Toc84970935"/>
      <w:bookmarkStart w:id="67" w:name="_Toc203569523"/>
      <w:r w:rsidRPr="00A8784F">
        <w:rPr>
          <w:rFonts w:cs="Times New Roman"/>
        </w:rPr>
        <w:t>Статистика отказов и восстановлений оборудования источников тепловой энергии</w:t>
      </w:r>
      <w:bookmarkEnd w:id="65"/>
      <w:bookmarkEnd w:id="66"/>
      <w:bookmarkEnd w:id="67"/>
    </w:p>
    <w:p w14:paraId="7D45A538" w14:textId="068B1902" w:rsidR="00C25060" w:rsidRPr="00A8784F" w:rsidRDefault="00C25060" w:rsidP="00667937">
      <w:pPr>
        <w:pStyle w:val="11ff3"/>
        <w:rPr>
          <w:color w:val="auto"/>
        </w:rPr>
      </w:pPr>
      <w:r w:rsidRPr="00A8784F">
        <w:rPr>
          <w:color w:val="auto"/>
        </w:rPr>
        <w:t xml:space="preserve">В </w:t>
      </w:r>
      <w:r w:rsidR="00951441">
        <w:rPr>
          <w:color w:val="auto"/>
        </w:rPr>
        <w:t>п. Николаевка</w:t>
      </w:r>
      <w:r w:rsidR="00DA29CA" w:rsidRPr="00A8784F">
        <w:rPr>
          <w:color w:val="auto"/>
        </w:rPr>
        <w:t xml:space="preserve"> </w:t>
      </w:r>
      <w:r w:rsidR="00CF1D0C" w:rsidRPr="00A8784F">
        <w:rPr>
          <w:color w:val="auto"/>
        </w:rPr>
        <w:t>Николаевск</w:t>
      </w:r>
      <w:r w:rsidR="00DA29CA" w:rsidRPr="00A8784F">
        <w:rPr>
          <w:color w:val="auto"/>
        </w:rPr>
        <w:t xml:space="preserve">ого </w:t>
      </w:r>
      <w:r w:rsidR="00CF1D0C" w:rsidRPr="00A8784F">
        <w:rPr>
          <w:color w:val="auto"/>
        </w:rPr>
        <w:t>городского поселения</w:t>
      </w:r>
      <w:r w:rsidR="003F101C" w:rsidRPr="00A8784F">
        <w:rPr>
          <w:color w:val="auto"/>
        </w:rPr>
        <w:t xml:space="preserve"> в</w:t>
      </w:r>
      <w:r w:rsidRPr="00A8784F">
        <w:rPr>
          <w:color w:val="auto"/>
        </w:rPr>
        <w:t xml:space="preserve"> период с 201</w:t>
      </w:r>
      <w:r w:rsidR="00284199">
        <w:rPr>
          <w:color w:val="auto"/>
        </w:rPr>
        <w:t>4</w:t>
      </w:r>
      <w:r w:rsidRPr="00A8784F">
        <w:rPr>
          <w:color w:val="auto"/>
        </w:rPr>
        <w:t xml:space="preserve"> по </w:t>
      </w:r>
      <w:r w:rsidR="005E37F0">
        <w:rPr>
          <w:color w:val="auto"/>
        </w:rPr>
        <w:t>2024</w:t>
      </w:r>
      <w:r w:rsidRPr="00A8784F">
        <w:rPr>
          <w:color w:val="auto"/>
        </w:rPr>
        <w:t xml:space="preserve"> гг. энергоисточники работали в безаварийном режиме.</w:t>
      </w:r>
    </w:p>
    <w:p w14:paraId="73E046A2" w14:textId="3E98A7B8" w:rsidR="00335AAA" w:rsidRPr="00A8784F" w:rsidRDefault="00405C87" w:rsidP="00667937">
      <w:pPr>
        <w:pStyle w:val="11ff3"/>
        <w:rPr>
          <w:b/>
          <w:color w:val="auto"/>
        </w:rPr>
      </w:pPr>
      <w:r w:rsidRPr="00A8784F">
        <w:rPr>
          <w:b/>
          <w:color w:val="auto"/>
        </w:rPr>
        <w:t xml:space="preserve">Таблица 1.2.10.1 - </w:t>
      </w:r>
      <w:r w:rsidR="00335AAA" w:rsidRPr="00A8784F">
        <w:rPr>
          <w:b/>
          <w:color w:val="auto"/>
        </w:rPr>
        <w:t xml:space="preserve">Статистика отказов отпуска тепловой энергии с коллекторов котельной за </w:t>
      </w:r>
      <w:r w:rsidR="005E37F0">
        <w:rPr>
          <w:b/>
          <w:color w:val="auto"/>
        </w:rPr>
        <w:t>2024</w:t>
      </w:r>
      <w:r w:rsidR="00335AAA" w:rsidRPr="00A8784F">
        <w:rPr>
          <w:b/>
          <w:color w:val="auto"/>
        </w:rPr>
        <w:t xml:space="preserve"> год</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521"/>
        <w:gridCol w:w="1643"/>
        <w:gridCol w:w="1459"/>
        <w:gridCol w:w="1459"/>
        <w:gridCol w:w="1187"/>
        <w:gridCol w:w="1459"/>
        <w:gridCol w:w="1333"/>
      </w:tblGrid>
      <w:tr w:rsidR="00335AAA" w:rsidRPr="00A8784F" w14:paraId="1B3F12C4" w14:textId="77777777" w:rsidTr="00CC7F49">
        <w:trPr>
          <w:trHeight w:val="57"/>
          <w:tblHeader/>
        </w:trPr>
        <w:tc>
          <w:tcPr>
            <w:tcW w:w="285" w:type="pct"/>
            <w:tcBorders>
              <w:top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7E02A743" w14:textId="77777777" w:rsidR="00335AAA" w:rsidRPr="00A8784F" w:rsidRDefault="00335AAA" w:rsidP="00667937">
            <w:pPr>
              <w:pStyle w:val="1fffb"/>
              <w:rPr>
                <w:rFonts w:cs="Times New Roman"/>
              </w:rPr>
            </w:pPr>
            <w:r w:rsidRPr="00A8784F">
              <w:rPr>
                <w:rFonts w:cs="Times New Roman"/>
              </w:rPr>
              <w:t>N п/п</w:t>
            </w:r>
          </w:p>
        </w:tc>
        <w:tc>
          <w:tcPr>
            <w:tcW w:w="91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46D7C3A1" w14:textId="77777777" w:rsidR="00335AAA" w:rsidRPr="00A8784F" w:rsidRDefault="00335AAA" w:rsidP="00667937">
            <w:pPr>
              <w:pStyle w:val="1fffb"/>
              <w:rPr>
                <w:rFonts w:cs="Times New Roman"/>
              </w:rPr>
            </w:pPr>
            <w:r w:rsidRPr="00A8784F">
              <w:rPr>
                <w:rFonts w:cs="Times New Roman"/>
              </w:rPr>
              <w:t>Номер вывода тепловой мощности (котельная)</w:t>
            </w:r>
          </w:p>
        </w:tc>
        <w:tc>
          <w:tcPr>
            <w:tcW w:w="79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5E78CEEE" w14:textId="77777777" w:rsidR="00335AAA" w:rsidRPr="00A8784F" w:rsidRDefault="00335AAA" w:rsidP="00667937">
            <w:pPr>
              <w:pStyle w:val="1fffb"/>
              <w:rPr>
                <w:rFonts w:cs="Times New Roman"/>
              </w:rPr>
            </w:pPr>
            <w:r w:rsidRPr="00A8784F">
              <w:rPr>
                <w:rFonts w:cs="Times New Roman"/>
              </w:rPr>
              <w:t>Прекращение теплоснабжения (время)</w:t>
            </w:r>
          </w:p>
        </w:tc>
        <w:tc>
          <w:tcPr>
            <w:tcW w:w="79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5BA75953" w14:textId="77777777" w:rsidR="00335AAA" w:rsidRPr="00A8784F" w:rsidRDefault="00335AAA" w:rsidP="00667937">
            <w:pPr>
              <w:pStyle w:val="1fffb"/>
              <w:rPr>
                <w:rFonts w:cs="Times New Roman"/>
              </w:rPr>
            </w:pPr>
            <w:r w:rsidRPr="00A8784F">
              <w:rPr>
                <w:rFonts w:cs="Times New Roman"/>
              </w:rPr>
              <w:t>Восстановление теплоснабжения (время)</w:t>
            </w:r>
          </w:p>
        </w:tc>
        <w:tc>
          <w:tcPr>
            <w:tcW w:w="65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3E1AAF54" w14:textId="77777777" w:rsidR="00335AAA" w:rsidRPr="00A8784F" w:rsidRDefault="00335AAA" w:rsidP="00667937">
            <w:pPr>
              <w:pStyle w:val="1fffb"/>
              <w:rPr>
                <w:rFonts w:cs="Times New Roman"/>
              </w:rPr>
            </w:pPr>
            <w:r w:rsidRPr="00A8784F">
              <w:rPr>
                <w:rFonts w:cs="Times New Roman"/>
              </w:rPr>
              <w:t>Причина прекращения</w:t>
            </w:r>
          </w:p>
        </w:tc>
        <w:tc>
          <w:tcPr>
            <w:tcW w:w="79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14:paraId="20C4EBC1" w14:textId="77777777" w:rsidR="00335AAA" w:rsidRPr="00A8784F" w:rsidRDefault="00335AAA" w:rsidP="00667937">
            <w:pPr>
              <w:pStyle w:val="1fffb"/>
              <w:rPr>
                <w:rFonts w:cs="Times New Roman"/>
              </w:rPr>
            </w:pPr>
            <w:r w:rsidRPr="00A8784F">
              <w:rPr>
                <w:rFonts w:cs="Times New Roman"/>
              </w:rPr>
              <w:t>Режим теплоснабжения</w:t>
            </w:r>
          </w:p>
        </w:tc>
        <w:tc>
          <w:tcPr>
            <w:tcW w:w="747" w:type="pct"/>
            <w:tcBorders>
              <w:top w:val="single" w:sz="4" w:space="0" w:color="auto"/>
              <w:left w:val="single" w:sz="4" w:space="0" w:color="auto"/>
              <w:bottom w:val="single" w:sz="4" w:space="0" w:color="auto"/>
            </w:tcBorders>
            <w:shd w:val="clear" w:color="auto" w:fill="D9D9D9" w:themeFill="background1" w:themeFillShade="D9"/>
            <w:tcMar>
              <w:left w:w="28" w:type="dxa"/>
              <w:right w:w="28" w:type="dxa"/>
            </w:tcMar>
            <w:vAlign w:val="center"/>
          </w:tcPr>
          <w:p w14:paraId="3D951478" w14:textId="77777777" w:rsidR="00335AAA" w:rsidRPr="00A8784F" w:rsidRDefault="00335AAA" w:rsidP="00667937">
            <w:pPr>
              <w:pStyle w:val="1fffb"/>
              <w:rPr>
                <w:rFonts w:cs="Times New Roman"/>
              </w:rPr>
            </w:pPr>
            <w:r w:rsidRPr="00A8784F">
              <w:rPr>
                <w:rFonts w:cs="Times New Roman"/>
              </w:rPr>
              <w:t>Недоотпуск тепловой энергии, Гкал</w:t>
            </w:r>
          </w:p>
        </w:tc>
      </w:tr>
      <w:tr w:rsidR="00C07808" w:rsidRPr="00A8784F" w14:paraId="1E7A874E" w14:textId="77777777" w:rsidTr="00C07808">
        <w:trPr>
          <w:trHeight w:val="57"/>
        </w:trPr>
        <w:tc>
          <w:tcPr>
            <w:tcW w:w="285" w:type="pct"/>
            <w:tcBorders>
              <w:top w:val="single" w:sz="4" w:space="0" w:color="auto"/>
              <w:bottom w:val="single" w:sz="4" w:space="0" w:color="auto"/>
              <w:right w:val="single" w:sz="4" w:space="0" w:color="auto"/>
            </w:tcBorders>
            <w:tcMar>
              <w:left w:w="28" w:type="dxa"/>
              <w:right w:w="28" w:type="dxa"/>
            </w:tcMar>
            <w:vAlign w:val="center"/>
          </w:tcPr>
          <w:p w14:paraId="5DBFB481" w14:textId="77777777" w:rsidR="00C07808" w:rsidRPr="00A8784F" w:rsidRDefault="00C07808" w:rsidP="00667937">
            <w:pPr>
              <w:pStyle w:val="1fffb"/>
              <w:rPr>
                <w:rFonts w:cs="Times New Roman"/>
              </w:rPr>
            </w:pPr>
            <w:r w:rsidRPr="00A8784F">
              <w:rPr>
                <w:rFonts w:cs="Times New Roman"/>
              </w:rPr>
              <w:t>1</w:t>
            </w:r>
          </w:p>
        </w:tc>
        <w:tc>
          <w:tcPr>
            <w:tcW w:w="919" w:type="pct"/>
            <w:tcBorders>
              <w:top w:val="single" w:sz="4" w:space="0" w:color="auto"/>
              <w:left w:val="single" w:sz="4" w:space="0" w:color="auto"/>
              <w:bottom w:val="single" w:sz="4" w:space="0" w:color="auto"/>
              <w:right w:val="single" w:sz="4" w:space="0" w:color="auto"/>
            </w:tcBorders>
            <w:tcMar>
              <w:left w:w="28" w:type="dxa"/>
              <w:right w:w="28" w:type="dxa"/>
            </w:tcMar>
            <w:vAlign w:val="bottom"/>
          </w:tcPr>
          <w:p w14:paraId="56C3FE51" w14:textId="77777777" w:rsidR="00CB298F" w:rsidRPr="00A8784F" w:rsidRDefault="00953F28" w:rsidP="00667937">
            <w:pPr>
              <w:pStyle w:val="1fffb"/>
              <w:rPr>
                <w:rFonts w:cs="Times New Roman"/>
              </w:rPr>
            </w:pPr>
            <w:r w:rsidRPr="00A8784F">
              <w:rPr>
                <w:rFonts w:cs="Times New Roman"/>
              </w:rPr>
              <w:t xml:space="preserve">Котельная </w:t>
            </w:r>
          </w:p>
          <w:p w14:paraId="1E7CA7C2" w14:textId="5AE0FE75" w:rsidR="00C07808" w:rsidRPr="00A8784F" w:rsidRDefault="00951441" w:rsidP="00667937">
            <w:pPr>
              <w:pStyle w:val="1fffb"/>
              <w:rPr>
                <w:rFonts w:cs="Times New Roman"/>
              </w:rPr>
            </w:pPr>
            <w:r>
              <w:rPr>
                <w:rFonts w:cs="Times New Roman"/>
              </w:rPr>
              <w:t>п. Николаевка</w:t>
            </w:r>
          </w:p>
        </w:tc>
        <w:tc>
          <w:tcPr>
            <w:tcW w:w="79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F3C90B9" w14:textId="77777777" w:rsidR="00C07808" w:rsidRPr="00A8784F" w:rsidRDefault="00C07808" w:rsidP="00667937">
            <w:pPr>
              <w:pStyle w:val="1fffb"/>
              <w:rPr>
                <w:rFonts w:cs="Times New Roman"/>
              </w:rPr>
            </w:pPr>
            <w:r w:rsidRPr="00A8784F">
              <w:rPr>
                <w:rFonts w:cs="Times New Roman"/>
              </w:rPr>
              <w:t>----------</w:t>
            </w:r>
          </w:p>
        </w:tc>
        <w:tc>
          <w:tcPr>
            <w:tcW w:w="79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188DB7B" w14:textId="77777777" w:rsidR="00C07808" w:rsidRPr="00A8784F" w:rsidRDefault="00C07808" w:rsidP="00667937">
            <w:pPr>
              <w:pStyle w:val="1fffb"/>
              <w:rPr>
                <w:rFonts w:cs="Times New Roman"/>
              </w:rPr>
            </w:pPr>
            <w:r w:rsidRPr="00A8784F">
              <w:rPr>
                <w:rFonts w:cs="Times New Roman"/>
              </w:rPr>
              <w:t>-------------</w:t>
            </w:r>
          </w:p>
        </w:tc>
        <w:tc>
          <w:tcPr>
            <w:tcW w:w="65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A58C218" w14:textId="77777777" w:rsidR="00C07808" w:rsidRPr="00A8784F" w:rsidRDefault="00C07808" w:rsidP="00667937">
            <w:pPr>
              <w:pStyle w:val="1fffb"/>
              <w:rPr>
                <w:rFonts w:cs="Times New Roman"/>
              </w:rPr>
            </w:pPr>
            <w:r w:rsidRPr="00A8784F">
              <w:rPr>
                <w:rFonts w:cs="Times New Roman"/>
              </w:rPr>
              <w:t>--------------</w:t>
            </w:r>
          </w:p>
        </w:tc>
        <w:tc>
          <w:tcPr>
            <w:tcW w:w="79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A1AE656" w14:textId="77777777" w:rsidR="00C07808" w:rsidRPr="00A8784F" w:rsidRDefault="00C07808" w:rsidP="00667937">
            <w:pPr>
              <w:pStyle w:val="1fffb"/>
              <w:rPr>
                <w:rFonts w:cs="Times New Roman"/>
              </w:rPr>
            </w:pPr>
            <w:r w:rsidRPr="00A8784F">
              <w:rPr>
                <w:rFonts w:cs="Times New Roman"/>
              </w:rPr>
              <w:t>------------</w:t>
            </w:r>
          </w:p>
        </w:tc>
        <w:tc>
          <w:tcPr>
            <w:tcW w:w="747" w:type="pct"/>
            <w:tcBorders>
              <w:top w:val="single" w:sz="4" w:space="0" w:color="auto"/>
              <w:left w:val="single" w:sz="4" w:space="0" w:color="auto"/>
              <w:bottom w:val="single" w:sz="4" w:space="0" w:color="auto"/>
            </w:tcBorders>
            <w:tcMar>
              <w:left w:w="28" w:type="dxa"/>
              <w:right w:w="28" w:type="dxa"/>
            </w:tcMar>
            <w:vAlign w:val="center"/>
          </w:tcPr>
          <w:p w14:paraId="7503665A" w14:textId="77777777" w:rsidR="00C07808" w:rsidRPr="00A8784F" w:rsidRDefault="00C07808" w:rsidP="00667937">
            <w:pPr>
              <w:pStyle w:val="1fffb"/>
              <w:rPr>
                <w:rFonts w:cs="Times New Roman"/>
              </w:rPr>
            </w:pPr>
            <w:r w:rsidRPr="00A8784F">
              <w:rPr>
                <w:rFonts w:cs="Times New Roman"/>
              </w:rPr>
              <w:t>----------------</w:t>
            </w:r>
          </w:p>
        </w:tc>
      </w:tr>
    </w:tbl>
    <w:p w14:paraId="5DA57182" w14:textId="77777777" w:rsidR="00383453" w:rsidRPr="00A8784F" w:rsidRDefault="00383453" w:rsidP="00667937">
      <w:pPr>
        <w:pStyle w:val="11ff3"/>
        <w:rPr>
          <w:color w:val="auto"/>
        </w:rPr>
      </w:pPr>
    </w:p>
    <w:p w14:paraId="2F006E94" w14:textId="7F201987" w:rsidR="00335AAA" w:rsidRPr="00A8784F" w:rsidRDefault="00405C87" w:rsidP="00667937">
      <w:pPr>
        <w:pStyle w:val="11ff3"/>
        <w:rPr>
          <w:b/>
          <w:color w:val="auto"/>
        </w:rPr>
      </w:pPr>
      <w:bookmarkStart w:id="68" w:name="sub_11106"/>
      <w:r w:rsidRPr="00A8784F">
        <w:rPr>
          <w:b/>
          <w:color w:val="auto"/>
        </w:rPr>
        <w:t xml:space="preserve">Таблица 1.2.10.2 - </w:t>
      </w:r>
      <w:r w:rsidR="00335AAA" w:rsidRPr="00A8784F">
        <w:rPr>
          <w:b/>
          <w:color w:val="auto"/>
        </w:rPr>
        <w:t xml:space="preserve">Динамика </w:t>
      </w:r>
      <w:r w:rsidR="00E14940" w:rsidRPr="00A8784F">
        <w:rPr>
          <w:b/>
          <w:color w:val="auto"/>
        </w:rPr>
        <w:t xml:space="preserve">прекращений </w:t>
      </w:r>
      <w:r w:rsidR="00335AAA" w:rsidRPr="00A8784F">
        <w:rPr>
          <w:b/>
          <w:color w:val="auto"/>
        </w:rPr>
        <w:t>теплоснабжения котельных (изменение количества прекращений подачи тепловой энергии потребителям)</w:t>
      </w:r>
    </w:p>
    <w:tbl>
      <w:tblPr>
        <w:tblW w:w="5000" w:type="pct"/>
        <w:tblLook w:val="04A0" w:firstRow="1" w:lastRow="0" w:firstColumn="1" w:lastColumn="0" w:noHBand="0" w:noVBand="1"/>
      </w:tblPr>
      <w:tblGrid>
        <w:gridCol w:w="3458"/>
        <w:gridCol w:w="853"/>
        <w:gridCol w:w="950"/>
        <w:gridCol w:w="950"/>
        <w:gridCol w:w="950"/>
        <w:gridCol w:w="950"/>
        <w:gridCol w:w="950"/>
      </w:tblGrid>
      <w:tr w:rsidR="00284199" w:rsidRPr="00A8784F" w14:paraId="38154439" w14:textId="77777777" w:rsidTr="00E14940">
        <w:trPr>
          <w:trHeight w:val="20"/>
          <w:tblHeader/>
        </w:trPr>
        <w:tc>
          <w:tcPr>
            <w:tcW w:w="1983"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bookmarkEnd w:id="68"/>
          <w:p w14:paraId="4EF8CAD6" w14:textId="62FB8DA8" w:rsidR="00284199" w:rsidRPr="00A8784F" w:rsidRDefault="00284199" w:rsidP="00284199">
            <w:pPr>
              <w:pStyle w:val="1fffb"/>
              <w:rPr>
                <w:rFonts w:cs="Times New Roman"/>
                <w:szCs w:val="20"/>
              </w:rPr>
            </w:pPr>
            <w:r w:rsidRPr="00A8784F">
              <w:rPr>
                <w:rFonts w:cs="Times New Roman"/>
                <w:szCs w:val="20"/>
              </w:rPr>
              <w:lastRenderedPageBreak/>
              <w:t>Наименование</w:t>
            </w:r>
          </w:p>
        </w:tc>
        <w:tc>
          <w:tcPr>
            <w:tcW w:w="459"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98A5D2B" w14:textId="77777777" w:rsidR="00284199" w:rsidRPr="00A8784F" w:rsidRDefault="00284199" w:rsidP="00284199">
            <w:pPr>
              <w:pStyle w:val="1fffb"/>
              <w:rPr>
                <w:rFonts w:cs="Times New Roman"/>
                <w:szCs w:val="20"/>
              </w:rPr>
            </w:pPr>
            <w:r w:rsidRPr="00A8784F">
              <w:rPr>
                <w:rFonts w:cs="Times New Roman"/>
                <w:szCs w:val="20"/>
              </w:rPr>
              <w:t>Ед. изм</w:t>
            </w:r>
          </w:p>
        </w:tc>
        <w:tc>
          <w:tcPr>
            <w:tcW w:w="51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C2503E8" w14:textId="6D36ECF7" w:rsidR="00284199" w:rsidRPr="00A8784F" w:rsidRDefault="00284199" w:rsidP="00284199">
            <w:pPr>
              <w:pStyle w:val="1fffb"/>
              <w:rPr>
                <w:rFonts w:cs="Times New Roman"/>
                <w:szCs w:val="20"/>
              </w:rPr>
            </w:pPr>
            <w:r w:rsidRPr="00A8784F">
              <w:rPr>
                <w:rFonts w:cs="Times New Roman"/>
                <w:szCs w:val="20"/>
              </w:rPr>
              <w:t>20</w:t>
            </w:r>
            <w:r>
              <w:rPr>
                <w:rFonts w:cs="Times New Roman"/>
                <w:szCs w:val="20"/>
              </w:rPr>
              <w:t>20</w:t>
            </w:r>
            <w:r w:rsidRPr="00A8784F">
              <w:rPr>
                <w:rFonts w:cs="Times New Roman"/>
                <w:szCs w:val="20"/>
              </w:rPr>
              <w:t xml:space="preserve"> год</w:t>
            </w:r>
          </w:p>
        </w:tc>
        <w:tc>
          <w:tcPr>
            <w:tcW w:w="51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3138120" w14:textId="63ED849A" w:rsidR="00284199" w:rsidRPr="00A8784F" w:rsidRDefault="00284199" w:rsidP="00284199">
            <w:pPr>
              <w:pStyle w:val="1fffb"/>
              <w:rPr>
                <w:rFonts w:cs="Times New Roman"/>
                <w:szCs w:val="20"/>
              </w:rPr>
            </w:pPr>
            <w:r w:rsidRPr="00A8784F">
              <w:rPr>
                <w:rFonts w:cs="Times New Roman"/>
                <w:szCs w:val="20"/>
              </w:rPr>
              <w:t>202</w:t>
            </w:r>
            <w:r>
              <w:rPr>
                <w:rFonts w:cs="Times New Roman"/>
                <w:szCs w:val="20"/>
              </w:rPr>
              <w:t>1</w:t>
            </w:r>
            <w:r w:rsidRPr="00A8784F">
              <w:rPr>
                <w:rFonts w:cs="Times New Roman"/>
                <w:szCs w:val="20"/>
              </w:rPr>
              <w:t xml:space="preserve"> год</w:t>
            </w:r>
          </w:p>
        </w:tc>
        <w:tc>
          <w:tcPr>
            <w:tcW w:w="51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E4D51B0" w14:textId="6C56E8E8" w:rsidR="00284199" w:rsidRPr="00A8784F" w:rsidRDefault="00284199" w:rsidP="00284199">
            <w:pPr>
              <w:pStyle w:val="1fffb"/>
              <w:rPr>
                <w:rFonts w:cs="Times New Roman"/>
                <w:szCs w:val="20"/>
              </w:rPr>
            </w:pPr>
            <w:r w:rsidRPr="00A8784F">
              <w:rPr>
                <w:rFonts w:cs="Times New Roman"/>
                <w:szCs w:val="20"/>
              </w:rPr>
              <w:t>202</w:t>
            </w:r>
            <w:r>
              <w:rPr>
                <w:rFonts w:cs="Times New Roman"/>
                <w:szCs w:val="20"/>
              </w:rPr>
              <w:t>2</w:t>
            </w:r>
            <w:r w:rsidRPr="00A8784F">
              <w:rPr>
                <w:rFonts w:cs="Times New Roman"/>
                <w:szCs w:val="20"/>
              </w:rPr>
              <w:t xml:space="preserve"> год</w:t>
            </w:r>
          </w:p>
        </w:tc>
        <w:tc>
          <w:tcPr>
            <w:tcW w:w="51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7439519" w14:textId="1734B661" w:rsidR="00284199" w:rsidRPr="00A8784F" w:rsidRDefault="00284199" w:rsidP="00284199">
            <w:pPr>
              <w:pStyle w:val="1fffb"/>
              <w:rPr>
                <w:rFonts w:cs="Times New Roman"/>
                <w:szCs w:val="20"/>
              </w:rPr>
            </w:pPr>
            <w:r w:rsidRPr="00A8784F">
              <w:rPr>
                <w:rFonts w:cs="Times New Roman"/>
                <w:szCs w:val="20"/>
              </w:rPr>
              <w:t>202</w:t>
            </w:r>
            <w:r>
              <w:rPr>
                <w:rFonts w:cs="Times New Roman"/>
                <w:szCs w:val="20"/>
              </w:rPr>
              <w:t>3</w:t>
            </w:r>
            <w:r w:rsidRPr="00A8784F">
              <w:rPr>
                <w:rFonts w:cs="Times New Roman"/>
                <w:szCs w:val="20"/>
              </w:rPr>
              <w:t xml:space="preserve"> год</w:t>
            </w:r>
          </w:p>
        </w:tc>
        <w:tc>
          <w:tcPr>
            <w:tcW w:w="51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6BBA77E" w14:textId="6CB672B7" w:rsidR="00284199" w:rsidRPr="00A8784F" w:rsidRDefault="00284199" w:rsidP="00284199">
            <w:pPr>
              <w:pStyle w:val="1fffb"/>
              <w:rPr>
                <w:rFonts w:cs="Times New Roman"/>
                <w:szCs w:val="20"/>
              </w:rPr>
            </w:pPr>
            <w:r>
              <w:rPr>
                <w:rFonts w:cs="Times New Roman"/>
                <w:szCs w:val="20"/>
              </w:rPr>
              <w:t>2024</w:t>
            </w:r>
            <w:r w:rsidRPr="00A8784F">
              <w:rPr>
                <w:rFonts w:cs="Times New Roman"/>
                <w:szCs w:val="20"/>
              </w:rPr>
              <w:t xml:space="preserve"> год</w:t>
            </w:r>
          </w:p>
        </w:tc>
      </w:tr>
      <w:tr w:rsidR="00284199" w:rsidRPr="00A8784F" w14:paraId="316029DA" w14:textId="77777777" w:rsidTr="00E14940">
        <w:trPr>
          <w:trHeight w:val="20"/>
        </w:trPr>
        <w:tc>
          <w:tcPr>
            <w:tcW w:w="1983" w:type="pct"/>
            <w:tcBorders>
              <w:top w:val="nil"/>
              <w:left w:val="single" w:sz="4" w:space="0" w:color="auto"/>
              <w:bottom w:val="single" w:sz="4" w:space="0" w:color="auto"/>
              <w:right w:val="single" w:sz="4" w:space="0" w:color="auto"/>
            </w:tcBorders>
            <w:shd w:val="clear" w:color="000000" w:fill="FFFFFF"/>
            <w:vAlign w:val="center"/>
            <w:hideMark/>
          </w:tcPr>
          <w:p w14:paraId="22E70212" w14:textId="77777777" w:rsidR="00284199" w:rsidRPr="00A8784F" w:rsidRDefault="00284199" w:rsidP="00284199">
            <w:pPr>
              <w:pStyle w:val="1fffb"/>
              <w:rPr>
                <w:rFonts w:cs="Times New Roman"/>
                <w:szCs w:val="20"/>
              </w:rPr>
            </w:pPr>
            <w:r w:rsidRPr="00A8784F">
              <w:rPr>
                <w:rFonts w:cs="Times New Roman"/>
                <w:szCs w:val="20"/>
              </w:rPr>
              <w:t>Количество прекращений подачи тепловой энергии, теплоносителя в результате технологических нарушений на тепловых сетях на 1 км тепловых сетей</w:t>
            </w:r>
          </w:p>
        </w:tc>
        <w:tc>
          <w:tcPr>
            <w:tcW w:w="459" w:type="pct"/>
            <w:tcBorders>
              <w:top w:val="nil"/>
              <w:left w:val="nil"/>
              <w:bottom w:val="single" w:sz="4" w:space="0" w:color="auto"/>
              <w:right w:val="single" w:sz="4" w:space="0" w:color="auto"/>
            </w:tcBorders>
            <w:shd w:val="clear" w:color="000000" w:fill="FFFFFF"/>
            <w:vAlign w:val="center"/>
            <w:hideMark/>
          </w:tcPr>
          <w:p w14:paraId="13472B55" w14:textId="77777777" w:rsidR="00284199" w:rsidRPr="00A8784F" w:rsidRDefault="00284199" w:rsidP="00284199">
            <w:pPr>
              <w:pStyle w:val="1fffb"/>
              <w:rPr>
                <w:rFonts w:cs="Times New Roman"/>
                <w:szCs w:val="20"/>
              </w:rPr>
            </w:pPr>
            <w:r w:rsidRPr="00A8784F">
              <w:rPr>
                <w:rFonts w:cs="Times New Roman"/>
                <w:szCs w:val="20"/>
              </w:rPr>
              <w:t>ед/км</w:t>
            </w:r>
          </w:p>
        </w:tc>
        <w:tc>
          <w:tcPr>
            <w:tcW w:w="511" w:type="pct"/>
            <w:tcBorders>
              <w:top w:val="nil"/>
              <w:left w:val="nil"/>
              <w:bottom w:val="single" w:sz="4" w:space="0" w:color="auto"/>
              <w:right w:val="single" w:sz="4" w:space="0" w:color="auto"/>
            </w:tcBorders>
            <w:shd w:val="clear" w:color="000000" w:fill="FFFFFF"/>
            <w:vAlign w:val="center"/>
            <w:hideMark/>
          </w:tcPr>
          <w:p w14:paraId="2C561799" w14:textId="0D6C8F70" w:rsidR="00284199" w:rsidRPr="00A8784F" w:rsidRDefault="00284199" w:rsidP="00284199">
            <w:pPr>
              <w:pStyle w:val="1fffb"/>
              <w:rPr>
                <w:rFonts w:cs="Times New Roman"/>
                <w:szCs w:val="20"/>
              </w:rPr>
            </w:pPr>
            <w:r w:rsidRPr="00A8784F">
              <w:rPr>
                <w:rFonts w:cs="Times New Roman"/>
                <w:szCs w:val="20"/>
              </w:rPr>
              <w:t>0.009</w:t>
            </w:r>
          </w:p>
        </w:tc>
        <w:tc>
          <w:tcPr>
            <w:tcW w:w="511" w:type="pct"/>
            <w:tcBorders>
              <w:top w:val="nil"/>
              <w:left w:val="nil"/>
              <w:bottom w:val="single" w:sz="4" w:space="0" w:color="auto"/>
              <w:right w:val="single" w:sz="4" w:space="0" w:color="auto"/>
            </w:tcBorders>
            <w:shd w:val="clear" w:color="000000" w:fill="FFFFFF"/>
            <w:vAlign w:val="center"/>
            <w:hideMark/>
          </w:tcPr>
          <w:p w14:paraId="7DD41980" w14:textId="38FA2DA9" w:rsidR="00284199" w:rsidRPr="00A8784F" w:rsidRDefault="00284199" w:rsidP="00284199">
            <w:pPr>
              <w:pStyle w:val="1fffb"/>
              <w:rPr>
                <w:rFonts w:cs="Times New Roman"/>
                <w:szCs w:val="20"/>
              </w:rPr>
            </w:pPr>
            <w:r w:rsidRPr="00A8784F">
              <w:rPr>
                <w:rFonts w:cs="Times New Roman"/>
                <w:szCs w:val="20"/>
              </w:rPr>
              <w:t>0,008</w:t>
            </w:r>
          </w:p>
        </w:tc>
        <w:tc>
          <w:tcPr>
            <w:tcW w:w="511" w:type="pct"/>
            <w:tcBorders>
              <w:top w:val="nil"/>
              <w:left w:val="nil"/>
              <w:bottom w:val="single" w:sz="4" w:space="0" w:color="auto"/>
              <w:right w:val="single" w:sz="4" w:space="0" w:color="auto"/>
            </w:tcBorders>
            <w:shd w:val="clear" w:color="000000" w:fill="FFFFFF"/>
            <w:vAlign w:val="center"/>
            <w:hideMark/>
          </w:tcPr>
          <w:p w14:paraId="4CE34A4C" w14:textId="443181FA" w:rsidR="00284199" w:rsidRPr="00A8784F" w:rsidRDefault="00284199" w:rsidP="00284199">
            <w:pPr>
              <w:pStyle w:val="1fffb"/>
              <w:rPr>
                <w:rFonts w:cs="Times New Roman"/>
                <w:szCs w:val="20"/>
              </w:rPr>
            </w:pPr>
            <w:r w:rsidRPr="00A8784F">
              <w:rPr>
                <w:rFonts w:cs="Times New Roman"/>
                <w:szCs w:val="20"/>
              </w:rPr>
              <w:t>0.009</w:t>
            </w:r>
          </w:p>
        </w:tc>
        <w:tc>
          <w:tcPr>
            <w:tcW w:w="511" w:type="pct"/>
            <w:tcBorders>
              <w:top w:val="nil"/>
              <w:left w:val="nil"/>
              <w:bottom w:val="single" w:sz="4" w:space="0" w:color="auto"/>
              <w:right w:val="single" w:sz="4" w:space="0" w:color="auto"/>
            </w:tcBorders>
            <w:shd w:val="clear" w:color="000000" w:fill="FFFFFF"/>
            <w:vAlign w:val="center"/>
            <w:hideMark/>
          </w:tcPr>
          <w:p w14:paraId="46A616C2" w14:textId="77777777" w:rsidR="00284199" w:rsidRPr="00A8784F" w:rsidRDefault="00284199" w:rsidP="00284199">
            <w:pPr>
              <w:pStyle w:val="1fffb"/>
              <w:rPr>
                <w:rFonts w:cs="Times New Roman"/>
                <w:szCs w:val="20"/>
              </w:rPr>
            </w:pPr>
            <w:r w:rsidRPr="00A8784F">
              <w:rPr>
                <w:rFonts w:cs="Times New Roman"/>
                <w:szCs w:val="20"/>
              </w:rPr>
              <w:t>0.009</w:t>
            </w:r>
          </w:p>
        </w:tc>
        <w:tc>
          <w:tcPr>
            <w:tcW w:w="511" w:type="pct"/>
            <w:tcBorders>
              <w:top w:val="nil"/>
              <w:left w:val="nil"/>
              <w:bottom w:val="single" w:sz="4" w:space="0" w:color="auto"/>
              <w:right w:val="single" w:sz="4" w:space="0" w:color="auto"/>
            </w:tcBorders>
            <w:shd w:val="clear" w:color="000000" w:fill="FFFFFF"/>
            <w:vAlign w:val="center"/>
            <w:hideMark/>
          </w:tcPr>
          <w:p w14:paraId="6CC3DF73" w14:textId="77777777" w:rsidR="00284199" w:rsidRPr="00A8784F" w:rsidRDefault="00284199" w:rsidP="00284199">
            <w:pPr>
              <w:pStyle w:val="1fffb"/>
              <w:rPr>
                <w:rFonts w:cs="Times New Roman"/>
                <w:szCs w:val="20"/>
              </w:rPr>
            </w:pPr>
            <w:r w:rsidRPr="00A8784F">
              <w:rPr>
                <w:rFonts w:cs="Times New Roman"/>
                <w:szCs w:val="20"/>
              </w:rPr>
              <w:t>0,008</w:t>
            </w:r>
          </w:p>
        </w:tc>
      </w:tr>
      <w:tr w:rsidR="00284199" w:rsidRPr="00A8784F" w14:paraId="764C529E" w14:textId="77777777" w:rsidTr="00E14940">
        <w:trPr>
          <w:trHeight w:val="20"/>
        </w:trPr>
        <w:tc>
          <w:tcPr>
            <w:tcW w:w="1983" w:type="pct"/>
            <w:tcBorders>
              <w:top w:val="nil"/>
              <w:left w:val="single" w:sz="4" w:space="0" w:color="auto"/>
              <w:bottom w:val="single" w:sz="4" w:space="0" w:color="auto"/>
              <w:right w:val="single" w:sz="4" w:space="0" w:color="auto"/>
            </w:tcBorders>
            <w:shd w:val="clear" w:color="000000" w:fill="FFFFFF"/>
            <w:vAlign w:val="center"/>
            <w:hideMark/>
          </w:tcPr>
          <w:p w14:paraId="51325966" w14:textId="77777777" w:rsidR="00284199" w:rsidRPr="00A8784F" w:rsidRDefault="00284199" w:rsidP="00284199">
            <w:pPr>
              <w:pStyle w:val="1fffb"/>
              <w:rPr>
                <w:rFonts w:cs="Times New Roman"/>
                <w:szCs w:val="20"/>
              </w:rPr>
            </w:pPr>
            <w:r w:rsidRPr="00A8784F">
              <w:rPr>
                <w:rFonts w:cs="Times New Roman"/>
                <w:szCs w:val="20"/>
              </w:rPr>
              <w:t>в том числе по котельным:</w:t>
            </w:r>
          </w:p>
        </w:tc>
        <w:tc>
          <w:tcPr>
            <w:tcW w:w="459" w:type="pct"/>
            <w:tcBorders>
              <w:top w:val="nil"/>
              <w:left w:val="nil"/>
              <w:bottom w:val="single" w:sz="4" w:space="0" w:color="auto"/>
              <w:right w:val="single" w:sz="4" w:space="0" w:color="auto"/>
            </w:tcBorders>
            <w:shd w:val="clear" w:color="000000" w:fill="FFFFFF"/>
            <w:vAlign w:val="center"/>
            <w:hideMark/>
          </w:tcPr>
          <w:p w14:paraId="139C89A8" w14:textId="677647D0" w:rsidR="00284199" w:rsidRPr="00A8784F" w:rsidRDefault="00284199" w:rsidP="00284199">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77599F36" w14:textId="3FADD1FA" w:rsidR="00284199" w:rsidRPr="00A8784F" w:rsidRDefault="00284199" w:rsidP="00284199">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443DC8C3" w14:textId="0A5D2E61" w:rsidR="00284199" w:rsidRPr="00A8784F" w:rsidRDefault="00284199" w:rsidP="00284199">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114BBB48" w14:textId="33C8E873" w:rsidR="00284199" w:rsidRPr="00A8784F" w:rsidRDefault="00284199" w:rsidP="00284199">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215C75DA" w14:textId="3D8A59DF" w:rsidR="00284199" w:rsidRPr="00A8784F" w:rsidRDefault="00284199" w:rsidP="00284199">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7321E49D" w14:textId="7FA68E88" w:rsidR="00284199" w:rsidRPr="00A8784F" w:rsidRDefault="00284199" w:rsidP="00284199">
            <w:pPr>
              <w:pStyle w:val="1fffb"/>
              <w:rPr>
                <w:rFonts w:cs="Times New Roman"/>
                <w:szCs w:val="20"/>
              </w:rPr>
            </w:pPr>
          </w:p>
        </w:tc>
      </w:tr>
      <w:tr w:rsidR="00284199" w:rsidRPr="00A8784F" w14:paraId="659D0310" w14:textId="77777777" w:rsidTr="00E14940">
        <w:trPr>
          <w:trHeight w:val="20"/>
        </w:trPr>
        <w:tc>
          <w:tcPr>
            <w:tcW w:w="1983" w:type="pct"/>
            <w:tcBorders>
              <w:top w:val="nil"/>
              <w:left w:val="single" w:sz="4" w:space="0" w:color="auto"/>
              <w:bottom w:val="single" w:sz="4" w:space="0" w:color="auto"/>
              <w:right w:val="single" w:sz="4" w:space="0" w:color="auto"/>
            </w:tcBorders>
            <w:shd w:val="clear" w:color="auto" w:fill="auto"/>
            <w:vAlign w:val="center"/>
            <w:hideMark/>
          </w:tcPr>
          <w:p w14:paraId="690A73B4" w14:textId="77777777" w:rsidR="00284199" w:rsidRPr="00A8784F" w:rsidRDefault="00284199" w:rsidP="00284199">
            <w:pPr>
              <w:pStyle w:val="1fffb"/>
              <w:rPr>
                <w:rFonts w:cs="Times New Roman"/>
                <w:szCs w:val="20"/>
              </w:rPr>
            </w:pPr>
            <w:r w:rsidRPr="00A8784F">
              <w:rPr>
                <w:rFonts w:cs="Times New Roman"/>
                <w:szCs w:val="20"/>
              </w:rPr>
              <w:t>Котельная "Групповая"</w:t>
            </w:r>
          </w:p>
        </w:tc>
        <w:tc>
          <w:tcPr>
            <w:tcW w:w="459" w:type="pct"/>
            <w:tcBorders>
              <w:top w:val="nil"/>
              <w:left w:val="nil"/>
              <w:bottom w:val="single" w:sz="4" w:space="0" w:color="auto"/>
              <w:right w:val="single" w:sz="4" w:space="0" w:color="auto"/>
            </w:tcBorders>
            <w:shd w:val="clear" w:color="000000" w:fill="FFFFFF"/>
            <w:vAlign w:val="center"/>
            <w:hideMark/>
          </w:tcPr>
          <w:p w14:paraId="5105A76B" w14:textId="77777777" w:rsidR="00284199" w:rsidRPr="00A8784F" w:rsidRDefault="00284199" w:rsidP="00284199">
            <w:pPr>
              <w:pStyle w:val="1fffb"/>
              <w:rPr>
                <w:rFonts w:cs="Times New Roman"/>
                <w:szCs w:val="20"/>
              </w:rPr>
            </w:pPr>
            <w:r w:rsidRPr="00A8784F">
              <w:rPr>
                <w:rFonts w:cs="Times New Roman"/>
                <w:szCs w:val="20"/>
              </w:rPr>
              <w:t>ед/км</w:t>
            </w:r>
          </w:p>
        </w:tc>
        <w:tc>
          <w:tcPr>
            <w:tcW w:w="511" w:type="pct"/>
            <w:tcBorders>
              <w:top w:val="nil"/>
              <w:left w:val="nil"/>
              <w:bottom w:val="single" w:sz="4" w:space="0" w:color="auto"/>
              <w:right w:val="single" w:sz="4" w:space="0" w:color="auto"/>
            </w:tcBorders>
            <w:shd w:val="clear" w:color="000000" w:fill="FFFFFF"/>
            <w:vAlign w:val="center"/>
            <w:hideMark/>
          </w:tcPr>
          <w:p w14:paraId="60F48458" w14:textId="22883D28" w:rsidR="00284199" w:rsidRPr="00A8784F" w:rsidRDefault="00284199" w:rsidP="00284199">
            <w:pPr>
              <w:pStyle w:val="1fffb"/>
              <w:rPr>
                <w:rFonts w:cs="Times New Roman"/>
                <w:szCs w:val="20"/>
              </w:rPr>
            </w:pPr>
            <w:r w:rsidRPr="00A8784F">
              <w:rPr>
                <w:rFonts w:cs="Times New Roman"/>
                <w:szCs w:val="20"/>
              </w:rPr>
              <w:t>0,012</w:t>
            </w:r>
          </w:p>
        </w:tc>
        <w:tc>
          <w:tcPr>
            <w:tcW w:w="511" w:type="pct"/>
            <w:tcBorders>
              <w:top w:val="nil"/>
              <w:left w:val="nil"/>
              <w:bottom w:val="single" w:sz="4" w:space="0" w:color="auto"/>
              <w:right w:val="single" w:sz="4" w:space="0" w:color="auto"/>
            </w:tcBorders>
            <w:shd w:val="clear" w:color="000000" w:fill="FFFFFF"/>
            <w:vAlign w:val="center"/>
            <w:hideMark/>
          </w:tcPr>
          <w:p w14:paraId="1F8600F5" w14:textId="6E0AD8F6" w:rsidR="00284199" w:rsidRPr="00A8784F" w:rsidRDefault="00284199" w:rsidP="00284199">
            <w:pPr>
              <w:pStyle w:val="1fffb"/>
              <w:rPr>
                <w:rFonts w:cs="Times New Roman"/>
                <w:szCs w:val="20"/>
              </w:rPr>
            </w:pPr>
            <w:r w:rsidRPr="00A8784F">
              <w:rPr>
                <w:rFonts w:cs="Times New Roman"/>
                <w:szCs w:val="20"/>
              </w:rPr>
              <w:t>0,011</w:t>
            </w:r>
          </w:p>
        </w:tc>
        <w:tc>
          <w:tcPr>
            <w:tcW w:w="511" w:type="pct"/>
            <w:tcBorders>
              <w:top w:val="nil"/>
              <w:left w:val="nil"/>
              <w:bottom w:val="single" w:sz="4" w:space="0" w:color="auto"/>
              <w:right w:val="single" w:sz="4" w:space="0" w:color="auto"/>
            </w:tcBorders>
            <w:shd w:val="clear" w:color="000000" w:fill="FFFFFF"/>
            <w:vAlign w:val="center"/>
            <w:hideMark/>
          </w:tcPr>
          <w:p w14:paraId="72DF7A70" w14:textId="4835176A" w:rsidR="00284199" w:rsidRPr="00A8784F" w:rsidRDefault="00284199" w:rsidP="00284199">
            <w:pPr>
              <w:pStyle w:val="1fffb"/>
              <w:rPr>
                <w:rFonts w:cs="Times New Roman"/>
                <w:szCs w:val="20"/>
              </w:rPr>
            </w:pPr>
            <w:r w:rsidRPr="00A8784F">
              <w:rPr>
                <w:rFonts w:cs="Times New Roman"/>
                <w:szCs w:val="20"/>
              </w:rPr>
              <w:t>0,012</w:t>
            </w:r>
          </w:p>
        </w:tc>
        <w:tc>
          <w:tcPr>
            <w:tcW w:w="511" w:type="pct"/>
            <w:tcBorders>
              <w:top w:val="nil"/>
              <w:left w:val="nil"/>
              <w:bottom w:val="single" w:sz="4" w:space="0" w:color="auto"/>
              <w:right w:val="single" w:sz="4" w:space="0" w:color="auto"/>
            </w:tcBorders>
            <w:shd w:val="clear" w:color="000000" w:fill="FFFFFF"/>
            <w:vAlign w:val="center"/>
            <w:hideMark/>
          </w:tcPr>
          <w:p w14:paraId="026906D0" w14:textId="77777777" w:rsidR="00284199" w:rsidRPr="00A8784F" w:rsidRDefault="00284199" w:rsidP="00284199">
            <w:pPr>
              <w:pStyle w:val="1fffb"/>
              <w:rPr>
                <w:rFonts w:cs="Times New Roman"/>
                <w:szCs w:val="20"/>
              </w:rPr>
            </w:pPr>
            <w:r w:rsidRPr="00A8784F">
              <w:rPr>
                <w:rFonts w:cs="Times New Roman"/>
                <w:szCs w:val="20"/>
              </w:rPr>
              <w:t>0,012</w:t>
            </w:r>
          </w:p>
        </w:tc>
        <w:tc>
          <w:tcPr>
            <w:tcW w:w="511" w:type="pct"/>
            <w:tcBorders>
              <w:top w:val="nil"/>
              <w:left w:val="nil"/>
              <w:bottom w:val="single" w:sz="4" w:space="0" w:color="auto"/>
              <w:right w:val="single" w:sz="4" w:space="0" w:color="auto"/>
            </w:tcBorders>
            <w:shd w:val="clear" w:color="000000" w:fill="FFFFFF"/>
            <w:vAlign w:val="center"/>
            <w:hideMark/>
          </w:tcPr>
          <w:p w14:paraId="1237113D" w14:textId="77777777" w:rsidR="00284199" w:rsidRPr="00A8784F" w:rsidRDefault="00284199" w:rsidP="00284199">
            <w:pPr>
              <w:pStyle w:val="1fffb"/>
              <w:rPr>
                <w:rFonts w:cs="Times New Roman"/>
                <w:szCs w:val="20"/>
              </w:rPr>
            </w:pPr>
            <w:r w:rsidRPr="00A8784F">
              <w:rPr>
                <w:rFonts w:cs="Times New Roman"/>
                <w:szCs w:val="20"/>
              </w:rPr>
              <w:t>0,011</w:t>
            </w:r>
          </w:p>
        </w:tc>
      </w:tr>
      <w:tr w:rsidR="00284199" w:rsidRPr="00A8784F" w14:paraId="32D90CC7" w14:textId="77777777" w:rsidTr="00E14940">
        <w:trPr>
          <w:trHeight w:val="20"/>
        </w:trPr>
        <w:tc>
          <w:tcPr>
            <w:tcW w:w="1983" w:type="pct"/>
            <w:tcBorders>
              <w:top w:val="nil"/>
              <w:left w:val="single" w:sz="4" w:space="0" w:color="auto"/>
              <w:bottom w:val="single" w:sz="4" w:space="0" w:color="auto"/>
              <w:right w:val="single" w:sz="4" w:space="0" w:color="auto"/>
            </w:tcBorders>
            <w:shd w:val="clear" w:color="auto" w:fill="auto"/>
            <w:vAlign w:val="center"/>
            <w:hideMark/>
          </w:tcPr>
          <w:p w14:paraId="538B6C9B" w14:textId="77777777" w:rsidR="00284199" w:rsidRPr="00A8784F" w:rsidRDefault="00284199" w:rsidP="00284199">
            <w:pPr>
              <w:pStyle w:val="1fffb"/>
              <w:rPr>
                <w:rFonts w:cs="Times New Roman"/>
                <w:szCs w:val="20"/>
              </w:rPr>
            </w:pPr>
            <w:r w:rsidRPr="00A8784F">
              <w:rPr>
                <w:rFonts w:cs="Times New Roman"/>
                <w:szCs w:val="20"/>
              </w:rPr>
              <w:t>Котельная "Поссовет"</w:t>
            </w:r>
          </w:p>
        </w:tc>
        <w:tc>
          <w:tcPr>
            <w:tcW w:w="459" w:type="pct"/>
            <w:tcBorders>
              <w:top w:val="nil"/>
              <w:left w:val="nil"/>
              <w:bottom w:val="single" w:sz="4" w:space="0" w:color="auto"/>
              <w:right w:val="single" w:sz="4" w:space="0" w:color="auto"/>
            </w:tcBorders>
            <w:shd w:val="clear" w:color="000000" w:fill="FFFFFF"/>
            <w:vAlign w:val="center"/>
            <w:hideMark/>
          </w:tcPr>
          <w:p w14:paraId="26D25073" w14:textId="77777777" w:rsidR="00284199" w:rsidRPr="00A8784F" w:rsidRDefault="00284199" w:rsidP="00284199">
            <w:pPr>
              <w:pStyle w:val="1fffb"/>
              <w:rPr>
                <w:rFonts w:cs="Times New Roman"/>
                <w:szCs w:val="20"/>
              </w:rPr>
            </w:pPr>
            <w:r w:rsidRPr="00A8784F">
              <w:rPr>
                <w:rFonts w:cs="Times New Roman"/>
                <w:szCs w:val="20"/>
              </w:rPr>
              <w:t>ед/км</w:t>
            </w:r>
          </w:p>
        </w:tc>
        <w:tc>
          <w:tcPr>
            <w:tcW w:w="511" w:type="pct"/>
            <w:tcBorders>
              <w:top w:val="nil"/>
              <w:left w:val="nil"/>
              <w:bottom w:val="single" w:sz="4" w:space="0" w:color="auto"/>
              <w:right w:val="single" w:sz="4" w:space="0" w:color="auto"/>
            </w:tcBorders>
            <w:shd w:val="clear" w:color="000000" w:fill="FFFFFF"/>
            <w:vAlign w:val="center"/>
            <w:hideMark/>
          </w:tcPr>
          <w:p w14:paraId="6D6512F5" w14:textId="732092C0" w:rsidR="00284199" w:rsidRPr="00A8784F" w:rsidRDefault="00284199" w:rsidP="00284199">
            <w:pPr>
              <w:pStyle w:val="1fffb"/>
              <w:rPr>
                <w:rFonts w:cs="Times New Roman"/>
                <w:szCs w:val="20"/>
              </w:rPr>
            </w:pPr>
            <w:r w:rsidRPr="00A8784F">
              <w:rPr>
                <w:rFonts w:cs="Times New Roman"/>
                <w:szCs w:val="20"/>
              </w:rPr>
              <w:t>0,01</w:t>
            </w:r>
          </w:p>
        </w:tc>
        <w:tc>
          <w:tcPr>
            <w:tcW w:w="511" w:type="pct"/>
            <w:tcBorders>
              <w:top w:val="nil"/>
              <w:left w:val="nil"/>
              <w:bottom w:val="single" w:sz="4" w:space="0" w:color="auto"/>
              <w:right w:val="single" w:sz="4" w:space="0" w:color="auto"/>
            </w:tcBorders>
            <w:shd w:val="clear" w:color="000000" w:fill="FFFFFF"/>
            <w:vAlign w:val="center"/>
            <w:hideMark/>
          </w:tcPr>
          <w:p w14:paraId="59953045" w14:textId="0701E31E" w:rsidR="00284199" w:rsidRPr="00A8784F" w:rsidRDefault="00284199" w:rsidP="00284199">
            <w:pPr>
              <w:pStyle w:val="1fffb"/>
              <w:rPr>
                <w:rFonts w:cs="Times New Roman"/>
                <w:szCs w:val="20"/>
              </w:rPr>
            </w:pPr>
            <w:r w:rsidRPr="00A8784F">
              <w:rPr>
                <w:rFonts w:cs="Times New Roman"/>
                <w:szCs w:val="20"/>
              </w:rPr>
              <w:t>0,009</w:t>
            </w:r>
          </w:p>
        </w:tc>
        <w:tc>
          <w:tcPr>
            <w:tcW w:w="511" w:type="pct"/>
            <w:tcBorders>
              <w:top w:val="nil"/>
              <w:left w:val="nil"/>
              <w:bottom w:val="single" w:sz="4" w:space="0" w:color="auto"/>
              <w:right w:val="single" w:sz="4" w:space="0" w:color="auto"/>
            </w:tcBorders>
            <w:shd w:val="clear" w:color="000000" w:fill="FFFFFF"/>
            <w:vAlign w:val="center"/>
            <w:hideMark/>
          </w:tcPr>
          <w:p w14:paraId="4B69BD3A" w14:textId="455BC029" w:rsidR="00284199" w:rsidRPr="00A8784F" w:rsidRDefault="00284199" w:rsidP="00284199">
            <w:pPr>
              <w:pStyle w:val="1fffb"/>
              <w:rPr>
                <w:rFonts w:cs="Times New Roman"/>
                <w:szCs w:val="20"/>
              </w:rPr>
            </w:pPr>
            <w:r w:rsidRPr="00A8784F">
              <w:rPr>
                <w:rFonts w:cs="Times New Roman"/>
                <w:szCs w:val="20"/>
              </w:rPr>
              <w:t>0,01</w:t>
            </w:r>
          </w:p>
        </w:tc>
        <w:tc>
          <w:tcPr>
            <w:tcW w:w="511" w:type="pct"/>
            <w:tcBorders>
              <w:top w:val="nil"/>
              <w:left w:val="nil"/>
              <w:bottom w:val="single" w:sz="4" w:space="0" w:color="auto"/>
              <w:right w:val="single" w:sz="4" w:space="0" w:color="auto"/>
            </w:tcBorders>
            <w:shd w:val="clear" w:color="000000" w:fill="FFFFFF"/>
            <w:vAlign w:val="center"/>
            <w:hideMark/>
          </w:tcPr>
          <w:p w14:paraId="328D4512" w14:textId="77777777" w:rsidR="00284199" w:rsidRPr="00A8784F" w:rsidRDefault="00284199" w:rsidP="00284199">
            <w:pPr>
              <w:pStyle w:val="1fffb"/>
              <w:rPr>
                <w:rFonts w:cs="Times New Roman"/>
                <w:szCs w:val="20"/>
              </w:rPr>
            </w:pPr>
            <w:r w:rsidRPr="00A8784F">
              <w:rPr>
                <w:rFonts w:cs="Times New Roman"/>
                <w:szCs w:val="20"/>
              </w:rPr>
              <w:t>0,01</w:t>
            </w:r>
          </w:p>
        </w:tc>
        <w:tc>
          <w:tcPr>
            <w:tcW w:w="511" w:type="pct"/>
            <w:tcBorders>
              <w:top w:val="nil"/>
              <w:left w:val="nil"/>
              <w:bottom w:val="single" w:sz="4" w:space="0" w:color="auto"/>
              <w:right w:val="single" w:sz="4" w:space="0" w:color="auto"/>
            </w:tcBorders>
            <w:shd w:val="clear" w:color="000000" w:fill="FFFFFF"/>
            <w:vAlign w:val="center"/>
            <w:hideMark/>
          </w:tcPr>
          <w:p w14:paraId="709F85B3" w14:textId="77777777" w:rsidR="00284199" w:rsidRPr="00A8784F" w:rsidRDefault="00284199" w:rsidP="00284199">
            <w:pPr>
              <w:pStyle w:val="1fffb"/>
              <w:rPr>
                <w:rFonts w:cs="Times New Roman"/>
                <w:szCs w:val="20"/>
              </w:rPr>
            </w:pPr>
            <w:r w:rsidRPr="00A8784F">
              <w:rPr>
                <w:rFonts w:cs="Times New Roman"/>
                <w:szCs w:val="20"/>
              </w:rPr>
              <w:t>0,009</w:t>
            </w:r>
          </w:p>
        </w:tc>
      </w:tr>
      <w:tr w:rsidR="00284199" w:rsidRPr="00A8784F" w14:paraId="3326E03A" w14:textId="77777777" w:rsidTr="00E14940">
        <w:trPr>
          <w:trHeight w:val="20"/>
        </w:trPr>
        <w:tc>
          <w:tcPr>
            <w:tcW w:w="1983" w:type="pct"/>
            <w:tcBorders>
              <w:top w:val="nil"/>
              <w:left w:val="single" w:sz="4" w:space="0" w:color="auto"/>
              <w:bottom w:val="single" w:sz="4" w:space="0" w:color="auto"/>
              <w:right w:val="single" w:sz="4" w:space="0" w:color="auto"/>
            </w:tcBorders>
            <w:shd w:val="clear" w:color="auto" w:fill="auto"/>
            <w:vAlign w:val="center"/>
            <w:hideMark/>
          </w:tcPr>
          <w:p w14:paraId="4BCC05BC" w14:textId="77777777" w:rsidR="00284199" w:rsidRPr="00A8784F" w:rsidRDefault="00284199" w:rsidP="00284199">
            <w:pPr>
              <w:pStyle w:val="1fffb"/>
              <w:rPr>
                <w:rFonts w:cs="Times New Roman"/>
                <w:szCs w:val="20"/>
              </w:rPr>
            </w:pPr>
            <w:r w:rsidRPr="00A8784F">
              <w:rPr>
                <w:rFonts w:cs="Times New Roman"/>
                <w:szCs w:val="20"/>
              </w:rPr>
              <w:t>Котельная "Школа №2"</w:t>
            </w:r>
          </w:p>
        </w:tc>
        <w:tc>
          <w:tcPr>
            <w:tcW w:w="459" w:type="pct"/>
            <w:tcBorders>
              <w:top w:val="nil"/>
              <w:left w:val="nil"/>
              <w:bottom w:val="single" w:sz="4" w:space="0" w:color="auto"/>
              <w:right w:val="single" w:sz="4" w:space="0" w:color="auto"/>
            </w:tcBorders>
            <w:shd w:val="clear" w:color="000000" w:fill="FFFFFF"/>
            <w:vAlign w:val="center"/>
            <w:hideMark/>
          </w:tcPr>
          <w:p w14:paraId="6D04D629" w14:textId="77777777" w:rsidR="00284199" w:rsidRPr="00A8784F" w:rsidRDefault="00284199" w:rsidP="00284199">
            <w:pPr>
              <w:pStyle w:val="1fffb"/>
              <w:rPr>
                <w:rFonts w:cs="Times New Roman"/>
                <w:szCs w:val="20"/>
              </w:rPr>
            </w:pPr>
            <w:r w:rsidRPr="00A8784F">
              <w:rPr>
                <w:rFonts w:cs="Times New Roman"/>
                <w:szCs w:val="20"/>
              </w:rPr>
              <w:t>ед/км</w:t>
            </w:r>
          </w:p>
        </w:tc>
        <w:tc>
          <w:tcPr>
            <w:tcW w:w="511" w:type="pct"/>
            <w:tcBorders>
              <w:top w:val="nil"/>
              <w:left w:val="nil"/>
              <w:bottom w:val="single" w:sz="4" w:space="0" w:color="auto"/>
              <w:right w:val="single" w:sz="4" w:space="0" w:color="auto"/>
            </w:tcBorders>
            <w:shd w:val="clear" w:color="000000" w:fill="FFFFFF"/>
            <w:vAlign w:val="center"/>
            <w:hideMark/>
          </w:tcPr>
          <w:p w14:paraId="6D98CD11" w14:textId="41682792" w:rsidR="00284199" w:rsidRPr="00A8784F" w:rsidRDefault="00284199" w:rsidP="00284199">
            <w:pPr>
              <w:pStyle w:val="1fffb"/>
              <w:rPr>
                <w:rFonts w:cs="Times New Roman"/>
                <w:szCs w:val="20"/>
              </w:rPr>
            </w:pPr>
            <w:r w:rsidRPr="00A8784F">
              <w:rPr>
                <w:rFonts w:cs="Times New Roman"/>
                <w:szCs w:val="20"/>
              </w:rPr>
              <w:t>0,171</w:t>
            </w:r>
          </w:p>
        </w:tc>
        <w:tc>
          <w:tcPr>
            <w:tcW w:w="511" w:type="pct"/>
            <w:tcBorders>
              <w:top w:val="nil"/>
              <w:left w:val="nil"/>
              <w:bottom w:val="single" w:sz="4" w:space="0" w:color="auto"/>
              <w:right w:val="single" w:sz="4" w:space="0" w:color="auto"/>
            </w:tcBorders>
            <w:shd w:val="clear" w:color="000000" w:fill="FFFFFF"/>
            <w:vAlign w:val="center"/>
            <w:hideMark/>
          </w:tcPr>
          <w:p w14:paraId="19FFEDDA" w14:textId="774FF687" w:rsidR="00284199" w:rsidRPr="00A8784F" w:rsidRDefault="00284199" w:rsidP="00284199">
            <w:pPr>
              <w:pStyle w:val="1fffb"/>
              <w:rPr>
                <w:rFonts w:cs="Times New Roman"/>
                <w:szCs w:val="20"/>
              </w:rPr>
            </w:pPr>
            <w:r w:rsidRPr="00A8784F">
              <w:rPr>
                <w:rFonts w:cs="Times New Roman"/>
                <w:szCs w:val="20"/>
              </w:rPr>
              <w:t>0,157</w:t>
            </w:r>
          </w:p>
        </w:tc>
        <w:tc>
          <w:tcPr>
            <w:tcW w:w="511" w:type="pct"/>
            <w:tcBorders>
              <w:top w:val="nil"/>
              <w:left w:val="nil"/>
              <w:bottom w:val="single" w:sz="4" w:space="0" w:color="auto"/>
              <w:right w:val="single" w:sz="4" w:space="0" w:color="auto"/>
            </w:tcBorders>
            <w:shd w:val="clear" w:color="000000" w:fill="FFFFFF"/>
            <w:vAlign w:val="center"/>
            <w:hideMark/>
          </w:tcPr>
          <w:p w14:paraId="0A549499" w14:textId="32651CCD" w:rsidR="00284199" w:rsidRPr="00A8784F" w:rsidRDefault="00284199" w:rsidP="00284199">
            <w:pPr>
              <w:pStyle w:val="1fffb"/>
              <w:rPr>
                <w:rFonts w:cs="Times New Roman"/>
                <w:szCs w:val="20"/>
              </w:rPr>
            </w:pPr>
            <w:r w:rsidRPr="00A8784F">
              <w:rPr>
                <w:rFonts w:cs="Times New Roman"/>
                <w:szCs w:val="20"/>
              </w:rPr>
              <w:t>0,171</w:t>
            </w:r>
          </w:p>
        </w:tc>
        <w:tc>
          <w:tcPr>
            <w:tcW w:w="511" w:type="pct"/>
            <w:tcBorders>
              <w:top w:val="nil"/>
              <w:left w:val="nil"/>
              <w:bottom w:val="single" w:sz="4" w:space="0" w:color="auto"/>
              <w:right w:val="single" w:sz="4" w:space="0" w:color="auto"/>
            </w:tcBorders>
            <w:shd w:val="clear" w:color="000000" w:fill="FFFFFF"/>
            <w:vAlign w:val="center"/>
            <w:hideMark/>
          </w:tcPr>
          <w:p w14:paraId="69D5613C" w14:textId="77777777" w:rsidR="00284199" w:rsidRPr="00A8784F" w:rsidRDefault="00284199" w:rsidP="00284199">
            <w:pPr>
              <w:pStyle w:val="1fffb"/>
              <w:rPr>
                <w:rFonts w:cs="Times New Roman"/>
                <w:szCs w:val="20"/>
              </w:rPr>
            </w:pPr>
            <w:r w:rsidRPr="00A8784F">
              <w:rPr>
                <w:rFonts w:cs="Times New Roman"/>
                <w:szCs w:val="20"/>
              </w:rPr>
              <w:t>0,171</w:t>
            </w:r>
          </w:p>
        </w:tc>
        <w:tc>
          <w:tcPr>
            <w:tcW w:w="511" w:type="pct"/>
            <w:tcBorders>
              <w:top w:val="nil"/>
              <w:left w:val="nil"/>
              <w:bottom w:val="single" w:sz="4" w:space="0" w:color="auto"/>
              <w:right w:val="single" w:sz="4" w:space="0" w:color="auto"/>
            </w:tcBorders>
            <w:shd w:val="clear" w:color="000000" w:fill="FFFFFF"/>
            <w:vAlign w:val="center"/>
            <w:hideMark/>
          </w:tcPr>
          <w:p w14:paraId="3A0028B8" w14:textId="77777777" w:rsidR="00284199" w:rsidRPr="00A8784F" w:rsidRDefault="00284199" w:rsidP="00284199">
            <w:pPr>
              <w:pStyle w:val="1fffb"/>
              <w:rPr>
                <w:rFonts w:cs="Times New Roman"/>
                <w:szCs w:val="20"/>
              </w:rPr>
            </w:pPr>
            <w:r w:rsidRPr="00A8784F">
              <w:rPr>
                <w:rFonts w:cs="Times New Roman"/>
                <w:szCs w:val="20"/>
              </w:rPr>
              <w:t>0,157</w:t>
            </w:r>
          </w:p>
        </w:tc>
      </w:tr>
      <w:tr w:rsidR="00284199" w:rsidRPr="00A8784F" w14:paraId="3EC43FAD" w14:textId="77777777" w:rsidTr="00E14940">
        <w:trPr>
          <w:trHeight w:val="20"/>
        </w:trPr>
        <w:tc>
          <w:tcPr>
            <w:tcW w:w="1983" w:type="pct"/>
            <w:tcBorders>
              <w:top w:val="nil"/>
              <w:left w:val="single" w:sz="4" w:space="0" w:color="auto"/>
              <w:bottom w:val="single" w:sz="4" w:space="0" w:color="auto"/>
              <w:right w:val="single" w:sz="4" w:space="0" w:color="auto"/>
            </w:tcBorders>
            <w:shd w:val="clear" w:color="auto" w:fill="auto"/>
            <w:vAlign w:val="center"/>
            <w:hideMark/>
          </w:tcPr>
          <w:p w14:paraId="7574F28D" w14:textId="77777777" w:rsidR="00284199" w:rsidRPr="00A8784F" w:rsidRDefault="00284199" w:rsidP="00284199">
            <w:pPr>
              <w:pStyle w:val="1fffb"/>
              <w:rPr>
                <w:rFonts w:cs="Times New Roman"/>
                <w:szCs w:val="20"/>
              </w:rPr>
            </w:pPr>
            <w:r w:rsidRPr="00A8784F">
              <w:rPr>
                <w:rFonts w:cs="Times New Roman"/>
                <w:szCs w:val="20"/>
              </w:rPr>
              <w:t>Котельная "Строительная"</w:t>
            </w:r>
          </w:p>
        </w:tc>
        <w:tc>
          <w:tcPr>
            <w:tcW w:w="459" w:type="pct"/>
            <w:tcBorders>
              <w:top w:val="nil"/>
              <w:left w:val="nil"/>
              <w:bottom w:val="single" w:sz="4" w:space="0" w:color="auto"/>
              <w:right w:val="single" w:sz="4" w:space="0" w:color="auto"/>
            </w:tcBorders>
            <w:shd w:val="clear" w:color="000000" w:fill="FFFFFF"/>
            <w:vAlign w:val="center"/>
            <w:hideMark/>
          </w:tcPr>
          <w:p w14:paraId="2289F121" w14:textId="77777777" w:rsidR="00284199" w:rsidRPr="00A8784F" w:rsidRDefault="00284199" w:rsidP="00284199">
            <w:pPr>
              <w:pStyle w:val="1fffb"/>
              <w:rPr>
                <w:rFonts w:cs="Times New Roman"/>
                <w:szCs w:val="20"/>
              </w:rPr>
            </w:pPr>
            <w:r w:rsidRPr="00A8784F">
              <w:rPr>
                <w:rFonts w:cs="Times New Roman"/>
                <w:szCs w:val="20"/>
              </w:rPr>
              <w:t>ед/км</w:t>
            </w:r>
          </w:p>
        </w:tc>
        <w:tc>
          <w:tcPr>
            <w:tcW w:w="511" w:type="pct"/>
            <w:tcBorders>
              <w:top w:val="nil"/>
              <w:left w:val="nil"/>
              <w:bottom w:val="single" w:sz="4" w:space="0" w:color="auto"/>
              <w:right w:val="single" w:sz="4" w:space="0" w:color="auto"/>
            </w:tcBorders>
            <w:shd w:val="clear" w:color="000000" w:fill="FFFFFF"/>
            <w:vAlign w:val="center"/>
            <w:hideMark/>
          </w:tcPr>
          <w:p w14:paraId="20F433AA" w14:textId="23F7E728" w:rsidR="00284199" w:rsidRPr="00A8784F" w:rsidRDefault="00284199" w:rsidP="00284199">
            <w:pPr>
              <w:pStyle w:val="1fffb"/>
              <w:rPr>
                <w:rFonts w:cs="Times New Roman"/>
                <w:szCs w:val="20"/>
              </w:rPr>
            </w:pPr>
            <w:r w:rsidRPr="00A8784F">
              <w:rPr>
                <w:rFonts w:cs="Times New Roman"/>
                <w:szCs w:val="20"/>
              </w:rPr>
              <w:t>0,004</w:t>
            </w:r>
          </w:p>
        </w:tc>
        <w:tc>
          <w:tcPr>
            <w:tcW w:w="511" w:type="pct"/>
            <w:tcBorders>
              <w:top w:val="nil"/>
              <w:left w:val="nil"/>
              <w:bottom w:val="single" w:sz="4" w:space="0" w:color="auto"/>
              <w:right w:val="single" w:sz="4" w:space="0" w:color="auto"/>
            </w:tcBorders>
            <w:shd w:val="clear" w:color="000000" w:fill="FFFFFF"/>
            <w:vAlign w:val="center"/>
            <w:hideMark/>
          </w:tcPr>
          <w:p w14:paraId="536ECED5" w14:textId="53CC4363" w:rsidR="00284199" w:rsidRPr="00A8784F" w:rsidRDefault="00284199" w:rsidP="00284199">
            <w:pPr>
              <w:pStyle w:val="1fffb"/>
              <w:rPr>
                <w:rFonts w:cs="Times New Roman"/>
                <w:szCs w:val="20"/>
              </w:rPr>
            </w:pPr>
            <w:r w:rsidRPr="00A8784F">
              <w:rPr>
                <w:rFonts w:cs="Times New Roman"/>
                <w:szCs w:val="20"/>
              </w:rPr>
              <w:t>0,004</w:t>
            </w:r>
          </w:p>
        </w:tc>
        <w:tc>
          <w:tcPr>
            <w:tcW w:w="511" w:type="pct"/>
            <w:tcBorders>
              <w:top w:val="nil"/>
              <w:left w:val="nil"/>
              <w:bottom w:val="single" w:sz="4" w:space="0" w:color="auto"/>
              <w:right w:val="single" w:sz="4" w:space="0" w:color="auto"/>
            </w:tcBorders>
            <w:shd w:val="clear" w:color="000000" w:fill="FFFFFF"/>
            <w:vAlign w:val="center"/>
            <w:hideMark/>
          </w:tcPr>
          <w:p w14:paraId="5D01A58E" w14:textId="0A746E16" w:rsidR="00284199" w:rsidRPr="00A8784F" w:rsidRDefault="00284199" w:rsidP="00284199">
            <w:pPr>
              <w:pStyle w:val="1fffb"/>
              <w:rPr>
                <w:rFonts w:cs="Times New Roman"/>
                <w:szCs w:val="20"/>
              </w:rPr>
            </w:pPr>
            <w:r w:rsidRPr="00A8784F">
              <w:rPr>
                <w:rFonts w:cs="Times New Roman"/>
                <w:szCs w:val="20"/>
              </w:rPr>
              <w:t>0,004</w:t>
            </w:r>
          </w:p>
        </w:tc>
        <w:tc>
          <w:tcPr>
            <w:tcW w:w="511" w:type="pct"/>
            <w:tcBorders>
              <w:top w:val="nil"/>
              <w:left w:val="nil"/>
              <w:bottom w:val="single" w:sz="4" w:space="0" w:color="auto"/>
              <w:right w:val="single" w:sz="4" w:space="0" w:color="auto"/>
            </w:tcBorders>
            <w:shd w:val="clear" w:color="000000" w:fill="FFFFFF"/>
            <w:vAlign w:val="center"/>
            <w:hideMark/>
          </w:tcPr>
          <w:p w14:paraId="2339332C" w14:textId="77777777" w:rsidR="00284199" w:rsidRPr="00A8784F" w:rsidRDefault="00284199" w:rsidP="00284199">
            <w:pPr>
              <w:pStyle w:val="1fffb"/>
              <w:rPr>
                <w:rFonts w:cs="Times New Roman"/>
                <w:szCs w:val="20"/>
              </w:rPr>
            </w:pPr>
            <w:r w:rsidRPr="00A8784F">
              <w:rPr>
                <w:rFonts w:cs="Times New Roman"/>
                <w:szCs w:val="20"/>
              </w:rPr>
              <w:t>0,004</w:t>
            </w:r>
          </w:p>
        </w:tc>
        <w:tc>
          <w:tcPr>
            <w:tcW w:w="511" w:type="pct"/>
            <w:tcBorders>
              <w:top w:val="nil"/>
              <w:left w:val="nil"/>
              <w:bottom w:val="single" w:sz="4" w:space="0" w:color="auto"/>
              <w:right w:val="single" w:sz="4" w:space="0" w:color="auto"/>
            </w:tcBorders>
            <w:shd w:val="clear" w:color="000000" w:fill="FFFFFF"/>
            <w:vAlign w:val="center"/>
            <w:hideMark/>
          </w:tcPr>
          <w:p w14:paraId="646CD8C1" w14:textId="77777777" w:rsidR="00284199" w:rsidRPr="00A8784F" w:rsidRDefault="00284199" w:rsidP="00284199">
            <w:pPr>
              <w:pStyle w:val="1fffb"/>
              <w:rPr>
                <w:rFonts w:cs="Times New Roman"/>
                <w:szCs w:val="20"/>
              </w:rPr>
            </w:pPr>
            <w:r w:rsidRPr="00A8784F">
              <w:rPr>
                <w:rFonts w:cs="Times New Roman"/>
                <w:szCs w:val="20"/>
              </w:rPr>
              <w:t>0,004</w:t>
            </w:r>
          </w:p>
        </w:tc>
      </w:tr>
      <w:tr w:rsidR="00284199" w:rsidRPr="00A8784F" w14:paraId="41E8404D" w14:textId="77777777" w:rsidTr="00E14940">
        <w:trPr>
          <w:trHeight w:val="20"/>
        </w:trPr>
        <w:tc>
          <w:tcPr>
            <w:tcW w:w="1983" w:type="pct"/>
            <w:tcBorders>
              <w:top w:val="nil"/>
              <w:left w:val="single" w:sz="4" w:space="0" w:color="auto"/>
              <w:bottom w:val="single" w:sz="4" w:space="0" w:color="auto"/>
              <w:right w:val="single" w:sz="4" w:space="0" w:color="auto"/>
            </w:tcBorders>
            <w:shd w:val="clear" w:color="auto" w:fill="auto"/>
            <w:vAlign w:val="center"/>
            <w:hideMark/>
          </w:tcPr>
          <w:p w14:paraId="09CBA857" w14:textId="77777777" w:rsidR="00284199" w:rsidRPr="00A8784F" w:rsidRDefault="00284199" w:rsidP="00284199">
            <w:pPr>
              <w:pStyle w:val="1fffb"/>
              <w:rPr>
                <w:rFonts w:cs="Times New Roman"/>
                <w:szCs w:val="20"/>
              </w:rPr>
            </w:pPr>
            <w:r w:rsidRPr="00A8784F">
              <w:rPr>
                <w:rFonts w:cs="Times New Roman"/>
                <w:szCs w:val="20"/>
              </w:rPr>
              <w:t>Котельная "Больница"</w:t>
            </w:r>
          </w:p>
        </w:tc>
        <w:tc>
          <w:tcPr>
            <w:tcW w:w="459" w:type="pct"/>
            <w:tcBorders>
              <w:top w:val="nil"/>
              <w:left w:val="nil"/>
              <w:bottom w:val="single" w:sz="4" w:space="0" w:color="auto"/>
              <w:right w:val="single" w:sz="4" w:space="0" w:color="auto"/>
            </w:tcBorders>
            <w:shd w:val="clear" w:color="000000" w:fill="FFFFFF"/>
            <w:vAlign w:val="center"/>
            <w:hideMark/>
          </w:tcPr>
          <w:p w14:paraId="6505D8EF" w14:textId="77777777" w:rsidR="00284199" w:rsidRPr="00A8784F" w:rsidRDefault="00284199" w:rsidP="00284199">
            <w:pPr>
              <w:pStyle w:val="1fffb"/>
              <w:rPr>
                <w:rFonts w:cs="Times New Roman"/>
                <w:szCs w:val="20"/>
              </w:rPr>
            </w:pPr>
            <w:r w:rsidRPr="00A8784F">
              <w:rPr>
                <w:rFonts w:cs="Times New Roman"/>
                <w:szCs w:val="20"/>
              </w:rPr>
              <w:t>ед/км</w:t>
            </w:r>
          </w:p>
        </w:tc>
        <w:tc>
          <w:tcPr>
            <w:tcW w:w="511" w:type="pct"/>
            <w:tcBorders>
              <w:top w:val="nil"/>
              <w:left w:val="nil"/>
              <w:bottom w:val="single" w:sz="4" w:space="0" w:color="auto"/>
              <w:right w:val="single" w:sz="4" w:space="0" w:color="auto"/>
            </w:tcBorders>
            <w:shd w:val="clear" w:color="000000" w:fill="FFFFFF"/>
            <w:vAlign w:val="center"/>
            <w:hideMark/>
          </w:tcPr>
          <w:p w14:paraId="2C604608" w14:textId="29D772CC" w:rsidR="00284199" w:rsidRPr="00A8784F" w:rsidRDefault="00284199" w:rsidP="00284199">
            <w:pPr>
              <w:pStyle w:val="1fffb"/>
              <w:rPr>
                <w:rFonts w:cs="Times New Roman"/>
                <w:szCs w:val="20"/>
              </w:rPr>
            </w:pPr>
            <w:r w:rsidRPr="00A8784F">
              <w:rPr>
                <w:rFonts w:cs="Times New Roman"/>
                <w:szCs w:val="20"/>
              </w:rPr>
              <w:t>0,005</w:t>
            </w:r>
          </w:p>
        </w:tc>
        <w:tc>
          <w:tcPr>
            <w:tcW w:w="511" w:type="pct"/>
            <w:tcBorders>
              <w:top w:val="nil"/>
              <w:left w:val="nil"/>
              <w:bottom w:val="single" w:sz="4" w:space="0" w:color="auto"/>
              <w:right w:val="single" w:sz="4" w:space="0" w:color="auto"/>
            </w:tcBorders>
            <w:shd w:val="clear" w:color="000000" w:fill="FFFFFF"/>
            <w:vAlign w:val="center"/>
            <w:hideMark/>
          </w:tcPr>
          <w:p w14:paraId="046B6864" w14:textId="61543228" w:rsidR="00284199" w:rsidRPr="00A8784F" w:rsidRDefault="00284199" w:rsidP="00284199">
            <w:pPr>
              <w:pStyle w:val="1fffb"/>
              <w:rPr>
                <w:rFonts w:cs="Times New Roman"/>
                <w:szCs w:val="20"/>
              </w:rPr>
            </w:pPr>
            <w:r w:rsidRPr="00A8784F">
              <w:rPr>
                <w:rFonts w:cs="Times New Roman"/>
                <w:szCs w:val="20"/>
              </w:rPr>
              <w:t>0,005</w:t>
            </w:r>
          </w:p>
        </w:tc>
        <w:tc>
          <w:tcPr>
            <w:tcW w:w="511" w:type="pct"/>
            <w:tcBorders>
              <w:top w:val="nil"/>
              <w:left w:val="nil"/>
              <w:bottom w:val="single" w:sz="4" w:space="0" w:color="auto"/>
              <w:right w:val="single" w:sz="4" w:space="0" w:color="auto"/>
            </w:tcBorders>
            <w:shd w:val="clear" w:color="000000" w:fill="FFFFFF"/>
            <w:vAlign w:val="center"/>
            <w:hideMark/>
          </w:tcPr>
          <w:p w14:paraId="279082BF" w14:textId="0CADCB2A" w:rsidR="00284199" w:rsidRPr="00A8784F" w:rsidRDefault="00284199" w:rsidP="00284199">
            <w:pPr>
              <w:pStyle w:val="1fffb"/>
              <w:rPr>
                <w:rFonts w:cs="Times New Roman"/>
                <w:szCs w:val="20"/>
              </w:rPr>
            </w:pPr>
            <w:r w:rsidRPr="00A8784F">
              <w:rPr>
                <w:rFonts w:cs="Times New Roman"/>
                <w:szCs w:val="20"/>
              </w:rPr>
              <w:t>0,005</w:t>
            </w:r>
          </w:p>
        </w:tc>
        <w:tc>
          <w:tcPr>
            <w:tcW w:w="511" w:type="pct"/>
            <w:tcBorders>
              <w:top w:val="nil"/>
              <w:left w:val="nil"/>
              <w:bottom w:val="single" w:sz="4" w:space="0" w:color="auto"/>
              <w:right w:val="single" w:sz="4" w:space="0" w:color="auto"/>
            </w:tcBorders>
            <w:shd w:val="clear" w:color="000000" w:fill="FFFFFF"/>
            <w:vAlign w:val="center"/>
            <w:hideMark/>
          </w:tcPr>
          <w:p w14:paraId="6DF498A0" w14:textId="77777777" w:rsidR="00284199" w:rsidRPr="00A8784F" w:rsidRDefault="00284199" w:rsidP="00284199">
            <w:pPr>
              <w:pStyle w:val="1fffb"/>
              <w:rPr>
                <w:rFonts w:cs="Times New Roman"/>
                <w:szCs w:val="20"/>
              </w:rPr>
            </w:pPr>
            <w:r w:rsidRPr="00A8784F">
              <w:rPr>
                <w:rFonts w:cs="Times New Roman"/>
                <w:szCs w:val="20"/>
              </w:rPr>
              <w:t>0,005</w:t>
            </w:r>
          </w:p>
        </w:tc>
        <w:tc>
          <w:tcPr>
            <w:tcW w:w="511" w:type="pct"/>
            <w:tcBorders>
              <w:top w:val="nil"/>
              <w:left w:val="nil"/>
              <w:bottom w:val="single" w:sz="4" w:space="0" w:color="auto"/>
              <w:right w:val="single" w:sz="4" w:space="0" w:color="auto"/>
            </w:tcBorders>
            <w:shd w:val="clear" w:color="000000" w:fill="FFFFFF"/>
            <w:vAlign w:val="center"/>
            <w:hideMark/>
          </w:tcPr>
          <w:p w14:paraId="5B9017A7" w14:textId="77777777" w:rsidR="00284199" w:rsidRPr="00A8784F" w:rsidRDefault="00284199" w:rsidP="00284199">
            <w:pPr>
              <w:pStyle w:val="1fffb"/>
              <w:rPr>
                <w:rFonts w:cs="Times New Roman"/>
                <w:szCs w:val="20"/>
              </w:rPr>
            </w:pPr>
            <w:r w:rsidRPr="00A8784F">
              <w:rPr>
                <w:rFonts w:cs="Times New Roman"/>
                <w:szCs w:val="20"/>
              </w:rPr>
              <w:t>0,005</w:t>
            </w:r>
          </w:p>
        </w:tc>
      </w:tr>
      <w:tr w:rsidR="00284199" w:rsidRPr="00A8784F" w14:paraId="58BC341D" w14:textId="77777777" w:rsidTr="00E14940">
        <w:trPr>
          <w:trHeight w:val="20"/>
        </w:trPr>
        <w:tc>
          <w:tcPr>
            <w:tcW w:w="1983" w:type="pct"/>
            <w:tcBorders>
              <w:top w:val="nil"/>
              <w:left w:val="single" w:sz="4" w:space="0" w:color="auto"/>
              <w:bottom w:val="single" w:sz="4" w:space="0" w:color="auto"/>
              <w:right w:val="single" w:sz="4" w:space="0" w:color="auto"/>
            </w:tcBorders>
            <w:shd w:val="clear" w:color="000000" w:fill="FFFFFF"/>
            <w:vAlign w:val="center"/>
            <w:hideMark/>
          </w:tcPr>
          <w:p w14:paraId="05F7B3A0" w14:textId="77777777" w:rsidR="00284199" w:rsidRPr="00A8784F" w:rsidRDefault="00284199" w:rsidP="00284199">
            <w:pPr>
              <w:pStyle w:val="1fffb"/>
              <w:rPr>
                <w:rFonts w:cs="Times New Roman"/>
                <w:szCs w:val="20"/>
              </w:rPr>
            </w:pPr>
            <w:r w:rsidRPr="00A8784F">
              <w:rPr>
                <w:rFonts w:cs="Times New Roman"/>
                <w:szCs w:val="20"/>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w:t>
            </w:r>
          </w:p>
        </w:tc>
        <w:tc>
          <w:tcPr>
            <w:tcW w:w="459" w:type="pct"/>
            <w:tcBorders>
              <w:top w:val="nil"/>
              <w:left w:val="nil"/>
              <w:bottom w:val="single" w:sz="4" w:space="0" w:color="auto"/>
              <w:right w:val="single" w:sz="4" w:space="0" w:color="auto"/>
            </w:tcBorders>
            <w:shd w:val="clear" w:color="000000" w:fill="FFFFFF"/>
            <w:vAlign w:val="center"/>
            <w:hideMark/>
          </w:tcPr>
          <w:p w14:paraId="0AB2B8F3" w14:textId="77777777" w:rsidR="00284199" w:rsidRPr="00A8784F" w:rsidRDefault="00284199" w:rsidP="00284199">
            <w:pPr>
              <w:pStyle w:val="1fffb"/>
              <w:rPr>
                <w:rFonts w:cs="Times New Roman"/>
                <w:szCs w:val="20"/>
              </w:rPr>
            </w:pPr>
            <w:r w:rsidRPr="00A8784F">
              <w:rPr>
                <w:rFonts w:cs="Times New Roman"/>
                <w:szCs w:val="20"/>
              </w:rPr>
              <w:t>ед/1 Гкал-час</w:t>
            </w:r>
          </w:p>
        </w:tc>
        <w:tc>
          <w:tcPr>
            <w:tcW w:w="511" w:type="pct"/>
            <w:tcBorders>
              <w:top w:val="nil"/>
              <w:left w:val="nil"/>
              <w:bottom w:val="single" w:sz="4" w:space="0" w:color="auto"/>
              <w:right w:val="single" w:sz="4" w:space="0" w:color="auto"/>
            </w:tcBorders>
            <w:shd w:val="clear" w:color="000000" w:fill="FFFFFF"/>
            <w:vAlign w:val="center"/>
            <w:hideMark/>
          </w:tcPr>
          <w:p w14:paraId="056E021F" w14:textId="2283E018" w:rsidR="00284199" w:rsidRPr="00A8784F" w:rsidRDefault="00284199" w:rsidP="00284199">
            <w:pPr>
              <w:pStyle w:val="1fffb"/>
              <w:rPr>
                <w:rFonts w:cs="Times New Roman"/>
                <w:szCs w:val="20"/>
              </w:rPr>
            </w:pPr>
            <w:r w:rsidRPr="00A8784F">
              <w:rPr>
                <w:rFonts w:cs="Times New Roman"/>
                <w:szCs w:val="20"/>
              </w:rPr>
              <w:t>2,886</w:t>
            </w:r>
          </w:p>
        </w:tc>
        <w:tc>
          <w:tcPr>
            <w:tcW w:w="511" w:type="pct"/>
            <w:tcBorders>
              <w:top w:val="nil"/>
              <w:left w:val="nil"/>
              <w:bottom w:val="single" w:sz="4" w:space="0" w:color="auto"/>
              <w:right w:val="single" w:sz="4" w:space="0" w:color="auto"/>
            </w:tcBorders>
            <w:shd w:val="clear" w:color="000000" w:fill="FFFFFF"/>
            <w:vAlign w:val="center"/>
            <w:hideMark/>
          </w:tcPr>
          <w:p w14:paraId="68540972" w14:textId="75269E4F" w:rsidR="00284199" w:rsidRPr="00A8784F" w:rsidRDefault="00284199" w:rsidP="00284199">
            <w:pPr>
              <w:pStyle w:val="1fffb"/>
              <w:rPr>
                <w:rFonts w:cs="Times New Roman"/>
                <w:szCs w:val="20"/>
              </w:rPr>
            </w:pPr>
            <w:r w:rsidRPr="00A8784F">
              <w:rPr>
                <w:rFonts w:cs="Times New Roman"/>
                <w:szCs w:val="20"/>
              </w:rPr>
              <w:t>2,508</w:t>
            </w:r>
          </w:p>
        </w:tc>
        <w:tc>
          <w:tcPr>
            <w:tcW w:w="511" w:type="pct"/>
            <w:tcBorders>
              <w:top w:val="nil"/>
              <w:left w:val="nil"/>
              <w:bottom w:val="single" w:sz="4" w:space="0" w:color="auto"/>
              <w:right w:val="single" w:sz="4" w:space="0" w:color="auto"/>
            </w:tcBorders>
            <w:shd w:val="clear" w:color="000000" w:fill="FFFFFF"/>
            <w:vAlign w:val="center"/>
            <w:hideMark/>
          </w:tcPr>
          <w:p w14:paraId="7AFB3E5D" w14:textId="7D724BCF" w:rsidR="00284199" w:rsidRPr="00A8784F" w:rsidRDefault="00284199" w:rsidP="00284199">
            <w:pPr>
              <w:pStyle w:val="1fffb"/>
              <w:rPr>
                <w:rFonts w:cs="Times New Roman"/>
                <w:szCs w:val="20"/>
              </w:rPr>
            </w:pPr>
            <w:r w:rsidRPr="00A8784F">
              <w:rPr>
                <w:rFonts w:cs="Times New Roman"/>
                <w:szCs w:val="20"/>
              </w:rPr>
              <w:t>2,886</w:t>
            </w:r>
          </w:p>
        </w:tc>
        <w:tc>
          <w:tcPr>
            <w:tcW w:w="511" w:type="pct"/>
            <w:tcBorders>
              <w:top w:val="nil"/>
              <w:left w:val="nil"/>
              <w:bottom w:val="single" w:sz="4" w:space="0" w:color="auto"/>
              <w:right w:val="single" w:sz="4" w:space="0" w:color="auto"/>
            </w:tcBorders>
            <w:shd w:val="clear" w:color="000000" w:fill="FFFFFF"/>
            <w:vAlign w:val="center"/>
            <w:hideMark/>
          </w:tcPr>
          <w:p w14:paraId="139481D4" w14:textId="77777777" w:rsidR="00284199" w:rsidRPr="00A8784F" w:rsidRDefault="00284199" w:rsidP="00284199">
            <w:pPr>
              <w:pStyle w:val="1fffb"/>
              <w:rPr>
                <w:rFonts w:cs="Times New Roman"/>
                <w:szCs w:val="20"/>
              </w:rPr>
            </w:pPr>
            <w:r w:rsidRPr="00A8784F">
              <w:rPr>
                <w:rFonts w:cs="Times New Roman"/>
                <w:szCs w:val="20"/>
              </w:rPr>
              <w:t>2,886</w:t>
            </w:r>
          </w:p>
        </w:tc>
        <w:tc>
          <w:tcPr>
            <w:tcW w:w="511" w:type="pct"/>
            <w:tcBorders>
              <w:top w:val="nil"/>
              <w:left w:val="nil"/>
              <w:bottom w:val="single" w:sz="4" w:space="0" w:color="auto"/>
              <w:right w:val="single" w:sz="4" w:space="0" w:color="auto"/>
            </w:tcBorders>
            <w:shd w:val="clear" w:color="000000" w:fill="FFFFFF"/>
            <w:vAlign w:val="center"/>
            <w:hideMark/>
          </w:tcPr>
          <w:p w14:paraId="43456839" w14:textId="77777777" w:rsidR="00284199" w:rsidRPr="00A8784F" w:rsidRDefault="00284199" w:rsidP="00284199">
            <w:pPr>
              <w:pStyle w:val="1fffb"/>
              <w:rPr>
                <w:rFonts w:cs="Times New Roman"/>
                <w:szCs w:val="20"/>
              </w:rPr>
            </w:pPr>
            <w:r w:rsidRPr="00A8784F">
              <w:rPr>
                <w:rFonts w:cs="Times New Roman"/>
                <w:szCs w:val="20"/>
              </w:rPr>
              <w:t>2,508</w:t>
            </w:r>
          </w:p>
        </w:tc>
      </w:tr>
      <w:tr w:rsidR="00284199" w:rsidRPr="00A8784F" w14:paraId="0F4B9221" w14:textId="77777777" w:rsidTr="00E14940">
        <w:trPr>
          <w:trHeight w:val="20"/>
        </w:trPr>
        <w:tc>
          <w:tcPr>
            <w:tcW w:w="1983" w:type="pct"/>
            <w:tcBorders>
              <w:top w:val="nil"/>
              <w:left w:val="single" w:sz="4" w:space="0" w:color="auto"/>
              <w:bottom w:val="single" w:sz="4" w:space="0" w:color="auto"/>
              <w:right w:val="single" w:sz="4" w:space="0" w:color="auto"/>
            </w:tcBorders>
            <w:shd w:val="clear" w:color="000000" w:fill="FFFFFF"/>
            <w:vAlign w:val="center"/>
            <w:hideMark/>
          </w:tcPr>
          <w:p w14:paraId="47281B78" w14:textId="77777777" w:rsidR="00284199" w:rsidRPr="00A8784F" w:rsidRDefault="00284199" w:rsidP="00284199">
            <w:pPr>
              <w:pStyle w:val="1fffb"/>
              <w:rPr>
                <w:rFonts w:cs="Times New Roman"/>
                <w:szCs w:val="20"/>
              </w:rPr>
            </w:pPr>
            <w:r w:rsidRPr="00A8784F">
              <w:rPr>
                <w:rFonts w:cs="Times New Roman"/>
                <w:szCs w:val="20"/>
              </w:rPr>
              <w:t>в том числе по котельным:</w:t>
            </w:r>
          </w:p>
        </w:tc>
        <w:tc>
          <w:tcPr>
            <w:tcW w:w="459" w:type="pct"/>
            <w:tcBorders>
              <w:top w:val="nil"/>
              <w:left w:val="nil"/>
              <w:bottom w:val="single" w:sz="4" w:space="0" w:color="auto"/>
              <w:right w:val="single" w:sz="4" w:space="0" w:color="auto"/>
            </w:tcBorders>
            <w:shd w:val="clear" w:color="000000" w:fill="FFFFFF"/>
            <w:vAlign w:val="center"/>
            <w:hideMark/>
          </w:tcPr>
          <w:p w14:paraId="68B2A9C0" w14:textId="33B70565" w:rsidR="00284199" w:rsidRPr="00A8784F" w:rsidRDefault="00284199" w:rsidP="00284199">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29271ED1" w14:textId="0F56D5A0" w:rsidR="00284199" w:rsidRPr="00A8784F" w:rsidRDefault="00284199" w:rsidP="00284199">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5CD5F943" w14:textId="114E1E1D" w:rsidR="00284199" w:rsidRPr="00A8784F" w:rsidRDefault="00284199" w:rsidP="00284199">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17C8682B" w14:textId="7CE600D8" w:rsidR="00284199" w:rsidRPr="00A8784F" w:rsidRDefault="00284199" w:rsidP="00284199">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7E50F184" w14:textId="1EBB5528" w:rsidR="00284199" w:rsidRPr="00A8784F" w:rsidRDefault="00284199" w:rsidP="00284199">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024E4221" w14:textId="13BEAE95" w:rsidR="00284199" w:rsidRPr="00A8784F" w:rsidRDefault="00284199" w:rsidP="00284199">
            <w:pPr>
              <w:pStyle w:val="1fffb"/>
              <w:rPr>
                <w:rFonts w:cs="Times New Roman"/>
                <w:szCs w:val="20"/>
              </w:rPr>
            </w:pPr>
          </w:p>
        </w:tc>
      </w:tr>
      <w:tr w:rsidR="00284199" w:rsidRPr="00A8784F" w14:paraId="4C16878F" w14:textId="77777777" w:rsidTr="00E14940">
        <w:trPr>
          <w:trHeight w:val="20"/>
        </w:trPr>
        <w:tc>
          <w:tcPr>
            <w:tcW w:w="1983" w:type="pct"/>
            <w:tcBorders>
              <w:top w:val="nil"/>
              <w:left w:val="single" w:sz="4" w:space="0" w:color="auto"/>
              <w:bottom w:val="single" w:sz="4" w:space="0" w:color="auto"/>
              <w:right w:val="single" w:sz="4" w:space="0" w:color="auto"/>
            </w:tcBorders>
            <w:shd w:val="clear" w:color="auto" w:fill="auto"/>
            <w:vAlign w:val="center"/>
            <w:hideMark/>
          </w:tcPr>
          <w:p w14:paraId="6131C0EC" w14:textId="77777777" w:rsidR="00284199" w:rsidRPr="00A8784F" w:rsidRDefault="00284199" w:rsidP="00284199">
            <w:pPr>
              <w:pStyle w:val="1fffb"/>
              <w:rPr>
                <w:rFonts w:cs="Times New Roman"/>
                <w:szCs w:val="20"/>
              </w:rPr>
            </w:pPr>
            <w:r w:rsidRPr="00A8784F">
              <w:rPr>
                <w:rFonts w:cs="Times New Roman"/>
                <w:szCs w:val="20"/>
              </w:rPr>
              <w:t>Котельная "Групповая"</w:t>
            </w:r>
          </w:p>
        </w:tc>
        <w:tc>
          <w:tcPr>
            <w:tcW w:w="459" w:type="pct"/>
            <w:tcBorders>
              <w:top w:val="nil"/>
              <w:left w:val="nil"/>
              <w:bottom w:val="single" w:sz="4" w:space="0" w:color="auto"/>
              <w:right w:val="single" w:sz="4" w:space="0" w:color="auto"/>
            </w:tcBorders>
            <w:shd w:val="clear" w:color="000000" w:fill="FFFFFF"/>
            <w:vAlign w:val="center"/>
            <w:hideMark/>
          </w:tcPr>
          <w:p w14:paraId="4CC312C6" w14:textId="77777777" w:rsidR="00284199" w:rsidRPr="00A8784F" w:rsidRDefault="00284199" w:rsidP="00284199">
            <w:pPr>
              <w:pStyle w:val="1fffb"/>
              <w:rPr>
                <w:rFonts w:cs="Times New Roman"/>
                <w:szCs w:val="20"/>
              </w:rPr>
            </w:pPr>
            <w:r w:rsidRPr="00A8784F">
              <w:rPr>
                <w:rFonts w:cs="Times New Roman"/>
                <w:szCs w:val="20"/>
              </w:rPr>
              <w:t>ед/1 Гкал-час</w:t>
            </w:r>
          </w:p>
        </w:tc>
        <w:tc>
          <w:tcPr>
            <w:tcW w:w="511" w:type="pct"/>
            <w:tcBorders>
              <w:top w:val="nil"/>
              <w:left w:val="nil"/>
              <w:bottom w:val="single" w:sz="4" w:space="0" w:color="auto"/>
              <w:right w:val="single" w:sz="4" w:space="0" w:color="auto"/>
            </w:tcBorders>
            <w:shd w:val="clear" w:color="000000" w:fill="FFFFFF"/>
            <w:vAlign w:val="center"/>
            <w:hideMark/>
          </w:tcPr>
          <w:p w14:paraId="72B40520" w14:textId="03F3F008" w:rsidR="00284199" w:rsidRPr="00A8784F" w:rsidRDefault="00284199" w:rsidP="00284199">
            <w:pPr>
              <w:pStyle w:val="1fffb"/>
              <w:rPr>
                <w:rFonts w:cs="Times New Roman"/>
                <w:szCs w:val="20"/>
              </w:rPr>
            </w:pPr>
            <w:r w:rsidRPr="00A8784F">
              <w:rPr>
                <w:rFonts w:cs="Times New Roman"/>
                <w:szCs w:val="20"/>
              </w:rPr>
              <w:t>1,515</w:t>
            </w:r>
          </w:p>
        </w:tc>
        <w:tc>
          <w:tcPr>
            <w:tcW w:w="511" w:type="pct"/>
            <w:tcBorders>
              <w:top w:val="nil"/>
              <w:left w:val="nil"/>
              <w:bottom w:val="single" w:sz="4" w:space="0" w:color="auto"/>
              <w:right w:val="single" w:sz="4" w:space="0" w:color="auto"/>
            </w:tcBorders>
            <w:shd w:val="clear" w:color="000000" w:fill="FFFFFF"/>
            <w:vAlign w:val="center"/>
            <w:hideMark/>
          </w:tcPr>
          <w:p w14:paraId="7F359C99" w14:textId="3F268040" w:rsidR="00284199" w:rsidRPr="00A8784F" w:rsidRDefault="00284199" w:rsidP="00284199">
            <w:pPr>
              <w:pStyle w:val="1fffb"/>
              <w:rPr>
                <w:rFonts w:cs="Times New Roman"/>
                <w:szCs w:val="20"/>
              </w:rPr>
            </w:pPr>
            <w:r w:rsidRPr="00A8784F">
              <w:rPr>
                <w:rFonts w:cs="Times New Roman"/>
                <w:szCs w:val="20"/>
              </w:rPr>
              <w:t>1,364</w:t>
            </w:r>
          </w:p>
        </w:tc>
        <w:tc>
          <w:tcPr>
            <w:tcW w:w="511" w:type="pct"/>
            <w:tcBorders>
              <w:top w:val="nil"/>
              <w:left w:val="nil"/>
              <w:bottom w:val="single" w:sz="4" w:space="0" w:color="auto"/>
              <w:right w:val="single" w:sz="4" w:space="0" w:color="auto"/>
            </w:tcBorders>
            <w:shd w:val="clear" w:color="000000" w:fill="FFFFFF"/>
            <w:vAlign w:val="center"/>
            <w:hideMark/>
          </w:tcPr>
          <w:p w14:paraId="46C5A313" w14:textId="54ACB1DB" w:rsidR="00284199" w:rsidRPr="00A8784F" w:rsidRDefault="00284199" w:rsidP="00284199">
            <w:pPr>
              <w:pStyle w:val="1fffb"/>
              <w:rPr>
                <w:rFonts w:cs="Times New Roman"/>
                <w:szCs w:val="20"/>
              </w:rPr>
            </w:pPr>
            <w:r w:rsidRPr="00A8784F">
              <w:rPr>
                <w:rFonts w:cs="Times New Roman"/>
                <w:szCs w:val="20"/>
              </w:rPr>
              <w:t>1,515</w:t>
            </w:r>
          </w:p>
        </w:tc>
        <w:tc>
          <w:tcPr>
            <w:tcW w:w="511" w:type="pct"/>
            <w:tcBorders>
              <w:top w:val="nil"/>
              <w:left w:val="nil"/>
              <w:bottom w:val="single" w:sz="4" w:space="0" w:color="auto"/>
              <w:right w:val="single" w:sz="4" w:space="0" w:color="auto"/>
            </w:tcBorders>
            <w:shd w:val="clear" w:color="000000" w:fill="FFFFFF"/>
            <w:vAlign w:val="center"/>
            <w:hideMark/>
          </w:tcPr>
          <w:p w14:paraId="270DF5BB" w14:textId="77777777" w:rsidR="00284199" w:rsidRPr="00A8784F" w:rsidRDefault="00284199" w:rsidP="00284199">
            <w:pPr>
              <w:pStyle w:val="1fffb"/>
              <w:rPr>
                <w:rFonts w:cs="Times New Roman"/>
                <w:szCs w:val="20"/>
              </w:rPr>
            </w:pPr>
            <w:r w:rsidRPr="00A8784F">
              <w:rPr>
                <w:rFonts w:cs="Times New Roman"/>
                <w:szCs w:val="20"/>
              </w:rPr>
              <w:t>1,515</w:t>
            </w:r>
          </w:p>
        </w:tc>
        <w:tc>
          <w:tcPr>
            <w:tcW w:w="511" w:type="pct"/>
            <w:tcBorders>
              <w:top w:val="nil"/>
              <w:left w:val="nil"/>
              <w:bottom w:val="single" w:sz="4" w:space="0" w:color="auto"/>
              <w:right w:val="single" w:sz="4" w:space="0" w:color="auto"/>
            </w:tcBorders>
            <w:shd w:val="clear" w:color="000000" w:fill="FFFFFF"/>
            <w:vAlign w:val="center"/>
            <w:hideMark/>
          </w:tcPr>
          <w:p w14:paraId="5D98DB00" w14:textId="77777777" w:rsidR="00284199" w:rsidRPr="00A8784F" w:rsidRDefault="00284199" w:rsidP="00284199">
            <w:pPr>
              <w:pStyle w:val="1fffb"/>
              <w:rPr>
                <w:rFonts w:cs="Times New Roman"/>
                <w:szCs w:val="20"/>
              </w:rPr>
            </w:pPr>
            <w:r w:rsidRPr="00A8784F">
              <w:rPr>
                <w:rFonts w:cs="Times New Roman"/>
                <w:szCs w:val="20"/>
              </w:rPr>
              <w:t>1,364</w:t>
            </w:r>
          </w:p>
        </w:tc>
      </w:tr>
      <w:tr w:rsidR="00284199" w:rsidRPr="00A8784F" w14:paraId="311F24C0" w14:textId="77777777" w:rsidTr="00E14940">
        <w:trPr>
          <w:trHeight w:val="20"/>
        </w:trPr>
        <w:tc>
          <w:tcPr>
            <w:tcW w:w="1983" w:type="pct"/>
            <w:tcBorders>
              <w:top w:val="nil"/>
              <w:left w:val="single" w:sz="4" w:space="0" w:color="auto"/>
              <w:bottom w:val="single" w:sz="4" w:space="0" w:color="auto"/>
              <w:right w:val="single" w:sz="4" w:space="0" w:color="auto"/>
            </w:tcBorders>
            <w:shd w:val="clear" w:color="auto" w:fill="auto"/>
            <w:vAlign w:val="center"/>
            <w:hideMark/>
          </w:tcPr>
          <w:p w14:paraId="175B5CC2" w14:textId="77777777" w:rsidR="00284199" w:rsidRPr="00A8784F" w:rsidRDefault="00284199" w:rsidP="00284199">
            <w:pPr>
              <w:pStyle w:val="1fffb"/>
              <w:rPr>
                <w:rFonts w:cs="Times New Roman"/>
                <w:szCs w:val="20"/>
              </w:rPr>
            </w:pPr>
            <w:r w:rsidRPr="00A8784F">
              <w:rPr>
                <w:rFonts w:cs="Times New Roman"/>
                <w:szCs w:val="20"/>
              </w:rPr>
              <w:t>Котельная "Поссовет"</w:t>
            </w:r>
          </w:p>
        </w:tc>
        <w:tc>
          <w:tcPr>
            <w:tcW w:w="459" w:type="pct"/>
            <w:tcBorders>
              <w:top w:val="nil"/>
              <w:left w:val="nil"/>
              <w:bottom w:val="single" w:sz="4" w:space="0" w:color="auto"/>
              <w:right w:val="single" w:sz="4" w:space="0" w:color="auto"/>
            </w:tcBorders>
            <w:shd w:val="clear" w:color="000000" w:fill="FFFFFF"/>
            <w:vAlign w:val="center"/>
            <w:hideMark/>
          </w:tcPr>
          <w:p w14:paraId="27022FDB" w14:textId="77777777" w:rsidR="00284199" w:rsidRPr="00A8784F" w:rsidRDefault="00284199" w:rsidP="00284199">
            <w:pPr>
              <w:pStyle w:val="1fffb"/>
              <w:rPr>
                <w:rFonts w:cs="Times New Roman"/>
                <w:szCs w:val="20"/>
              </w:rPr>
            </w:pPr>
            <w:r w:rsidRPr="00A8784F">
              <w:rPr>
                <w:rFonts w:cs="Times New Roman"/>
                <w:szCs w:val="20"/>
              </w:rPr>
              <w:t>ед/1 Гкал-час</w:t>
            </w:r>
          </w:p>
        </w:tc>
        <w:tc>
          <w:tcPr>
            <w:tcW w:w="511" w:type="pct"/>
            <w:tcBorders>
              <w:top w:val="nil"/>
              <w:left w:val="nil"/>
              <w:bottom w:val="single" w:sz="4" w:space="0" w:color="auto"/>
              <w:right w:val="single" w:sz="4" w:space="0" w:color="auto"/>
            </w:tcBorders>
            <w:shd w:val="clear" w:color="000000" w:fill="FFFFFF"/>
            <w:vAlign w:val="center"/>
            <w:hideMark/>
          </w:tcPr>
          <w:p w14:paraId="19F2B2F0" w14:textId="4AE857CF" w:rsidR="00284199" w:rsidRPr="00A8784F" w:rsidRDefault="00284199" w:rsidP="00284199">
            <w:pPr>
              <w:pStyle w:val="1fffb"/>
              <w:rPr>
                <w:rFonts w:cs="Times New Roman"/>
                <w:szCs w:val="20"/>
              </w:rPr>
            </w:pPr>
            <w:r w:rsidRPr="00A8784F">
              <w:rPr>
                <w:rFonts w:cs="Times New Roman"/>
                <w:szCs w:val="20"/>
              </w:rPr>
              <w:t>3,871</w:t>
            </w:r>
          </w:p>
        </w:tc>
        <w:tc>
          <w:tcPr>
            <w:tcW w:w="511" w:type="pct"/>
            <w:tcBorders>
              <w:top w:val="nil"/>
              <w:left w:val="nil"/>
              <w:bottom w:val="single" w:sz="4" w:space="0" w:color="auto"/>
              <w:right w:val="single" w:sz="4" w:space="0" w:color="auto"/>
            </w:tcBorders>
            <w:shd w:val="clear" w:color="000000" w:fill="FFFFFF"/>
            <w:vAlign w:val="center"/>
            <w:hideMark/>
          </w:tcPr>
          <w:p w14:paraId="0EC75484" w14:textId="3EFC0097" w:rsidR="00284199" w:rsidRPr="00A8784F" w:rsidRDefault="00284199" w:rsidP="00284199">
            <w:pPr>
              <w:pStyle w:val="1fffb"/>
              <w:rPr>
                <w:rFonts w:cs="Times New Roman"/>
                <w:szCs w:val="20"/>
              </w:rPr>
            </w:pPr>
            <w:r w:rsidRPr="00A8784F">
              <w:rPr>
                <w:rFonts w:cs="Times New Roman"/>
                <w:szCs w:val="20"/>
              </w:rPr>
              <w:t>3,871</w:t>
            </w:r>
          </w:p>
        </w:tc>
        <w:tc>
          <w:tcPr>
            <w:tcW w:w="511" w:type="pct"/>
            <w:tcBorders>
              <w:top w:val="nil"/>
              <w:left w:val="nil"/>
              <w:bottom w:val="single" w:sz="4" w:space="0" w:color="auto"/>
              <w:right w:val="single" w:sz="4" w:space="0" w:color="auto"/>
            </w:tcBorders>
            <w:shd w:val="clear" w:color="000000" w:fill="FFFFFF"/>
            <w:vAlign w:val="center"/>
            <w:hideMark/>
          </w:tcPr>
          <w:p w14:paraId="10020FB1" w14:textId="4C088AD6" w:rsidR="00284199" w:rsidRPr="00A8784F" w:rsidRDefault="00284199" w:rsidP="00284199">
            <w:pPr>
              <w:pStyle w:val="1fffb"/>
              <w:rPr>
                <w:rFonts w:cs="Times New Roman"/>
                <w:szCs w:val="20"/>
              </w:rPr>
            </w:pPr>
            <w:r w:rsidRPr="00A8784F">
              <w:rPr>
                <w:rFonts w:cs="Times New Roman"/>
                <w:szCs w:val="20"/>
              </w:rPr>
              <w:t>3,871</w:t>
            </w:r>
          </w:p>
        </w:tc>
        <w:tc>
          <w:tcPr>
            <w:tcW w:w="511" w:type="pct"/>
            <w:tcBorders>
              <w:top w:val="nil"/>
              <w:left w:val="nil"/>
              <w:bottom w:val="single" w:sz="4" w:space="0" w:color="auto"/>
              <w:right w:val="single" w:sz="4" w:space="0" w:color="auto"/>
            </w:tcBorders>
            <w:shd w:val="clear" w:color="000000" w:fill="FFFFFF"/>
            <w:vAlign w:val="center"/>
            <w:hideMark/>
          </w:tcPr>
          <w:p w14:paraId="3A20B492" w14:textId="77777777" w:rsidR="00284199" w:rsidRPr="00A8784F" w:rsidRDefault="00284199" w:rsidP="00284199">
            <w:pPr>
              <w:pStyle w:val="1fffb"/>
              <w:rPr>
                <w:rFonts w:cs="Times New Roman"/>
                <w:szCs w:val="20"/>
              </w:rPr>
            </w:pPr>
            <w:r w:rsidRPr="00A8784F">
              <w:rPr>
                <w:rFonts w:cs="Times New Roman"/>
                <w:szCs w:val="20"/>
              </w:rPr>
              <w:t>3,871</w:t>
            </w:r>
          </w:p>
        </w:tc>
        <w:tc>
          <w:tcPr>
            <w:tcW w:w="511" w:type="pct"/>
            <w:tcBorders>
              <w:top w:val="nil"/>
              <w:left w:val="nil"/>
              <w:bottom w:val="single" w:sz="4" w:space="0" w:color="auto"/>
              <w:right w:val="single" w:sz="4" w:space="0" w:color="auto"/>
            </w:tcBorders>
            <w:shd w:val="clear" w:color="000000" w:fill="FFFFFF"/>
            <w:vAlign w:val="center"/>
            <w:hideMark/>
          </w:tcPr>
          <w:p w14:paraId="13BC1285" w14:textId="77777777" w:rsidR="00284199" w:rsidRPr="00A8784F" w:rsidRDefault="00284199" w:rsidP="00284199">
            <w:pPr>
              <w:pStyle w:val="1fffb"/>
              <w:rPr>
                <w:rFonts w:cs="Times New Roman"/>
                <w:szCs w:val="20"/>
              </w:rPr>
            </w:pPr>
            <w:r w:rsidRPr="00A8784F">
              <w:rPr>
                <w:rFonts w:cs="Times New Roman"/>
                <w:szCs w:val="20"/>
              </w:rPr>
              <w:t>3,871</w:t>
            </w:r>
          </w:p>
        </w:tc>
      </w:tr>
      <w:tr w:rsidR="00284199" w:rsidRPr="00A8784F" w14:paraId="7C1215F7" w14:textId="77777777" w:rsidTr="00E14940">
        <w:trPr>
          <w:trHeight w:val="20"/>
        </w:trPr>
        <w:tc>
          <w:tcPr>
            <w:tcW w:w="1983" w:type="pct"/>
            <w:tcBorders>
              <w:top w:val="nil"/>
              <w:left w:val="single" w:sz="4" w:space="0" w:color="auto"/>
              <w:bottom w:val="single" w:sz="4" w:space="0" w:color="auto"/>
              <w:right w:val="single" w:sz="4" w:space="0" w:color="auto"/>
            </w:tcBorders>
            <w:shd w:val="clear" w:color="auto" w:fill="auto"/>
            <w:vAlign w:val="center"/>
            <w:hideMark/>
          </w:tcPr>
          <w:p w14:paraId="12D1A894" w14:textId="77777777" w:rsidR="00284199" w:rsidRPr="00A8784F" w:rsidRDefault="00284199" w:rsidP="00284199">
            <w:pPr>
              <w:pStyle w:val="1fffb"/>
              <w:rPr>
                <w:rFonts w:cs="Times New Roman"/>
                <w:szCs w:val="20"/>
              </w:rPr>
            </w:pPr>
            <w:r w:rsidRPr="00A8784F">
              <w:rPr>
                <w:rFonts w:cs="Times New Roman"/>
                <w:szCs w:val="20"/>
              </w:rPr>
              <w:t>Котельная "Школа №2"</w:t>
            </w:r>
          </w:p>
        </w:tc>
        <w:tc>
          <w:tcPr>
            <w:tcW w:w="459" w:type="pct"/>
            <w:tcBorders>
              <w:top w:val="nil"/>
              <w:left w:val="nil"/>
              <w:bottom w:val="single" w:sz="4" w:space="0" w:color="auto"/>
              <w:right w:val="single" w:sz="4" w:space="0" w:color="auto"/>
            </w:tcBorders>
            <w:shd w:val="clear" w:color="000000" w:fill="FFFFFF"/>
            <w:vAlign w:val="center"/>
            <w:hideMark/>
          </w:tcPr>
          <w:p w14:paraId="103CEC8B" w14:textId="77777777" w:rsidR="00284199" w:rsidRPr="00A8784F" w:rsidRDefault="00284199" w:rsidP="00284199">
            <w:pPr>
              <w:pStyle w:val="1fffb"/>
              <w:rPr>
                <w:rFonts w:cs="Times New Roman"/>
                <w:szCs w:val="20"/>
              </w:rPr>
            </w:pPr>
            <w:r w:rsidRPr="00A8784F">
              <w:rPr>
                <w:rFonts w:cs="Times New Roman"/>
                <w:szCs w:val="20"/>
              </w:rPr>
              <w:t>ед/1 Гкал-час</w:t>
            </w:r>
          </w:p>
        </w:tc>
        <w:tc>
          <w:tcPr>
            <w:tcW w:w="511" w:type="pct"/>
            <w:tcBorders>
              <w:top w:val="nil"/>
              <w:left w:val="nil"/>
              <w:bottom w:val="single" w:sz="4" w:space="0" w:color="auto"/>
              <w:right w:val="single" w:sz="4" w:space="0" w:color="auto"/>
            </w:tcBorders>
            <w:shd w:val="clear" w:color="000000" w:fill="FFFFFF"/>
            <w:vAlign w:val="center"/>
            <w:hideMark/>
          </w:tcPr>
          <w:p w14:paraId="0C4B3B82" w14:textId="3979020E" w:rsidR="00284199" w:rsidRPr="00A8784F" w:rsidRDefault="00284199" w:rsidP="00284199">
            <w:pPr>
              <w:pStyle w:val="1fffb"/>
              <w:rPr>
                <w:rFonts w:cs="Times New Roman"/>
                <w:szCs w:val="20"/>
              </w:rPr>
            </w:pPr>
            <w:r w:rsidRPr="00A8784F">
              <w:rPr>
                <w:rFonts w:cs="Times New Roman"/>
                <w:szCs w:val="20"/>
              </w:rPr>
              <w:t>11,628</w:t>
            </w:r>
          </w:p>
        </w:tc>
        <w:tc>
          <w:tcPr>
            <w:tcW w:w="511" w:type="pct"/>
            <w:tcBorders>
              <w:top w:val="nil"/>
              <w:left w:val="nil"/>
              <w:bottom w:val="single" w:sz="4" w:space="0" w:color="auto"/>
              <w:right w:val="single" w:sz="4" w:space="0" w:color="auto"/>
            </w:tcBorders>
            <w:shd w:val="clear" w:color="000000" w:fill="FFFFFF"/>
            <w:vAlign w:val="center"/>
            <w:hideMark/>
          </w:tcPr>
          <w:p w14:paraId="3D36A7BE" w14:textId="1A54C54D" w:rsidR="00284199" w:rsidRPr="00A8784F" w:rsidRDefault="00284199" w:rsidP="00284199">
            <w:pPr>
              <w:pStyle w:val="1fffb"/>
              <w:rPr>
                <w:rFonts w:cs="Times New Roman"/>
                <w:szCs w:val="20"/>
              </w:rPr>
            </w:pPr>
            <w:r w:rsidRPr="00A8784F">
              <w:rPr>
                <w:rFonts w:cs="Times New Roman"/>
                <w:szCs w:val="20"/>
              </w:rPr>
              <w:t>11,628</w:t>
            </w:r>
          </w:p>
        </w:tc>
        <w:tc>
          <w:tcPr>
            <w:tcW w:w="511" w:type="pct"/>
            <w:tcBorders>
              <w:top w:val="nil"/>
              <w:left w:val="nil"/>
              <w:bottom w:val="single" w:sz="4" w:space="0" w:color="auto"/>
              <w:right w:val="single" w:sz="4" w:space="0" w:color="auto"/>
            </w:tcBorders>
            <w:shd w:val="clear" w:color="000000" w:fill="FFFFFF"/>
            <w:vAlign w:val="center"/>
            <w:hideMark/>
          </w:tcPr>
          <w:p w14:paraId="74CE02BB" w14:textId="1E6DF05A" w:rsidR="00284199" w:rsidRPr="00A8784F" w:rsidRDefault="00284199" w:rsidP="00284199">
            <w:pPr>
              <w:pStyle w:val="1fffb"/>
              <w:rPr>
                <w:rFonts w:cs="Times New Roman"/>
                <w:szCs w:val="20"/>
              </w:rPr>
            </w:pPr>
            <w:r w:rsidRPr="00A8784F">
              <w:rPr>
                <w:rFonts w:cs="Times New Roman"/>
                <w:szCs w:val="20"/>
              </w:rPr>
              <w:t>11,628</w:t>
            </w:r>
          </w:p>
        </w:tc>
        <w:tc>
          <w:tcPr>
            <w:tcW w:w="511" w:type="pct"/>
            <w:tcBorders>
              <w:top w:val="nil"/>
              <w:left w:val="nil"/>
              <w:bottom w:val="single" w:sz="4" w:space="0" w:color="auto"/>
              <w:right w:val="single" w:sz="4" w:space="0" w:color="auto"/>
            </w:tcBorders>
            <w:shd w:val="clear" w:color="000000" w:fill="FFFFFF"/>
            <w:vAlign w:val="center"/>
            <w:hideMark/>
          </w:tcPr>
          <w:p w14:paraId="1E4BB08E" w14:textId="77777777" w:rsidR="00284199" w:rsidRPr="00A8784F" w:rsidRDefault="00284199" w:rsidP="00284199">
            <w:pPr>
              <w:pStyle w:val="1fffb"/>
              <w:rPr>
                <w:rFonts w:cs="Times New Roman"/>
                <w:szCs w:val="20"/>
              </w:rPr>
            </w:pPr>
            <w:r w:rsidRPr="00A8784F">
              <w:rPr>
                <w:rFonts w:cs="Times New Roman"/>
                <w:szCs w:val="20"/>
              </w:rPr>
              <w:t>11,628</w:t>
            </w:r>
          </w:p>
        </w:tc>
        <w:tc>
          <w:tcPr>
            <w:tcW w:w="511" w:type="pct"/>
            <w:tcBorders>
              <w:top w:val="nil"/>
              <w:left w:val="nil"/>
              <w:bottom w:val="single" w:sz="4" w:space="0" w:color="auto"/>
              <w:right w:val="single" w:sz="4" w:space="0" w:color="auto"/>
            </w:tcBorders>
            <w:shd w:val="clear" w:color="000000" w:fill="FFFFFF"/>
            <w:vAlign w:val="center"/>
            <w:hideMark/>
          </w:tcPr>
          <w:p w14:paraId="58C0EB5C" w14:textId="77777777" w:rsidR="00284199" w:rsidRPr="00A8784F" w:rsidRDefault="00284199" w:rsidP="00284199">
            <w:pPr>
              <w:pStyle w:val="1fffb"/>
              <w:rPr>
                <w:rFonts w:cs="Times New Roman"/>
                <w:szCs w:val="20"/>
              </w:rPr>
            </w:pPr>
            <w:r w:rsidRPr="00A8784F">
              <w:rPr>
                <w:rFonts w:cs="Times New Roman"/>
                <w:szCs w:val="20"/>
              </w:rPr>
              <w:t>11,628</w:t>
            </w:r>
          </w:p>
        </w:tc>
      </w:tr>
      <w:tr w:rsidR="00284199" w:rsidRPr="00A8784F" w14:paraId="10168D8C" w14:textId="77777777" w:rsidTr="00E14940">
        <w:trPr>
          <w:trHeight w:val="20"/>
        </w:trPr>
        <w:tc>
          <w:tcPr>
            <w:tcW w:w="1983" w:type="pct"/>
            <w:tcBorders>
              <w:top w:val="nil"/>
              <w:left w:val="single" w:sz="4" w:space="0" w:color="auto"/>
              <w:bottom w:val="single" w:sz="4" w:space="0" w:color="auto"/>
              <w:right w:val="single" w:sz="4" w:space="0" w:color="auto"/>
            </w:tcBorders>
            <w:shd w:val="clear" w:color="auto" w:fill="auto"/>
            <w:vAlign w:val="center"/>
            <w:hideMark/>
          </w:tcPr>
          <w:p w14:paraId="5CE193FF" w14:textId="77777777" w:rsidR="00284199" w:rsidRPr="00A8784F" w:rsidRDefault="00284199" w:rsidP="00284199">
            <w:pPr>
              <w:pStyle w:val="1fffb"/>
              <w:rPr>
                <w:rFonts w:cs="Times New Roman"/>
                <w:szCs w:val="20"/>
              </w:rPr>
            </w:pPr>
            <w:r w:rsidRPr="00A8784F">
              <w:rPr>
                <w:rFonts w:cs="Times New Roman"/>
                <w:szCs w:val="20"/>
              </w:rPr>
              <w:t>Котельная "Строительная"</w:t>
            </w:r>
          </w:p>
        </w:tc>
        <w:tc>
          <w:tcPr>
            <w:tcW w:w="459" w:type="pct"/>
            <w:tcBorders>
              <w:top w:val="nil"/>
              <w:left w:val="nil"/>
              <w:bottom w:val="single" w:sz="4" w:space="0" w:color="auto"/>
              <w:right w:val="single" w:sz="4" w:space="0" w:color="auto"/>
            </w:tcBorders>
            <w:shd w:val="clear" w:color="000000" w:fill="FFFFFF"/>
            <w:vAlign w:val="center"/>
            <w:hideMark/>
          </w:tcPr>
          <w:p w14:paraId="54F793CC" w14:textId="77777777" w:rsidR="00284199" w:rsidRPr="00A8784F" w:rsidRDefault="00284199" w:rsidP="00284199">
            <w:pPr>
              <w:pStyle w:val="1fffb"/>
              <w:rPr>
                <w:rFonts w:cs="Times New Roman"/>
                <w:szCs w:val="20"/>
              </w:rPr>
            </w:pPr>
            <w:r w:rsidRPr="00A8784F">
              <w:rPr>
                <w:rFonts w:cs="Times New Roman"/>
                <w:szCs w:val="20"/>
              </w:rPr>
              <w:t>ед/1 Гкал-час</w:t>
            </w:r>
          </w:p>
        </w:tc>
        <w:tc>
          <w:tcPr>
            <w:tcW w:w="511" w:type="pct"/>
            <w:tcBorders>
              <w:top w:val="nil"/>
              <w:left w:val="nil"/>
              <w:bottom w:val="single" w:sz="4" w:space="0" w:color="auto"/>
              <w:right w:val="single" w:sz="4" w:space="0" w:color="auto"/>
            </w:tcBorders>
            <w:shd w:val="clear" w:color="000000" w:fill="FFFFFF"/>
            <w:vAlign w:val="center"/>
            <w:hideMark/>
          </w:tcPr>
          <w:p w14:paraId="38EDE41C" w14:textId="4A30557B" w:rsidR="00284199" w:rsidRPr="00A8784F" w:rsidRDefault="00284199" w:rsidP="00284199">
            <w:pPr>
              <w:pStyle w:val="1fffb"/>
              <w:rPr>
                <w:rFonts w:cs="Times New Roman"/>
                <w:szCs w:val="20"/>
              </w:rPr>
            </w:pPr>
            <w:r w:rsidRPr="00A8784F">
              <w:rPr>
                <w:rFonts w:cs="Times New Roman"/>
                <w:szCs w:val="20"/>
              </w:rPr>
              <w:t>3,056</w:t>
            </w:r>
          </w:p>
        </w:tc>
        <w:tc>
          <w:tcPr>
            <w:tcW w:w="511" w:type="pct"/>
            <w:tcBorders>
              <w:top w:val="nil"/>
              <w:left w:val="nil"/>
              <w:bottom w:val="single" w:sz="4" w:space="0" w:color="auto"/>
              <w:right w:val="single" w:sz="4" w:space="0" w:color="auto"/>
            </w:tcBorders>
            <w:shd w:val="clear" w:color="000000" w:fill="FFFFFF"/>
            <w:vAlign w:val="center"/>
            <w:hideMark/>
          </w:tcPr>
          <w:p w14:paraId="1954C856" w14:textId="761AF1BE" w:rsidR="00284199" w:rsidRPr="00A8784F" w:rsidRDefault="00284199" w:rsidP="00284199">
            <w:pPr>
              <w:pStyle w:val="1fffb"/>
              <w:rPr>
                <w:rFonts w:cs="Times New Roman"/>
                <w:szCs w:val="20"/>
              </w:rPr>
            </w:pPr>
            <w:r w:rsidRPr="00A8784F">
              <w:rPr>
                <w:rFonts w:cs="Times New Roman"/>
                <w:szCs w:val="20"/>
              </w:rPr>
              <w:t>2,157</w:t>
            </w:r>
          </w:p>
        </w:tc>
        <w:tc>
          <w:tcPr>
            <w:tcW w:w="511" w:type="pct"/>
            <w:tcBorders>
              <w:top w:val="nil"/>
              <w:left w:val="nil"/>
              <w:bottom w:val="single" w:sz="4" w:space="0" w:color="auto"/>
              <w:right w:val="single" w:sz="4" w:space="0" w:color="auto"/>
            </w:tcBorders>
            <w:shd w:val="clear" w:color="000000" w:fill="FFFFFF"/>
            <w:vAlign w:val="center"/>
            <w:hideMark/>
          </w:tcPr>
          <w:p w14:paraId="64964DA0" w14:textId="74B40F9A" w:rsidR="00284199" w:rsidRPr="00A8784F" w:rsidRDefault="00284199" w:rsidP="00284199">
            <w:pPr>
              <w:pStyle w:val="1fffb"/>
              <w:rPr>
                <w:rFonts w:cs="Times New Roman"/>
                <w:szCs w:val="20"/>
              </w:rPr>
            </w:pPr>
            <w:r w:rsidRPr="00A8784F">
              <w:rPr>
                <w:rFonts w:cs="Times New Roman"/>
                <w:szCs w:val="20"/>
              </w:rPr>
              <w:t>3,056</w:t>
            </w:r>
          </w:p>
        </w:tc>
        <w:tc>
          <w:tcPr>
            <w:tcW w:w="511" w:type="pct"/>
            <w:tcBorders>
              <w:top w:val="nil"/>
              <w:left w:val="nil"/>
              <w:bottom w:val="single" w:sz="4" w:space="0" w:color="auto"/>
              <w:right w:val="single" w:sz="4" w:space="0" w:color="auto"/>
            </w:tcBorders>
            <w:shd w:val="clear" w:color="000000" w:fill="FFFFFF"/>
            <w:vAlign w:val="center"/>
            <w:hideMark/>
          </w:tcPr>
          <w:p w14:paraId="752CF0C7" w14:textId="77777777" w:rsidR="00284199" w:rsidRPr="00A8784F" w:rsidRDefault="00284199" w:rsidP="00284199">
            <w:pPr>
              <w:pStyle w:val="1fffb"/>
              <w:rPr>
                <w:rFonts w:cs="Times New Roman"/>
                <w:szCs w:val="20"/>
              </w:rPr>
            </w:pPr>
            <w:r w:rsidRPr="00A8784F">
              <w:rPr>
                <w:rFonts w:cs="Times New Roman"/>
                <w:szCs w:val="20"/>
              </w:rPr>
              <w:t>3,056</w:t>
            </w:r>
          </w:p>
        </w:tc>
        <w:tc>
          <w:tcPr>
            <w:tcW w:w="511" w:type="pct"/>
            <w:tcBorders>
              <w:top w:val="nil"/>
              <w:left w:val="nil"/>
              <w:bottom w:val="single" w:sz="4" w:space="0" w:color="auto"/>
              <w:right w:val="single" w:sz="4" w:space="0" w:color="auto"/>
            </w:tcBorders>
            <w:shd w:val="clear" w:color="000000" w:fill="FFFFFF"/>
            <w:vAlign w:val="center"/>
            <w:hideMark/>
          </w:tcPr>
          <w:p w14:paraId="581DF395" w14:textId="77777777" w:rsidR="00284199" w:rsidRPr="00A8784F" w:rsidRDefault="00284199" w:rsidP="00284199">
            <w:pPr>
              <w:pStyle w:val="1fffb"/>
              <w:rPr>
                <w:rFonts w:cs="Times New Roman"/>
                <w:szCs w:val="20"/>
              </w:rPr>
            </w:pPr>
            <w:r w:rsidRPr="00A8784F">
              <w:rPr>
                <w:rFonts w:cs="Times New Roman"/>
                <w:szCs w:val="20"/>
              </w:rPr>
              <w:t>2,157</w:t>
            </w:r>
          </w:p>
        </w:tc>
      </w:tr>
      <w:tr w:rsidR="00284199" w:rsidRPr="00A8784F" w14:paraId="6B6C1206" w14:textId="77777777" w:rsidTr="00E14940">
        <w:trPr>
          <w:trHeight w:val="20"/>
        </w:trPr>
        <w:tc>
          <w:tcPr>
            <w:tcW w:w="1983" w:type="pct"/>
            <w:tcBorders>
              <w:top w:val="nil"/>
              <w:left w:val="single" w:sz="4" w:space="0" w:color="auto"/>
              <w:bottom w:val="single" w:sz="4" w:space="0" w:color="auto"/>
              <w:right w:val="single" w:sz="4" w:space="0" w:color="auto"/>
            </w:tcBorders>
            <w:shd w:val="clear" w:color="auto" w:fill="auto"/>
            <w:vAlign w:val="center"/>
            <w:hideMark/>
          </w:tcPr>
          <w:p w14:paraId="4C40F559" w14:textId="77777777" w:rsidR="00284199" w:rsidRPr="00A8784F" w:rsidRDefault="00284199" w:rsidP="00284199">
            <w:pPr>
              <w:pStyle w:val="1fffb"/>
              <w:rPr>
                <w:rFonts w:cs="Times New Roman"/>
                <w:szCs w:val="20"/>
              </w:rPr>
            </w:pPr>
            <w:r w:rsidRPr="00A8784F">
              <w:rPr>
                <w:rFonts w:cs="Times New Roman"/>
                <w:szCs w:val="20"/>
              </w:rPr>
              <w:t>Котельная "Больница"</w:t>
            </w:r>
          </w:p>
        </w:tc>
        <w:tc>
          <w:tcPr>
            <w:tcW w:w="459" w:type="pct"/>
            <w:tcBorders>
              <w:top w:val="nil"/>
              <w:left w:val="nil"/>
              <w:bottom w:val="single" w:sz="4" w:space="0" w:color="auto"/>
              <w:right w:val="single" w:sz="4" w:space="0" w:color="auto"/>
            </w:tcBorders>
            <w:shd w:val="clear" w:color="000000" w:fill="FFFFFF"/>
            <w:vAlign w:val="center"/>
            <w:hideMark/>
          </w:tcPr>
          <w:p w14:paraId="731127BA" w14:textId="77777777" w:rsidR="00284199" w:rsidRPr="00A8784F" w:rsidRDefault="00284199" w:rsidP="00284199">
            <w:pPr>
              <w:pStyle w:val="1fffb"/>
              <w:rPr>
                <w:rFonts w:cs="Times New Roman"/>
                <w:szCs w:val="20"/>
              </w:rPr>
            </w:pPr>
            <w:r w:rsidRPr="00A8784F">
              <w:rPr>
                <w:rFonts w:cs="Times New Roman"/>
                <w:szCs w:val="20"/>
              </w:rPr>
              <w:t>ед/1 Гкал-час</w:t>
            </w:r>
          </w:p>
        </w:tc>
        <w:tc>
          <w:tcPr>
            <w:tcW w:w="511" w:type="pct"/>
            <w:tcBorders>
              <w:top w:val="nil"/>
              <w:left w:val="nil"/>
              <w:bottom w:val="single" w:sz="4" w:space="0" w:color="auto"/>
              <w:right w:val="single" w:sz="4" w:space="0" w:color="auto"/>
            </w:tcBorders>
            <w:shd w:val="clear" w:color="000000" w:fill="FFFFFF"/>
            <w:vAlign w:val="center"/>
            <w:hideMark/>
          </w:tcPr>
          <w:p w14:paraId="742E06F3" w14:textId="0D92C372" w:rsidR="00284199" w:rsidRPr="00A8784F" w:rsidRDefault="00284199" w:rsidP="00284199">
            <w:pPr>
              <w:pStyle w:val="1fffb"/>
              <w:rPr>
                <w:rFonts w:cs="Times New Roman"/>
                <w:szCs w:val="20"/>
              </w:rPr>
            </w:pPr>
            <w:r w:rsidRPr="00A8784F">
              <w:rPr>
                <w:rFonts w:cs="Times New Roman"/>
                <w:szCs w:val="20"/>
              </w:rPr>
              <w:t>4,375</w:t>
            </w:r>
          </w:p>
        </w:tc>
        <w:tc>
          <w:tcPr>
            <w:tcW w:w="511" w:type="pct"/>
            <w:tcBorders>
              <w:top w:val="nil"/>
              <w:left w:val="nil"/>
              <w:bottom w:val="single" w:sz="4" w:space="0" w:color="auto"/>
              <w:right w:val="single" w:sz="4" w:space="0" w:color="auto"/>
            </w:tcBorders>
            <w:shd w:val="clear" w:color="000000" w:fill="FFFFFF"/>
            <w:vAlign w:val="center"/>
            <w:hideMark/>
          </w:tcPr>
          <w:p w14:paraId="24CD8633" w14:textId="5DCF0E6D" w:rsidR="00284199" w:rsidRPr="00A8784F" w:rsidRDefault="00284199" w:rsidP="00284199">
            <w:pPr>
              <w:pStyle w:val="1fffb"/>
              <w:rPr>
                <w:rFonts w:cs="Times New Roman"/>
                <w:szCs w:val="20"/>
              </w:rPr>
            </w:pPr>
            <w:r w:rsidRPr="00A8784F">
              <w:rPr>
                <w:rFonts w:cs="Times New Roman"/>
                <w:szCs w:val="20"/>
              </w:rPr>
              <w:t>3,75</w:t>
            </w:r>
          </w:p>
        </w:tc>
        <w:tc>
          <w:tcPr>
            <w:tcW w:w="511" w:type="pct"/>
            <w:tcBorders>
              <w:top w:val="nil"/>
              <w:left w:val="nil"/>
              <w:bottom w:val="single" w:sz="4" w:space="0" w:color="auto"/>
              <w:right w:val="single" w:sz="4" w:space="0" w:color="auto"/>
            </w:tcBorders>
            <w:shd w:val="clear" w:color="000000" w:fill="FFFFFF"/>
            <w:vAlign w:val="center"/>
            <w:hideMark/>
          </w:tcPr>
          <w:p w14:paraId="7BA217FC" w14:textId="13311336" w:rsidR="00284199" w:rsidRPr="00A8784F" w:rsidRDefault="00284199" w:rsidP="00284199">
            <w:pPr>
              <w:pStyle w:val="1fffb"/>
              <w:rPr>
                <w:rFonts w:cs="Times New Roman"/>
                <w:szCs w:val="20"/>
              </w:rPr>
            </w:pPr>
            <w:r w:rsidRPr="00A8784F">
              <w:rPr>
                <w:rFonts w:cs="Times New Roman"/>
                <w:szCs w:val="20"/>
              </w:rPr>
              <w:t>4,375</w:t>
            </w:r>
          </w:p>
        </w:tc>
        <w:tc>
          <w:tcPr>
            <w:tcW w:w="511" w:type="pct"/>
            <w:tcBorders>
              <w:top w:val="nil"/>
              <w:left w:val="nil"/>
              <w:bottom w:val="single" w:sz="4" w:space="0" w:color="auto"/>
              <w:right w:val="single" w:sz="4" w:space="0" w:color="auto"/>
            </w:tcBorders>
            <w:shd w:val="clear" w:color="000000" w:fill="FFFFFF"/>
            <w:vAlign w:val="center"/>
            <w:hideMark/>
          </w:tcPr>
          <w:p w14:paraId="147F0700" w14:textId="77777777" w:rsidR="00284199" w:rsidRPr="00A8784F" w:rsidRDefault="00284199" w:rsidP="00284199">
            <w:pPr>
              <w:pStyle w:val="1fffb"/>
              <w:rPr>
                <w:rFonts w:cs="Times New Roman"/>
                <w:szCs w:val="20"/>
              </w:rPr>
            </w:pPr>
            <w:r w:rsidRPr="00A8784F">
              <w:rPr>
                <w:rFonts w:cs="Times New Roman"/>
                <w:szCs w:val="20"/>
              </w:rPr>
              <w:t>4,375</w:t>
            </w:r>
          </w:p>
        </w:tc>
        <w:tc>
          <w:tcPr>
            <w:tcW w:w="511" w:type="pct"/>
            <w:tcBorders>
              <w:top w:val="nil"/>
              <w:left w:val="nil"/>
              <w:bottom w:val="single" w:sz="4" w:space="0" w:color="auto"/>
              <w:right w:val="single" w:sz="4" w:space="0" w:color="auto"/>
            </w:tcBorders>
            <w:shd w:val="clear" w:color="000000" w:fill="FFFFFF"/>
            <w:vAlign w:val="center"/>
            <w:hideMark/>
          </w:tcPr>
          <w:p w14:paraId="683C4691" w14:textId="77777777" w:rsidR="00284199" w:rsidRPr="00A8784F" w:rsidRDefault="00284199" w:rsidP="00284199">
            <w:pPr>
              <w:pStyle w:val="1fffb"/>
              <w:rPr>
                <w:rFonts w:cs="Times New Roman"/>
                <w:szCs w:val="20"/>
              </w:rPr>
            </w:pPr>
            <w:r w:rsidRPr="00A8784F">
              <w:rPr>
                <w:rFonts w:cs="Times New Roman"/>
                <w:szCs w:val="20"/>
              </w:rPr>
              <w:t>3,75</w:t>
            </w:r>
          </w:p>
        </w:tc>
      </w:tr>
    </w:tbl>
    <w:p w14:paraId="486AB7D9" w14:textId="77777777" w:rsidR="00335AAA" w:rsidRPr="00A8784F" w:rsidRDefault="00335AAA" w:rsidP="00667937">
      <w:pPr>
        <w:pStyle w:val="11ff3"/>
        <w:rPr>
          <w:color w:val="auto"/>
        </w:rPr>
      </w:pPr>
    </w:p>
    <w:p w14:paraId="411BD720" w14:textId="77777777" w:rsidR="00C25060" w:rsidRPr="00A8784F" w:rsidRDefault="00C25060" w:rsidP="00667937">
      <w:pPr>
        <w:pStyle w:val="20"/>
        <w:keepNext w:val="0"/>
        <w:widowControl w:val="0"/>
        <w:spacing w:before="240" w:line="240" w:lineRule="auto"/>
        <w:textAlignment w:val="baseline"/>
        <w:rPr>
          <w:rFonts w:cs="Times New Roman"/>
        </w:rPr>
      </w:pPr>
      <w:bookmarkStart w:id="69" w:name="_Toc78674699"/>
      <w:bookmarkStart w:id="70" w:name="_Toc84970936"/>
      <w:bookmarkStart w:id="71" w:name="_Toc203569524"/>
      <w:r w:rsidRPr="00A8784F">
        <w:rPr>
          <w:rFonts w:cs="Times New Roman"/>
        </w:rPr>
        <w:t>Предписания надзорных органов по запрещению дальнейшей эксплуатации источников тепловой энергии</w:t>
      </w:r>
      <w:bookmarkEnd w:id="69"/>
      <w:bookmarkEnd w:id="70"/>
      <w:bookmarkEnd w:id="71"/>
    </w:p>
    <w:p w14:paraId="6418B18D" w14:textId="0185B1F0" w:rsidR="00C25060" w:rsidRPr="00A8784F" w:rsidRDefault="00C25060" w:rsidP="00667937">
      <w:pPr>
        <w:pStyle w:val="11ff3"/>
        <w:rPr>
          <w:color w:val="auto"/>
        </w:rPr>
      </w:pPr>
      <w:r w:rsidRPr="00A8784F">
        <w:rPr>
          <w:color w:val="auto"/>
        </w:rPr>
        <w:t xml:space="preserve">Предписания надзорных органов по запрещению дальнейшей эксплуатации источников тепловой энергии на территории муниципального образования </w:t>
      </w:r>
      <w:r w:rsidR="00CF1D0C" w:rsidRPr="00A8784F">
        <w:rPr>
          <w:color w:val="auto"/>
        </w:rPr>
        <w:t>Николаевск</w:t>
      </w:r>
      <w:r w:rsidR="00EE2A26" w:rsidRPr="00A8784F">
        <w:rPr>
          <w:color w:val="auto"/>
        </w:rPr>
        <w:t xml:space="preserve">ое </w:t>
      </w:r>
      <w:r w:rsidR="00CF1D0C" w:rsidRPr="00A8784F">
        <w:rPr>
          <w:color w:val="auto"/>
        </w:rPr>
        <w:t>городское поселение</w:t>
      </w:r>
      <w:r w:rsidR="008108C3" w:rsidRPr="00A8784F">
        <w:rPr>
          <w:color w:val="auto"/>
        </w:rPr>
        <w:t xml:space="preserve"> теплоснабжающем</w:t>
      </w:r>
      <w:r w:rsidRPr="00A8784F">
        <w:rPr>
          <w:color w:val="auto"/>
        </w:rPr>
        <w:t xml:space="preserve"> организаци</w:t>
      </w:r>
      <w:r w:rsidR="00C07808" w:rsidRPr="00A8784F">
        <w:rPr>
          <w:color w:val="auto"/>
        </w:rPr>
        <w:t>ям</w:t>
      </w:r>
      <w:r w:rsidRPr="00A8784F">
        <w:rPr>
          <w:color w:val="auto"/>
        </w:rPr>
        <w:t xml:space="preserve"> по состоянию на </w:t>
      </w:r>
      <w:r w:rsidR="00CF4555" w:rsidRPr="00A8784F">
        <w:rPr>
          <w:color w:val="auto"/>
        </w:rPr>
        <w:t>202</w:t>
      </w:r>
      <w:r w:rsidR="00284199">
        <w:rPr>
          <w:color w:val="auto"/>
        </w:rPr>
        <w:t>4</w:t>
      </w:r>
      <w:r w:rsidRPr="00A8784F">
        <w:rPr>
          <w:color w:val="auto"/>
        </w:rPr>
        <w:t xml:space="preserve"> г. не выдавались.</w:t>
      </w:r>
    </w:p>
    <w:p w14:paraId="66683510" w14:textId="77777777" w:rsidR="00C25060" w:rsidRPr="00A8784F" w:rsidRDefault="00C25060" w:rsidP="00667937">
      <w:pPr>
        <w:pStyle w:val="20"/>
        <w:keepNext w:val="0"/>
        <w:widowControl w:val="0"/>
        <w:spacing w:before="240" w:line="240" w:lineRule="auto"/>
        <w:textAlignment w:val="baseline"/>
        <w:rPr>
          <w:rFonts w:cs="Times New Roman"/>
        </w:rPr>
      </w:pPr>
      <w:bookmarkStart w:id="72" w:name="_Toc78674700"/>
      <w:bookmarkStart w:id="73" w:name="_Toc84970937"/>
      <w:bookmarkStart w:id="74" w:name="_Toc203569525"/>
      <w:r w:rsidRPr="00A8784F">
        <w:rPr>
          <w:rFonts w:cs="Times New Roman"/>
        </w:rPr>
        <w:t>Конкурентный отбор мощности источников с комбинированной выработкой тепловой и электрической энергии</w:t>
      </w:r>
      <w:bookmarkEnd w:id="72"/>
      <w:bookmarkEnd w:id="73"/>
      <w:bookmarkEnd w:id="74"/>
    </w:p>
    <w:p w14:paraId="46C89D93" w14:textId="77777777" w:rsidR="00C25060" w:rsidRPr="00A8784F" w:rsidRDefault="00C25060" w:rsidP="00667937">
      <w:pPr>
        <w:pStyle w:val="11ff3"/>
        <w:rPr>
          <w:color w:val="auto"/>
        </w:rPr>
      </w:pPr>
      <w:bookmarkStart w:id="75" w:name="_Toc475879458"/>
      <w:r w:rsidRPr="00A8784F">
        <w:rPr>
          <w:color w:val="auto"/>
        </w:rPr>
        <w:t xml:space="preserve">На территории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00E91A5D" w:rsidRPr="00A8784F">
        <w:rPr>
          <w:color w:val="auto"/>
        </w:rPr>
        <w:t xml:space="preserve"> </w:t>
      </w:r>
      <w:r w:rsidRPr="00A8784F">
        <w:rPr>
          <w:color w:val="auto"/>
        </w:rPr>
        <w:t>источники тепловой энергии и (или) оборудования (турбоагрегатов), отнесенные к объектам, электрическая мощность которых поставляется в вынужденном режиме в целях обеспечения надежного теплоснабжения потребителей, отсутствуют.</w:t>
      </w:r>
    </w:p>
    <w:p w14:paraId="1951E66C" w14:textId="77777777" w:rsidR="00C25060" w:rsidRPr="00A8784F" w:rsidRDefault="00C25060" w:rsidP="00C83079">
      <w:pPr>
        <w:pStyle w:val="19"/>
      </w:pPr>
      <w:bookmarkStart w:id="76" w:name="_Toc27425211"/>
      <w:bookmarkStart w:id="77" w:name="_Toc78674701"/>
      <w:bookmarkStart w:id="78" w:name="_Toc84970938"/>
      <w:bookmarkStart w:id="79" w:name="_Toc203569526"/>
      <w:r w:rsidRPr="00A8784F">
        <w:lastRenderedPageBreak/>
        <w:t>Тепловые сети, сооружения на них</w:t>
      </w:r>
      <w:bookmarkEnd w:id="76"/>
      <w:bookmarkEnd w:id="77"/>
      <w:bookmarkEnd w:id="78"/>
      <w:bookmarkEnd w:id="79"/>
    </w:p>
    <w:p w14:paraId="760184CA" w14:textId="77777777" w:rsidR="00C07808" w:rsidRPr="00A8784F" w:rsidRDefault="00C07808" w:rsidP="00667937">
      <w:pPr>
        <w:pStyle w:val="11ff3"/>
        <w:rPr>
          <w:color w:val="auto"/>
        </w:rPr>
      </w:pPr>
      <w:r w:rsidRPr="00A8784F">
        <w:rPr>
          <w:color w:val="auto"/>
        </w:rPr>
        <w:t>Передача тепловой энергии от источника до потребителей осуществляется посредством магистральных и распределительных тепловых сетей с подачей тепловой энергии на отопление и горячее водоснабжение.</w:t>
      </w:r>
    </w:p>
    <w:p w14:paraId="33502521" w14:textId="6169E204" w:rsidR="00C07808" w:rsidRPr="00A8784F" w:rsidRDefault="00C07808" w:rsidP="00667937">
      <w:pPr>
        <w:pStyle w:val="11ff3"/>
        <w:rPr>
          <w:color w:val="auto"/>
        </w:rPr>
      </w:pPr>
      <w:r w:rsidRPr="00A8784F">
        <w:rPr>
          <w:color w:val="auto"/>
        </w:rPr>
        <w:t xml:space="preserve">Система теплоснабжения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Pr="00A8784F">
        <w:rPr>
          <w:color w:val="auto"/>
        </w:rPr>
        <w:t xml:space="preserve"> состоит из котельных и теплопроводных сетей, протяженностью </w:t>
      </w:r>
      <w:r w:rsidR="00330D56">
        <w:rPr>
          <w:color w:val="auto"/>
        </w:rPr>
        <w:t>5005,3</w:t>
      </w:r>
      <w:r w:rsidR="00DA29CA" w:rsidRPr="00A8784F">
        <w:rPr>
          <w:color w:val="auto"/>
        </w:rPr>
        <w:t xml:space="preserve"> м.</w:t>
      </w:r>
    </w:p>
    <w:p w14:paraId="24AD449F" w14:textId="77777777" w:rsidR="00C07808" w:rsidRPr="00A8784F" w:rsidRDefault="00C07808" w:rsidP="00667937">
      <w:pPr>
        <w:pStyle w:val="11ff3"/>
        <w:rPr>
          <w:color w:val="auto"/>
        </w:rPr>
      </w:pPr>
      <w:r w:rsidRPr="00A8784F">
        <w:rPr>
          <w:color w:val="auto"/>
        </w:rPr>
        <w:t xml:space="preserve">Потребление тепловой энергии осуществляется </w:t>
      </w:r>
      <w:r w:rsidR="003F101C" w:rsidRPr="00A8784F">
        <w:rPr>
          <w:color w:val="auto"/>
        </w:rPr>
        <w:t>без приборов</w:t>
      </w:r>
      <w:r w:rsidRPr="00A8784F">
        <w:rPr>
          <w:color w:val="auto"/>
        </w:rPr>
        <w:t xml:space="preserve"> учета. Схема теплоснабжения состоит из </w:t>
      </w:r>
      <w:r w:rsidR="001A3ED3" w:rsidRPr="00A8784F">
        <w:rPr>
          <w:color w:val="auto"/>
        </w:rPr>
        <w:t>двух</w:t>
      </w:r>
      <w:r w:rsidRPr="00A8784F">
        <w:rPr>
          <w:color w:val="auto"/>
        </w:rPr>
        <w:t xml:space="preserve"> систем. Систем</w:t>
      </w:r>
      <w:r w:rsidR="001A3ED3" w:rsidRPr="00A8784F">
        <w:rPr>
          <w:color w:val="auto"/>
        </w:rPr>
        <w:t>ы</w:t>
      </w:r>
      <w:r w:rsidRPr="00A8784F">
        <w:rPr>
          <w:color w:val="auto"/>
        </w:rPr>
        <w:t xml:space="preserve"> теплопотребления подключена по зависимой схеме.</w:t>
      </w:r>
      <w:r w:rsidR="006B3E42" w:rsidRPr="00A8784F">
        <w:rPr>
          <w:color w:val="auto"/>
        </w:rPr>
        <w:t xml:space="preserve"> </w:t>
      </w:r>
    </w:p>
    <w:p w14:paraId="262E553D" w14:textId="2D86E3E9" w:rsidR="00C07808" w:rsidRPr="00A8784F" w:rsidRDefault="00C07808" w:rsidP="00667937">
      <w:pPr>
        <w:pStyle w:val="11ff3"/>
        <w:rPr>
          <w:color w:val="auto"/>
        </w:rPr>
      </w:pPr>
      <w:r w:rsidRPr="00A8784F">
        <w:rPr>
          <w:color w:val="auto"/>
        </w:rPr>
        <w:t xml:space="preserve">В качестве теплоносителя в локальных системах теплоснабжения используется вода. Регулирование отпуска тепловой энергии производится качественным методом. Расчетные параметры теплоносителя составляют </w:t>
      </w:r>
      <w:r w:rsidR="003713B6">
        <w:rPr>
          <w:color w:val="auto"/>
        </w:rPr>
        <w:t>80/60</w:t>
      </w:r>
      <w:r w:rsidR="008108C3" w:rsidRPr="00A8784F">
        <w:rPr>
          <w:color w:val="auto"/>
        </w:rPr>
        <w:t xml:space="preserve"> </w:t>
      </w:r>
      <w:r w:rsidRPr="00A8784F">
        <w:rPr>
          <w:color w:val="auto"/>
          <w:vertAlign w:val="superscript"/>
        </w:rPr>
        <w:t>0</w:t>
      </w:r>
      <w:r w:rsidRPr="00A8784F">
        <w:rPr>
          <w:color w:val="auto"/>
        </w:rPr>
        <w:t>С, давление – до 0,65 Мпа.</w:t>
      </w:r>
    </w:p>
    <w:p w14:paraId="5A88D7F4" w14:textId="77777777" w:rsidR="00C07808" w:rsidRPr="00A8784F" w:rsidRDefault="00C07808" w:rsidP="00667937">
      <w:pPr>
        <w:pStyle w:val="11ff3"/>
        <w:rPr>
          <w:color w:val="auto"/>
        </w:rPr>
      </w:pPr>
      <w:r w:rsidRPr="00A8784F">
        <w:rPr>
          <w:color w:val="auto"/>
        </w:rPr>
        <w:t>Фактические параметры теплоносителя определяются в соответствии с температурным графиком. Подключение потребителей к сетям теплоснабжения осуществляется преимущественно по зависимой схеме.</w:t>
      </w:r>
    </w:p>
    <w:p w14:paraId="4ED1A0D4" w14:textId="77777777" w:rsidR="00C07808" w:rsidRPr="00A8784F" w:rsidRDefault="00C07808" w:rsidP="00667937">
      <w:pPr>
        <w:pStyle w:val="11ff3"/>
        <w:rPr>
          <w:color w:val="auto"/>
        </w:rPr>
      </w:pPr>
      <w:r w:rsidRPr="00A8784F">
        <w:rPr>
          <w:color w:val="auto"/>
        </w:rPr>
        <w:t xml:space="preserve">Тепловые сети котельных имеют следующую структуру: подающий и обратный трубопровод, тепловые камеры и потребитель тепловой энергии. Центральные тепловые пункты на данных тепловых сетях отсутствуют. </w:t>
      </w:r>
    </w:p>
    <w:p w14:paraId="5B13C226" w14:textId="77777777" w:rsidR="00D679C7" w:rsidRPr="00A8784F" w:rsidRDefault="00C07808" w:rsidP="00667937">
      <w:pPr>
        <w:pStyle w:val="11ff3"/>
        <w:rPr>
          <w:color w:val="auto"/>
        </w:rPr>
      </w:pPr>
      <w:r w:rsidRPr="00A8784F">
        <w:rPr>
          <w:color w:val="auto"/>
          <w:lang w:eastAsia="ru-RU"/>
        </w:rPr>
        <w:t>Уровень потерь тепловой энергии напрямую зависит от уровня износа и протяженности тепловой сети от источника до потребителя. В связи с плохой теплоизоляцией сетей, фактические потери тепловой энергии часто существенно превышают нормативные значения, что приводит к перерасходу топлива и, как следствие, ведет к увеличению расходов теплоснабжающей организации.</w:t>
      </w:r>
      <w:r w:rsidR="00D679C7" w:rsidRPr="00A8784F">
        <w:rPr>
          <w:color w:val="auto"/>
        </w:rPr>
        <w:t xml:space="preserve"> </w:t>
      </w:r>
    </w:p>
    <w:p w14:paraId="200C238B" w14:textId="77777777" w:rsidR="00C25060" w:rsidRPr="00A8784F" w:rsidRDefault="00D679C7" w:rsidP="00667937">
      <w:pPr>
        <w:pStyle w:val="11ff3"/>
        <w:rPr>
          <w:color w:val="auto"/>
        </w:rPr>
      </w:pPr>
      <w:r w:rsidRPr="00A8784F">
        <w:rPr>
          <w:color w:val="auto"/>
        </w:rPr>
        <w:t xml:space="preserve">Таким образом, тепловые сети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001A3ED3" w:rsidRPr="00A8784F">
        <w:rPr>
          <w:color w:val="auto"/>
        </w:rPr>
        <w:t xml:space="preserve"> </w:t>
      </w:r>
      <w:r w:rsidRPr="00A8784F">
        <w:rPr>
          <w:color w:val="auto"/>
        </w:rPr>
        <w:t>в целом находятся в удовлетворительном состоянии. Однако местами имеются серьезные нарушения целостности теплоизоляционного слоя, что является следствием превышения нормативного срока эксплуатации трубопроводов на данных участках. Следовательно, первоочередной задачей для модернизации системы теплоснабжения является ремонт изоляции на участках, имеющих пониженные изоляционные свойства.</w:t>
      </w:r>
    </w:p>
    <w:p w14:paraId="0CBC4904" w14:textId="77777777" w:rsidR="00C25060" w:rsidRPr="00A8784F" w:rsidRDefault="00C25060" w:rsidP="00667937">
      <w:pPr>
        <w:pStyle w:val="20"/>
        <w:numPr>
          <w:ilvl w:val="1"/>
          <w:numId w:val="104"/>
        </w:numPr>
        <w:rPr>
          <w:rFonts w:cs="Times New Roman"/>
        </w:rPr>
      </w:pPr>
      <w:bookmarkStart w:id="80" w:name="_Toc84970939"/>
      <w:bookmarkStart w:id="81" w:name="_Toc203569527"/>
      <w:r w:rsidRPr="00A8784F">
        <w:rPr>
          <w:rFonts w:cs="Times New Roman"/>
        </w:rPr>
        <w:t>Характеристики тепловых сетей</w:t>
      </w:r>
      <w:bookmarkEnd w:id="80"/>
      <w:bookmarkEnd w:id="81"/>
    </w:p>
    <w:p w14:paraId="2E49D6CD" w14:textId="77777777" w:rsidR="00C25060" w:rsidRPr="00A8784F" w:rsidRDefault="00D679C7" w:rsidP="00667937">
      <w:pPr>
        <w:pStyle w:val="11ff3"/>
        <w:rPr>
          <w:color w:val="auto"/>
        </w:rPr>
      </w:pPr>
      <w:r w:rsidRPr="00A8784F">
        <w:rPr>
          <w:color w:val="auto"/>
        </w:rPr>
        <w:t>Характеристики тепловых сетей представлены в таблице ниже</w:t>
      </w:r>
      <w:r w:rsidR="00C25060" w:rsidRPr="00A8784F">
        <w:rPr>
          <w:color w:val="auto"/>
        </w:rPr>
        <w:t>.</w:t>
      </w:r>
    </w:p>
    <w:p w14:paraId="61C240BA" w14:textId="77777777" w:rsidR="00D679C7" w:rsidRPr="00A8784F" w:rsidRDefault="00D679C7" w:rsidP="00667937">
      <w:pPr>
        <w:pStyle w:val="11ff3"/>
        <w:rPr>
          <w:color w:val="auto"/>
        </w:rPr>
        <w:sectPr w:rsidR="00D679C7" w:rsidRPr="00A8784F" w:rsidSect="00C25060">
          <w:pgSz w:w="11906" w:h="16838" w:code="9"/>
          <w:pgMar w:top="851" w:right="1134" w:bottom="851" w:left="1701" w:header="680" w:footer="284" w:gutter="0"/>
          <w:cols w:space="708"/>
          <w:docGrid w:linePitch="360"/>
        </w:sectPr>
      </w:pPr>
    </w:p>
    <w:p w14:paraId="7439F9A2" w14:textId="7B5BBBB8" w:rsidR="00C25060" w:rsidRPr="00A8784F" w:rsidRDefault="00405C87" w:rsidP="00667937">
      <w:pPr>
        <w:pStyle w:val="afffffffffffffff"/>
        <w:ind w:firstLine="0"/>
        <w:rPr>
          <w:u w:val="none"/>
        </w:rPr>
      </w:pPr>
      <w:bookmarkStart w:id="82" w:name="_Toc475879436"/>
      <w:r w:rsidRPr="00A8784F">
        <w:rPr>
          <w:u w:val="none"/>
        </w:rPr>
        <w:lastRenderedPageBreak/>
        <w:t xml:space="preserve">Таблица 1.3.1.1 - </w:t>
      </w:r>
      <w:r w:rsidR="00C25060" w:rsidRPr="00A8784F">
        <w:rPr>
          <w:u w:val="none"/>
        </w:rPr>
        <w:t>Характеристики тепловых сетей на отопление в двухтрубном исполнении</w:t>
      </w:r>
      <w:r w:rsidR="00EE2A26" w:rsidRPr="00A8784F">
        <w:rPr>
          <w:u w:val="none"/>
        </w:rPr>
        <w:t xml:space="preserve"> </w:t>
      </w:r>
      <w:r w:rsidR="00501347">
        <w:rPr>
          <w:u w:val="none"/>
        </w:rPr>
        <w:t>ГП ЕАО «Облэнергоремонт плюс»</w:t>
      </w:r>
      <w:r w:rsidR="00EE2A26" w:rsidRPr="00A8784F">
        <w:rPr>
          <w:u w:val="none"/>
        </w:rPr>
        <w:t xml:space="preserve"> </w:t>
      </w:r>
    </w:p>
    <w:tbl>
      <w:tblPr>
        <w:tblW w:w="5000" w:type="pct"/>
        <w:shd w:val="clear" w:color="auto" w:fill="FFFFFF" w:themeFill="background1"/>
        <w:tblLook w:val="04A0" w:firstRow="1" w:lastRow="0" w:firstColumn="1" w:lastColumn="0" w:noHBand="0" w:noVBand="1"/>
      </w:tblPr>
      <w:tblGrid>
        <w:gridCol w:w="2134"/>
        <w:gridCol w:w="1791"/>
        <w:gridCol w:w="1549"/>
        <w:gridCol w:w="2848"/>
        <w:gridCol w:w="2976"/>
        <w:gridCol w:w="1424"/>
        <w:gridCol w:w="1646"/>
        <w:gridCol w:w="748"/>
      </w:tblGrid>
      <w:tr w:rsidR="00CF4555" w:rsidRPr="00A8784F" w14:paraId="36F0BFD2" w14:textId="77777777" w:rsidTr="00330D56">
        <w:trPr>
          <w:trHeight w:val="20"/>
          <w:tblHeader/>
        </w:trPr>
        <w:tc>
          <w:tcPr>
            <w:tcW w:w="695" w:type="pct"/>
            <w:tcBorders>
              <w:top w:val="single" w:sz="8" w:space="0" w:color="auto"/>
              <w:left w:val="single" w:sz="8" w:space="0" w:color="auto"/>
              <w:bottom w:val="nil"/>
              <w:right w:val="single" w:sz="4" w:space="0" w:color="auto"/>
            </w:tcBorders>
            <w:shd w:val="clear" w:color="auto" w:fill="D9D9D9" w:themeFill="background1" w:themeFillShade="D9"/>
            <w:vAlign w:val="center"/>
            <w:hideMark/>
          </w:tcPr>
          <w:p w14:paraId="6F2AA26D" w14:textId="77777777" w:rsidR="00CF4555" w:rsidRPr="00A8784F" w:rsidRDefault="00CF4555" w:rsidP="00CF4555">
            <w:pPr>
              <w:pStyle w:val="1fffb"/>
              <w:rPr>
                <w:rFonts w:cs="Times New Roman"/>
                <w:szCs w:val="20"/>
              </w:rPr>
            </w:pPr>
            <w:r w:rsidRPr="00A8784F">
              <w:rPr>
                <w:rFonts w:cs="Times New Roman"/>
                <w:szCs w:val="20"/>
              </w:rPr>
              <w:t>Трубопровод сети</w:t>
            </w:r>
          </w:p>
        </w:tc>
        <w:tc>
          <w:tcPr>
            <w:tcW w:w="660" w:type="pct"/>
            <w:tcBorders>
              <w:top w:val="single" w:sz="8" w:space="0" w:color="auto"/>
              <w:left w:val="nil"/>
              <w:bottom w:val="nil"/>
              <w:right w:val="single" w:sz="4" w:space="0" w:color="auto"/>
            </w:tcBorders>
            <w:shd w:val="clear" w:color="auto" w:fill="D9D9D9" w:themeFill="background1" w:themeFillShade="D9"/>
            <w:vAlign w:val="center"/>
            <w:hideMark/>
          </w:tcPr>
          <w:p w14:paraId="51A62310" w14:textId="77777777" w:rsidR="00CF4555" w:rsidRPr="00A8784F" w:rsidRDefault="00CF4555" w:rsidP="00CF4555">
            <w:pPr>
              <w:pStyle w:val="1fffb"/>
              <w:rPr>
                <w:rFonts w:cs="Times New Roman"/>
                <w:szCs w:val="20"/>
              </w:rPr>
            </w:pPr>
            <w:r w:rsidRPr="00A8784F">
              <w:rPr>
                <w:rFonts w:cs="Times New Roman"/>
                <w:szCs w:val="20"/>
              </w:rPr>
              <w:t>Наружный диаметр трубопровода, мм</w:t>
            </w:r>
          </w:p>
        </w:tc>
        <w:tc>
          <w:tcPr>
            <w:tcW w:w="504" w:type="pct"/>
            <w:tcBorders>
              <w:top w:val="single" w:sz="8" w:space="0" w:color="auto"/>
              <w:left w:val="nil"/>
              <w:bottom w:val="nil"/>
              <w:right w:val="single" w:sz="4" w:space="0" w:color="auto"/>
            </w:tcBorders>
            <w:shd w:val="clear" w:color="auto" w:fill="D9D9D9" w:themeFill="background1" w:themeFillShade="D9"/>
            <w:vAlign w:val="center"/>
            <w:hideMark/>
          </w:tcPr>
          <w:p w14:paraId="6D9BF334" w14:textId="77777777" w:rsidR="00CF4555" w:rsidRPr="00A8784F" w:rsidRDefault="00CF4555" w:rsidP="00CF4555">
            <w:pPr>
              <w:pStyle w:val="1fffb"/>
              <w:rPr>
                <w:rFonts w:cs="Times New Roman"/>
                <w:szCs w:val="20"/>
              </w:rPr>
            </w:pPr>
            <w:r w:rsidRPr="00A8784F">
              <w:rPr>
                <w:rFonts w:cs="Times New Roman"/>
                <w:szCs w:val="20"/>
              </w:rPr>
              <w:t>Протяженность (в двухтрубном исчислении), м</w:t>
            </w:r>
          </w:p>
        </w:tc>
        <w:tc>
          <w:tcPr>
            <w:tcW w:w="928" w:type="pct"/>
            <w:tcBorders>
              <w:top w:val="single" w:sz="8" w:space="0" w:color="auto"/>
              <w:left w:val="nil"/>
              <w:bottom w:val="nil"/>
              <w:right w:val="single" w:sz="4" w:space="0" w:color="auto"/>
            </w:tcBorders>
            <w:shd w:val="clear" w:color="auto" w:fill="D9D9D9" w:themeFill="background1" w:themeFillShade="D9"/>
            <w:vAlign w:val="center"/>
            <w:hideMark/>
          </w:tcPr>
          <w:p w14:paraId="12CDFC4B" w14:textId="77777777" w:rsidR="00CF4555" w:rsidRPr="00A8784F" w:rsidRDefault="00CF4555" w:rsidP="00CF4555">
            <w:pPr>
              <w:pStyle w:val="1fffb"/>
              <w:rPr>
                <w:rFonts w:cs="Times New Roman"/>
                <w:szCs w:val="20"/>
              </w:rPr>
            </w:pPr>
            <w:r w:rsidRPr="00A8784F">
              <w:rPr>
                <w:rFonts w:cs="Times New Roman"/>
                <w:szCs w:val="20"/>
              </w:rPr>
              <w:t>Назначение тепловой сети (магистральные, распределительные - отопления, ГВС)</w:t>
            </w:r>
          </w:p>
        </w:tc>
        <w:tc>
          <w:tcPr>
            <w:tcW w:w="969" w:type="pct"/>
            <w:tcBorders>
              <w:top w:val="single" w:sz="8" w:space="0" w:color="auto"/>
              <w:left w:val="nil"/>
              <w:bottom w:val="nil"/>
              <w:right w:val="single" w:sz="4" w:space="0" w:color="auto"/>
            </w:tcBorders>
            <w:shd w:val="clear" w:color="auto" w:fill="D9D9D9" w:themeFill="background1" w:themeFillShade="D9"/>
            <w:vAlign w:val="center"/>
            <w:hideMark/>
          </w:tcPr>
          <w:p w14:paraId="03547A07" w14:textId="77777777" w:rsidR="00CF4555" w:rsidRPr="00A8784F" w:rsidRDefault="00CF4555" w:rsidP="00CF4555">
            <w:pPr>
              <w:pStyle w:val="1fffb"/>
              <w:rPr>
                <w:rFonts w:cs="Times New Roman"/>
                <w:szCs w:val="20"/>
              </w:rPr>
            </w:pPr>
            <w:r w:rsidRPr="00A8784F">
              <w:rPr>
                <w:rFonts w:cs="Times New Roman"/>
                <w:szCs w:val="20"/>
              </w:rPr>
              <w:t>Тип прокладки</w:t>
            </w:r>
          </w:p>
        </w:tc>
        <w:tc>
          <w:tcPr>
            <w:tcW w:w="464" w:type="pct"/>
            <w:tcBorders>
              <w:top w:val="single" w:sz="8" w:space="0" w:color="auto"/>
              <w:left w:val="nil"/>
              <w:bottom w:val="nil"/>
              <w:right w:val="single" w:sz="4" w:space="0" w:color="auto"/>
            </w:tcBorders>
            <w:shd w:val="clear" w:color="auto" w:fill="D9D9D9" w:themeFill="background1" w:themeFillShade="D9"/>
            <w:vAlign w:val="center"/>
            <w:hideMark/>
          </w:tcPr>
          <w:p w14:paraId="5ADA1B89" w14:textId="77777777" w:rsidR="00CF4555" w:rsidRPr="00A8784F" w:rsidRDefault="00CF4555" w:rsidP="00CF4555">
            <w:pPr>
              <w:pStyle w:val="1fffb"/>
              <w:rPr>
                <w:rFonts w:cs="Times New Roman"/>
                <w:szCs w:val="20"/>
              </w:rPr>
            </w:pPr>
            <w:r w:rsidRPr="00A8784F">
              <w:rPr>
                <w:rFonts w:cs="Times New Roman"/>
                <w:szCs w:val="20"/>
              </w:rPr>
              <w:t>Год ввода в эксплуатацию (перекладки)</w:t>
            </w:r>
          </w:p>
        </w:tc>
        <w:tc>
          <w:tcPr>
            <w:tcW w:w="536" w:type="pct"/>
            <w:tcBorders>
              <w:top w:val="single" w:sz="8" w:space="0" w:color="auto"/>
              <w:left w:val="nil"/>
              <w:bottom w:val="nil"/>
              <w:right w:val="single" w:sz="4" w:space="0" w:color="auto"/>
            </w:tcBorders>
            <w:shd w:val="clear" w:color="auto" w:fill="D9D9D9" w:themeFill="background1" w:themeFillShade="D9"/>
            <w:vAlign w:val="center"/>
            <w:hideMark/>
          </w:tcPr>
          <w:p w14:paraId="7C5F2B10" w14:textId="77777777" w:rsidR="00CF4555" w:rsidRPr="00A8784F" w:rsidRDefault="00CF4555" w:rsidP="00CF4555">
            <w:pPr>
              <w:pStyle w:val="1fffb"/>
              <w:rPr>
                <w:rFonts w:cs="Times New Roman"/>
                <w:szCs w:val="20"/>
              </w:rPr>
            </w:pPr>
            <w:r w:rsidRPr="00A8784F">
              <w:rPr>
                <w:rFonts w:cs="Times New Roman"/>
                <w:szCs w:val="20"/>
              </w:rPr>
              <w:t>Тип изоляции</w:t>
            </w:r>
          </w:p>
        </w:tc>
        <w:tc>
          <w:tcPr>
            <w:tcW w:w="244" w:type="pct"/>
            <w:tcBorders>
              <w:top w:val="single" w:sz="8" w:space="0" w:color="auto"/>
              <w:left w:val="nil"/>
              <w:bottom w:val="nil"/>
              <w:right w:val="single" w:sz="8" w:space="0" w:color="auto"/>
            </w:tcBorders>
            <w:shd w:val="clear" w:color="auto" w:fill="D9D9D9" w:themeFill="background1" w:themeFillShade="D9"/>
            <w:vAlign w:val="center"/>
            <w:hideMark/>
          </w:tcPr>
          <w:p w14:paraId="6A0402EA" w14:textId="77777777" w:rsidR="00CF4555" w:rsidRPr="00A8784F" w:rsidRDefault="00CF4555" w:rsidP="00CF4555">
            <w:pPr>
              <w:pStyle w:val="1fffb"/>
              <w:rPr>
                <w:rFonts w:cs="Times New Roman"/>
                <w:szCs w:val="20"/>
              </w:rPr>
            </w:pPr>
            <w:r w:rsidRPr="00A8784F">
              <w:rPr>
                <w:rFonts w:cs="Times New Roman"/>
                <w:szCs w:val="20"/>
              </w:rPr>
              <w:t>Физ. износ, %</w:t>
            </w:r>
          </w:p>
        </w:tc>
      </w:tr>
      <w:tr w:rsidR="00CF4555" w:rsidRPr="00A8784F" w14:paraId="6042D62F" w14:textId="77777777" w:rsidTr="00330D56">
        <w:trPr>
          <w:trHeight w:val="20"/>
        </w:trPr>
        <w:tc>
          <w:tcPr>
            <w:tcW w:w="695" w:type="pct"/>
            <w:vMerge w:val="restart"/>
            <w:tcBorders>
              <w:top w:val="single" w:sz="8" w:space="0" w:color="auto"/>
              <w:left w:val="single" w:sz="8" w:space="0" w:color="auto"/>
              <w:bottom w:val="single" w:sz="8" w:space="0" w:color="000000"/>
              <w:right w:val="single" w:sz="4" w:space="0" w:color="auto"/>
            </w:tcBorders>
            <w:shd w:val="clear" w:color="auto" w:fill="FFFFFF" w:themeFill="background1"/>
            <w:vAlign w:val="center"/>
            <w:hideMark/>
          </w:tcPr>
          <w:p w14:paraId="4CFBBBF2" w14:textId="77777777" w:rsidR="00CF4555" w:rsidRPr="00A8784F" w:rsidRDefault="00CF4555" w:rsidP="00CF4555">
            <w:pPr>
              <w:pStyle w:val="1fffb"/>
              <w:rPr>
                <w:rFonts w:cs="Times New Roman"/>
                <w:szCs w:val="20"/>
              </w:rPr>
            </w:pPr>
            <w:r w:rsidRPr="00A8784F">
              <w:rPr>
                <w:rFonts w:cs="Times New Roman"/>
                <w:szCs w:val="20"/>
              </w:rPr>
              <w:t xml:space="preserve">Котельная "Групповая" </w:t>
            </w:r>
          </w:p>
        </w:tc>
        <w:tc>
          <w:tcPr>
            <w:tcW w:w="660" w:type="pct"/>
            <w:tcBorders>
              <w:top w:val="single" w:sz="8" w:space="0" w:color="auto"/>
              <w:left w:val="nil"/>
              <w:bottom w:val="single" w:sz="4" w:space="0" w:color="auto"/>
              <w:right w:val="single" w:sz="4" w:space="0" w:color="auto"/>
            </w:tcBorders>
            <w:shd w:val="clear" w:color="auto" w:fill="FFFFFF" w:themeFill="background1"/>
            <w:vAlign w:val="center"/>
            <w:hideMark/>
          </w:tcPr>
          <w:p w14:paraId="706618E4" w14:textId="77777777" w:rsidR="00CF4555" w:rsidRPr="00A8784F" w:rsidRDefault="00CF4555" w:rsidP="00CF4555">
            <w:pPr>
              <w:pStyle w:val="1fffb"/>
              <w:rPr>
                <w:rFonts w:cs="Times New Roman"/>
                <w:szCs w:val="20"/>
              </w:rPr>
            </w:pPr>
            <w:r w:rsidRPr="00A8784F">
              <w:rPr>
                <w:rFonts w:cs="Times New Roman"/>
                <w:szCs w:val="20"/>
              </w:rPr>
              <w:t>133</w:t>
            </w:r>
          </w:p>
        </w:tc>
        <w:tc>
          <w:tcPr>
            <w:tcW w:w="504" w:type="pct"/>
            <w:tcBorders>
              <w:top w:val="single" w:sz="8" w:space="0" w:color="auto"/>
              <w:left w:val="nil"/>
              <w:bottom w:val="single" w:sz="4" w:space="0" w:color="auto"/>
              <w:right w:val="single" w:sz="4" w:space="0" w:color="auto"/>
            </w:tcBorders>
            <w:shd w:val="clear" w:color="auto" w:fill="FFFFFF" w:themeFill="background1"/>
            <w:noWrap/>
            <w:vAlign w:val="center"/>
            <w:hideMark/>
          </w:tcPr>
          <w:p w14:paraId="17D5C4D6" w14:textId="77777777" w:rsidR="00CF4555" w:rsidRPr="00A8784F" w:rsidRDefault="00CF4555" w:rsidP="00CF4555">
            <w:pPr>
              <w:pStyle w:val="1fffb"/>
              <w:rPr>
                <w:rFonts w:cs="Times New Roman"/>
                <w:szCs w:val="20"/>
              </w:rPr>
            </w:pPr>
            <w:r w:rsidRPr="00A8784F">
              <w:rPr>
                <w:rFonts w:cs="Times New Roman"/>
                <w:szCs w:val="20"/>
              </w:rPr>
              <w:t>286,7</w:t>
            </w:r>
          </w:p>
        </w:tc>
        <w:tc>
          <w:tcPr>
            <w:tcW w:w="928" w:type="pct"/>
            <w:tcBorders>
              <w:top w:val="single" w:sz="8" w:space="0" w:color="auto"/>
              <w:left w:val="nil"/>
              <w:bottom w:val="single" w:sz="4" w:space="0" w:color="auto"/>
              <w:right w:val="single" w:sz="4" w:space="0" w:color="auto"/>
            </w:tcBorders>
            <w:shd w:val="clear" w:color="auto" w:fill="FFFFFF" w:themeFill="background1"/>
            <w:noWrap/>
            <w:vAlign w:val="center"/>
            <w:hideMark/>
          </w:tcPr>
          <w:p w14:paraId="7EED0FB1" w14:textId="77777777" w:rsidR="00CF4555" w:rsidRPr="00A8784F" w:rsidRDefault="003911DB" w:rsidP="00CF4555">
            <w:pPr>
              <w:pStyle w:val="1fffb"/>
              <w:rPr>
                <w:rFonts w:cs="Times New Roman"/>
                <w:szCs w:val="20"/>
              </w:rPr>
            </w:pPr>
            <w:r w:rsidRPr="00A8784F">
              <w:rPr>
                <w:rFonts w:cs="Times New Roman"/>
                <w:szCs w:val="20"/>
              </w:rPr>
              <w:t>Распределительные</w:t>
            </w:r>
            <w:r w:rsidR="00CF4555" w:rsidRPr="00A8784F">
              <w:rPr>
                <w:rFonts w:cs="Times New Roman"/>
                <w:szCs w:val="20"/>
              </w:rPr>
              <w:t>-отопление</w:t>
            </w:r>
          </w:p>
        </w:tc>
        <w:tc>
          <w:tcPr>
            <w:tcW w:w="969" w:type="pct"/>
            <w:tcBorders>
              <w:top w:val="single" w:sz="8" w:space="0" w:color="auto"/>
              <w:left w:val="nil"/>
              <w:bottom w:val="single" w:sz="4" w:space="0" w:color="auto"/>
              <w:right w:val="single" w:sz="4" w:space="0" w:color="auto"/>
            </w:tcBorders>
            <w:shd w:val="clear" w:color="auto" w:fill="FFFFFF" w:themeFill="background1"/>
            <w:noWrap/>
            <w:vAlign w:val="center"/>
            <w:hideMark/>
          </w:tcPr>
          <w:p w14:paraId="67800437" w14:textId="77777777" w:rsidR="00CF4555" w:rsidRPr="00A8784F" w:rsidRDefault="00CF4555"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single" w:sz="8" w:space="0" w:color="auto"/>
              <w:left w:val="nil"/>
              <w:bottom w:val="single" w:sz="4" w:space="0" w:color="auto"/>
              <w:right w:val="single" w:sz="4" w:space="0" w:color="auto"/>
            </w:tcBorders>
            <w:shd w:val="clear" w:color="auto" w:fill="FFFFFF" w:themeFill="background1"/>
            <w:noWrap/>
            <w:vAlign w:val="center"/>
            <w:hideMark/>
          </w:tcPr>
          <w:p w14:paraId="352EA931" w14:textId="77777777" w:rsidR="00CF4555" w:rsidRPr="00A8784F" w:rsidRDefault="00CF4555" w:rsidP="00CF4555">
            <w:pPr>
              <w:pStyle w:val="1fffb"/>
              <w:rPr>
                <w:rFonts w:cs="Times New Roman"/>
                <w:szCs w:val="20"/>
              </w:rPr>
            </w:pPr>
            <w:r w:rsidRPr="00A8784F">
              <w:rPr>
                <w:rFonts w:cs="Times New Roman"/>
                <w:szCs w:val="20"/>
              </w:rPr>
              <w:t>1987</w:t>
            </w:r>
          </w:p>
        </w:tc>
        <w:tc>
          <w:tcPr>
            <w:tcW w:w="536" w:type="pct"/>
            <w:vMerge w:val="restart"/>
            <w:tcBorders>
              <w:top w:val="single" w:sz="8" w:space="0" w:color="auto"/>
              <w:left w:val="single" w:sz="4" w:space="0" w:color="auto"/>
              <w:bottom w:val="single" w:sz="4" w:space="0" w:color="000000"/>
              <w:right w:val="single" w:sz="4" w:space="0" w:color="auto"/>
            </w:tcBorders>
            <w:shd w:val="clear" w:color="auto" w:fill="FFFFFF" w:themeFill="background1"/>
            <w:vAlign w:val="center"/>
            <w:hideMark/>
          </w:tcPr>
          <w:p w14:paraId="5A1D9644" w14:textId="77777777" w:rsidR="00CF4555" w:rsidRPr="00A8784F" w:rsidRDefault="00CF4555" w:rsidP="00CF4555">
            <w:pPr>
              <w:pStyle w:val="1fffb"/>
              <w:rPr>
                <w:rFonts w:cs="Times New Roman"/>
                <w:szCs w:val="20"/>
              </w:rPr>
            </w:pPr>
            <w:r w:rsidRPr="00A8784F">
              <w:rPr>
                <w:rFonts w:cs="Times New Roman"/>
                <w:szCs w:val="20"/>
              </w:rPr>
              <w:t>изоляция из прошивных минераловатных матов</w:t>
            </w:r>
          </w:p>
        </w:tc>
        <w:tc>
          <w:tcPr>
            <w:tcW w:w="244" w:type="pct"/>
            <w:tcBorders>
              <w:top w:val="single" w:sz="8" w:space="0" w:color="auto"/>
              <w:left w:val="nil"/>
              <w:bottom w:val="single" w:sz="4" w:space="0" w:color="auto"/>
              <w:right w:val="single" w:sz="8" w:space="0" w:color="auto"/>
            </w:tcBorders>
            <w:shd w:val="clear" w:color="auto" w:fill="FFFFFF" w:themeFill="background1"/>
            <w:vAlign w:val="center"/>
            <w:hideMark/>
          </w:tcPr>
          <w:p w14:paraId="3C1A83E6" w14:textId="77777777" w:rsidR="00CF4555" w:rsidRPr="00A8784F" w:rsidRDefault="00CF4555" w:rsidP="00CF4555">
            <w:pPr>
              <w:pStyle w:val="1fffb"/>
              <w:rPr>
                <w:rFonts w:cs="Times New Roman"/>
                <w:szCs w:val="20"/>
              </w:rPr>
            </w:pPr>
            <w:r w:rsidRPr="00A8784F">
              <w:rPr>
                <w:rFonts w:cs="Times New Roman"/>
                <w:szCs w:val="20"/>
              </w:rPr>
              <w:t>100</w:t>
            </w:r>
          </w:p>
        </w:tc>
      </w:tr>
      <w:tr w:rsidR="00CF4555" w:rsidRPr="00A8784F" w14:paraId="62C971AE" w14:textId="77777777" w:rsidTr="00330D56">
        <w:trPr>
          <w:trHeight w:val="20"/>
        </w:trPr>
        <w:tc>
          <w:tcPr>
            <w:tcW w:w="695" w:type="pct"/>
            <w:vMerge/>
            <w:tcBorders>
              <w:top w:val="single" w:sz="8" w:space="0" w:color="auto"/>
              <w:left w:val="single" w:sz="8" w:space="0" w:color="auto"/>
              <w:bottom w:val="single" w:sz="8" w:space="0" w:color="000000"/>
              <w:right w:val="single" w:sz="4" w:space="0" w:color="auto"/>
            </w:tcBorders>
            <w:shd w:val="clear" w:color="auto" w:fill="FFFFFF" w:themeFill="background1"/>
            <w:vAlign w:val="center"/>
            <w:hideMark/>
          </w:tcPr>
          <w:p w14:paraId="7F1FBBC9" w14:textId="77777777" w:rsidR="00CF4555" w:rsidRPr="00A8784F" w:rsidRDefault="00CF4555" w:rsidP="00CF4555">
            <w:pPr>
              <w:pStyle w:val="1fffb"/>
              <w:rPr>
                <w:rFonts w:cs="Times New Roman"/>
                <w:szCs w:val="20"/>
              </w:rPr>
            </w:pPr>
          </w:p>
        </w:tc>
        <w:tc>
          <w:tcPr>
            <w:tcW w:w="660" w:type="pct"/>
            <w:tcBorders>
              <w:top w:val="nil"/>
              <w:left w:val="nil"/>
              <w:bottom w:val="single" w:sz="4" w:space="0" w:color="auto"/>
              <w:right w:val="single" w:sz="4" w:space="0" w:color="auto"/>
            </w:tcBorders>
            <w:shd w:val="clear" w:color="auto" w:fill="FFFFFF" w:themeFill="background1"/>
            <w:vAlign w:val="center"/>
            <w:hideMark/>
          </w:tcPr>
          <w:p w14:paraId="7F7411BD" w14:textId="77777777" w:rsidR="00CF4555" w:rsidRPr="00A8784F" w:rsidRDefault="00CF4555" w:rsidP="00CF4555">
            <w:pPr>
              <w:pStyle w:val="1fffb"/>
              <w:rPr>
                <w:rFonts w:cs="Times New Roman"/>
                <w:szCs w:val="20"/>
              </w:rPr>
            </w:pPr>
            <w:r w:rsidRPr="00A8784F">
              <w:rPr>
                <w:rFonts w:cs="Times New Roman"/>
                <w:szCs w:val="20"/>
              </w:rPr>
              <w:t>108</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22D98C74" w14:textId="77777777" w:rsidR="00CF4555" w:rsidRPr="00A8784F" w:rsidRDefault="00CF4555" w:rsidP="00CF4555">
            <w:pPr>
              <w:pStyle w:val="1fffb"/>
              <w:rPr>
                <w:rFonts w:cs="Times New Roman"/>
                <w:szCs w:val="20"/>
              </w:rPr>
            </w:pPr>
            <w:r w:rsidRPr="00A8784F">
              <w:rPr>
                <w:rFonts w:cs="Times New Roman"/>
                <w:szCs w:val="20"/>
              </w:rPr>
              <w:t>485,5</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0EEDFD4F" w14:textId="77777777" w:rsidR="00CF4555" w:rsidRPr="00A8784F" w:rsidRDefault="003911DB" w:rsidP="00CF4555">
            <w:pPr>
              <w:pStyle w:val="1fffb"/>
              <w:rPr>
                <w:rFonts w:cs="Times New Roman"/>
                <w:szCs w:val="20"/>
              </w:rPr>
            </w:pPr>
            <w:r w:rsidRPr="00A8784F">
              <w:rPr>
                <w:rFonts w:cs="Times New Roman"/>
                <w:szCs w:val="20"/>
              </w:rPr>
              <w:t>Распределительные</w:t>
            </w:r>
            <w:r w:rsidR="00CF4555" w:rsidRPr="00A8784F">
              <w:rPr>
                <w:rFonts w:cs="Times New Roman"/>
                <w:szCs w:val="20"/>
              </w:rPr>
              <w:t>-отопление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5B1B77E5" w14:textId="77777777" w:rsidR="00CF4555" w:rsidRPr="00A8784F" w:rsidRDefault="00CF4555"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47D36EDF" w14:textId="77777777" w:rsidR="00CF4555" w:rsidRPr="00A8784F" w:rsidRDefault="00CF4555" w:rsidP="00CF4555">
            <w:pPr>
              <w:pStyle w:val="1fffb"/>
              <w:rPr>
                <w:rFonts w:cs="Times New Roman"/>
                <w:szCs w:val="20"/>
              </w:rPr>
            </w:pPr>
            <w:r w:rsidRPr="00A8784F">
              <w:rPr>
                <w:rFonts w:cs="Times New Roman"/>
                <w:szCs w:val="20"/>
              </w:rPr>
              <w:t>1987</w:t>
            </w:r>
          </w:p>
        </w:tc>
        <w:tc>
          <w:tcPr>
            <w:tcW w:w="536" w:type="pct"/>
            <w:vMerge/>
            <w:tcBorders>
              <w:top w:val="single" w:sz="8" w:space="0" w:color="auto"/>
              <w:left w:val="single" w:sz="4" w:space="0" w:color="auto"/>
              <w:bottom w:val="single" w:sz="4" w:space="0" w:color="000000"/>
              <w:right w:val="single" w:sz="4" w:space="0" w:color="auto"/>
            </w:tcBorders>
            <w:shd w:val="clear" w:color="auto" w:fill="FFFFFF" w:themeFill="background1"/>
            <w:vAlign w:val="center"/>
            <w:hideMark/>
          </w:tcPr>
          <w:p w14:paraId="15514352" w14:textId="77777777" w:rsidR="00CF4555" w:rsidRPr="00A8784F" w:rsidRDefault="00CF4555" w:rsidP="00CF4555">
            <w:pPr>
              <w:pStyle w:val="1fffb"/>
              <w:rPr>
                <w:rFonts w:cs="Times New Roman"/>
                <w:szCs w:val="20"/>
              </w:rPr>
            </w:pPr>
          </w:p>
        </w:tc>
        <w:tc>
          <w:tcPr>
            <w:tcW w:w="244" w:type="pct"/>
            <w:tcBorders>
              <w:top w:val="nil"/>
              <w:left w:val="nil"/>
              <w:bottom w:val="single" w:sz="4" w:space="0" w:color="auto"/>
              <w:right w:val="single" w:sz="8" w:space="0" w:color="auto"/>
            </w:tcBorders>
            <w:shd w:val="clear" w:color="auto" w:fill="FFFFFF" w:themeFill="background1"/>
            <w:vAlign w:val="center"/>
            <w:hideMark/>
          </w:tcPr>
          <w:p w14:paraId="69906040" w14:textId="77777777" w:rsidR="00CF4555" w:rsidRPr="00A8784F" w:rsidRDefault="00CF4555" w:rsidP="00CF4555">
            <w:pPr>
              <w:pStyle w:val="1fffb"/>
              <w:rPr>
                <w:rFonts w:cs="Times New Roman"/>
                <w:szCs w:val="20"/>
              </w:rPr>
            </w:pPr>
            <w:r w:rsidRPr="00A8784F">
              <w:rPr>
                <w:rFonts w:cs="Times New Roman"/>
                <w:szCs w:val="20"/>
              </w:rPr>
              <w:t>100</w:t>
            </w:r>
          </w:p>
        </w:tc>
      </w:tr>
      <w:tr w:rsidR="00CF4555" w:rsidRPr="00A8784F" w14:paraId="4D4CE794" w14:textId="77777777" w:rsidTr="00330D56">
        <w:trPr>
          <w:trHeight w:val="20"/>
        </w:trPr>
        <w:tc>
          <w:tcPr>
            <w:tcW w:w="695" w:type="pct"/>
            <w:vMerge/>
            <w:tcBorders>
              <w:top w:val="single" w:sz="8" w:space="0" w:color="auto"/>
              <w:left w:val="single" w:sz="8" w:space="0" w:color="auto"/>
              <w:bottom w:val="single" w:sz="8" w:space="0" w:color="000000"/>
              <w:right w:val="single" w:sz="4" w:space="0" w:color="auto"/>
            </w:tcBorders>
            <w:shd w:val="clear" w:color="auto" w:fill="FFFFFF" w:themeFill="background1"/>
            <w:vAlign w:val="center"/>
            <w:hideMark/>
          </w:tcPr>
          <w:p w14:paraId="651B18C5" w14:textId="77777777" w:rsidR="00CF4555" w:rsidRPr="00A8784F" w:rsidRDefault="00CF4555" w:rsidP="00CF4555">
            <w:pPr>
              <w:pStyle w:val="1fffb"/>
              <w:rPr>
                <w:rFonts w:cs="Times New Roman"/>
                <w:szCs w:val="20"/>
              </w:rPr>
            </w:pPr>
          </w:p>
        </w:tc>
        <w:tc>
          <w:tcPr>
            <w:tcW w:w="660" w:type="pct"/>
            <w:tcBorders>
              <w:top w:val="nil"/>
              <w:left w:val="nil"/>
              <w:bottom w:val="single" w:sz="4" w:space="0" w:color="auto"/>
              <w:right w:val="single" w:sz="4" w:space="0" w:color="auto"/>
            </w:tcBorders>
            <w:shd w:val="clear" w:color="auto" w:fill="FFFFFF" w:themeFill="background1"/>
            <w:vAlign w:val="center"/>
            <w:hideMark/>
          </w:tcPr>
          <w:p w14:paraId="5B92215F" w14:textId="77777777" w:rsidR="00CF4555" w:rsidRPr="00A8784F" w:rsidRDefault="00CF4555" w:rsidP="00CF4555">
            <w:pPr>
              <w:pStyle w:val="1fffb"/>
              <w:rPr>
                <w:rFonts w:cs="Times New Roman"/>
                <w:szCs w:val="20"/>
              </w:rPr>
            </w:pPr>
            <w:r w:rsidRPr="00A8784F">
              <w:rPr>
                <w:rFonts w:cs="Times New Roman"/>
                <w:szCs w:val="20"/>
              </w:rPr>
              <w:t>76</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10171142" w14:textId="77777777" w:rsidR="00CF4555" w:rsidRPr="00A8784F" w:rsidRDefault="00CF4555" w:rsidP="00CF4555">
            <w:pPr>
              <w:pStyle w:val="1fffb"/>
              <w:rPr>
                <w:rFonts w:cs="Times New Roman"/>
                <w:szCs w:val="20"/>
              </w:rPr>
            </w:pPr>
            <w:r w:rsidRPr="00A8784F">
              <w:rPr>
                <w:rFonts w:cs="Times New Roman"/>
                <w:szCs w:val="20"/>
              </w:rPr>
              <w:t>82,7</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5FFDB8FD" w14:textId="77777777" w:rsidR="00CF4555" w:rsidRPr="00A8784F" w:rsidRDefault="003911DB" w:rsidP="00CF4555">
            <w:pPr>
              <w:pStyle w:val="1fffb"/>
              <w:rPr>
                <w:rFonts w:cs="Times New Roman"/>
                <w:szCs w:val="20"/>
              </w:rPr>
            </w:pPr>
            <w:r w:rsidRPr="00A8784F">
              <w:rPr>
                <w:rFonts w:cs="Times New Roman"/>
                <w:szCs w:val="20"/>
              </w:rPr>
              <w:t>Распределительные</w:t>
            </w:r>
            <w:r w:rsidR="00CF4555" w:rsidRPr="00A8784F">
              <w:rPr>
                <w:rFonts w:cs="Times New Roman"/>
                <w:szCs w:val="20"/>
              </w:rPr>
              <w:t>-отопление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23AE9B9A" w14:textId="77777777" w:rsidR="00CF4555" w:rsidRPr="00A8784F" w:rsidRDefault="00CF4555"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7C9426AD" w14:textId="77777777" w:rsidR="00CF4555" w:rsidRPr="00A8784F" w:rsidRDefault="00CF4555" w:rsidP="00CF4555">
            <w:pPr>
              <w:pStyle w:val="1fffb"/>
              <w:rPr>
                <w:rFonts w:cs="Times New Roman"/>
                <w:szCs w:val="20"/>
              </w:rPr>
            </w:pPr>
            <w:r w:rsidRPr="00A8784F">
              <w:rPr>
                <w:rFonts w:cs="Times New Roman"/>
                <w:szCs w:val="20"/>
              </w:rPr>
              <w:t>1987</w:t>
            </w:r>
          </w:p>
        </w:tc>
        <w:tc>
          <w:tcPr>
            <w:tcW w:w="536" w:type="pct"/>
            <w:vMerge/>
            <w:tcBorders>
              <w:top w:val="single" w:sz="8" w:space="0" w:color="auto"/>
              <w:left w:val="single" w:sz="4" w:space="0" w:color="auto"/>
              <w:bottom w:val="single" w:sz="4" w:space="0" w:color="000000"/>
              <w:right w:val="single" w:sz="4" w:space="0" w:color="auto"/>
            </w:tcBorders>
            <w:shd w:val="clear" w:color="auto" w:fill="FFFFFF" w:themeFill="background1"/>
            <w:vAlign w:val="center"/>
            <w:hideMark/>
          </w:tcPr>
          <w:p w14:paraId="5A9CC2D7" w14:textId="77777777" w:rsidR="00CF4555" w:rsidRPr="00A8784F" w:rsidRDefault="00CF4555" w:rsidP="00CF4555">
            <w:pPr>
              <w:pStyle w:val="1fffb"/>
              <w:rPr>
                <w:rFonts w:cs="Times New Roman"/>
                <w:szCs w:val="20"/>
              </w:rPr>
            </w:pPr>
          </w:p>
        </w:tc>
        <w:tc>
          <w:tcPr>
            <w:tcW w:w="244" w:type="pct"/>
            <w:tcBorders>
              <w:top w:val="nil"/>
              <w:left w:val="nil"/>
              <w:bottom w:val="single" w:sz="4" w:space="0" w:color="auto"/>
              <w:right w:val="single" w:sz="8" w:space="0" w:color="auto"/>
            </w:tcBorders>
            <w:shd w:val="clear" w:color="auto" w:fill="FFFFFF" w:themeFill="background1"/>
            <w:vAlign w:val="center"/>
            <w:hideMark/>
          </w:tcPr>
          <w:p w14:paraId="4AEBA605" w14:textId="77777777" w:rsidR="00CF4555" w:rsidRPr="00A8784F" w:rsidRDefault="00CF4555" w:rsidP="00CF4555">
            <w:pPr>
              <w:pStyle w:val="1fffb"/>
              <w:rPr>
                <w:rFonts w:cs="Times New Roman"/>
                <w:szCs w:val="20"/>
              </w:rPr>
            </w:pPr>
            <w:r w:rsidRPr="00A8784F">
              <w:rPr>
                <w:rFonts w:cs="Times New Roman"/>
                <w:szCs w:val="20"/>
              </w:rPr>
              <w:t>100</w:t>
            </w:r>
          </w:p>
        </w:tc>
      </w:tr>
      <w:tr w:rsidR="00CF4555" w:rsidRPr="00A8784F" w14:paraId="54F9A823" w14:textId="77777777" w:rsidTr="00330D56">
        <w:trPr>
          <w:trHeight w:val="20"/>
        </w:trPr>
        <w:tc>
          <w:tcPr>
            <w:tcW w:w="695" w:type="pct"/>
            <w:vMerge/>
            <w:tcBorders>
              <w:top w:val="single" w:sz="8" w:space="0" w:color="auto"/>
              <w:left w:val="single" w:sz="8" w:space="0" w:color="auto"/>
              <w:bottom w:val="single" w:sz="8" w:space="0" w:color="000000"/>
              <w:right w:val="single" w:sz="4" w:space="0" w:color="auto"/>
            </w:tcBorders>
            <w:shd w:val="clear" w:color="auto" w:fill="FFFFFF" w:themeFill="background1"/>
            <w:vAlign w:val="center"/>
            <w:hideMark/>
          </w:tcPr>
          <w:p w14:paraId="1A5D09D6" w14:textId="77777777" w:rsidR="00CF4555" w:rsidRPr="00A8784F" w:rsidRDefault="00CF4555" w:rsidP="00CF4555">
            <w:pPr>
              <w:pStyle w:val="1fffb"/>
              <w:rPr>
                <w:rFonts w:cs="Times New Roman"/>
                <w:szCs w:val="20"/>
              </w:rPr>
            </w:pPr>
          </w:p>
        </w:tc>
        <w:tc>
          <w:tcPr>
            <w:tcW w:w="660" w:type="pct"/>
            <w:tcBorders>
              <w:top w:val="nil"/>
              <w:left w:val="nil"/>
              <w:bottom w:val="single" w:sz="4" w:space="0" w:color="auto"/>
              <w:right w:val="single" w:sz="4" w:space="0" w:color="auto"/>
            </w:tcBorders>
            <w:shd w:val="clear" w:color="auto" w:fill="FFFFFF" w:themeFill="background1"/>
            <w:vAlign w:val="center"/>
            <w:hideMark/>
          </w:tcPr>
          <w:p w14:paraId="7E4F0DE3" w14:textId="77777777" w:rsidR="00CF4555" w:rsidRPr="00A8784F" w:rsidRDefault="00CF4555" w:rsidP="00CF4555">
            <w:pPr>
              <w:pStyle w:val="1fffb"/>
              <w:rPr>
                <w:rFonts w:cs="Times New Roman"/>
                <w:szCs w:val="20"/>
              </w:rPr>
            </w:pPr>
            <w:r w:rsidRPr="00A8784F">
              <w:rPr>
                <w:rFonts w:cs="Times New Roman"/>
                <w:szCs w:val="20"/>
              </w:rPr>
              <w:t>159</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39D4B1AE" w14:textId="77777777" w:rsidR="00CF4555" w:rsidRPr="00A8784F" w:rsidRDefault="00CF4555" w:rsidP="00CF4555">
            <w:pPr>
              <w:pStyle w:val="1fffb"/>
              <w:rPr>
                <w:rFonts w:cs="Times New Roman"/>
                <w:szCs w:val="20"/>
              </w:rPr>
            </w:pPr>
            <w:r w:rsidRPr="00A8784F">
              <w:rPr>
                <w:rFonts w:cs="Times New Roman"/>
                <w:szCs w:val="20"/>
              </w:rPr>
              <w:t>134,8</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2FB12F90" w14:textId="77777777" w:rsidR="00CF4555" w:rsidRPr="00A8784F" w:rsidRDefault="003911DB" w:rsidP="00CF4555">
            <w:pPr>
              <w:pStyle w:val="1fffb"/>
              <w:rPr>
                <w:rFonts w:cs="Times New Roman"/>
                <w:szCs w:val="20"/>
              </w:rPr>
            </w:pPr>
            <w:r w:rsidRPr="00A8784F">
              <w:rPr>
                <w:rFonts w:cs="Times New Roman"/>
                <w:szCs w:val="20"/>
              </w:rPr>
              <w:t>Распределительные</w:t>
            </w:r>
            <w:r w:rsidR="00CF4555" w:rsidRPr="00A8784F">
              <w:rPr>
                <w:rFonts w:cs="Times New Roman"/>
                <w:szCs w:val="20"/>
              </w:rPr>
              <w:t>-отопление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3B7A6880" w14:textId="77777777" w:rsidR="00CF4555" w:rsidRPr="00A8784F" w:rsidRDefault="00CF4555"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6207D163" w14:textId="77777777" w:rsidR="00CF4555" w:rsidRPr="00A8784F" w:rsidRDefault="00CF4555" w:rsidP="00CF4555">
            <w:pPr>
              <w:pStyle w:val="1fffb"/>
              <w:rPr>
                <w:rFonts w:cs="Times New Roman"/>
                <w:szCs w:val="20"/>
              </w:rPr>
            </w:pPr>
            <w:r w:rsidRPr="00A8784F">
              <w:rPr>
                <w:rFonts w:cs="Times New Roman"/>
                <w:szCs w:val="20"/>
              </w:rPr>
              <w:t>2015</w:t>
            </w:r>
          </w:p>
        </w:tc>
        <w:tc>
          <w:tcPr>
            <w:tcW w:w="536" w:type="pct"/>
            <w:vMerge/>
            <w:tcBorders>
              <w:top w:val="single" w:sz="8" w:space="0" w:color="auto"/>
              <w:left w:val="single" w:sz="4" w:space="0" w:color="auto"/>
              <w:bottom w:val="single" w:sz="4" w:space="0" w:color="000000"/>
              <w:right w:val="single" w:sz="4" w:space="0" w:color="auto"/>
            </w:tcBorders>
            <w:shd w:val="clear" w:color="auto" w:fill="FFFFFF" w:themeFill="background1"/>
            <w:vAlign w:val="center"/>
            <w:hideMark/>
          </w:tcPr>
          <w:p w14:paraId="60F8A977" w14:textId="77777777" w:rsidR="00CF4555" w:rsidRPr="00A8784F" w:rsidRDefault="00CF4555" w:rsidP="00CF4555">
            <w:pPr>
              <w:pStyle w:val="1fffb"/>
              <w:rPr>
                <w:rFonts w:cs="Times New Roman"/>
                <w:szCs w:val="20"/>
              </w:rPr>
            </w:pPr>
          </w:p>
        </w:tc>
        <w:tc>
          <w:tcPr>
            <w:tcW w:w="244" w:type="pct"/>
            <w:tcBorders>
              <w:top w:val="nil"/>
              <w:left w:val="nil"/>
              <w:bottom w:val="single" w:sz="4" w:space="0" w:color="auto"/>
              <w:right w:val="single" w:sz="8" w:space="0" w:color="auto"/>
            </w:tcBorders>
            <w:shd w:val="clear" w:color="auto" w:fill="FFFFFF" w:themeFill="background1"/>
            <w:vAlign w:val="center"/>
            <w:hideMark/>
          </w:tcPr>
          <w:p w14:paraId="3E8A26A7" w14:textId="77777777" w:rsidR="00CF4555" w:rsidRPr="00A8784F" w:rsidRDefault="00CF4555" w:rsidP="00CF4555">
            <w:pPr>
              <w:pStyle w:val="1fffb"/>
              <w:rPr>
                <w:rFonts w:cs="Times New Roman"/>
                <w:szCs w:val="20"/>
              </w:rPr>
            </w:pPr>
            <w:r w:rsidRPr="00A8784F">
              <w:rPr>
                <w:rFonts w:cs="Times New Roman"/>
                <w:szCs w:val="20"/>
              </w:rPr>
              <w:t>88</w:t>
            </w:r>
          </w:p>
        </w:tc>
      </w:tr>
      <w:tr w:rsidR="00CF4555" w:rsidRPr="00A8784F" w14:paraId="08141876" w14:textId="77777777" w:rsidTr="00330D56">
        <w:trPr>
          <w:trHeight w:val="20"/>
        </w:trPr>
        <w:tc>
          <w:tcPr>
            <w:tcW w:w="695" w:type="pct"/>
            <w:vMerge/>
            <w:tcBorders>
              <w:top w:val="single" w:sz="8" w:space="0" w:color="auto"/>
              <w:left w:val="single" w:sz="8" w:space="0" w:color="auto"/>
              <w:bottom w:val="single" w:sz="8" w:space="0" w:color="000000"/>
              <w:right w:val="single" w:sz="4" w:space="0" w:color="auto"/>
            </w:tcBorders>
            <w:shd w:val="clear" w:color="auto" w:fill="FFFFFF" w:themeFill="background1"/>
            <w:vAlign w:val="center"/>
            <w:hideMark/>
          </w:tcPr>
          <w:p w14:paraId="08B42DE5" w14:textId="77777777" w:rsidR="00CF4555" w:rsidRPr="00A8784F" w:rsidRDefault="00CF4555" w:rsidP="00CF4555">
            <w:pPr>
              <w:pStyle w:val="1fffb"/>
              <w:rPr>
                <w:rFonts w:cs="Times New Roman"/>
                <w:szCs w:val="20"/>
              </w:rPr>
            </w:pPr>
          </w:p>
        </w:tc>
        <w:tc>
          <w:tcPr>
            <w:tcW w:w="660" w:type="pct"/>
            <w:tcBorders>
              <w:top w:val="nil"/>
              <w:left w:val="nil"/>
              <w:bottom w:val="single" w:sz="8" w:space="0" w:color="auto"/>
              <w:right w:val="single" w:sz="4" w:space="0" w:color="auto"/>
            </w:tcBorders>
            <w:shd w:val="clear" w:color="auto" w:fill="FFFFFF" w:themeFill="background1"/>
            <w:vAlign w:val="center"/>
            <w:hideMark/>
          </w:tcPr>
          <w:p w14:paraId="0351623E" w14:textId="77777777" w:rsidR="00CF4555" w:rsidRPr="00A8784F" w:rsidRDefault="00CF4555" w:rsidP="00CF4555">
            <w:pPr>
              <w:pStyle w:val="1fffb"/>
              <w:rPr>
                <w:rFonts w:cs="Times New Roman"/>
                <w:szCs w:val="20"/>
              </w:rPr>
            </w:pPr>
            <w:r w:rsidRPr="00A8784F">
              <w:rPr>
                <w:rFonts w:cs="Times New Roman"/>
                <w:szCs w:val="20"/>
              </w:rPr>
              <w:t> </w:t>
            </w:r>
          </w:p>
        </w:tc>
        <w:tc>
          <w:tcPr>
            <w:tcW w:w="504" w:type="pct"/>
            <w:tcBorders>
              <w:top w:val="nil"/>
              <w:left w:val="nil"/>
              <w:bottom w:val="single" w:sz="8" w:space="0" w:color="auto"/>
              <w:right w:val="single" w:sz="4" w:space="0" w:color="auto"/>
            </w:tcBorders>
            <w:shd w:val="clear" w:color="auto" w:fill="FFFFFF" w:themeFill="background1"/>
            <w:noWrap/>
            <w:vAlign w:val="center"/>
            <w:hideMark/>
          </w:tcPr>
          <w:p w14:paraId="643292E7" w14:textId="77777777" w:rsidR="00CF4555" w:rsidRPr="00A8784F" w:rsidRDefault="00CF4555" w:rsidP="00CF4555">
            <w:pPr>
              <w:pStyle w:val="1fffb"/>
              <w:rPr>
                <w:rFonts w:cs="Times New Roman"/>
                <w:szCs w:val="20"/>
              </w:rPr>
            </w:pPr>
            <w:r w:rsidRPr="00A8784F">
              <w:rPr>
                <w:rFonts w:cs="Times New Roman"/>
                <w:szCs w:val="20"/>
              </w:rPr>
              <w:t>989,7</w:t>
            </w:r>
          </w:p>
        </w:tc>
        <w:tc>
          <w:tcPr>
            <w:tcW w:w="928" w:type="pct"/>
            <w:tcBorders>
              <w:top w:val="nil"/>
              <w:left w:val="nil"/>
              <w:bottom w:val="single" w:sz="8" w:space="0" w:color="auto"/>
              <w:right w:val="single" w:sz="4" w:space="0" w:color="auto"/>
            </w:tcBorders>
            <w:shd w:val="clear" w:color="auto" w:fill="FFFFFF" w:themeFill="background1"/>
            <w:noWrap/>
            <w:vAlign w:val="center"/>
            <w:hideMark/>
          </w:tcPr>
          <w:p w14:paraId="033A9279" w14:textId="77777777" w:rsidR="00CF4555" w:rsidRPr="00A8784F" w:rsidRDefault="00CF4555" w:rsidP="00CF4555">
            <w:pPr>
              <w:pStyle w:val="1fffb"/>
              <w:rPr>
                <w:rFonts w:cs="Times New Roman"/>
                <w:szCs w:val="20"/>
              </w:rPr>
            </w:pPr>
            <w:r w:rsidRPr="00A8784F">
              <w:rPr>
                <w:rFonts w:cs="Times New Roman"/>
                <w:szCs w:val="20"/>
              </w:rPr>
              <w:t> </w:t>
            </w:r>
          </w:p>
        </w:tc>
        <w:tc>
          <w:tcPr>
            <w:tcW w:w="969" w:type="pct"/>
            <w:tcBorders>
              <w:top w:val="nil"/>
              <w:left w:val="nil"/>
              <w:bottom w:val="single" w:sz="8" w:space="0" w:color="auto"/>
              <w:right w:val="single" w:sz="4" w:space="0" w:color="auto"/>
            </w:tcBorders>
            <w:shd w:val="clear" w:color="auto" w:fill="FFFFFF" w:themeFill="background1"/>
            <w:noWrap/>
            <w:vAlign w:val="center"/>
            <w:hideMark/>
          </w:tcPr>
          <w:p w14:paraId="7911DB4F" w14:textId="77777777" w:rsidR="00CF4555" w:rsidRPr="00A8784F" w:rsidRDefault="00CF4555" w:rsidP="00CF4555">
            <w:pPr>
              <w:pStyle w:val="1fffb"/>
              <w:rPr>
                <w:rFonts w:cs="Times New Roman"/>
                <w:szCs w:val="20"/>
              </w:rPr>
            </w:pPr>
            <w:r w:rsidRPr="00A8784F">
              <w:rPr>
                <w:rFonts w:cs="Times New Roman"/>
                <w:szCs w:val="20"/>
              </w:rPr>
              <w:t> </w:t>
            </w:r>
          </w:p>
        </w:tc>
        <w:tc>
          <w:tcPr>
            <w:tcW w:w="464" w:type="pct"/>
            <w:tcBorders>
              <w:top w:val="nil"/>
              <w:left w:val="nil"/>
              <w:bottom w:val="single" w:sz="8" w:space="0" w:color="auto"/>
              <w:right w:val="single" w:sz="4" w:space="0" w:color="auto"/>
            </w:tcBorders>
            <w:shd w:val="clear" w:color="auto" w:fill="FFFFFF" w:themeFill="background1"/>
            <w:noWrap/>
            <w:vAlign w:val="center"/>
            <w:hideMark/>
          </w:tcPr>
          <w:p w14:paraId="3D175E1D" w14:textId="77777777" w:rsidR="00CF4555" w:rsidRPr="00A8784F" w:rsidRDefault="00CF4555" w:rsidP="00CF4555">
            <w:pPr>
              <w:pStyle w:val="1fffb"/>
              <w:rPr>
                <w:rFonts w:cs="Times New Roman"/>
                <w:szCs w:val="20"/>
              </w:rPr>
            </w:pPr>
            <w:r w:rsidRPr="00A8784F">
              <w:rPr>
                <w:rFonts w:cs="Times New Roman"/>
                <w:szCs w:val="20"/>
              </w:rPr>
              <w:t> </w:t>
            </w:r>
          </w:p>
        </w:tc>
        <w:tc>
          <w:tcPr>
            <w:tcW w:w="536" w:type="pct"/>
            <w:tcBorders>
              <w:top w:val="nil"/>
              <w:left w:val="nil"/>
              <w:bottom w:val="single" w:sz="8" w:space="0" w:color="auto"/>
              <w:right w:val="single" w:sz="4" w:space="0" w:color="auto"/>
            </w:tcBorders>
            <w:shd w:val="clear" w:color="auto" w:fill="FFFFFF" w:themeFill="background1"/>
            <w:vAlign w:val="center"/>
            <w:hideMark/>
          </w:tcPr>
          <w:p w14:paraId="4482450B" w14:textId="77777777" w:rsidR="00CF4555" w:rsidRPr="00A8784F" w:rsidRDefault="00CF4555" w:rsidP="00CF4555">
            <w:pPr>
              <w:pStyle w:val="1fffb"/>
              <w:rPr>
                <w:rFonts w:cs="Times New Roman"/>
                <w:szCs w:val="20"/>
              </w:rPr>
            </w:pPr>
            <w:r w:rsidRPr="00A8784F">
              <w:rPr>
                <w:rFonts w:cs="Times New Roman"/>
                <w:szCs w:val="20"/>
              </w:rPr>
              <w:t> </w:t>
            </w:r>
          </w:p>
        </w:tc>
        <w:tc>
          <w:tcPr>
            <w:tcW w:w="244" w:type="pct"/>
            <w:tcBorders>
              <w:top w:val="nil"/>
              <w:left w:val="nil"/>
              <w:bottom w:val="single" w:sz="8" w:space="0" w:color="auto"/>
              <w:right w:val="single" w:sz="8" w:space="0" w:color="auto"/>
            </w:tcBorders>
            <w:shd w:val="clear" w:color="auto" w:fill="FFFFFF" w:themeFill="background1"/>
            <w:vAlign w:val="center"/>
            <w:hideMark/>
          </w:tcPr>
          <w:p w14:paraId="549F8DE9" w14:textId="77777777" w:rsidR="00CF4555" w:rsidRPr="00A8784F" w:rsidRDefault="00CF4555" w:rsidP="00CF4555">
            <w:pPr>
              <w:pStyle w:val="1fffb"/>
              <w:rPr>
                <w:rFonts w:cs="Times New Roman"/>
                <w:szCs w:val="20"/>
              </w:rPr>
            </w:pPr>
            <w:r w:rsidRPr="00A8784F">
              <w:rPr>
                <w:rFonts w:cs="Times New Roman"/>
                <w:szCs w:val="20"/>
              </w:rPr>
              <w:t> </w:t>
            </w:r>
          </w:p>
        </w:tc>
      </w:tr>
      <w:tr w:rsidR="00330D56" w:rsidRPr="00A8784F" w14:paraId="0F6F1CBE" w14:textId="77777777" w:rsidTr="00E17DD9">
        <w:trPr>
          <w:trHeight w:val="20"/>
        </w:trPr>
        <w:tc>
          <w:tcPr>
            <w:tcW w:w="695" w:type="pct"/>
            <w:vMerge w:val="restart"/>
            <w:tcBorders>
              <w:top w:val="nil"/>
              <w:left w:val="single" w:sz="8" w:space="0" w:color="auto"/>
              <w:right w:val="single" w:sz="4" w:space="0" w:color="auto"/>
            </w:tcBorders>
            <w:shd w:val="clear" w:color="auto" w:fill="FFFFFF" w:themeFill="background1"/>
            <w:vAlign w:val="center"/>
            <w:hideMark/>
          </w:tcPr>
          <w:p w14:paraId="05FB212A" w14:textId="77777777" w:rsidR="00330D56" w:rsidRPr="00A8784F" w:rsidRDefault="00330D56" w:rsidP="00CF4555">
            <w:pPr>
              <w:pStyle w:val="1fffb"/>
              <w:rPr>
                <w:rFonts w:cs="Times New Roman"/>
                <w:szCs w:val="20"/>
              </w:rPr>
            </w:pPr>
            <w:r w:rsidRPr="00A8784F">
              <w:rPr>
                <w:rFonts w:cs="Times New Roman"/>
                <w:szCs w:val="20"/>
              </w:rPr>
              <w:t xml:space="preserve">Котельная "Поссовет" </w:t>
            </w:r>
          </w:p>
        </w:tc>
        <w:tc>
          <w:tcPr>
            <w:tcW w:w="660" w:type="pct"/>
            <w:tcBorders>
              <w:top w:val="nil"/>
              <w:left w:val="nil"/>
              <w:bottom w:val="single" w:sz="4" w:space="0" w:color="auto"/>
              <w:right w:val="single" w:sz="4" w:space="0" w:color="auto"/>
            </w:tcBorders>
            <w:shd w:val="clear" w:color="auto" w:fill="FFFFFF" w:themeFill="background1"/>
            <w:vAlign w:val="center"/>
            <w:hideMark/>
          </w:tcPr>
          <w:p w14:paraId="0E3407E0" w14:textId="77777777" w:rsidR="00330D56" w:rsidRPr="00A8784F" w:rsidRDefault="00330D56" w:rsidP="00CF4555">
            <w:pPr>
              <w:pStyle w:val="1fffb"/>
              <w:rPr>
                <w:rFonts w:cs="Times New Roman"/>
                <w:szCs w:val="20"/>
              </w:rPr>
            </w:pPr>
            <w:r w:rsidRPr="00A8784F">
              <w:rPr>
                <w:rFonts w:cs="Times New Roman"/>
                <w:szCs w:val="20"/>
              </w:rPr>
              <w:t>133</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7D1ED804" w14:textId="77777777" w:rsidR="00330D56" w:rsidRPr="00A8784F" w:rsidRDefault="00330D56" w:rsidP="00CF4555">
            <w:pPr>
              <w:pStyle w:val="1fffb"/>
              <w:rPr>
                <w:rFonts w:cs="Times New Roman"/>
                <w:szCs w:val="20"/>
              </w:rPr>
            </w:pPr>
            <w:r w:rsidRPr="00A8784F">
              <w:rPr>
                <w:rFonts w:cs="Times New Roman"/>
                <w:szCs w:val="20"/>
              </w:rPr>
              <w:t>187,5</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235201C6" w14:textId="77777777" w:rsidR="00330D56" w:rsidRPr="00A8784F" w:rsidRDefault="00330D56" w:rsidP="00CF4555">
            <w:pPr>
              <w:pStyle w:val="1fffb"/>
              <w:rPr>
                <w:rFonts w:cs="Times New Roman"/>
                <w:szCs w:val="20"/>
              </w:rPr>
            </w:pPr>
            <w:r w:rsidRPr="00A8784F">
              <w:rPr>
                <w:rFonts w:cs="Times New Roman"/>
                <w:szCs w:val="20"/>
              </w:rPr>
              <w:t>Распределительные-отопление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1C1AC733" w14:textId="77777777" w:rsidR="00330D56" w:rsidRPr="00A8784F" w:rsidRDefault="00330D56"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4A58A0D4" w14:textId="77777777" w:rsidR="00330D56" w:rsidRPr="00A8784F" w:rsidRDefault="00330D56" w:rsidP="00CF4555">
            <w:pPr>
              <w:pStyle w:val="1fffb"/>
              <w:rPr>
                <w:rFonts w:cs="Times New Roman"/>
                <w:szCs w:val="20"/>
              </w:rPr>
            </w:pPr>
            <w:r w:rsidRPr="00A8784F">
              <w:rPr>
                <w:rFonts w:cs="Times New Roman"/>
                <w:szCs w:val="20"/>
              </w:rPr>
              <w:t>1989</w:t>
            </w:r>
          </w:p>
        </w:tc>
        <w:tc>
          <w:tcPr>
            <w:tcW w:w="536" w:type="pct"/>
            <w:vMerge w:val="restart"/>
            <w:tcBorders>
              <w:top w:val="nil"/>
              <w:left w:val="single" w:sz="4" w:space="0" w:color="auto"/>
              <w:right w:val="single" w:sz="4" w:space="0" w:color="auto"/>
            </w:tcBorders>
            <w:shd w:val="clear" w:color="auto" w:fill="FFFFFF" w:themeFill="background1"/>
            <w:vAlign w:val="center"/>
            <w:hideMark/>
          </w:tcPr>
          <w:p w14:paraId="3D70E93B" w14:textId="77777777" w:rsidR="00330D56" w:rsidRPr="00A8784F" w:rsidRDefault="00330D56" w:rsidP="00CF4555">
            <w:pPr>
              <w:pStyle w:val="1fffb"/>
              <w:rPr>
                <w:rFonts w:cs="Times New Roman"/>
                <w:szCs w:val="20"/>
              </w:rPr>
            </w:pPr>
            <w:r w:rsidRPr="00A8784F">
              <w:rPr>
                <w:rFonts w:cs="Times New Roman"/>
                <w:szCs w:val="20"/>
              </w:rPr>
              <w:t>изоляция из прошивных минераловатных матов</w:t>
            </w:r>
          </w:p>
          <w:p w14:paraId="451ED2C9" w14:textId="2FB053CD" w:rsidR="00330D56" w:rsidRPr="00A8784F" w:rsidRDefault="00330D56" w:rsidP="00330D56">
            <w:pPr>
              <w:pStyle w:val="1fffb"/>
              <w:rPr>
                <w:rFonts w:cs="Times New Roman"/>
                <w:szCs w:val="20"/>
              </w:rPr>
            </w:pPr>
            <w:r w:rsidRPr="00A8784F">
              <w:rPr>
                <w:rFonts w:cs="Times New Roman"/>
                <w:szCs w:val="20"/>
              </w:rPr>
              <w:t> </w:t>
            </w:r>
          </w:p>
        </w:tc>
        <w:tc>
          <w:tcPr>
            <w:tcW w:w="244" w:type="pct"/>
            <w:tcBorders>
              <w:top w:val="nil"/>
              <w:left w:val="nil"/>
              <w:bottom w:val="single" w:sz="4" w:space="0" w:color="auto"/>
              <w:right w:val="single" w:sz="8" w:space="0" w:color="auto"/>
            </w:tcBorders>
            <w:shd w:val="clear" w:color="auto" w:fill="FFFFFF" w:themeFill="background1"/>
            <w:vAlign w:val="center"/>
            <w:hideMark/>
          </w:tcPr>
          <w:p w14:paraId="4A8946D4" w14:textId="77777777" w:rsidR="00330D56" w:rsidRPr="00A8784F" w:rsidRDefault="00330D56" w:rsidP="00CF4555">
            <w:pPr>
              <w:pStyle w:val="1fffb"/>
              <w:rPr>
                <w:rFonts w:cs="Times New Roman"/>
                <w:szCs w:val="20"/>
              </w:rPr>
            </w:pPr>
            <w:r w:rsidRPr="00A8784F">
              <w:rPr>
                <w:rFonts w:cs="Times New Roman"/>
                <w:szCs w:val="20"/>
              </w:rPr>
              <w:t>100</w:t>
            </w:r>
          </w:p>
        </w:tc>
      </w:tr>
      <w:tr w:rsidR="00330D56" w:rsidRPr="00A8784F" w14:paraId="594E5C3A" w14:textId="77777777" w:rsidTr="00E17DD9">
        <w:trPr>
          <w:trHeight w:val="20"/>
        </w:trPr>
        <w:tc>
          <w:tcPr>
            <w:tcW w:w="695" w:type="pct"/>
            <w:vMerge/>
            <w:tcBorders>
              <w:left w:val="single" w:sz="8" w:space="0" w:color="auto"/>
              <w:right w:val="single" w:sz="4" w:space="0" w:color="auto"/>
            </w:tcBorders>
            <w:shd w:val="clear" w:color="auto" w:fill="FFFFFF" w:themeFill="background1"/>
            <w:vAlign w:val="center"/>
            <w:hideMark/>
          </w:tcPr>
          <w:p w14:paraId="34AE63D0" w14:textId="77777777" w:rsidR="00330D56" w:rsidRPr="00A8784F" w:rsidRDefault="00330D56" w:rsidP="00CF4555">
            <w:pPr>
              <w:pStyle w:val="1fffb"/>
              <w:rPr>
                <w:rFonts w:cs="Times New Roman"/>
                <w:szCs w:val="20"/>
              </w:rPr>
            </w:pPr>
          </w:p>
        </w:tc>
        <w:tc>
          <w:tcPr>
            <w:tcW w:w="660" w:type="pct"/>
            <w:tcBorders>
              <w:top w:val="nil"/>
              <w:left w:val="nil"/>
              <w:bottom w:val="single" w:sz="4" w:space="0" w:color="auto"/>
              <w:right w:val="single" w:sz="4" w:space="0" w:color="auto"/>
            </w:tcBorders>
            <w:shd w:val="clear" w:color="auto" w:fill="FFFFFF" w:themeFill="background1"/>
            <w:vAlign w:val="center"/>
            <w:hideMark/>
          </w:tcPr>
          <w:p w14:paraId="213804A5" w14:textId="77777777" w:rsidR="00330D56" w:rsidRPr="00A8784F" w:rsidRDefault="00330D56" w:rsidP="00CF4555">
            <w:pPr>
              <w:pStyle w:val="1fffb"/>
              <w:rPr>
                <w:rFonts w:cs="Times New Roman"/>
                <w:szCs w:val="20"/>
              </w:rPr>
            </w:pPr>
            <w:r w:rsidRPr="00A8784F">
              <w:rPr>
                <w:rFonts w:cs="Times New Roman"/>
                <w:szCs w:val="20"/>
              </w:rPr>
              <w:t>159</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7D16FEDC" w14:textId="27FA34D1" w:rsidR="00330D56" w:rsidRPr="00A8784F" w:rsidRDefault="00330D56" w:rsidP="00CF4555">
            <w:pPr>
              <w:pStyle w:val="1fffb"/>
              <w:rPr>
                <w:rFonts w:cs="Times New Roman"/>
                <w:szCs w:val="20"/>
              </w:rPr>
            </w:pPr>
            <w:r>
              <w:rPr>
                <w:rFonts w:cs="Times New Roman"/>
                <w:szCs w:val="20"/>
              </w:rPr>
              <w:t>14,4</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763C44B7" w14:textId="77777777" w:rsidR="00330D56" w:rsidRPr="00A8784F" w:rsidRDefault="00330D56" w:rsidP="00CF4555">
            <w:pPr>
              <w:pStyle w:val="1fffb"/>
              <w:rPr>
                <w:rFonts w:cs="Times New Roman"/>
                <w:szCs w:val="20"/>
              </w:rPr>
            </w:pPr>
            <w:r w:rsidRPr="00A8784F">
              <w:rPr>
                <w:rFonts w:cs="Times New Roman"/>
                <w:szCs w:val="20"/>
              </w:rPr>
              <w:t>Распределительные-отопление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012517FF" w14:textId="77777777" w:rsidR="00330D56" w:rsidRPr="00A8784F" w:rsidRDefault="00330D56"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07163A54" w14:textId="77777777" w:rsidR="00330D56" w:rsidRPr="00A8784F" w:rsidRDefault="00330D56" w:rsidP="00CF4555">
            <w:pPr>
              <w:pStyle w:val="1fffb"/>
              <w:rPr>
                <w:rFonts w:cs="Times New Roman"/>
                <w:szCs w:val="20"/>
              </w:rPr>
            </w:pPr>
            <w:r w:rsidRPr="00A8784F">
              <w:rPr>
                <w:rFonts w:cs="Times New Roman"/>
                <w:szCs w:val="20"/>
              </w:rPr>
              <w:t>1989</w:t>
            </w:r>
          </w:p>
        </w:tc>
        <w:tc>
          <w:tcPr>
            <w:tcW w:w="536" w:type="pct"/>
            <w:vMerge/>
            <w:tcBorders>
              <w:left w:val="single" w:sz="4" w:space="0" w:color="auto"/>
              <w:right w:val="single" w:sz="4" w:space="0" w:color="auto"/>
            </w:tcBorders>
            <w:shd w:val="clear" w:color="auto" w:fill="FFFFFF" w:themeFill="background1"/>
            <w:vAlign w:val="center"/>
            <w:hideMark/>
          </w:tcPr>
          <w:p w14:paraId="7AC84DD4" w14:textId="2E6395A7" w:rsidR="00330D56" w:rsidRPr="00A8784F" w:rsidRDefault="00330D56" w:rsidP="00330D56">
            <w:pPr>
              <w:pStyle w:val="1fffb"/>
              <w:rPr>
                <w:rFonts w:cs="Times New Roman"/>
                <w:szCs w:val="20"/>
              </w:rPr>
            </w:pPr>
          </w:p>
        </w:tc>
        <w:tc>
          <w:tcPr>
            <w:tcW w:w="244" w:type="pct"/>
            <w:tcBorders>
              <w:top w:val="nil"/>
              <w:left w:val="nil"/>
              <w:bottom w:val="single" w:sz="4" w:space="0" w:color="auto"/>
              <w:right w:val="single" w:sz="8" w:space="0" w:color="auto"/>
            </w:tcBorders>
            <w:shd w:val="clear" w:color="auto" w:fill="FFFFFF" w:themeFill="background1"/>
            <w:vAlign w:val="center"/>
            <w:hideMark/>
          </w:tcPr>
          <w:p w14:paraId="715EB4E3" w14:textId="77777777" w:rsidR="00330D56" w:rsidRPr="00A8784F" w:rsidRDefault="00330D56" w:rsidP="00CF4555">
            <w:pPr>
              <w:pStyle w:val="1fffb"/>
              <w:rPr>
                <w:rFonts w:cs="Times New Roman"/>
                <w:szCs w:val="20"/>
              </w:rPr>
            </w:pPr>
            <w:r w:rsidRPr="00A8784F">
              <w:rPr>
                <w:rFonts w:cs="Times New Roman"/>
                <w:szCs w:val="20"/>
              </w:rPr>
              <w:t>100</w:t>
            </w:r>
          </w:p>
        </w:tc>
      </w:tr>
      <w:tr w:rsidR="00330D56" w:rsidRPr="00A8784F" w14:paraId="41FC470D" w14:textId="77777777" w:rsidTr="00E17DD9">
        <w:trPr>
          <w:trHeight w:val="20"/>
        </w:trPr>
        <w:tc>
          <w:tcPr>
            <w:tcW w:w="695" w:type="pct"/>
            <w:vMerge/>
            <w:tcBorders>
              <w:left w:val="single" w:sz="8" w:space="0" w:color="auto"/>
              <w:right w:val="single" w:sz="4" w:space="0" w:color="auto"/>
            </w:tcBorders>
            <w:shd w:val="clear" w:color="auto" w:fill="FFFFFF" w:themeFill="background1"/>
            <w:vAlign w:val="center"/>
            <w:hideMark/>
          </w:tcPr>
          <w:p w14:paraId="2E350F56" w14:textId="77777777" w:rsidR="00330D56" w:rsidRPr="00A8784F" w:rsidRDefault="00330D56" w:rsidP="00CF4555">
            <w:pPr>
              <w:pStyle w:val="1fffb"/>
              <w:rPr>
                <w:rFonts w:cs="Times New Roman"/>
                <w:szCs w:val="20"/>
              </w:rPr>
            </w:pPr>
          </w:p>
        </w:tc>
        <w:tc>
          <w:tcPr>
            <w:tcW w:w="660" w:type="pct"/>
            <w:tcBorders>
              <w:top w:val="nil"/>
              <w:left w:val="nil"/>
              <w:bottom w:val="single" w:sz="4" w:space="0" w:color="auto"/>
              <w:right w:val="single" w:sz="4" w:space="0" w:color="auto"/>
            </w:tcBorders>
            <w:shd w:val="clear" w:color="auto" w:fill="FFFFFF" w:themeFill="background1"/>
            <w:vAlign w:val="center"/>
            <w:hideMark/>
          </w:tcPr>
          <w:p w14:paraId="449A3028" w14:textId="77777777" w:rsidR="00330D56" w:rsidRPr="00A8784F" w:rsidRDefault="00330D56" w:rsidP="00CF4555">
            <w:pPr>
              <w:pStyle w:val="1fffb"/>
              <w:rPr>
                <w:rFonts w:cs="Times New Roman"/>
                <w:szCs w:val="20"/>
              </w:rPr>
            </w:pPr>
            <w:r w:rsidRPr="00A8784F">
              <w:rPr>
                <w:rFonts w:cs="Times New Roman"/>
                <w:szCs w:val="20"/>
              </w:rPr>
              <w:t>108</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6A36472B" w14:textId="77777777" w:rsidR="00330D56" w:rsidRPr="00A8784F" w:rsidRDefault="00330D56" w:rsidP="00CF4555">
            <w:pPr>
              <w:pStyle w:val="1fffb"/>
              <w:rPr>
                <w:rFonts w:cs="Times New Roman"/>
                <w:szCs w:val="20"/>
              </w:rPr>
            </w:pPr>
            <w:r w:rsidRPr="00A8784F">
              <w:rPr>
                <w:rFonts w:cs="Times New Roman"/>
                <w:szCs w:val="20"/>
              </w:rPr>
              <w:t>6,2</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3F553841" w14:textId="77777777" w:rsidR="00330D56" w:rsidRPr="00A8784F" w:rsidRDefault="00330D56" w:rsidP="00CF4555">
            <w:pPr>
              <w:pStyle w:val="1fffb"/>
              <w:rPr>
                <w:rFonts w:cs="Times New Roman"/>
                <w:szCs w:val="20"/>
              </w:rPr>
            </w:pPr>
            <w:r w:rsidRPr="00A8784F">
              <w:rPr>
                <w:rFonts w:cs="Times New Roman"/>
                <w:szCs w:val="20"/>
              </w:rPr>
              <w:t>Распределительные-отопление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435BE437" w14:textId="77777777" w:rsidR="00330D56" w:rsidRPr="00A8784F" w:rsidRDefault="00330D56"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374EDA36" w14:textId="77777777" w:rsidR="00330D56" w:rsidRPr="00A8784F" w:rsidRDefault="00330D56" w:rsidP="00CF4555">
            <w:pPr>
              <w:pStyle w:val="1fffb"/>
              <w:rPr>
                <w:rFonts w:cs="Times New Roman"/>
                <w:szCs w:val="20"/>
              </w:rPr>
            </w:pPr>
            <w:r w:rsidRPr="00A8784F">
              <w:rPr>
                <w:rFonts w:cs="Times New Roman"/>
                <w:szCs w:val="20"/>
              </w:rPr>
              <w:t>1989</w:t>
            </w:r>
          </w:p>
        </w:tc>
        <w:tc>
          <w:tcPr>
            <w:tcW w:w="536" w:type="pct"/>
            <w:vMerge/>
            <w:tcBorders>
              <w:left w:val="single" w:sz="4" w:space="0" w:color="auto"/>
              <w:right w:val="single" w:sz="4" w:space="0" w:color="auto"/>
            </w:tcBorders>
            <w:shd w:val="clear" w:color="auto" w:fill="FFFFFF" w:themeFill="background1"/>
            <w:vAlign w:val="center"/>
            <w:hideMark/>
          </w:tcPr>
          <w:p w14:paraId="6716275A" w14:textId="65756228" w:rsidR="00330D56" w:rsidRPr="00A8784F" w:rsidRDefault="00330D56" w:rsidP="00330D56">
            <w:pPr>
              <w:pStyle w:val="1fffb"/>
              <w:rPr>
                <w:rFonts w:cs="Times New Roman"/>
                <w:szCs w:val="20"/>
              </w:rPr>
            </w:pPr>
          </w:p>
        </w:tc>
        <w:tc>
          <w:tcPr>
            <w:tcW w:w="244" w:type="pct"/>
            <w:tcBorders>
              <w:top w:val="nil"/>
              <w:left w:val="nil"/>
              <w:bottom w:val="single" w:sz="4" w:space="0" w:color="auto"/>
              <w:right w:val="single" w:sz="8" w:space="0" w:color="auto"/>
            </w:tcBorders>
            <w:shd w:val="clear" w:color="auto" w:fill="FFFFFF" w:themeFill="background1"/>
            <w:vAlign w:val="center"/>
            <w:hideMark/>
          </w:tcPr>
          <w:p w14:paraId="57F08A73" w14:textId="77777777" w:rsidR="00330D56" w:rsidRPr="00A8784F" w:rsidRDefault="00330D56" w:rsidP="00CF4555">
            <w:pPr>
              <w:pStyle w:val="1fffb"/>
              <w:rPr>
                <w:rFonts w:cs="Times New Roman"/>
                <w:szCs w:val="20"/>
              </w:rPr>
            </w:pPr>
            <w:r w:rsidRPr="00A8784F">
              <w:rPr>
                <w:rFonts w:cs="Times New Roman"/>
                <w:szCs w:val="20"/>
              </w:rPr>
              <w:t>100</w:t>
            </w:r>
          </w:p>
        </w:tc>
      </w:tr>
      <w:tr w:rsidR="00330D56" w:rsidRPr="00A8784F" w14:paraId="4A73D6C2" w14:textId="77777777" w:rsidTr="00E17DD9">
        <w:trPr>
          <w:trHeight w:val="20"/>
        </w:trPr>
        <w:tc>
          <w:tcPr>
            <w:tcW w:w="695" w:type="pct"/>
            <w:vMerge/>
            <w:tcBorders>
              <w:left w:val="single" w:sz="8" w:space="0" w:color="auto"/>
              <w:right w:val="single" w:sz="4" w:space="0" w:color="auto"/>
            </w:tcBorders>
            <w:shd w:val="clear" w:color="auto" w:fill="FFFFFF" w:themeFill="background1"/>
            <w:vAlign w:val="center"/>
            <w:hideMark/>
          </w:tcPr>
          <w:p w14:paraId="063E9F6F" w14:textId="77777777" w:rsidR="00330D56" w:rsidRPr="00A8784F" w:rsidRDefault="00330D56" w:rsidP="00CF4555">
            <w:pPr>
              <w:pStyle w:val="1fffb"/>
              <w:rPr>
                <w:rFonts w:cs="Times New Roman"/>
                <w:szCs w:val="20"/>
              </w:rPr>
            </w:pPr>
          </w:p>
        </w:tc>
        <w:tc>
          <w:tcPr>
            <w:tcW w:w="660" w:type="pct"/>
            <w:tcBorders>
              <w:top w:val="nil"/>
              <w:left w:val="nil"/>
              <w:bottom w:val="single" w:sz="4" w:space="0" w:color="auto"/>
              <w:right w:val="single" w:sz="4" w:space="0" w:color="auto"/>
            </w:tcBorders>
            <w:shd w:val="clear" w:color="auto" w:fill="FFFFFF" w:themeFill="background1"/>
            <w:vAlign w:val="center"/>
            <w:hideMark/>
          </w:tcPr>
          <w:p w14:paraId="2B771368" w14:textId="77777777" w:rsidR="00330D56" w:rsidRPr="00A8784F" w:rsidRDefault="00330D56" w:rsidP="00CF4555">
            <w:pPr>
              <w:pStyle w:val="1fffb"/>
              <w:rPr>
                <w:rFonts w:cs="Times New Roman"/>
                <w:szCs w:val="20"/>
              </w:rPr>
            </w:pPr>
            <w:r w:rsidRPr="00A8784F">
              <w:rPr>
                <w:rFonts w:cs="Times New Roman"/>
                <w:szCs w:val="20"/>
              </w:rPr>
              <w:t>76</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12304B76" w14:textId="77777777" w:rsidR="00330D56" w:rsidRPr="00A8784F" w:rsidRDefault="00330D56" w:rsidP="00CF4555">
            <w:pPr>
              <w:pStyle w:val="1fffb"/>
              <w:rPr>
                <w:rFonts w:cs="Times New Roman"/>
                <w:szCs w:val="20"/>
              </w:rPr>
            </w:pPr>
            <w:r w:rsidRPr="00A8784F">
              <w:rPr>
                <w:rFonts w:cs="Times New Roman"/>
                <w:szCs w:val="20"/>
              </w:rPr>
              <w:t>42</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61CB96B4" w14:textId="77777777" w:rsidR="00330D56" w:rsidRPr="00A8784F" w:rsidRDefault="00330D56" w:rsidP="00CF4555">
            <w:pPr>
              <w:pStyle w:val="1fffb"/>
              <w:rPr>
                <w:rFonts w:cs="Times New Roman"/>
                <w:szCs w:val="20"/>
              </w:rPr>
            </w:pPr>
            <w:r w:rsidRPr="00A8784F">
              <w:rPr>
                <w:rFonts w:cs="Times New Roman"/>
                <w:szCs w:val="20"/>
              </w:rPr>
              <w:t>Распределительные-отопление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5A615101" w14:textId="77777777" w:rsidR="00330D56" w:rsidRPr="00A8784F" w:rsidRDefault="00330D56"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626D767E" w14:textId="77777777" w:rsidR="00330D56" w:rsidRPr="00A8784F" w:rsidRDefault="00330D56" w:rsidP="00CF4555">
            <w:pPr>
              <w:pStyle w:val="1fffb"/>
              <w:rPr>
                <w:rFonts w:cs="Times New Roman"/>
                <w:szCs w:val="20"/>
              </w:rPr>
            </w:pPr>
            <w:r w:rsidRPr="00A8784F">
              <w:rPr>
                <w:rFonts w:cs="Times New Roman"/>
                <w:szCs w:val="20"/>
              </w:rPr>
              <w:t>1989</w:t>
            </w:r>
          </w:p>
        </w:tc>
        <w:tc>
          <w:tcPr>
            <w:tcW w:w="536" w:type="pct"/>
            <w:vMerge/>
            <w:tcBorders>
              <w:left w:val="single" w:sz="4" w:space="0" w:color="auto"/>
              <w:right w:val="single" w:sz="4" w:space="0" w:color="auto"/>
            </w:tcBorders>
            <w:shd w:val="clear" w:color="auto" w:fill="FFFFFF" w:themeFill="background1"/>
            <w:vAlign w:val="center"/>
            <w:hideMark/>
          </w:tcPr>
          <w:p w14:paraId="1C67A587" w14:textId="0EB7B1D7" w:rsidR="00330D56" w:rsidRPr="00A8784F" w:rsidRDefault="00330D56" w:rsidP="00330D56">
            <w:pPr>
              <w:pStyle w:val="1fffb"/>
              <w:rPr>
                <w:rFonts w:cs="Times New Roman"/>
                <w:szCs w:val="20"/>
              </w:rPr>
            </w:pPr>
          </w:p>
        </w:tc>
        <w:tc>
          <w:tcPr>
            <w:tcW w:w="244" w:type="pct"/>
            <w:tcBorders>
              <w:top w:val="nil"/>
              <w:left w:val="nil"/>
              <w:bottom w:val="single" w:sz="4" w:space="0" w:color="auto"/>
              <w:right w:val="single" w:sz="8" w:space="0" w:color="auto"/>
            </w:tcBorders>
            <w:shd w:val="clear" w:color="auto" w:fill="FFFFFF" w:themeFill="background1"/>
            <w:vAlign w:val="center"/>
            <w:hideMark/>
          </w:tcPr>
          <w:p w14:paraId="4F45F925" w14:textId="77777777" w:rsidR="00330D56" w:rsidRPr="00A8784F" w:rsidRDefault="00330D56" w:rsidP="00CF4555">
            <w:pPr>
              <w:pStyle w:val="1fffb"/>
              <w:rPr>
                <w:rFonts w:cs="Times New Roman"/>
                <w:szCs w:val="20"/>
              </w:rPr>
            </w:pPr>
            <w:r w:rsidRPr="00A8784F">
              <w:rPr>
                <w:rFonts w:cs="Times New Roman"/>
                <w:szCs w:val="20"/>
              </w:rPr>
              <w:t>100</w:t>
            </w:r>
          </w:p>
        </w:tc>
      </w:tr>
      <w:tr w:rsidR="00330D56" w:rsidRPr="00A8784F" w14:paraId="5F546FB0" w14:textId="77777777" w:rsidTr="00E17DD9">
        <w:trPr>
          <w:trHeight w:val="20"/>
        </w:trPr>
        <w:tc>
          <w:tcPr>
            <w:tcW w:w="695" w:type="pct"/>
            <w:vMerge/>
            <w:tcBorders>
              <w:left w:val="single" w:sz="8" w:space="0" w:color="auto"/>
              <w:right w:val="single" w:sz="4" w:space="0" w:color="auto"/>
            </w:tcBorders>
            <w:shd w:val="clear" w:color="auto" w:fill="FFFFFF" w:themeFill="background1"/>
            <w:vAlign w:val="center"/>
            <w:hideMark/>
          </w:tcPr>
          <w:p w14:paraId="5902B3E8" w14:textId="77777777" w:rsidR="00330D56" w:rsidRPr="00A8784F" w:rsidRDefault="00330D56" w:rsidP="00CF4555">
            <w:pPr>
              <w:pStyle w:val="1fffb"/>
              <w:rPr>
                <w:rFonts w:cs="Times New Roman"/>
                <w:szCs w:val="20"/>
              </w:rPr>
            </w:pPr>
          </w:p>
        </w:tc>
        <w:tc>
          <w:tcPr>
            <w:tcW w:w="660" w:type="pct"/>
            <w:tcBorders>
              <w:top w:val="nil"/>
              <w:left w:val="nil"/>
              <w:bottom w:val="single" w:sz="4" w:space="0" w:color="auto"/>
              <w:right w:val="single" w:sz="4" w:space="0" w:color="auto"/>
            </w:tcBorders>
            <w:shd w:val="clear" w:color="auto" w:fill="FFFFFF" w:themeFill="background1"/>
            <w:vAlign w:val="center"/>
            <w:hideMark/>
          </w:tcPr>
          <w:p w14:paraId="57BCA68B" w14:textId="77777777" w:rsidR="00330D56" w:rsidRPr="00A8784F" w:rsidRDefault="00330D56" w:rsidP="00CF4555">
            <w:pPr>
              <w:pStyle w:val="1fffb"/>
              <w:rPr>
                <w:rFonts w:cs="Times New Roman"/>
                <w:szCs w:val="20"/>
              </w:rPr>
            </w:pPr>
            <w:r w:rsidRPr="00A8784F">
              <w:rPr>
                <w:rFonts w:cs="Times New Roman"/>
                <w:szCs w:val="20"/>
              </w:rPr>
              <w:t>57</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7B4E0579" w14:textId="77777777" w:rsidR="00330D56" w:rsidRPr="00A8784F" w:rsidRDefault="00330D56" w:rsidP="00CF4555">
            <w:pPr>
              <w:pStyle w:val="1fffb"/>
              <w:rPr>
                <w:rFonts w:cs="Times New Roman"/>
                <w:szCs w:val="20"/>
              </w:rPr>
            </w:pPr>
            <w:r w:rsidRPr="00A8784F">
              <w:rPr>
                <w:rFonts w:cs="Times New Roman"/>
                <w:szCs w:val="20"/>
              </w:rPr>
              <w:t>150</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7B34F122" w14:textId="77777777" w:rsidR="00330D56" w:rsidRPr="00A8784F" w:rsidRDefault="00330D56" w:rsidP="00CF4555">
            <w:pPr>
              <w:pStyle w:val="1fffb"/>
              <w:rPr>
                <w:rFonts w:cs="Times New Roman"/>
                <w:szCs w:val="20"/>
              </w:rPr>
            </w:pPr>
            <w:r w:rsidRPr="00A8784F">
              <w:rPr>
                <w:rFonts w:cs="Times New Roman"/>
                <w:szCs w:val="20"/>
              </w:rPr>
              <w:t>Распределительные-отопление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3913A10F" w14:textId="77777777" w:rsidR="00330D56" w:rsidRPr="00A8784F" w:rsidRDefault="00330D56"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41169218" w14:textId="77777777" w:rsidR="00330D56" w:rsidRPr="00A8784F" w:rsidRDefault="00330D56" w:rsidP="00CF4555">
            <w:pPr>
              <w:pStyle w:val="1fffb"/>
              <w:rPr>
                <w:rFonts w:cs="Times New Roman"/>
                <w:szCs w:val="20"/>
              </w:rPr>
            </w:pPr>
            <w:r w:rsidRPr="00A8784F">
              <w:rPr>
                <w:rFonts w:cs="Times New Roman"/>
                <w:szCs w:val="20"/>
              </w:rPr>
              <w:t>1989</w:t>
            </w:r>
          </w:p>
        </w:tc>
        <w:tc>
          <w:tcPr>
            <w:tcW w:w="536" w:type="pct"/>
            <w:vMerge/>
            <w:tcBorders>
              <w:left w:val="single" w:sz="4" w:space="0" w:color="auto"/>
              <w:right w:val="single" w:sz="4" w:space="0" w:color="auto"/>
            </w:tcBorders>
            <w:shd w:val="clear" w:color="auto" w:fill="FFFFFF" w:themeFill="background1"/>
            <w:vAlign w:val="center"/>
            <w:hideMark/>
          </w:tcPr>
          <w:p w14:paraId="19EF6DCD" w14:textId="38ECC277" w:rsidR="00330D56" w:rsidRPr="00A8784F" w:rsidRDefault="00330D56" w:rsidP="00330D56">
            <w:pPr>
              <w:pStyle w:val="1fffb"/>
              <w:rPr>
                <w:rFonts w:cs="Times New Roman"/>
                <w:szCs w:val="20"/>
              </w:rPr>
            </w:pPr>
          </w:p>
        </w:tc>
        <w:tc>
          <w:tcPr>
            <w:tcW w:w="244" w:type="pct"/>
            <w:tcBorders>
              <w:top w:val="nil"/>
              <w:left w:val="nil"/>
              <w:bottom w:val="single" w:sz="4" w:space="0" w:color="auto"/>
              <w:right w:val="single" w:sz="8" w:space="0" w:color="auto"/>
            </w:tcBorders>
            <w:shd w:val="clear" w:color="auto" w:fill="FFFFFF" w:themeFill="background1"/>
            <w:vAlign w:val="center"/>
            <w:hideMark/>
          </w:tcPr>
          <w:p w14:paraId="1154051A" w14:textId="77777777" w:rsidR="00330D56" w:rsidRPr="00A8784F" w:rsidRDefault="00330D56" w:rsidP="00CF4555">
            <w:pPr>
              <w:pStyle w:val="1fffb"/>
              <w:rPr>
                <w:rFonts w:cs="Times New Roman"/>
                <w:szCs w:val="20"/>
              </w:rPr>
            </w:pPr>
            <w:r w:rsidRPr="00A8784F">
              <w:rPr>
                <w:rFonts w:cs="Times New Roman"/>
                <w:szCs w:val="20"/>
              </w:rPr>
              <w:t>100</w:t>
            </w:r>
          </w:p>
        </w:tc>
      </w:tr>
      <w:tr w:rsidR="00330D56" w:rsidRPr="00A8784F" w14:paraId="25169C8B" w14:textId="77777777" w:rsidTr="00E17DD9">
        <w:trPr>
          <w:trHeight w:val="20"/>
        </w:trPr>
        <w:tc>
          <w:tcPr>
            <w:tcW w:w="695" w:type="pct"/>
            <w:vMerge/>
            <w:tcBorders>
              <w:left w:val="single" w:sz="8" w:space="0" w:color="auto"/>
              <w:right w:val="single" w:sz="4" w:space="0" w:color="auto"/>
            </w:tcBorders>
            <w:shd w:val="clear" w:color="auto" w:fill="FFFFFF" w:themeFill="background1"/>
            <w:vAlign w:val="center"/>
            <w:hideMark/>
          </w:tcPr>
          <w:p w14:paraId="454DAA73" w14:textId="77777777" w:rsidR="00330D56" w:rsidRPr="00A8784F" w:rsidRDefault="00330D56" w:rsidP="00CF4555">
            <w:pPr>
              <w:pStyle w:val="1fffb"/>
              <w:rPr>
                <w:rFonts w:cs="Times New Roman"/>
                <w:szCs w:val="20"/>
              </w:rPr>
            </w:pPr>
          </w:p>
        </w:tc>
        <w:tc>
          <w:tcPr>
            <w:tcW w:w="660" w:type="pct"/>
            <w:tcBorders>
              <w:top w:val="nil"/>
              <w:left w:val="nil"/>
              <w:bottom w:val="single" w:sz="4" w:space="0" w:color="auto"/>
              <w:right w:val="single" w:sz="4" w:space="0" w:color="auto"/>
            </w:tcBorders>
            <w:shd w:val="clear" w:color="auto" w:fill="FFFFFF" w:themeFill="background1"/>
            <w:vAlign w:val="center"/>
            <w:hideMark/>
          </w:tcPr>
          <w:p w14:paraId="4F90CCC0" w14:textId="77777777" w:rsidR="00330D56" w:rsidRPr="00A8784F" w:rsidRDefault="00330D56" w:rsidP="00CF4555">
            <w:pPr>
              <w:pStyle w:val="1fffb"/>
              <w:rPr>
                <w:rFonts w:cs="Times New Roman"/>
                <w:szCs w:val="20"/>
              </w:rPr>
            </w:pPr>
            <w:r w:rsidRPr="00A8784F">
              <w:rPr>
                <w:rFonts w:cs="Times New Roman"/>
                <w:szCs w:val="20"/>
              </w:rPr>
              <w:t>48</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010BCCD4" w14:textId="77777777" w:rsidR="00330D56" w:rsidRPr="00A8784F" w:rsidRDefault="00330D56" w:rsidP="00CF4555">
            <w:pPr>
              <w:pStyle w:val="1fffb"/>
              <w:rPr>
                <w:rFonts w:cs="Times New Roman"/>
                <w:szCs w:val="20"/>
              </w:rPr>
            </w:pPr>
            <w:r w:rsidRPr="00A8784F">
              <w:rPr>
                <w:rFonts w:cs="Times New Roman"/>
                <w:szCs w:val="20"/>
              </w:rPr>
              <w:t>74,2</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3CBD83C8" w14:textId="77777777" w:rsidR="00330D56" w:rsidRPr="00A8784F" w:rsidRDefault="00330D56" w:rsidP="00CF4555">
            <w:pPr>
              <w:pStyle w:val="1fffb"/>
              <w:rPr>
                <w:rFonts w:cs="Times New Roman"/>
                <w:szCs w:val="20"/>
              </w:rPr>
            </w:pPr>
            <w:r w:rsidRPr="00A8784F">
              <w:rPr>
                <w:rFonts w:cs="Times New Roman"/>
                <w:szCs w:val="20"/>
              </w:rPr>
              <w:t>Распределительные-отопление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4D757449" w14:textId="77777777" w:rsidR="00330D56" w:rsidRPr="00A8784F" w:rsidRDefault="00330D56"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2DFAF7A7" w14:textId="77777777" w:rsidR="00330D56" w:rsidRPr="00A8784F" w:rsidRDefault="00330D56" w:rsidP="00CF4555">
            <w:pPr>
              <w:pStyle w:val="1fffb"/>
              <w:rPr>
                <w:rFonts w:cs="Times New Roman"/>
                <w:szCs w:val="20"/>
              </w:rPr>
            </w:pPr>
            <w:r w:rsidRPr="00A8784F">
              <w:rPr>
                <w:rFonts w:cs="Times New Roman"/>
                <w:szCs w:val="20"/>
              </w:rPr>
              <w:t>1989</w:t>
            </w:r>
          </w:p>
        </w:tc>
        <w:tc>
          <w:tcPr>
            <w:tcW w:w="536" w:type="pct"/>
            <w:vMerge/>
            <w:tcBorders>
              <w:left w:val="single" w:sz="4" w:space="0" w:color="auto"/>
              <w:right w:val="single" w:sz="4" w:space="0" w:color="auto"/>
            </w:tcBorders>
            <w:shd w:val="clear" w:color="auto" w:fill="FFFFFF" w:themeFill="background1"/>
            <w:vAlign w:val="center"/>
            <w:hideMark/>
          </w:tcPr>
          <w:p w14:paraId="0FFB8110" w14:textId="0837AD05" w:rsidR="00330D56" w:rsidRPr="00A8784F" w:rsidRDefault="00330D56" w:rsidP="00330D56">
            <w:pPr>
              <w:pStyle w:val="1fffb"/>
              <w:rPr>
                <w:rFonts w:cs="Times New Roman"/>
                <w:szCs w:val="20"/>
              </w:rPr>
            </w:pPr>
          </w:p>
        </w:tc>
        <w:tc>
          <w:tcPr>
            <w:tcW w:w="244" w:type="pct"/>
            <w:tcBorders>
              <w:top w:val="nil"/>
              <w:left w:val="nil"/>
              <w:bottom w:val="single" w:sz="4" w:space="0" w:color="auto"/>
              <w:right w:val="single" w:sz="8" w:space="0" w:color="auto"/>
            </w:tcBorders>
            <w:shd w:val="clear" w:color="auto" w:fill="FFFFFF" w:themeFill="background1"/>
            <w:vAlign w:val="center"/>
            <w:hideMark/>
          </w:tcPr>
          <w:p w14:paraId="3E92E98D" w14:textId="77777777" w:rsidR="00330D56" w:rsidRPr="00A8784F" w:rsidRDefault="00330D56" w:rsidP="00CF4555">
            <w:pPr>
              <w:pStyle w:val="1fffb"/>
              <w:rPr>
                <w:rFonts w:cs="Times New Roman"/>
                <w:szCs w:val="20"/>
              </w:rPr>
            </w:pPr>
            <w:r w:rsidRPr="00A8784F">
              <w:rPr>
                <w:rFonts w:cs="Times New Roman"/>
                <w:szCs w:val="20"/>
              </w:rPr>
              <w:t>100</w:t>
            </w:r>
          </w:p>
        </w:tc>
      </w:tr>
      <w:tr w:rsidR="00330D56" w:rsidRPr="00A8784F" w14:paraId="16B30975" w14:textId="77777777" w:rsidTr="00E17DD9">
        <w:trPr>
          <w:trHeight w:val="20"/>
        </w:trPr>
        <w:tc>
          <w:tcPr>
            <w:tcW w:w="695" w:type="pct"/>
            <w:vMerge/>
            <w:tcBorders>
              <w:left w:val="single" w:sz="8" w:space="0" w:color="auto"/>
              <w:right w:val="single" w:sz="4" w:space="0" w:color="auto"/>
            </w:tcBorders>
            <w:shd w:val="clear" w:color="auto" w:fill="FFFFFF" w:themeFill="background1"/>
            <w:vAlign w:val="center"/>
            <w:hideMark/>
          </w:tcPr>
          <w:p w14:paraId="6F803D8F" w14:textId="77777777" w:rsidR="00330D56" w:rsidRPr="00A8784F" w:rsidRDefault="00330D56" w:rsidP="00CF4555">
            <w:pPr>
              <w:pStyle w:val="1fffb"/>
              <w:rPr>
                <w:rFonts w:cs="Times New Roman"/>
                <w:szCs w:val="20"/>
              </w:rPr>
            </w:pPr>
          </w:p>
        </w:tc>
        <w:tc>
          <w:tcPr>
            <w:tcW w:w="660" w:type="pct"/>
            <w:tcBorders>
              <w:top w:val="nil"/>
              <w:left w:val="nil"/>
              <w:bottom w:val="single" w:sz="4" w:space="0" w:color="auto"/>
              <w:right w:val="single" w:sz="4" w:space="0" w:color="auto"/>
            </w:tcBorders>
            <w:shd w:val="clear" w:color="auto" w:fill="FFFFFF" w:themeFill="background1"/>
            <w:vAlign w:val="center"/>
            <w:hideMark/>
          </w:tcPr>
          <w:p w14:paraId="25C69894" w14:textId="77777777" w:rsidR="00330D56" w:rsidRPr="00A8784F" w:rsidRDefault="00330D56" w:rsidP="00CF4555">
            <w:pPr>
              <w:pStyle w:val="1fffb"/>
              <w:rPr>
                <w:rFonts w:cs="Times New Roman"/>
                <w:szCs w:val="20"/>
              </w:rPr>
            </w:pPr>
            <w:r w:rsidRPr="00A8784F">
              <w:rPr>
                <w:rFonts w:cs="Times New Roman"/>
                <w:szCs w:val="20"/>
              </w:rPr>
              <w:t>108</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4ED82288" w14:textId="77777777" w:rsidR="00330D56" w:rsidRPr="00A8784F" w:rsidRDefault="00330D56" w:rsidP="00CF4555">
            <w:pPr>
              <w:pStyle w:val="1fffb"/>
              <w:rPr>
                <w:rFonts w:cs="Times New Roman"/>
                <w:szCs w:val="20"/>
              </w:rPr>
            </w:pPr>
            <w:r w:rsidRPr="00A8784F">
              <w:rPr>
                <w:rFonts w:cs="Times New Roman"/>
                <w:szCs w:val="20"/>
              </w:rPr>
              <w:t>200</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54B1A128" w14:textId="77777777" w:rsidR="00330D56" w:rsidRPr="00A8784F" w:rsidRDefault="00330D56" w:rsidP="00CF4555">
            <w:pPr>
              <w:pStyle w:val="1fffb"/>
              <w:rPr>
                <w:rFonts w:cs="Times New Roman"/>
                <w:szCs w:val="20"/>
              </w:rPr>
            </w:pPr>
            <w:r w:rsidRPr="00A8784F">
              <w:rPr>
                <w:rFonts w:cs="Times New Roman"/>
                <w:szCs w:val="20"/>
              </w:rPr>
              <w:t>Распределительные-отопление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3D806EFF" w14:textId="77777777" w:rsidR="00330D56" w:rsidRPr="00A8784F" w:rsidRDefault="00330D56"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032F02F5" w14:textId="77777777" w:rsidR="00330D56" w:rsidRPr="00A8784F" w:rsidRDefault="00330D56" w:rsidP="00CF4555">
            <w:pPr>
              <w:pStyle w:val="1fffb"/>
              <w:rPr>
                <w:rFonts w:cs="Times New Roman"/>
                <w:szCs w:val="20"/>
              </w:rPr>
            </w:pPr>
            <w:r w:rsidRPr="00A8784F">
              <w:rPr>
                <w:rFonts w:cs="Times New Roman"/>
                <w:szCs w:val="20"/>
              </w:rPr>
              <w:t>2017</w:t>
            </w:r>
          </w:p>
        </w:tc>
        <w:tc>
          <w:tcPr>
            <w:tcW w:w="536" w:type="pct"/>
            <w:vMerge/>
            <w:tcBorders>
              <w:left w:val="single" w:sz="4" w:space="0" w:color="auto"/>
              <w:right w:val="single" w:sz="4" w:space="0" w:color="auto"/>
            </w:tcBorders>
            <w:shd w:val="clear" w:color="auto" w:fill="FFFFFF" w:themeFill="background1"/>
            <w:vAlign w:val="center"/>
            <w:hideMark/>
          </w:tcPr>
          <w:p w14:paraId="3D912E12" w14:textId="2408E9ED" w:rsidR="00330D56" w:rsidRPr="00A8784F" w:rsidRDefault="00330D56" w:rsidP="00330D56">
            <w:pPr>
              <w:pStyle w:val="1fffb"/>
              <w:rPr>
                <w:rFonts w:cs="Times New Roman"/>
                <w:szCs w:val="20"/>
              </w:rPr>
            </w:pPr>
          </w:p>
        </w:tc>
        <w:tc>
          <w:tcPr>
            <w:tcW w:w="244" w:type="pct"/>
            <w:tcBorders>
              <w:top w:val="nil"/>
              <w:left w:val="nil"/>
              <w:bottom w:val="single" w:sz="4" w:space="0" w:color="auto"/>
              <w:right w:val="single" w:sz="8" w:space="0" w:color="auto"/>
            </w:tcBorders>
            <w:shd w:val="clear" w:color="auto" w:fill="FFFFFF" w:themeFill="background1"/>
            <w:vAlign w:val="center"/>
            <w:hideMark/>
          </w:tcPr>
          <w:p w14:paraId="05A143CF" w14:textId="77777777" w:rsidR="00330D56" w:rsidRPr="00A8784F" w:rsidRDefault="00330D56" w:rsidP="00CF4555">
            <w:pPr>
              <w:pStyle w:val="1fffb"/>
              <w:rPr>
                <w:rFonts w:cs="Times New Roman"/>
                <w:szCs w:val="20"/>
              </w:rPr>
            </w:pPr>
            <w:r w:rsidRPr="00A8784F">
              <w:rPr>
                <w:rFonts w:cs="Times New Roman"/>
                <w:szCs w:val="20"/>
              </w:rPr>
              <w:t>81</w:t>
            </w:r>
          </w:p>
        </w:tc>
      </w:tr>
      <w:tr w:rsidR="00330D56" w:rsidRPr="00A8784F" w14:paraId="5DF3C8DE" w14:textId="77777777" w:rsidTr="00E17DD9">
        <w:trPr>
          <w:trHeight w:val="20"/>
        </w:trPr>
        <w:tc>
          <w:tcPr>
            <w:tcW w:w="695" w:type="pct"/>
            <w:vMerge/>
            <w:tcBorders>
              <w:left w:val="single" w:sz="8" w:space="0" w:color="auto"/>
              <w:right w:val="single" w:sz="4" w:space="0" w:color="auto"/>
            </w:tcBorders>
            <w:shd w:val="clear" w:color="auto" w:fill="FFFFFF" w:themeFill="background1"/>
            <w:vAlign w:val="center"/>
            <w:hideMark/>
          </w:tcPr>
          <w:p w14:paraId="6D7E9C40" w14:textId="77777777" w:rsidR="00330D56" w:rsidRPr="00A8784F" w:rsidRDefault="00330D56" w:rsidP="00CF4555">
            <w:pPr>
              <w:pStyle w:val="1fffb"/>
              <w:rPr>
                <w:rFonts w:cs="Times New Roman"/>
                <w:szCs w:val="20"/>
              </w:rPr>
            </w:pPr>
          </w:p>
        </w:tc>
        <w:tc>
          <w:tcPr>
            <w:tcW w:w="660" w:type="pct"/>
            <w:tcBorders>
              <w:top w:val="nil"/>
              <w:left w:val="nil"/>
              <w:bottom w:val="single" w:sz="4" w:space="0" w:color="auto"/>
              <w:right w:val="single" w:sz="4" w:space="0" w:color="auto"/>
            </w:tcBorders>
            <w:shd w:val="clear" w:color="auto" w:fill="FFFFFF" w:themeFill="background1"/>
            <w:vAlign w:val="center"/>
            <w:hideMark/>
          </w:tcPr>
          <w:p w14:paraId="2D3D3FC8" w14:textId="77777777" w:rsidR="00330D56" w:rsidRPr="00A8784F" w:rsidRDefault="00330D56" w:rsidP="00CF4555">
            <w:pPr>
              <w:pStyle w:val="1fffb"/>
              <w:rPr>
                <w:rFonts w:cs="Times New Roman"/>
                <w:szCs w:val="20"/>
              </w:rPr>
            </w:pPr>
            <w:r w:rsidRPr="00A8784F">
              <w:rPr>
                <w:rFonts w:cs="Times New Roman"/>
                <w:szCs w:val="20"/>
              </w:rPr>
              <w:t>76</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21C4B14D" w14:textId="77777777" w:rsidR="00330D56" w:rsidRPr="00A8784F" w:rsidRDefault="00330D56" w:rsidP="00CF4555">
            <w:pPr>
              <w:pStyle w:val="1fffb"/>
              <w:rPr>
                <w:rFonts w:cs="Times New Roman"/>
                <w:szCs w:val="20"/>
              </w:rPr>
            </w:pPr>
            <w:r w:rsidRPr="00A8784F">
              <w:rPr>
                <w:rFonts w:cs="Times New Roman"/>
                <w:szCs w:val="20"/>
              </w:rPr>
              <w:t>337</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11D2A20E" w14:textId="77777777" w:rsidR="00330D56" w:rsidRPr="00A8784F" w:rsidRDefault="00330D56" w:rsidP="00CF4555">
            <w:pPr>
              <w:pStyle w:val="1fffb"/>
              <w:rPr>
                <w:rFonts w:cs="Times New Roman"/>
                <w:szCs w:val="20"/>
              </w:rPr>
            </w:pPr>
            <w:r w:rsidRPr="00A8784F">
              <w:rPr>
                <w:rFonts w:cs="Times New Roman"/>
                <w:szCs w:val="20"/>
              </w:rPr>
              <w:t>Распределительные-отопление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589FA6B6" w14:textId="77777777" w:rsidR="00330D56" w:rsidRPr="00A8784F" w:rsidRDefault="00330D56"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7FCB73B9" w14:textId="77777777" w:rsidR="00330D56" w:rsidRPr="00A8784F" w:rsidRDefault="00330D56" w:rsidP="00CF4555">
            <w:pPr>
              <w:pStyle w:val="1fffb"/>
              <w:rPr>
                <w:rFonts w:cs="Times New Roman"/>
                <w:szCs w:val="20"/>
              </w:rPr>
            </w:pPr>
            <w:r w:rsidRPr="00A8784F">
              <w:rPr>
                <w:rFonts w:cs="Times New Roman"/>
                <w:szCs w:val="20"/>
              </w:rPr>
              <w:t>2015</w:t>
            </w:r>
          </w:p>
        </w:tc>
        <w:tc>
          <w:tcPr>
            <w:tcW w:w="536" w:type="pct"/>
            <w:vMerge/>
            <w:tcBorders>
              <w:left w:val="single" w:sz="4" w:space="0" w:color="auto"/>
              <w:right w:val="single" w:sz="4" w:space="0" w:color="auto"/>
            </w:tcBorders>
            <w:shd w:val="clear" w:color="auto" w:fill="FFFFFF" w:themeFill="background1"/>
            <w:vAlign w:val="center"/>
            <w:hideMark/>
          </w:tcPr>
          <w:p w14:paraId="3B2377B8" w14:textId="5851C7FE" w:rsidR="00330D56" w:rsidRPr="00A8784F" w:rsidRDefault="00330D56" w:rsidP="00330D56">
            <w:pPr>
              <w:pStyle w:val="1fffb"/>
              <w:rPr>
                <w:rFonts w:cs="Times New Roman"/>
                <w:szCs w:val="20"/>
              </w:rPr>
            </w:pPr>
          </w:p>
        </w:tc>
        <w:tc>
          <w:tcPr>
            <w:tcW w:w="244" w:type="pct"/>
            <w:tcBorders>
              <w:top w:val="nil"/>
              <w:left w:val="nil"/>
              <w:bottom w:val="single" w:sz="4" w:space="0" w:color="auto"/>
              <w:right w:val="single" w:sz="8" w:space="0" w:color="auto"/>
            </w:tcBorders>
            <w:shd w:val="clear" w:color="auto" w:fill="FFFFFF" w:themeFill="background1"/>
            <w:vAlign w:val="center"/>
            <w:hideMark/>
          </w:tcPr>
          <w:p w14:paraId="5AB49CE4" w14:textId="77777777" w:rsidR="00330D56" w:rsidRPr="00A8784F" w:rsidRDefault="00330D56" w:rsidP="00CF4555">
            <w:pPr>
              <w:pStyle w:val="1fffb"/>
              <w:rPr>
                <w:rFonts w:cs="Times New Roman"/>
                <w:szCs w:val="20"/>
              </w:rPr>
            </w:pPr>
            <w:r w:rsidRPr="00A8784F">
              <w:rPr>
                <w:rFonts w:cs="Times New Roman"/>
                <w:szCs w:val="20"/>
              </w:rPr>
              <w:t>88</w:t>
            </w:r>
          </w:p>
        </w:tc>
      </w:tr>
      <w:tr w:rsidR="00330D56" w:rsidRPr="00A8784F" w14:paraId="27ED1DBB" w14:textId="77777777" w:rsidTr="00E17DD9">
        <w:trPr>
          <w:trHeight w:val="20"/>
        </w:trPr>
        <w:tc>
          <w:tcPr>
            <w:tcW w:w="695" w:type="pct"/>
            <w:vMerge/>
            <w:tcBorders>
              <w:left w:val="single" w:sz="8" w:space="0" w:color="auto"/>
              <w:right w:val="single" w:sz="4" w:space="0" w:color="auto"/>
            </w:tcBorders>
            <w:shd w:val="clear" w:color="auto" w:fill="FFFFFF" w:themeFill="background1"/>
            <w:vAlign w:val="center"/>
            <w:hideMark/>
          </w:tcPr>
          <w:p w14:paraId="6C6DD805" w14:textId="77777777" w:rsidR="00330D56" w:rsidRPr="00A8784F" w:rsidRDefault="00330D56" w:rsidP="00CF4555">
            <w:pPr>
              <w:pStyle w:val="1fffb"/>
              <w:rPr>
                <w:rFonts w:cs="Times New Roman"/>
                <w:szCs w:val="20"/>
              </w:rPr>
            </w:pPr>
          </w:p>
        </w:tc>
        <w:tc>
          <w:tcPr>
            <w:tcW w:w="660" w:type="pct"/>
            <w:tcBorders>
              <w:top w:val="nil"/>
              <w:left w:val="nil"/>
              <w:bottom w:val="single" w:sz="4" w:space="0" w:color="auto"/>
              <w:right w:val="single" w:sz="4" w:space="0" w:color="auto"/>
            </w:tcBorders>
            <w:shd w:val="clear" w:color="auto" w:fill="FFFFFF" w:themeFill="background1"/>
            <w:vAlign w:val="center"/>
            <w:hideMark/>
          </w:tcPr>
          <w:p w14:paraId="4D051CD2" w14:textId="77777777" w:rsidR="00330D56" w:rsidRPr="00A8784F" w:rsidRDefault="00330D56" w:rsidP="00CF4555">
            <w:pPr>
              <w:pStyle w:val="1fffb"/>
              <w:rPr>
                <w:rFonts w:cs="Times New Roman"/>
                <w:szCs w:val="20"/>
              </w:rPr>
            </w:pPr>
            <w:r w:rsidRPr="00A8784F">
              <w:rPr>
                <w:rFonts w:cs="Times New Roman"/>
                <w:szCs w:val="20"/>
              </w:rPr>
              <w:t>133</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582F786F" w14:textId="77777777" w:rsidR="00330D56" w:rsidRPr="00A8784F" w:rsidRDefault="00330D56" w:rsidP="00CF4555">
            <w:pPr>
              <w:pStyle w:val="1fffb"/>
              <w:rPr>
                <w:rFonts w:cs="Times New Roman"/>
                <w:szCs w:val="20"/>
              </w:rPr>
            </w:pPr>
            <w:r w:rsidRPr="00A8784F">
              <w:rPr>
                <w:rFonts w:cs="Times New Roman"/>
                <w:szCs w:val="20"/>
              </w:rPr>
              <w:t>195</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302C137D" w14:textId="77777777" w:rsidR="00330D56" w:rsidRPr="00A8784F" w:rsidRDefault="00330D56" w:rsidP="00CF4555">
            <w:pPr>
              <w:pStyle w:val="1fffb"/>
              <w:rPr>
                <w:rFonts w:cs="Times New Roman"/>
                <w:szCs w:val="20"/>
              </w:rPr>
            </w:pPr>
            <w:r w:rsidRPr="00A8784F">
              <w:rPr>
                <w:rFonts w:cs="Times New Roman"/>
                <w:szCs w:val="20"/>
              </w:rPr>
              <w:t>Распределительные-отопление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25F48218" w14:textId="77777777" w:rsidR="00330D56" w:rsidRPr="00A8784F" w:rsidRDefault="00330D56"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302FAAD6" w14:textId="77777777" w:rsidR="00330D56" w:rsidRPr="00A8784F" w:rsidRDefault="00330D56" w:rsidP="00CF4555">
            <w:pPr>
              <w:pStyle w:val="1fffb"/>
              <w:rPr>
                <w:rFonts w:cs="Times New Roman"/>
                <w:szCs w:val="20"/>
              </w:rPr>
            </w:pPr>
            <w:r w:rsidRPr="00A8784F">
              <w:rPr>
                <w:rFonts w:cs="Times New Roman"/>
                <w:szCs w:val="20"/>
              </w:rPr>
              <w:t>2019</w:t>
            </w:r>
          </w:p>
        </w:tc>
        <w:tc>
          <w:tcPr>
            <w:tcW w:w="536" w:type="pct"/>
            <w:vMerge/>
            <w:tcBorders>
              <w:left w:val="single" w:sz="4" w:space="0" w:color="auto"/>
              <w:right w:val="single" w:sz="4" w:space="0" w:color="auto"/>
            </w:tcBorders>
            <w:shd w:val="clear" w:color="auto" w:fill="FFFFFF" w:themeFill="background1"/>
            <w:vAlign w:val="center"/>
            <w:hideMark/>
          </w:tcPr>
          <w:p w14:paraId="2FB99E99" w14:textId="429B8AA8" w:rsidR="00330D56" w:rsidRPr="00A8784F" w:rsidRDefault="00330D56" w:rsidP="00330D56">
            <w:pPr>
              <w:pStyle w:val="1fffb"/>
              <w:rPr>
                <w:rFonts w:cs="Times New Roman"/>
                <w:szCs w:val="20"/>
              </w:rPr>
            </w:pPr>
          </w:p>
        </w:tc>
        <w:tc>
          <w:tcPr>
            <w:tcW w:w="244" w:type="pct"/>
            <w:tcBorders>
              <w:top w:val="nil"/>
              <w:left w:val="nil"/>
              <w:bottom w:val="single" w:sz="4" w:space="0" w:color="auto"/>
              <w:right w:val="single" w:sz="8" w:space="0" w:color="auto"/>
            </w:tcBorders>
            <w:shd w:val="clear" w:color="auto" w:fill="FFFFFF" w:themeFill="background1"/>
            <w:vAlign w:val="center"/>
            <w:hideMark/>
          </w:tcPr>
          <w:p w14:paraId="7F0618AA" w14:textId="77777777" w:rsidR="00330D56" w:rsidRPr="00A8784F" w:rsidRDefault="00330D56" w:rsidP="00CF4555">
            <w:pPr>
              <w:pStyle w:val="1fffb"/>
              <w:rPr>
                <w:rFonts w:cs="Times New Roman"/>
                <w:szCs w:val="20"/>
              </w:rPr>
            </w:pPr>
            <w:r w:rsidRPr="00A8784F">
              <w:rPr>
                <w:rFonts w:cs="Times New Roman"/>
                <w:szCs w:val="20"/>
              </w:rPr>
              <w:t>76</w:t>
            </w:r>
          </w:p>
        </w:tc>
      </w:tr>
      <w:tr w:rsidR="00330D56" w:rsidRPr="00A8784F" w14:paraId="3083576F" w14:textId="77777777" w:rsidTr="00E17DD9">
        <w:trPr>
          <w:trHeight w:val="20"/>
        </w:trPr>
        <w:tc>
          <w:tcPr>
            <w:tcW w:w="695" w:type="pct"/>
            <w:vMerge/>
            <w:tcBorders>
              <w:left w:val="single" w:sz="8" w:space="0" w:color="auto"/>
              <w:right w:val="single" w:sz="4" w:space="0" w:color="auto"/>
            </w:tcBorders>
            <w:shd w:val="clear" w:color="auto" w:fill="FFFFFF" w:themeFill="background1"/>
            <w:vAlign w:val="center"/>
            <w:hideMark/>
          </w:tcPr>
          <w:p w14:paraId="4E9A5F08" w14:textId="77777777" w:rsidR="00330D56" w:rsidRPr="00A8784F" w:rsidRDefault="00330D56" w:rsidP="00330D56">
            <w:pPr>
              <w:pStyle w:val="1fffb"/>
              <w:rPr>
                <w:rFonts w:cs="Times New Roman"/>
                <w:szCs w:val="20"/>
              </w:rPr>
            </w:pPr>
          </w:p>
        </w:tc>
        <w:tc>
          <w:tcPr>
            <w:tcW w:w="660" w:type="pct"/>
            <w:tcBorders>
              <w:top w:val="nil"/>
              <w:left w:val="nil"/>
              <w:bottom w:val="single" w:sz="4" w:space="0" w:color="auto"/>
              <w:right w:val="single" w:sz="4" w:space="0" w:color="auto"/>
            </w:tcBorders>
            <w:shd w:val="clear" w:color="auto" w:fill="FFFFFF" w:themeFill="background1"/>
            <w:vAlign w:val="center"/>
            <w:hideMark/>
          </w:tcPr>
          <w:p w14:paraId="133C966B" w14:textId="2F252067" w:rsidR="00330D56" w:rsidRPr="00A8784F" w:rsidRDefault="00330D56" w:rsidP="00330D56">
            <w:pPr>
              <w:pStyle w:val="1fffb"/>
              <w:rPr>
                <w:rFonts w:cs="Times New Roman"/>
                <w:szCs w:val="20"/>
              </w:rPr>
            </w:pPr>
            <w:r w:rsidRPr="00A8784F">
              <w:rPr>
                <w:rFonts w:cs="Times New Roman"/>
                <w:szCs w:val="20"/>
              </w:rPr>
              <w:t> </w:t>
            </w:r>
            <w:r>
              <w:rPr>
                <w:rFonts w:cs="Times New Roman"/>
                <w:szCs w:val="20"/>
              </w:rPr>
              <w:t>159</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1663388D" w14:textId="7BF1C311" w:rsidR="00330D56" w:rsidRPr="00A8784F" w:rsidRDefault="00330D56" w:rsidP="00330D56">
            <w:pPr>
              <w:pStyle w:val="1fffb"/>
              <w:rPr>
                <w:rFonts w:cs="Times New Roman"/>
                <w:szCs w:val="20"/>
              </w:rPr>
            </w:pPr>
            <w:r>
              <w:rPr>
                <w:rFonts w:cs="Times New Roman"/>
                <w:szCs w:val="20"/>
              </w:rPr>
              <w:t>225</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777D3D1B" w14:textId="0959E378" w:rsidR="00330D56" w:rsidRPr="00A8784F" w:rsidRDefault="00330D56" w:rsidP="00330D56">
            <w:pPr>
              <w:pStyle w:val="1fffb"/>
              <w:rPr>
                <w:rFonts w:cs="Times New Roman"/>
                <w:szCs w:val="20"/>
              </w:rPr>
            </w:pPr>
            <w:r w:rsidRPr="00A8784F">
              <w:rPr>
                <w:rFonts w:cs="Times New Roman"/>
                <w:szCs w:val="20"/>
              </w:rPr>
              <w:t>Распределительные-отопление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1A9E2461" w14:textId="15BDC22D" w:rsidR="00330D56" w:rsidRPr="00A8784F" w:rsidRDefault="00330D56" w:rsidP="00330D56">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3FE6628C" w14:textId="0450D412" w:rsidR="00330D56" w:rsidRPr="00A8784F" w:rsidRDefault="00330D56" w:rsidP="00330D56">
            <w:pPr>
              <w:pStyle w:val="1fffb"/>
              <w:rPr>
                <w:rFonts w:cs="Times New Roman"/>
                <w:szCs w:val="20"/>
              </w:rPr>
            </w:pPr>
            <w:r w:rsidRPr="00A8784F">
              <w:rPr>
                <w:rFonts w:cs="Times New Roman"/>
                <w:szCs w:val="20"/>
              </w:rPr>
              <w:t> </w:t>
            </w:r>
            <w:r>
              <w:rPr>
                <w:rFonts w:cs="Times New Roman"/>
                <w:szCs w:val="20"/>
              </w:rPr>
              <w:t>2023</w:t>
            </w:r>
          </w:p>
        </w:tc>
        <w:tc>
          <w:tcPr>
            <w:tcW w:w="536" w:type="pct"/>
            <w:vMerge/>
            <w:tcBorders>
              <w:left w:val="single" w:sz="4" w:space="0" w:color="auto"/>
              <w:bottom w:val="single" w:sz="4" w:space="0" w:color="auto"/>
              <w:right w:val="single" w:sz="4" w:space="0" w:color="auto"/>
            </w:tcBorders>
            <w:shd w:val="clear" w:color="auto" w:fill="FFFFFF" w:themeFill="background1"/>
            <w:vAlign w:val="center"/>
            <w:hideMark/>
          </w:tcPr>
          <w:p w14:paraId="045F6F60" w14:textId="3F67572F" w:rsidR="00330D56" w:rsidRPr="00A8784F" w:rsidRDefault="00330D56" w:rsidP="00330D56">
            <w:pPr>
              <w:pStyle w:val="1fffb"/>
              <w:rPr>
                <w:rFonts w:cs="Times New Roman"/>
                <w:szCs w:val="20"/>
              </w:rPr>
            </w:pPr>
          </w:p>
        </w:tc>
        <w:tc>
          <w:tcPr>
            <w:tcW w:w="244" w:type="pct"/>
            <w:tcBorders>
              <w:top w:val="nil"/>
              <w:left w:val="nil"/>
              <w:bottom w:val="single" w:sz="4" w:space="0" w:color="auto"/>
              <w:right w:val="single" w:sz="8" w:space="0" w:color="auto"/>
            </w:tcBorders>
            <w:shd w:val="clear" w:color="auto" w:fill="FFFFFF" w:themeFill="background1"/>
            <w:vAlign w:val="center"/>
            <w:hideMark/>
          </w:tcPr>
          <w:p w14:paraId="5C407989" w14:textId="7C205171" w:rsidR="00330D56" w:rsidRPr="00A8784F" w:rsidRDefault="00330D56" w:rsidP="00330D56">
            <w:pPr>
              <w:pStyle w:val="1fffb"/>
              <w:rPr>
                <w:rFonts w:cs="Times New Roman"/>
                <w:szCs w:val="20"/>
              </w:rPr>
            </w:pPr>
            <w:r w:rsidRPr="00A8784F">
              <w:rPr>
                <w:rFonts w:cs="Times New Roman"/>
                <w:szCs w:val="20"/>
              </w:rPr>
              <w:t> </w:t>
            </w:r>
            <w:r>
              <w:rPr>
                <w:rFonts w:cs="Times New Roman"/>
                <w:szCs w:val="20"/>
              </w:rPr>
              <w:t>5</w:t>
            </w:r>
          </w:p>
        </w:tc>
      </w:tr>
      <w:tr w:rsidR="00330D56" w:rsidRPr="00A8784F" w14:paraId="433D0DF8" w14:textId="77777777" w:rsidTr="00E17DD9">
        <w:trPr>
          <w:trHeight w:val="20"/>
        </w:trPr>
        <w:tc>
          <w:tcPr>
            <w:tcW w:w="695" w:type="pct"/>
            <w:vMerge/>
            <w:tcBorders>
              <w:left w:val="single" w:sz="8" w:space="0" w:color="auto"/>
              <w:bottom w:val="single" w:sz="4" w:space="0" w:color="auto"/>
              <w:right w:val="single" w:sz="4" w:space="0" w:color="auto"/>
            </w:tcBorders>
            <w:shd w:val="clear" w:color="auto" w:fill="FFFFFF" w:themeFill="background1"/>
            <w:vAlign w:val="center"/>
          </w:tcPr>
          <w:p w14:paraId="52353F8E" w14:textId="7C45E949" w:rsidR="00330D56" w:rsidRPr="00A8784F" w:rsidRDefault="00330D56" w:rsidP="00E17DD9">
            <w:pPr>
              <w:pStyle w:val="1fffb"/>
              <w:rPr>
                <w:rFonts w:cs="Times New Roman"/>
                <w:szCs w:val="20"/>
              </w:rPr>
            </w:pPr>
          </w:p>
        </w:tc>
        <w:tc>
          <w:tcPr>
            <w:tcW w:w="660" w:type="pct"/>
            <w:tcBorders>
              <w:top w:val="single" w:sz="4" w:space="0" w:color="auto"/>
              <w:left w:val="nil"/>
              <w:bottom w:val="single" w:sz="4" w:space="0" w:color="auto"/>
              <w:right w:val="single" w:sz="4" w:space="0" w:color="auto"/>
            </w:tcBorders>
            <w:shd w:val="clear" w:color="auto" w:fill="FFFFFF" w:themeFill="background1"/>
            <w:vAlign w:val="center"/>
          </w:tcPr>
          <w:p w14:paraId="5FD41462" w14:textId="214201A5" w:rsidR="00330D56" w:rsidRPr="00A8784F" w:rsidRDefault="00330D56" w:rsidP="00E17DD9">
            <w:pPr>
              <w:pStyle w:val="1fffb"/>
              <w:rPr>
                <w:rFonts w:cs="Times New Roman"/>
                <w:szCs w:val="20"/>
              </w:rPr>
            </w:pPr>
          </w:p>
        </w:tc>
        <w:tc>
          <w:tcPr>
            <w:tcW w:w="504" w:type="pct"/>
            <w:tcBorders>
              <w:top w:val="single" w:sz="4" w:space="0" w:color="auto"/>
              <w:left w:val="nil"/>
              <w:bottom w:val="single" w:sz="4" w:space="0" w:color="auto"/>
              <w:right w:val="single" w:sz="4" w:space="0" w:color="auto"/>
            </w:tcBorders>
            <w:shd w:val="clear" w:color="auto" w:fill="FFFFFF" w:themeFill="background1"/>
            <w:noWrap/>
            <w:vAlign w:val="center"/>
          </w:tcPr>
          <w:p w14:paraId="661EDFB9" w14:textId="015B32DC" w:rsidR="00330D56" w:rsidRPr="00A8784F" w:rsidRDefault="00330D56" w:rsidP="00E17DD9">
            <w:pPr>
              <w:pStyle w:val="1fffb"/>
              <w:rPr>
                <w:rFonts w:cs="Times New Roman"/>
                <w:szCs w:val="20"/>
              </w:rPr>
            </w:pPr>
            <w:r w:rsidRPr="00A8784F">
              <w:rPr>
                <w:rFonts w:cs="Times New Roman"/>
                <w:szCs w:val="20"/>
              </w:rPr>
              <w:t>1431,3</w:t>
            </w:r>
          </w:p>
        </w:tc>
        <w:tc>
          <w:tcPr>
            <w:tcW w:w="928" w:type="pct"/>
            <w:tcBorders>
              <w:top w:val="single" w:sz="4" w:space="0" w:color="auto"/>
              <w:left w:val="nil"/>
              <w:bottom w:val="single" w:sz="4" w:space="0" w:color="auto"/>
              <w:right w:val="single" w:sz="4" w:space="0" w:color="auto"/>
            </w:tcBorders>
            <w:shd w:val="clear" w:color="auto" w:fill="FFFFFF" w:themeFill="background1"/>
            <w:noWrap/>
            <w:vAlign w:val="center"/>
          </w:tcPr>
          <w:p w14:paraId="49799A2B" w14:textId="001D18D7" w:rsidR="00330D56" w:rsidRPr="00A8784F" w:rsidRDefault="00330D56" w:rsidP="00E17DD9">
            <w:pPr>
              <w:pStyle w:val="1fffb"/>
              <w:rPr>
                <w:rFonts w:cs="Times New Roman"/>
                <w:szCs w:val="20"/>
              </w:rPr>
            </w:pPr>
          </w:p>
        </w:tc>
        <w:tc>
          <w:tcPr>
            <w:tcW w:w="969" w:type="pct"/>
            <w:tcBorders>
              <w:top w:val="single" w:sz="4" w:space="0" w:color="auto"/>
              <w:left w:val="nil"/>
              <w:bottom w:val="single" w:sz="4" w:space="0" w:color="auto"/>
              <w:right w:val="single" w:sz="4" w:space="0" w:color="auto"/>
            </w:tcBorders>
            <w:shd w:val="clear" w:color="auto" w:fill="FFFFFF" w:themeFill="background1"/>
            <w:noWrap/>
            <w:vAlign w:val="center"/>
          </w:tcPr>
          <w:p w14:paraId="591C34EB" w14:textId="1B50A6D6" w:rsidR="00330D56" w:rsidRPr="00A8784F" w:rsidRDefault="00330D56" w:rsidP="00E17DD9">
            <w:pPr>
              <w:pStyle w:val="1fffb"/>
              <w:rPr>
                <w:rFonts w:cs="Times New Roman"/>
                <w:szCs w:val="20"/>
              </w:rPr>
            </w:pPr>
          </w:p>
        </w:tc>
        <w:tc>
          <w:tcPr>
            <w:tcW w:w="464" w:type="pct"/>
            <w:tcBorders>
              <w:top w:val="single" w:sz="4" w:space="0" w:color="auto"/>
              <w:left w:val="nil"/>
              <w:bottom w:val="single" w:sz="4" w:space="0" w:color="auto"/>
              <w:right w:val="single" w:sz="4" w:space="0" w:color="auto"/>
            </w:tcBorders>
            <w:shd w:val="clear" w:color="auto" w:fill="FFFFFF" w:themeFill="background1"/>
            <w:noWrap/>
            <w:vAlign w:val="center"/>
          </w:tcPr>
          <w:p w14:paraId="2A26F849" w14:textId="143DA0DB" w:rsidR="00330D56" w:rsidRPr="00A8784F" w:rsidRDefault="00330D56" w:rsidP="00E17DD9">
            <w:pPr>
              <w:pStyle w:val="1fffb"/>
              <w:rPr>
                <w:rFonts w:cs="Times New Roman"/>
                <w:szCs w:val="20"/>
              </w:rPr>
            </w:pPr>
          </w:p>
        </w:tc>
        <w:tc>
          <w:tcPr>
            <w:tcW w:w="536" w:type="pct"/>
            <w:tcBorders>
              <w:top w:val="single" w:sz="4" w:space="0" w:color="auto"/>
              <w:left w:val="nil"/>
              <w:bottom w:val="single" w:sz="4" w:space="0" w:color="auto"/>
              <w:right w:val="single" w:sz="4" w:space="0" w:color="auto"/>
            </w:tcBorders>
            <w:shd w:val="clear" w:color="auto" w:fill="FFFFFF" w:themeFill="background1"/>
            <w:vAlign w:val="center"/>
          </w:tcPr>
          <w:p w14:paraId="340FC4FD" w14:textId="78955728" w:rsidR="00330D56" w:rsidRPr="00A8784F" w:rsidRDefault="00330D56" w:rsidP="00E17DD9">
            <w:pPr>
              <w:pStyle w:val="1fffb"/>
              <w:rPr>
                <w:rFonts w:cs="Times New Roman"/>
                <w:szCs w:val="20"/>
              </w:rPr>
            </w:pPr>
          </w:p>
        </w:tc>
        <w:tc>
          <w:tcPr>
            <w:tcW w:w="244" w:type="pct"/>
            <w:tcBorders>
              <w:top w:val="single" w:sz="4" w:space="0" w:color="auto"/>
              <w:left w:val="nil"/>
              <w:bottom w:val="single" w:sz="4" w:space="0" w:color="auto"/>
              <w:right w:val="single" w:sz="4" w:space="0" w:color="auto"/>
            </w:tcBorders>
            <w:shd w:val="clear" w:color="auto" w:fill="FFFFFF" w:themeFill="background1"/>
            <w:vAlign w:val="center"/>
          </w:tcPr>
          <w:p w14:paraId="5C04E7CA" w14:textId="184DB7EA" w:rsidR="00330D56" w:rsidRPr="00A8784F" w:rsidRDefault="00330D56" w:rsidP="00E17DD9">
            <w:pPr>
              <w:pStyle w:val="1fffb"/>
              <w:rPr>
                <w:rFonts w:cs="Times New Roman"/>
                <w:szCs w:val="20"/>
              </w:rPr>
            </w:pPr>
          </w:p>
        </w:tc>
      </w:tr>
      <w:tr w:rsidR="00CF4555" w:rsidRPr="00A8784F" w14:paraId="4DD20814" w14:textId="77777777" w:rsidTr="00330D56">
        <w:trPr>
          <w:trHeight w:val="20"/>
        </w:trPr>
        <w:tc>
          <w:tcPr>
            <w:tcW w:w="695" w:type="pct"/>
            <w:tcBorders>
              <w:top w:val="single" w:sz="4" w:space="0" w:color="auto"/>
              <w:left w:val="single" w:sz="8" w:space="0" w:color="auto"/>
              <w:bottom w:val="nil"/>
              <w:right w:val="single" w:sz="4" w:space="0" w:color="auto"/>
            </w:tcBorders>
            <w:shd w:val="clear" w:color="auto" w:fill="FFFFFF" w:themeFill="background1"/>
            <w:vAlign w:val="center"/>
            <w:hideMark/>
          </w:tcPr>
          <w:p w14:paraId="39BE0EEC" w14:textId="77777777" w:rsidR="00CF4555" w:rsidRPr="00A8784F" w:rsidRDefault="00CF4555" w:rsidP="00CF4555">
            <w:pPr>
              <w:pStyle w:val="1fffb"/>
              <w:rPr>
                <w:rFonts w:cs="Times New Roman"/>
                <w:szCs w:val="20"/>
              </w:rPr>
            </w:pPr>
            <w:r w:rsidRPr="00A8784F">
              <w:rPr>
                <w:rFonts w:cs="Times New Roman"/>
                <w:szCs w:val="20"/>
              </w:rPr>
              <w:t>Котельная "Школа № 2"</w:t>
            </w:r>
          </w:p>
        </w:tc>
        <w:tc>
          <w:tcPr>
            <w:tcW w:w="660" w:type="pct"/>
            <w:tcBorders>
              <w:top w:val="single" w:sz="4" w:space="0" w:color="auto"/>
              <w:left w:val="nil"/>
              <w:bottom w:val="nil"/>
              <w:right w:val="single" w:sz="4" w:space="0" w:color="auto"/>
            </w:tcBorders>
            <w:shd w:val="clear" w:color="auto" w:fill="FFFFFF" w:themeFill="background1"/>
            <w:vAlign w:val="center"/>
            <w:hideMark/>
          </w:tcPr>
          <w:p w14:paraId="4B4F4628" w14:textId="77777777" w:rsidR="00CF4555" w:rsidRPr="00A8784F" w:rsidRDefault="00CF4555" w:rsidP="00CF4555">
            <w:pPr>
              <w:pStyle w:val="1fffb"/>
              <w:rPr>
                <w:rFonts w:cs="Times New Roman"/>
                <w:szCs w:val="20"/>
              </w:rPr>
            </w:pPr>
            <w:r w:rsidRPr="00A8784F">
              <w:rPr>
                <w:rFonts w:cs="Times New Roman"/>
                <w:szCs w:val="20"/>
              </w:rPr>
              <w:t>108</w:t>
            </w:r>
          </w:p>
        </w:tc>
        <w:tc>
          <w:tcPr>
            <w:tcW w:w="504" w:type="pct"/>
            <w:tcBorders>
              <w:top w:val="single" w:sz="4" w:space="0" w:color="auto"/>
              <w:left w:val="nil"/>
              <w:bottom w:val="nil"/>
              <w:right w:val="single" w:sz="4" w:space="0" w:color="auto"/>
            </w:tcBorders>
            <w:shd w:val="clear" w:color="auto" w:fill="FFFFFF" w:themeFill="background1"/>
            <w:noWrap/>
            <w:vAlign w:val="center"/>
            <w:hideMark/>
          </w:tcPr>
          <w:p w14:paraId="3B433EE1" w14:textId="77777777" w:rsidR="00CF4555" w:rsidRPr="00A8784F" w:rsidRDefault="00CF4555" w:rsidP="00CF4555">
            <w:pPr>
              <w:pStyle w:val="1fffb"/>
              <w:rPr>
                <w:rFonts w:cs="Times New Roman"/>
                <w:szCs w:val="20"/>
              </w:rPr>
            </w:pPr>
            <w:r w:rsidRPr="00A8784F">
              <w:rPr>
                <w:rFonts w:cs="Times New Roman"/>
                <w:szCs w:val="20"/>
              </w:rPr>
              <w:t>70</w:t>
            </w:r>
          </w:p>
        </w:tc>
        <w:tc>
          <w:tcPr>
            <w:tcW w:w="928" w:type="pct"/>
            <w:tcBorders>
              <w:top w:val="single" w:sz="4" w:space="0" w:color="auto"/>
              <w:left w:val="nil"/>
              <w:bottom w:val="nil"/>
              <w:right w:val="single" w:sz="4" w:space="0" w:color="auto"/>
            </w:tcBorders>
            <w:shd w:val="clear" w:color="auto" w:fill="FFFFFF" w:themeFill="background1"/>
            <w:noWrap/>
            <w:vAlign w:val="center"/>
            <w:hideMark/>
          </w:tcPr>
          <w:p w14:paraId="1DD0091E" w14:textId="77777777" w:rsidR="00CF4555" w:rsidRPr="00A8784F" w:rsidRDefault="003911DB" w:rsidP="00CF4555">
            <w:pPr>
              <w:pStyle w:val="1fffb"/>
              <w:rPr>
                <w:rFonts w:cs="Times New Roman"/>
                <w:szCs w:val="20"/>
              </w:rPr>
            </w:pPr>
            <w:r w:rsidRPr="00A8784F">
              <w:rPr>
                <w:rFonts w:cs="Times New Roman"/>
                <w:szCs w:val="20"/>
              </w:rPr>
              <w:t>Распределительные</w:t>
            </w:r>
            <w:r w:rsidR="00CF4555" w:rsidRPr="00A8784F">
              <w:rPr>
                <w:rFonts w:cs="Times New Roman"/>
                <w:szCs w:val="20"/>
              </w:rPr>
              <w:t>-отопление</w:t>
            </w:r>
          </w:p>
        </w:tc>
        <w:tc>
          <w:tcPr>
            <w:tcW w:w="969" w:type="pct"/>
            <w:tcBorders>
              <w:top w:val="single" w:sz="4" w:space="0" w:color="auto"/>
              <w:left w:val="nil"/>
              <w:bottom w:val="nil"/>
              <w:right w:val="single" w:sz="4" w:space="0" w:color="auto"/>
            </w:tcBorders>
            <w:shd w:val="clear" w:color="auto" w:fill="FFFFFF" w:themeFill="background1"/>
            <w:noWrap/>
            <w:vAlign w:val="center"/>
            <w:hideMark/>
          </w:tcPr>
          <w:p w14:paraId="50FA9366" w14:textId="77777777" w:rsidR="00CF4555" w:rsidRPr="00A8784F" w:rsidRDefault="00CF4555"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single" w:sz="4" w:space="0" w:color="auto"/>
              <w:left w:val="nil"/>
              <w:bottom w:val="nil"/>
              <w:right w:val="single" w:sz="4" w:space="0" w:color="auto"/>
            </w:tcBorders>
            <w:shd w:val="clear" w:color="auto" w:fill="FFFFFF" w:themeFill="background1"/>
            <w:noWrap/>
            <w:vAlign w:val="center"/>
            <w:hideMark/>
          </w:tcPr>
          <w:p w14:paraId="37F57F2E" w14:textId="77777777" w:rsidR="00CF4555" w:rsidRPr="00A8784F" w:rsidRDefault="00CF4555" w:rsidP="00CF4555">
            <w:pPr>
              <w:pStyle w:val="1fffb"/>
              <w:rPr>
                <w:rFonts w:cs="Times New Roman"/>
                <w:szCs w:val="20"/>
              </w:rPr>
            </w:pPr>
            <w:r w:rsidRPr="00A8784F">
              <w:rPr>
                <w:rFonts w:cs="Times New Roman"/>
                <w:szCs w:val="20"/>
              </w:rPr>
              <w:t>1980</w:t>
            </w:r>
          </w:p>
        </w:tc>
        <w:tc>
          <w:tcPr>
            <w:tcW w:w="536" w:type="pct"/>
            <w:tcBorders>
              <w:top w:val="single" w:sz="4" w:space="0" w:color="auto"/>
              <w:left w:val="nil"/>
              <w:bottom w:val="nil"/>
              <w:right w:val="single" w:sz="4" w:space="0" w:color="auto"/>
            </w:tcBorders>
            <w:shd w:val="clear" w:color="auto" w:fill="FFFFFF" w:themeFill="background1"/>
            <w:vAlign w:val="center"/>
            <w:hideMark/>
          </w:tcPr>
          <w:p w14:paraId="601CDA5B" w14:textId="77777777" w:rsidR="00CF4555" w:rsidRPr="00A8784F" w:rsidRDefault="00CF4555" w:rsidP="00CF4555">
            <w:pPr>
              <w:pStyle w:val="1fffb"/>
              <w:rPr>
                <w:rFonts w:cs="Times New Roman"/>
                <w:szCs w:val="20"/>
              </w:rPr>
            </w:pPr>
            <w:r w:rsidRPr="00A8784F">
              <w:rPr>
                <w:rFonts w:cs="Times New Roman"/>
                <w:szCs w:val="20"/>
              </w:rPr>
              <w:t> </w:t>
            </w:r>
          </w:p>
        </w:tc>
        <w:tc>
          <w:tcPr>
            <w:tcW w:w="244" w:type="pct"/>
            <w:tcBorders>
              <w:top w:val="single" w:sz="4" w:space="0" w:color="auto"/>
              <w:left w:val="nil"/>
              <w:bottom w:val="nil"/>
              <w:right w:val="single" w:sz="8" w:space="0" w:color="auto"/>
            </w:tcBorders>
            <w:shd w:val="clear" w:color="auto" w:fill="FFFFFF" w:themeFill="background1"/>
            <w:vAlign w:val="center"/>
            <w:hideMark/>
          </w:tcPr>
          <w:p w14:paraId="4DF1BC4F" w14:textId="77777777" w:rsidR="00CF4555" w:rsidRPr="00A8784F" w:rsidRDefault="00CF4555" w:rsidP="00CF4555">
            <w:pPr>
              <w:pStyle w:val="1fffb"/>
              <w:rPr>
                <w:rFonts w:cs="Times New Roman"/>
                <w:szCs w:val="20"/>
              </w:rPr>
            </w:pPr>
            <w:r w:rsidRPr="00A8784F">
              <w:rPr>
                <w:rFonts w:cs="Times New Roman"/>
                <w:szCs w:val="20"/>
              </w:rPr>
              <w:t> </w:t>
            </w:r>
          </w:p>
        </w:tc>
      </w:tr>
      <w:tr w:rsidR="00CF4555" w:rsidRPr="00A8784F" w14:paraId="5DC3C385" w14:textId="77777777" w:rsidTr="00330D56">
        <w:trPr>
          <w:trHeight w:val="20"/>
        </w:trPr>
        <w:tc>
          <w:tcPr>
            <w:tcW w:w="695" w:type="pct"/>
            <w:vMerge w:val="restart"/>
            <w:tcBorders>
              <w:top w:val="single" w:sz="8" w:space="0" w:color="auto"/>
              <w:left w:val="single" w:sz="8" w:space="0" w:color="auto"/>
              <w:bottom w:val="single" w:sz="8" w:space="0" w:color="000000"/>
              <w:right w:val="single" w:sz="4" w:space="0" w:color="auto"/>
            </w:tcBorders>
            <w:shd w:val="clear" w:color="auto" w:fill="FFFFFF" w:themeFill="background1"/>
            <w:vAlign w:val="center"/>
            <w:hideMark/>
          </w:tcPr>
          <w:p w14:paraId="0D8CB7E4" w14:textId="77777777" w:rsidR="00CF4555" w:rsidRPr="00A8784F" w:rsidRDefault="00CF4555" w:rsidP="00CF4555">
            <w:pPr>
              <w:pStyle w:val="1fffb"/>
              <w:rPr>
                <w:rFonts w:cs="Times New Roman"/>
                <w:szCs w:val="20"/>
              </w:rPr>
            </w:pPr>
            <w:r w:rsidRPr="00A8784F">
              <w:rPr>
                <w:rFonts w:cs="Times New Roman"/>
                <w:szCs w:val="20"/>
              </w:rPr>
              <w:t>Котельная "Строительная"</w:t>
            </w:r>
          </w:p>
        </w:tc>
        <w:tc>
          <w:tcPr>
            <w:tcW w:w="660" w:type="pct"/>
            <w:tcBorders>
              <w:top w:val="single" w:sz="8" w:space="0" w:color="auto"/>
              <w:left w:val="nil"/>
              <w:bottom w:val="single" w:sz="4" w:space="0" w:color="auto"/>
              <w:right w:val="single" w:sz="4" w:space="0" w:color="auto"/>
            </w:tcBorders>
            <w:shd w:val="clear" w:color="auto" w:fill="FFFFFF" w:themeFill="background1"/>
            <w:vAlign w:val="center"/>
            <w:hideMark/>
          </w:tcPr>
          <w:p w14:paraId="6A776A63" w14:textId="77777777" w:rsidR="00CF4555" w:rsidRPr="00A8784F" w:rsidRDefault="00CF4555" w:rsidP="00CF4555">
            <w:pPr>
              <w:pStyle w:val="1fffb"/>
              <w:rPr>
                <w:rFonts w:cs="Times New Roman"/>
                <w:szCs w:val="20"/>
              </w:rPr>
            </w:pPr>
            <w:r w:rsidRPr="00A8784F">
              <w:rPr>
                <w:rFonts w:cs="Times New Roman"/>
                <w:szCs w:val="20"/>
              </w:rPr>
              <w:t>48</w:t>
            </w:r>
          </w:p>
        </w:tc>
        <w:tc>
          <w:tcPr>
            <w:tcW w:w="504" w:type="pct"/>
            <w:tcBorders>
              <w:top w:val="single" w:sz="8" w:space="0" w:color="auto"/>
              <w:left w:val="nil"/>
              <w:bottom w:val="single" w:sz="4" w:space="0" w:color="auto"/>
              <w:right w:val="single" w:sz="4" w:space="0" w:color="auto"/>
            </w:tcBorders>
            <w:shd w:val="clear" w:color="auto" w:fill="FFFFFF" w:themeFill="background1"/>
            <w:noWrap/>
            <w:vAlign w:val="center"/>
            <w:hideMark/>
          </w:tcPr>
          <w:p w14:paraId="02393987" w14:textId="77777777" w:rsidR="00CF4555" w:rsidRPr="00A8784F" w:rsidRDefault="00CF4555" w:rsidP="00CF4555">
            <w:pPr>
              <w:pStyle w:val="1fffb"/>
              <w:rPr>
                <w:rFonts w:cs="Times New Roman"/>
                <w:szCs w:val="20"/>
              </w:rPr>
            </w:pPr>
            <w:r w:rsidRPr="00A8784F">
              <w:rPr>
                <w:rFonts w:cs="Times New Roman"/>
                <w:szCs w:val="20"/>
              </w:rPr>
              <w:t>93,8</w:t>
            </w:r>
          </w:p>
        </w:tc>
        <w:tc>
          <w:tcPr>
            <w:tcW w:w="928" w:type="pct"/>
            <w:tcBorders>
              <w:top w:val="single" w:sz="8" w:space="0" w:color="auto"/>
              <w:left w:val="nil"/>
              <w:bottom w:val="single" w:sz="4" w:space="0" w:color="auto"/>
              <w:right w:val="single" w:sz="4" w:space="0" w:color="auto"/>
            </w:tcBorders>
            <w:shd w:val="clear" w:color="auto" w:fill="FFFFFF" w:themeFill="background1"/>
            <w:noWrap/>
            <w:vAlign w:val="center"/>
            <w:hideMark/>
          </w:tcPr>
          <w:p w14:paraId="6860902F" w14:textId="77777777" w:rsidR="00CF4555" w:rsidRPr="00A8784F" w:rsidRDefault="003911DB" w:rsidP="00CF4555">
            <w:pPr>
              <w:pStyle w:val="1fffb"/>
              <w:rPr>
                <w:rFonts w:cs="Times New Roman"/>
                <w:szCs w:val="20"/>
              </w:rPr>
            </w:pPr>
            <w:r w:rsidRPr="00A8784F">
              <w:rPr>
                <w:rFonts w:cs="Times New Roman"/>
                <w:szCs w:val="20"/>
              </w:rPr>
              <w:t>Распределительные</w:t>
            </w:r>
            <w:r w:rsidR="00CF4555" w:rsidRPr="00A8784F">
              <w:rPr>
                <w:rFonts w:cs="Times New Roman"/>
                <w:szCs w:val="20"/>
              </w:rPr>
              <w:t>-отопление</w:t>
            </w:r>
          </w:p>
        </w:tc>
        <w:tc>
          <w:tcPr>
            <w:tcW w:w="969" w:type="pct"/>
            <w:tcBorders>
              <w:top w:val="single" w:sz="8" w:space="0" w:color="auto"/>
              <w:left w:val="nil"/>
              <w:bottom w:val="single" w:sz="4" w:space="0" w:color="auto"/>
              <w:right w:val="single" w:sz="4" w:space="0" w:color="auto"/>
            </w:tcBorders>
            <w:shd w:val="clear" w:color="auto" w:fill="FFFFFF" w:themeFill="background1"/>
            <w:noWrap/>
            <w:vAlign w:val="center"/>
            <w:hideMark/>
          </w:tcPr>
          <w:p w14:paraId="5B88585B" w14:textId="77777777" w:rsidR="00CF4555" w:rsidRPr="00A8784F" w:rsidRDefault="00CF4555"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single" w:sz="8" w:space="0" w:color="auto"/>
              <w:left w:val="nil"/>
              <w:bottom w:val="single" w:sz="4" w:space="0" w:color="auto"/>
              <w:right w:val="single" w:sz="4" w:space="0" w:color="auto"/>
            </w:tcBorders>
            <w:shd w:val="clear" w:color="auto" w:fill="FFFFFF" w:themeFill="background1"/>
            <w:noWrap/>
            <w:vAlign w:val="center"/>
            <w:hideMark/>
          </w:tcPr>
          <w:p w14:paraId="18B28084" w14:textId="77777777" w:rsidR="00CF4555" w:rsidRPr="00A8784F" w:rsidRDefault="00CF4555" w:rsidP="00CF4555">
            <w:pPr>
              <w:pStyle w:val="1fffb"/>
              <w:rPr>
                <w:rFonts w:cs="Times New Roman"/>
                <w:szCs w:val="20"/>
              </w:rPr>
            </w:pPr>
            <w:r w:rsidRPr="00A8784F">
              <w:rPr>
                <w:rFonts w:cs="Times New Roman"/>
                <w:szCs w:val="20"/>
              </w:rPr>
              <w:t>1970</w:t>
            </w:r>
          </w:p>
        </w:tc>
        <w:tc>
          <w:tcPr>
            <w:tcW w:w="536" w:type="pct"/>
            <w:vMerge w:val="restart"/>
            <w:tcBorders>
              <w:top w:val="single" w:sz="8" w:space="0" w:color="auto"/>
              <w:left w:val="single" w:sz="4" w:space="0" w:color="auto"/>
              <w:bottom w:val="nil"/>
              <w:right w:val="single" w:sz="4" w:space="0" w:color="auto"/>
            </w:tcBorders>
            <w:shd w:val="clear" w:color="auto" w:fill="FFFFFF" w:themeFill="background1"/>
            <w:vAlign w:val="center"/>
            <w:hideMark/>
          </w:tcPr>
          <w:p w14:paraId="12F8F92F" w14:textId="77777777" w:rsidR="00CF4555" w:rsidRPr="00A8784F" w:rsidRDefault="00CF4555" w:rsidP="00CF4555">
            <w:pPr>
              <w:pStyle w:val="1fffb"/>
              <w:rPr>
                <w:rFonts w:cs="Times New Roman"/>
                <w:szCs w:val="20"/>
              </w:rPr>
            </w:pPr>
            <w:r w:rsidRPr="00A8784F">
              <w:rPr>
                <w:rFonts w:cs="Times New Roman"/>
                <w:szCs w:val="20"/>
              </w:rPr>
              <w:t>изоляция из прошивных минераловатных матов</w:t>
            </w:r>
          </w:p>
        </w:tc>
        <w:tc>
          <w:tcPr>
            <w:tcW w:w="244" w:type="pct"/>
            <w:tcBorders>
              <w:top w:val="single" w:sz="8" w:space="0" w:color="auto"/>
              <w:left w:val="nil"/>
              <w:bottom w:val="single" w:sz="4" w:space="0" w:color="auto"/>
              <w:right w:val="single" w:sz="8" w:space="0" w:color="auto"/>
            </w:tcBorders>
            <w:shd w:val="clear" w:color="auto" w:fill="FFFFFF" w:themeFill="background1"/>
            <w:noWrap/>
            <w:vAlign w:val="bottom"/>
            <w:hideMark/>
          </w:tcPr>
          <w:p w14:paraId="747C4082" w14:textId="77777777" w:rsidR="00CF4555" w:rsidRPr="00A8784F" w:rsidRDefault="00CF4555" w:rsidP="00CF4555">
            <w:pPr>
              <w:pStyle w:val="1fffb"/>
              <w:rPr>
                <w:rFonts w:cs="Times New Roman"/>
                <w:szCs w:val="20"/>
              </w:rPr>
            </w:pPr>
            <w:r w:rsidRPr="00A8784F">
              <w:rPr>
                <w:rFonts w:cs="Times New Roman"/>
                <w:szCs w:val="20"/>
              </w:rPr>
              <w:t>100</w:t>
            </w:r>
          </w:p>
        </w:tc>
      </w:tr>
      <w:tr w:rsidR="00CF4555" w:rsidRPr="00A8784F" w14:paraId="4DB19582" w14:textId="77777777" w:rsidTr="00330D56">
        <w:trPr>
          <w:trHeight w:val="20"/>
        </w:trPr>
        <w:tc>
          <w:tcPr>
            <w:tcW w:w="695" w:type="pct"/>
            <w:vMerge/>
            <w:tcBorders>
              <w:top w:val="single" w:sz="8" w:space="0" w:color="auto"/>
              <w:left w:val="single" w:sz="8" w:space="0" w:color="auto"/>
              <w:bottom w:val="single" w:sz="8" w:space="0" w:color="000000"/>
              <w:right w:val="single" w:sz="4" w:space="0" w:color="auto"/>
            </w:tcBorders>
            <w:shd w:val="clear" w:color="auto" w:fill="FFFFFF" w:themeFill="background1"/>
            <w:vAlign w:val="center"/>
            <w:hideMark/>
          </w:tcPr>
          <w:p w14:paraId="3A30AEBE" w14:textId="77777777" w:rsidR="00CF4555" w:rsidRPr="00A8784F" w:rsidRDefault="00CF4555" w:rsidP="00CF4555">
            <w:pPr>
              <w:pStyle w:val="1fffb"/>
              <w:rPr>
                <w:rFonts w:cs="Times New Roman"/>
                <w:szCs w:val="20"/>
              </w:rPr>
            </w:pPr>
          </w:p>
        </w:tc>
        <w:tc>
          <w:tcPr>
            <w:tcW w:w="660" w:type="pct"/>
            <w:tcBorders>
              <w:top w:val="nil"/>
              <w:left w:val="nil"/>
              <w:bottom w:val="single" w:sz="4" w:space="0" w:color="auto"/>
              <w:right w:val="single" w:sz="4" w:space="0" w:color="auto"/>
            </w:tcBorders>
            <w:shd w:val="clear" w:color="auto" w:fill="FFFFFF" w:themeFill="background1"/>
            <w:vAlign w:val="center"/>
            <w:hideMark/>
          </w:tcPr>
          <w:p w14:paraId="78AC784D" w14:textId="77777777" w:rsidR="00CF4555" w:rsidRPr="00A8784F" w:rsidRDefault="00CF4555" w:rsidP="00CF4555">
            <w:pPr>
              <w:pStyle w:val="1fffb"/>
              <w:rPr>
                <w:rFonts w:cs="Times New Roman"/>
                <w:szCs w:val="20"/>
              </w:rPr>
            </w:pPr>
            <w:r w:rsidRPr="00A8784F">
              <w:rPr>
                <w:rFonts w:cs="Times New Roman"/>
                <w:szCs w:val="20"/>
              </w:rPr>
              <w:t>76</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0B90148B" w14:textId="77777777" w:rsidR="00CF4555" w:rsidRPr="00A8784F" w:rsidRDefault="00CF4555" w:rsidP="00CF4555">
            <w:pPr>
              <w:pStyle w:val="1fffb"/>
              <w:rPr>
                <w:rFonts w:cs="Times New Roman"/>
                <w:szCs w:val="20"/>
              </w:rPr>
            </w:pPr>
            <w:r w:rsidRPr="00A8784F">
              <w:rPr>
                <w:rFonts w:cs="Times New Roman"/>
                <w:szCs w:val="20"/>
              </w:rPr>
              <w:t>519,6</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3170C1A2" w14:textId="77777777" w:rsidR="00CF4555" w:rsidRPr="00A8784F" w:rsidRDefault="003911DB" w:rsidP="00CF4555">
            <w:pPr>
              <w:pStyle w:val="1fffb"/>
              <w:rPr>
                <w:rFonts w:cs="Times New Roman"/>
                <w:szCs w:val="20"/>
              </w:rPr>
            </w:pPr>
            <w:r w:rsidRPr="00A8784F">
              <w:rPr>
                <w:rFonts w:cs="Times New Roman"/>
                <w:szCs w:val="20"/>
              </w:rPr>
              <w:t>Распределительные</w:t>
            </w:r>
            <w:r w:rsidR="00CF4555" w:rsidRPr="00A8784F">
              <w:rPr>
                <w:rFonts w:cs="Times New Roman"/>
                <w:szCs w:val="20"/>
              </w:rPr>
              <w:t>-отопление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4DC132FA" w14:textId="77777777" w:rsidR="00CF4555" w:rsidRPr="00A8784F" w:rsidRDefault="00CF4555"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07CD7378" w14:textId="77777777" w:rsidR="00CF4555" w:rsidRPr="00A8784F" w:rsidRDefault="00CF4555" w:rsidP="00CF4555">
            <w:pPr>
              <w:pStyle w:val="1fffb"/>
              <w:rPr>
                <w:rFonts w:cs="Times New Roman"/>
                <w:szCs w:val="20"/>
              </w:rPr>
            </w:pPr>
            <w:r w:rsidRPr="00A8784F">
              <w:rPr>
                <w:rFonts w:cs="Times New Roman"/>
                <w:szCs w:val="20"/>
              </w:rPr>
              <w:t>1970</w:t>
            </w:r>
          </w:p>
        </w:tc>
        <w:tc>
          <w:tcPr>
            <w:tcW w:w="536" w:type="pct"/>
            <w:vMerge/>
            <w:tcBorders>
              <w:top w:val="single" w:sz="8" w:space="0" w:color="auto"/>
              <w:left w:val="single" w:sz="4" w:space="0" w:color="auto"/>
              <w:bottom w:val="nil"/>
              <w:right w:val="single" w:sz="4" w:space="0" w:color="auto"/>
            </w:tcBorders>
            <w:shd w:val="clear" w:color="auto" w:fill="FFFFFF" w:themeFill="background1"/>
            <w:vAlign w:val="center"/>
            <w:hideMark/>
          </w:tcPr>
          <w:p w14:paraId="6FD3837B" w14:textId="77777777" w:rsidR="00CF4555" w:rsidRPr="00A8784F" w:rsidRDefault="00CF4555" w:rsidP="00CF4555">
            <w:pPr>
              <w:pStyle w:val="1fffb"/>
              <w:rPr>
                <w:rFonts w:cs="Times New Roman"/>
                <w:szCs w:val="20"/>
              </w:rPr>
            </w:pPr>
          </w:p>
        </w:tc>
        <w:tc>
          <w:tcPr>
            <w:tcW w:w="244" w:type="pct"/>
            <w:tcBorders>
              <w:top w:val="nil"/>
              <w:left w:val="nil"/>
              <w:bottom w:val="single" w:sz="4" w:space="0" w:color="auto"/>
              <w:right w:val="single" w:sz="8" w:space="0" w:color="auto"/>
            </w:tcBorders>
            <w:shd w:val="clear" w:color="auto" w:fill="FFFFFF" w:themeFill="background1"/>
            <w:noWrap/>
            <w:vAlign w:val="bottom"/>
            <w:hideMark/>
          </w:tcPr>
          <w:p w14:paraId="2067EB10" w14:textId="77777777" w:rsidR="00CF4555" w:rsidRPr="00A8784F" w:rsidRDefault="00CF4555" w:rsidP="00CF4555">
            <w:pPr>
              <w:pStyle w:val="1fffb"/>
              <w:rPr>
                <w:rFonts w:cs="Times New Roman"/>
                <w:szCs w:val="20"/>
              </w:rPr>
            </w:pPr>
            <w:r w:rsidRPr="00A8784F">
              <w:rPr>
                <w:rFonts w:cs="Times New Roman"/>
                <w:szCs w:val="20"/>
              </w:rPr>
              <w:t>100</w:t>
            </w:r>
          </w:p>
        </w:tc>
      </w:tr>
      <w:tr w:rsidR="00CF4555" w:rsidRPr="00A8784F" w14:paraId="6902CBFA" w14:textId="77777777" w:rsidTr="00330D56">
        <w:trPr>
          <w:trHeight w:val="20"/>
        </w:trPr>
        <w:tc>
          <w:tcPr>
            <w:tcW w:w="695" w:type="pct"/>
            <w:vMerge/>
            <w:tcBorders>
              <w:top w:val="single" w:sz="8" w:space="0" w:color="auto"/>
              <w:left w:val="single" w:sz="8" w:space="0" w:color="auto"/>
              <w:bottom w:val="single" w:sz="8" w:space="0" w:color="000000"/>
              <w:right w:val="single" w:sz="4" w:space="0" w:color="auto"/>
            </w:tcBorders>
            <w:shd w:val="clear" w:color="auto" w:fill="FFFFFF" w:themeFill="background1"/>
            <w:vAlign w:val="center"/>
            <w:hideMark/>
          </w:tcPr>
          <w:p w14:paraId="30C18E1E" w14:textId="77777777" w:rsidR="00CF4555" w:rsidRPr="00A8784F" w:rsidRDefault="00CF4555" w:rsidP="00CF4555">
            <w:pPr>
              <w:pStyle w:val="1fffb"/>
              <w:rPr>
                <w:rFonts w:cs="Times New Roman"/>
                <w:szCs w:val="20"/>
              </w:rPr>
            </w:pPr>
          </w:p>
        </w:tc>
        <w:tc>
          <w:tcPr>
            <w:tcW w:w="660" w:type="pct"/>
            <w:tcBorders>
              <w:top w:val="nil"/>
              <w:left w:val="nil"/>
              <w:bottom w:val="single" w:sz="4" w:space="0" w:color="auto"/>
              <w:right w:val="single" w:sz="4" w:space="0" w:color="auto"/>
            </w:tcBorders>
            <w:shd w:val="clear" w:color="auto" w:fill="FFFFFF" w:themeFill="background1"/>
            <w:vAlign w:val="center"/>
            <w:hideMark/>
          </w:tcPr>
          <w:p w14:paraId="0C75F256" w14:textId="77777777" w:rsidR="00CF4555" w:rsidRPr="00A8784F" w:rsidRDefault="00CF4555" w:rsidP="00CF4555">
            <w:pPr>
              <w:pStyle w:val="1fffb"/>
              <w:rPr>
                <w:rFonts w:cs="Times New Roman"/>
                <w:szCs w:val="20"/>
              </w:rPr>
            </w:pPr>
            <w:r w:rsidRPr="00A8784F">
              <w:rPr>
                <w:rFonts w:cs="Times New Roman"/>
                <w:szCs w:val="20"/>
              </w:rPr>
              <w:t>108</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23DE9420" w14:textId="77777777" w:rsidR="00CF4555" w:rsidRPr="00A8784F" w:rsidRDefault="00CF4555" w:rsidP="00CF4555">
            <w:pPr>
              <w:pStyle w:val="1fffb"/>
              <w:rPr>
                <w:rFonts w:cs="Times New Roman"/>
                <w:szCs w:val="20"/>
              </w:rPr>
            </w:pPr>
            <w:r w:rsidRPr="00A8784F">
              <w:rPr>
                <w:rFonts w:cs="Times New Roman"/>
                <w:szCs w:val="20"/>
              </w:rPr>
              <w:t>227,8</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2CE56306" w14:textId="77777777" w:rsidR="00CF4555" w:rsidRPr="00A8784F" w:rsidRDefault="003911DB" w:rsidP="00CF4555">
            <w:pPr>
              <w:pStyle w:val="1fffb"/>
              <w:rPr>
                <w:rFonts w:cs="Times New Roman"/>
                <w:szCs w:val="20"/>
              </w:rPr>
            </w:pPr>
            <w:r w:rsidRPr="00A8784F">
              <w:rPr>
                <w:rFonts w:cs="Times New Roman"/>
                <w:szCs w:val="20"/>
              </w:rPr>
              <w:t>Распределительные</w:t>
            </w:r>
            <w:r w:rsidR="00CF4555" w:rsidRPr="00A8784F">
              <w:rPr>
                <w:rFonts w:cs="Times New Roman"/>
                <w:szCs w:val="20"/>
              </w:rPr>
              <w:t>-отопление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77149705" w14:textId="77777777" w:rsidR="00CF4555" w:rsidRPr="00A8784F" w:rsidRDefault="00CF4555"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6BF2A3B5" w14:textId="77777777" w:rsidR="00CF4555" w:rsidRPr="00A8784F" w:rsidRDefault="00CF4555" w:rsidP="00CF4555">
            <w:pPr>
              <w:pStyle w:val="1fffb"/>
              <w:rPr>
                <w:rFonts w:cs="Times New Roman"/>
                <w:szCs w:val="20"/>
              </w:rPr>
            </w:pPr>
            <w:r w:rsidRPr="00A8784F">
              <w:rPr>
                <w:rFonts w:cs="Times New Roman"/>
                <w:szCs w:val="20"/>
              </w:rPr>
              <w:t>1970</w:t>
            </w:r>
          </w:p>
        </w:tc>
        <w:tc>
          <w:tcPr>
            <w:tcW w:w="536" w:type="pct"/>
            <w:vMerge/>
            <w:tcBorders>
              <w:top w:val="single" w:sz="8" w:space="0" w:color="auto"/>
              <w:left w:val="single" w:sz="4" w:space="0" w:color="auto"/>
              <w:bottom w:val="nil"/>
              <w:right w:val="single" w:sz="4" w:space="0" w:color="auto"/>
            </w:tcBorders>
            <w:shd w:val="clear" w:color="auto" w:fill="FFFFFF" w:themeFill="background1"/>
            <w:vAlign w:val="center"/>
            <w:hideMark/>
          </w:tcPr>
          <w:p w14:paraId="567F518F" w14:textId="77777777" w:rsidR="00CF4555" w:rsidRPr="00A8784F" w:rsidRDefault="00CF4555" w:rsidP="00CF4555">
            <w:pPr>
              <w:pStyle w:val="1fffb"/>
              <w:rPr>
                <w:rFonts w:cs="Times New Roman"/>
                <w:szCs w:val="20"/>
              </w:rPr>
            </w:pPr>
          </w:p>
        </w:tc>
        <w:tc>
          <w:tcPr>
            <w:tcW w:w="244" w:type="pct"/>
            <w:tcBorders>
              <w:top w:val="nil"/>
              <w:left w:val="nil"/>
              <w:bottom w:val="single" w:sz="4" w:space="0" w:color="auto"/>
              <w:right w:val="single" w:sz="8" w:space="0" w:color="auto"/>
            </w:tcBorders>
            <w:shd w:val="clear" w:color="auto" w:fill="FFFFFF" w:themeFill="background1"/>
            <w:noWrap/>
            <w:vAlign w:val="bottom"/>
            <w:hideMark/>
          </w:tcPr>
          <w:p w14:paraId="6D68D00F" w14:textId="77777777" w:rsidR="00CF4555" w:rsidRPr="00A8784F" w:rsidRDefault="00CF4555" w:rsidP="00CF4555">
            <w:pPr>
              <w:pStyle w:val="1fffb"/>
              <w:rPr>
                <w:rFonts w:cs="Times New Roman"/>
                <w:szCs w:val="20"/>
              </w:rPr>
            </w:pPr>
            <w:r w:rsidRPr="00A8784F">
              <w:rPr>
                <w:rFonts w:cs="Times New Roman"/>
                <w:szCs w:val="20"/>
              </w:rPr>
              <w:t>100</w:t>
            </w:r>
          </w:p>
        </w:tc>
      </w:tr>
      <w:tr w:rsidR="00CF4555" w:rsidRPr="00A8784F" w14:paraId="1443CC6E" w14:textId="77777777" w:rsidTr="00330D56">
        <w:trPr>
          <w:trHeight w:val="20"/>
        </w:trPr>
        <w:tc>
          <w:tcPr>
            <w:tcW w:w="695" w:type="pct"/>
            <w:vMerge/>
            <w:tcBorders>
              <w:top w:val="single" w:sz="8" w:space="0" w:color="auto"/>
              <w:left w:val="single" w:sz="8" w:space="0" w:color="auto"/>
              <w:bottom w:val="single" w:sz="8" w:space="0" w:color="000000"/>
              <w:right w:val="single" w:sz="4" w:space="0" w:color="auto"/>
            </w:tcBorders>
            <w:shd w:val="clear" w:color="auto" w:fill="FFFFFF" w:themeFill="background1"/>
            <w:vAlign w:val="center"/>
            <w:hideMark/>
          </w:tcPr>
          <w:p w14:paraId="2B5831D4" w14:textId="77777777" w:rsidR="00CF4555" w:rsidRPr="00A8784F" w:rsidRDefault="00CF4555" w:rsidP="00CF4555">
            <w:pPr>
              <w:pStyle w:val="1fffb"/>
              <w:rPr>
                <w:rFonts w:cs="Times New Roman"/>
                <w:szCs w:val="20"/>
              </w:rPr>
            </w:pPr>
          </w:p>
        </w:tc>
        <w:tc>
          <w:tcPr>
            <w:tcW w:w="660" w:type="pct"/>
            <w:tcBorders>
              <w:top w:val="nil"/>
              <w:left w:val="nil"/>
              <w:bottom w:val="single" w:sz="4" w:space="0" w:color="auto"/>
              <w:right w:val="single" w:sz="4" w:space="0" w:color="auto"/>
            </w:tcBorders>
            <w:shd w:val="clear" w:color="auto" w:fill="FFFFFF" w:themeFill="background1"/>
            <w:vAlign w:val="center"/>
            <w:hideMark/>
          </w:tcPr>
          <w:p w14:paraId="717C5D17" w14:textId="77777777" w:rsidR="00CF4555" w:rsidRPr="00A8784F" w:rsidRDefault="00CF4555" w:rsidP="00CF4555">
            <w:pPr>
              <w:pStyle w:val="1fffb"/>
              <w:rPr>
                <w:rFonts w:cs="Times New Roman"/>
                <w:szCs w:val="20"/>
              </w:rPr>
            </w:pPr>
            <w:r w:rsidRPr="00A8784F">
              <w:rPr>
                <w:rFonts w:cs="Times New Roman"/>
                <w:szCs w:val="20"/>
              </w:rPr>
              <w:t>159</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4B0C3BB5" w14:textId="77777777" w:rsidR="00CF4555" w:rsidRPr="00A8784F" w:rsidRDefault="00CF4555" w:rsidP="00CF4555">
            <w:pPr>
              <w:pStyle w:val="1fffb"/>
              <w:rPr>
                <w:rFonts w:cs="Times New Roman"/>
                <w:szCs w:val="20"/>
              </w:rPr>
            </w:pPr>
            <w:r w:rsidRPr="00A8784F">
              <w:rPr>
                <w:rFonts w:cs="Times New Roman"/>
                <w:szCs w:val="20"/>
              </w:rPr>
              <w:t>571,6</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2F5B6E70" w14:textId="77777777" w:rsidR="00CF4555" w:rsidRPr="00A8784F" w:rsidRDefault="003911DB" w:rsidP="00CF4555">
            <w:pPr>
              <w:pStyle w:val="1fffb"/>
              <w:rPr>
                <w:rFonts w:cs="Times New Roman"/>
                <w:szCs w:val="20"/>
              </w:rPr>
            </w:pPr>
            <w:r w:rsidRPr="00A8784F">
              <w:rPr>
                <w:rFonts w:cs="Times New Roman"/>
                <w:szCs w:val="20"/>
              </w:rPr>
              <w:t>Распределительные</w:t>
            </w:r>
            <w:r w:rsidR="00CF4555" w:rsidRPr="00A8784F">
              <w:rPr>
                <w:rFonts w:cs="Times New Roman"/>
                <w:szCs w:val="20"/>
              </w:rPr>
              <w:t>-отопление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61A896CD" w14:textId="77777777" w:rsidR="00CF4555" w:rsidRPr="00A8784F" w:rsidRDefault="00CF4555"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1BAE27B1" w14:textId="77777777" w:rsidR="00CF4555" w:rsidRPr="00A8784F" w:rsidRDefault="00CF4555" w:rsidP="00CF4555">
            <w:pPr>
              <w:pStyle w:val="1fffb"/>
              <w:rPr>
                <w:rFonts w:cs="Times New Roman"/>
                <w:szCs w:val="20"/>
              </w:rPr>
            </w:pPr>
            <w:r w:rsidRPr="00A8784F">
              <w:rPr>
                <w:rFonts w:cs="Times New Roman"/>
                <w:szCs w:val="20"/>
              </w:rPr>
              <w:t>1970</w:t>
            </w:r>
          </w:p>
        </w:tc>
        <w:tc>
          <w:tcPr>
            <w:tcW w:w="536" w:type="pct"/>
            <w:vMerge/>
            <w:tcBorders>
              <w:top w:val="single" w:sz="8" w:space="0" w:color="auto"/>
              <w:left w:val="single" w:sz="4" w:space="0" w:color="auto"/>
              <w:bottom w:val="nil"/>
              <w:right w:val="single" w:sz="4" w:space="0" w:color="auto"/>
            </w:tcBorders>
            <w:shd w:val="clear" w:color="auto" w:fill="FFFFFF" w:themeFill="background1"/>
            <w:vAlign w:val="center"/>
            <w:hideMark/>
          </w:tcPr>
          <w:p w14:paraId="03357664" w14:textId="77777777" w:rsidR="00CF4555" w:rsidRPr="00A8784F" w:rsidRDefault="00CF4555" w:rsidP="00CF4555">
            <w:pPr>
              <w:pStyle w:val="1fffb"/>
              <w:rPr>
                <w:rFonts w:cs="Times New Roman"/>
                <w:szCs w:val="20"/>
              </w:rPr>
            </w:pPr>
          </w:p>
        </w:tc>
        <w:tc>
          <w:tcPr>
            <w:tcW w:w="244" w:type="pct"/>
            <w:tcBorders>
              <w:top w:val="nil"/>
              <w:left w:val="nil"/>
              <w:bottom w:val="single" w:sz="4" w:space="0" w:color="auto"/>
              <w:right w:val="single" w:sz="8" w:space="0" w:color="auto"/>
            </w:tcBorders>
            <w:shd w:val="clear" w:color="auto" w:fill="FFFFFF" w:themeFill="background1"/>
            <w:noWrap/>
            <w:vAlign w:val="bottom"/>
            <w:hideMark/>
          </w:tcPr>
          <w:p w14:paraId="350B7993" w14:textId="77777777" w:rsidR="00CF4555" w:rsidRPr="00A8784F" w:rsidRDefault="00CF4555" w:rsidP="00CF4555">
            <w:pPr>
              <w:pStyle w:val="1fffb"/>
              <w:rPr>
                <w:rFonts w:cs="Times New Roman"/>
                <w:szCs w:val="20"/>
              </w:rPr>
            </w:pPr>
            <w:r w:rsidRPr="00A8784F">
              <w:rPr>
                <w:rFonts w:cs="Times New Roman"/>
                <w:szCs w:val="20"/>
              </w:rPr>
              <w:t>100</w:t>
            </w:r>
          </w:p>
        </w:tc>
      </w:tr>
      <w:tr w:rsidR="00CF4555" w:rsidRPr="00A8784F" w14:paraId="698AB29A" w14:textId="77777777" w:rsidTr="00330D56">
        <w:trPr>
          <w:trHeight w:val="20"/>
        </w:trPr>
        <w:tc>
          <w:tcPr>
            <w:tcW w:w="695" w:type="pct"/>
            <w:vMerge/>
            <w:tcBorders>
              <w:top w:val="single" w:sz="8" w:space="0" w:color="auto"/>
              <w:left w:val="single" w:sz="8" w:space="0" w:color="auto"/>
              <w:bottom w:val="single" w:sz="8" w:space="0" w:color="000000"/>
              <w:right w:val="single" w:sz="4" w:space="0" w:color="auto"/>
            </w:tcBorders>
            <w:shd w:val="clear" w:color="auto" w:fill="FFFFFF" w:themeFill="background1"/>
            <w:vAlign w:val="center"/>
            <w:hideMark/>
          </w:tcPr>
          <w:p w14:paraId="08066225" w14:textId="77777777" w:rsidR="00CF4555" w:rsidRPr="00A8784F" w:rsidRDefault="00CF4555" w:rsidP="00CF4555">
            <w:pPr>
              <w:pStyle w:val="1fffb"/>
              <w:rPr>
                <w:rFonts w:cs="Times New Roman"/>
                <w:szCs w:val="20"/>
              </w:rPr>
            </w:pPr>
          </w:p>
        </w:tc>
        <w:tc>
          <w:tcPr>
            <w:tcW w:w="660" w:type="pct"/>
            <w:tcBorders>
              <w:top w:val="nil"/>
              <w:left w:val="nil"/>
              <w:bottom w:val="single" w:sz="8" w:space="0" w:color="auto"/>
              <w:right w:val="single" w:sz="4" w:space="0" w:color="auto"/>
            </w:tcBorders>
            <w:shd w:val="clear" w:color="auto" w:fill="FFFFFF" w:themeFill="background1"/>
            <w:vAlign w:val="center"/>
            <w:hideMark/>
          </w:tcPr>
          <w:p w14:paraId="77EFD22C" w14:textId="77777777" w:rsidR="00CF4555" w:rsidRPr="00A8784F" w:rsidRDefault="00CF4555" w:rsidP="00CF4555">
            <w:pPr>
              <w:pStyle w:val="1fffb"/>
              <w:rPr>
                <w:rFonts w:cs="Times New Roman"/>
                <w:szCs w:val="20"/>
              </w:rPr>
            </w:pPr>
            <w:r w:rsidRPr="00A8784F">
              <w:rPr>
                <w:rFonts w:cs="Times New Roman"/>
                <w:szCs w:val="20"/>
              </w:rPr>
              <w:t> </w:t>
            </w:r>
          </w:p>
        </w:tc>
        <w:tc>
          <w:tcPr>
            <w:tcW w:w="504" w:type="pct"/>
            <w:tcBorders>
              <w:top w:val="nil"/>
              <w:left w:val="nil"/>
              <w:bottom w:val="single" w:sz="8" w:space="0" w:color="auto"/>
              <w:right w:val="single" w:sz="4" w:space="0" w:color="auto"/>
            </w:tcBorders>
            <w:shd w:val="clear" w:color="auto" w:fill="FFFFFF" w:themeFill="background1"/>
            <w:noWrap/>
            <w:vAlign w:val="center"/>
            <w:hideMark/>
          </w:tcPr>
          <w:p w14:paraId="465ECCAF" w14:textId="1A8F08BA" w:rsidR="00CF4555" w:rsidRPr="00A8784F" w:rsidRDefault="00CF4555" w:rsidP="00CF4555">
            <w:pPr>
              <w:pStyle w:val="1fffb"/>
              <w:rPr>
                <w:rFonts w:cs="Times New Roman"/>
                <w:szCs w:val="20"/>
              </w:rPr>
            </w:pPr>
            <w:r w:rsidRPr="00A8784F">
              <w:rPr>
                <w:rFonts w:cs="Times New Roman"/>
                <w:szCs w:val="20"/>
              </w:rPr>
              <w:t>14</w:t>
            </w:r>
            <w:r w:rsidR="00330D56">
              <w:rPr>
                <w:rFonts w:cs="Times New Roman"/>
                <w:szCs w:val="20"/>
              </w:rPr>
              <w:t>1</w:t>
            </w:r>
            <w:r w:rsidRPr="00A8784F">
              <w:rPr>
                <w:rFonts w:cs="Times New Roman"/>
                <w:szCs w:val="20"/>
              </w:rPr>
              <w:t>2,8</w:t>
            </w:r>
          </w:p>
        </w:tc>
        <w:tc>
          <w:tcPr>
            <w:tcW w:w="928" w:type="pct"/>
            <w:tcBorders>
              <w:top w:val="nil"/>
              <w:left w:val="nil"/>
              <w:bottom w:val="single" w:sz="8" w:space="0" w:color="auto"/>
              <w:right w:val="single" w:sz="4" w:space="0" w:color="auto"/>
            </w:tcBorders>
            <w:shd w:val="clear" w:color="auto" w:fill="FFFFFF" w:themeFill="background1"/>
            <w:noWrap/>
            <w:vAlign w:val="center"/>
            <w:hideMark/>
          </w:tcPr>
          <w:p w14:paraId="3DDF223A" w14:textId="77777777" w:rsidR="00CF4555" w:rsidRPr="00A8784F" w:rsidRDefault="00CF4555" w:rsidP="00CF4555">
            <w:pPr>
              <w:pStyle w:val="1fffb"/>
              <w:rPr>
                <w:rFonts w:cs="Times New Roman"/>
                <w:szCs w:val="20"/>
              </w:rPr>
            </w:pPr>
            <w:r w:rsidRPr="00A8784F">
              <w:rPr>
                <w:rFonts w:cs="Times New Roman"/>
                <w:szCs w:val="20"/>
              </w:rPr>
              <w:t> </w:t>
            </w:r>
          </w:p>
        </w:tc>
        <w:tc>
          <w:tcPr>
            <w:tcW w:w="969" w:type="pct"/>
            <w:tcBorders>
              <w:top w:val="nil"/>
              <w:left w:val="nil"/>
              <w:bottom w:val="single" w:sz="8" w:space="0" w:color="auto"/>
              <w:right w:val="single" w:sz="4" w:space="0" w:color="auto"/>
            </w:tcBorders>
            <w:shd w:val="clear" w:color="auto" w:fill="FFFFFF" w:themeFill="background1"/>
            <w:noWrap/>
            <w:vAlign w:val="center"/>
            <w:hideMark/>
          </w:tcPr>
          <w:p w14:paraId="3430DDF1" w14:textId="77777777" w:rsidR="00CF4555" w:rsidRPr="00A8784F" w:rsidRDefault="00CF4555" w:rsidP="00CF4555">
            <w:pPr>
              <w:pStyle w:val="1fffb"/>
              <w:rPr>
                <w:rFonts w:cs="Times New Roman"/>
                <w:szCs w:val="20"/>
              </w:rPr>
            </w:pPr>
            <w:r w:rsidRPr="00A8784F">
              <w:rPr>
                <w:rFonts w:cs="Times New Roman"/>
                <w:szCs w:val="20"/>
              </w:rPr>
              <w:t> </w:t>
            </w:r>
          </w:p>
        </w:tc>
        <w:tc>
          <w:tcPr>
            <w:tcW w:w="464" w:type="pct"/>
            <w:tcBorders>
              <w:top w:val="nil"/>
              <w:left w:val="nil"/>
              <w:bottom w:val="single" w:sz="8" w:space="0" w:color="auto"/>
              <w:right w:val="single" w:sz="4" w:space="0" w:color="auto"/>
            </w:tcBorders>
            <w:shd w:val="clear" w:color="auto" w:fill="FFFFFF" w:themeFill="background1"/>
            <w:noWrap/>
            <w:vAlign w:val="center"/>
            <w:hideMark/>
          </w:tcPr>
          <w:p w14:paraId="51BF3C58" w14:textId="77777777" w:rsidR="00CF4555" w:rsidRPr="00A8784F" w:rsidRDefault="00CF4555" w:rsidP="00CF4555">
            <w:pPr>
              <w:pStyle w:val="1fffb"/>
              <w:rPr>
                <w:rFonts w:cs="Times New Roman"/>
                <w:szCs w:val="20"/>
              </w:rPr>
            </w:pPr>
            <w:r w:rsidRPr="00A8784F">
              <w:rPr>
                <w:rFonts w:cs="Times New Roman"/>
                <w:szCs w:val="20"/>
              </w:rPr>
              <w:t> </w:t>
            </w:r>
          </w:p>
        </w:tc>
        <w:tc>
          <w:tcPr>
            <w:tcW w:w="536" w:type="pct"/>
            <w:tcBorders>
              <w:top w:val="single" w:sz="4" w:space="0" w:color="auto"/>
              <w:left w:val="nil"/>
              <w:bottom w:val="single" w:sz="8" w:space="0" w:color="auto"/>
              <w:right w:val="single" w:sz="4" w:space="0" w:color="auto"/>
            </w:tcBorders>
            <w:shd w:val="clear" w:color="auto" w:fill="FFFFFF" w:themeFill="background1"/>
            <w:noWrap/>
            <w:vAlign w:val="bottom"/>
            <w:hideMark/>
          </w:tcPr>
          <w:p w14:paraId="307AD4FC" w14:textId="77777777" w:rsidR="00CF4555" w:rsidRPr="00A8784F" w:rsidRDefault="00CF4555" w:rsidP="00CF4555">
            <w:pPr>
              <w:pStyle w:val="1fffb"/>
              <w:rPr>
                <w:rFonts w:cs="Times New Roman"/>
                <w:szCs w:val="20"/>
              </w:rPr>
            </w:pPr>
            <w:r w:rsidRPr="00A8784F">
              <w:rPr>
                <w:rFonts w:cs="Times New Roman"/>
                <w:szCs w:val="20"/>
              </w:rPr>
              <w:t> </w:t>
            </w:r>
          </w:p>
        </w:tc>
        <w:tc>
          <w:tcPr>
            <w:tcW w:w="244" w:type="pct"/>
            <w:tcBorders>
              <w:top w:val="nil"/>
              <w:left w:val="nil"/>
              <w:bottom w:val="single" w:sz="8" w:space="0" w:color="auto"/>
              <w:right w:val="single" w:sz="8" w:space="0" w:color="auto"/>
            </w:tcBorders>
            <w:shd w:val="clear" w:color="auto" w:fill="FFFFFF" w:themeFill="background1"/>
            <w:noWrap/>
            <w:vAlign w:val="bottom"/>
            <w:hideMark/>
          </w:tcPr>
          <w:p w14:paraId="7349994A" w14:textId="77777777" w:rsidR="00CF4555" w:rsidRPr="00A8784F" w:rsidRDefault="00CF4555" w:rsidP="00CF4555">
            <w:pPr>
              <w:pStyle w:val="1fffb"/>
              <w:rPr>
                <w:rFonts w:cs="Times New Roman"/>
                <w:szCs w:val="20"/>
              </w:rPr>
            </w:pPr>
            <w:r w:rsidRPr="00A8784F">
              <w:rPr>
                <w:rFonts w:cs="Times New Roman"/>
                <w:szCs w:val="20"/>
              </w:rPr>
              <w:t> </w:t>
            </w:r>
          </w:p>
        </w:tc>
      </w:tr>
      <w:tr w:rsidR="00CF4555" w:rsidRPr="00A8784F" w14:paraId="4C31C451" w14:textId="77777777" w:rsidTr="00330D56">
        <w:trPr>
          <w:trHeight w:val="20"/>
        </w:trPr>
        <w:tc>
          <w:tcPr>
            <w:tcW w:w="695" w:type="pct"/>
            <w:vMerge w:val="restart"/>
            <w:tcBorders>
              <w:top w:val="nil"/>
              <w:left w:val="single" w:sz="8" w:space="0" w:color="auto"/>
              <w:bottom w:val="single" w:sz="8" w:space="0" w:color="000000"/>
              <w:right w:val="single" w:sz="4" w:space="0" w:color="auto"/>
            </w:tcBorders>
            <w:shd w:val="clear" w:color="auto" w:fill="FFFFFF" w:themeFill="background1"/>
            <w:noWrap/>
            <w:vAlign w:val="center"/>
            <w:hideMark/>
          </w:tcPr>
          <w:p w14:paraId="08F2AE91" w14:textId="77777777" w:rsidR="00CF4555" w:rsidRPr="00A8784F" w:rsidRDefault="00CF4555" w:rsidP="00CF4555">
            <w:pPr>
              <w:pStyle w:val="1fffb"/>
              <w:rPr>
                <w:rFonts w:cs="Times New Roman"/>
                <w:szCs w:val="20"/>
              </w:rPr>
            </w:pPr>
            <w:r w:rsidRPr="00A8784F">
              <w:rPr>
                <w:rFonts w:cs="Times New Roman"/>
                <w:szCs w:val="20"/>
              </w:rPr>
              <w:t>Котельная "Больница"</w:t>
            </w:r>
          </w:p>
        </w:tc>
        <w:tc>
          <w:tcPr>
            <w:tcW w:w="660" w:type="pct"/>
            <w:tcBorders>
              <w:top w:val="nil"/>
              <w:left w:val="nil"/>
              <w:bottom w:val="single" w:sz="4" w:space="0" w:color="auto"/>
              <w:right w:val="single" w:sz="4" w:space="0" w:color="auto"/>
            </w:tcBorders>
            <w:shd w:val="clear" w:color="auto" w:fill="FFFFFF" w:themeFill="background1"/>
            <w:noWrap/>
            <w:vAlign w:val="center"/>
            <w:hideMark/>
          </w:tcPr>
          <w:p w14:paraId="611FA460" w14:textId="77777777" w:rsidR="00CF4555" w:rsidRPr="00A8784F" w:rsidRDefault="00CF4555" w:rsidP="00CF4555">
            <w:pPr>
              <w:pStyle w:val="1fffb"/>
              <w:rPr>
                <w:rFonts w:cs="Times New Roman"/>
                <w:szCs w:val="20"/>
              </w:rPr>
            </w:pPr>
            <w:r w:rsidRPr="00A8784F">
              <w:rPr>
                <w:rFonts w:cs="Times New Roman"/>
                <w:szCs w:val="20"/>
              </w:rPr>
              <w:t>108</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15F1DD74" w14:textId="77777777" w:rsidR="00CF4555" w:rsidRPr="00A8784F" w:rsidRDefault="00CF4555" w:rsidP="00CF4555">
            <w:pPr>
              <w:pStyle w:val="1fffb"/>
              <w:rPr>
                <w:rFonts w:cs="Times New Roman"/>
                <w:szCs w:val="20"/>
              </w:rPr>
            </w:pPr>
            <w:r w:rsidRPr="00A8784F">
              <w:rPr>
                <w:rFonts w:cs="Times New Roman"/>
                <w:szCs w:val="20"/>
              </w:rPr>
              <w:t>468</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7AC9782A" w14:textId="77777777" w:rsidR="00CF4555" w:rsidRPr="00A8784F" w:rsidRDefault="003911DB" w:rsidP="00CF4555">
            <w:pPr>
              <w:pStyle w:val="1fffb"/>
              <w:rPr>
                <w:rFonts w:cs="Times New Roman"/>
                <w:szCs w:val="20"/>
              </w:rPr>
            </w:pPr>
            <w:r w:rsidRPr="00A8784F">
              <w:rPr>
                <w:rFonts w:cs="Times New Roman"/>
                <w:szCs w:val="20"/>
              </w:rPr>
              <w:t>Распределительные</w:t>
            </w:r>
            <w:r w:rsidR="00CF4555" w:rsidRPr="00A8784F">
              <w:rPr>
                <w:rFonts w:cs="Times New Roman"/>
                <w:szCs w:val="20"/>
              </w:rPr>
              <w:t>-отопление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1E13D8F9" w14:textId="77777777" w:rsidR="00CF4555" w:rsidRPr="00A8784F" w:rsidRDefault="00CF4555"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7A7789B7" w14:textId="77777777" w:rsidR="00CF4555" w:rsidRPr="00A8784F" w:rsidRDefault="00CF4555" w:rsidP="00CF4555">
            <w:pPr>
              <w:pStyle w:val="1fffb"/>
              <w:rPr>
                <w:rFonts w:cs="Times New Roman"/>
                <w:szCs w:val="20"/>
              </w:rPr>
            </w:pPr>
            <w:r w:rsidRPr="00A8784F">
              <w:rPr>
                <w:rFonts w:cs="Times New Roman"/>
                <w:szCs w:val="20"/>
              </w:rPr>
              <w:t>1974</w:t>
            </w:r>
          </w:p>
        </w:tc>
        <w:tc>
          <w:tcPr>
            <w:tcW w:w="536" w:type="pct"/>
            <w:vMerge w:val="restart"/>
            <w:tcBorders>
              <w:top w:val="nil"/>
              <w:left w:val="single" w:sz="4" w:space="0" w:color="auto"/>
              <w:bottom w:val="single" w:sz="4" w:space="0" w:color="000000"/>
              <w:right w:val="single" w:sz="4" w:space="0" w:color="auto"/>
            </w:tcBorders>
            <w:shd w:val="clear" w:color="auto" w:fill="FFFFFF" w:themeFill="background1"/>
            <w:vAlign w:val="center"/>
            <w:hideMark/>
          </w:tcPr>
          <w:p w14:paraId="56EB39B3" w14:textId="77777777" w:rsidR="00CF4555" w:rsidRPr="00A8784F" w:rsidRDefault="00CF4555" w:rsidP="00CF4555">
            <w:pPr>
              <w:pStyle w:val="1fffb"/>
              <w:rPr>
                <w:rFonts w:cs="Times New Roman"/>
                <w:szCs w:val="20"/>
              </w:rPr>
            </w:pPr>
            <w:r w:rsidRPr="00A8784F">
              <w:rPr>
                <w:rFonts w:cs="Times New Roman"/>
                <w:szCs w:val="20"/>
              </w:rPr>
              <w:t>изоляция из прошивных минераловатных матов</w:t>
            </w:r>
          </w:p>
        </w:tc>
        <w:tc>
          <w:tcPr>
            <w:tcW w:w="244" w:type="pct"/>
            <w:tcBorders>
              <w:top w:val="nil"/>
              <w:left w:val="nil"/>
              <w:bottom w:val="single" w:sz="4" w:space="0" w:color="auto"/>
              <w:right w:val="single" w:sz="8" w:space="0" w:color="auto"/>
            </w:tcBorders>
            <w:shd w:val="clear" w:color="auto" w:fill="FFFFFF" w:themeFill="background1"/>
            <w:noWrap/>
            <w:vAlign w:val="center"/>
            <w:hideMark/>
          </w:tcPr>
          <w:p w14:paraId="19116A90" w14:textId="77777777" w:rsidR="00CF4555" w:rsidRPr="00A8784F" w:rsidRDefault="00CF4555" w:rsidP="00CF4555">
            <w:pPr>
              <w:pStyle w:val="1fffb"/>
              <w:rPr>
                <w:rFonts w:cs="Times New Roman"/>
                <w:szCs w:val="20"/>
              </w:rPr>
            </w:pPr>
            <w:r w:rsidRPr="00A8784F">
              <w:rPr>
                <w:rFonts w:cs="Times New Roman"/>
                <w:szCs w:val="20"/>
              </w:rPr>
              <w:t>100</w:t>
            </w:r>
          </w:p>
        </w:tc>
      </w:tr>
      <w:tr w:rsidR="00CF4555" w:rsidRPr="00A8784F" w14:paraId="7E24C082" w14:textId="77777777" w:rsidTr="00330D56">
        <w:trPr>
          <w:trHeight w:val="20"/>
        </w:trPr>
        <w:tc>
          <w:tcPr>
            <w:tcW w:w="695" w:type="pct"/>
            <w:vMerge/>
            <w:tcBorders>
              <w:top w:val="nil"/>
              <w:left w:val="single" w:sz="8" w:space="0" w:color="auto"/>
              <w:bottom w:val="single" w:sz="8" w:space="0" w:color="000000"/>
              <w:right w:val="single" w:sz="4" w:space="0" w:color="auto"/>
            </w:tcBorders>
            <w:shd w:val="clear" w:color="auto" w:fill="FFFFFF" w:themeFill="background1"/>
            <w:vAlign w:val="center"/>
            <w:hideMark/>
          </w:tcPr>
          <w:p w14:paraId="2C45457F" w14:textId="77777777" w:rsidR="00CF4555" w:rsidRPr="00A8784F" w:rsidRDefault="00CF4555" w:rsidP="00CF4555">
            <w:pPr>
              <w:pStyle w:val="1fffb"/>
              <w:rPr>
                <w:rFonts w:cs="Times New Roman"/>
                <w:szCs w:val="20"/>
              </w:rPr>
            </w:pPr>
          </w:p>
        </w:tc>
        <w:tc>
          <w:tcPr>
            <w:tcW w:w="660" w:type="pct"/>
            <w:tcBorders>
              <w:top w:val="nil"/>
              <w:left w:val="nil"/>
              <w:bottom w:val="single" w:sz="4" w:space="0" w:color="auto"/>
              <w:right w:val="single" w:sz="4" w:space="0" w:color="auto"/>
            </w:tcBorders>
            <w:shd w:val="clear" w:color="auto" w:fill="FFFFFF" w:themeFill="background1"/>
            <w:noWrap/>
            <w:vAlign w:val="center"/>
            <w:hideMark/>
          </w:tcPr>
          <w:p w14:paraId="7887EC74" w14:textId="77777777" w:rsidR="00CF4555" w:rsidRPr="00A8784F" w:rsidRDefault="00CF4555" w:rsidP="00CF4555">
            <w:pPr>
              <w:pStyle w:val="1fffb"/>
              <w:rPr>
                <w:rFonts w:cs="Times New Roman"/>
                <w:szCs w:val="20"/>
              </w:rPr>
            </w:pPr>
            <w:r w:rsidRPr="00A8784F">
              <w:rPr>
                <w:rFonts w:cs="Times New Roman"/>
                <w:szCs w:val="20"/>
              </w:rPr>
              <w:t>48</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11871DBF" w14:textId="77777777" w:rsidR="00CF4555" w:rsidRPr="00A8784F" w:rsidRDefault="00CF4555" w:rsidP="00CF4555">
            <w:pPr>
              <w:pStyle w:val="1fffb"/>
              <w:rPr>
                <w:rFonts w:cs="Times New Roman"/>
                <w:szCs w:val="20"/>
              </w:rPr>
            </w:pPr>
            <w:r w:rsidRPr="00A8784F">
              <w:rPr>
                <w:rFonts w:cs="Times New Roman"/>
                <w:szCs w:val="20"/>
              </w:rPr>
              <w:t>34,2</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078CE8C1" w14:textId="77777777" w:rsidR="00CF4555" w:rsidRPr="00A8784F" w:rsidRDefault="003911DB" w:rsidP="00CF4555">
            <w:pPr>
              <w:pStyle w:val="1fffb"/>
              <w:rPr>
                <w:rFonts w:cs="Times New Roman"/>
                <w:szCs w:val="20"/>
              </w:rPr>
            </w:pPr>
            <w:r w:rsidRPr="00A8784F">
              <w:rPr>
                <w:rFonts w:cs="Times New Roman"/>
                <w:szCs w:val="20"/>
              </w:rPr>
              <w:t>Распределительные</w:t>
            </w:r>
            <w:r w:rsidR="00CF4555" w:rsidRPr="00A8784F">
              <w:rPr>
                <w:rFonts w:cs="Times New Roman"/>
                <w:szCs w:val="20"/>
              </w:rPr>
              <w:t>-отопление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43C9E8B7" w14:textId="77777777" w:rsidR="00CF4555" w:rsidRPr="00A8784F" w:rsidRDefault="00CF4555"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33F17B97" w14:textId="77777777" w:rsidR="00CF4555" w:rsidRPr="00A8784F" w:rsidRDefault="00CF4555" w:rsidP="00CF4555">
            <w:pPr>
              <w:pStyle w:val="1fffb"/>
              <w:rPr>
                <w:rFonts w:cs="Times New Roman"/>
                <w:szCs w:val="20"/>
              </w:rPr>
            </w:pPr>
            <w:r w:rsidRPr="00A8784F">
              <w:rPr>
                <w:rFonts w:cs="Times New Roman"/>
                <w:szCs w:val="20"/>
              </w:rPr>
              <w:t>2016</w:t>
            </w:r>
          </w:p>
        </w:tc>
        <w:tc>
          <w:tcPr>
            <w:tcW w:w="536" w:type="pct"/>
            <w:vMerge/>
            <w:tcBorders>
              <w:top w:val="nil"/>
              <w:left w:val="single" w:sz="4" w:space="0" w:color="auto"/>
              <w:bottom w:val="single" w:sz="4" w:space="0" w:color="000000"/>
              <w:right w:val="single" w:sz="4" w:space="0" w:color="auto"/>
            </w:tcBorders>
            <w:shd w:val="clear" w:color="auto" w:fill="FFFFFF" w:themeFill="background1"/>
            <w:vAlign w:val="center"/>
            <w:hideMark/>
          </w:tcPr>
          <w:p w14:paraId="521F11CB" w14:textId="77777777" w:rsidR="00CF4555" w:rsidRPr="00A8784F" w:rsidRDefault="00CF4555" w:rsidP="00CF4555">
            <w:pPr>
              <w:pStyle w:val="1fffb"/>
              <w:rPr>
                <w:rFonts w:cs="Times New Roman"/>
                <w:szCs w:val="20"/>
              </w:rPr>
            </w:pPr>
          </w:p>
        </w:tc>
        <w:tc>
          <w:tcPr>
            <w:tcW w:w="244" w:type="pct"/>
            <w:tcBorders>
              <w:top w:val="nil"/>
              <w:left w:val="nil"/>
              <w:bottom w:val="single" w:sz="4" w:space="0" w:color="auto"/>
              <w:right w:val="single" w:sz="8" w:space="0" w:color="auto"/>
            </w:tcBorders>
            <w:shd w:val="clear" w:color="auto" w:fill="FFFFFF" w:themeFill="background1"/>
            <w:noWrap/>
            <w:vAlign w:val="center"/>
            <w:hideMark/>
          </w:tcPr>
          <w:p w14:paraId="0CFA6C98" w14:textId="77777777" w:rsidR="00CF4555" w:rsidRPr="00A8784F" w:rsidRDefault="00CF4555" w:rsidP="00CF4555">
            <w:pPr>
              <w:pStyle w:val="1fffb"/>
              <w:rPr>
                <w:rFonts w:cs="Times New Roman"/>
                <w:szCs w:val="20"/>
              </w:rPr>
            </w:pPr>
            <w:r w:rsidRPr="00A8784F">
              <w:rPr>
                <w:rFonts w:cs="Times New Roman"/>
                <w:szCs w:val="20"/>
              </w:rPr>
              <w:t>84</w:t>
            </w:r>
          </w:p>
        </w:tc>
      </w:tr>
      <w:tr w:rsidR="00CF4555" w:rsidRPr="00A8784F" w14:paraId="383488CB" w14:textId="77777777" w:rsidTr="00330D56">
        <w:trPr>
          <w:trHeight w:val="20"/>
        </w:trPr>
        <w:tc>
          <w:tcPr>
            <w:tcW w:w="695" w:type="pct"/>
            <w:vMerge/>
            <w:tcBorders>
              <w:top w:val="nil"/>
              <w:left w:val="single" w:sz="8" w:space="0" w:color="auto"/>
              <w:bottom w:val="single" w:sz="8" w:space="0" w:color="000000"/>
              <w:right w:val="single" w:sz="4" w:space="0" w:color="auto"/>
            </w:tcBorders>
            <w:shd w:val="clear" w:color="auto" w:fill="FFFFFF" w:themeFill="background1"/>
            <w:vAlign w:val="center"/>
            <w:hideMark/>
          </w:tcPr>
          <w:p w14:paraId="62FA2B64" w14:textId="77777777" w:rsidR="00CF4555" w:rsidRPr="00A8784F" w:rsidRDefault="00CF4555" w:rsidP="00CF4555">
            <w:pPr>
              <w:pStyle w:val="1fffb"/>
              <w:rPr>
                <w:rFonts w:cs="Times New Roman"/>
                <w:szCs w:val="20"/>
              </w:rPr>
            </w:pPr>
          </w:p>
        </w:tc>
        <w:tc>
          <w:tcPr>
            <w:tcW w:w="660" w:type="pct"/>
            <w:tcBorders>
              <w:top w:val="nil"/>
              <w:left w:val="nil"/>
              <w:bottom w:val="single" w:sz="4" w:space="0" w:color="auto"/>
              <w:right w:val="single" w:sz="4" w:space="0" w:color="auto"/>
            </w:tcBorders>
            <w:shd w:val="clear" w:color="auto" w:fill="FFFFFF" w:themeFill="background1"/>
            <w:noWrap/>
            <w:vAlign w:val="center"/>
            <w:hideMark/>
          </w:tcPr>
          <w:p w14:paraId="325F9862" w14:textId="77777777" w:rsidR="00CF4555" w:rsidRPr="00A8784F" w:rsidRDefault="00CF4555" w:rsidP="00CF4555">
            <w:pPr>
              <w:pStyle w:val="1fffb"/>
              <w:rPr>
                <w:rFonts w:cs="Times New Roman"/>
                <w:szCs w:val="20"/>
              </w:rPr>
            </w:pPr>
            <w:r w:rsidRPr="00A8784F">
              <w:rPr>
                <w:rFonts w:cs="Times New Roman"/>
                <w:szCs w:val="20"/>
              </w:rPr>
              <w:t>76</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1865C783" w14:textId="77777777" w:rsidR="00CF4555" w:rsidRPr="00A8784F" w:rsidRDefault="00CF4555" w:rsidP="00CF4555">
            <w:pPr>
              <w:pStyle w:val="1fffb"/>
              <w:rPr>
                <w:rFonts w:cs="Times New Roman"/>
                <w:szCs w:val="20"/>
              </w:rPr>
            </w:pPr>
            <w:r w:rsidRPr="00A8784F">
              <w:rPr>
                <w:rFonts w:cs="Times New Roman"/>
                <w:szCs w:val="20"/>
              </w:rPr>
              <w:t>265,2</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13A3B340" w14:textId="77777777" w:rsidR="00CF4555" w:rsidRPr="00A8784F" w:rsidRDefault="003911DB" w:rsidP="00CF4555">
            <w:pPr>
              <w:pStyle w:val="1fffb"/>
              <w:rPr>
                <w:rFonts w:cs="Times New Roman"/>
                <w:szCs w:val="20"/>
              </w:rPr>
            </w:pPr>
            <w:r w:rsidRPr="00A8784F">
              <w:rPr>
                <w:rFonts w:cs="Times New Roman"/>
                <w:szCs w:val="20"/>
              </w:rPr>
              <w:t>Распределительные</w:t>
            </w:r>
            <w:r w:rsidR="00CF4555" w:rsidRPr="00A8784F">
              <w:rPr>
                <w:rFonts w:cs="Times New Roman"/>
                <w:szCs w:val="20"/>
              </w:rPr>
              <w:t>-отопление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0A205CBE" w14:textId="77777777" w:rsidR="00CF4555" w:rsidRPr="00A8784F" w:rsidRDefault="00CF4555"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1692AB3C" w14:textId="77777777" w:rsidR="00CF4555" w:rsidRPr="00A8784F" w:rsidRDefault="00CF4555" w:rsidP="00CF4555">
            <w:pPr>
              <w:pStyle w:val="1fffb"/>
              <w:rPr>
                <w:rFonts w:cs="Times New Roman"/>
                <w:szCs w:val="20"/>
              </w:rPr>
            </w:pPr>
            <w:r w:rsidRPr="00A8784F">
              <w:rPr>
                <w:rFonts w:cs="Times New Roman"/>
                <w:szCs w:val="20"/>
              </w:rPr>
              <w:t>2016</w:t>
            </w:r>
          </w:p>
        </w:tc>
        <w:tc>
          <w:tcPr>
            <w:tcW w:w="536" w:type="pct"/>
            <w:vMerge/>
            <w:tcBorders>
              <w:top w:val="nil"/>
              <w:left w:val="single" w:sz="4" w:space="0" w:color="auto"/>
              <w:bottom w:val="single" w:sz="4" w:space="0" w:color="000000"/>
              <w:right w:val="single" w:sz="4" w:space="0" w:color="auto"/>
            </w:tcBorders>
            <w:shd w:val="clear" w:color="auto" w:fill="FFFFFF" w:themeFill="background1"/>
            <w:vAlign w:val="center"/>
            <w:hideMark/>
          </w:tcPr>
          <w:p w14:paraId="13BFD7D8" w14:textId="77777777" w:rsidR="00CF4555" w:rsidRPr="00A8784F" w:rsidRDefault="00CF4555" w:rsidP="00CF4555">
            <w:pPr>
              <w:pStyle w:val="1fffb"/>
              <w:rPr>
                <w:rFonts w:cs="Times New Roman"/>
                <w:szCs w:val="20"/>
              </w:rPr>
            </w:pPr>
          </w:p>
        </w:tc>
        <w:tc>
          <w:tcPr>
            <w:tcW w:w="244" w:type="pct"/>
            <w:tcBorders>
              <w:top w:val="nil"/>
              <w:left w:val="nil"/>
              <w:bottom w:val="single" w:sz="4" w:space="0" w:color="auto"/>
              <w:right w:val="single" w:sz="8" w:space="0" w:color="auto"/>
            </w:tcBorders>
            <w:shd w:val="clear" w:color="auto" w:fill="FFFFFF" w:themeFill="background1"/>
            <w:noWrap/>
            <w:vAlign w:val="center"/>
            <w:hideMark/>
          </w:tcPr>
          <w:p w14:paraId="41C8320A" w14:textId="77777777" w:rsidR="00CF4555" w:rsidRPr="00A8784F" w:rsidRDefault="00CF4555" w:rsidP="00CF4555">
            <w:pPr>
              <w:pStyle w:val="1fffb"/>
              <w:rPr>
                <w:rFonts w:cs="Times New Roman"/>
                <w:szCs w:val="20"/>
              </w:rPr>
            </w:pPr>
            <w:r w:rsidRPr="00A8784F">
              <w:rPr>
                <w:rFonts w:cs="Times New Roman"/>
                <w:szCs w:val="20"/>
              </w:rPr>
              <w:t>84</w:t>
            </w:r>
          </w:p>
        </w:tc>
      </w:tr>
      <w:tr w:rsidR="00CF4555" w:rsidRPr="00A8784F" w14:paraId="750764B6" w14:textId="77777777" w:rsidTr="00330D56">
        <w:trPr>
          <w:trHeight w:val="20"/>
        </w:trPr>
        <w:tc>
          <w:tcPr>
            <w:tcW w:w="695" w:type="pct"/>
            <w:vMerge/>
            <w:tcBorders>
              <w:top w:val="nil"/>
              <w:left w:val="single" w:sz="8" w:space="0" w:color="auto"/>
              <w:bottom w:val="single" w:sz="8" w:space="0" w:color="000000"/>
              <w:right w:val="single" w:sz="4" w:space="0" w:color="auto"/>
            </w:tcBorders>
            <w:shd w:val="clear" w:color="auto" w:fill="FFFFFF" w:themeFill="background1"/>
            <w:vAlign w:val="center"/>
            <w:hideMark/>
          </w:tcPr>
          <w:p w14:paraId="5270A172" w14:textId="77777777" w:rsidR="00CF4555" w:rsidRPr="00A8784F" w:rsidRDefault="00CF4555" w:rsidP="00CF4555">
            <w:pPr>
              <w:pStyle w:val="1fffb"/>
              <w:rPr>
                <w:rFonts w:cs="Times New Roman"/>
                <w:szCs w:val="20"/>
              </w:rPr>
            </w:pPr>
          </w:p>
        </w:tc>
        <w:tc>
          <w:tcPr>
            <w:tcW w:w="660" w:type="pct"/>
            <w:tcBorders>
              <w:top w:val="nil"/>
              <w:left w:val="nil"/>
              <w:bottom w:val="single" w:sz="4" w:space="0" w:color="auto"/>
              <w:right w:val="single" w:sz="4" w:space="0" w:color="auto"/>
            </w:tcBorders>
            <w:shd w:val="clear" w:color="auto" w:fill="FFFFFF" w:themeFill="background1"/>
            <w:noWrap/>
            <w:vAlign w:val="center"/>
            <w:hideMark/>
          </w:tcPr>
          <w:p w14:paraId="45EE7A1D" w14:textId="77777777" w:rsidR="00CF4555" w:rsidRPr="00A8784F" w:rsidRDefault="00CF4555" w:rsidP="00CF4555">
            <w:pPr>
              <w:pStyle w:val="1fffb"/>
              <w:rPr>
                <w:rFonts w:cs="Times New Roman"/>
                <w:szCs w:val="20"/>
              </w:rPr>
            </w:pPr>
            <w:r w:rsidRPr="00A8784F">
              <w:rPr>
                <w:rFonts w:cs="Times New Roman"/>
                <w:szCs w:val="20"/>
              </w:rPr>
              <w:t>108</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68CF935C" w14:textId="77777777" w:rsidR="00CF4555" w:rsidRPr="00A8784F" w:rsidRDefault="00CF4555" w:rsidP="00CF4555">
            <w:pPr>
              <w:pStyle w:val="1fffb"/>
              <w:rPr>
                <w:rFonts w:cs="Times New Roman"/>
                <w:szCs w:val="20"/>
              </w:rPr>
            </w:pPr>
            <w:r w:rsidRPr="00A8784F">
              <w:rPr>
                <w:rFonts w:cs="Times New Roman"/>
                <w:szCs w:val="20"/>
              </w:rPr>
              <w:t>216,1</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7E550EAE" w14:textId="77777777" w:rsidR="00CF4555" w:rsidRPr="00A8784F" w:rsidRDefault="003911DB" w:rsidP="00CF4555">
            <w:pPr>
              <w:pStyle w:val="1fffb"/>
              <w:rPr>
                <w:rFonts w:cs="Times New Roman"/>
                <w:szCs w:val="20"/>
              </w:rPr>
            </w:pPr>
            <w:r w:rsidRPr="00A8784F">
              <w:rPr>
                <w:rFonts w:cs="Times New Roman"/>
                <w:szCs w:val="20"/>
              </w:rPr>
              <w:t>Распределительные</w:t>
            </w:r>
            <w:r w:rsidR="00CF4555" w:rsidRPr="00A8784F">
              <w:rPr>
                <w:rFonts w:cs="Times New Roman"/>
                <w:szCs w:val="20"/>
              </w:rPr>
              <w:t>-отопление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20211662" w14:textId="77777777" w:rsidR="00CF4555" w:rsidRPr="00A8784F" w:rsidRDefault="00CF4555"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30647A1B" w14:textId="77777777" w:rsidR="00CF4555" w:rsidRPr="00A8784F" w:rsidRDefault="00CF4555" w:rsidP="00CF4555">
            <w:pPr>
              <w:pStyle w:val="1fffb"/>
              <w:rPr>
                <w:rFonts w:cs="Times New Roman"/>
                <w:szCs w:val="20"/>
              </w:rPr>
            </w:pPr>
            <w:r w:rsidRPr="00A8784F">
              <w:rPr>
                <w:rFonts w:cs="Times New Roman"/>
                <w:szCs w:val="20"/>
              </w:rPr>
              <w:t>2016</w:t>
            </w:r>
          </w:p>
        </w:tc>
        <w:tc>
          <w:tcPr>
            <w:tcW w:w="536" w:type="pct"/>
            <w:vMerge/>
            <w:tcBorders>
              <w:top w:val="nil"/>
              <w:left w:val="single" w:sz="4" w:space="0" w:color="auto"/>
              <w:bottom w:val="single" w:sz="4" w:space="0" w:color="000000"/>
              <w:right w:val="single" w:sz="4" w:space="0" w:color="auto"/>
            </w:tcBorders>
            <w:shd w:val="clear" w:color="auto" w:fill="FFFFFF" w:themeFill="background1"/>
            <w:vAlign w:val="center"/>
            <w:hideMark/>
          </w:tcPr>
          <w:p w14:paraId="19AD22BF" w14:textId="77777777" w:rsidR="00CF4555" w:rsidRPr="00A8784F" w:rsidRDefault="00CF4555" w:rsidP="00CF4555">
            <w:pPr>
              <w:pStyle w:val="1fffb"/>
              <w:rPr>
                <w:rFonts w:cs="Times New Roman"/>
                <w:szCs w:val="20"/>
              </w:rPr>
            </w:pPr>
          </w:p>
        </w:tc>
        <w:tc>
          <w:tcPr>
            <w:tcW w:w="244" w:type="pct"/>
            <w:tcBorders>
              <w:top w:val="nil"/>
              <w:left w:val="nil"/>
              <w:bottom w:val="single" w:sz="4" w:space="0" w:color="auto"/>
              <w:right w:val="single" w:sz="8" w:space="0" w:color="auto"/>
            </w:tcBorders>
            <w:shd w:val="clear" w:color="auto" w:fill="FFFFFF" w:themeFill="background1"/>
            <w:noWrap/>
            <w:vAlign w:val="center"/>
            <w:hideMark/>
          </w:tcPr>
          <w:p w14:paraId="221AB110" w14:textId="77777777" w:rsidR="00CF4555" w:rsidRPr="00A8784F" w:rsidRDefault="00CF4555" w:rsidP="00CF4555">
            <w:pPr>
              <w:pStyle w:val="1fffb"/>
              <w:rPr>
                <w:rFonts w:cs="Times New Roman"/>
                <w:szCs w:val="20"/>
              </w:rPr>
            </w:pPr>
            <w:r w:rsidRPr="00A8784F">
              <w:rPr>
                <w:rFonts w:cs="Times New Roman"/>
                <w:szCs w:val="20"/>
              </w:rPr>
              <w:t>84</w:t>
            </w:r>
          </w:p>
        </w:tc>
      </w:tr>
      <w:tr w:rsidR="00CF4555" w:rsidRPr="00A8784F" w14:paraId="282D1DC0" w14:textId="77777777" w:rsidTr="00330D56">
        <w:trPr>
          <w:trHeight w:val="20"/>
        </w:trPr>
        <w:tc>
          <w:tcPr>
            <w:tcW w:w="695" w:type="pct"/>
            <w:vMerge/>
            <w:tcBorders>
              <w:top w:val="nil"/>
              <w:left w:val="single" w:sz="8" w:space="0" w:color="auto"/>
              <w:bottom w:val="single" w:sz="8" w:space="0" w:color="000000"/>
              <w:right w:val="single" w:sz="4" w:space="0" w:color="auto"/>
            </w:tcBorders>
            <w:shd w:val="clear" w:color="auto" w:fill="FFFFFF" w:themeFill="background1"/>
            <w:vAlign w:val="center"/>
            <w:hideMark/>
          </w:tcPr>
          <w:p w14:paraId="37AF9945" w14:textId="77777777" w:rsidR="00CF4555" w:rsidRPr="00A8784F" w:rsidRDefault="00CF4555" w:rsidP="00CF4555">
            <w:pPr>
              <w:pStyle w:val="1fffb"/>
              <w:rPr>
                <w:rFonts w:cs="Times New Roman"/>
                <w:szCs w:val="20"/>
              </w:rPr>
            </w:pPr>
          </w:p>
        </w:tc>
        <w:tc>
          <w:tcPr>
            <w:tcW w:w="660" w:type="pct"/>
            <w:tcBorders>
              <w:top w:val="nil"/>
              <w:left w:val="nil"/>
              <w:bottom w:val="single" w:sz="4" w:space="0" w:color="auto"/>
              <w:right w:val="single" w:sz="4" w:space="0" w:color="auto"/>
            </w:tcBorders>
            <w:shd w:val="clear" w:color="auto" w:fill="FFFFFF" w:themeFill="background1"/>
            <w:noWrap/>
            <w:vAlign w:val="center"/>
            <w:hideMark/>
          </w:tcPr>
          <w:p w14:paraId="6697CF58" w14:textId="77777777" w:rsidR="00CF4555" w:rsidRPr="00A8784F" w:rsidRDefault="00CF4555" w:rsidP="00CF4555">
            <w:pPr>
              <w:pStyle w:val="1fffb"/>
              <w:rPr>
                <w:rFonts w:cs="Times New Roman"/>
                <w:szCs w:val="20"/>
              </w:rPr>
            </w:pPr>
            <w:r w:rsidRPr="00A8784F">
              <w:rPr>
                <w:rFonts w:cs="Times New Roman"/>
                <w:szCs w:val="20"/>
              </w:rPr>
              <w:t>133</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68FA56A8" w14:textId="77777777" w:rsidR="00CF4555" w:rsidRPr="00A8784F" w:rsidRDefault="00CF4555" w:rsidP="00CF4555">
            <w:pPr>
              <w:pStyle w:val="1fffb"/>
              <w:rPr>
                <w:rFonts w:cs="Times New Roman"/>
                <w:szCs w:val="20"/>
              </w:rPr>
            </w:pPr>
            <w:r w:rsidRPr="00A8784F">
              <w:rPr>
                <w:rFonts w:cs="Times New Roman"/>
                <w:szCs w:val="20"/>
              </w:rPr>
              <w:t>35</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66DB5640" w14:textId="77777777" w:rsidR="00CF4555" w:rsidRPr="00A8784F" w:rsidRDefault="003911DB" w:rsidP="00CF4555">
            <w:pPr>
              <w:pStyle w:val="1fffb"/>
              <w:rPr>
                <w:rFonts w:cs="Times New Roman"/>
                <w:szCs w:val="20"/>
              </w:rPr>
            </w:pPr>
            <w:r w:rsidRPr="00A8784F">
              <w:rPr>
                <w:rFonts w:cs="Times New Roman"/>
                <w:szCs w:val="20"/>
              </w:rPr>
              <w:t>Распределительные</w:t>
            </w:r>
            <w:r w:rsidR="00CF4555" w:rsidRPr="00A8784F">
              <w:rPr>
                <w:rFonts w:cs="Times New Roman"/>
                <w:szCs w:val="20"/>
              </w:rPr>
              <w:t>-отопление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0788D2AF" w14:textId="77777777" w:rsidR="00CF4555" w:rsidRPr="00A8784F" w:rsidRDefault="00CF4555"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27073999" w14:textId="77777777" w:rsidR="00CF4555" w:rsidRPr="00A8784F" w:rsidRDefault="00CF4555" w:rsidP="00CF4555">
            <w:pPr>
              <w:pStyle w:val="1fffb"/>
              <w:rPr>
                <w:rFonts w:cs="Times New Roman"/>
                <w:szCs w:val="20"/>
              </w:rPr>
            </w:pPr>
            <w:r w:rsidRPr="00A8784F">
              <w:rPr>
                <w:rFonts w:cs="Times New Roman"/>
                <w:szCs w:val="20"/>
              </w:rPr>
              <w:t>2016</w:t>
            </w:r>
          </w:p>
        </w:tc>
        <w:tc>
          <w:tcPr>
            <w:tcW w:w="536" w:type="pct"/>
            <w:vMerge/>
            <w:tcBorders>
              <w:top w:val="nil"/>
              <w:left w:val="single" w:sz="4" w:space="0" w:color="auto"/>
              <w:bottom w:val="single" w:sz="4" w:space="0" w:color="000000"/>
              <w:right w:val="single" w:sz="4" w:space="0" w:color="auto"/>
            </w:tcBorders>
            <w:shd w:val="clear" w:color="auto" w:fill="FFFFFF" w:themeFill="background1"/>
            <w:vAlign w:val="center"/>
            <w:hideMark/>
          </w:tcPr>
          <w:p w14:paraId="5B397AFF" w14:textId="77777777" w:rsidR="00CF4555" w:rsidRPr="00A8784F" w:rsidRDefault="00CF4555" w:rsidP="00CF4555">
            <w:pPr>
              <w:pStyle w:val="1fffb"/>
              <w:rPr>
                <w:rFonts w:cs="Times New Roman"/>
                <w:szCs w:val="20"/>
              </w:rPr>
            </w:pPr>
          </w:p>
        </w:tc>
        <w:tc>
          <w:tcPr>
            <w:tcW w:w="244" w:type="pct"/>
            <w:tcBorders>
              <w:top w:val="nil"/>
              <w:left w:val="nil"/>
              <w:bottom w:val="single" w:sz="4" w:space="0" w:color="auto"/>
              <w:right w:val="single" w:sz="8" w:space="0" w:color="auto"/>
            </w:tcBorders>
            <w:shd w:val="clear" w:color="auto" w:fill="FFFFFF" w:themeFill="background1"/>
            <w:noWrap/>
            <w:vAlign w:val="center"/>
            <w:hideMark/>
          </w:tcPr>
          <w:p w14:paraId="47306F5D" w14:textId="77777777" w:rsidR="00CF4555" w:rsidRPr="00A8784F" w:rsidRDefault="00CF4555" w:rsidP="00CF4555">
            <w:pPr>
              <w:pStyle w:val="1fffb"/>
              <w:rPr>
                <w:rFonts w:cs="Times New Roman"/>
                <w:szCs w:val="20"/>
              </w:rPr>
            </w:pPr>
            <w:r w:rsidRPr="00A8784F">
              <w:rPr>
                <w:rFonts w:cs="Times New Roman"/>
                <w:szCs w:val="20"/>
              </w:rPr>
              <w:t>84</w:t>
            </w:r>
          </w:p>
        </w:tc>
      </w:tr>
      <w:tr w:rsidR="00CF4555" w:rsidRPr="00A8784F" w14:paraId="0557C23C" w14:textId="77777777" w:rsidTr="00330D56">
        <w:trPr>
          <w:trHeight w:val="20"/>
        </w:trPr>
        <w:tc>
          <w:tcPr>
            <w:tcW w:w="695" w:type="pct"/>
            <w:vMerge/>
            <w:tcBorders>
              <w:top w:val="nil"/>
              <w:left w:val="single" w:sz="8" w:space="0" w:color="auto"/>
              <w:bottom w:val="single" w:sz="8" w:space="0" w:color="000000"/>
              <w:right w:val="single" w:sz="4" w:space="0" w:color="auto"/>
            </w:tcBorders>
            <w:shd w:val="clear" w:color="auto" w:fill="FFFFFF" w:themeFill="background1"/>
            <w:vAlign w:val="center"/>
            <w:hideMark/>
          </w:tcPr>
          <w:p w14:paraId="65DB15DB" w14:textId="77777777" w:rsidR="00CF4555" w:rsidRPr="00A8784F" w:rsidRDefault="00CF4555" w:rsidP="00CF4555">
            <w:pPr>
              <w:pStyle w:val="1fffb"/>
              <w:rPr>
                <w:rFonts w:cs="Times New Roman"/>
                <w:szCs w:val="20"/>
              </w:rPr>
            </w:pPr>
          </w:p>
        </w:tc>
        <w:tc>
          <w:tcPr>
            <w:tcW w:w="660" w:type="pct"/>
            <w:tcBorders>
              <w:top w:val="nil"/>
              <w:left w:val="nil"/>
              <w:bottom w:val="single" w:sz="4" w:space="0" w:color="auto"/>
              <w:right w:val="single" w:sz="4" w:space="0" w:color="auto"/>
            </w:tcBorders>
            <w:shd w:val="clear" w:color="auto" w:fill="FFFFFF" w:themeFill="background1"/>
            <w:noWrap/>
            <w:vAlign w:val="center"/>
            <w:hideMark/>
          </w:tcPr>
          <w:p w14:paraId="20E25ADC" w14:textId="77777777" w:rsidR="00CF4555" w:rsidRPr="00A8784F" w:rsidRDefault="00CF4555" w:rsidP="00CF4555">
            <w:pPr>
              <w:pStyle w:val="1fffb"/>
              <w:rPr>
                <w:rFonts w:cs="Times New Roman"/>
                <w:szCs w:val="20"/>
              </w:rPr>
            </w:pPr>
            <w:r w:rsidRPr="00A8784F">
              <w:rPr>
                <w:rFonts w:cs="Times New Roman"/>
                <w:szCs w:val="20"/>
              </w:rPr>
              <w:t>159</w:t>
            </w:r>
          </w:p>
        </w:tc>
        <w:tc>
          <w:tcPr>
            <w:tcW w:w="504" w:type="pct"/>
            <w:tcBorders>
              <w:top w:val="nil"/>
              <w:left w:val="nil"/>
              <w:bottom w:val="single" w:sz="4" w:space="0" w:color="auto"/>
              <w:right w:val="single" w:sz="4" w:space="0" w:color="auto"/>
            </w:tcBorders>
            <w:shd w:val="clear" w:color="auto" w:fill="FFFFFF" w:themeFill="background1"/>
            <w:noWrap/>
            <w:vAlign w:val="center"/>
            <w:hideMark/>
          </w:tcPr>
          <w:p w14:paraId="26C47DC5" w14:textId="77777777" w:rsidR="00CF4555" w:rsidRPr="00A8784F" w:rsidRDefault="00CF4555" w:rsidP="00CF4555">
            <w:pPr>
              <w:pStyle w:val="1fffb"/>
              <w:rPr>
                <w:rFonts w:cs="Times New Roman"/>
                <w:szCs w:val="20"/>
              </w:rPr>
            </w:pPr>
            <w:r w:rsidRPr="00A8784F">
              <w:rPr>
                <w:rFonts w:cs="Times New Roman"/>
                <w:szCs w:val="20"/>
              </w:rPr>
              <w:t>83</w:t>
            </w:r>
          </w:p>
        </w:tc>
        <w:tc>
          <w:tcPr>
            <w:tcW w:w="928" w:type="pct"/>
            <w:tcBorders>
              <w:top w:val="nil"/>
              <w:left w:val="nil"/>
              <w:bottom w:val="single" w:sz="4" w:space="0" w:color="auto"/>
              <w:right w:val="single" w:sz="4" w:space="0" w:color="auto"/>
            </w:tcBorders>
            <w:shd w:val="clear" w:color="auto" w:fill="FFFFFF" w:themeFill="background1"/>
            <w:noWrap/>
            <w:vAlign w:val="center"/>
            <w:hideMark/>
          </w:tcPr>
          <w:p w14:paraId="5B19ABDB" w14:textId="77777777" w:rsidR="00CF4555" w:rsidRPr="00A8784F" w:rsidRDefault="003911DB" w:rsidP="00CF4555">
            <w:pPr>
              <w:pStyle w:val="1fffb"/>
              <w:rPr>
                <w:rFonts w:cs="Times New Roman"/>
                <w:szCs w:val="20"/>
              </w:rPr>
            </w:pPr>
            <w:r w:rsidRPr="00A8784F">
              <w:rPr>
                <w:rFonts w:cs="Times New Roman"/>
                <w:szCs w:val="20"/>
              </w:rPr>
              <w:t>Распределительные</w:t>
            </w:r>
            <w:r w:rsidR="00CF4555" w:rsidRPr="00A8784F">
              <w:rPr>
                <w:rFonts w:cs="Times New Roman"/>
                <w:szCs w:val="20"/>
              </w:rPr>
              <w:t>-отопление</w:t>
            </w:r>
          </w:p>
        </w:tc>
        <w:tc>
          <w:tcPr>
            <w:tcW w:w="969" w:type="pct"/>
            <w:tcBorders>
              <w:top w:val="nil"/>
              <w:left w:val="nil"/>
              <w:bottom w:val="single" w:sz="4" w:space="0" w:color="auto"/>
              <w:right w:val="single" w:sz="4" w:space="0" w:color="auto"/>
            </w:tcBorders>
            <w:shd w:val="clear" w:color="auto" w:fill="FFFFFF" w:themeFill="background1"/>
            <w:noWrap/>
            <w:vAlign w:val="center"/>
            <w:hideMark/>
          </w:tcPr>
          <w:p w14:paraId="02E2E0BB" w14:textId="77777777" w:rsidR="00CF4555" w:rsidRPr="00A8784F" w:rsidRDefault="00CF4555" w:rsidP="00CF4555">
            <w:pPr>
              <w:pStyle w:val="1fffb"/>
              <w:rPr>
                <w:rFonts w:cs="Times New Roman"/>
                <w:szCs w:val="20"/>
              </w:rPr>
            </w:pPr>
            <w:r w:rsidRPr="00A8784F">
              <w:rPr>
                <w:rFonts w:cs="Times New Roman"/>
                <w:szCs w:val="20"/>
              </w:rPr>
              <w:t>Надземная на открытом воздухе</w:t>
            </w:r>
          </w:p>
        </w:tc>
        <w:tc>
          <w:tcPr>
            <w:tcW w:w="464" w:type="pct"/>
            <w:tcBorders>
              <w:top w:val="nil"/>
              <w:left w:val="nil"/>
              <w:bottom w:val="single" w:sz="4" w:space="0" w:color="auto"/>
              <w:right w:val="single" w:sz="4" w:space="0" w:color="auto"/>
            </w:tcBorders>
            <w:shd w:val="clear" w:color="auto" w:fill="FFFFFF" w:themeFill="background1"/>
            <w:noWrap/>
            <w:vAlign w:val="center"/>
            <w:hideMark/>
          </w:tcPr>
          <w:p w14:paraId="54D41630" w14:textId="77777777" w:rsidR="00CF4555" w:rsidRPr="00A8784F" w:rsidRDefault="00CF4555" w:rsidP="00CF4555">
            <w:pPr>
              <w:pStyle w:val="1fffb"/>
              <w:rPr>
                <w:rFonts w:cs="Times New Roman"/>
                <w:szCs w:val="20"/>
              </w:rPr>
            </w:pPr>
            <w:r w:rsidRPr="00A8784F">
              <w:rPr>
                <w:rFonts w:cs="Times New Roman"/>
                <w:szCs w:val="20"/>
              </w:rPr>
              <w:t>2016</w:t>
            </w:r>
          </w:p>
        </w:tc>
        <w:tc>
          <w:tcPr>
            <w:tcW w:w="536" w:type="pct"/>
            <w:vMerge/>
            <w:tcBorders>
              <w:top w:val="nil"/>
              <w:left w:val="single" w:sz="4" w:space="0" w:color="auto"/>
              <w:bottom w:val="single" w:sz="4" w:space="0" w:color="000000"/>
              <w:right w:val="single" w:sz="4" w:space="0" w:color="auto"/>
            </w:tcBorders>
            <w:shd w:val="clear" w:color="auto" w:fill="FFFFFF" w:themeFill="background1"/>
            <w:vAlign w:val="center"/>
            <w:hideMark/>
          </w:tcPr>
          <w:p w14:paraId="67640861" w14:textId="77777777" w:rsidR="00CF4555" w:rsidRPr="00A8784F" w:rsidRDefault="00CF4555" w:rsidP="00CF4555">
            <w:pPr>
              <w:pStyle w:val="1fffb"/>
              <w:rPr>
                <w:rFonts w:cs="Times New Roman"/>
                <w:szCs w:val="20"/>
              </w:rPr>
            </w:pPr>
          </w:p>
        </w:tc>
        <w:tc>
          <w:tcPr>
            <w:tcW w:w="244" w:type="pct"/>
            <w:tcBorders>
              <w:top w:val="nil"/>
              <w:left w:val="nil"/>
              <w:bottom w:val="single" w:sz="4" w:space="0" w:color="auto"/>
              <w:right w:val="single" w:sz="8" w:space="0" w:color="auto"/>
            </w:tcBorders>
            <w:shd w:val="clear" w:color="auto" w:fill="FFFFFF" w:themeFill="background1"/>
            <w:noWrap/>
            <w:vAlign w:val="center"/>
            <w:hideMark/>
          </w:tcPr>
          <w:p w14:paraId="03A25306" w14:textId="77777777" w:rsidR="00CF4555" w:rsidRPr="00A8784F" w:rsidRDefault="00CF4555" w:rsidP="00CF4555">
            <w:pPr>
              <w:pStyle w:val="1fffb"/>
              <w:rPr>
                <w:rFonts w:cs="Times New Roman"/>
                <w:szCs w:val="20"/>
              </w:rPr>
            </w:pPr>
            <w:r w:rsidRPr="00A8784F">
              <w:rPr>
                <w:rFonts w:cs="Times New Roman"/>
                <w:szCs w:val="20"/>
              </w:rPr>
              <w:t> </w:t>
            </w:r>
          </w:p>
        </w:tc>
      </w:tr>
      <w:tr w:rsidR="00CF4555" w:rsidRPr="00A8784F" w14:paraId="05E73CE6" w14:textId="77777777" w:rsidTr="00330D56">
        <w:trPr>
          <w:trHeight w:val="20"/>
        </w:trPr>
        <w:tc>
          <w:tcPr>
            <w:tcW w:w="695" w:type="pct"/>
            <w:vMerge/>
            <w:tcBorders>
              <w:top w:val="nil"/>
              <w:left w:val="single" w:sz="8" w:space="0" w:color="auto"/>
              <w:bottom w:val="single" w:sz="8" w:space="0" w:color="000000"/>
              <w:right w:val="single" w:sz="4" w:space="0" w:color="auto"/>
            </w:tcBorders>
            <w:shd w:val="clear" w:color="auto" w:fill="FFFFFF" w:themeFill="background1"/>
            <w:vAlign w:val="center"/>
            <w:hideMark/>
          </w:tcPr>
          <w:p w14:paraId="12C31BFE" w14:textId="77777777" w:rsidR="00CF4555" w:rsidRPr="00A8784F" w:rsidRDefault="00CF4555" w:rsidP="00CF4555">
            <w:pPr>
              <w:pStyle w:val="1fffb"/>
              <w:rPr>
                <w:rFonts w:cs="Times New Roman"/>
                <w:szCs w:val="20"/>
              </w:rPr>
            </w:pPr>
          </w:p>
        </w:tc>
        <w:tc>
          <w:tcPr>
            <w:tcW w:w="660" w:type="pct"/>
            <w:tcBorders>
              <w:top w:val="nil"/>
              <w:left w:val="nil"/>
              <w:bottom w:val="single" w:sz="8" w:space="0" w:color="auto"/>
              <w:right w:val="single" w:sz="4" w:space="0" w:color="auto"/>
            </w:tcBorders>
            <w:shd w:val="clear" w:color="auto" w:fill="FFFFFF" w:themeFill="background1"/>
            <w:noWrap/>
            <w:vAlign w:val="bottom"/>
            <w:hideMark/>
          </w:tcPr>
          <w:p w14:paraId="6215887B" w14:textId="77777777" w:rsidR="00CF4555" w:rsidRPr="00A8784F" w:rsidRDefault="00CF4555" w:rsidP="00CF4555">
            <w:pPr>
              <w:pStyle w:val="1fffb"/>
              <w:rPr>
                <w:rFonts w:cs="Times New Roman"/>
                <w:szCs w:val="20"/>
              </w:rPr>
            </w:pPr>
            <w:r w:rsidRPr="00A8784F">
              <w:rPr>
                <w:rFonts w:cs="Times New Roman"/>
                <w:szCs w:val="20"/>
              </w:rPr>
              <w:t> </w:t>
            </w:r>
          </w:p>
        </w:tc>
        <w:tc>
          <w:tcPr>
            <w:tcW w:w="504" w:type="pct"/>
            <w:tcBorders>
              <w:top w:val="nil"/>
              <w:left w:val="nil"/>
              <w:bottom w:val="single" w:sz="8" w:space="0" w:color="auto"/>
              <w:right w:val="single" w:sz="4" w:space="0" w:color="auto"/>
            </w:tcBorders>
            <w:shd w:val="clear" w:color="auto" w:fill="FFFFFF" w:themeFill="background1"/>
            <w:noWrap/>
            <w:vAlign w:val="center"/>
            <w:hideMark/>
          </w:tcPr>
          <w:p w14:paraId="6F21D323" w14:textId="77777777" w:rsidR="00CF4555" w:rsidRPr="00A8784F" w:rsidRDefault="00CF4555" w:rsidP="00CF4555">
            <w:pPr>
              <w:pStyle w:val="1fffb"/>
              <w:rPr>
                <w:rFonts w:cs="Times New Roman"/>
                <w:szCs w:val="20"/>
              </w:rPr>
            </w:pPr>
            <w:r w:rsidRPr="00A8784F">
              <w:rPr>
                <w:rFonts w:cs="Times New Roman"/>
                <w:szCs w:val="20"/>
              </w:rPr>
              <w:t>1101,5</w:t>
            </w:r>
          </w:p>
        </w:tc>
        <w:tc>
          <w:tcPr>
            <w:tcW w:w="928" w:type="pct"/>
            <w:tcBorders>
              <w:top w:val="nil"/>
              <w:left w:val="nil"/>
              <w:bottom w:val="single" w:sz="8" w:space="0" w:color="auto"/>
              <w:right w:val="single" w:sz="4" w:space="0" w:color="auto"/>
            </w:tcBorders>
            <w:shd w:val="clear" w:color="auto" w:fill="FFFFFF" w:themeFill="background1"/>
            <w:noWrap/>
            <w:vAlign w:val="bottom"/>
            <w:hideMark/>
          </w:tcPr>
          <w:p w14:paraId="7FADDA99" w14:textId="77777777" w:rsidR="00CF4555" w:rsidRPr="00A8784F" w:rsidRDefault="00CF4555" w:rsidP="00CF4555">
            <w:pPr>
              <w:pStyle w:val="1fffb"/>
              <w:rPr>
                <w:rFonts w:cs="Times New Roman"/>
                <w:szCs w:val="20"/>
              </w:rPr>
            </w:pPr>
            <w:r w:rsidRPr="00A8784F">
              <w:rPr>
                <w:rFonts w:cs="Times New Roman"/>
                <w:szCs w:val="20"/>
              </w:rPr>
              <w:t> </w:t>
            </w:r>
          </w:p>
        </w:tc>
        <w:tc>
          <w:tcPr>
            <w:tcW w:w="969" w:type="pct"/>
            <w:tcBorders>
              <w:top w:val="nil"/>
              <w:left w:val="nil"/>
              <w:bottom w:val="single" w:sz="8" w:space="0" w:color="auto"/>
              <w:right w:val="single" w:sz="4" w:space="0" w:color="auto"/>
            </w:tcBorders>
            <w:shd w:val="clear" w:color="auto" w:fill="FFFFFF" w:themeFill="background1"/>
            <w:noWrap/>
            <w:vAlign w:val="bottom"/>
            <w:hideMark/>
          </w:tcPr>
          <w:p w14:paraId="4BA82D92" w14:textId="77777777" w:rsidR="00CF4555" w:rsidRPr="00A8784F" w:rsidRDefault="00CF4555" w:rsidP="00CF4555">
            <w:pPr>
              <w:pStyle w:val="1fffb"/>
              <w:rPr>
                <w:rFonts w:cs="Times New Roman"/>
                <w:szCs w:val="20"/>
              </w:rPr>
            </w:pPr>
            <w:r w:rsidRPr="00A8784F">
              <w:rPr>
                <w:rFonts w:cs="Times New Roman"/>
                <w:szCs w:val="20"/>
              </w:rPr>
              <w:t> </w:t>
            </w:r>
          </w:p>
        </w:tc>
        <w:tc>
          <w:tcPr>
            <w:tcW w:w="464" w:type="pct"/>
            <w:tcBorders>
              <w:top w:val="nil"/>
              <w:left w:val="nil"/>
              <w:bottom w:val="single" w:sz="8" w:space="0" w:color="auto"/>
              <w:right w:val="single" w:sz="4" w:space="0" w:color="auto"/>
            </w:tcBorders>
            <w:shd w:val="clear" w:color="auto" w:fill="FFFFFF" w:themeFill="background1"/>
            <w:noWrap/>
            <w:vAlign w:val="bottom"/>
            <w:hideMark/>
          </w:tcPr>
          <w:p w14:paraId="0DE91BF9" w14:textId="77777777" w:rsidR="00CF4555" w:rsidRPr="00A8784F" w:rsidRDefault="00CF4555" w:rsidP="00CF4555">
            <w:pPr>
              <w:pStyle w:val="1fffb"/>
              <w:rPr>
                <w:rFonts w:cs="Times New Roman"/>
                <w:szCs w:val="20"/>
              </w:rPr>
            </w:pPr>
            <w:r w:rsidRPr="00A8784F">
              <w:rPr>
                <w:rFonts w:cs="Times New Roman"/>
                <w:szCs w:val="20"/>
              </w:rPr>
              <w:t> </w:t>
            </w:r>
          </w:p>
        </w:tc>
        <w:tc>
          <w:tcPr>
            <w:tcW w:w="536" w:type="pct"/>
            <w:tcBorders>
              <w:top w:val="nil"/>
              <w:left w:val="nil"/>
              <w:bottom w:val="single" w:sz="8" w:space="0" w:color="auto"/>
              <w:right w:val="single" w:sz="4" w:space="0" w:color="auto"/>
            </w:tcBorders>
            <w:shd w:val="clear" w:color="auto" w:fill="FFFFFF" w:themeFill="background1"/>
            <w:noWrap/>
            <w:vAlign w:val="bottom"/>
            <w:hideMark/>
          </w:tcPr>
          <w:p w14:paraId="42E2E271" w14:textId="77777777" w:rsidR="00CF4555" w:rsidRPr="00A8784F" w:rsidRDefault="00CF4555" w:rsidP="00CF4555">
            <w:pPr>
              <w:pStyle w:val="1fffb"/>
              <w:rPr>
                <w:rFonts w:cs="Times New Roman"/>
                <w:szCs w:val="20"/>
              </w:rPr>
            </w:pPr>
            <w:r w:rsidRPr="00A8784F">
              <w:rPr>
                <w:rFonts w:cs="Times New Roman"/>
                <w:szCs w:val="20"/>
              </w:rPr>
              <w:t> </w:t>
            </w:r>
          </w:p>
        </w:tc>
        <w:tc>
          <w:tcPr>
            <w:tcW w:w="244" w:type="pct"/>
            <w:tcBorders>
              <w:top w:val="nil"/>
              <w:left w:val="nil"/>
              <w:bottom w:val="single" w:sz="8" w:space="0" w:color="auto"/>
              <w:right w:val="single" w:sz="8" w:space="0" w:color="auto"/>
            </w:tcBorders>
            <w:shd w:val="clear" w:color="auto" w:fill="FFFFFF" w:themeFill="background1"/>
            <w:noWrap/>
            <w:vAlign w:val="bottom"/>
            <w:hideMark/>
          </w:tcPr>
          <w:p w14:paraId="1515F1BB" w14:textId="77777777" w:rsidR="00CF4555" w:rsidRPr="00A8784F" w:rsidRDefault="00CF4555" w:rsidP="00CF4555">
            <w:pPr>
              <w:pStyle w:val="1fffb"/>
              <w:rPr>
                <w:rFonts w:cs="Times New Roman"/>
                <w:szCs w:val="20"/>
              </w:rPr>
            </w:pPr>
            <w:r w:rsidRPr="00A8784F">
              <w:rPr>
                <w:rFonts w:cs="Times New Roman"/>
                <w:szCs w:val="20"/>
              </w:rPr>
              <w:t> </w:t>
            </w:r>
          </w:p>
        </w:tc>
      </w:tr>
    </w:tbl>
    <w:p w14:paraId="1317EC3E" w14:textId="77777777" w:rsidR="00D679C7" w:rsidRPr="00A8784F" w:rsidRDefault="00D679C7" w:rsidP="00667937">
      <w:pPr>
        <w:pStyle w:val="11ff3"/>
        <w:rPr>
          <w:color w:val="auto"/>
        </w:rPr>
      </w:pPr>
    </w:p>
    <w:p w14:paraId="17CED234" w14:textId="77777777" w:rsidR="00C07808" w:rsidRPr="00A8784F" w:rsidRDefault="00C07808" w:rsidP="00667937">
      <w:pPr>
        <w:pStyle w:val="11ff3"/>
        <w:rPr>
          <w:color w:val="auto"/>
        </w:rPr>
        <w:sectPr w:rsidR="00C07808" w:rsidRPr="00A8784F" w:rsidSect="00C25060">
          <w:pgSz w:w="16838" w:h="11906" w:orient="landscape" w:code="9"/>
          <w:pgMar w:top="1701" w:right="851" w:bottom="1134" w:left="851" w:header="680" w:footer="284" w:gutter="0"/>
          <w:cols w:space="708"/>
          <w:docGrid w:linePitch="360"/>
        </w:sectPr>
      </w:pPr>
    </w:p>
    <w:p w14:paraId="7462D9E6" w14:textId="77777777" w:rsidR="00C25060" w:rsidRPr="00A8784F" w:rsidRDefault="00C25060" w:rsidP="00667937">
      <w:pPr>
        <w:pStyle w:val="20"/>
        <w:tabs>
          <w:tab w:val="left" w:pos="567"/>
        </w:tabs>
        <w:spacing w:before="0" w:after="0" w:line="240" w:lineRule="auto"/>
        <w:jc w:val="both"/>
        <w:rPr>
          <w:rFonts w:cs="Times New Roman"/>
        </w:rPr>
      </w:pPr>
      <w:bookmarkStart w:id="83" w:name="_Toc78674703"/>
      <w:bookmarkStart w:id="84" w:name="_Toc84970940"/>
      <w:bookmarkStart w:id="85" w:name="_Toc203569528"/>
      <w:r w:rsidRPr="00A8784F">
        <w:rPr>
          <w:rFonts w:cs="Times New Roman"/>
        </w:rPr>
        <w:lastRenderedPageBreak/>
        <w:t>Электронные и бумажные схемы тепловых сетей в зонах действия источников тепловой энергии</w:t>
      </w:r>
      <w:bookmarkEnd w:id="82"/>
      <w:bookmarkEnd w:id="83"/>
      <w:bookmarkEnd w:id="84"/>
      <w:bookmarkEnd w:id="85"/>
    </w:p>
    <w:p w14:paraId="0F4E3190" w14:textId="77777777" w:rsidR="00335AAA" w:rsidRPr="00A8784F" w:rsidRDefault="00335AAA" w:rsidP="00667937">
      <w:pPr>
        <w:pStyle w:val="11ff3"/>
        <w:rPr>
          <w:color w:val="auto"/>
        </w:rPr>
      </w:pPr>
    </w:p>
    <w:p w14:paraId="45D00F18" w14:textId="4D944E5F" w:rsidR="00C25060" w:rsidRPr="00A8784F" w:rsidRDefault="00D679C7" w:rsidP="00667937">
      <w:pPr>
        <w:pStyle w:val="11ff3"/>
        <w:rPr>
          <w:color w:val="auto"/>
        </w:rPr>
      </w:pPr>
      <w:r w:rsidRPr="00A8784F">
        <w:rPr>
          <w:color w:val="auto"/>
        </w:rPr>
        <w:t>Схемы размещения источник</w:t>
      </w:r>
      <w:r w:rsidR="00570E0F" w:rsidRPr="00A8784F">
        <w:rPr>
          <w:color w:val="auto"/>
        </w:rPr>
        <w:t>ов</w:t>
      </w:r>
      <w:r w:rsidRPr="00A8784F">
        <w:rPr>
          <w:color w:val="auto"/>
        </w:rPr>
        <w:t xml:space="preserve"> и зон централизованного теплоснабжения на </w:t>
      </w:r>
      <w:r w:rsidR="00A07621" w:rsidRPr="00A8784F">
        <w:rPr>
          <w:color w:val="auto"/>
        </w:rPr>
        <w:t xml:space="preserve">территории </w:t>
      </w:r>
      <w:r w:rsidR="00951441">
        <w:rPr>
          <w:color w:val="auto"/>
        </w:rPr>
        <w:t>п. Николаевка</w:t>
      </w:r>
      <w:r w:rsidR="00524B6B" w:rsidRPr="00A8784F">
        <w:rPr>
          <w:color w:val="auto"/>
        </w:rPr>
        <w:t xml:space="preserve"> </w:t>
      </w:r>
      <w:r w:rsidR="00CF1D0C" w:rsidRPr="00A8784F">
        <w:rPr>
          <w:color w:val="auto"/>
        </w:rPr>
        <w:t>Николаевск</w:t>
      </w:r>
      <w:r w:rsidR="00524B6B" w:rsidRPr="00A8784F">
        <w:rPr>
          <w:color w:val="auto"/>
        </w:rPr>
        <w:t xml:space="preserve">ого </w:t>
      </w:r>
      <w:r w:rsidR="00CF1D0C" w:rsidRPr="00A8784F">
        <w:rPr>
          <w:color w:val="auto"/>
        </w:rPr>
        <w:t>городского поселения</w:t>
      </w:r>
      <w:r w:rsidRPr="00A8784F">
        <w:rPr>
          <w:color w:val="auto"/>
        </w:rPr>
        <w:t>, а также схем</w:t>
      </w:r>
      <w:r w:rsidR="0054441B" w:rsidRPr="00A8784F">
        <w:rPr>
          <w:color w:val="auto"/>
        </w:rPr>
        <w:t>а</w:t>
      </w:r>
      <w:r w:rsidRPr="00A8784F">
        <w:rPr>
          <w:color w:val="auto"/>
        </w:rPr>
        <w:t xml:space="preserve"> тепловых сетей в зон</w:t>
      </w:r>
      <w:r w:rsidR="0054441B" w:rsidRPr="00A8784F">
        <w:rPr>
          <w:color w:val="auto"/>
        </w:rPr>
        <w:t>е</w:t>
      </w:r>
      <w:r w:rsidRPr="00A8784F">
        <w:rPr>
          <w:color w:val="auto"/>
        </w:rPr>
        <w:t xml:space="preserve"> действия источник</w:t>
      </w:r>
      <w:r w:rsidR="0054441B" w:rsidRPr="00A8784F">
        <w:rPr>
          <w:color w:val="auto"/>
        </w:rPr>
        <w:t>а</w:t>
      </w:r>
      <w:r w:rsidRPr="00A8784F">
        <w:rPr>
          <w:color w:val="auto"/>
        </w:rPr>
        <w:t xml:space="preserve"> тепловой эне</w:t>
      </w:r>
      <w:r w:rsidR="00514446" w:rsidRPr="00A8784F">
        <w:rPr>
          <w:color w:val="auto"/>
        </w:rPr>
        <w:t xml:space="preserve">ргии </w:t>
      </w:r>
      <w:r w:rsidR="00780BAA" w:rsidRPr="00A8784F">
        <w:rPr>
          <w:color w:val="auto"/>
        </w:rPr>
        <w:t>отсутствуют</w:t>
      </w:r>
      <w:r w:rsidR="00C25060" w:rsidRPr="00A8784F">
        <w:rPr>
          <w:color w:val="auto"/>
        </w:rPr>
        <w:t>.</w:t>
      </w:r>
    </w:p>
    <w:p w14:paraId="59DFE4E2" w14:textId="77777777" w:rsidR="00C25060" w:rsidRPr="00A8784F" w:rsidRDefault="00C25060" w:rsidP="00A07621">
      <w:pPr>
        <w:pStyle w:val="20"/>
        <w:tabs>
          <w:tab w:val="left" w:pos="567"/>
        </w:tabs>
        <w:spacing w:line="276" w:lineRule="auto"/>
        <w:jc w:val="both"/>
        <w:rPr>
          <w:rFonts w:cs="Times New Roman"/>
        </w:rPr>
      </w:pPr>
      <w:bookmarkStart w:id="86" w:name="_Toc475879437"/>
      <w:bookmarkStart w:id="87" w:name="_Toc78674704"/>
      <w:bookmarkStart w:id="88" w:name="_Toc84970941"/>
      <w:bookmarkStart w:id="89" w:name="_Toc203569529"/>
      <w:r w:rsidRPr="00A8784F">
        <w:rPr>
          <w:rFonts w:cs="Times New Roman"/>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bookmarkEnd w:id="86"/>
      <w:bookmarkEnd w:id="87"/>
      <w:bookmarkEnd w:id="88"/>
      <w:bookmarkEnd w:id="89"/>
    </w:p>
    <w:p w14:paraId="7D5C91C8" w14:textId="343745DA" w:rsidR="007A35FA" w:rsidRPr="00A8784F" w:rsidRDefault="007A35FA" w:rsidP="00667937">
      <w:pPr>
        <w:pStyle w:val="11ff3"/>
        <w:rPr>
          <w:color w:val="auto"/>
        </w:rPr>
      </w:pPr>
      <w:bookmarkStart w:id="90" w:name="_Toc475879439"/>
      <w:r w:rsidRPr="00A8784F">
        <w:rPr>
          <w:color w:val="auto"/>
        </w:rPr>
        <w:t xml:space="preserve">Тепловые сети </w:t>
      </w:r>
      <w:r w:rsidR="00CF1D0C" w:rsidRPr="00A8784F">
        <w:rPr>
          <w:color w:val="auto"/>
        </w:rPr>
        <w:t>Николаевск</w:t>
      </w:r>
      <w:r w:rsidR="00EE2A26" w:rsidRPr="00A8784F">
        <w:rPr>
          <w:color w:val="auto"/>
        </w:rPr>
        <w:t>о</w:t>
      </w:r>
      <w:r w:rsidR="00793ED0" w:rsidRPr="00A8784F">
        <w:rPr>
          <w:color w:val="auto"/>
        </w:rPr>
        <w:t>го</w:t>
      </w:r>
      <w:r w:rsidR="00EE2A26" w:rsidRPr="00A8784F">
        <w:rPr>
          <w:color w:val="auto"/>
        </w:rPr>
        <w:t xml:space="preserve"> </w:t>
      </w:r>
      <w:r w:rsidR="00CF1D0C" w:rsidRPr="00A8784F">
        <w:rPr>
          <w:color w:val="auto"/>
        </w:rPr>
        <w:t>городского поселения</w:t>
      </w:r>
      <w:r w:rsidRPr="00A8784F">
        <w:rPr>
          <w:color w:val="auto"/>
        </w:rPr>
        <w:t xml:space="preserve"> эксплуатирует</w:t>
      </w:r>
      <w:r w:rsidR="00EE2A26" w:rsidRPr="00A8784F">
        <w:rPr>
          <w:color w:val="auto"/>
        </w:rPr>
        <w:t xml:space="preserve"> </w:t>
      </w:r>
      <w:r w:rsidR="00501347">
        <w:rPr>
          <w:color w:val="auto"/>
        </w:rPr>
        <w:t>ГП ЕАО «Облэнергоремонт плюс»</w:t>
      </w:r>
      <w:r w:rsidR="003F101C" w:rsidRPr="00A8784F">
        <w:rPr>
          <w:color w:val="auto"/>
        </w:rPr>
        <w:t>.</w:t>
      </w:r>
      <w:r w:rsidRPr="00A8784F">
        <w:rPr>
          <w:color w:val="auto"/>
        </w:rPr>
        <w:t xml:space="preserve"> Общая протяженность тепловых сетей </w:t>
      </w:r>
      <w:r w:rsidR="00CF1D0C" w:rsidRPr="00A8784F">
        <w:rPr>
          <w:color w:val="auto"/>
        </w:rPr>
        <w:t>Николаевск</w:t>
      </w:r>
      <w:r w:rsidR="00EE2A26" w:rsidRPr="00A8784F">
        <w:rPr>
          <w:color w:val="auto"/>
        </w:rPr>
        <w:t>о</w:t>
      </w:r>
      <w:r w:rsidR="00793ED0" w:rsidRPr="00A8784F">
        <w:rPr>
          <w:color w:val="auto"/>
        </w:rPr>
        <w:t xml:space="preserve">го </w:t>
      </w:r>
      <w:r w:rsidR="00CF1D0C" w:rsidRPr="00A8784F">
        <w:rPr>
          <w:color w:val="auto"/>
        </w:rPr>
        <w:t>городского поселения</w:t>
      </w:r>
      <w:r w:rsidRPr="00A8784F">
        <w:rPr>
          <w:color w:val="auto"/>
        </w:rPr>
        <w:t xml:space="preserve"> в двухтрубном исчислении составляет </w:t>
      </w:r>
      <w:r w:rsidR="00330D56">
        <w:rPr>
          <w:color w:val="auto"/>
        </w:rPr>
        <w:t>5005,3</w:t>
      </w:r>
      <w:r w:rsidR="00793ED0" w:rsidRPr="00A8784F">
        <w:rPr>
          <w:color w:val="auto"/>
        </w:rPr>
        <w:t xml:space="preserve"> м</w:t>
      </w:r>
      <w:r w:rsidRPr="00A8784F">
        <w:rPr>
          <w:color w:val="auto"/>
        </w:rPr>
        <w:t xml:space="preserve">. </w:t>
      </w:r>
    </w:p>
    <w:p w14:paraId="6351A422" w14:textId="77777777" w:rsidR="007A35FA" w:rsidRPr="00A8784F" w:rsidRDefault="007A35FA" w:rsidP="00667937">
      <w:pPr>
        <w:pStyle w:val="11ff3"/>
        <w:rPr>
          <w:color w:val="auto"/>
        </w:rPr>
      </w:pPr>
      <w:r w:rsidRPr="00A8784F">
        <w:rPr>
          <w:color w:val="auto"/>
        </w:rPr>
        <w:t xml:space="preserve"> Способ прокладки тепловых сетей – </w:t>
      </w:r>
      <w:r w:rsidR="00780BAA" w:rsidRPr="00A8784F">
        <w:rPr>
          <w:color w:val="auto"/>
        </w:rPr>
        <w:t>бесканальный</w:t>
      </w:r>
      <w:r w:rsidRPr="00A8784F">
        <w:rPr>
          <w:color w:val="auto"/>
        </w:rPr>
        <w:t xml:space="preserve">. Тепловая изоляция </w:t>
      </w:r>
      <w:r w:rsidR="00A83229" w:rsidRPr="00A8784F">
        <w:rPr>
          <w:color w:val="auto"/>
        </w:rPr>
        <w:t>–</w:t>
      </w:r>
      <w:r w:rsidRPr="00A8784F">
        <w:rPr>
          <w:color w:val="auto"/>
        </w:rPr>
        <w:t xml:space="preserve"> </w:t>
      </w:r>
      <w:r w:rsidR="00CF4555" w:rsidRPr="00A8784F">
        <w:rPr>
          <w:color w:val="auto"/>
        </w:rPr>
        <w:t>изоляция из прошивных минераловатных матов</w:t>
      </w:r>
      <w:r w:rsidRPr="00A8784F">
        <w:rPr>
          <w:color w:val="auto"/>
        </w:rPr>
        <w:t>.</w:t>
      </w:r>
    </w:p>
    <w:p w14:paraId="4E129D91" w14:textId="77777777" w:rsidR="007A35FA" w:rsidRPr="00A8784F" w:rsidRDefault="007A35FA" w:rsidP="00667937">
      <w:pPr>
        <w:pStyle w:val="11ff3"/>
        <w:rPr>
          <w:color w:val="auto"/>
        </w:rPr>
      </w:pPr>
      <w:r w:rsidRPr="00A8784F">
        <w:rPr>
          <w:color w:val="auto"/>
        </w:rPr>
        <w:t>Тепловые сети котельной имеют следующую структуру: трубопровод, тепловые камеры и потребитель тепловой энергии. Центральные тепловые пункты на данных тепловых сетях отсутствуют.</w:t>
      </w:r>
    </w:p>
    <w:p w14:paraId="3B33AF20" w14:textId="1372FC67" w:rsidR="007A35FA" w:rsidRPr="00A8784F" w:rsidRDefault="007A35FA" w:rsidP="00667937">
      <w:pPr>
        <w:pStyle w:val="11ff3"/>
        <w:rPr>
          <w:color w:val="auto"/>
        </w:rPr>
      </w:pPr>
      <w:r w:rsidRPr="00A8784F">
        <w:rPr>
          <w:color w:val="auto"/>
        </w:rPr>
        <w:t>Прокладка трубопроводов тепловых сетей в</w:t>
      </w:r>
      <w:r w:rsidR="00793ED0" w:rsidRPr="00A8784F">
        <w:rPr>
          <w:color w:val="auto"/>
        </w:rPr>
        <w:t xml:space="preserve"> </w:t>
      </w:r>
      <w:r w:rsidR="00951441">
        <w:rPr>
          <w:color w:val="auto"/>
        </w:rPr>
        <w:t>п. Николаевка</w:t>
      </w:r>
      <w:r w:rsidRPr="00A8784F">
        <w:rPr>
          <w:color w:val="auto"/>
        </w:rPr>
        <w:t xml:space="preserve"> выполнена </w:t>
      </w:r>
      <w:r w:rsidR="00CF4555" w:rsidRPr="00A8784F">
        <w:rPr>
          <w:color w:val="auto"/>
        </w:rPr>
        <w:t>на</w:t>
      </w:r>
      <w:r w:rsidRPr="00A8784F">
        <w:rPr>
          <w:color w:val="auto"/>
        </w:rPr>
        <w:t>дземным способом.</w:t>
      </w:r>
    </w:p>
    <w:p w14:paraId="48D2243C" w14:textId="77777777" w:rsidR="00C25060" w:rsidRPr="00A8784F" w:rsidRDefault="007A35FA" w:rsidP="00667937">
      <w:pPr>
        <w:pStyle w:val="11ff3"/>
        <w:rPr>
          <w:color w:val="auto"/>
        </w:rPr>
      </w:pPr>
      <w:r w:rsidRPr="00A8784F">
        <w:rPr>
          <w:color w:val="auto"/>
        </w:rPr>
        <w:t>Опорожнение трубопроводов производится на грунт.</w:t>
      </w:r>
    </w:p>
    <w:p w14:paraId="40C4E1D2" w14:textId="77777777" w:rsidR="00CC41B2" w:rsidRPr="00A8784F" w:rsidRDefault="00405C87" w:rsidP="00667937">
      <w:pPr>
        <w:pStyle w:val="afffffffffffffff"/>
        <w:ind w:firstLine="0"/>
        <w:rPr>
          <w:b/>
          <w:u w:val="none"/>
        </w:rPr>
      </w:pPr>
      <w:r w:rsidRPr="00A8784F">
        <w:rPr>
          <w:b/>
          <w:u w:val="none"/>
        </w:rPr>
        <w:t xml:space="preserve">Таблица 1.3.3.1 - </w:t>
      </w:r>
      <w:r w:rsidR="00CC41B2" w:rsidRPr="00A8784F">
        <w:rPr>
          <w:b/>
          <w:u w:val="none"/>
        </w:rPr>
        <w:t xml:space="preserve">Материальная характеристика тепловых сетей </w:t>
      </w:r>
    </w:p>
    <w:tbl>
      <w:tblPr>
        <w:tblW w:w="5000" w:type="pct"/>
        <w:tblLook w:val="04A0" w:firstRow="1" w:lastRow="0" w:firstColumn="1" w:lastColumn="0" w:noHBand="0" w:noVBand="1"/>
      </w:tblPr>
      <w:tblGrid>
        <w:gridCol w:w="1222"/>
        <w:gridCol w:w="711"/>
        <w:gridCol w:w="792"/>
        <w:gridCol w:w="792"/>
        <w:gridCol w:w="792"/>
        <w:gridCol w:w="792"/>
        <w:gridCol w:w="792"/>
        <w:gridCol w:w="792"/>
        <w:gridCol w:w="792"/>
        <w:gridCol w:w="792"/>
        <w:gridCol w:w="792"/>
      </w:tblGrid>
      <w:tr w:rsidR="004D0DF7" w:rsidRPr="00A8784F" w14:paraId="4BB4AC47" w14:textId="77777777" w:rsidTr="004D0DF7">
        <w:trPr>
          <w:trHeight w:val="20"/>
        </w:trPr>
        <w:tc>
          <w:tcPr>
            <w:tcW w:w="1434"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19E508E" w14:textId="77777777" w:rsidR="004D0DF7" w:rsidRPr="00A8784F" w:rsidRDefault="004D0DF7" w:rsidP="0044028F">
            <w:pPr>
              <w:pStyle w:val="1fffb"/>
              <w:ind w:left="-142" w:right="-136"/>
              <w:rPr>
                <w:rFonts w:cs="Times New Roman"/>
                <w:szCs w:val="20"/>
              </w:rPr>
            </w:pPr>
            <w:r w:rsidRPr="00A8784F">
              <w:rPr>
                <w:rFonts w:cs="Times New Roman"/>
                <w:szCs w:val="20"/>
              </w:rPr>
              <w:t>Наименование</w:t>
            </w:r>
          </w:p>
        </w:tc>
        <w:tc>
          <w:tcPr>
            <w:tcW w:w="310"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1851CAB" w14:textId="77777777" w:rsidR="004D0DF7" w:rsidRPr="00A8784F" w:rsidRDefault="004D0DF7" w:rsidP="0044028F">
            <w:pPr>
              <w:pStyle w:val="1fffb"/>
              <w:ind w:left="-142" w:right="-136"/>
              <w:rPr>
                <w:rFonts w:cs="Times New Roman"/>
                <w:szCs w:val="20"/>
              </w:rPr>
            </w:pPr>
            <w:r w:rsidRPr="00A8784F">
              <w:rPr>
                <w:rFonts w:cs="Times New Roman"/>
                <w:szCs w:val="20"/>
              </w:rPr>
              <w:t>Ед. изм</w:t>
            </w:r>
          </w:p>
        </w:tc>
        <w:tc>
          <w:tcPr>
            <w:tcW w:w="362"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AA9B818" w14:textId="77777777" w:rsidR="004D0DF7" w:rsidRPr="00A8784F" w:rsidRDefault="004D0DF7" w:rsidP="0044028F">
            <w:pPr>
              <w:pStyle w:val="1fffb"/>
              <w:ind w:left="-142" w:right="-136"/>
              <w:rPr>
                <w:rFonts w:cs="Times New Roman"/>
                <w:szCs w:val="20"/>
              </w:rPr>
            </w:pPr>
            <w:r w:rsidRPr="00A8784F">
              <w:rPr>
                <w:rFonts w:cs="Times New Roman"/>
                <w:szCs w:val="20"/>
              </w:rPr>
              <w:t>2018 год</w:t>
            </w:r>
          </w:p>
        </w:tc>
        <w:tc>
          <w:tcPr>
            <w:tcW w:w="362"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C0840D0" w14:textId="77777777" w:rsidR="004D0DF7" w:rsidRPr="00A8784F" w:rsidRDefault="004D0DF7" w:rsidP="0044028F">
            <w:pPr>
              <w:pStyle w:val="1fffb"/>
              <w:ind w:left="-142" w:right="-136"/>
              <w:rPr>
                <w:rFonts w:cs="Times New Roman"/>
                <w:szCs w:val="20"/>
              </w:rPr>
            </w:pPr>
            <w:r w:rsidRPr="00A8784F">
              <w:rPr>
                <w:rFonts w:cs="Times New Roman"/>
                <w:szCs w:val="20"/>
              </w:rPr>
              <w:t>2019 год</w:t>
            </w:r>
          </w:p>
        </w:tc>
        <w:tc>
          <w:tcPr>
            <w:tcW w:w="362"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3AB726E" w14:textId="77777777" w:rsidR="004D0DF7" w:rsidRPr="00A8784F" w:rsidRDefault="004D0DF7" w:rsidP="0044028F">
            <w:pPr>
              <w:pStyle w:val="1fffb"/>
              <w:ind w:left="-142" w:right="-136"/>
              <w:rPr>
                <w:rFonts w:cs="Times New Roman"/>
                <w:szCs w:val="20"/>
              </w:rPr>
            </w:pPr>
            <w:r w:rsidRPr="00A8784F">
              <w:rPr>
                <w:rFonts w:cs="Times New Roman"/>
                <w:szCs w:val="20"/>
              </w:rPr>
              <w:t>2020 год</w:t>
            </w:r>
          </w:p>
        </w:tc>
        <w:tc>
          <w:tcPr>
            <w:tcW w:w="362"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351E45D" w14:textId="77777777" w:rsidR="004D0DF7" w:rsidRPr="00A8784F" w:rsidRDefault="004D0DF7" w:rsidP="0044028F">
            <w:pPr>
              <w:pStyle w:val="1fffb"/>
              <w:ind w:left="-142" w:right="-136"/>
              <w:rPr>
                <w:rFonts w:cs="Times New Roman"/>
                <w:szCs w:val="20"/>
              </w:rPr>
            </w:pPr>
            <w:r w:rsidRPr="00A8784F">
              <w:rPr>
                <w:rFonts w:cs="Times New Roman"/>
                <w:szCs w:val="20"/>
              </w:rPr>
              <w:t>2021 год</w:t>
            </w:r>
          </w:p>
        </w:tc>
        <w:tc>
          <w:tcPr>
            <w:tcW w:w="362"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7B2AE09" w14:textId="6A7FC545" w:rsidR="004D0DF7" w:rsidRPr="00A8784F" w:rsidRDefault="005E37F0" w:rsidP="0044028F">
            <w:pPr>
              <w:pStyle w:val="1fffb"/>
              <w:ind w:left="-142" w:right="-136"/>
              <w:rPr>
                <w:rFonts w:cs="Times New Roman"/>
                <w:szCs w:val="20"/>
              </w:rPr>
            </w:pPr>
            <w:r>
              <w:rPr>
                <w:rFonts w:cs="Times New Roman"/>
                <w:szCs w:val="20"/>
              </w:rPr>
              <w:t>202</w:t>
            </w:r>
            <w:r w:rsidR="00330D56">
              <w:rPr>
                <w:rFonts w:cs="Times New Roman"/>
                <w:szCs w:val="20"/>
              </w:rPr>
              <w:t>2</w:t>
            </w:r>
            <w:r w:rsidR="004D0DF7" w:rsidRPr="00A8784F">
              <w:rPr>
                <w:rFonts w:cs="Times New Roman"/>
                <w:szCs w:val="20"/>
              </w:rPr>
              <w:t xml:space="preserve"> год</w:t>
            </w:r>
          </w:p>
        </w:tc>
        <w:tc>
          <w:tcPr>
            <w:tcW w:w="362"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CCB5879" w14:textId="77777777" w:rsidR="004D0DF7" w:rsidRPr="00A8784F" w:rsidRDefault="004D0DF7" w:rsidP="0044028F">
            <w:pPr>
              <w:pStyle w:val="1fffb"/>
              <w:ind w:left="-142" w:right="-136"/>
              <w:rPr>
                <w:rFonts w:cs="Times New Roman"/>
                <w:szCs w:val="20"/>
              </w:rPr>
            </w:pPr>
            <w:r w:rsidRPr="00A8784F">
              <w:rPr>
                <w:rFonts w:cs="Times New Roman"/>
                <w:szCs w:val="20"/>
              </w:rPr>
              <w:t>2023 год</w:t>
            </w:r>
          </w:p>
        </w:tc>
        <w:tc>
          <w:tcPr>
            <w:tcW w:w="362"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00E058F" w14:textId="77777777" w:rsidR="004D0DF7" w:rsidRPr="00A8784F" w:rsidRDefault="004D0DF7" w:rsidP="0044028F">
            <w:pPr>
              <w:pStyle w:val="1fffb"/>
              <w:ind w:left="-142" w:right="-136"/>
              <w:rPr>
                <w:rFonts w:cs="Times New Roman"/>
                <w:szCs w:val="20"/>
              </w:rPr>
            </w:pPr>
            <w:r w:rsidRPr="00A8784F">
              <w:rPr>
                <w:rFonts w:cs="Times New Roman"/>
                <w:szCs w:val="20"/>
              </w:rPr>
              <w:t>2024 год</w:t>
            </w:r>
          </w:p>
        </w:tc>
        <w:tc>
          <w:tcPr>
            <w:tcW w:w="362"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4F7EC22" w14:textId="77777777" w:rsidR="004D0DF7" w:rsidRPr="00A8784F" w:rsidRDefault="004D0DF7" w:rsidP="0044028F">
            <w:pPr>
              <w:pStyle w:val="1fffb"/>
              <w:ind w:left="-142" w:right="-136"/>
              <w:rPr>
                <w:rFonts w:cs="Times New Roman"/>
                <w:szCs w:val="20"/>
              </w:rPr>
            </w:pPr>
            <w:r w:rsidRPr="00A8784F">
              <w:rPr>
                <w:rFonts w:cs="Times New Roman"/>
                <w:szCs w:val="20"/>
              </w:rPr>
              <w:t>2025 год</w:t>
            </w:r>
          </w:p>
        </w:tc>
        <w:tc>
          <w:tcPr>
            <w:tcW w:w="362"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62A9C23" w14:textId="77777777" w:rsidR="004D0DF7" w:rsidRPr="00A8784F" w:rsidRDefault="004D0DF7" w:rsidP="0044028F">
            <w:pPr>
              <w:pStyle w:val="1fffb"/>
              <w:ind w:left="-142" w:right="-136"/>
              <w:rPr>
                <w:rFonts w:cs="Times New Roman"/>
                <w:szCs w:val="20"/>
              </w:rPr>
            </w:pPr>
            <w:r w:rsidRPr="00A8784F">
              <w:rPr>
                <w:rFonts w:cs="Times New Roman"/>
                <w:szCs w:val="20"/>
              </w:rPr>
              <w:t>2026 год</w:t>
            </w:r>
          </w:p>
        </w:tc>
      </w:tr>
      <w:tr w:rsidR="004D0DF7" w:rsidRPr="00A8784F" w14:paraId="3EC42172" w14:textId="77777777" w:rsidTr="004D0DF7">
        <w:trPr>
          <w:trHeight w:val="20"/>
        </w:trPr>
        <w:tc>
          <w:tcPr>
            <w:tcW w:w="1434" w:type="pct"/>
            <w:tcBorders>
              <w:top w:val="nil"/>
              <w:left w:val="single" w:sz="4" w:space="0" w:color="auto"/>
              <w:bottom w:val="single" w:sz="4" w:space="0" w:color="auto"/>
              <w:right w:val="single" w:sz="4" w:space="0" w:color="auto"/>
            </w:tcBorders>
            <w:shd w:val="clear" w:color="000000" w:fill="FFFFFF"/>
            <w:vAlign w:val="center"/>
            <w:hideMark/>
          </w:tcPr>
          <w:p w14:paraId="6D41F728" w14:textId="77777777" w:rsidR="004D0DF7" w:rsidRPr="00A8784F" w:rsidRDefault="004D0DF7" w:rsidP="0044028F">
            <w:pPr>
              <w:pStyle w:val="1fffb"/>
              <w:ind w:left="-142" w:right="-136"/>
              <w:rPr>
                <w:rFonts w:cs="Times New Roman"/>
                <w:szCs w:val="20"/>
              </w:rPr>
            </w:pPr>
            <w:r w:rsidRPr="00A8784F">
              <w:rPr>
                <w:rFonts w:cs="Times New Roman"/>
                <w:szCs w:val="20"/>
              </w:rPr>
              <w:t>Материальная характеристика тепловой сети</w:t>
            </w:r>
          </w:p>
        </w:tc>
        <w:tc>
          <w:tcPr>
            <w:tcW w:w="310" w:type="pct"/>
            <w:tcBorders>
              <w:top w:val="nil"/>
              <w:left w:val="nil"/>
              <w:bottom w:val="single" w:sz="4" w:space="0" w:color="auto"/>
              <w:right w:val="single" w:sz="4" w:space="0" w:color="auto"/>
            </w:tcBorders>
            <w:shd w:val="clear" w:color="000000" w:fill="FFFFFF"/>
            <w:vAlign w:val="center"/>
            <w:hideMark/>
          </w:tcPr>
          <w:p w14:paraId="16B3B1CB" w14:textId="77777777" w:rsidR="004D0DF7" w:rsidRPr="00A8784F" w:rsidRDefault="004D0DF7" w:rsidP="0044028F">
            <w:pPr>
              <w:pStyle w:val="1fffb"/>
              <w:ind w:left="-142" w:right="-136"/>
              <w:rPr>
                <w:rFonts w:cs="Times New Roman"/>
                <w:szCs w:val="20"/>
              </w:rPr>
            </w:pPr>
            <w:r w:rsidRPr="00A8784F">
              <w:rPr>
                <w:rFonts w:cs="Times New Roman"/>
                <w:szCs w:val="20"/>
              </w:rPr>
              <w:t>м2</w:t>
            </w:r>
          </w:p>
        </w:tc>
        <w:tc>
          <w:tcPr>
            <w:tcW w:w="362" w:type="pct"/>
            <w:tcBorders>
              <w:top w:val="nil"/>
              <w:left w:val="nil"/>
              <w:bottom w:val="single" w:sz="4" w:space="0" w:color="auto"/>
              <w:right w:val="single" w:sz="4" w:space="0" w:color="auto"/>
            </w:tcBorders>
            <w:shd w:val="clear" w:color="000000" w:fill="FFFFFF"/>
            <w:vAlign w:val="center"/>
            <w:hideMark/>
          </w:tcPr>
          <w:p w14:paraId="06B880C2" w14:textId="77777777" w:rsidR="004D0DF7" w:rsidRPr="00A8784F" w:rsidRDefault="004D0DF7" w:rsidP="0044028F">
            <w:pPr>
              <w:pStyle w:val="1fffb"/>
              <w:ind w:left="-142" w:right="-136"/>
              <w:rPr>
                <w:rFonts w:cs="Times New Roman"/>
                <w:szCs w:val="20"/>
              </w:rPr>
            </w:pPr>
            <w:r w:rsidRPr="00A8784F">
              <w:rPr>
                <w:rFonts w:cs="Times New Roman"/>
                <w:szCs w:val="20"/>
              </w:rPr>
              <w:t>1101,95</w:t>
            </w:r>
          </w:p>
        </w:tc>
        <w:tc>
          <w:tcPr>
            <w:tcW w:w="362" w:type="pct"/>
            <w:tcBorders>
              <w:top w:val="nil"/>
              <w:left w:val="nil"/>
              <w:bottom w:val="single" w:sz="4" w:space="0" w:color="auto"/>
              <w:right w:val="single" w:sz="4" w:space="0" w:color="auto"/>
            </w:tcBorders>
            <w:shd w:val="clear" w:color="000000" w:fill="FFFFFF"/>
            <w:vAlign w:val="center"/>
            <w:hideMark/>
          </w:tcPr>
          <w:p w14:paraId="6F3034F1" w14:textId="77777777" w:rsidR="004D0DF7" w:rsidRPr="00A8784F" w:rsidRDefault="004D0DF7" w:rsidP="0044028F">
            <w:pPr>
              <w:pStyle w:val="1fffb"/>
              <w:ind w:left="-142" w:right="-136"/>
              <w:rPr>
                <w:rFonts w:cs="Times New Roman"/>
                <w:szCs w:val="20"/>
              </w:rPr>
            </w:pPr>
            <w:r w:rsidRPr="00A8784F">
              <w:rPr>
                <w:rFonts w:cs="Times New Roman"/>
                <w:szCs w:val="20"/>
              </w:rPr>
              <w:t>1101,95</w:t>
            </w:r>
          </w:p>
        </w:tc>
        <w:tc>
          <w:tcPr>
            <w:tcW w:w="362" w:type="pct"/>
            <w:tcBorders>
              <w:top w:val="nil"/>
              <w:left w:val="nil"/>
              <w:bottom w:val="single" w:sz="4" w:space="0" w:color="auto"/>
              <w:right w:val="single" w:sz="4" w:space="0" w:color="auto"/>
            </w:tcBorders>
            <w:shd w:val="clear" w:color="000000" w:fill="FFFFFF"/>
            <w:vAlign w:val="center"/>
            <w:hideMark/>
          </w:tcPr>
          <w:p w14:paraId="276BF0AC" w14:textId="77777777" w:rsidR="004D0DF7" w:rsidRPr="00A8784F" w:rsidRDefault="004D0DF7" w:rsidP="0044028F">
            <w:pPr>
              <w:pStyle w:val="1fffb"/>
              <w:ind w:left="-142" w:right="-136"/>
              <w:rPr>
                <w:rFonts w:cs="Times New Roman"/>
                <w:szCs w:val="20"/>
              </w:rPr>
            </w:pPr>
            <w:r w:rsidRPr="00A8784F">
              <w:rPr>
                <w:rFonts w:cs="Times New Roman"/>
                <w:szCs w:val="20"/>
              </w:rPr>
              <w:t>1101,95</w:t>
            </w:r>
          </w:p>
        </w:tc>
        <w:tc>
          <w:tcPr>
            <w:tcW w:w="362" w:type="pct"/>
            <w:tcBorders>
              <w:top w:val="nil"/>
              <w:left w:val="nil"/>
              <w:bottom w:val="single" w:sz="4" w:space="0" w:color="auto"/>
              <w:right w:val="single" w:sz="4" w:space="0" w:color="auto"/>
            </w:tcBorders>
            <w:shd w:val="clear" w:color="000000" w:fill="FFFFFF"/>
            <w:vAlign w:val="center"/>
            <w:hideMark/>
          </w:tcPr>
          <w:p w14:paraId="72FCB858" w14:textId="77777777" w:rsidR="004D0DF7" w:rsidRPr="00A8784F" w:rsidRDefault="004D0DF7" w:rsidP="0044028F">
            <w:pPr>
              <w:pStyle w:val="1fffb"/>
              <w:ind w:left="-142" w:right="-136"/>
              <w:rPr>
                <w:rFonts w:cs="Times New Roman"/>
                <w:szCs w:val="20"/>
              </w:rPr>
            </w:pPr>
            <w:r w:rsidRPr="00A8784F">
              <w:rPr>
                <w:rFonts w:cs="Times New Roman"/>
                <w:szCs w:val="20"/>
              </w:rPr>
              <w:t>1101,95</w:t>
            </w:r>
          </w:p>
        </w:tc>
        <w:tc>
          <w:tcPr>
            <w:tcW w:w="362" w:type="pct"/>
            <w:tcBorders>
              <w:top w:val="nil"/>
              <w:left w:val="nil"/>
              <w:bottom w:val="single" w:sz="4" w:space="0" w:color="auto"/>
              <w:right w:val="single" w:sz="4" w:space="0" w:color="auto"/>
            </w:tcBorders>
            <w:shd w:val="clear" w:color="000000" w:fill="FFFFFF"/>
            <w:vAlign w:val="center"/>
            <w:hideMark/>
          </w:tcPr>
          <w:p w14:paraId="6438FB35" w14:textId="77777777" w:rsidR="004D0DF7" w:rsidRPr="00A8784F" w:rsidRDefault="004D0DF7" w:rsidP="0044028F">
            <w:pPr>
              <w:pStyle w:val="1fffb"/>
              <w:ind w:left="-142" w:right="-136"/>
              <w:rPr>
                <w:rFonts w:cs="Times New Roman"/>
                <w:szCs w:val="20"/>
              </w:rPr>
            </w:pPr>
            <w:r w:rsidRPr="00A8784F">
              <w:rPr>
                <w:rFonts w:cs="Times New Roman"/>
                <w:szCs w:val="20"/>
              </w:rPr>
              <w:t>1101,95</w:t>
            </w:r>
          </w:p>
        </w:tc>
        <w:tc>
          <w:tcPr>
            <w:tcW w:w="362" w:type="pct"/>
            <w:tcBorders>
              <w:top w:val="nil"/>
              <w:left w:val="nil"/>
              <w:bottom w:val="single" w:sz="4" w:space="0" w:color="auto"/>
              <w:right w:val="single" w:sz="4" w:space="0" w:color="auto"/>
            </w:tcBorders>
            <w:shd w:val="clear" w:color="000000" w:fill="FFFFFF"/>
            <w:vAlign w:val="center"/>
            <w:hideMark/>
          </w:tcPr>
          <w:p w14:paraId="790A082D" w14:textId="77777777" w:rsidR="004D0DF7" w:rsidRPr="00A8784F" w:rsidRDefault="004D0DF7" w:rsidP="0044028F">
            <w:pPr>
              <w:pStyle w:val="1fffb"/>
              <w:ind w:left="-142" w:right="-136"/>
              <w:rPr>
                <w:rFonts w:cs="Times New Roman"/>
                <w:szCs w:val="20"/>
              </w:rPr>
            </w:pPr>
            <w:r w:rsidRPr="00A8784F">
              <w:rPr>
                <w:rFonts w:cs="Times New Roman"/>
                <w:szCs w:val="20"/>
              </w:rPr>
              <w:t>1101,95</w:t>
            </w:r>
          </w:p>
        </w:tc>
        <w:tc>
          <w:tcPr>
            <w:tcW w:w="362" w:type="pct"/>
            <w:tcBorders>
              <w:top w:val="nil"/>
              <w:left w:val="nil"/>
              <w:bottom w:val="single" w:sz="4" w:space="0" w:color="auto"/>
              <w:right w:val="single" w:sz="4" w:space="0" w:color="auto"/>
            </w:tcBorders>
            <w:shd w:val="clear" w:color="000000" w:fill="FFFFFF"/>
            <w:vAlign w:val="center"/>
            <w:hideMark/>
          </w:tcPr>
          <w:p w14:paraId="10E8A415" w14:textId="77777777" w:rsidR="004D0DF7" w:rsidRPr="00A8784F" w:rsidRDefault="004D0DF7" w:rsidP="0044028F">
            <w:pPr>
              <w:pStyle w:val="1fffb"/>
              <w:ind w:left="-142" w:right="-136"/>
              <w:rPr>
                <w:rFonts w:cs="Times New Roman"/>
                <w:szCs w:val="20"/>
              </w:rPr>
            </w:pPr>
            <w:r w:rsidRPr="00A8784F">
              <w:rPr>
                <w:rFonts w:cs="Times New Roman"/>
                <w:szCs w:val="20"/>
              </w:rPr>
              <w:t>1101,95</w:t>
            </w:r>
          </w:p>
        </w:tc>
        <w:tc>
          <w:tcPr>
            <w:tcW w:w="362" w:type="pct"/>
            <w:tcBorders>
              <w:top w:val="nil"/>
              <w:left w:val="nil"/>
              <w:bottom w:val="single" w:sz="4" w:space="0" w:color="auto"/>
              <w:right w:val="single" w:sz="4" w:space="0" w:color="auto"/>
            </w:tcBorders>
            <w:shd w:val="clear" w:color="000000" w:fill="FFFFFF"/>
            <w:vAlign w:val="center"/>
            <w:hideMark/>
          </w:tcPr>
          <w:p w14:paraId="47EB6550" w14:textId="77777777" w:rsidR="004D0DF7" w:rsidRPr="00A8784F" w:rsidRDefault="004D0DF7" w:rsidP="0044028F">
            <w:pPr>
              <w:pStyle w:val="1fffb"/>
              <w:ind w:left="-142" w:right="-136"/>
              <w:rPr>
                <w:rFonts w:cs="Times New Roman"/>
                <w:szCs w:val="20"/>
              </w:rPr>
            </w:pPr>
            <w:r w:rsidRPr="00A8784F">
              <w:rPr>
                <w:rFonts w:cs="Times New Roman"/>
                <w:szCs w:val="20"/>
              </w:rPr>
              <w:t>1101,95</w:t>
            </w:r>
          </w:p>
        </w:tc>
        <w:tc>
          <w:tcPr>
            <w:tcW w:w="362" w:type="pct"/>
            <w:tcBorders>
              <w:top w:val="nil"/>
              <w:left w:val="nil"/>
              <w:bottom w:val="single" w:sz="4" w:space="0" w:color="auto"/>
              <w:right w:val="single" w:sz="4" w:space="0" w:color="auto"/>
            </w:tcBorders>
            <w:shd w:val="clear" w:color="000000" w:fill="FFFFFF"/>
            <w:vAlign w:val="center"/>
            <w:hideMark/>
          </w:tcPr>
          <w:p w14:paraId="2C9A83EF" w14:textId="77777777" w:rsidR="004D0DF7" w:rsidRPr="00A8784F" w:rsidRDefault="004D0DF7" w:rsidP="0044028F">
            <w:pPr>
              <w:pStyle w:val="1fffb"/>
              <w:ind w:left="-142" w:right="-136"/>
              <w:rPr>
                <w:rFonts w:cs="Times New Roman"/>
                <w:szCs w:val="20"/>
              </w:rPr>
            </w:pPr>
            <w:r w:rsidRPr="00A8784F">
              <w:rPr>
                <w:rFonts w:cs="Times New Roman"/>
                <w:szCs w:val="20"/>
              </w:rPr>
              <w:t>1101,95</w:t>
            </w:r>
          </w:p>
        </w:tc>
      </w:tr>
      <w:tr w:rsidR="004D0DF7" w:rsidRPr="00A8784F" w14:paraId="6BFEB194" w14:textId="77777777" w:rsidTr="004D0DF7">
        <w:trPr>
          <w:trHeight w:val="20"/>
        </w:trPr>
        <w:tc>
          <w:tcPr>
            <w:tcW w:w="1434" w:type="pct"/>
            <w:tcBorders>
              <w:top w:val="nil"/>
              <w:left w:val="single" w:sz="4" w:space="0" w:color="auto"/>
              <w:bottom w:val="single" w:sz="4" w:space="0" w:color="auto"/>
              <w:right w:val="single" w:sz="4" w:space="0" w:color="auto"/>
            </w:tcBorders>
            <w:shd w:val="clear" w:color="000000" w:fill="FFFFFF"/>
            <w:vAlign w:val="bottom"/>
            <w:hideMark/>
          </w:tcPr>
          <w:p w14:paraId="0543E00B" w14:textId="77777777" w:rsidR="004D0DF7" w:rsidRPr="00A8784F" w:rsidRDefault="004D0DF7" w:rsidP="0044028F">
            <w:pPr>
              <w:pStyle w:val="1fffb"/>
              <w:ind w:left="-142" w:right="-136"/>
              <w:rPr>
                <w:rFonts w:cs="Times New Roman"/>
                <w:i/>
                <w:iCs/>
                <w:szCs w:val="20"/>
              </w:rPr>
            </w:pPr>
            <w:r w:rsidRPr="00A8784F">
              <w:rPr>
                <w:rFonts w:cs="Times New Roman"/>
              </w:rPr>
              <w:t>Котельная "Групповая"</w:t>
            </w:r>
          </w:p>
        </w:tc>
        <w:tc>
          <w:tcPr>
            <w:tcW w:w="310" w:type="pct"/>
            <w:tcBorders>
              <w:top w:val="nil"/>
              <w:left w:val="nil"/>
              <w:bottom w:val="single" w:sz="4" w:space="0" w:color="auto"/>
              <w:right w:val="single" w:sz="4" w:space="0" w:color="auto"/>
            </w:tcBorders>
            <w:shd w:val="clear" w:color="000000" w:fill="FFFFFF"/>
            <w:vAlign w:val="center"/>
            <w:hideMark/>
          </w:tcPr>
          <w:p w14:paraId="17F6C05E" w14:textId="77777777" w:rsidR="004D0DF7" w:rsidRPr="00A8784F" w:rsidRDefault="004D0DF7" w:rsidP="0044028F">
            <w:pPr>
              <w:pStyle w:val="1fffb"/>
              <w:ind w:left="-142" w:right="-136"/>
              <w:rPr>
                <w:rFonts w:cs="Times New Roman"/>
                <w:szCs w:val="20"/>
              </w:rPr>
            </w:pPr>
            <w:r w:rsidRPr="00A8784F">
              <w:rPr>
                <w:rFonts w:cs="Times New Roman"/>
                <w:szCs w:val="20"/>
              </w:rPr>
              <w:t>м2</w:t>
            </w:r>
          </w:p>
        </w:tc>
        <w:tc>
          <w:tcPr>
            <w:tcW w:w="362" w:type="pct"/>
            <w:tcBorders>
              <w:top w:val="nil"/>
              <w:left w:val="nil"/>
              <w:bottom w:val="single" w:sz="4" w:space="0" w:color="auto"/>
              <w:right w:val="single" w:sz="4" w:space="0" w:color="auto"/>
            </w:tcBorders>
            <w:shd w:val="clear" w:color="000000" w:fill="FFFFFF"/>
            <w:vAlign w:val="center"/>
            <w:hideMark/>
          </w:tcPr>
          <w:p w14:paraId="703E9CBA" w14:textId="77777777" w:rsidR="004D0DF7" w:rsidRPr="00A8784F" w:rsidRDefault="004D0DF7" w:rsidP="0044028F">
            <w:pPr>
              <w:pStyle w:val="1fffb"/>
              <w:ind w:left="-142" w:right="-136"/>
              <w:rPr>
                <w:rFonts w:cs="Times New Roman"/>
                <w:szCs w:val="20"/>
              </w:rPr>
            </w:pPr>
            <w:r w:rsidRPr="00A8784F">
              <w:rPr>
                <w:rFonts w:cs="Times New Roman"/>
                <w:szCs w:val="20"/>
              </w:rPr>
              <w:t>236,57</w:t>
            </w:r>
          </w:p>
        </w:tc>
        <w:tc>
          <w:tcPr>
            <w:tcW w:w="362" w:type="pct"/>
            <w:tcBorders>
              <w:top w:val="nil"/>
              <w:left w:val="nil"/>
              <w:bottom w:val="single" w:sz="4" w:space="0" w:color="auto"/>
              <w:right w:val="single" w:sz="4" w:space="0" w:color="auto"/>
            </w:tcBorders>
            <w:shd w:val="clear" w:color="000000" w:fill="FFFFFF"/>
            <w:vAlign w:val="center"/>
            <w:hideMark/>
          </w:tcPr>
          <w:p w14:paraId="2D0F8FD2" w14:textId="77777777" w:rsidR="004D0DF7" w:rsidRPr="00A8784F" w:rsidRDefault="004D0DF7" w:rsidP="0044028F">
            <w:pPr>
              <w:pStyle w:val="1fffb"/>
              <w:ind w:left="-142" w:right="-136"/>
              <w:rPr>
                <w:rFonts w:cs="Times New Roman"/>
                <w:szCs w:val="20"/>
              </w:rPr>
            </w:pPr>
            <w:r w:rsidRPr="00A8784F">
              <w:rPr>
                <w:rFonts w:cs="Times New Roman"/>
                <w:szCs w:val="20"/>
              </w:rPr>
              <w:t>236,57</w:t>
            </w:r>
          </w:p>
        </w:tc>
        <w:tc>
          <w:tcPr>
            <w:tcW w:w="362" w:type="pct"/>
            <w:tcBorders>
              <w:top w:val="nil"/>
              <w:left w:val="nil"/>
              <w:bottom w:val="single" w:sz="4" w:space="0" w:color="auto"/>
              <w:right w:val="single" w:sz="4" w:space="0" w:color="auto"/>
            </w:tcBorders>
            <w:shd w:val="clear" w:color="000000" w:fill="FFFFFF"/>
            <w:vAlign w:val="center"/>
            <w:hideMark/>
          </w:tcPr>
          <w:p w14:paraId="490D35B1" w14:textId="77777777" w:rsidR="004D0DF7" w:rsidRPr="00A8784F" w:rsidRDefault="004D0DF7" w:rsidP="0044028F">
            <w:pPr>
              <w:pStyle w:val="1fffb"/>
              <w:ind w:left="-142" w:right="-136"/>
              <w:rPr>
                <w:rFonts w:cs="Times New Roman"/>
                <w:szCs w:val="20"/>
              </w:rPr>
            </w:pPr>
            <w:r w:rsidRPr="00A8784F">
              <w:rPr>
                <w:rFonts w:cs="Times New Roman"/>
                <w:szCs w:val="20"/>
              </w:rPr>
              <w:t>236.57</w:t>
            </w:r>
          </w:p>
        </w:tc>
        <w:tc>
          <w:tcPr>
            <w:tcW w:w="362" w:type="pct"/>
            <w:tcBorders>
              <w:top w:val="nil"/>
              <w:left w:val="nil"/>
              <w:bottom w:val="single" w:sz="4" w:space="0" w:color="auto"/>
              <w:right w:val="single" w:sz="4" w:space="0" w:color="auto"/>
            </w:tcBorders>
            <w:shd w:val="clear" w:color="000000" w:fill="FFFFFF"/>
            <w:vAlign w:val="center"/>
            <w:hideMark/>
          </w:tcPr>
          <w:p w14:paraId="1AD1AF4E" w14:textId="77777777" w:rsidR="004D0DF7" w:rsidRPr="00A8784F" w:rsidRDefault="004D0DF7" w:rsidP="0044028F">
            <w:pPr>
              <w:pStyle w:val="1fffb"/>
              <w:ind w:left="-142" w:right="-136"/>
              <w:rPr>
                <w:rFonts w:cs="Times New Roman"/>
                <w:szCs w:val="20"/>
              </w:rPr>
            </w:pPr>
            <w:r w:rsidRPr="00A8784F">
              <w:rPr>
                <w:rFonts w:cs="Times New Roman"/>
                <w:szCs w:val="20"/>
              </w:rPr>
              <w:t>236,57</w:t>
            </w:r>
          </w:p>
        </w:tc>
        <w:tc>
          <w:tcPr>
            <w:tcW w:w="362" w:type="pct"/>
            <w:tcBorders>
              <w:top w:val="nil"/>
              <w:left w:val="nil"/>
              <w:bottom w:val="single" w:sz="4" w:space="0" w:color="auto"/>
              <w:right w:val="single" w:sz="4" w:space="0" w:color="auto"/>
            </w:tcBorders>
            <w:shd w:val="clear" w:color="000000" w:fill="FFFFFF"/>
            <w:vAlign w:val="center"/>
            <w:hideMark/>
          </w:tcPr>
          <w:p w14:paraId="793EFB4E" w14:textId="77777777" w:rsidR="004D0DF7" w:rsidRPr="00A8784F" w:rsidRDefault="004D0DF7" w:rsidP="0044028F">
            <w:pPr>
              <w:pStyle w:val="1fffb"/>
              <w:ind w:left="-142" w:right="-136"/>
              <w:rPr>
                <w:rFonts w:cs="Times New Roman"/>
                <w:szCs w:val="20"/>
              </w:rPr>
            </w:pPr>
            <w:r w:rsidRPr="00A8784F">
              <w:rPr>
                <w:rFonts w:cs="Times New Roman"/>
                <w:szCs w:val="20"/>
              </w:rPr>
              <w:t>236.57</w:t>
            </w:r>
          </w:p>
        </w:tc>
        <w:tc>
          <w:tcPr>
            <w:tcW w:w="362" w:type="pct"/>
            <w:tcBorders>
              <w:top w:val="nil"/>
              <w:left w:val="nil"/>
              <w:bottom w:val="single" w:sz="4" w:space="0" w:color="auto"/>
              <w:right w:val="single" w:sz="4" w:space="0" w:color="auto"/>
            </w:tcBorders>
            <w:shd w:val="clear" w:color="000000" w:fill="FFFFFF"/>
            <w:vAlign w:val="center"/>
            <w:hideMark/>
          </w:tcPr>
          <w:p w14:paraId="003BD37B" w14:textId="77777777" w:rsidR="004D0DF7" w:rsidRPr="00A8784F" w:rsidRDefault="004D0DF7" w:rsidP="0044028F">
            <w:pPr>
              <w:pStyle w:val="1fffb"/>
              <w:ind w:left="-142" w:right="-136"/>
              <w:rPr>
                <w:rFonts w:cs="Times New Roman"/>
                <w:szCs w:val="20"/>
              </w:rPr>
            </w:pPr>
            <w:r w:rsidRPr="00A8784F">
              <w:rPr>
                <w:rFonts w:cs="Times New Roman"/>
                <w:szCs w:val="20"/>
              </w:rPr>
              <w:t>236.57</w:t>
            </w:r>
          </w:p>
        </w:tc>
        <w:tc>
          <w:tcPr>
            <w:tcW w:w="362" w:type="pct"/>
            <w:tcBorders>
              <w:top w:val="nil"/>
              <w:left w:val="nil"/>
              <w:bottom w:val="single" w:sz="4" w:space="0" w:color="auto"/>
              <w:right w:val="single" w:sz="4" w:space="0" w:color="auto"/>
            </w:tcBorders>
            <w:shd w:val="clear" w:color="000000" w:fill="FFFFFF"/>
            <w:vAlign w:val="center"/>
            <w:hideMark/>
          </w:tcPr>
          <w:p w14:paraId="122CB7C7" w14:textId="77777777" w:rsidR="004D0DF7" w:rsidRPr="00A8784F" w:rsidRDefault="004D0DF7" w:rsidP="0044028F">
            <w:pPr>
              <w:pStyle w:val="1fffb"/>
              <w:ind w:left="-142" w:right="-136"/>
              <w:rPr>
                <w:rFonts w:cs="Times New Roman"/>
                <w:szCs w:val="20"/>
              </w:rPr>
            </w:pPr>
            <w:r w:rsidRPr="00A8784F">
              <w:rPr>
                <w:rFonts w:cs="Times New Roman"/>
                <w:szCs w:val="20"/>
              </w:rPr>
              <w:t>236,57</w:t>
            </w:r>
          </w:p>
        </w:tc>
        <w:tc>
          <w:tcPr>
            <w:tcW w:w="362" w:type="pct"/>
            <w:tcBorders>
              <w:top w:val="nil"/>
              <w:left w:val="nil"/>
              <w:bottom w:val="single" w:sz="4" w:space="0" w:color="auto"/>
              <w:right w:val="single" w:sz="4" w:space="0" w:color="auto"/>
            </w:tcBorders>
            <w:shd w:val="clear" w:color="000000" w:fill="FFFFFF"/>
            <w:vAlign w:val="center"/>
            <w:hideMark/>
          </w:tcPr>
          <w:p w14:paraId="58931992" w14:textId="77777777" w:rsidR="004D0DF7" w:rsidRPr="00A8784F" w:rsidRDefault="004D0DF7" w:rsidP="0044028F">
            <w:pPr>
              <w:pStyle w:val="1fffb"/>
              <w:ind w:left="-142" w:right="-136"/>
              <w:rPr>
                <w:rFonts w:cs="Times New Roman"/>
                <w:szCs w:val="20"/>
              </w:rPr>
            </w:pPr>
            <w:r w:rsidRPr="00A8784F">
              <w:rPr>
                <w:rFonts w:cs="Times New Roman"/>
                <w:szCs w:val="20"/>
              </w:rPr>
              <w:t>236,57</w:t>
            </w:r>
          </w:p>
        </w:tc>
        <w:tc>
          <w:tcPr>
            <w:tcW w:w="362" w:type="pct"/>
            <w:tcBorders>
              <w:top w:val="nil"/>
              <w:left w:val="nil"/>
              <w:bottom w:val="single" w:sz="4" w:space="0" w:color="auto"/>
              <w:right w:val="single" w:sz="4" w:space="0" w:color="auto"/>
            </w:tcBorders>
            <w:shd w:val="clear" w:color="000000" w:fill="FFFFFF"/>
            <w:vAlign w:val="center"/>
            <w:hideMark/>
          </w:tcPr>
          <w:p w14:paraId="1E48DACD" w14:textId="77777777" w:rsidR="004D0DF7" w:rsidRPr="00A8784F" w:rsidRDefault="004D0DF7" w:rsidP="0044028F">
            <w:pPr>
              <w:pStyle w:val="1fffb"/>
              <w:ind w:left="-142" w:right="-136"/>
              <w:rPr>
                <w:rFonts w:cs="Times New Roman"/>
                <w:szCs w:val="20"/>
              </w:rPr>
            </w:pPr>
            <w:r w:rsidRPr="00A8784F">
              <w:rPr>
                <w:rFonts w:cs="Times New Roman"/>
                <w:szCs w:val="20"/>
              </w:rPr>
              <w:t>236.57</w:t>
            </w:r>
          </w:p>
        </w:tc>
      </w:tr>
      <w:tr w:rsidR="004D0DF7" w:rsidRPr="00A8784F" w14:paraId="7A25BA56" w14:textId="77777777" w:rsidTr="004D0DF7">
        <w:trPr>
          <w:trHeight w:val="20"/>
        </w:trPr>
        <w:tc>
          <w:tcPr>
            <w:tcW w:w="1434" w:type="pct"/>
            <w:tcBorders>
              <w:top w:val="nil"/>
              <w:left w:val="single" w:sz="4" w:space="0" w:color="auto"/>
              <w:bottom w:val="single" w:sz="4" w:space="0" w:color="auto"/>
              <w:right w:val="single" w:sz="4" w:space="0" w:color="auto"/>
            </w:tcBorders>
            <w:shd w:val="clear" w:color="000000" w:fill="FFFFFF"/>
            <w:vAlign w:val="bottom"/>
            <w:hideMark/>
          </w:tcPr>
          <w:p w14:paraId="24EF6311" w14:textId="77777777" w:rsidR="004D0DF7" w:rsidRPr="00A8784F" w:rsidRDefault="004D0DF7" w:rsidP="0044028F">
            <w:pPr>
              <w:pStyle w:val="1fffb"/>
              <w:ind w:left="-142" w:right="-136"/>
              <w:rPr>
                <w:rFonts w:cs="Times New Roman"/>
                <w:i/>
                <w:iCs/>
                <w:szCs w:val="20"/>
              </w:rPr>
            </w:pPr>
            <w:r w:rsidRPr="00A8784F">
              <w:rPr>
                <w:rFonts w:cs="Times New Roman"/>
              </w:rPr>
              <w:t>Котельная "Поссовет"</w:t>
            </w:r>
          </w:p>
        </w:tc>
        <w:tc>
          <w:tcPr>
            <w:tcW w:w="310" w:type="pct"/>
            <w:tcBorders>
              <w:top w:val="nil"/>
              <w:left w:val="nil"/>
              <w:bottom w:val="single" w:sz="4" w:space="0" w:color="auto"/>
              <w:right w:val="single" w:sz="4" w:space="0" w:color="auto"/>
            </w:tcBorders>
            <w:shd w:val="clear" w:color="000000" w:fill="FFFFFF"/>
            <w:vAlign w:val="center"/>
            <w:hideMark/>
          </w:tcPr>
          <w:p w14:paraId="0EB85706" w14:textId="77777777" w:rsidR="004D0DF7" w:rsidRPr="00A8784F" w:rsidRDefault="004D0DF7" w:rsidP="0044028F">
            <w:pPr>
              <w:pStyle w:val="1fffb"/>
              <w:ind w:left="-142" w:right="-136"/>
              <w:rPr>
                <w:rFonts w:cs="Times New Roman"/>
                <w:szCs w:val="20"/>
              </w:rPr>
            </w:pPr>
            <w:r w:rsidRPr="00A8784F">
              <w:rPr>
                <w:rFonts w:cs="Times New Roman"/>
                <w:szCs w:val="20"/>
              </w:rPr>
              <w:t>м2</w:t>
            </w:r>
          </w:p>
        </w:tc>
        <w:tc>
          <w:tcPr>
            <w:tcW w:w="362" w:type="pct"/>
            <w:tcBorders>
              <w:top w:val="nil"/>
              <w:left w:val="nil"/>
              <w:bottom w:val="single" w:sz="4" w:space="0" w:color="auto"/>
              <w:right w:val="single" w:sz="4" w:space="0" w:color="auto"/>
            </w:tcBorders>
            <w:shd w:val="clear" w:color="000000" w:fill="FFFFFF"/>
            <w:vAlign w:val="center"/>
            <w:hideMark/>
          </w:tcPr>
          <w:p w14:paraId="50EF3E78" w14:textId="77777777" w:rsidR="004D0DF7" w:rsidRPr="00A8784F" w:rsidRDefault="004D0DF7" w:rsidP="0044028F">
            <w:pPr>
              <w:pStyle w:val="1fffb"/>
              <w:ind w:left="-142" w:right="-136"/>
              <w:rPr>
                <w:rFonts w:cs="Times New Roman"/>
                <w:szCs w:val="20"/>
              </w:rPr>
            </w:pPr>
            <w:r w:rsidRPr="00A8784F">
              <w:rPr>
                <w:rFonts w:cs="Times New Roman"/>
                <w:szCs w:val="20"/>
              </w:rPr>
              <w:t>304,24</w:t>
            </w:r>
          </w:p>
        </w:tc>
        <w:tc>
          <w:tcPr>
            <w:tcW w:w="362" w:type="pct"/>
            <w:tcBorders>
              <w:top w:val="nil"/>
              <w:left w:val="nil"/>
              <w:bottom w:val="single" w:sz="4" w:space="0" w:color="auto"/>
              <w:right w:val="single" w:sz="4" w:space="0" w:color="auto"/>
            </w:tcBorders>
            <w:shd w:val="clear" w:color="000000" w:fill="FFFFFF"/>
            <w:vAlign w:val="center"/>
            <w:hideMark/>
          </w:tcPr>
          <w:p w14:paraId="053C71C4" w14:textId="77777777" w:rsidR="004D0DF7" w:rsidRPr="00A8784F" w:rsidRDefault="004D0DF7" w:rsidP="0044028F">
            <w:pPr>
              <w:pStyle w:val="1fffb"/>
              <w:ind w:left="-142" w:right="-136"/>
              <w:rPr>
                <w:rFonts w:cs="Times New Roman"/>
                <w:szCs w:val="20"/>
              </w:rPr>
            </w:pPr>
            <w:r w:rsidRPr="00A8784F">
              <w:rPr>
                <w:rFonts w:cs="Times New Roman"/>
                <w:szCs w:val="20"/>
              </w:rPr>
              <w:t>304,24</w:t>
            </w:r>
          </w:p>
        </w:tc>
        <w:tc>
          <w:tcPr>
            <w:tcW w:w="362" w:type="pct"/>
            <w:tcBorders>
              <w:top w:val="nil"/>
              <w:left w:val="nil"/>
              <w:bottom w:val="single" w:sz="4" w:space="0" w:color="auto"/>
              <w:right w:val="single" w:sz="4" w:space="0" w:color="auto"/>
            </w:tcBorders>
            <w:shd w:val="clear" w:color="000000" w:fill="FFFFFF"/>
            <w:vAlign w:val="center"/>
            <w:hideMark/>
          </w:tcPr>
          <w:p w14:paraId="7AE51C74" w14:textId="77777777" w:rsidR="004D0DF7" w:rsidRPr="00A8784F" w:rsidRDefault="004D0DF7" w:rsidP="0044028F">
            <w:pPr>
              <w:pStyle w:val="1fffb"/>
              <w:ind w:left="-142" w:right="-136"/>
              <w:rPr>
                <w:rFonts w:cs="Times New Roman"/>
                <w:szCs w:val="20"/>
              </w:rPr>
            </w:pPr>
            <w:r w:rsidRPr="00A8784F">
              <w:rPr>
                <w:rFonts w:cs="Times New Roman"/>
                <w:szCs w:val="20"/>
              </w:rPr>
              <w:t>304,24</w:t>
            </w:r>
          </w:p>
        </w:tc>
        <w:tc>
          <w:tcPr>
            <w:tcW w:w="362" w:type="pct"/>
            <w:tcBorders>
              <w:top w:val="nil"/>
              <w:left w:val="nil"/>
              <w:bottom w:val="single" w:sz="4" w:space="0" w:color="auto"/>
              <w:right w:val="single" w:sz="4" w:space="0" w:color="auto"/>
            </w:tcBorders>
            <w:shd w:val="clear" w:color="000000" w:fill="FFFFFF"/>
            <w:vAlign w:val="center"/>
            <w:hideMark/>
          </w:tcPr>
          <w:p w14:paraId="42818D72" w14:textId="77777777" w:rsidR="004D0DF7" w:rsidRPr="00A8784F" w:rsidRDefault="004D0DF7" w:rsidP="0044028F">
            <w:pPr>
              <w:pStyle w:val="1fffb"/>
              <w:ind w:left="-142" w:right="-136"/>
              <w:rPr>
                <w:rFonts w:cs="Times New Roman"/>
                <w:szCs w:val="20"/>
              </w:rPr>
            </w:pPr>
            <w:r w:rsidRPr="00A8784F">
              <w:rPr>
                <w:rFonts w:cs="Times New Roman"/>
                <w:szCs w:val="20"/>
              </w:rPr>
              <w:t>304,24</w:t>
            </w:r>
          </w:p>
        </w:tc>
        <w:tc>
          <w:tcPr>
            <w:tcW w:w="362" w:type="pct"/>
            <w:tcBorders>
              <w:top w:val="nil"/>
              <w:left w:val="nil"/>
              <w:bottom w:val="single" w:sz="4" w:space="0" w:color="auto"/>
              <w:right w:val="single" w:sz="4" w:space="0" w:color="auto"/>
            </w:tcBorders>
            <w:shd w:val="clear" w:color="000000" w:fill="FFFFFF"/>
            <w:vAlign w:val="center"/>
            <w:hideMark/>
          </w:tcPr>
          <w:p w14:paraId="7F1C1944" w14:textId="77777777" w:rsidR="004D0DF7" w:rsidRPr="00A8784F" w:rsidRDefault="004D0DF7" w:rsidP="0044028F">
            <w:pPr>
              <w:pStyle w:val="1fffb"/>
              <w:ind w:left="-142" w:right="-136"/>
              <w:rPr>
                <w:rFonts w:cs="Times New Roman"/>
                <w:szCs w:val="20"/>
              </w:rPr>
            </w:pPr>
            <w:r w:rsidRPr="00A8784F">
              <w:rPr>
                <w:rFonts w:cs="Times New Roman"/>
                <w:szCs w:val="20"/>
              </w:rPr>
              <w:t>304.24</w:t>
            </w:r>
          </w:p>
        </w:tc>
        <w:tc>
          <w:tcPr>
            <w:tcW w:w="362" w:type="pct"/>
            <w:tcBorders>
              <w:top w:val="nil"/>
              <w:left w:val="nil"/>
              <w:bottom w:val="single" w:sz="4" w:space="0" w:color="auto"/>
              <w:right w:val="single" w:sz="4" w:space="0" w:color="auto"/>
            </w:tcBorders>
            <w:shd w:val="clear" w:color="000000" w:fill="FFFFFF"/>
            <w:vAlign w:val="center"/>
            <w:hideMark/>
          </w:tcPr>
          <w:p w14:paraId="74023126" w14:textId="77777777" w:rsidR="004D0DF7" w:rsidRPr="00A8784F" w:rsidRDefault="004D0DF7" w:rsidP="0044028F">
            <w:pPr>
              <w:pStyle w:val="1fffb"/>
              <w:ind w:left="-142" w:right="-136"/>
              <w:rPr>
                <w:rFonts w:cs="Times New Roman"/>
                <w:szCs w:val="20"/>
              </w:rPr>
            </w:pPr>
            <w:r w:rsidRPr="00A8784F">
              <w:rPr>
                <w:rFonts w:cs="Times New Roman"/>
                <w:szCs w:val="20"/>
              </w:rPr>
              <w:t>304,24</w:t>
            </w:r>
          </w:p>
        </w:tc>
        <w:tc>
          <w:tcPr>
            <w:tcW w:w="362" w:type="pct"/>
            <w:tcBorders>
              <w:top w:val="nil"/>
              <w:left w:val="nil"/>
              <w:bottom w:val="single" w:sz="4" w:space="0" w:color="auto"/>
              <w:right w:val="single" w:sz="4" w:space="0" w:color="auto"/>
            </w:tcBorders>
            <w:shd w:val="clear" w:color="000000" w:fill="FFFFFF"/>
            <w:vAlign w:val="center"/>
            <w:hideMark/>
          </w:tcPr>
          <w:p w14:paraId="13246AEE" w14:textId="77777777" w:rsidR="004D0DF7" w:rsidRPr="00A8784F" w:rsidRDefault="004D0DF7" w:rsidP="0044028F">
            <w:pPr>
              <w:pStyle w:val="1fffb"/>
              <w:ind w:left="-142" w:right="-136"/>
              <w:rPr>
                <w:rFonts w:cs="Times New Roman"/>
                <w:szCs w:val="20"/>
              </w:rPr>
            </w:pPr>
            <w:r w:rsidRPr="00A8784F">
              <w:rPr>
                <w:rFonts w:cs="Times New Roman"/>
                <w:szCs w:val="20"/>
              </w:rPr>
              <w:t>304,24</w:t>
            </w:r>
          </w:p>
        </w:tc>
        <w:tc>
          <w:tcPr>
            <w:tcW w:w="362" w:type="pct"/>
            <w:tcBorders>
              <w:top w:val="nil"/>
              <w:left w:val="nil"/>
              <w:bottom w:val="single" w:sz="4" w:space="0" w:color="auto"/>
              <w:right w:val="single" w:sz="4" w:space="0" w:color="auto"/>
            </w:tcBorders>
            <w:shd w:val="clear" w:color="000000" w:fill="FFFFFF"/>
            <w:vAlign w:val="center"/>
            <w:hideMark/>
          </w:tcPr>
          <w:p w14:paraId="7726E421" w14:textId="77777777" w:rsidR="004D0DF7" w:rsidRPr="00A8784F" w:rsidRDefault="004D0DF7" w:rsidP="0044028F">
            <w:pPr>
              <w:pStyle w:val="1fffb"/>
              <w:ind w:left="-142" w:right="-136"/>
              <w:rPr>
                <w:rFonts w:cs="Times New Roman"/>
                <w:szCs w:val="20"/>
              </w:rPr>
            </w:pPr>
            <w:r w:rsidRPr="00A8784F">
              <w:rPr>
                <w:rFonts w:cs="Times New Roman"/>
                <w:szCs w:val="20"/>
              </w:rPr>
              <w:t>304,24</w:t>
            </w:r>
          </w:p>
        </w:tc>
        <w:tc>
          <w:tcPr>
            <w:tcW w:w="362" w:type="pct"/>
            <w:tcBorders>
              <w:top w:val="nil"/>
              <w:left w:val="nil"/>
              <w:bottom w:val="single" w:sz="4" w:space="0" w:color="auto"/>
              <w:right w:val="single" w:sz="4" w:space="0" w:color="auto"/>
            </w:tcBorders>
            <w:shd w:val="clear" w:color="000000" w:fill="FFFFFF"/>
            <w:vAlign w:val="center"/>
            <w:hideMark/>
          </w:tcPr>
          <w:p w14:paraId="2A0AC49E" w14:textId="77777777" w:rsidR="004D0DF7" w:rsidRPr="00A8784F" w:rsidRDefault="004D0DF7" w:rsidP="0044028F">
            <w:pPr>
              <w:pStyle w:val="1fffb"/>
              <w:ind w:left="-142" w:right="-136"/>
              <w:rPr>
                <w:rFonts w:cs="Times New Roman"/>
                <w:szCs w:val="20"/>
              </w:rPr>
            </w:pPr>
            <w:r w:rsidRPr="00A8784F">
              <w:rPr>
                <w:rFonts w:cs="Times New Roman"/>
                <w:szCs w:val="20"/>
              </w:rPr>
              <w:t>304,24</w:t>
            </w:r>
          </w:p>
        </w:tc>
      </w:tr>
      <w:tr w:rsidR="004D0DF7" w:rsidRPr="00A8784F" w14:paraId="3C7FBB03" w14:textId="77777777" w:rsidTr="004D0DF7">
        <w:trPr>
          <w:trHeight w:val="20"/>
        </w:trPr>
        <w:tc>
          <w:tcPr>
            <w:tcW w:w="1434" w:type="pct"/>
            <w:tcBorders>
              <w:top w:val="nil"/>
              <w:left w:val="single" w:sz="4" w:space="0" w:color="auto"/>
              <w:bottom w:val="single" w:sz="4" w:space="0" w:color="auto"/>
              <w:right w:val="single" w:sz="4" w:space="0" w:color="auto"/>
            </w:tcBorders>
            <w:shd w:val="clear" w:color="000000" w:fill="FFFFFF"/>
            <w:vAlign w:val="bottom"/>
            <w:hideMark/>
          </w:tcPr>
          <w:p w14:paraId="146A6663" w14:textId="77777777" w:rsidR="004D0DF7" w:rsidRPr="00A8784F" w:rsidRDefault="004D0DF7" w:rsidP="0044028F">
            <w:pPr>
              <w:pStyle w:val="1fffb"/>
              <w:ind w:left="-142" w:right="-136"/>
              <w:rPr>
                <w:rFonts w:cs="Times New Roman"/>
                <w:i/>
                <w:iCs/>
                <w:szCs w:val="20"/>
              </w:rPr>
            </w:pPr>
            <w:r w:rsidRPr="00A8784F">
              <w:rPr>
                <w:rFonts w:cs="Times New Roman"/>
              </w:rPr>
              <w:t>Котельная "Школа №2"</w:t>
            </w:r>
          </w:p>
        </w:tc>
        <w:tc>
          <w:tcPr>
            <w:tcW w:w="310" w:type="pct"/>
            <w:tcBorders>
              <w:top w:val="nil"/>
              <w:left w:val="nil"/>
              <w:bottom w:val="single" w:sz="4" w:space="0" w:color="auto"/>
              <w:right w:val="single" w:sz="4" w:space="0" w:color="auto"/>
            </w:tcBorders>
            <w:shd w:val="clear" w:color="000000" w:fill="FFFFFF"/>
            <w:vAlign w:val="center"/>
            <w:hideMark/>
          </w:tcPr>
          <w:p w14:paraId="50E6A23B" w14:textId="77777777" w:rsidR="004D0DF7" w:rsidRPr="00A8784F" w:rsidRDefault="004D0DF7" w:rsidP="0044028F">
            <w:pPr>
              <w:pStyle w:val="1fffb"/>
              <w:ind w:left="-142" w:right="-136"/>
              <w:rPr>
                <w:rFonts w:cs="Times New Roman"/>
                <w:szCs w:val="20"/>
              </w:rPr>
            </w:pPr>
            <w:r w:rsidRPr="00A8784F">
              <w:rPr>
                <w:rFonts w:cs="Times New Roman"/>
                <w:szCs w:val="20"/>
              </w:rPr>
              <w:t>м2</w:t>
            </w:r>
          </w:p>
        </w:tc>
        <w:tc>
          <w:tcPr>
            <w:tcW w:w="362" w:type="pct"/>
            <w:tcBorders>
              <w:top w:val="nil"/>
              <w:left w:val="nil"/>
              <w:bottom w:val="single" w:sz="4" w:space="0" w:color="auto"/>
              <w:right w:val="single" w:sz="4" w:space="0" w:color="auto"/>
            </w:tcBorders>
            <w:shd w:val="clear" w:color="000000" w:fill="FFFFFF"/>
            <w:vAlign w:val="center"/>
            <w:hideMark/>
          </w:tcPr>
          <w:p w14:paraId="3AEA891A" w14:textId="77777777" w:rsidR="004D0DF7" w:rsidRPr="00A8784F" w:rsidRDefault="004D0DF7" w:rsidP="0044028F">
            <w:pPr>
              <w:pStyle w:val="1fffb"/>
              <w:ind w:left="-142" w:right="-136"/>
              <w:rPr>
                <w:rFonts w:cs="Times New Roman"/>
                <w:szCs w:val="20"/>
              </w:rPr>
            </w:pPr>
            <w:r w:rsidRPr="00A8784F">
              <w:rPr>
                <w:rFonts w:cs="Times New Roman"/>
                <w:szCs w:val="20"/>
              </w:rPr>
              <w:t>15,12</w:t>
            </w:r>
          </w:p>
        </w:tc>
        <w:tc>
          <w:tcPr>
            <w:tcW w:w="362" w:type="pct"/>
            <w:tcBorders>
              <w:top w:val="nil"/>
              <w:left w:val="nil"/>
              <w:bottom w:val="single" w:sz="4" w:space="0" w:color="auto"/>
              <w:right w:val="single" w:sz="4" w:space="0" w:color="auto"/>
            </w:tcBorders>
            <w:shd w:val="clear" w:color="000000" w:fill="FFFFFF"/>
            <w:vAlign w:val="center"/>
            <w:hideMark/>
          </w:tcPr>
          <w:p w14:paraId="529A71DA" w14:textId="77777777" w:rsidR="004D0DF7" w:rsidRPr="00A8784F" w:rsidRDefault="004D0DF7" w:rsidP="0044028F">
            <w:pPr>
              <w:pStyle w:val="1fffb"/>
              <w:ind w:left="-142" w:right="-136"/>
              <w:rPr>
                <w:rFonts w:cs="Times New Roman"/>
                <w:szCs w:val="20"/>
              </w:rPr>
            </w:pPr>
            <w:r w:rsidRPr="00A8784F">
              <w:rPr>
                <w:rFonts w:cs="Times New Roman"/>
                <w:szCs w:val="20"/>
              </w:rPr>
              <w:t>15,12</w:t>
            </w:r>
          </w:p>
        </w:tc>
        <w:tc>
          <w:tcPr>
            <w:tcW w:w="362" w:type="pct"/>
            <w:tcBorders>
              <w:top w:val="nil"/>
              <w:left w:val="nil"/>
              <w:bottom w:val="single" w:sz="4" w:space="0" w:color="auto"/>
              <w:right w:val="single" w:sz="4" w:space="0" w:color="auto"/>
            </w:tcBorders>
            <w:shd w:val="clear" w:color="000000" w:fill="FFFFFF"/>
            <w:vAlign w:val="center"/>
            <w:hideMark/>
          </w:tcPr>
          <w:p w14:paraId="0A0E9602" w14:textId="77777777" w:rsidR="004D0DF7" w:rsidRPr="00A8784F" w:rsidRDefault="004D0DF7" w:rsidP="0044028F">
            <w:pPr>
              <w:pStyle w:val="1fffb"/>
              <w:ind w:left="-142" w:right="-136"/>
              <w:rPr>
                <w:rFonts w:cs="Times New Roman"/>
                <w:szCs w:val="20"/>
              </w:rPr>
            </w:pPr>
            <w:r w:rsidRPr="00A8784F">
              <w:rPr>
                <w:rFonts w:cs="Times New Roman"/>
                <w:szCs w:val="20"/>
              </w:rPr>
              <w:t>15,12</w:t>
            </w:r>
          </w:p>
        </w:tc>
        <w:tc>
          <w:tcPr>
            <w:tcW w:w="362" w:type="pct"/>
            <w:tcBorders>
              <w:top w:val="nil"/>
              <w:left w:val="nil"/>
              <w:bottom w:val="single" w:sz="4" w:space="0" w:color="auto"/>
              <w:right w:val="single" w:sz="4" w:space="0" w:color="auto"/>
            </w:tcBorders>
            <w:shd w:val="clear" w:color="000000" w:fill="FFFFFF"/>
            <w:vAlign w:val="center"/>
            <w:hideMark/>
          </w:tcPr>
          <w:p w14:paraId="6C9D8E16" w14:textId="77777777" w:rsidR="004D0DF7" w:rsidRPr="00A8784F" w:rsidRDefault="004D0DF7" w:rsidP="0044028F">
            <w:pPr>
              <w:pStyle w:val="1fffb"/>
              <w:ind w:left="-142" w:right="-136"/>
              <w:rPr>
                <w:rFonts w:cs="Times New Roman"/>
                <w:szCs w:val="20"/>
              </w:rPr>
            </w:pPr>
            <w:r w:rsidRPr="00A8784F">
              <w:rPr>
                <w:rFonts w:cs="Times New Roman"/>
                <w:szCs w:val="20"/>
              </w:rPr>
              <w:t>15,12</w:t>
            </w:r>
          </w:p>
        </w:tc>
        <w:tc>
          <w:tcPr>
            <w:tcW w:w="362" w:type="pct"/>
            <w:tcBorders>
              <w:top w:val="nil"/>
              <w:left w:val="nil"/>
              <w:bottom w:val="single" w:sz="4" w:space="0" w:color="auto"/>
              <w:right w:val="single" w:sz="4" w:space="0" w:color="auto"/>
            </w:tcBorders>
            <w:shd w:val="clear" w:color="000000" w:fill="FFFFFF"/>
            <w:vAlign w:val="center"/>
            <w:hideMark/>
          </w:tcPr>
          <w:p w14:paraId="7360C725" w14:textId="77777777" w:rsidR="004D0DF7" w:rsidRPr="00A8784F" w:rsidRDefault="004D0DF7" w:rsidP="0044028F">
            <w:pPr>
              <w:pStyle w:val="1fffb"/>
              <w:ind w:left="-142" w:right="-136"/>
              <w:rPr>
                <w:rFonts w:cs="Times New Roman"/>
                <w:szCs w:val="20"/>
              </w:rPr>
            </w:pPr>
            <w:r w:rsidRPr="00A8784F">
              <w:rPr>
                <w:rFonts w:cs="Times New Roman"/>
                <w:szCs w:val="20"/>
              </w:rPr>
              <w:t>15,12</w:t>
            </w:r>
          </w:p>
        </w:tc>
        <w:tc>
          <w:tcPr>
            <w:tcW w:w="362" w:type="pct"/>
            <w:tcBorders>
              <w:top w:val="nil"/>
              <w:left w:val="nil"/>
              <w:bottom w:val="single" w:sz="4" w:space="0" w:color="auto"/>
              <w:right w:val="single" w:sz="4" w:space="0" w:color="auto"/>
            </w:tcBorders>
            <w:shd w:val="clear" w:color="000000" w:fill="FFFFFF"/>
            <w:vAlign w:val="center"/>
            <w:hideMark/>
          </w:tcPr>
          <w:p w14:paraId="62C4B8AC" w14:textId="77777777" w:rsidR="004D0DF7" w:rsidRPr="00A8784F" w:rsidRDefault="004D0DF7" w:rsidP="0044028F">
            <w:pPr>
              <w:pStyle w:val="1fffb"/>
              <w:ind w:left="-142" w:right="-136"/>
              <w:rPr>
                <w:rFonts w:cs="Times New Roman"/>
                <w:szCs w:val="20"/>
              </w:rPr>
            </w:pPr>
            <w:r w:rsidRPr="00A8784F">
              <w:rPr>
                <w:rFonts w:cs="Times New Roman"/>
                <w:szCs w:val="20"/>
              </w:rPr>
              <w:t>15,12</w:t>
            </w:r>
          </w:p>
        </w:tc>
        <w:tc>
          <w:tcPr>
            <w:tcW w:w="362" w:type="pct"/>
            <w:tcBorders>
              <w:top w:val="nil"/>
              <w:left w:val="nil"/>
              <w:bottom w:val="single" w:sz="4" w:space="0" w:color="auto"/>
              <w:right w:val="single" w:sz="4" w:space="0" w:color="auto"/>
            </w:tcBorders>
            <w:shd w:val="clear" w:color="000000" w:fill="FFFFFF"/>
            <w:vAlign w:val="center"/>
            <w:hideMark/>
          </w:tcPr>
          <w:p w14:paraId="2FED7D6B" w14:textId="77777777" w:rsidR="004D0DF7" w:rsidRPr="00A8784F" w:rsidRDefault="004D0DF7" w:rsidP="0044028F">
            <w:pPr>
              <w:pStyle w:val="1fffb"/>
              <w:ind w:left="-142" w:right="-136"/>
              <w:rPr>
                <w:rFonts w:cs="Times New Roman"/>
                <w:szCs w:val="20"/>
              </w:rPr>
            </w:pPr>
            <w:r w:rsidRPr="00A8784F">
              <w:rPr>
                <w:rFonts w:cs="Times New Roman"/>
                <w:szCs w:val="20"/>
              </w:rPr>
              <w:t>15,12</w:t>
            </w:r>
          </w:p>
        </w:tc>
        <w:tc>
          <w:tcPr>
            <w:tcW w:w="362" w:type="pct"/>
            <w:tcBorders>
              <w:top w:val="nil"/>
              <w:left w:val="nil"/>
              <w:bottom w:val="single" w:sz="4" w:space="0" w:color="auto"/>
              <w:right w:val="single" w:sz="4" w:space="0" w:color="auto"/>
            </w:tcBorders>
            <w:shd w:val="clear" w:color="000000" w:fill="FFFFFF"/>
            <w:vAlign w:val="center"/>
            <w:hideMark/>
          </w:tcPr>
          <w:p w14:paraId="44F15108" w14:textId="77777777" w:rsidR="004D0DF7" w:rsidRPr="00A8784F" w:rsidRDefault="004D0DF7" w:rsidP="0044028F">
            <w:pPr>
              <w:pStyle w:val="1fffb"/>
              <w:ind w:left="-142" w:right="-136"/>
              <w:rPr>
                <w:rFonts w:cs="Times New Roman"/>
                <w:szCs w:val="20"/>
              </w:rPr>
            </w:pPr>
            <w:r w:rsidRPr="00A8784F">
              <w:rPr>
                <w:rFonts w:cs="Times New Roman"/>
                <w:szCs w:val="20"/>
              </w:rPr>
              <w:t>15,12</w:t>
            </w:r>
          </w:p>
        </w:tc>
        <w:tc>
          <w:tcPr>
            <w:tcW w:w="362" w:type="pct"/>
            <w:tcBorders>
              <w:top w:val="nil"/>
              <w:left w:val="nil"/>
              <w:bottom w:val="single" w:sz="4" w:space="0" w:color="auto"/>
              <w:right w:val="single" w:sz="4" w:space="0" w:color="auto"/>
            </w:tcBorders>
            <w:shd w:val="clear" w:color="000000" w:fill="FFFFFF"/>
            <w:vAlign w:val="center"/>
            <w:hideMark/>
          </w:tcPr>
          <w:p w14:paraId="78BE6D9B" w14:textId="77777777" w:rsidR="004D0DF7" w:rsidRPr="00A8784F" w:rsidRDefault="004D0DF7" w:rsidP="0044028F">
            <w:pPr>
              <w:pStyle w:val="1fffb"/>
              <w:ind w:left="-142" w:right="-136"/>
              <w:rPr>
                <w:rFonts w:cs="Times New Roman"/>
                <w:szCs w:val="20"/>
              </w:rPr>
            </w:pPr>
            <w:r w:rsidRPr="00A8784F">
              <w:rPr>
                <w:rFonts w:cs="Times New Roman"/>
                <w:szCs w:val="20"/>
              </w:rPr>
              <w:t>15,12</w:t>
            </w:r>
          </w:p>
        </w:tc>
      </w:tr>
      <w:tr w:rsidR="004D0DF7" w:rsidRPr="00A8784F" w14:paraId="1ACE9AA8" w14:textId="77777777" w:rsidTr="004D0DF7">
        <w:trPr>
          <w:trHeight w:val="20"/>
        </w:trPr>
        <w:tc>
          <w:tcPr>
            <w:tcW w:w="1434" w:type="pct"/>
            <w:tcBorders>
              <w:top w:val="nil"/>
              <w:left w:val="single" w:sz="4" w:space="0" w:color="auto"/>
              <w:bottom w:val="single" w:sz="4" w:space="0" w:color="auto"/>
              <w:right w:val="single" w:sz="4" w:space="0" w:color="auto"/>
            </w:tcBorders>
            <w:shd w:val="clear" w:color="000000" w:fill="FFFFFF"/>
            <w:vAlign w:val="bottom"/>
            <w:hideMark/>
          </w:tcPr>
          <w:p w14:paraId="0B36248E" w14:textId="77777777" w:rsidR="004D0DF7" w:rsidRPr="00A8784F" w:rsidRDefault="004D0DF7" w:rsidP="0044028F">
            <w:pPr>
              <w:pStyle w:val="1fffb"/>
              <w:ind w:left="-142" w:right="-136"/>
              <w:rPr>
                <w:rFonts w:cs="Times New Roman"/>
                <w:i/>
                <w:iCs/>
                <w:szCs w:val="20"/>
              </w:rPr>
            </w:pPr>
            <w:r w:rsidRPr="00A8784F">
              <w:rPr>
                <w:rFonts w:cs="Times New Roman"/>
              </w:rPr>
              <w:t>Котельная "Строительная"</w:t>
            </w:r>
          </w:p>
        </w:tc>
        <w:tc>
          <w:tcPr>
            <w:tcW w:w="310" w:type="pct"/>
            <w:tcBorders>
              <w:top w:val="nil"/>
              <w:left w:val="nil"/>
              <w:bottom w:val="single" w:sz="4" w:space="0" w:color="auto"/>
              <w:right w:val="single" w:sz="4" w:space="0" w:color="auto"/>
            </w:tcBorders>
            <w:shd w:val="clear" w:color="000000" w:fill="FFFFFF"/>
            <w:vAlign w:val="center"/>
            <w:hideMark/>
          </w:tcPr>
          <w:p w14:paraId="3725137C" w14:textId="77777777" w:rsidR="004D0DF7" w:rsidRPr="00A8784F" w:rsidRDefault="004D0DF7" w:rsidP="0044028F">
            <w:pPr>
              <w:pStyle w:val="1fffb"/>
              <w:ind w:left="-142" w:right="-136"/>
              <w:rPr>
                <w:rFonts w:cs="Times New Roman"/>
                <w:szCs w:val="20"/>
              </w:rPr>
            </w:pPr>
            <w:r w:rsidRPr="00A8784F">
              <w:rPr>
                <w:rFonts w:cs="Times New Roman"/>
                <w:szCs w:val="20"/>
              </w:rPr>
              <w:t>м2</w:t>
            </w:r>
          </w:p>
        </w:tc>
        <w:tc>
          <w:tcPr>
            <w:tcW w:w="362" w:type="pct"/>
            <w:tcBorders>
              <w:top w:val="nil"/>
              <w:left w:val="nil"/>
              <w:bottom w:val="single" w:sz="4" w:space="0" w:color="auto"/>
              <w:right w:val="single" w:sz="4" w:space="0" w:color="auto"/>
            </w:tcBorders>
            <w:shd w:val="clear" w:color="000000" w:fill="FFFFFF"/>
            <w:vAlign w:val="center"/>
            <w:hideMark/>
          </w:tcPr>
          <w:p w14:paraId="246942DB" w14:textId="77777777" w:rsidR="004D0DF7" w:rsidRPr="00A8784F" w:rsidRDefault="004D0DF7" w:rsidP="0044028F">
            <w:pPr>
              <w:pStyle w:val="1fffb"/>
              <w:ind w:left="-142" w:right="-136"/>
              <w:rPr>
                <w:rFonts w:cs="Times New Roman"/>
                <w:szCs w:val="20"/>
              </w:rPr>
            </w:pPr>
            <w:r w:rsidRPr="00A8784F">
              <w:rPr>
                <w:rFonts w:cs="Times New Roman"/>
                <w:szCs w:val="20"/>
              </w:rPr>
              <w:t>318.96</w:t>
            </w:r>
          </w:p>
        </w:tc>
        <w:tc>
          <w:tcPr>
            <w:tcW w:w="362" w:type="pct"/>
            <w:tcBorders>
              <w:top w:val="nil"/>
              <w:left w:val="nil"/>
              <w:bottom w:val="single" w:sz="4" w:space="0" w:color="auto"/>
              <w:right w:val="single" w:sz="4" w:space="0" w:color="auto"/>
            </w:tcBorders>
            <w:shd w:val="clear" w:color="000000" w:fill="FFFFFF"/>
            <w:vAlign w:val="center"/>
            <w:hideMark/>
          </w:tcPr>
          <w:p w14:paraId="753697FC" w14:textId="77777777" w:rsidR="004D0DF7" w:rsidRPr="00A8784F" w:rsidRDefault="004D0DF7" w:rsidP="0044028F">
            <w:pPr>
              <w:pStyle w:val="1fffb"/>
              <w:ind w:left="-142" w:right="-136"/>
              <w:rPr>
                <w:rFonts w:cs="Times New Roman"/>
                <w:szCs w:val="20"/>
              </w:rPr>
            </w:pPr>
            <w:r w:rsidRPr="00A8784F">
              <w:rPr>
                <w:rFonts w:cs="Times New Roman"/>
                <w:szCs w:val="20"/>
              </w:rPr>
              <w:t>318,96</w:t>
            </w:r>
          </w:p>
        </w:tc>
        <w:tc>
          <w:tcPr>
            <w:tcW w:w="362" w:type="pct"/>
            <w:tcBorders>
              <w:top w:val="nil"/>
              <w:left w:val="nil"/>
              <w:bottom w:val="single" w:sz="4" w:space="0" w:color="auto"/>
              <w:right w:val="single" w:sz="4" w:space="0" w:color="auto"/>
            </w:tcBorders>
            <w:shd w:val="clear" w:color="000000" w:fill="FFFFFF"/>
            <w:vAlign w:val="center"/>
            <w:hideMark/>
          </w:tcPr>
          <w:p w14:paraId="4A7182E0" w14:textId="77777777" w:rsidR="004D0DF7" w:rsidRPr="00A8784F" w:rsidRDefault="004D0DF7" w:rsidP="0044028F">
            <w:pPr>
              <w:pStyle w:val="1fffb"/>
              <w:ind w:left="-142" w:right="-136"/>
              <w:rPr>
                <w:rFonts w:cs="Times New Roman"/>
                <w:szCs w:val="20"/>
              </w:rPr>
            </w:pPr>
            <w:r w:rsidRPr="00A8784F">
              <w:rPr>
                <w:rFonts w:cs="Times New Roman"/>
                <w:szCs w:val="20"/>
              </w:rPr>
              <w:t>318,96</w:t>
            </w:r>
          </w:p>
        </w:tc>
        <w:tc>
          <w:tcPr>
            <w:tcW w:w="362" w:type="pct"/>
            <w:tcBorders>
              <w:top w:val="nil"/>
              <w:left w:val="nil"/>
              <w:bottom w:val="single" w:sz="4" w:space="0" w:color="auto"/>
              <w:right w:val="single" w:sz="4" w:space="0" w:color="auto"/>
            </w:tcBorders>
            <w:shd w:val="clear" w:color="000000" w:fill="FFFFFF"/>
            <w:vAlign w:val="center"/>
            <w:hideMark/>
          </w:tcPr>
          <w:p w14:paraId="7FB6AD9A" w14:textId="77777777" w:rsidR="004D0DF7" w:rsidRPr="00A8784F" w:rsidRDefault="004D0DF7" w:rsidP="0044028F">
            <w:pPr>
              <w:pStyle w:val="1fffb"/>
              <w:ind w:left="-142" w:right="-136"/>
              <w:rPr>
                <w:rFonts w:cs="Times New Roman"/>
                <w:szCs w:val="20"/>
              </w:rPr>
            </w:pPr>
            <w:r w:rsidRPr="00A8784F">
              <w:rPr>
                <w:rFonts w:cs="Times New Roman"/>
                <w:szCs w:val="20"/>
              </w:rPr>
              <w:t>318,96</w:t>
            </w:r>
          </w:p>
        </w:tc>
        <w:tc>
          <w:tcPr>
            <w:tcW w:w="362" w:type="pct"/>
            <w:tcBorders>
              <w:top w:val="nil"/>
              <w:left w:val="nil"/>
              <w:bottom w:val="single" w:sz="4" w:space="0" w:color="auto"/>
              <w:right w:val="single" w:sz="4" w:space="0" w:color="auto"/>
            </w:tcBorders>
            <w:shd w:val="clear" w:color="000000" w:fill="FFFFFF"/>
            <w:vAlign w:val="center"/>
            <w:hideMark/>
          </w:tcPr>
          <w:p w14:paraId="1E2EF22C" w14:textId="77777777" w:rsidR="004D0DF7" w:rsidRPr="00A8784F" w:rsidRDefault="004D0DF7" w:rsidP="0044028F">
            <w:pPr>
              <w:pStyle w:val="1fffb"/>
              <w:ind w:left="-142" w:right="-136"/>
              <w:rPr>
                <w:rFonts w:cs="Times New Roman"/>
                <w:szCs w:val="20"/>
              </w:rPr>
            </w:pPr>
            <w:r w:rsidRPr="00A8784F">
              <w:rPr>
                <w:rFonts w:cs="Times New Roman"/>
                <w:szCs w:val="20"/>
              </w:rPr>
              <w:t>318,96</w:t>
            </w:r>
          </w:p>
        </w:tc>
        <w:tc>
          <w:tcPr>
            <w:tcW w:w="362" w:type="pct"/>
            <w:tcBorders>
              <w:top w:val="nil"/>
              <w:left w:val="nil"/>
              <w:bottom w:val="single" w:sz="4" w:space="0" w:color="auto"/>
              <w:right w:val="single" w:sz="4" w:space="0" w:color="auto"/>
            </w:tcBorders>
            <w:shd w:val="clear" w:color="000000" w:fill="FFFFFF"/>
            <w:vAlign w:val="center"/>
            <w:hideMark/>
          </w:tcPr>
          <w:p w14:paraId="0A0D33F7" w14:textId="77777777" w:rsidR="004D0DF7" w:rsidRPr="00A8784F" w:rsidRDefault="004D0DF7" w:rsidP="0044028F">
            <w:pPr>
              <w:pStyle w:val="1fffb"/>
              <w:ind w:left="-142" w:right="-136"/>
              <w:rPr>
                <w:rFonts w:cs="Times New Roman"/>
                <w:szCs w:val="20"/>
              </w:rPr>
            </w:pPr>
            <w:r w:rsidRPr="00A8784F">
              <w:rPr>
                <w:rFonts w:cs="Times New Roman"/>
                <w:szCs w:val="20"/>
              </w:rPr>
              <w:t>318,96</w:t>
            </w:r>
          </w:p>
        </w:tc>
        <w:tc>
          <w:tcPr>
            <w:tcW w:w="362" w:type="pct"/>
            <w:tcBorders>
              <w:top w:val="nil"/>
              <w:left w:val="nil"/>
              <w:bottom w:val="single" w:sz="4" w:space="0" w:color="auto"/>
              <w:right w:val="single" w:sz="4" w:space="0" w:color="auto"/>
            </w:tcBorders>
            <w:shd w:val="clear" w:color="000000" w:fill="FFFFFF"/>
            <w:vAlign w:val="center"/>
            <w:hideMark/>
          </w:tcPr>
          <w:p w14:paraId="378F4420" w14:textId="77777777" w:rsidR="004D0DF7" w:rsidRPr="00A8784F" w:rsidRDefault="004D0DF7" w:rsidP="0044028F">
            <w:pPr>
              <w:pStyle w:val="1fffb"/>
              <w:ind w:left="-142" w:right="-136"/>
              <w:rPr>
                <w:rFonts w:cs="Times New Roman"/>
                <w:szCs w:val="20"/>
              </w:rPr>
            </w:pPr>
            <w:r w:rsidRPr="00A8784F">
              <w:rPr>
                <w:rFonts w:cs="Times New Roman"/>
                <w:szCs w:val="20"/>
              </w:rPr>
              <w:t>318,96</w:t>
            </w:r>
          </w:p>
        </w:tc>
        <w:tc>
          <w:tcPr>
            <w:tcW w:w="362" w:type="pct"/>
            <w:tcBorders>
              <w:top w:val="nil"/>
              <w:left w:val="nil"/>
              <w:bottom w:val="single" w:sz="4" w:space="0" w:color="auto"/>
              <w:right w:val="single" w:sz="4" w:space="0" w:color="auto"/>
            </w:tcBorders>
            <w:shd w:val="clear" w:color="000000" w:fill="FFFFFF"/>
            <w:vAlign w:val="center"/>
            <w:hideMark/>
          </w:tcPr>
          <w:p w14:paraId="0E355EB6" w14:textId="77777777" w:rsidR="004D0DF7" w:rsidRPr="00A8784F" w:rsidRDefault="004D0DF7" w:rsidP="0044028F">
            <w:pPr>
              <w:pStyle w:val="1fffb"/>
              <w:ind w:left="-142" w:right="-136"/>
              <w:rPr>
                <w:rFonts w:cs="Times New Roman"/>
                <w:szCs w:val="20"/>
              </w:rPr>
            </w:pPr>
            <w:r w:rsidRPr="00A8784F">
              <w:rPr>
                <w:rFonts w:cs="Times New Roman"/>
                <w:szCs w:val="20"/>
              </w:rPr>
              <w:t>318,96</w:t>
            </w:r>
          </w:p>
        </w:tc>
        <w:tc>
          <w:tcPr>
            <w:tcW w:w="362" w:type="pct"/>
            <w:tcBorders>
              <w:top w:val="nil"/>
              <w:left w:val="nil"/>
              <w:bottom w:val="single" w:sz="4" w:space="0" w:color="auto"/>
              <w:right w:val="single" w:sz="4" w:space="0" w:color="auto"/>
            </w:tcBorders>
            <w:shd w:val="clear" w:color="000000" w:fill="FFFFFF"/>
            <w:vAlign w:val="center"/>
            <w:hideMark/>
          </w:tcPr>
          <w:p w14:paraId="307F32DA" w14:textId="77777777" w:rsidR="004D0DF7" w:rsidRPr="00A8784F" w:rsidRDefault="004D0DF7" w:rsidP="0044028F">
            <w:pPr>
              <w:pStyle w:val="1fffb"/>
              <w:ind w:left="-142" w:right="-136"/>
              <w:rPr>
                <w:rFonts w:cs="Times New Roman"/>
                <w:szCs w:val="20"/>
              </w:rPr>
            </w:pPr>
            <w:r w:rsidRPr="00A8784F">
              <w:rPr>
                <w:rFonts w:cs="Times New Roman"/>
                <w:szCs w:val="20"/>
              </w:rPr>
              <w:t>118,96</w:t>
            </w:r>
          </w:p>
        </w:tc>
      </w:tr>
      <w:tr w:rsidR="004D0DF7" w:rsidRPr="00A8784F" w14:paraId="4565C259" w14:textId="77777777" w:rsidTr="004D0DF7">
        <w:trPr>
          <w:trHeight w:val="20"/>
        </w:trPr>
        <w:tc>
          <w:tcPr>
            <w:tcW w:w="1434" w:type="pct"/>
            <w:tcBorders>
              <w:top w:val="nil"/>
              <w:left w:val="single" w:sz="4" w:space="0" w:color="auto"/>
              <w:bottom w:val="single" w:sz="4" w:space="0" w:color="auto"/>
              <w:right w:val="single" w:sz="4" w:space="0" w:color="auto"/>
            </w:tcBorders>
            <w:shd w:val="clear" w:color="000000" w:fill="FFFFFF"/>
            <w:vAlign w:val="bottom"/>
            <w:hideMark/>
          </w:tcPr>
          <w:p w14:paraId="030FE11F" w14:textId="77777777" w:rsidR="004D0DF7" w:rsidRPr="00A8784F" w:rsidRDefault="004D0DF7" w:rsidP="0044028F">
            <w:pPr>
              <w:pStyle w:val="1fffb"/>
              <w:ind w:left="-142" w:right="-136"/>
              <w:rPr>
                <w:rFonts w:cs="Times New Roman"/>
                <w:i/>
                <w:iCs/>
                <w:szCs w:val="20"/>
              </w:rPr>
            </w:pPr>
            <w:r w:rsidRPr="00A8784F">
              <w:rPr>
                <w:rFonts w:cs="Times New Roman"/>
              </w:rPr>
              <w:t>Котельная "Больница"</w:t>
            </w:r>
          </w:p>
        </w:tc>
        <w:tc>
          <w:tcPr>
            <w:tcW w:w="310" w:type="pct"/>
            <w:tcBorders>
              <w:top w:val="nil"/>
              <w:left w:val="nil"/>
              <w:bottom w:val="single" w:sz="4" w:space="0" w:color="auto"/>
              <w:right w:val="single" w:sz="4" w:space="0" w:color="auto"/>
            </w:tcBorders>
            <w:shd w:val="clear" w:color="000000" w:fill="FFFFFF"/>
            <w:vAlign w:val="center"/>
            <w:hideMark/>
          </w:tcPr>
          <w:p w14:paraId="133C1DAF" w14:textId="77777777" w:rsidR="004D0DF7" w:rsidRPr="00A8784F" w:rsidRDefault="004D0DF7" w:rsidP="0044028F">
            <w:pPr>
              <w:pStyle w:val="1fffb"/>
              <w:ind w:left="-142" w:right="-136"/>
              <w:rPr>
                <w:rFonts w:cs="Times New Roman"/>
                <w:szCs w:val="20"/>
              </w:rPr>
            </w:pPr>
            <w:r w:rsidRPr="00A8784F">
              <w:rPr>
                <w:rFonts w:cs="Times New Roman"/>
                <w:szCs w:val="20"/>
              </w:rPr>
              <w:t>м2</w:t>
            </w:r>
          </w:p>
        </w:tc>
        <w:tc>
          <w:tcPr>
            <w:tcW w:w="362" w:type="pct"/>
            <w:tcBorders>
              <w:top w:val="nil"/>
              <w:left w:val="nil"/>
              <w:bottom w:val="single" w:sz="4" w:space="0" w:color="auto"/>
              <w:right w:val="single" w:sz="4" w:space="0" w:color="auto"/>
            </w:tcBorders>
            <w:shd w:val="clear" w:color="000000" w:fill="FFFFFF"/>
            <w:vAlign w:val="center"/>
            <w:hideMark/>
          </w:tcPr>
          <w:p w14:paraId="044B77A1" w14:textId="77777777" w:rsidR="004D0DF7" w:rsidRPr="00A8784F" w:rsidRDefault="004D0DF7" w:rsidP="0044028F">
            <w:pPr>
              <w:pStyle w:val="1fffb"/>
              <w:ind w:left="-142" w:right="-136"/>
              <w:rPr>
                <w:rFonts w:cs="Times New Roman"/>
                <w:szCs w:val="20"/>
              </w:rPr>
            </w:pPr>
            <w:r w:rsidRPr="00A8784F">
              <w:rPr>
                <w:rFonts w:cs="Times New Roman"/>
                <w:szCs w:val="20"/>
              </w:rPr>
              <w:t>227.06</w:t>
            </w:r>
          </w:p>
        </w:tc>
        <w:tc>
          <w:tcPr>
            <w:tcW w:w="362" w:type="pct"/>
            <w:tcBorders>
              <w:top w:val="nil"/>
              <w:left w:val="nil"/>
              <w:bottom w:val="single" w:sz="4" w:space="0" w:color="auto"/>
              <w:right w:val="single" w:sz="4" w:space="0" w:color="auto"/>
            </w:tcBorders>
            <w:shd w:val="clear" w:color="000000" w:fill="FFFFFF"/>
            <w:vAlign w:val="center"/>
            <w:hideMark/>
          </w:tcPr>
          <w:p w14:paraId="5E3916AE" w14:textId="77777777" w:rsidR="004D0DF7" w:rsidRPr="00A8784F" w:rsidRDefault="004D0DF7" w:rsidP="0044028F">
            <w:pPr>
              <w:pStyle w:val="1fffb"/>
              <w:ind w:left="-142" w:right="-136"/>
              <w:rPr>
                <w:rFonts w:cs="Times New Roman"/>
                <w:szCs w:val="20"/>
              </w:rPr>
            </w:pPr>
            <w:r w:rsidRPr="00A8784F">
              <w:rPr>
                <w:rFonts w:cs="Times New Roman"/>
                <w:szCs w:val="20"/>
              </w:rPr>
              <w:t>227,06</w:t>
            </w:r>
          </w:p>
        </w:tc>
        <w:tc>
          <w:tcPr>
            <w:tcW w:w="362" w:type="pct"/>
            <w:tcBorders>
              <w:top w:val="nil"/>
              <w:left w:val="nil"/>
              <w:bottom w:val="single" w:sz="4" w:space="0" w:color="auto"/>
              <w:right w:val="single" w:sz="4" w:space="0" w:color="auto"/>
            </w:tcBorders>
            <w:shd w:val="clear" w:color="000000" w:fill="FFFFFF"/>
            <w:vAlign w:val="center"/>
            <w:hideMark/>
          </w:tcPr>
          <w:p w14:paraId="4F27FE15" w14:textId="77777777" w:rsidR="004D0DF7" w:rsidRPr="00A8784F" w:rsidRDefault="004D0DF7" w:rsidP="0044028F">
            <w:pPr>
              <w:pStyle w:val="1fffb"/>
              <w:ind w:left="-142" w:right="-136"/>
              <w:rPr>
                <w:rFonts w:cs="Times New Roman"/>
                <w:szCs w:val="20"/>
              </w:rPr>
            </w:pPr>
            <w:r w:rsidRPr="00A8784F">
              <w:rPr>
                <w:rFonts w:cs="Times New Roman"/>
                <w:szCs w:val="20"/>
              </w:rPr>
              <w:t>227,06</w:t>
            </w:r>
          </w:p>
        </w:tc>
        <w:tc>
          <w:tcPr>
            <w:tcW w:w="362" w:type="pct"/>
            <w:tcBorders>
              <w:top w:val="nil"/>
              <w:left w:val="nil"/>
              <w:bottom w:val="single" w:sz="4" w:space="0" w:color="auto"/>
              <w:right w:val="single" w:sz="4" w:space="0" w:color="auto"/>
            </w:tcBorders>
            <w:shd w:val="clear" w:color="000000" w:fill="FFFFFF"/>
            <w:vAlign w:val="center"/>
            <w:hideMark/>
          </w:tcPr>
          <w:p w14:paraId="4C4B428C" w14:textId="77777777" w:rsidR="004D0DF7" w:rsidRPr="00A8784F" w:rsidRDefault="004D0DF7" w:rsidP="0044028F">
            <w:pPr>
              <w:pStyle w:val="1fffb"/>
              <w:ind w:left="-142" w:right="-136"/>
              <w:rPr>
                <w:rFonts w:cs="Times New Roman"/>
                <w:szCs w:val="20"/>
              </w:rPr>
            </w:pPr>
            <w:r w:rsidRPr="00A8784F">
              <w:rPr>
                <w:rFonts w:cs="Times New Roman"/>
                <w:szCs w:val="20"/>
              </w:rPr>
              <w:t>227,06</w:t>
            </w:r>
          </w:p>
        </w:tc>
        <w:tc>
          <w:tcPr>
            <w:tcW w:w="362" w:type="pct"/>
            <w:tcBorders>
              <w:top w:val="nil"/>
              <w:left w:val="nil"/>
              <w:bottom w:val="single" w:sz="4" w:space="0" w:color="auto"/>
              <w:right w:val="single" w:sz="4" w:space="0" w:color="auto"/>
            </w:tcBorders>
            <w:shd w:val="clear" w:color="000000" w:fill="FFFFFF"/>
            <w:vAlign w:val="center"/>
            <w:hideMark/>
          </w:tcPr>
          <w:p w14:paraId="7E44C34E" w14:textId="77777777" w:rsidR="004D0DF7" w:rsidRPr="00A8784F" w:rsidRDefault="004D0DF7" w:rsidP="0044028F">
            <w:pPr>
              <w:pStyle w:val="1fffb"/>
              <w:ind w:left="-142" w:right="-136"/>
              <w:rPr>
                <w:rFonts w:cs="Times New Roman"/>
                <w:szCs w:val="20"/>
              </w:rPr>
            </w:pPr>
            <w:r w:rsidRPr="00A8784F">
              <w:rPr>
                <w:rFonts w:cs="Times New Roman"/>
                <w:szCs w:val="20"/>
              </w:rPr>
              <w:t>227,06</w:t>
            </w:r>
          </w:p>
        </w:tc>
        <w:tc>
          <w:tcPr>
            <w:tcW w:w="362" w:type="pct"/>
            <w:tcBorders>
              <w:top w:val="nil"/>
              <w:left w:val="nil"/>
              <w:bottom w:val="single" w:sz="4" w:space="0" w:color="auto"/>
              <w:right w:val="single" w:sz="4" w:space="0" w:color="auto"/>
            </w:tcBorders>
            <w:shd w:val="clear" w:color="000000" w:fill="FFFFFF"/>
            <w:vAlign w:val="center"/>
            <w:hideMark/>
          </w:tcPr>
          <w:p w14:paraId="2F058E5C" w14:textId="77777777" w:rsidR="004D0DF7" w:rsidRPr="00A8784F" w:rsidRDefault="004D0DF7" w:rsidP="0044028F">
            <w:pPr>
              <w:pStyle w:val="1fffb"/>
              <w:ind w:left="-142" w:right="-136"/>
              <w:rPr>
                <w:rFonts w:cs="Times New Roman"/>
                <w:szCs w:val="20"/>
              </w:rPr>
            </w:pPr>
            <w:r w:rsidRPr="00A8784F">
              <w:rPr>
                <w:rFonts w:cs="Times New Roman"/>
                <w:szCs w:val="20"/>
              </w:rPr>
              <w:t>227,06</w:t>
            </w:r>
          </w:p>
        </w:tc>
        <w:tc>
          <w:tcPr>
            <w:tcW w:w="362" w:type="pct"/>
            <w:tcBorders>
              <w:top w:val="nil"/>
              <w:left w:val="nil"/>
              <w:bottom w:val="single" w:sz="4" w:space="0" w:color="auto"/>
              <w:right w:val="single" w:sz="4" w:space="0" w:color="auto"/>
            </w:tcBorders>
            <w:shd w:val="clear" w:color="000000" w:fill="FFFFFF"/>
            <w:vAlign w:val="center"/>
            <w:hideMark/>
          </w:tcPr>
          <w:p w14:paraId="03331F31" w14:textId="77777777" w:rsidR="004D0DF7" w:rsidRPr="00A8784F" w:rsidRDefault="004D0DF7" w:rsidP="0044028F">
            <w:pPr>
              <w:pStyle w:val="1fffb"/>
              <w:ind w:left="-142" w:right="-136"/>
              <w:rPr>
                <w:rFonts w:cs="Times New Roman"/>
                <w:szCs w:val="20"/>
              </w:rPr>
            </w:pPr>
            <w:r w:rsidRPr="00A8784F">
              <w:rPr>
                <w:rFonts w:cs="Times New Roman"/>
                <w:szCs w:val="20"/>
              </w:rPr>
              <w:t>227,06</w:t>
            </w:r>
          </w:p>
        </w:tc>
        <w:tc>
          <w:tcPr>
            <w:tcW w:w="362" w:type="pct"/>
            <w:tcBorders>
              <w:top w:val="nil"/>
              <w:left w:val="nil"/>
              <w:bottom w:val="single" w:sz="4" w:space="0" w:color="auto"/>
              <w:right w:val="single" w:sz="4" w:space="0" w:color="auto"/>
            </w:tcBorders>
            <w:shd w:val="clear" w:color="000000" w:fill="FFFFFF"/>
            <w:vAlign w:val="center"/>
            <w:hideMark/>
          </w:tcPr>
          <w:p w14:paraId="5B403E04" w14:textId="77777777" w:rsidR="004D0DF7" w:rsidRPr="00A8784F" w:rsidRDefault="004D0DF7" w:rsidP="0044028F">
            <w:pPr>
              <w:pStyle w:val="1fffb"/>
              <w:ind w:left="-142" w:right="-136"/>
              <w:rPr>
                <w:rFonts w:cs="Times New Roman"/>
                <w:szCs w:val="20"/>
              </w:rPr>
            </w:pPr>
            <w:r w:rsidRPr="00A8784F">
              <w:rPr>
                <w:rFonts w:cs="Times New Roman"/>
                <w:szCs w:val="20"/>
              </w:rPr>
              <w:t>227,06</w:t>
            </w:r>
          </w:p>
        </w:tc>
        <w:tc>
          <w:tcPr>
            <w:tcW w:w="362" w:type="pct"/>
            <w:tcBorders>
              <w:top w:val="nil"/>
              <w:left w:val="nil"/>
              <w:bottom w:val="single" w:sz="4" w:space="0" w:color="auto"/>
              <w:right w:val="single" w:sz="4" w:space="0" w:color="auto"/>
            </w:tcBorders>
            <w:shd w:val="clear" w:color="000000" w:fill="FFFFFF"/>
            <w:vAlign w:val="center"/>
            <w:hideMark/>
          </w:tcPr>
          <w:p w14:paraId="4A980788" w14:textId="77777777" w:rsidR="004D0DF7" w:rsidRPr="00A8784F" w:rsidRDefault="004D0DF7" w:rsidP="0044028F">
            <w:pPr>
              <w:pStyle w:val="1fffb"/>
              <w:ind w:left="-142" w:right="-136"/>
              <w:rPr>
                <w:rFonts w:cs="Times New Roman"/>
                <w:szCs w:val="20"/>
              </w:rPr>
            </w:pPr>
            <w:r w:rsidRPr="00A8784F">
              <w:rPr>
                <w:rFonts w:cs="Times New Roman"/>
                <w:szCs w:val="20"/>
              </w:rPr>
              <w:t>227,06</w:t>
            </w:r>
          </w:p>
        </w:tc>
      </w:tr>
    </w:tbl>
    <w:p w14:paraId="1C045B49" w14:textId="42BFD6E3" w:rsidR="0054441B" w:rsidRDefault="0054441B" w:rsidP="00667937">
      <w:pPr>
        <w:pStyle w:val="11ff3"/>
        <w:rPr>
          <w:color w:val="auto"/>
        </w:rPr>
      </w:pPr>
    </w:p>
    <w:p w14:paraId="54A38EBE" w14:textId="21A7E56B" w:rsidR="00330D56" w:rsidRDefault="00330D56" w:rsidP="00667937">
      <w:pPr>
        <w:pStyle w:val="11ff3"/>
        <w:rPr>
          <w:color w:val="auto"/>
        </w:rPr>
      </w:pPr>
    </w:p>
    <w:p w14:paraId="4118FDE8" w14:textId="3A53A34D" w:rsidR="00330D56" w:rsidRDefault="00330D56" w:rsidP="00667937">
      <w:pPr>
        <w:pStyle w:val="11ff3"/>
        <w:rPr>
          <w:color w:val="auto"/>
        </w:rPr>
      </w:pPr>
    </w:p>
    <w:p w14:paraId="35AC8FA6" w14:textId="77777777" w:rsidR="00330D56" w:rsidRPr="00A8784F" w:rsidRDefault="00330D56" w:rsidP="00667937">
      <w:pPr>
        <w:pStyle w:val="11ff3"/>
        <w:rPr>
          <w:color w:val="auto"/>
        </w:rPr>
      </w:pPr>
    </w:p>
    <w:p w14:paraId="6E2EC700" w14:textId="77777777" w:rsidR="00C25060" w:rsidRPr="00A8784F" w:rsidRDefault="00C25060" w:rsidP="00A07621">
      <w:pPr>
        <w:pStyle w:val="20"/>
        <w:keepNext w:val="0"/>
        <w:tabs>
          <w:tab w:val="left" w:pos="567"/>
        </w:tabs>
        <w:spacing w:line="276" w:lineRule="auto"/>
        <w:jc w:val="both"/>
        <w:rPr>
          <w:rFonts w:cs="Times New Roman"/>
        </w:rPr>
      </w:pPr>
      <w:bookmarkStart w:id="91" w:name="_Toc78674705"/>
      <w:bookmarkStart w:id="92" w:name="_Toc84970942"/>
      <w:bookmarkStart w:id="93" w:name="_Toc203569530"/>
      <w:r w:rsidRPr="00A8784F">
        <w:rPr>
          <w:rFonts w:eastAsia="Calibri" w:cs="Times New Roman"/>
          <w:szCs w:val="24"/>
          <w:lang w:bidi="ar-SA"/>
        </w:rPr>
        <w:t xml:space="preserve">Информация о характеристиках грунтов в местах прокладки трубопровода, с выделением наименее надёжных участков </w:t>
      </w:r>
      <w:r w:rsidRPr="00A8784F">
        <w:rPr>
          <w:rFonts w:cs="Times New Roman"/>
        </w:rPr>
        <w:t xml:space="preserve">Описание </w:t>
      </w:r>
      <w:r w:rsidR="008108C3" w:rsidRPr="00A8784F">
        <w:rPr>
          <w:rFonts w:cs="Times New Roman"/>
        </w:rPr>
        <w:t>типов и количества секционирующ</w:t>
      </w:r>
      <w:r w:rsidRPr="00A8784F">
        <w:rPr>
          <w:rFonts w:cs="Times New Roman"/>
        </w:rPr>
        <w:t>ей и регулирующей арматуры на тепловых сетях</w:t>
      </w:r>
      <w:bookmarkEnd w:id="91"/>
      <w:bookmarkEnd w:id="92"/>
      <w:bookmarkEnd w:id="93"/>
    </w:p>
    <w:p w14:paraId="13952FC8" w14:textId="77777777" w:rsidR="0054441B" w:rsidRPr="00A8784F" w:rsidRDefault="0054441B" w:rsidP="00667937">
      <w:pPr>
        <w:pStyle w:val="11ff3"/>
        <w:rPr>
          <w:color w:val="auto"/>
        </w:rPr>
      </w:pPr>
      <w:r w:rsidRPr="00A8784F">
        <w:rPr>
          <w:color w:val="auto"/>
        </w:rPr>
        <w:t>На тепловых сетях, в тепловых камерах, установлена чугунная и стальная ручная клиновая запорно-регулирующая арматура. Расстояние между соседними секционирующими задвижками определяет время опорожнения и заполнения участка, следовательно, влияет на время ремонта и восстановления участка тепловой сети. При возникновении аварии или инцидента величина отключенной тепловой нагрузки также зависит от количества и места установки секционирующих задвижек.</w:t>
      </w:r>
    </w:p>
    <w:p w14:paraId="5D56CAF8" w14:textId="4AEB0888" w:rsidR="00C25060" w:rsidRPr="00A8784F" w:rsidRDefault="00C25060" w:rsidP="00667937">
      <w:pPr>
        <w:pStyle w:val="11ff3"/>
        <w:rPr>
          <w:color w:val="auto"/>
        </w:rPr>
      </w:pPr>
      <w:r w:rsidRPr="00A8784F">
        <w:rPr>
          <w:color w:val="auto"/>
        </w:rPr>
        <w:t xml:space="preserve">Секционирующие задвижки находятся на трубопроводах тепловых сетей и на ответвлениях к потребителям. В качестве секционирующей арматуры на магистральных тепловых сетях </w:t>
      </w:r>
      <w:r w:rsidR="00CF4555" w:rsidRPr="00A8784F">
        <w:rPr>
          <w:color w:val="auto"/>
        </w:rPr>
        <w:t>городского поселения</w:t>
      </w:r>
      <w:r w:rsidRPr="00A8784F">
        <w:rPr>
          <w:color w:val="auto"/>
        </w:rPr>
        <w:t xml:space="preserve"> выступают чугунные задвижки. Их количество, соответствует нормативным показателям, исходя из протяженности магистральных тепловых сетей в </w:t>
      </w:r>
      <w:r w:rsidR="00330D56" w:rsidRPr="00A8784F">
        <w:rPr>
          <w:color w:val="auto"/>
        </w:rPr>
        <w:t>двухтрубном</w:t>
      </w:r>
      <w:r w:rsidRPr="00A8784F">
        <w:rPr>
          <w:color w:val="auto"/>
        </w:rPr>
        <w:t xml:space="preserve"> исчислении и расстояния между секционирующими задвижками, соответствуют СП 124.13330.2012 «Тепловые сети». В качестве регулирующей арматуры применяются клапаны.</w:t>
      </w:r>
    </w:p>
    <w:p w14:paraId="65B57897" w14:textId="77777777" w:rsidR="00CC41B2" w:rsidRPr="00A8784F" w:rsidRDefault="00405C87" w:rsidP="00667937">
      <w:pPr>
        <w:pStyle w:val="11ff3"/>
        <w:rPr>
          <w:b/>
          <w:color w:val="auto"/>
        </w:rPr>
      </w:pPr>
      <w:r w:rsidRPr="00A8784F">
        <w:rPr>
          <w:b/>
          <w:color w:val="auto"/>
        </w:rPr>
        <w:t xml:space="preserve">Таблица 1.3.4.1 - </w:t>
      </w:r>
      <w:r w:rsidR="00CC41B2" w:rsidRPr="00A8784F">
        <w:rPr>
          <w:b/>
          <w:color w:val="auto"/>
        </w:rPr>
        <w:t xml:space="preserve">Описание типов и количества секционирующей и регулирующей арматуры на тепловых сетях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1"/>
        <w:gridCol w:w="4469"/>
        <w:gridCol w:w="1901"/>
      </w:tblGrid>
      <w:tr w:rsidR="00CC41B2" w:rsidRPr="00A8784F" w14:paraId="3546EA71" w14:textId="77777777" w:rsidTr="005140F7">
        <w:trPr>
          <w:trHeight w:val="20"/>
          <w:tblHeader/>
        </w:trPr>
        <w:tc>
          <w:tcPr>
            <w:tcW w:w="1485" w:type="pct"/>
            <w:shd w:val="clear" w:color="auto" w:fill="D9D9D9" w:themeFill="background1" w:themeFillShade="D9"/>
            <w:vAlign w:val="center"/>
          </w:tcPr>
          <w:p w14:paraId="7DE0134A" w14:textId="77777777" w:rsidR="00CC41B2" w:rsidRPr="00A8784F" w:rsidRDefault="00CC41B2" w:rsidP="00667937">
            <w:pPr>
              <w:pStyle w:val="1fffb"/>
              <w:rPr>
                <w:rFonts w:cs="Times New Roman"/>
              </w:rPr>
            </w:pPr>
            <w:r w:rsidRPr="00A8784F">
              <w:rPr>
                <w:rFonts w:cs="Times New Roman"/>
              </w:rPr>
              <w:t>Наименование котельной</w:t>
            </w:r>
          </w:p>
        </w:tc>
        <w:tc>
          <w:tcPr>
            <w:tcW w:w="2466" w:type="pct"/>
            <w:shd w:val="clear" w:color="auto" w:fill="D9D9D9" w:themeFill="background1" w:themeFillShade="D9"/>
            <w:vAlign w:val="center"/>
          </w:tcPr>
          <w:p w14:paraId="1851074E" w14:textId="77777777" w:rsidR="00CC41B2" w:rsidRPr="00A8784F" w:rsidRDefault="00CC41B2" w:rsidP="00667937">
            <w:pPr>
              <w:pStyle w:val="1fffb"/>
              <w:rPr>
                <w:rFonts w:cs="Times New Roman"/>
              </w:rPr>
            </w:pPr>
            <w:r w:rsidRPr="00A8784F">
              <w:rPr>
                <w:rFonts w:cs="Times New Roman"/>
              </w:rPr>
              <w:t>Тип секционирующей и регулирующей арматуры (задвижки; затворы; краны, вентили, регулирующая арматура)</w:t>
            </w:r>
          </w:p>
        </w:tc>
        <w:tc>
          <w:tcPr>
            <w:tcW w:w="1049" w:type="pct"/>
            <w:shd w:val="clear" w:color="auto" w:fill="D9D9D9" w:themeFill="background1" w:themeFillShade="D9"/>
            <w:vAlign w:val="center"/>
          </w:tcPr>
          <w:p w14:paraId="7791F3E7" w14:textId="77777777" w:rsidR="00CC41B2" w:rsidRPr="00A8784F" w:rsidRDefault="00CC41B2" w:rsidP="00667937">
            <w:pPr>
              <w:pStyle w:val="1fffb"/>
              <w:rPr>
                <w:rFonts w:cs="Times New Roman"/>
              </w:rPr>
            </w:pPr>
            <w:r w:rsidRPr="00A8784F">
              <w:rPr>
                <w:rFonts w:cs="Times New Roman"/>
              </w:rPr>
              <w:t>Количество, ед,</w:t>
            </w:r>
          </w:p>
        </w:tc>
      </w:tr>
      <w:tr w:rsidR="003E7014" w:rsidRPr="00A8784F" w14:paraId="1DFEF15B" w14:textId="77777777" w:rsidTr="005140F7">
        <w:trPr>
          <w:trHeight w:val="20"/>
        </w:trPr>
        <w:tc>
          <w:tcPr>
            <w:tcW w:w="1485" w:type="pct"/>
            <w:vMerge w:val="restart"/>
            <w:vAlign w:val="center"/>
          </w:tcPr>
          <w:p w14:paraId="7C9CBEE6" w14:textId="51007F42" w:rsidR="003E7014" w:rsidRPr="00A8784F" w:rsidRDefault="00951441" w:rsidP="00667937">
            <w:pPr>
              <w:pStyle w:val="1fffb"/>
              <w:rPr>
                <w:rFonts w:cs="Times New Roman"/>
              </w:rPr>
            </w:pPr>
            <w:r>
              <w:rPr>
                <w:rFonts w:cs="Times New Roman"/>
              </w:rPr>
              <w:t>п. Николаевка</w:t>
            </w:r>
          </w:p>
        </w:tc>
        <w:tc>
          <w:tcPr>
            <w:tcW w:w="2466" w:type="pct"/>
            <w:vAlign w:val="center"/>
          </w:tcPr>
          <w:p w14:paraId="24547332" w14:textId="77777777" w:rsidR="003E7014" w:rsidRPr="00A8784F" w:rsidRDefault="003E7014" w:rsidP="00667937">
            <w:pPr>
              <w:pStyle w:val="1fffb"/>
              <w:rPr>
                <w:rFonts w:cs="Times New Roman"/>
              </w:rPr>
            </w:pPr>
            <w:r w:rsidRPr="00A8784F">
              <w:rPr>
                <w:rFonts w:cs="Times New Roman"/>
              </w:rPr>
              <w:t>задвижки</w:t>
            </w:r>
          </w:p>
        </w:tc>
        <w:tc>
          <w:tcPr>
            <w:tcW w:w="1049" w:type="pct"/>
            <w:vAlign w:val="center"/>
          </w:tcPr>
          <w:p w14:paraId="56D3FF88" w14:textId="4F1EE610" w:rsidR="003E7014" w:rsidRPr="00A8784F" w:rsidRDefault="005140F7" w:rsidP="00667937">
            <w:pPr>
              <w:pStyle w:val="1fffb"/>
              <w:rPr>
                <w:rFonts w:cs="Times New Roman"/>
              </w:rPr>
            </w:pPr>
            <w:r>
              <w:rPr>
                <w:rFonts w:cs="Times New Roman"/>
              </w:rPr>
              <w:t>н/д</w:t>
            </w:r>
          </w:p>
        </w:tc>
      </w:tr>
      <w:tr w:rsidR="005140F7" w:rsidRPr="00A8784F" w14:paraId="1269A04E" w14:textId="77777777" w:rsidTr="005140F7">
        <w:trPr>
          <w:trHeight w:val="20"/>
        </w:trPr>
        <w:tc>
          <w:tcPr>
            <w:tcW w:w="1485" w:type="pct"/>
            <w:vMerge/>
            <w:vAlign w:val="center"/>
          </w:tcPr>
          <w:p w14:paraId="587DE794" w14:textId="77777777" w:rsidR="005140F7" w:rsidRPr="00A8784F" w:rsidRDefault="005140F7" w:rsidP="005140F7">
            <w:pPr>
              <w:pStyle w:val="1fffb"/>
              <w:rPr>
                <w:rFonts w:cs="Times New Roman"/>
              </w:rPr>
            </w:pPr>
          </w:p>
        </w:tc>
        <w:tc>
          <w:tcPr>
            <w:tcW w:w="2466" w:type="pct"/>
            <w:vAlign w:val="center"/>
          </w:tcPr>
          <w:p w14:paraId="712A0975" w14:textId="77777777" w:rsidR="005140F7" w:rsidRPr="00A8784F" w:rsidRDefault="005140F7" w:rsidP="005140F7">
            <w:pPr>
              <w:pStyle w:val="1fffb"/>
              <w:rPr>
                <w:rFonts w:cs="Times New Roman"/>
              </w:rPr>
            </w:pPr>
            <w:r w:rsidRPr="00A8784F">
              <w:rPr>
                <w:rFonts w:cs="Times New Roman"/>
              </w:rPr>
              <w:t xml:space="preserve">затворы </w:t>
            </w:r>
          </w:p>
        </w:tc>
        <w:tc>
          <w:tcPr>
            <w:tcW w:w="1049" w:type="pct"/>
            <w:vAlign w:val="center"/>
          </w:tcPr>
          <w:p w14:paraId="74B9AE88" w14:textId="465243D2" w:rsidR="005140F7" w:rsidRPr="00A8784F" w:rsidRDefault="005140F7" w:rsidP="005140F7">
            <w:pPr>
              <w:pStyle w:val="1fffb"/>
              <w:rPr>
                <w:rFonts w:cs="Times New Roman"/>
              </w:rPr>
            </w:pPr>
            <w:r>
              <w:rPr>
                <w:rFonts w:cs="Times New Roman"/>
              </w:rPr>
              <w:t>н/д</w:t>
            </w:r>
          </w:p>
        </w:tc>
      </w:tr>
      <w:tr w:rsidR="005140F7" w:rsidRPr="00A8784F" w14:paraId="0A3C7FCF" w14:textId="77777777" w:rsidTr="005140F7">
        <w:trPr>
          <w:trHeight w:val="20"/>
        </w:trPr>
        <w:tc>
          <w:tcPr>
            <w:tcW w:w="1485" w:type="pct"/>
            <w:vMerge/>
            <w:vAlign w:val="center"/>
          </w:tcPr>
          <w:p w14:paraId="79377E6A" w14:textId="77777777" w:rsidR="005140F7" w:rsidRPr="00A8784F" w:rsidRDefault="005140F7" w:rsidP="005140F7">
            <w:pPr>
              <w:pStyle w:val="1fffb"/>
              <w:rPr>
                <w:rFonts w:cs="Times New Roman"/>
              </w:rPr>
            </w:pPr>
          </w:p>
        </w:tc>
        <w:tc>
          <w:tcPr>
            <w:tcW w:w="2466" w:type="pct"/>
            <w:vAlign w:val="center"/>
          </w:tcPr>
          <w:p w14:paraId="60F99D8B" w14:textId="77777777" w:rsidR="005140F7" w:rsidRPr="00A8784F" w:rsidRDefault="005140F7" w:rsidP="005140F7">
            <w:pPr>
              <w:pStyle w:val="1fffb"/>
              <w:rPr>
                <w:rFonts w:cs="Times New Roman"/>
              </w:rPr>
            </w:pPr>
            <w:r w:rsidRPr="00A8784F">
              <w:rPr>
                <w:rFonts w:cs="Times New Roman"/>
              </w:rPr>
              <w:t>краны</w:t>
            </w:r>
          </w:p>
        </w:tc>
        <w:tc>
          <w:tcPr>
            <w:tcW w:w="1049" w:type="pct"/>
            <w:vAlign w:val="center"/>
          </w:tcPr>
          <w:p w14:paraId="631DD335" w14:textId="4EFA2349" w:rsidR="005140F7" w:rsidRPr="00A8784F" w:rsidRDefault="005140F7" w:rsidP="005140F7">
            <w:pPr>
              <w:pStyle w:val="1fffb"/>
              <w:rPr>
                <w:rFonts w:cs="Times New Roman"/>
              </w:rPr>
            </w:pPr>
            <w:r>
              <w:rPr>
                <w:rFonts w:cs="Times New Roman"/>
              </w:rPr>
              <w:t>н/д</w:t>
            </w:r>
          </w:p>
        </w:tc>
      </w:tr>
      <w:tr w:rsidR="005140F7" w:rsidRPr="00A8784F" w14:paraId="198F10E5" w14:textId="77777777" w:rsidTr="005140F7">
        <w:trPr>
          <w:trHeight w:val="20"/>
        </w:trPr>
        <w:tc>
          <w:tcPr>
            <w:tcW w:w="1485" w:type="pct"/>
            <w:vMerge/>
            <w:vAlign w:val="center"/>
          </w:tcPr>
          <w:p w14:paraId="4DFFDCB9" w14:textId="77777777" w:rsidR="005140F7" w:rsidRPr="00A8784F" w:rsidRDefault="005140F7" w:rsidP="005140F7">
            <w:pPr>
              <w:pStyle w:val="1fffb"/>
              <w:rPr>
                <w:rFonts w:cs="Times New Roman"/>
              </w:rPr>
            </w:pPr>
          </w:p>
        </w:tc>
        <w:tc>
          <w:tcPr>
            <w:tcW w:w="2466" w:type="pct"/>
            <w:vAlign w:val="center"/>
          </w:tcPr>
          <w:p w14:paraId="6BC38BB5" w14:textId="77777777" w:rsidR="005140F7" w:rsidRPr="00A8784F" w:rsidRDefault="005140F7" w:rsidP="005140F7">
            <w:pPr>
              <w:pStyle w:val="1fffb"/>
              <w:rPr>
                <w:rFonts w:cs="Times New Roman"/>
              </w:rPr>
            </w:pPr>
            <w:r w:rsidRPr="00A8784F">
              <w:rPr>
                <w:rFonts w:cs="Times New Roman"/>
              </w:rPr>
              <w:t>вентили</w:t>
            </w:r>
          </w:p>
        </w:tc>
        <w:tc>
          <w:tcPr>
            <w:tcW w:w="1049" w:type="pct"/>
            <w:vAlign w:val="center"/>
          </w:tcPr>
          <w:p w14:paraId="47D38B2D" w14:textId="4D12441F" w:rsidR="005140F7" w:rsidRPr="00A8784F" w:rsidRDefault="005140F7" w:rsidP="005140F7">
            <w:pPr>
              <w:pStyle w:val="1fffb"/>
              <w:rPr>
                <w:rFonts w:cs="Times New Roman"/>
              </w:rPr>
            </w:pPr>
            <w:r>
              <w:rPr>
                <w:rFonts w:cs="Times New Roman"/>
              </w:rPr>
              <w:t>н/д</w:t>
            </w:r>
          </w:p>
        </w:tc>
      </w:tr>
      <w:tr w:rsidR="005140F7" w:rsidRPr="00A8784F" w14:paraId="61B3E1E3" w14:textId="77777777" w:rsidTr="005140F7">
        <w:trPr>
          <w:trHeight w:val="20"/>
        </w:trPr>
        <w:tc>
          <w:tcPr>
            <w:tcW w:w="1485" w:type="pct"/>
            <w:vMerge/>
            <w:vAlign w:val="center"/>
          </w:tcPr>
          <w:p w14:paraId="2087E8FA" w14:textId="77777777" w:rsidR="005140F7" w:rsidRPr="00A8784F" w:rsidRDefault="005140F7" w:rsidP="005140F7">
            <w:pPr>
              <w:pStyle w:val="1fffb"/>
              <w:rPr>
                <w:rFonts w:cs="Times New Roman"/>
              </w:rPr>
            </w:pPr>
          </w:p>
        </w:tc>
        <w:tc>
          <w:tcPr>
            <w:tcW w:w="2466" w:type="pct"/>
            <w:vAlign w:val="center"/>
          </w:tcPr>
          <w:p w14:paraId="190172C0" w14:textId="77777777" w:rsidR="005140F7" w:rsidRPr="00A8784F" w:rsidRDefault="005140F7" w:rsidP="005140F7">
            <w:pPr>
              <w:pStyle w:val="1fffb"/>
              <w:rPr>
                <w:rFonts w:cs="Times New Roman"/>
              </w:rPr>
            </w:pPr>
            <w:r w:rsidRPr="00A8784F">
              <w:rPr>
                <w:rFonts w:cs="Times New Roman"/>
              </w:rPr>
              <w:t>регулирующая арматура</w:t>
            </w:r>
          </w:p>
        </w:tc>
        <w:tc>
          <w:tcPr>
            <w:tcW w:w="1049" w:type="pct"/>
            <w:vAlign w:val="center"/>
          </w:tcPr>
          <w:p w14:paraId="679BDE81" w14:textId="158F4498" w:rsidR="005140F7" w:rsidRPr="00A8784F" w:rsidRDefault="005140F7" w:rsidP="005140F7">
            <w:pPr>
              <w:pStyle w:val="1fffb"/>
              <w:rPr>
                <w:rFonts w:cs="Times New Roman"/>
              </w:rPr>
            </w:pPr>
            <w:r>
              <w:rPr>
                <w:rFonts w:cs="Times New Roman"/>
              </w:rPr>
              <w:t>н/д</w:t>
            </w:r>
          </w:p>
        </w:tc>
      </w:tr>
    </w:tbl>
    <w:p w14:paraId="4CEDB84D" w14:textId="77777777" w:rsidR="00CC41B2" w:rsidRPr="00A8784F" w:rsidRDefault="00CC41B2" w:rsidP="00667937">
      <w:pPr>
        <w:pStyle w:val="11ff3"/>
        <w:rPr>
          <w:color w:val="auto"/>
        </w:rPr>
      </w:pPr>
    </w:p>
    <w:p w14:paraId="56C43EF5" w14:textId="77777777" w:rsidR="00C25060" w:rsidRPr="00A8784F" w:rsidRDefault="00C25060" w:rsidP="00A07621">
      <w:pPr>
        <w:pStyle w:val="20"/>
        <w:spacing w:line="276" w:lineRule="auto"/>
        <w:ind w:firstLine="680"/>
        <w:jc w:val="both"/>
        <w:rPr>
          <w:rFonts w:cs="Times New Roman"/>
        </w:rPr>
      </w:pPr>
      <w:bookmarkStart w:id="94" w:name="_Toc78674706"/>
      <w:bookmarkStart w:id="95" w:name="_Toc84970943"/>
      <w:bookmarkStart w:id="96" w:name="_Toc203569531"/>
      <w:r w:rsidRPr="00A8784F">
        <w:rPr>
          <w:rFonts w:cs="Times New Roman"/>
        </w:rPr>
        <w:t>Описание типов и строительных особенностей тепловых камер и павильонов</w:t>
      </w:r>
      <w:bookmarkEnd w:id="90"/>
      <w:r w:rsidRPr="00A8784F">
        <w:rPr>
          <w:rFonts w:cs="Times New Roman"/>
        </w:rPr>
        <w:t xml:space="preserve"> теплопроводов, представляющих места с ответвлениями, </w:t>
      </w:r>
      <w:r w:rsidRPr="00A8784F">
        <w:rPr>
          <w:rFonts w:cs="Times New Roman"/>
        </w:rPr>
        <w:lastRenderedPageBreak/>
        <w:t>секционными задвижками, дренажными устройствами, компенсаторами, неподвижными опорами и опусками труб.</w:t>
      </w:r>
      <w:bookmarkEnd w:id="94"/>
      <w:bookmarkEnd w:id="95"/>
      <w:bookmarkEnd w:id="96"/>
    </w:p>
    <w:p w14:paraId="41B026CE" w14:textId="77777777" w:rsidR="00C25060" w:rsidRPr="00A8784F" w:rsidRDefault="00C25060" w:rsidP="00667937">
      <w:pPr>
        <w:pStyle w:val="11ff3"/>
        <w:rPr>
          <w:color w:val="auto"/>
        </w:rPr>
      </w:pPr>
      <w:r w:rsidRPr="00A8784F">
        <w:rPr>
          <w:color w:val="auto"/>
        </w:rPr>
        <w:t xml:space="preserve">В систему тепловых сетей </w:t>
      </w:r>
      <w:r w:rsidR="00CF1D0C" w:rsidRPr="00A8784F">
        <w:rPr>
          <w:color w:val="auto"/>
        </w:rPr>
        <w:t>Николаевск</w:t>
      </w:r>
      <w:r w:rsidR="00EE2A26" w:rsidRPr="00A8784F">
        <w:rPr>
          <w:color w:val="auto"/>
        </w:rPr>
        <w:t>о</w:t>
      </w:r>
      <w:r w:rsidR="00FD0E4B" w:rsidRPr="00A8784F">
        <w:rPr>
          <w:color w:val="auto"/>
        </w:rPr>
        <w:t>го</w:t>
      </w:r>
      <w:r w:rsidR="00EE2A26" w:rsidRPr="00A8784F">
        <w:rPr>
          <w:color w:val="auto"/>
        </w:rPr>
        <w:t xml:space="preserve"> </w:t>
      </w:r>
      <w:r w:rsidR="00CF1D0C" w:rsidRPr="00A8784F">
        <w:rPr>
          <w:color w:val="auto"/>
        </w:rPr>
        <w:t>городского поселения</w:t>
      </w:r>
      <w:r w:rsidRPr="00A8784F">
        <w:rPr>
          <w:color w:val="auto"/>
        </w:rPr>
        <w:t xml:space="preserve"> входят тепловые камеры. В тепловой камере установлены стальные задвижки, спускные и воздушные устройства, требующие постоянного доступа и обслуживания. Тепловые камеры выполнены в основном из сборных железобетонных конструкций, оборудованных приямками, воздуховыпускными и сливными устройствами. Строительная часть камер выполнена из сборного железобетона. Днище камеры устроено с уклоном в сторону водосборного приямка. В перекрытии оборудовано два или четыре люка.</w:t>
      </w:r>
    </w:p>
    <w:p w14:paraId="1DCD7299" w14:textId="77777777" w:rsidR="00C25060" w:rsidRPr="00A8784F" w:rsidRDefault="00C25060" w:rsidP="00667937">
      <w:pPr>
        <w:pStyle w:val="11ff3"/>
        <w:rPr>
          <w:color w:val="auto"/>
        </w:rPr>
      </w:pPr>
      <w:r w:rsidRPr="00A8784F">
        <w:rPr>
          <w:color w:val="auto"/>
        </w:rPr>
        <w:t>Конструкции смотровых колодцев выполнены по соответствующим чертежам и отвечают требованиям ГОСТ 8020-2016 и ТУ 5855-057-03984346-2006.</w:t>
      </w:r>
    </w:p>
    <w:p w14:paraId="6DB20F2D" w14:textId="77777777" w:rsidR="00C25060" w:rsidRPr="00A8784F" w:rsidRDefault="00C25060" w:rsidP="00667937">
      <w:pPr>
        <w:pStyle w:val="11ff3"/>
        <w:rPr>
          <w:color w:val="auto"/>
        </w:rPr>
      </w:pPr>
      <w:r w:rsidRPr="00A8784F">
        <w:rPr>
          <w:color w:val="auto"/>
        </w:rPr>
        <w:t xml:space="preserve">Камеры расположены в местах установки оборудования теплопроводов: задвижек, спускных и воздушных кранов. Тепловая камера служит для защиты узлов (стыков), а также секционных задвижек (вентилей), компенсаторов, дренажных устройств, разных отводов, перемычек и возможных слабых мест на трубопроводе. </w:t>
      </w:r>
    </w:p>
    <w:p w14:paraId="62FD2902" w14:textId="77777777" w:rsidR="00C25060" w:rsidRPr="00A8784F" w:rsidRDefault="00C25060" w:rsidP="00667937">
      <w:pPr>
        <w:pStyle w:val="11ff3"/>
        <w:rPr>
          <w:color w:val="auto"/>
        </w:rPr>
      </w:pPr>
      <w:r w:rsidRPr="00A8784F">
        <w:rPr>
          <w:color w:val="auto"/>
        </w:rPr>
        <w:t>На сетях</w:t>
      </w:r>
      <w:r w:rsidR="00EE2A26" w:rsidRPr="00A8784F">
        <w:rPr>
          <w:color w:val="auto"/>
        </w:rPr>
        <w:t xml:space="preserve"> </w:t>
      </w:r>
      <w:r w:rsidR="003F101C" w:rsidRPr="00A8784F">
        <w:rPr>
          <w:color w:val="auto"/>
        </w:rPr>
        <w:t>запорная</w:t>
      </w:r>
      <w:r w:rsidRPr="00A8784F">
        <w:rPr>
          <w:color w:val="auto"/>
        </w:rPr>
        <w:t xml:space="preserve"> арматура установлен</w:t>
      </w:r>
      <w:r w:rsidR="00A83229" w:rsidRPr="00A8784F">
        <w:rPr>
          <w:color w:val="auto"/>
        </w:rPr>
        <w:t>а</w:t>
      </w:r>
      <w:r w:rsidRPr="00A8784F">
        <w:rPr>
          <w:color w:val="auto"/>
        </w:rPr>
        <w:t xml:space="preserve"> на всех врезках к потребителям.</w:t>
      </w:r>
      <w:r w:rsidR="006B3E42" w:rsidRPr="00A8784F">
        <w:rPr>
          <w:color w:val="auto"/>
        </w:rPr>
        <w:t xml:space="preserve"> </w:t>
      </w:r>
      <w:r w:rsidRPr="00A8784F">
        <w:rPr>
          <w:color w:val="auto"/>
        </w:rPr>
        <w:t>В</w:t>
      </w:r>
      <w:r w:rsidR="006B3E42" w:rsidRPr="00A8784F">
        <w:rPr>
          <w:color w:val="auto"/>
        </w:rPr>
        <w:t xml:space="preserve"> </w:t>
      </w:r>
      <w:r w:rsidRPr="00A8784F">
        <w:rPr>
          <w:color w:val="auto"/>
        </w:rPr>
        <w:t>качестве</w:t>
      </w:r>
      <w:r w:rsidR="006B3E42" w:rsidRPr="00A8784F">
        <w:rPr>
          <w:color w:val="auto"/>
        </w:rPr>
        <w:t xml:space="preserve"> </w:t>
      </w:r>
      <w:r w:rsidRPr="00A8784F">
        <w:rPr>
          <w:color w:val="auto"/>
        </w:rPr>
        <w:t>запорной</w:t>
      </w:r>
      <w:r w:rsidR="006B3E42" w:rsidRPr="00A8784F">
        <w:rPr>
          <w:color w:val="auto"/>
        </w:rPr>
        <w:t xml:space="preserve"> </w:t>
      </w:r>
      <w:r w:rsidRPr="00A8784F">
        <w:rPr>
          <w:color w:val="auto"/>
        </w:rPr>
        <w:t xml:space="preserve">арматуры, главным образом, используются стальные клиновые задвижки ЗКЛ и шаровые краны. Запорная арматура установлена на выходе из котельной, на ответвлениях тепловых сетей от магистральных линий в сторону потребителей. </w:t>
      </w:r>
    </w:p>
    <w:p w14:paraId="251B0EB7" w14:textId="77777777" w:rsidR="00C25060" w:rsidRPr="00A8784F" w:rsidRDefault="00C25060" w:rsidP="00667937">
      <w:pPr>
        <w:pStyle w:val="11ff3"/>
        <w:rPr>
          <w:color w:val="auto"/>
        </w:rPr>
      </w:pPr>
      <w:r w:rsidRPr="00A8784F">
        <w:rPr>
          <w:color w:val="auto"/>
        </w:rPr>
        <w:t>В тепловых камерах установлены чугунные задвижки, вентили бронзовые, затворы дисковые</w:t>
      </w:r>
      <w:r w:rsidR="003F101C" w:rsidRPr="00A8784F">
        <w:rPr>
          <w:color w:val="auto"/>
        </w:rPr>
        <w:t xml:space="preserve"> </w:t>
      </w:r>
      <w:r w:rsidRPr="00A8784F">
        <w:rPr>
          <w:color w:val="auto"/>
        </w:rPr>
        <w:t>различных диаметров. Регулирующей арматуры на сетях установлены дросселирующие шайбы. Подробная информация по регулирующей арматуре отсутствует.</w:t>
      </w:r>
    </w:p>
    <w:p w14:paraId="1A1045EB" w14:textId="77777777" w:rsidR="00C25060" w:rsidRPr="00A8784F" w:rsidRDefault="00C25060" w:rsidP="00A07621">
      <w:pPr>
        <w:pStyle w:val="20"/>
        <w:tabs>
          <w:tab w:val="left" w:pos="567"/>
        </w:tabs>
        <w:spacing w:line="276" w:lineRule="auto"/>
        <w:jc w:val="both"/>
        <w:rPr>
          <w:rFonts w:cs="Times New Roman"/>
        </w:rPr>
      </w:pPr>
      <w:bookmarkStart w:id="97" w:name="_Toc475879440"/>
      <w:bookmarkStart w:id="98" w:name="_Toc78674707"/>
      <w:bookmarkStart w:id="99" w:name="_Toc84970944"/>
      <w:bookmarkStart w:id="100" w:name="_Toc203569532"/>
      <w:r w:rsidRPr="00A8784F">
        <w:rPr>
          <w:rFonts w:cs="Times New Roman"/>
        </w:rPr>
        <w:t>Описание графиков регулирования отпуска тепла в тепловые сети с анализом их обоснованности</w:t>
      </w:r>
      <w:bookmarkEnd w:id="97"/>
      <w:bookmarkEnd w:id="98"/>
      <w:bookmarkEnd w:id="99"/>
      <w:bookmarkEnd w:id="100"/>
    </w:p>
    <w:p w14:paraId="7D570E20" w14:textId="77777777" w:rsidR="00C25060" w:rsidRPr="00A8784F" w:rsidRDefault="00C25060" w:rsidP="00667937">
      <w:pPr>
        <w:pStyle w:val="11ff3"/>
        <w:rPr>
          <w:color w:val="auto"/>
        </w:rPr>
      </w:pPr>
      <w:bookmarkStart w:id="101" w:name="_Toc475879441"/>
      <w:r w:rsidRPr="00A8784F">
        <w:rPr>
          <w:color w:val="auto"/>
        </w:rPr>
        <w:t xml:space="preserve">В системах теплоснабжения </w:t>
      </w:r>
      <w:r w:rsidR="003F101C" w:rsidRPr="00A8784F">
        <w:rPr>
          <w:color w:val="auto"/>
        </w:rPr>
        <w:t>поселения применяется</w:t>
      </w:r>
      <w:r w:rsidRPr="00A8784F">
        <w:rPr>
          <w:color w:val="auto"/>
        </w:rPr>
        <w:t xml:space="preserve"> центральный качественный способ регулирования отпуска тепловой энергии, при котором температура теплоносителя устанавливается на источнике. При этом автоматизированное местное и индивидуальное регулирование режимов теплопотребления отсутствует. </w:t>
      </w:r>
    </w:p>
    <w:p w14:paraId="0FC5E5F4" w14:textId="77777777" w:rsidR="00C25060" w:rsidRPr="00A8784F" w:rsidRDefault="00C25060" w:rsidP="00667937">
      <w:pPr>
        <w:pStyle w:val="11ff3"/>
        <w:rPr>
          <w:color w:val="auto"/>
        </w:rPr>
      </w:pPr>
      <w:r w:rsidRPr="00A8784F">
        <w:rPr>
          <w:color w:val="auto"/>
        </w:rPr>
        <w:lastRenderedPageBreak/>
        <w:t>При данном способе регулирования имеет место поддержание стабильного гидравлического режима работы тепловых сетей, при плавном изменении параметров теплоносителя, что является неоспоримым преимуществом данного способа. Существующие источники тепловой энергии, тепловые сети и абонентские установки запроектированы на работу по различным температурным графикам.</w:t>
      </w:r>
    </w:p>
    <w:p w14:paraId="36136CBA" w14:textId="3F22EE7E" w:rsidR="00C25060" w:rsidRPr="00A8784F" w:rsidRDefault="00C25060" w:rsidP="00667937">
      <w:pPr>
        <w:pStyle w:val="11ff3"/>
        <w:rPr>
          <w:color w:val="auto"/>
        </w:rPr>
      </w:pPr>
      <w:r w:rsidRPr="00A8784F">
        <w:rPr>
          <w:color w:val="auto"/>
        </w:rPr>
        <w:t xml:space="preserve">На источниках тепловой энергии </w:t>
      </w:r>
      <w:r w:rsidR="003F101C" w:rsidRPr="00A8784F">
        <w:rPr>
          <w:color w:val="auto"/>
        </w:rPr>
        <w:t>поселения качестве</w:t>
      </w:r>
      <w:r w:rsidRPr="00A8784F">
        <w:rPr>
          <w:color w:val="auto"/>
        </w:rPr>
        <w:t xml:space="preserve"> проектных температурных графиков были приняты графики </w:t>
      </w:r>
      <w:r w:rsidR="003713B6">
        <w:rPr>
          <w:color w:val="auto"/>
        </w:rPr>
        <w:t>80/60</w:t>
      </w:r>
      <w:r w:rsidR="003F101C" w:rsidRPr="00A8784F">
        <w:rPr>
          <w:color w:val="auto"/>
        </w:rPr>
        <w:t xml:space="preserve"> </w:t>
      </w:r>
      <w:r w:rsidRPr="00A8784F">
        <w:rPr>
          <w:color w:val="auto"/>
        </w:rPr>
        <w:t>ºС.</w:t>
      </w:r>
    </w:p>
    <w:p w14:paraId="223EE00F" w14:textId="77777777" w:rsidR="00C25060" w:rsidRPr="00A8784F" w:rsidRDefault="00C25060" w:rsidP="00A07621">
      <w:pPr>
        <w:pStyle w:val="20"/>
        <w:tabs>
          <w:tab w:val="left" w:pos="567"/>
        </w:tabs>
        <w:spacing w:line="276" w:lineRule="auto"/>
        <w:jc w:val="both"/>
        <w:rPr>
          <w:rFonts w:cs="Times New Roman"/>
        </w:rPr>
      </w:pPr>
      <w:bookmarkStart w:id="102" w:name="_Toc78674708"/>
      <w:bookmarkStart w:id="103" w:name="_Toc84970945"/>
      <w:bookmarkStart w:id="104" w:name="_Toc203569533"/>
      <w:r w:rsidRPr="00A8784F">
        <w:rPr>
          <w:rFonts w:cs="Times New Roman"/>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101"/>
      <w:bookmarkEnd w:id="102"/>
      <w:bookmarkEnd w:id="103"/>
      <w:bookmarkEnd w:id="104"/>
    </w:p>
    <w:p w14:paraId="612653AC" w14:textId="77777777" w:rsidR="00C25060" w:rsidRPr="00A8784F" w:rsidRDefault="00C25060" w:rsidP="00667937">
      <w:pPr>
        <w:pStyle w:val="11ff3"/>
        <w:rPr>
          <w:color w:val="auto"/>
        </w:rPr>
      </w:pPr>
      <w:bookmarkStart w:id="105" w:name="_Toc475879442"/>
      <w:r w:rsidRPr="00A8784F">
        <w:rPr>
          <w:color w:val="auto"/>
        </w:rPr>
        <w:t>В соответствии с пунктом 6.2.59 «Правил технической эксплуатации тепловых энергоустановок»:</w:t>
      </w:r>
    </w:p>
    <w:p w14:paraId="1664DE7B" w14:textId="77777777" w:rsidR="00C25060" w:rsidRPr="00A8784F" w:rsidRDefault="00C25060" w:rsidP="00667937">
      <w:pPr>
        <w:pStyle w:val="11ff3"/>
        <w:rPr>
          <w:color w:val="auto"/>
        </w:rPr>
      </w:pPr>
      <w:r w:rsidRPr="00A8784F">
        <w:rPr>
          <w:color w:val="auto"/>
        </w:rPr>
        <w:t>Отклонения от заданного режима на источнике теплоты предусматриваются не более:</w:t>
      </w:r>
    </w:p>
    <w:p w14:paraId="36B7C4DD" w14:textId="77777777" w:rsidR="00C25060" w:rsidRPr="00A8784F" w:rsidRDefault="00C25060" w:rsidP="00667937">
      <w:pPr>
        <w:pStyle w:val="113"/>
      </w:pPr>
      <w:r w:rsidRPr="00A8784F">
        <w:t>по температуре воды, поступающей в тепловую сеть ± 3</w:t>
      </w:r>
      <w:r w:rsidR="008108C3" w:rsidRPr="00A8784F">
        <w:t xml:space="preserve"> </w:t>
      </w:r>
      <w:r w:rsidRPr="00A8784F">
        <w:t>%;</w:t>
      </w:r>
    </w:p>
    <w:p w14:paraId="43082442" w14:textId="77777777" w:rsidR="00C25060" w:rsidRPr="00A8784F" w:rsidRDefault="00C25060" w:rsidP="00667937">
      <w:pPr>
        <w:pStyle w:val="113"/>
      </w:pPr>
      <w:r w:rsidRPr="00A8784F">
        <w:t>по давлению в подающем трубопроводе ± 5</w:t>
      </w:r>
      <w:r w:rsidR="008108C3" w:rsidRPr="00A8784F">
        <w:t xml:space="preserve"> </w:t>
      </w:r>
      <w:r w:rsidRPr="00A8784F">
        <w:t>%;</w:t>
      </w:r>
    </w:p>
    <w:p w14:paraId="2A63C6E1" w14:textId="77777777" w:rsidR="00C25060" w:rsidRPr="00A8784F" w:rsidRDefault="00C25060" w:rsidP="00667937">
      <w:pPr>
        <w:pStyle w:val="113"/>
      </w:pPr>
      <w:r w:rsidRPr="00A8784F">
        <w:t>по давлению в обр</w:t>
      </w:r>
      <w:r w:rsidR="008108C3" w:rsidRPr="00A8784F">
        <w:t>атном трубопроводе ± 0,2 кгс/см</w:t>
      </w:r>
      <w:r w:rsidRPr="00A8784F">
        <w:t xml:space="preserve">. </w:t>
      </w:r>
    </w:p>
    <w:p w14:paraId="50D1637A" w14:textId="77777777" w:rsidR="00C25060" w:rsidRPr="00A8784F" w:rsidRDefault="00C25060" w:rsidP="00667937">
      <w:pPr>
        <w:pStyle w:val="11ff3"/>
        <w:rPr>
          <w:color w:val="auto"/>
        </w:rPr>
      </w:pPr>
      <w:r w:rsidRPr="00A8784F">
        <w:rPr>
          <w:color w:val="auto"/>
        </w:rPr>
        <w:t>Отклонение фактической среднесуточной температуры обратной воды из тепловой сети может превышать заданным температурным графиком не более чем на +3</w:t>
      </w:r>
      <w:r w:rsidR="008108C3" w:rsidRPr="00A8784F">
        <w:rPr>
          <w:color w:val="auto"/>
        </w:rPr>
        <w:t xml:space="preserve"> </w:t>
      </w:r>
      <w:r w:rsidRPr="00A8784F">
        <w:rPr>
          <w:color w:val="auto"/>
        </w:rPr>
        <w:t>%.</w:t>
      </w:r>
    </w:p>
    <w:p w14:paraId="0BE232F0" w14:textId="77777777" w:rsidR="00C25060" w:rsidRPr="00A8784F" w:rsidRDefault="00C25060" w:rsidP="00667937">
      <w:pPr>
        <w:pStyle w:val="11ff3"/>
        <w:rPr>
          <w:color w:val="auto"/>
        </w:rPr>
      </w:pPr>
      <w:r w:rsidRPr="00A8784F">
        <w:rPr>
          <w:color w:val="auto"/>
        </w:rPr>
        <w:t>Понижение фактической температуры обратной воды по сравнению с графиком не лимитируется.</w:t>
      </w:r>
    </w:p>
    <w:p w14:paraId="7FC8DF13" w14:textId="77777777" w:rsidR="00C25060" w:rsidRPr="00A8784F" w:rsidRDefault="00C25060" w:rsidP="00667937">
      <w:pPr>
        <w:pStyle w:val="11ff3"/>
        <w:rPr>
          <w:color w:val="auto"/>
        </w:rPr>
      </w:pPr>
      <w:r w:rsidRPr="00A8784F">
        <w:rPr>
          <w:color w:val="auto"/>
        </w:rPr>
        <w:t>Регулирование режима работы систем теплопотребления абонентов, осуществляется</w:t>
      </w:r>
      <w:r w:rsidR="006B3E42" w:rsidRPr="00A8784F">
        <w:rPr>
          <w:color w:val="auto"/>
        </w:rPr>
        <w:t xml:space="preserve"> </w:t>
      </w:r>
      <w:r w:rsidRPr="00A8784F">
        <w:rPr>
          <w:color w:val="auto"/>
        </w:rPr>
        <w:t>по</w:t>
      </w:r>
      <w:r w:rsidR="006B3E42" w:rsidRPr="00A8784F">
        <w:rPr>
          <w:color w:val="auto"/>
        </w:rPr>
        <w:t xml:space="preserve"> </w:t>
      </w:r>
      <w:r w:rsidRPr="00A8784F">
        <w:rPr>
          <w:color w:val="auto"/>
        </w:rPr>
        <w:t>температурным</w:t>
      </w:r>
      <w:r w:rsidR="006B3E42" w:rsidRPr="00A8784F">
        <w:rPr>
          <w:color w:val="auto"/>
        </w:rPr>
        <w:t xml:space="preserve"> </w:t>
      </w:r>
      <w:r w:rsidRPr="00A8784F">
        <w:rPr>
          <w:color w:val="auto"/>
        </w:rPr>
        <w:t>графикам</w:t>
      </w:r>
      <w:r w:rsidR="006B3E42" w:rsidRPr="00A8784F">
        <w:rPr>
          <w:color w:val="auto"/>
        </w:rPr>
        <w:t xml:space="preserve"> </w:t>
      </w:r>
      <w:r w:rsidRPr="00A8784F">
        <w:rPr>
          <w:color w:val="auto"/>
        </w:rPr>
        <w:t>для</w:t>
      </w:r>
      <w:r w:rsidR="006B3E42" w:rsidRPr="00A8784F">
        <w:rPr>
          <w:color w:val="auto"/>
        </w:rPr>
        <w:t xml:space="preserve"> </w:t>
      </w:r>
      <w:r w:rsidRPr="00A8784F">
        <w:rPr>
          <w:color w:val="auto"/>
        </w:rPr>
        <w:t>потребителей, разработанных с учетом режима работы различных схем подключения.</w:t>
      </w:r>
    </w:p>
    <w:p w14:paraId="5822DD74" w14:textId="77777777" w:rsidR="00CC41B2" w:rsidRPr="00A8784F" w:rsidRDefault="00CC41B2" w:rsidP="00667937">
      <w:pPr>
        <w:pStyle w:val="11ff3"/>
        <w:rPr>
          <w:color w:val="auto"/>
        </w:rPr>
      </w:pPr>
      <w:r w:rsidRPr="00A8784F">
        <w:rPr>
          <w:color w:val="auto"/>
        </w:rPr>
        <w:t>Данный график был принят на основании технико-экономических расчетов в соответствии со СП 124.13330.2012. «Тепловые сети» (приняты Постановлением Госстроя РФ от 24.06.2003 N 110)</w:t>
      </w:r>
    </w:p>
    <w:p w14:paraId="4C96873A" w14:textId="1A67BC03" w:rsidR="00CC41B2" w:rsidRPr="00A8784F" w:rsidRDefault="00CC41B2" w:rsidP="00667937">
      <w:pPr>
        <w:pStyle w:val="11ff3"/>
        <w:rPr>
          <w:color w:val="auto"/>
        </w:rPr>
      </w:pPr>
      <w:r w:rsidRPr="00A8784F">
        <w:rPr>
          <w:color w:val="auto"/>
        </w:rPr>
        <w:t xml:space="preserve">Регулирование отпуска теплоты осуществляется качественно и по температурному графику </w:t>
      </w:r>
      <w:r w:rsidR="003713B6">
        <w:rPr>
          <w:color w:val="auto"/>
        </w:rPr>
        <w:t>80/60</w:t>
      </w:r>
      <w:r w:rsidRPr="00A8784F">
        <w:rPr>
          <w:color w:val="auto"/>
        </w:rPr>
        <w:t xml:space="preserve"> ºС по следующим причинам:</w:t>
      </w:r>
    </w:p>
    <w:p w14:paraId="45CE9EFA" w14:textId="77777777" w:rsidR="00CC41B2" w:rsidRPr="00A8784F" w:rsidRDefault="00CC41B2" w:rsidP="00667937">
      <w:pPr>
        <w:pStyle w:val="113"/>
      </w:pPr>
      <w:r w:rsidRPr="00A8784F">
        <w:tab/>
        <w:t>присоединение потребителей к тепловым сетям непосредственное без смешения и без регуляторов расхода на вводах;</w:t>
      </w:r>
    </w:p>
    <w:p w14:paraId="22B5ADAC" w14:textId="77777777" w:rsidR="00CC41B2" w:rsidRPr="00A8784F" w:rsidRDefault="00CC41B2" w:rsidP="00667937">
      <w:pPr>
        <w:pStyle w:val="113"/>
      </w:pPr>
      <w:r w:rsidRPr="00A8784F">
        <w:tab/>
        <w:t>экономичная и безопасная работы системы;</w:t>
      </w:r>
    </w:p>
    <w:p w14:paraId="2ED45296" w14:textId="77777777" w:rsidR="00CC41B2" w:rsidRPr="00A8784F" w:rsidRDefault="00CC41B2" w:rsidP="00667937">
      <w:pPr>
        <w:pStyle w:val="113"/>
      </w:pPr>
      <w:r w:rsidRPr="00A8784F">
        <w:lastRenderedPageBreak/>
        <w:tab/>
        <w:t>надежное теплоснабжение потребителей;</w:t>
      </w:r>
    </w:p>
    <w:p w14:paraId="227119B0" w14:textId="77777777" w:rsidR="00CC41B2" w:rsidRPr="00A8784F" w:rsidRDefault="00CC41B2" w:rsidP="00667937">
      <w:pPr>
        <w:pStyle w:val="113"/>
      </w:pPr>
      <w:r w:rsidRPr="00A8784F">
        <w:tab/>
        <w:t>минимальные затраты на реконструкцию.</w:t>
      </w:r>
    </w:p>
    <w:p w14:paraId="67F33C91" w14:textId="77777777" w:rsidR="00C25060" w:rsidRPr="00A8784F" w:rsidRDefault="00C25060" w:rsidP="00A07621">
      <w:pPr>
        <w:pStyle w:val="20"/>
        <w:tabs>
          <w:tab w:val="left" w:pos="567"/>
        </w:tabs>
        <w:spacing w:line="276" w:lineRule="auto"/>
        <w:jc w:val="both"/>
        <w:rPr>
          <w:rFonts w:cs="Times New Roman"/>
        </w:rPr>
      </w:pPr>
      <w:bookmarkStart w:id="106" w:name="_Toc78674709"/>
      <w:bookmarkStart w:id="107" w:name="_Toc84970946"/>
      <w:bookmarkStart w:id="108" w:name="_Toc203569534"/>
      <w:r w:rsidRPr="00A8784F">
        <w:rPr>
          <w:rFonts w:cs="Times New Roman"/>
        </w:rPr>
        <w:t>Гидравлические режимы тепловых сетей и пьезометрические графики</w:t>
      </w:r>
      <w:bookmarkEnd w:id="105"/>
      <w:bookmarkEnd w:id="106"/>
      <w:bookmarkEnd w:id="107"/>
      <w:bookmarkEnd w:id="108"/>
    </w:p>
    <w:p w14:paraId="79677963" w14:textId="77777777" w:rsidR="00C25060" w:rsidRPr="00A8784F" w:rsidRDefault="00C25060" w:rsidP="00667937">
      <w:pPr>
        <w:pStyle w:val="11ff3"/>
        <w:rPr>
          <w:color w:val="auto"/>
        </w:rPr>
      </w:pPr>
      <w:bookmarkStart w:id="109" w:name="_Toc475879443"/>
      <w:r w:rsidRPr="00A8784F">
        <w:rPr>
          <w:color w:val="auto"/>
        </w:rPr>
        <w:t xml:space="preserve">Гидравлические режимы тепловых сетей обусловлены качественным способом регулирования и неизменны на протяжении отопительного периода. </w:t>
      </w:r>
    </w:p>
    <w:p w14:paraId="11A8CEB1" w14:textId="77777777" w:rsidR="00C25060" w:rsidRPr="00A8784F" w:rsidRDefault="00C25060" w:rsidP="00667937">
      <w:pPr>
        <w:pStyle w:val="11ff3"/>
        <w:rPr>
          <w:color w:val="auto"/>
        </w:rPr>
      </w:pPr>
      <w:r w:rsidRPr="00A8784F">
        <w:rPr>
          <w:color w:val="auto"/>
        </w:rPr>
        <w:t>Разработка гидравл</w:t>
      </w:r>
      <w:r w:rsidR="00A83229" w:rsidRPr="00A8784F">
        <w:rPr>
          <w:color w:val="auto"/>
        </w:rPr>
        <w:t>ических режимов тепловых сетей</w:t>
      </w:r>
      <w:r w:rsidR="003F101C" w:rsidRPr="00A8784F">
        <w:rPr>
          <w:color w:val="auto"/>
        </w:rPr>
        <w:t>,</w:t>
      </w:r>
      <w:r w:rsidRPr="00A8784F">
        <w:rPr>
          <w:color w:val="auto"/>
        </w:rPr>
        <w:t xml:space="preserve"> а также пьезометрических графиков не производилась.</w:t>
      </w:r>
    </w:p>
    <w:p w14:paraId="140E1C5E" w14:textId="77777777" w:rsidR="00C25060" w:rsidRPr="00A8784F" w:rsidRDefault="00C25060" w:rsidP="00667937">
      <w:pPr>
        <w:pStyle w:val="11ff3"/>
        <w:rPr>
          <w:color w:val="auto"/>
        </w:rPr>
      </w:pPr>
      <w:r w:rsidRPr="00A8784F">
        <w:rPr>
          <w:color w:val="auto"/>
        </w:rPr>
        <w:t>На основании наладочных работ было отрегулированы тепловые сети до потребителя, с установкой дроссельных шайб на подающем трубопроводе.</w:t>
      </w:r>
    </w:p>
    <w:p w14:paraId="7C63013C" w14:textId="77777777" w:rsidR="00D679C7" w:rsidRPr="00A8784F" w:rsidRDefault="00D679C7" w:rsidP="00667937">
      <w:pPr>
        <w:pStyle w:val="11ff3"/>
        <w:rPr>
          <w:color w:val="auto"/>
        </w:rPr>
      </w:pPr>
      <w:r w:rsidRPr="00A8784F">
        <w:rPr>
          <w:color w:val="auto"/>
        </w:rPr>
        <w:t>Несмотря на то, что нормативными документами не регламентируется предельно допустимый уровень удельных гидравлических потерь, существуют рекомендации в различных справочниках. Ими устанавливаются следующие величины удельных потерь:</w:t>
      </w:r>
    </w:p>
    <w:p w14:paraId="7D3358BF" w14:textId="77777777" w:rsidR="00D679C7" w:rsidRPr="00A8784F" w:rsidRDefault="00B73BB5" w:rsidP="00667937">
      <w:pPr>
        <w:pStyle w:val="11ff3"/>
        <w:rPr>
          <w:color w:val="auto"/>
        </w:rPr>
      </w:pPr>
      <w:r w:rsidRPr="00A8784F">
        <w:rPr>
          <w:color w:val="auto"/>
        </w:rPr>
        <w:t>-</w:t>
      </w:r>
      <w:r w:rsidR="00D679C7" w:rsidRPr="00A8784F">
        <w:rPr>
          <w:color w:val="auto"/>
        </w:rPr>
        <w:tab/>
        <w:t>8 мм/м – для магистральных тепловых сетей;</w:t>
      </w:r>
    </w:p>
    <w:p w14:paraId="35E0A4A1" w14:textId="77777777" w:rsidR="00D679C7" w:rsidRPr="00A8784F" w:rsidRDefault="00B73BB5" w:rsidP="00667937">
      <w:pPr>
        <w:pStyle w:val="11ff3"/>
        <w:rPr>
          <w:color w:val="auto"/>
        </w:rPr>
      </w:pPr>
      <w:r w:rsidRPr="00A8784F">
        <w:rPr>
          <w:color w:val="auto"/>
        </w:rPr>
        <w:t>-</w:t>
      </w:r>
      <w:r w:rsidR="00D679C7" w:rsidRPr="00A8784F">
        <w:rPr>
          <w:color w:val="auto"/>
        </w:rPr>
        <w:tab/>
        <w:t>15 мм/м – для распределительных тепловых сетей;</w:t>
      </w:r>
    </w:p>
    <w:p w14:paraId="0618771A" w14:textId="77777777" w:rsidR="00D679C7" w:rsidRPr="00A8784F" w:rsidRDefault="00B73BB5" w:rsidP="00667937">
      <w:pPr>
        <w:pStyle w:val="11ff3"/>
        <w:rPr>
          <w:color w:val="auto"/>
        </w:rPr>
      </w:pPr>
      <w:r w:rsidRPr="00A8784F">
        <w:rPr>
          <w:color w:val="auto"/>
        </w:rPr>
        <w:t>-</w:t>
      </w:r>
      <w:r w:rsidR="00D679C7" w:rsidRPr="00A8784F">
        <w:rPr>
          <w:color w:val="auto"/>
        </w:rPr>
        <w:tab/>
        <w:t>30 мм/м – для квартальных тепловых сетей.</w:t>
      </w:r>
    </w:p>
    <w:p w14:paraId="739DE647" w14:textId="77777777" w:rsidR="00D679C7" w:rsidRPr="00A8784F" w:rsidRDefault="00D679C7" w:rsidP="00667937">
      <w:pPr>
        <w:pStyle w:val="11ff3"/>
        <w:rPr>
          <w:color w:val="auto"/>
        </w:rPr>
      </w:pPr>
      <w:r w:rsidRPr="00A8784F">
        <w:rPr>
          <w:color w:val="auto"/>
        </w:rPr>
        <w:t>Превышение рекомендованных значений допускается, однако, это влечет за собой увеличение расхода электроэнергии на привод насосного оборудования.</w:t>
      </w:r>
    </w:p>
    <w:p w14:paraId="0B9816BA" w14:textId="77777777" w:rsidR="00D679C7" w:rsidRPr="00A8784F" w:rsidRDefault="00D679C7" w:rsidP="00667937">
      <w:pPr>
        <w:pStyle w:val="11ff3"/>
        <w:rPr>
          <w:color w:val="auto"/>
        </w:rPr>
      </w:pPr>
      <w:r w:rsidRPr="00A8784F">
        <w:rPr>
          <w:color w:val="auto"/>
        </w:rPr>
        <w:t>Как и в случае с удельными потерями давления, допустимые значения скоростей не регламентируются. Существующие рекомендации устанавливают диапазон оптимальных скоростей от 0,3 м/с до 1,5 м/с. При уменьшении скорости будут расти тепловые потери, при увеличении – гидравлические.</w:t>
      </w:r>
    </w:p>
    <w:p w14:paraId="64AC8475" w14:textId="34473224" w:rsidR="00D679C7" w:rsidRDefault="00D679C7" w:rsidP="00667937">
      <w:pPr>
        <w:pStyle w:val="11ff3"/>
        <w:rPr>
          <w:color w:val="auto"/>
        </w:rPr>
      </w:pPr>
      <w:r w:rsidRPr="00A8784F">
        <w:rPr>
          <w:color w:val="auto"/>
        </w:rPr>
        <w:t>Анализ гидравлических расчетов для систем тепло- и водоснабжения производится на максимально возможную (на расчётную температуру наружной среды) нагрузку потребителей.</w:t>
      </w:r>
    </w:p>
    <w:p w14:paraId="2A5B6E63" w14:textId="10A6A79B" w:rsidR="005140F7" w:rsidRDefault="005140F7" w:rsidP="00667937">
      <w:pPr>
        <w:pStyle w:val="11ff3"/>
        <w:rPr>
          <w:color w:val="auto"/>
        </w:rPr>
      </w:pPr>
    </w:p>
    <w:p w14:paraId="64789E67" w14:textId="77777777" w:rsidR="005140F7" w:rsidRPr="00A8784F" w:rsidRDefault="005140F7" w:rsidP="00667937">
      <w:pPr>
        <w:pStyle w:val="11ff3"/>
        <w:rPr>
          <w:color w:val="auto"/>
        </w:rPr>
      </w:pPr>
    </w:p>
    <w:p w14:paraId="496260C2" w14:textId="77777777" w:rsidR="00CC41B2" w:rsidRPr="00A8784F" w:rsidRDefault="00405C87" w:rsidP="00667937">
      <w:pPr>
        <w:pStyle w:val="11ff3"/>
        <w:rPr>
          <w:b/>
          <w:color w:val="auto"/>
        </w:rPr>
      </w:pPr>
      <w:r w:rsidRPr="00A8784F">
        <w:rPr>
          <w:b/>
          <w:color w:val="auto"/>
        </w:rPr>
        <w:t xml:space="preserve">Таблица 1.3.8.1 - </w:t>
      </w:r>
      <w:r w:rsidR="00CC41B2" w:rsidRPr="00A8784F">
        <w:rPr>
          <w:b/>
          <w:color w:val="auto"/>
        </w:rPr>
        <w:t>Существующие гидравлические режимы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22"/>
        <w:gridCol w:w="1832"/>
        <w:gridCol w:w="1849"/>
        <w:gridCol w:w="1958"/>
      </w:tblGrid>
      <w:tr w:rsidR="00CC41B2" w:rsidRPr="00A8784F" w14:paraId="5C24D878" w14:textId="77777777" w:rsidTr="005140F7">
        <w:trPr>
          <w:tblHeader/>
        </w:trPr>
        <w:tc>
          <w:tcPr>
            <w:tcW w:w="3510" w:type="dxa"/>
            <w:shd w:val="clear" w:color="auto" w:fill="D9D9D9" w:themeFill="background1" w:themeFillShade="D9"/>
            <w:vAlign w:val="center"/>
          </w:tcPr>
          <w:p w14:paraId="5E26CDAA" w14:textId="77777777" w:rsidR="00CC41B2" w:rsidRPr="00A8784F" w:rsidRDefault="00CC41B2" w:rsidP="00667937">
            <w:pPr>
              <w:pStyle w:val="1fffb"/>
              <w:rPr>
                <w:rFonts w:cs="Times New Roman"/>
              </w:rPr>
            </w:pPr>
            <w:r w:rsidRPr="00A8784F">
              <w:rPr>
                <w:rFonts w:cs="Times New Roman"/>
              </w:rPr>
              <w:t>Наименование котельной</w:t>
            </w:r>
          </w:p>
        </w:tc>
        <w:tc>
          <w:tcPr>
            <w:tcW w:w="1867" w:type="dxa"/>
            <w:shd w:val="clear" w:color="auto" w:fill="D9D9D9" w:themeFill="background1" w:themeFillShade="D9"/>
            <w:vAlign w:val="center"/>
          </w:tcPr>
          <w:p w14:paraId="11ACCEC6" w14:textId="77777777" w:rsidR="00CC41B2" w:rsidRPr="00A8784F" w:rsidRDefault="00CC41B2" w:rsidP="00667937">
            <w:pPr>
              <w:pStyle w:val="1fffb"/>
              <w:rPr>
                <w:rFonts w:cs="Times New Roman"/>
              </w:rPr>
            </w:pPr>
            <w:r w:rsidRPr="00A8784F">
              <w:rPr>
                <w:rFonts w:cs="Times New Roman"/>
              </w:rPr>
              <w:t>Контур отопление или ГВС</w:t>
            </w:r>
          </w:p>
        </w:tc>
        <w:tc>
          <w:tcPr>
            <w:tcW w:w="1898" w:type="dxa"/>
            <w:shd w:val="clear" w:color="auto" w:fill="D9D9D9" w:themeFill="background1" w:themeFillShade="D9"/>
            <w:vAlign w:val="center"/>
          </w:tcPr>
          <w:p w14:paraId="2D853781" w14:textId="77777777" w:rsidR="00CC41B2" w:rsidRPr="00A8784F" w:rsidRDefault="00CC41B2" w:rsidP="00667937">
            <w:pPr>
              <w:pStyle w:val="1fffb"/>
              <w:rPr>
                <w:rFonts w:cs="Times New Roman"/>
                <w:vertAlign w:val="superscript"/>
              </w:rPr>
            </w:pPr>
            <w:r w:rsidRPr="00A8784F">
              <w:rPr>
                <w:rFonts w:cs="Times New Roman"/>
              </w:rPr>
              <w:t>Р1, кгс/с</w:t>
            </w:r>
            <w:r w:rsidR="00F00AA2" w:rsidRPr="00A8784F">
              <w:rPr>
                <w:rFonts w:cs="Times New Roman"/>
              </w:rPr>
              <w:t>м</w:t>
            </w:r>
            <w:r w:rsidR="00F00AA2" w:rsidRPr="00A8784F">
              <w:rPr>
                <w:rFonts w:cs="Times New Roman"/>
                <w:vertAlign w:val="superscript"/>
              </w:rPr>
              <w:t>2</w:t>
            </w:r>
          </w:p>
        </w:tc>
        <w:tc>
          <w:tcPr>
            <w:tcW w:w="2012" w:type="dxa"/>
            <w:shd w:val="clear" w:color="auto" w:fill="D9D9D9" w:themeFill="background1" w:themeFillShade="D9"/>
            <w:vAlign w:val="center"/>
          </w:tcPr>
          <w:p w14:paraId="6AAF24D4" w14:textId="77777777" w:rsidR="00CC41B2" w:rsidRPr="00A8784F" w:rsidRDefault="00CC41B2" w:rsidP="00667937">
            <w:pPr>
              <w:pStyle w:val="1fffb"/>
              <w:rPr>
                <w:rFonts w:cs="Times New Roman"/>
              </w:rPr>
            </w:pPr>
            <w:r w:rsidRPr="00A8784F">
              <w:rPr>
                <w:rFonts w:cs="Times New Roman"/>
              </w:rPr>
              <w:t>Р2, кгс/с</w:t>
            </w:r>
            <w:r w:rsidR="00F00AA2" w:rsidRPr="00A8784F">
              <w:rPr>
                <w:rFonts w:cs="Times New Roman"/>
              </w:rPr>
              <w:t>м</w:t>
            </w:r>
            <w:r w:rsidR="00F00AA2" w:rsidRPr="00A8784F">
              <w:rPr>
                <w:rFonts w:cs="Times New Roman"/>
                <w:vertAlign w:val="superscript"/>
              </w:rPr>
              <w:t>2</w:t>
            </w:r>
          </w:p>
        </w:tc>
      </w:tr>
      <w:tr w:rsidR="005140F7" w:rsidRPr="00A8784F" w14:paraId="07664329" w14:textId="77777777" w:rsidTr="005140F7">
        <w:tc>
          <w:tcPr>
            <w:tcW w:w="3510" w:type="dxa"/>
            <w:vAlign w:val="center"/>
          </w:tcPr>
          <w:p w14:paraId="51AF8BE4" w14:textId="1C717379" w:rsidR="005140F7" w:rsidRPr="005140F7" w:rsidRDefault="005140F7" w:rsidP="005140F7">
            <w:pPr>
              <w:pStyle w:val="1fffb"/>
              <w:rPr>
                <w:rFonts w:cs="Times New Roman"/>
                <w:szCs w:val="20"/>
              </w:rPr>
            </w:pPr>
            <w:r w:rsidRPr="005140F7">
              <w:rPr>
                <w:szCs w:val="20"/>
              </w:rPr>
              <w:t>«Больница» ЕАО, Смидовичский район, п. Николаевка ул. Больничная, 16 В</w:t>
            </w:r>
          </w:p>
        </w:tc>
        <w:tc>
          <w:tcPr>
            <w:tcW w:w="1867" w:type="dxa"/>
            <w:vAlign w:val="center"/>
          </w:tcPr>
          <w:p w14:paraId="56969460" w14:textId="4767B143" w:rsidR="005140F7" w:rsidRPr="005140F7" w:rsidRDefault="005140F7" w:rsidP="005140F7">
            <w:pPr>
              <w:pStyle w:val="1fffb"/>
              <w:rPr>
                <w:rFonts w:cs="Times New Roman"/>
                <w:szCs w:val="20"/>
              </w:rPr>
            </w:pPr>
            <w:r w:rsidRPr="005140F7">
              <w:rPr>
                <w:szCs w:val="20"/>
              </w:rPr>
              <w:t>отопление</w:t>
            </w:r>
          </w:p>
        </w:tc>
        <w:tc>
          <w:tcPr>
            <w:tcW w:w="1898" w:type="dxa"/>
            <w:vAlign w:val="center"/>
          </w:tcPr>
          <w:p w14:paraId="69C70BF3" w14:textId="70083C0A" w:rsidR="005140F7" w:rsidRPr="005140F7" w:rsidRDefault="005140F7" w:rsidP="005140F7">
            <w:pPr>
              <w:pStyle w:val="1fffb"/>
              <w:rPr>
                <w:rFonts w:cs="Times New Roman"/>
                <w:szCs w:val="20"/>
              </w:rPr>
            </w:pPr>
            <w:r w:rsidRPr="005140F7">
              <w:rPr>
                <w:szCs w:val="20"/>
              </w:rPr>
              <w:t>1,5</w:t>
            </w:r>
          </w:p>
        </w:tc>
        <w:tc>
          <w:tcPr>
            <w:tcW w:w="2012" w:type="dxa"/>
            <w:vAlign w:val="center"/>
          </w:tcPr>
          <w:p w14:paraId="14226AC2" w14:textId="06F450A2" w:rsidR="005140F7" w:rsidRPr="005140F7" w:rsidRDefault="005140F7" w:rsidP="005140F7">
            <w:pPr>
              <w:pStyle w:val="1fffb"/>
              <w:rPr>
                <w:rFonts w:cs="Times New Roman"/>
                <w:szCs w:val="20"/>
              </w:rPr>
            </w:pPr>
            <w:r w:rsidRPr="005140F7">
              <w:rPr>
                <w:szCs w:val="20"/>
              </w:rPr>
              <w:t>1,0</w:t>
            </w:r>
          </w:p>
        </w:tc>
      </w:tr>
      <w:tr w:rsidR="005140F7" w:rsidRPr="00A8784F" w14:paraId="047171C7" w14:textId="77777777" w:rsidTr="005140F7">
        <w:tc>
          <w:tcPr>
            <w:tcW w:w="3510" w:type="dxa"/>
            <w:vAlign w:val="center"/>
          </w:tcPr>
          <w:p w14:paraId="792B3596" w14:textId="30AC2F3B" w:rsidR="005140F7" w:rsidRPr="005140F7" w:rsidRDefault="005140F7" w:rsidP="005140F7">
            <w:pPr>
              <w:pStyle w:val="1fffb"/>
              <w:rPr>
                <w:rFonts w:cs="Times New Roman"/>
                <w:szCs w:val="20"/>
              </w:rPr>
            </w:pPr>
            <w:r w:rsidRPr="005140F7">
              <w:rPr>
                <w:szCs w:val="20"/>
              </w:rPr>
              <w:t>"Групповая" ЕАО, Смидовичский район, п. Николаевка ул. 60 лет Октября, 3</w:t>
            </w:r>
          </w:p>
        </w:tc>
        <w:tc>
          <w:tcPr>
            <w:tcW w:w="1867" w:type="dxa"/>
            <w:vAlign w:val="center"/>
          </w:tcPr>
          <w:p w14:paraId="09B3B674" w14:textId="7BE86EC4" w:rsidR="005140F7" w:rsidRPr="005140F7" w:rsidRDefault="005140F7" w:rsidP="005140F7">
            <w:pPr>
              <w:pStyle w:val="1fffb"/>
              <w:rPr>
                <w:rFonts w:cs="Times New Roman"/>
                <w:szCs w:val="20"/>
              </w:rPr>
            </w:pPr>
            <w:r w:rsidRPr="005140F7">
              <w:rPr>
                <w:szCs w:val="20"/>
              </w:rPr>
              <w:t>отопление</w:t>
            </w:r>
          </w:p>
        </w:tc>
        <w:tc>
          <w:tcPr>
            <w:tcW w:w="1898" w:type="dxa"/>
            <w:vAlign w:val="center"/>
          </w:tcPr>
          <w:p w14:paraId="4E6B3677" w14:textId="1EEE5DA6" w:rsidR="005140F7" w:rsidRPr="005140F7" w:rsidRDefault="005140F7" w:rsidP="005140F7">
            <w:pPr>
              <w:pStyle w:val="1fffb"/>
              <w:rPr>
                <w:rFonts w:cs="Times New Roman"/>
                <w:szCs w:val="20"/>
              </w:rPr>
            </w:pPr>
            <w:r w:rsidRPr="005140F7">
              <w:rPr>
                <w:szCs w:val="20"/>
              </w:rPr>
              <w:t>4,0</w:t>
            </w:r>
          </w:p>
        </w:tc>
        <w:tc>
          <w:tcPr>
            <w:tcW w:w="2012" w:type="dxa"/>
            <w:vAlign w:val="center"/>
          </w:tcPr>
          <w:p w14:paraId="02154129" w14:textId="398B7A4E" w:rsidR="005140F7" w:rsidRPr="005140F7" w:rsidRDefault="005140F7" w:rsidP="005140F7">
            <w:pPr>
              <w:pStyle w:val="1fffb"/>
              <w:rPr>
                <w:rFonts w:cs="Times New Roman"/>
                <w:szCs w:val="20"/>
              </w:rPr>
            </w:pPr>
            <w:r w:rsidRPr="005140F7">
              <w:rPr>
                <w:szCs w:val="20"/>
              </w:rPr>
              <w:t>3,5</w:t>
            </w:r>
          </w:p>
        </w:tc>
      </w:tr>
      <w:tr w:rsidR="005140F7" w:rsidRPr="00A8784F" w14:paraId="50DED7F8" w14:textId="77777777" w:rsidTr="005140F7">
        <w:tc>
          <w:tcPr>
            <w:tcW w:w="3510" w:type="dxa"/>
            <w:vAlign w:val="center"/>
          </w:tcPr>
          <w:p w14:paraId="0F269566" w14:textId="36DFC360" w:rsidR="005140F7" w:rsidRPr="005140F7" w:rsidRDefault="005140F7" w:rsidP="005140F7">
            <w:pPr>
              <w:pStyle w:val="1fffb"/>
              <w:rPr>
                <w:rFonts w:cs="Times New Roman"/>
                <w:szCs w:val="20"/>
              </w:rPr>
            </w:pPr>
            <w:r w:rsidRPr="005140F7">
              <w:rPr>
                <w:szCs w:val="20"/>
              </w:rPr>
              <w:lastRenderedPageBreak/>
              <w:t>"Поссовет" ЕАО, Смидовичский район, п. п. Николаевка, ул. Комсомольская 19, А</w:t>
            </w:r>
          </w:p>
        </w:tc>
        <w:tc>
          <w:tcPr>
            <w:tcW w:w="1867" w:type="dxa"/>
            <w:vAlign w:val="center"/>
          </w:tcPr>
          <w:p w14:paraId="563E13B4" w14:textId="415706D4" w:rsidR="005140F7" w:rsidRPr="005140F7" w:rsidRDefault="005140F7" w:rsidP="005140F7">
            <w:pPr>
              <w:pStyle w:val="1fffb"/>
              <w:rPr>
                <w:rFonts w:cs="Times New Roman"/>
                <w:szCs w:val="20"/>
              </w:rPr>
            </w:pPr>
            <w:r w:rsidRPr="005140F7">
              <w:rPr>
                <w:szCs w:val="20"/>
              </w:rPr>
              <w:t>отопление</w:t>
            </w:r>
          </w:p>
        </w:tc>
        <w:tc>
          <w:tcPr>
            <w:tcW w:w="1898" w:type="dxa"/>
            <w:vAlign w:val="center"/>
          </w:tcPr>
          <w:p w14:paraId="2686D10C" w14:textId="42ADBB66" w:rsidR="005140F7" w:rsidRPr="005140F7" w:rsidRDefault="005140F7" w:rsidP="005140F7">
            <w:pPr>
              <w:pStyle w:val="1fffb"/>
              <w:rPr>
                <w:rFonts w:cs="Times New Roman"/>
                <w:szCs w:val="20"/>
              </w:rPr>
            </w:pPr>
            <w:r w:rsidRPr="005140F7">
              <w:rPr>
                <w:szCs w:val="20"/>
              </w:rPr>
              <w:t>3,0</w:t>
            </w:r>
          </w:p>
        </w:tc>
        <w:tc>
          <w:tcPr>
            <w:tcW w:w="2012" w:type="dxa"/>
            <w:vAlign w:val="center"/>
          </w:tcPr>
          <w:p w14:paraId="1D0E83B1" w14:textId="1DFAFD5E" w:rsidR="005140F7" w:rsidRPr="005140F7" w:rsidRDefault="005140F7" w:rsidP="005140F7">
            <w:pPr>
              <w:pStyle w:val="1fffb"/>
              <w:rPr>
                <w:rFonts w:cs="Times New Roman"/>
                <w:szCs w:val="20"/>
              </w:rPr>
            </w:pPr>
            <w:r w:rsidRPr="005140F7">
              <w:rPr>
                <w:szCs w:val="20"/>
              </w:rPr>
              <w:t>2-2,5</w:t>
            </w:r>
          </w:p>
        </w:tc>
      </w:tr>
      <w:tr w:rsidR="005140F7" w:rsidRPr="00A8784F" w14:paraId="71907840" w14:textId="77777777" w:rsidTr="005140F7">
        <w:tc>
          <w:tcPr>
            <w:tcW w:w="3510" w:type="dxa"/>
            <w:vAlign w:val="center"/>
          </w:tcPr>
          <w:p w14:paraId="1010278E" w14:textId="17FABE7D" w:rsidR="005140F7" w:rsidRPr="005140F7" w:rsidRDefault="005140F7" w:rsidP="005140F7">
            <w:pPr>
              <w:pStyle w:val="1fffb"/>
              <w:rPr>
                <w:rFonts w:cs="Times New Roman"/>
                <w:szCs w:val="20"/>
              </w:rPr>
            </w:pPr>
            <w:r w:rsidRPr="005140F7">
              <w:rPr>
                <w:szCs w:val="20"/>
              </w:rPr>
              <w:t>"Строительная" ЕАО, Смидовичский район,</w:t>
            </w:r>
            <w:r>
              <w:rPr>
                <w:szCs w:val="20"/>
              </w:rPr>
              <w:t xml:space="preserve"> </w:t>
            </w:r>
            <w:r w:rsidRPr="005140F7">
              <w:rPr>
                <w:szCs w:val="20"/>
              </w:rPr>
              <w:t>п.</w:t>
            </w:r>
            <w:r>
              <w:rPr>
                <w:szCs w:val="20"/>
              </w:rPr>
              <w:t> </w:t>
            </w:r>
            <w:r w:rsidRPr="005140F7">
              <w:rPr>
                <w:szCs w:val="20"/>
              </w:rPr>
              <w:t>Николаевка, ул. Строительная, 9 А</w:t>
            </w:r>
          </w:p>
        </w:tc>
        <w:tc>
          <w:tcPr>
            <w:tcW w:w="1867" w:type="dxa"/>
            <w:vAlign w:val="center"/>
          </w:tcPr>
          <w:p w14:paraId="56CA199F" w14:textId="07A954A3" w:rsidR="005140F7" w:rsidRPr="005140F7" w:rsidRDefault="005140F7" w:rsidP="005140F7">
            <w:pPr>
              <w:pStyle w:val="1fffb"/>
              <w:rPr>
                <w:rFonts w:cs="Times New Roman"/>
                <w:szCs w:val="20"/>
              </w:rPr>
            </w:pPr>
            <w:r w:rsidRPr="005140F7">
              <w:rPr>
                <w:szCs w:val="20"/>
              </w:rPr>
              <w:t>отопление</w:t>
            </w:r>
          </w:p>
        </w:tc>
        <w:tc>
          <w:tcPr>
            <w:tcW w:w="1898" w:type="dxa"/>
            <w:vAlign w:val="center"/>
          </w:tcPr>
          <w:p w14:paraId="2245DAF4" w14:textId="0620A585" w:rsidR="005140F7" w:rsidRPr="005140F7" w:rsidRDefault="005140F7" w:rsidP="005140F7">
            <w:pPr>
              <w:pStyle w:val="1fffb"/>
              <w:rPr>
                <w:rFonts w:cs="Times New Roman"/>
                <w:szCs w:val="20"/>
              </w:rPr>
            </w:pPr>
            <w:r w:rsidRPr="005140F7">
              <w:rPr>
                <w:szCs w:val="20"/>
              </w:rPr>
              <w:t>3,5</w:t>
            </w:r>
          </w:p>
        </w:tc>
        <w:tc>
          <w:tcPr>
            <w:tcW w:w="2012" w:type="dxa"/>
            <w:vAlign w:val="center"/>
          </w:tcPr>
          <w:p w14:paraId="6CED9595" w14:textId="2D7A8A8D" w:rsidR="005140F7" w:rsidRPr="005140F7" w:rsidRDefault="005140F7" w:rsidP="005140F7">
            <w:pPr>
              <w:pStyle w:val="1fffb"/>
              <w:rPr>
                <w:rFonts w:cs="Times New Roman"/>
                <w:szCs w:val="20"/>
              </w:rPr>
            </w:pPr>
            <w:r w:rsidRPr="005140F7">
              <w:rPr>
                <w:szCs w:val="20"/>
              </w:rPr>
              <w:t>2,5-3</w:t>
            </w:r>
          </w:p>
        </w:tc>
      </w:tr>
      <w:tr w:rsidR="005140F7" w:rsidRPr="00A8784F" w14:paraId="430F90DC" w14:textId="77777777" w:rsidTr="005140F7">
        <w:tc>
          <w:tcPr>
            <w:tcW w:w="3510" w:type="dxa"/>
            <w:vAlign w:val="center"/>
          </w:tcPr>
          <w:p w14:paraId="0C914C50" w14:textId="4D7EC917" w:rsidR="005140F7" w:rsidRPr="005140F7" w:rsidRDefault="005140F7" w:rsidP="005140F7">
            <w:pPr>
              <w:pStyle w:val="1fffb"/>
              <w:rPr>
                <w:rFonts w:cs="Times New Roman"/>
                <w:szCs w:val="20"/>
              </w:rPr>
            </w:pPr>
            <w:r w:rsidRPr="005140F7">
              <w:rPr>
                <w:szCs w:val="20"/>
              </w:rPr>
              <w:t>"Школа №2" ЕАО, Смидовичский район,</w:t>
            </w:r>
            <w:r>
              <w:rPr>
                <w:szCs w:val="20"/>
              </w:rPr>
              <w:t xml:space="preserve"> </w:t>
            </w:r>
            <w:r w:rsidRPr="005140F7">
              <w:rPr>
                <w:szCs w:val="20"/>
              </w:rPr>
              <w:t>п. Николаевка, ул. Комсомольская, 54</w:t>
            </w:r>
          </w:p>
        </w:tc>
        <w:tc>
          <w:tcPr>
            <w:tcW w:w="1867" w:type="dxa"/>
            <w:vAlign w:val="center"/>
          </w:tcPr>
          <w:p w14:paraId="3D294EF0" w14:textId="23A52D4A" w:rsidR="005140F7" w:rsidRPr="005140F7" w:rsidRDefault="005140F7" w:rsidP="005140F7">
            <w:pPr>
              <w:pStyle w:val="1fffb"/>
              <w:rPr>
                <w:rFonts w:cs="Times New Roman"/>
                <w:szCs w:val="20"/>
              </w:rPr>
            </w:pPr>
            <w:r w:rsidRPr="005140F7">
              <w:rPr>
                <w:szCs w:val="20"/>
              </w:rPr>
              <w:t>отопление</w:t>
            </w:r>
          </w:p>
        </w:tc>
        <w:tc>
          <w:tcPr>
            <w:tcW w:w="1898" w:type="dxa"/>
            <w:vAlign w:val="center"/>
          </w:tcPr>
          <w:p w14:paraId="74C617AA" w14:textId="12C73B44" w:rsidR="005140F7" w:rsidRPr="005140F7" w:rsidRDefault="005140F7" w:rsidP="005140F7">
            <w:pPr>
              <w:pStyle w:val="1fffb"/>
              <w:rPr>
                <w:rFonts w:cs="Times New Roman"/>
                <w:szCs w:val="20"/>
              </w:rPr>
            </w:pPr>
            <w:r w:rsidRPr="005140F7">
              <w:rPr>
                <w:szCs w:val="20"/>
              </w:rPr>
              <w:t>1,0</w:t>
            </w:r>
          </w:p>
        </w:tc>
        <w:tc>
          <w:tcPr>
            <w:tcW w:w="2012" w:type="dxa"/>
            <w:vAlign w:val="center"/>
          </w:tcPr>
          <w:p w14:paraId="6E86C3B9" w14:textId="003948D8" w:rsidR="005140F7" w:rsidRPr="005140F7" w:rsidRDefault="005140F7" w:rsidP="005140F7">
            <w:pPr>
              <w:pStyle w:val="1fffb"/>
              <w:rPr>
                <w:rFonts w:cs="Times New Roman"/>
                <w:szCs w:val="20"/>
              </w:rPr>
            </w:pPr>
            <w:r w:rsidRPr="005140F7">
              <w:rPr>
                <w:szCs w:val="20"/>
              </w:rPr>
              <w:t>0,5</w:t>
            </w:r>
          </w:p>
        </w:tc>
      </w:tr>
    </w:tbl>
    <w:p w14:paraId="47351D1D" w14:textId="77777777" w:rsidR="00CC41B2" w:rsidRPr="00A8784F" w:rsidRDefault="00CC41B2" w:rsidP="00667937">
      <w:pPr>
        <w:pStyle w:val="11ff3"/>
        <w:rPr>
          <w:color w:val="auto"/>
        </w:rPr>
      </w:pPr>
    </w:p>
    <w:p w14:paraId="5BAACF87" w14:textId="77777777" w:rsidR="00FF6756" w:rsidRPr="00A8784F" w:rsidRDefault="00FF6756" w:rsidP="00667937">
      <w:pPr>
        <w:pStyle w:val="11ff3"/>
        <w:rPr>
          <w:color w:val="auto"/>
        </w:rPr>
      </w:pPr>
      <w:r w:rsidRPr="00A8784F">
        <w:rPr>
          <w:color w:val="auto"/>
        </w:rPr>
        <w:t xml:space="preserve">Системы теплоснабжения представляют собой взаимосвязанный комплекс потребителей тепла, отличающихся как характером, так и величиной теплопотребления. Режимы расходов тепла многочисленными абонентами неодинаковы. Тепловая нагрузка отопительных установок изменяется в зависимости от температуры наружного воздуха, оставаясь практически стабильной в течение суток. </w:t>
      </w:r>
    </w:p>
    <w:p w14:paraId="42E860C2" w14:textId="77777777" w:rsidR="00FF6756" w:rsidRPr="00A8784F" w:rsidRDefault="00FF6756" w:rsidP="00667937">
      <w:pPr>
        <w:pStyle w:val="11ff3"/>
        <w:rPr>
          <w:color w:val="auto"/>
          <w:spacing w:val="-4"/>
        </w:rPr>
      </w:pPr>
      <w:r w:rsidRPr="00A8784F">
        <w:rPr>
          <w:color w:val="auto"/>
          <w:spacing w:val="-4"/>
        </w:rPr>
        <w:t xml:space="preserve">В зависимости от места осуществления регулирования различают центральное, групповое, местное и индивидуальное регулирование. </w:t>
      </w:r>
    </w:p>
    <w:p w14:paraId="67D4CFD6" w14:textId="77777777" w:rsidR="00FF6756" w:rsidRPr="00A8784F" w:rsidRDefault="00FF6756" w:rsidP="00667937">
      <w:pPr>
        <w:pStyle w:val="11ff3"/>
        <w:rPr>
          <w:color w:val="auto"/>
          <w:spacing w:val="-4"/>
        </w:rPr>
      </w:pPr>
      <w:r w:rsidRPr="00A8784F">
        <w:rPr>
          <w:color w:val="auto"/>
          <w:spacing w:val="-4"/>
        </w:rPr>
        <w:t>Центральное регулирование выполняют в источнике теплоснабжения по преобладающей нагрузке, характерной для большинства абонентов. В городских тепловых сетях такой нагрузкой может быть отопление. На ряде технологических предприятий преобладающим является технологическое теплопотребление.</w:t>
      </w:r>
    </w:p>
    <w:p w14:paraId="6A362B04" w14:textId="77777777" w:rsidR="00FF6756" w:rsidRPr="00A8784F" w:rsidRDefault="00FF6756" w:rsidP="00667937">
      <w:pPr>
        <w:pStyle w:val="11ff3"/>
        <w:rPr>
          <w:color w:val="auto"/>
          <w:spacing w:val="-4"/>
        </w:rPr>
      </w:pPr>
      <w:r w:rsidRPr="00A8784F">
        <w:rPr>
          <w:color w:val="auto"/>
          <w:spacing w:val="-4"/>
        </w:rPr>
        <w:t>Местное регулирование предусматривается на абонентском вводе для дополнительной корректировки параметров теплоносителя с учетом местных факторов.</w:t>
      </w:r>
    </w:p>
    <w:p w14:paraId="3B1D3655" w14:textId="77777777" w:rsidR="00FF6756" w:rsidRPr="00A8784F" w:rsidRDefault="00FF6756" w:rsidP="00667937">
      <w:pPr>
        <w:pStyle w:val="11ff3"/>
        <w:rPr>
          <w:color w:val="auto"/>
          <w:spacing w:val="-4"/>
        </w:rPr>
      </w:pPr>
      <w:r w:rsidRPr="00A8784F">
        <w:rPr>
          <w:color w:val="auto"/>
          <w:spacing w:val="-4"/>
        </w:rPr>
        <w:t>Индивидуальное регулирование осуществляется непосредственно у теплопотребляющих приборов, например, у нагревательных приборов систем отопления, и дополняет другие виды регулирования.</w:t>
      </w:r>
    </w:p>
    <w:p w14:paraId="6ABA3AB6" w14:textId="77777777" w:rsidR="00FF6756" w:rsidRPr="00A8784F" w:rsidRDefault="00FF6756" w:rsidP="00667937">
      <w:pPr>
        <w:pStyle w:val="11ff3"/>
        <w:rPr>
          <w:color w:val="auto"/>
          <w:spacing w:val="-4"/>
        </w:rPr>
      </w:pPr>
      <w:r w:rsidRPr="00A8784F">
        <w:rPr>
          <w:color w:val="auto"/>
          <w:spacing w:val="-4"/>
        </w:rPr>
        <w:t>Тепловая нагрузка многочисленных абонентов современных систем теплоснабжения неоднородна не только по характеру теплопотребления, но и по параметрам теплоносителя. Поэтому центральное регулирование отпуска тепла дополняется групповым, местным и индивидуальным, т. е. осуществляется комбинированное регулирование.</w:t>
      </w:r>
    </w:p>
    <w:p w14:paraId="056B3E2C" w14:textId="77777777" w:rsidR="00FF6756" w:rsidRPr="00A8784F" w:rsidRDefault="00FF6756" w:rsidP="00667937">
      <w:pPr>
        <w:pStyle w:val="11ff3"/>
        <w:rPr>
          <w:color w:val="auto"/>
          <w:spacing w:val="-4"/>
        </w:rPr>
      </w:pPr>
      <w:r w:rsidRPr="00A8784F">
        <w:rPr>
          <w:color w:val="auto"/>
          <w:spacing w:val="-4"/>
        </w:rPr>
        <w:t>Комбинированное регулирование, состоящее из нескольких ступеней, взаимно дополняющих друг друга, создает наиболее полное соответствие между отпуском тепла и фактическим тепло, потреблением.</w:t>
      </w:r>
    </w:p>
    <w:p w14:paraId="7E3CE098" w14:textId="77777777" w:rsidR="00FF6756" w:rsidRPr="00A8784F" w:rsidRDefault="00FF6756" w:rsidP="00667937">
      <w:pPr>
        <w:pStyle w:val="11ff3"/>
        <w:rPr>
          <w:color w:val="auto"/>
          <w:spacing w:val="-4"/>
        </w:rPr>
      </w:pPr>
      <w:r w:rsidRPr="00A8784F">
        <w:rPr>
          <w:color w:val="auto"/>
          <w:spacing w:val="-4"/>
        </w:rPr>
        <w:t>По способу осуществления регулирование может быть автоматическим и ручным.</w:t>
      </w:r>
    </w:p>
    <w:p w14:paraId="0081136B" w14:textId="77777777" w:rsidR="00FF6756" w:rsidRPr="00A8784F" w:rsidRDefault="00FF6756" w:rsidP="00667937">
      <w:pPr>
        <w:suppressAutoHyphens/>
        <w:spacing w:before="173"/>
        <w:ind w:right="10" w:firstLine="662"/>
        <w:rPr>
          <w:rFonts w:ascii="Times New Roman" w:hAnsi="Times New Roman" w:cs="Times New Roman"/>
          <w:spacing w:val="-4"/>
          <w:szCs w:val="24"/>
        </w:rPr>
      </w:pPr>
    </w:p>
    <w:p w14:paraId="72D2AE6F" w14:textId="77777777" w:rsidR="00FF6756" w:rsidRPr="00A8784F" w:rsidRDefault="00FF6756" w:rsidP="00667937">
      <w:pPr>
        <w:suppressAutoHyphens/>
        <w:jc w:val="center"/>
        <w:rPr>
          <w:rFonts w:ascii="Times New Roman" w:hAnsi="Times New Roman" w:cs="Times New Roman"/>
          <w:szCs w:val="24"/>
        </w:rPr>
      </w:pPr>
      <w:r w:rsidRPr="00A8784F">
        <w:rPr>
          <w:rFonts w:ascii="Times New Roman" w:hAnsi="Times New Roman" w:cs="Times New Roman"/>
          <w:noProof/>
          <w:szCs w:val="24"/>
        </w:rPr>
        <w:drawing>
          <wp:inline distT="0" distB="0" distL="0" distR="0" wp14:anchorId="63E11E39" wp14:editId="4E515556">
            <wp:extent cx="4497705" cy="1456690"/>
            <wp:effectExtent l="0" t="0" r="0" b="0"/>
            <wp:docPr id="4"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497705" cy="1456690"/>
                    </a:xfrm>
                    <a:prstGeom prst="rect">
                      <a:avLst/>
                    </a:prstGeom>
                    <a:noFill/>
                    <a:ln>
                      <a:noFill/>
                    </a:ln>
                  </pic:spPr>
                </pic:pic>
              </a:graphicData>
            </a:graphic>
          </wp:inline>
        </w:drawing>
      </w:r>
      <w:r w:rsidRPr="00A8784F">
        <w:rPr>
          <w:rFonts w:ascii="Times New Roman" w:hAnsi="Times New Roman" w:cs="Times New Roman"/>
          <w:noProof/>
        </w:rPr>
        <mc:AlternateContent>
          <mc:Choice Requires="wpc">
            <w:drawing>
              <wp:inline distT="0" distB="0" distL="0" distR="0" wp14:anchorId="21439BE9" wp14:editId="39C1010D">
                <wp:extent cx="4498340" cy="1459865"/>
                <wp:effectExtent l="0" t="0" r="0" b="6985"/>
                <wp:docPr id="7" name="Полотно 1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pic:pic xmlns:pic="http://schemas.openxmlformats.org/drawingml/2006/picture">
                        <pic:nvPicPr>
                          <pic:cNvPr id="6"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98340" cy="1459865"/>
                          </a:xfrm>
                          <a:prstGeom prst="rect">
                            <a:avLst/>
                          </a:prstGeom>
                          <a:noFill/>
                          <a:extLst>
                            <a:ext uri="{909E8E84-426E-40DD-AFC4-6F175D3DCCD1}">
                              <a14:hiddenFill xmlns:a14="http://schemas.microsoft.com/office/drawing/2010/main">
                                <a:solidFill>
                                  <a:srgbClr val="FFFFFF"/>
                                </a:solidFill>
                              </a14:hiddenFill>
                            </a:ext>
                          </a:extLst>
                        </pic:spPr>
                      </pic:pic>
                    </wpc:wpc>
                  </a:graphicData>
                </a:graphic>
              </wp:inline>
            </w:drawing>
          </mc:Choice>
          <mc:Fallback>
            <w:pict>
              <v:group w14:anchorId="1F46A9AC" id="Полотно 15" o:spid="_x0000_s1026" editas="canvas" style="width:354.2pt;height:114.95pt;mso-position-horizontal-relative:char;mso-position-vertical-relative:line" coordsize="44983,145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">
                <v:shape id="_x0000_s1027" type="#_x0000_t75" style="position:absolute;width:44983;height:14598;visibility:visible;mso-wrap-style:square">
                  <v:fill o:detectmouseclick="t"/>
                  <v:path o:connecttype="none"/>
                </v:shape>
                <v:shape id="Picture 4" o:spid="_x0000_s1028" type="#_x0000_t75" style="position:absolute;width:44983;height:14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">
                  <v:imagedata r:id="rId18" o:title=""/>
                </v:shape>
                <w10:anchorlock/>
              </v:group>
            </w:pict>
          </mc:Fallback>
        </mc:AlternateContent>
      </w:r>
    </w:p>
    <w:p w14:paraId="177ACBDE" w14:textId="77777777" w:rsidR="00FF6756" w:rsidRPr="00A8784F" w:rsidRDefault="00FF6756" w:rsidP="00667937">
      <w:pPr>
        <w:pStyle w:val="11ff3"/>
        <w:rPr>
          <w:color w:val="auto"/>
        </w:rPr>
      </w:pPr>
      <w:r w:rsidRPr="00A8784F">
        <w:rPr>
          <w:color w:val="auto"/>
        </w:rPr>
        <w:t xml:space="preserve">Рисунок </w:t>
      </w:r>
      <w:r w:rsidR="002303D4" w:rsidRPr="00A8784F">
        <w:rPr>
          <w:color w:val="auto"/>
        </w:rPr>
        <w:t>2</w:t>
      </w:r>
      <w:r w:rsidRPr="00A8784F">
        <w:rPr>
          <w:color w:val="auto"/>
        </w:rPr>
        <w:t xml:space="preserve"> Пьезометрический график тепловой сети при пропорциональной разрегулировке абонентов.</w:t>
      </w:r>
    </w:p>
    <w:p w14:paraId="5CEBC61C" w14:textId="77777777" w:rsidR="00FF6756" w:rsidRPr="00A8784F" w:rsidRDefault="00FF6756" w:rsidP="00667937">
      <w:pPr>
        <w:pStyle w:val="11ff3"/>
        <w:rPr>
          <w:color w:val="auto"/>
          <w:spacing w:val="-4"/>
        </w:rPr>
      </w:pPr>
      <w:r w:rsidRPr="00A8784F">
        <w:rPr>
          <w:color w:val="auto"/>
          <w:spacing w:val="-4"/>
        </w:rPr>
        <w:t>Гидравлическим режимом определяется взаимосвязь между расходом теплоносителя и давлением в различных точках системы в данный момент времени.</w:t>
      </w:r>
    </w:p>
    <w:p w14:paraId="5C1BFE6E" w14:textId="77777777" w:rsidR="00FF6756" w:rsidRPr="00A8784F" w:rsidRDefault="00FF6756" w:rsidP="00667937">
      <w:pPr>
        <w:pStyle w:val="11ff3"/>
        <w:rPr>
          <w:color w:val="auto"/>
          <w:spacing w:val="-4"/>
        </w:rPr>
      </w:pPr>
      <w:r w:rsidRPr="00A8784F">
        <w:rPr>
          <w:color w:val="auto"/>
          <w:spacing w:val="-4"/>
        </w:rPr>
        <w:t>Расчетный гидравлический режим характеризуется распределением теплоносителя в соответствии с расчетной тепловой нагрузкой абонентов. Давление в узловых точках сети и на абонентских вводах равно расчетному. Наглядное представление об этом режиме дает пьезометрический график, построенный по данным гидравлического расчета.</w:t>
      </w:r>
    </w:p>
    <w:p w14:paraId="38FCAF22" w14:textId="77777777" w:rsidR="00FF6756" w:rsidRPr="00A8784F" w:rsidRDefault="00FF6756" w:rsidP="00667937">
      <w:pPr>
        <w:pStyle w:val="11ff3"/>
        <w:rPr>
          <w:color w:val="auto"/>
          <w:spacing w:val="-4"/>
        </w:rPr>
      </w:pPr>
      <w:r w:rsidRPr="00A8784F">
        <w:rPr>
          <w:color w:val="auto"/>
          <w:spacing w:val="-4"/>
        </w:rPr>
        <w:t>Однако в процессе эксплуатации расход воды в системе изменяется. Переменный расход вызывается неравномерностью водопотребления на горячее водоснабжение, наличием местного количественного регулирования разнородной нагрузки, а также различными переключениями в сети. Изменение расхода воды и связанное с ним изменение давления приводят к нарушению как гидравлического, так и теплового режима абонентов. Расчет гидравлического режима дает возможность определить перераспределение расходов и давлений в сети и установить пределы допустимого изменения нагрузки, обеспечивающие безаварийную эксплуатацию системы.</w:t>
      </w:r>
    </w:p>
    <w:p w14:paraId="50D777C7" w14:textId="77777777" w:rsidR="00FF6756" w:rsidRPr="00A8784F" w:rsidRDefault="00FF6756" w:rsidP="00667937">
      <w:pPr>
        <w:pStyle w:val="11ff3"/>
        <w:rPr>
          <w:color w:val="auto"/>
          <w:spacing w:val="-4"/>
        </w:rPr>
      </w:pPr>
      <w:r w:rsidRPr="00A8784F">
        <w:rPr>
          <w:color w:val="auto"/>
          <w:spacing w:val="-4"/>
        </w:rPr>
        <w:t>Гидравлические режимы разрабатываются для отопительного и летнего периодов времени. В открытых системах теплоснабжения дополнительно рассчитывается гидравлический режим при максимальном водоразборе из обратного и подающего трубопроводов.</w:t>
      </w:r>
    </w:p>
    <w:p w14:paraId="751AF19E" w14:textId="77777777" w:rsidR="00FF6756" w:rsidRPr="00A8784F" w:rsidRDefault="00FF6756" w:rsidP="00667937">
      <w:pPr>
        <w:pStyle w:val="11ff3"/>
        <w:rPr>
          <w:color w:val="auto"/>
          <w:spacing w:val="-4"/>
        </w:rPr>
      </w:pPr>
      <w:r w:rsidRPr="00A8784F">
        <w:rPr>
          <w:color w:val="auto"/>
          <w:spacing w:val="-4"/>
        </w:rPr>
        <w:lastRenderedPageBreak/>
        <w:t>Расчет гидравлического режима базируется на основных уравнениях гидродинамики. В тепловых сетях, как правило, имеет место квадратичная зависимость падения давления ∆Р (Па) от расхода:</w:t>
      </w:r>
    </w:p>
    <w:p w14:paraId="25B442EB" w14:textId="77777777" w:rsidR="00FF6756" w:rsidRPr="00A8784F" w:rsidRDefault="00FF6756" w:rsidP="00667937">
      <w:pPr>
        <w:pStyle w:val="11ff3"/>
        <w:jc w:val="center"/>
        <w:rPr>
          <w:color w:val="auto"/>
          <w:spacing w:val="-2"/>
        </w:rPr>
      </w:pPr>
      <w:r w:rsidRPr="00A8784F">
        <w:rPr>
          <w:i/>
          <w:color w:val="auto"/>
        </w:rPr>
        <w:t>∆</w:t>
      </w:r>
      <w:r w:rsidRPr="00A8784F">
        <w:rPr>
          <w:b/>
          <w:i/>
          <w:color w:val="auto"/>
        </w:rPr>
        <w:t xml:space="preserve">Р </w:t>
      </w:r>
      <w:r w:rsidRPr="00A8784F">
        <w:rPr>
          <w:b/>
          <w:color w:val="auto"/>
        </w:rPr>
        <w:t>= S·</w:t>
      </w:r>
      <w:r w:rsidRPr="00A8784F">
        <w:rPr>
          <w:b/>
          <w:i/>
          <w:color w:val="auto"/>
        </w:rPr>
        <w:t>V</w:t>
      </w:r>
      <w:r w:rsidRPr="00A8784F">
        <w:rPr>
          <w:b/>
          <w:i/>
          <w:color w:val="auto"/>
          <w:vertAlign w:val="superscript"/>
        </w:rPr>
        <w:t>2</w:t>
      </w:r>
    </w:p>
    <w:p w14:paraId="0F78096A" w14:textId="77777777" w:rsidR="00FF6756" w:rsidRPr="00A8784F" w:rsidRDefault="00FF6756" w:rsidP="00667937">
      <w:pPr>
        <w:pStyle w:val="11ff3"/>
        <w:rPr>
          <w:color w:val="auto"/>
          <w:spacing w:val="-4"/>
        </w:rPr>
      </w:pPr>
      <w:r w:rsidRPr="00A8784F">
        <w:rPr>
          <w:color w:val="auto"/>
          <w:spacing w:val="-4"/>
        </w:rPr>
        <w:t>где S — характеристика сопротивления, представляющая собой па</w:t>
      </w:r>
      <w:r w:rsidRPr="00A8784F">
        <w:rPr>
          <w:color w:val="auto"/>
          <w:spacing w:val="-4"/>
        </w:rPr>
        <w:softHyphen/>
        <w:t>дение давления при единице расхода теплоносителя, Па/(</w:t>
      </w:r>
      <w:r w:rsidR="00F00AA2" w:rsidRPr="00A8784F">
        <w:rPr>
          <w:color w:val="auto"/>
          <w:spacing w:val="-4"/>
        </w:rPr>
        <w:t>м</w:t>
      </w:r>
      <w:r w:rsidR="00F00AA2" w:rsidRPr="00A8784F">
        <w:rPr>
          <w:color w:val="auto"/>
          <w:spacing w:val="-4"/>
          <w:vertAlign w:val="superscript"/>
        </w:rPr>
        <w:t>3</w:t>
      </w:r>
      <w:r w:rsidRPr="00A8784F">
        <w:rPr>
          <w:color w:val="auto"/>
          <w:spacing w:val="-4"/>
        </w:rPr>
        <w:t xml:space="preserve">/ч) 2; V — расход теплоносителя, </w:t>
      </w:r>
      <w:r w:rsidR="00F00AA2" w:rsidRPr="00A8784F">
        <w:rPr>
          <w:color w:val="auto"/>
          <w:spacing w:val="-4"/>
        </w:rPr>
        <w:t>м</w:t>
      </w:r>
      <w:r w:rsidR="00F00AA2" w:rsidRPr="00A8784F">
        <w:rPr>
          <w:color w:val="auto"/>
          <w:spacing w:val="-4"/>
          <w:vertAlign w:val="superscript"/>
        </w:rPr>
        <w:t>3</w:t>
      </w:r>
      <w:r w:rsidRPr="00A8784F">
        <w:rPr>
          <w:color w:val="auto"/>
          <w:spacing w:val="-4"/>
        </w:rPr>
        <w:t>/ч.</w:t>
      </w:r>
    </w:p>
    <w:p w14:paraId="0B0DEB65" w14:textId="77777777" w:rsidR="00FF6756" w:rsidRPr="00A8784F" w:rsidRDefault="00FF6756" w:rsidP="00667937">
      <w:pPr>
        <w:pStyle w:val="11ff3"/>
        <w:rPr>
          <w:color w:val="auto"/>
          <w:spacing w:val="-4"/>
        </w:rPr>
      </w:pPr>
      <w:r w:rsidRPr="00A8784F">
        <w:rPr>
          <w:color w:val="auto"/>
          <w:spacing w:val="-4"/>
        </w:rPr>
        <w:t>Гидравлический режим систем теплоснабжения в значительной степени зависит от нагрузки горячего водоснабжения. Суточная неравномерность водопотребления, а также сезонное изменение расхода сетевой воды на горячее водоснабжение существенно изменяют гидравлический режим системы.</w:t>
      </w:r>
    </w:p>
    <w:p w14:paraId="300C4AE6" w14:textId="77777777" w:rsidR="00FF6756" w:rsidRPr="00A8784F" w:rsidRDefault="00FF6756" w:rsidP="00667937">
      <w:pPr>
        <w:pStyle w:val="11ff3"/>
        <w:rPr>
          <w:color w:val="auto"/>
        </w:rPr>
      </w:pPr>
      <w:r w:rsidRPr="00A8784F">
        <w:rPr>
          <w:color w:val="auto"/>
          <w:spacing w:val="-4"/>
        </w:rPr>
        <w:t>При отсутствии регуляторов расхода переменная нагрузка горячего водоснабжения вызывает изменение расходов воды, как в тепловой сети, так и в отопительных системах, особенно на концевых участках сети.</w:t>
      </w:r>
    </w:p>
    <w:p w14:paraId="62A21EC9" w14:textId="509658D0" w:rsidR="00C25060" w:rsidRPr="00A8784F" w:rsidRDefault="00C25060" w:rsidP="00667937">
      <w:pPr>
        <w:pStyle w:val="20"/>
        <w:tabs>
          <w:tab w:val="left" w:pos="567"/>
        </w:tabs>
        <w:jc w:val="both"/>
        <w:rPr>
          <w:rFonts w:cs="Times New Roman"/>
        </w:rPr>
      </w:pPr>
      <w:bookmarkStart w:id="110" w:name="_Toc78674710"/>
      <w:bookmarkStart w:id="111" w:name="_Toc84970947"/>
      <w:bookmarkStart w:id="112" w:name="_Toc203569535"/>
      <w:r w:rsidRPr="00A8784F">
        <w:rPr>
          <w:rFonts w:cs="Times New Roman"/>
        </w:rPr>
        <w:t>Статистика отказов тепловых сетей (аварий, инцидентов) за 201</w:t>
      </w:r>
      <w:r w:rsidR="005140F7">
        <w:rPr>
          <w:rFonts w:cs="Times New Roman"/>
        </w:rPr>
        <w:t>4</w:t>
      </w:r>
      <w:r w:rsidRPr="00A8784F">
        <w:rPr>
          <w:rFonts w:cs="Times New Roman"/>
        </w:rPr>
        <w:t>-</w:t>
      </w:r>
      <w:r w:rsidR="005E37F0">
        <w:rPr>
          <w:rFonts w:cs="Times New Roman"/>
        </w:rPr>
        <w:t>2024</w:t>
      </w:r>
      <w:r w:rsidRPr="00A8784F">
        <w:rPr>
          <w:rFonts w:cs="Times New Roman"/>
        </w:rPr>
        <w:t xml:space="preserve"> гг.</w:t>
      </w:r>
      <w:bookmarkEnd w:id="109"/>
      <w:bookmarkEnd w:id="110"/>
      <w:bookmarkEnd w:id="111"/>
      <w:bookmarkEnd w:id="112"/>
    </w:p>
    <w:p w14:paraId="0083FEEF" w14:textId="2508DC4A" w:rsidR="00C25060" w:rsidRPr="00A8784F" w:rsidRDefault="00C25060" w:rsidP="00667937">
      <w:pPr>
        <w:pStyle w:val="11ff3"/>
        <w:rPr>
          <w:color w:val="auto"/>
        </w:rPr>
      </w:pPr>
      <w:r w:rsidRPr="00A8784F">
        <w:rPr>
          <w:color w:val="auto"/>
        </w:rPr>
        <w:t>Аварий и нарушений в работе тепловых сетей</w:t>
      </w:r>
      <w:r w:rsidR="00EE2A26" w:rsidRPr="00A8784F">
        <w:rPr>
          <w:color w:val="auto"/>
        </w:rPr>
        <w:t xml:space="preserve"> </w:t>
      </w:r>
      <w:r w:rsidR="003F101C" w:rsidRPr="00A8784F">
        <w:rPr>
          <w:color w:val="auto"/>
        </w:rPr>
        <w:t>за</w:t>
      </w:r>
      <w:r w:rsidRPr="00A8784F">
        <w:rPr>
          <w:color w:val="auto"/>
        </w:rPr>
        <w:t xml:space="preserve"> период 201</w:t>
      </w:r>
      <w:r w:rsidR="00E80198" w:rsidRPr="00A8784F">
        <w:rPr>
          <w:color w:val="auto"/>
        </w:rPr>
        <w:t>2</w:t>
      </w:r>
      <w:r w:rsidRPr="00A8784F">
        <w:rPr>
          <w:color w:val="auto"/>
        </w:rPr>
        <w:t>-</w:t>
      </w:r>
      <w:r w:rsidR="005E37F0">
        <w:rPr>
          <w:color w:val="auto"/>
        </w:rPr>
        <w:t>2024</w:t>
      </w:r>
      <w:r w:rsidR="005550CB" w:rsidRPr="00A8784F">
        <w:rPr>
          <w:color w:val="auto"/>
        </w:rPr>
        <w:t xml:space="preserve"> </w:t>
      </w:r>
      <w:r w:rsidRPr="00A8784F">
        <w:rPr>
          <w:color w:val="auto"/>
        </w:rPr>
        <w:t>гг. не зафиксировано.</w:t>
      </w:r>
    </w:p>
    <w:p w14:paraId="62D7B83E" w14:textId="77777777" w:rsidR="00FF6756" w:rsidRPr="00A8784F" w:rsidRDefault="00FF6756" w:rsidP="00667937">
      <w:pPr>
        <w:pStyle w:val="11ff3"/>
        <w:rPr>
          <w:color w:val="auto"/>
        </w:rPr>
      </w:pPr>
      <w:r w:rsidRPr="00A8784F">
        <w:rPr>
          <w:color w:val="auto"/>
        </w:rPr>
        <w:t>На тепловых сетях</w:t>
      </w:r>
      <w:r w:rsidR="00EE2A26" w:rsidRPr="00A8784F">
        <w:rPr>
          <w:color w:val="auto"/>
        </w:rPr>
        <w:t xml:space="preserve"> </w:t>
      </w:r>
      <w:r w:rsidR="003F101C" w:rsidRPr="00A8784F">
        <w:rPr>
          <w:color w:val="auto"/>
        </w:rPr>
        <w:t>проводят</w:t>
      </w:r>
      <w:r w:rsidRPr="00A8784F">
        <w:rPr>
          <w:color w:val="auto"/>
        </w:rPr>
        <w:t xml:space="preserve"> испытания на плотность и прочность в соответствии с «Правилами устройства и безопасной эксплуатации трубопроводов пара и горячей воды», «Правилами технической эксплуатации электрических станций и сетей Российской Федерации», «Типовой инструкцией по технической эксплуатации систем транспорта и распределения тепловой энергии» и местной инструкцией. </w:t>
      </w:r>
    </w:p>
    <w:p w14:paraId="08C3FCD1" w14:textId="77777777" w:rsidR="00FF6756" w:rsidRPr="00A8784F" w:rsidRDefault="00FF6756" w:rsidP="00667937">
      <w:pPr>
        <w:pStyle w:val="11ff3"/>
        <w:rPr>
          <w:color w:val="auto"/>
        </w:rPr>
      </w:pPr>
      <w:r w:rsidRPr="00A8784F">
        <w:rPr>
          <w:color w:val="auto"/>
        </w:rPr>
        <w:t xml:space="preserve">Испытания проводятся 2 раза в год – после окончания отопительного сезона и в летний период после капитальных ремонтов. График испытаний согласовывается. Испытания проводятся по рабочим программам. Испытательное давление выбирается не менее 1,25 максимального рабочего, рассчитанного на предстоящий сезон. Испытания проводятся по зонам теплоснабжения. Длительность испытаний – 2 дня для зон источника теплоснабжения. После проведения испытаний составляется Акт. </w:t>
      </w:r>
    </w:p>
    <w:p w14:paraId="61C69825" w14:textId="77777777" w:rsidR="00FF6756" w:rsidRPr="00A8784F" w:rsidRDefault="00FF6756" w:rsidP="00667937">
      <w:pPr>
        <w:pStyle w:val="11ff3"/>
        <w:rPr>
          <w:color w:val="auto"/>
          <w:sz w:val="18"/>
          <w:szCs w:val="18"/>
        </w:rPr>
      </w:pPr>
      <w:r w:rsidRPr="00A8784F">
        <w:rPr>
          <w:color w:val="auto"/>
        </w:rPr>
        <w:lastRenderedPageBreak/>
        <w:t xml:space="preserve">Результаты проведенных гидравлических испытаний тепловых сетей учитываются при формировании планов капитального ремонта совместно со сроком эксплуатации теплотрассы. </w:t>
      </w:r>
    </w:p>
    <w:p w14:paraId="1AC7A274" w14:textId="77777777" w:rsidR="00FF6756" w:rsidRPr="00A8784F" w:rsidRDefault="00FF6756" w:rsidP="00667937">
      <w:pPr>
        <w:pStyle w:val="11ff3"/>
        <w:rPr>
          <w:color w:val="auto"/>
        </w:rPr>
      </w:pPr>
      <w:r w:rsidRPr="00A8784F">
        <w:rPr>
          <w:color w:val="auto"/>
        </w:rPr>
        <w:t>Планирование ремонтных программ начинается с формирования перечня объектов с указанием физических объемов (длина, диаметр и т.д.) и характеристик объекта (пропуск тепловой энергии, гидравлические потери и т.д.).</w:t>
      </w:r>
    </w:p>
    <w:p w14:paraId="77AFFBE7" w14:textId="77777777" w:rsidR="00C2089C" w:rsidRPr="00A8784F" w:rsidRDefault="00C2089C" w:rsidP="00667937">
      <w:pPr>
        <w:pStyle w:val="11ff3"/>
        <w:rPr>
          <w:b/>
          <w:color w:val="auto"/>
        </w:rPr>
      </w:pPr>
      <w:bookmarkStart w:id="113" w:name="sub_11126"/>
    </w:p>
    <w:p w14:paraId="355FBCDD" w14:textId="1E744553" w:rsidR="00FF6756" w:rsidRPr="00A8784F" w:rsidRDefault="00405C87" w:rsidP="00667937">
      <w:pPr>
        <w:pStyle w:val="11ff3"/>
        <w:rPr>
          <w:b/>
          <w:color w:val="auto"/>
        </w:rPr>
      </w:pPr>
      <w:r w:rsidRPr="00A8784F">
        <w:rPr>
          <w:b/>
          <w:color w:val="auto"/>
        </w:rPr>
        <w:t xml:space="preserve">Таблица 1.3.9.1 - </w:t>
      </w:r>
      <w:r w:rsidR="00FF6756" w:rsidRPr="00A8784F">
        <w:rPr>
          <w:b/>
          <w:color w:val="auto"/>
        </w:rPr>
        <w:t>Динамика изменения отказов и восстановлений тепловых сетей</w:t>
      </w:r>
    </w:p>
    <w:tbl>
      <w:tblPr>
        <w:tblW w:w="5000" w:type="pct"/>
        <w:tblLook w:val="04A0" w:firstRow="1" w:lastRow="0" w:firstColumn="1" w:lastColumn="0" w:noHBand="0" w:noVBand="1"/>
      </w:tblPr>
      <w:tblGrid>
        <w:gridCol w:w="3458"/>
        <w:gridCol w:w="853"/>
        <w:gridCol w:w="950"/>
        <w:gridCol w:w="950"/>
        <w:gridCol w:w="950"/>
        <w:gridCol w:w="950"/>
        <w:gridCol w:w="950"/>
      </w:tblGrid>
      <w:tr w:rsidR="005140F7" w:rsidRPr="00A8784F" w14:paraId="2AE37B94" w14:textId="77777777" w:rsidTr="0044028F">
        <w:trPr>
          <w:trHeight w:val="20"/>
          <w:tblHeader/>
        </w:trPr>
        <w:tc>
          <w:tcPr>
            <w:tcW w:w="1983"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6B307C0" w14:textId="77777777" w:rsidR="005140F7" w:rsidRPr="00A8784F" w:rsidRDefault="005140F7" w:rsidP="005140F7">
            <w:pPr>
              <w:pStyle w:val="1fffb"/>
              <w:rPr>
                <w:rFonts w:cs="Times New Roman"/>
                <w:szCs w:val="20"/>
              </w:rPr>
            </w:pPr>
            <w:r w:rsidRPr="00A8784F">
              <w:rPr>
                <w:rFonts w:cs="Times New Roman"/>
                <w:szCs w:val="20"/>
              </w:rPr>
              <w:t>Наименование</w:t>
            </w:r>
          </w:p>
        </w:tc>
        <w:tc>
          <w:tcPr>
            <w:tcW w:w="459"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D3D1B4E" w14:textId="77777777" w:rsidR="005140F7" w:rsidRPr="00A8784F" w:rsidRDefault="005140F7" w:rsidP="005140F7">
            <w:pPr>
              <w:pStyle w:val="1fffb"/>
              <w:rPr>
                <w:rFonts w:cs="Times New Roman"/>
                <w:szCs w:val="20"/>
              </w:rPr>
            </w:pPr>
            <w:r w:rsidRPr="00A8784F">
              <w:rPr>
                <w:rFonts w:cs="Times New Roman"/>
                <w:szCs w:val="20"/>
              </w:rPr>
              <w:t>Ед. изм</w:t>
            </w:r>
          </w:p>
        </w:tc>
        <w:tc>
          <w:tcPr>
            <w:tcW w:w="51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C4D4EE8" w14:textId="387EFF64" w:rsidR="005140F7" w:rsidRPr="00A8784F" w:rsidRDefault="005140F7" w:rsidP="005140F7">
            <w:pPr>
              <w:pStyle w:val="1fffb"/>
              <w:rPr>
                <w:rFonts w:cs="Times New Roman"/>
                <w:szCs w:val="20"/>
              </w:rPr>
            </w:pPr>
            <w:r w:rsidRPr="00A8784F">
              <w:rPr>
                <w:rFonts w:cs="Times New Roman"/>
                <w:szCs w:val="20"/>
              </w:rPr>
              <w:t>2020 год</w:t>
            </w:r>
          </w:p>
        </w:tc>
        <w:tc>
          <w:tcPr>
            <w:tcW w:w="51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CD916BC" w14:textId="747FFD34" w:rsidR="005140F7" w:rsidRPr="00A8784F" w:rsidRDefault="005140F7" w:rsidP="005140F7">
            <w:pPr>
              <w:pStyle w:val="1fffb"/>
              <w:rPr>
                <w:rFonts w:cs="Times New Roman"/>
                <w:szCs w:val="20"/>
              </w:rPr>
            </w:pPr>
            <w:r w:rsidRPr="00A8784F">
              <w:rPr>
                <w:rFonts w:cs="Times New Roman"/>
                <w:szCs w:val="20"/>
              </w:rPr>
              <w:t>2021 год</w:t>
            </w:r>
          </w:p>
        </w:tc>
        <w:tc>
          <w:tcPr>
            <w:tcW w:w="51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F4A1F42" w14:textId="416E49CF" w:rsidR="005140F7" w:rsidRPr="00A8784F" w:rsidRDefault="005140F7" w:rsidP="005140F7">
            <w:pPr>
              <w:pStyle w:val="1fffb"/>
              <w:rPr>
                <w:rFonts w:cs="Times New Roman"/>
                <w:szCs w:val="20"/>
              </w:rPr>
            </w:pPr>
            <w:r w:rsidRPr="00A8784F">
              <w:rPr>
                <w:rFonts w:cs="Times New Roman"/>
                <w:szCs w:val="20"/>
              </w:rPr>
              <w:t>202</w:t>
            </w:r>
            <w:r>
              <w:rPr>
                <w:rFonts w:cs="Times New Roman"/>
                <w:szCs w:val="20"/>
              </w:rPr>
              <w:t>2</w:t>
            </w:r>
            <w:r w:rsidRPr="00A8784F">
              <w:rPr>
                <w:rFonts w:cs="Times New Roman"/>
                <w:szCs w:val="20"/>
              </w:rPr>
              <w:t xml:space="preserve"> год</w:t>
            </w:r>
          </w:p>
        </w:tc>
        <w:tc>
          <w:tcPr>
            <w:tcW w:w="51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99E15A5" w14:textId="41551121" w:rsidR="005140F7" w:rsidRPr="00A8784F" w:rsidRDefault="005140F7" w:rsidP="005140F7">
            <w:pPr>
              <w:pStyle w:val="1fffb"/>
              <w:rPr>
                <w:rFonts w:cs="Times New Roman"/>
                <w:szCs w:val="20"/>
              </w:rPr>
            </w:pPr>
            <w:r w:rsidRPr="00A8784F">
              <w:rPr>
                <w:rFonts w:cs="Times New Roman"/>
                <w:szCs w:val="20"/>
              </w:rPr>
              <w:t>202</w:t>
            </w:r>
            <w:r>
              <w:rPr>
                <w:rFonts w:cs="Times New Roman"/>
                <w:szCs w:val="20"/>
              </w:rPr>
              <w:t>3</w:t>
            </w:r>
            <w:r w:rsidRPr="00A8784F">
              <w:rPr>
                <w:rFonts w:cs="Times New Roman"/>
                <w:szCs w:val="20"/>
              </w:rPr>
              <w:t xml:space="preserve"> год</w:t>
            </w:r>
          </w:p>
        </w:tc>
        <w:tc>
          <w:tcPr>
            <w:tcW w:w="51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0B13FA6" w14:textId="419F451B" w:rsidR="005140F7" w:rsidRPr="00A8784F" w:rsidRDefault="005140F7" w:rsidP="005140F7">
            <w:pPr>
              <w:pStyle w:val="1fffb"/>
              <w:rPr>
                <w:rFonts w:cs="Times New Roman"/>
                <w:szCs w:val="20"/>
              </w:rPr>
            </w:pPr>
            <w:r>
              <w:rPr>
                <w:rFonts w:cs="Times New Roman"/>
                <w:szCs w:val="20"/>
              </w:rPr>
              <w:t>2024</w:t>
            </w:r>
            <w:r w:rsidRPr="00A8784F">
              <w:rPr>
                <w:rFonts w:cs="Times New Roman"/>
                <w:szCs w:val="20"/>
              </w:rPr>
              <w:t xml:space="preserve"> год</w:t>
            </w:r>
          </w:p>
        </w:tc>
      </w:tr>
      <w:tr w:rsidR="005140F7" w:rsidRPr="00A8784F" w14:paraId="15E3B13B" w14:textId="77777777" w:rsidTr="0044028F">
        <w:trPr>
          <w:trHeight w:val="20"/>
        </w:trPr>
        <w:tc>
          <w:tcPr>
            <w:tcW w:w="1983" w:type="pct"/>
            <w:tcBorders>
              <w:top w:val="nil"/>
              <w:left w:val="single" w:sz="4" w:space="0" w:color="auto"/>
              <w:bottom w:val="single" w:sz="4" w:space="0" w:color="auto"/>
              <w:right w:val="single" w:sz="4" w:space="0" w:color="auto"/>
            </w:tcBorders>
            <w:shd w:val="clear" w:color="000000" w:fill="FFFFFF"/>
            <w:vAlign w:val="center"/>
            <w:hideMark/>
          </w:tcPr>
          <w:p w14:paraId="7408A00D" w14:textId="77777777" w:rsidR="005140F7" w:rsidRPr="00A8784F" w:rsidRDefault="005140F7" w:rsidP="005140F7">
            <w:pPr>
              <w:pStyle w:val="1fffb"/>
              <w:rPr>
                <w:rFonts w:cs="Times New Roman"/>
                <w:szCs w:val="20"/>
              </w:rPr>
            </w:pPr>
            <w:r w:rsidRPr="00A8784F">
              <w:rPr>
                <w:rFonts w:cs="Times New Roman"/>
                <w:szCs w:val="20"/>
              </w:rPr>
              <w:t>Количество прекращений подачи тепловой энергии, теплоносителя в результате технологических нарушений на тепловых сетях на 1 км тепловых сетей</w:t>
            </w:r>
          </w:p>
        </w:tc>
        <w:tc>
          <w:tcPr>
            <w:tcW w:w="459" w:type="pct"/>
            <w:tcBorders>
              <w:top w:val="nil"/>
              <w:left w:val="nil"/>
              <w:bottom w:val="single" w:sz="4" w:space="0" w:color="auto"/>
              <w:right w:val="single" w:sz="4" w:space="0" w:color="auto"/>
            </w:tcBorders>
            <w:shd w:val="clear" w:color="000000" w:fill="FFFFFF"/>
            <w:vAlign w:val="center"/>
            <w:hideMark/>
          </w:tcPr>
          <w:p w14:paraId="09F0FC6A" w14:textId="77777777" w:rsidR="005140F7" w:rsidRPr="00A8784F" w:rsidRDefault="005140F7" w:rsidP="005140F7">
            <w:pPr>
              <w:pStyle w:val="1fffb"/>
              <w:rPr>
                <w:rFonts w:cs="Times New Roman"/>
                <w:szCs w:val="20"/>
              </w:rPr>
            </w:pPr>
            <w:r w:rsidRPr="00A8784F">
              <w:rPr>
                <w:rFonts w:cs="Times New Roman"/>
                <w:szCs w:val="20"/>
              </w:rPr>
              <w:t>ед/км</w:t>
            </w:r>
          </w:p>
        </w:tc>
        <w:tc>
          <w:tcPr>
            <w:tcW w:w="511" w:type="pct"/>
            <w:tcBorders>
              <w:top w:val="nil"/>
              <w:left w:val="nil"/>
              <w:bottom w:val="single" w:sz="4" w:space="0" w:color="auto"/>
              <w:right w:val="single" w:sz="4" w:space="0" w:color="auto"/>
            </w:tcBorders>
            <w:shd w:val="clear" w:color="000000" w:fill="FFFFFF"/>
            <w:vAlign w:val="center"/>
            <w:hideMark/>
          </w:tcPr>
          <w:p w14:paraId="7D1016BE" w14:textId="2872E877" w:rsidR="005140F7" w:rsidRPr="00A8784F" w:rsidRDefault="005140F7" w:rsidP="005140F7">
            <w:pPr>
              <w:pStyle w:val="1fffb"/>
              <w:rPr>
                <w:rFonts w:cs="Times New Roman"/>
                <w:szCs w:val="20"/>
              </w:rPr>
            </w:pPr>
            <w:r w:rsidRPr="00A8784F">
              <w:rPr>
                <w:rFonts w:cs="Times New Roman"/>
                <w:szCs w:val="20"/>
              </w:rPr>
              <w:t>0.009</w:t>
            </w:r>
          </w:p>
        </w:tc>
        <w:tc>
          <w:tcPr>
            <w:tcW w:w="511" w:type="pct"/>
            <w:tcBorders>
              <w:top w:val="nil"/>
              <w:left w:val="nil"/>
              <w:bottom w:val="single" w:sz="4" w:space="0" w:color="auto"/>
              <w:right w:val="single" w:sz="4" w:space="0" w:color="auto"/>
            </w:tcBorders>
            <w:shd w:val="clear" w:color="000000" w:fill="FFFFFF"/>
            <w:vAlign w:val="center"/>
            <w:hideMark/>
          </w:tcPr>
          <w:p w14:paraId="6D45659D" w14:textId="0DEA60AF" w:rsidR="005140F7" w:rsidRPr="00A8784F" w:rsidRDefault="005140F7" w:rsidP="005140F7">
            <w:pPr>
              <w:pStyle w:val="1fffb"/>
              <w:rPr>
                <w:rFonts w:cs="Times New Roman"/>
                <w:szCs w:val="20"/>
              </w:rPr>
            </w:pPr>
            <w:r w:rsidRPr="00A8784F">
              <w:rPr>
                <w:rFonts w:cs="Times New Roman"/>
                <w:szCs w:val="20"/>
              </w:rPr>
              <w:t>0.009</w:t>
            </w:r>
          </w:p>
        </w:tc>
        <w:tc>
          <w:tcPr>
            <w:tcW w:w="511" w:type="pct"/>
            <w:tcBorders>
              <w:top w:val="nil"/>
              <w:left w:val="nil"/>
              <w:bottom w:val="single" w:sz="4" w:space="0" w:color="auto"/>
              <w:right w:val="single" w:sz="4" w:space="0" w:color="auto"/>
            </w:tcBorders>
            <w:shd w:val="clear" w:color="000000" w:fill="FFFFFF"/>
            <w:vAlign w:val="center"/>
            <w:hideMark/>
          </w:tcPr>
          <w:p w14:paraId="1A583C23" w14:textId="56FB29BC" w:rsidR="005140F7" w:rsidRPr="00A8784F" w:rsidRDefault="005140F7" w:rsidP="005140F7">
            <w:pPr>
              <w:pStyle w:val="1fffb"/>
              <w:rPr>
                <w:rFonts w:cs="Times New Roman"/>
                <w:szCs w:val="20"/>
              </w:rPr>
            </w:pPr>
            <w:r w:rsidRPr="00A8784F">
              <w:rPr>
                <w:rFonts w:cs="Times New Roman"/>
                <w:szCs w:val="20"/>
              </w:rPr>
              <w:t>0,008</w:t>
            </w:r>
          </w:p>
        </w:tc>
        <w:tc>
          <w:tcPr>
            <w:tcW w:w="511" w:type="pct"/>
            <w:tcBorders>
              <w:top w:val="nil"/>
              <w:left w:val="nil"/>
              <w:bottom w:val="single" w:sz="4" w:space="0" w:color="auto"/>
              <w:right w:val="single" w:sz="4" w:space="0" w:color="auto"/>
            </w:tcBorders>
            <w:shd w:val="clear" w:color="000000" w:fill="FFFFFF"/>
            <w:vAlign w:val="center"/>
            <w:hideMark/>
          </w:tcPr>
          <w:p w14:paraId="4607C72F" w14:textId="77777777" w:rsidR="005140F7" w:rsidRPr="00A8784F" w:rsidRDefault="005140F7" w:rsidP="005140F7">
            <w:pPr>
              <w:pStyle w:val="1fffb"/>
              <w:rPr>
                <w:rFonts w:cs="Times New Roman"/>
                <w:szCs w:val="20"/>
              </w:rPr>
            </w:pPr>
            <w:r w:rsidRPr="00A8784F">
              <w:rPr>
                <w:rFonts w:cs="Times New Roman"/>
                <w:szCs w:val="20"/>
              </w:rPr>
              <w:t>0.009</w:t>
            </w:r>
          </w:p>
        </w:tc>
        <w:tc>
          <w:tcPr>
            <w:tcW w:w="511" w:type="pct"/>
            <w:tcBorders>
              <w:top w:val="nil"/>
              <w:left w:val="nil"/>
              <w:bottom w:val="single" w:sz="4" w:space="0" w:color="auto"/>
              <w:right w:val="single" w:sz="4" w:space="0" w:color="auto"/>
            </w:tcBorders>
            <w:shd w:val="clear" w:color="000000" w:fill="FFFFFF"/>
            <w:vAlign w:val="center"/>
            <w:hideMark/>
          </w:tcPr>
          <w:p w14:paraId="33711FF4" w14:textId="77777777" w:rsidR="005140F7" w:rsidRPr="00A8784F" w:rsidRDefault="005140F7" w:rsidP="005140F7">
            <w:pPr>
              <w:pStyle w:val="1fffb"/>
              <w:rPr>
                <w:rFonts w:cs="Times New Roman"/>
                <w:szCs w:val="20"/>
              </w:rPr>
            </w:pPr>
            <w:r w:rsidRPr="00A8784F">
              <w:rPr>
                <w:rFonts w:cs="Times New Roman"/>
                <w:szCs w:val="20"/>
              </w:rPr>
              <w:t>0,008</w:t>
            </w:r>
          </w:p>
        </w:tc>
      </w:tr>
      <w:tr w:rsidR="005140F7" w:rsidRPr="00A8784F" w14:paraId="50C43769" w14:textId="77777777" w:rsidTr="0044028F">
        <w:trPr>
          <w:trHeight w:val="20"/>
        </w:trPr>
        <w:tc>
          <w:tcPr>
            <w:tcW w:w="1983" w:type="pct"/>
            <w:tcBorders>
              <w:top w:val="nil"/>
              <w:left w:val="single" w:sz="4" w:space="0" w:color="auto"/>
              <w:bottom w:val="single" w:sz="4" w:space="0" w:color="auto"/>
              <w:right w:val="single" w:sz="4" w:space="0" w:color="auto"/>
            </w:tcBorders>
            <w:shd w:val="clear" w:color="000000" w:fill="FFFFFF"/>
            <w:vAlign w:val="center"/>
            <w:hideMark/>
          </w:tcPr>
          <w:p w14:paraId="5B12D2E3" w14:textId="77777777" w:rsidR="005140F7" w:rsidRPr="00A8784F" w:rsidRDefault="005140F7" w:rsidP="005140F7">
            <w:pPr>
              <w:pStyle w:val="1fffb"/>
              <w:rPr>
                <w:rFonts w:cs="Times New Roman"/>
                <w:szCs w:val="20"/>
              </w:rPr>
            </w:pPr>
            <w:r w:rsidRPr="00A8784F">
              <w:rPr>
                <w:rFonts w:cs="Times New Roman"/>
                <w:szCs w:val="20"/>
              </w:rPr>
              <w:t>в том числе по котельным:</w:t>
            </w:r>
          </w:p>
        </w:tc>
        <w:tc>
          <w:tcPr>
            <w:tcW w:w="459" w:type="pct"/>
            <w:tcBorders>
              <w:top w:val="nil"/>
              <w:left w:val="nil"/>
              <w:bottom w:val="single" w:sz="4" w:space="0" w:color="auto"/>
              <w:right w:val="single" w:sz="4" w:space="0" w:color="auto"/>
            </w:tcBorders>
            <w:shd w:val="clear" w:color="000000" w:fill="FFFFFF"/>
            <w:vAlign w:val="center"/>
            <w:hideMark/>
          </w:tcPr>
          <w:p w14:paraId="7C313FFA" w14:textId="77777777" w:rsidR="005140F7" w:rsidRPr="00A8784F" w:rsidRDefault="005140F7" w:rsidP="005140F7">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08706125" w14:textId="77777777" w:rsidR="005140F7" w:rsidRPr="00A8784F" w:rsidRDefault="005140F7" w:rsidP="005140F7">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5A4B7DB7" w14:textId="77777777" w:rsidR="005140F7" w:rsidRPr="00A8784F" w:rsidRDefault="005140F7" w:rsidP="005140F7">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1D22B4F1" w14:textId="77777777" w:rsidR="005140F7" w:rsidRPr="00A8784F" w:rsidRDefault="005140F7" w:rsidP="005140F7">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578444C3" w14:textId="77777777" w:rsidR="005140F7" w:rsidRPr="00A8784F" w:rsidRDefault="005140F7" w:rsidP="005140F7">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084EC40F" w14:textId="77777777" w:rsidR="005140F7" w:rsidRPr="00A8784F" w:rsidRDefault="005140F7" w:rsidP="005140F7">
            <w:pPr>
              <w:pStyle w:val="1fffb"/>
              <w:rPr>
                <w:rFonts w:cs="Times New Roman"/>
                <w:szCs w:val="20"/>
              </w:rPr>
            </w:pPr>
          </w:p>
        </w:tc>
      </w:tr>
      <w:tr w:rsidR="005140F7" w:rsidRPr="00A8784F" w14:paraId="6898952D" w14:textId="77777777" w:rsidTr="0044028F">
        <w:trPr>
          <w:trHeight w:val="20"/>
        </w:trPr>
        <w:tc>
          <w:tcPr>
            <w:tcW w:w="1983" w:type="pct"/>
            <w:tcBorders>
              <w:top w:val="nil"/>
              <w:left w:val="single" w:sz="4" w:space="0" w:color="auto"/>
              <w:bottom w:val="single" w:sz="4" w:space="0" w:color="auto"/>
              <w:right w:val="single" w:sz="4" w:space="0" w:color="auto"/>
            </w:tcBorders>
            <w:shd w:val="clear" w:color="auto" w:fill="auto"/>
            <w:vAlign w:val="center"/>
            <w:hideMark/>
          </w:tcPr>
          <w:p w14:paraId="128E8752" w14:textId="77777777" w:rsidR="005140F7" w:rsidRPr="00A8784F" w:rsidRDefault="005140F7" w:rsidP="005140F7">
            <w:pPr>
              <w:pStyle w:val="1fffb"/>
              <w:rPr>
                <w:rFonts w:cs="Times New Roman"/>
                <w:szCs w:val="20"/>
              </w:rPr>
            </w:pPr>
            <w:r w:rsidRPr="00A8784F">
              <w:rPr>
                <w:rFonts w:cs="Times New Roman"/>
                <w:szCs w:val="20"/>
              </w:rPr>
              <w:t>Котельная "Групповая"</w:t>
            </w:r>
          </w:p>
        </w:tc>
        <w:tc>
          <w:tcPr>
            <w:tcW w:w="459" w:type="pct"/>
            <w:tcBorders>
              <w:top w:val="nil"/>
              <w:left w:val="nil"/>
              <w:bottom w:val="single" w:sz="4" w:space="0" w:color="auto"/>
              <w:right w:val="single" w:sz="4" w:space="0" w:color="auto"/>
            </w:tcBorders>
            <w:shd w:val="clear" w:color="000000" w:fill="FFFFFF"/>
            <w:vAlign w:val="center"/>
            <w:hideMark/>
          </w:tcPr>
          <w:p w14:paraId="00EA15E8" w14:textId="77777777" w:rsidR="005140F7" w:rsidRPr="00A8784F" w:rsidRDefault="005140F7" w:rsidP="005140F7">
            <w:pPr>
              <w:pStyle w:val="1fffb"/>
              <w:rPr>
                <w:rFonts w:cs="Times New Roman"/>
                <w:szCs w:val="20"/>
              </w:rPr>
            </w:pPr>
            <w:r w:rsidRPr="00A8784F">
              <w:rPr>
                <w:rFonts w:cs="Times New Roman"/>
                <w:szCs w:val="20"/>
              </w:rPr>
              <w:t>ед/км</w:t>
            </w:r>
          </w:p>
        </w:tc>
        <w:tc>
          <w:tcPr>
            <w:tcW w:w="511" w:type="pct"/>
            <w:tcBorders>
              <w:top w:val="nil"/>
              <w:left w:val="nil"/>
              <w:bottom w:val="single" w:sz="4" w:space="0" w:color="auto"/>
              <w:right w:val="single" w:sz="4" w:space="0" w:color="auto"/>
            </w:tcBorders>
            <w:shd w:val="clear" w:color="000000" w:fill="FFFFFF"/>
            <w:vAlign w:val="center"/>
            <w:hideMark/>
          </w:tcPr>
          <w:p w14:paraId="2F5712D7" w14:textId="2E45920A" w:rsidR="005140F7" w:rsidRPr="00A8784F" w:rsidRDefault="005140F7" w:rsidP="005140F7">
            <w:pPr>
              <w:pStyle w:val="1fffb"/>
              <w:rPr>
                <w:rFonts w:cs="Times New Roman"/>
                <w:szCs w:val="20"/>
              </w:rPr>
            </w:pPr>
            <w:r w:rsidRPr="00A8784F">
              <w:rPr>
                <w:rFonts w:cs="Times New Roman"/>
                <w:szCs w:val="20"/>
              </w:rPr>
              <w:t>0,012</w:t>
            </w:r>
          </w:p>
        </w:tc>
        <w:tc>
          <w:tcPr>
            <w:tcW w:w="511" w:type="pct"/>
            <w:tcBorders>
              <w:top w:val="nil"/>
              <w:left w:val="nil"/>
              <w:bottom w:val="single" w:sz="4" w:space="0" w:color="auto"/>
              <w:right w:val="single" w:sz="4" w:space="0" w:color="auto"/>
            </w:tcBorders>
            <w:shd w:val="clear" w:color="000000" w:fill="FFFFFF"/>
            <w:vAlign w:val="center"/>
            <w:hideMark/>
          </w:tcPr>
          <w:p w14:paraId="3A7A865E" w14:textId="6326C36A" w:rsidR="005140F7" w:rsidRPr="00A8784F" w:rsidRDefault="005140F7" w:rsidP="005140F7">
            <w:pPr>
              <w:pStyle w:val="1fffb"/>
              <w:rPr>
                <w:rFonts w:cs="Times New Roman"/>
                <w:szCs w:val="20"/>
              </w:rPr>
            </w:pPr>
            <w:r w:rsidRPr="00A8784F">
              <w:rPr>
                <w:rFonts w:cs="Times New Roman"/>
                <w:szCs w:val="20"/>
              </w:rPr>
              <w:t>0,012</w:t>
            </w:r>
          </w:p>
        </w:tc>
        <w:tc>
          <w:tcPr>
            <w:tcW w:w="511" w:type="pct"/>
            <w:tcBorders>
              <w:top w:val="nil"/>
              <w:left w:val="nil"/>
              <w:bottom w:val="single" w:sz="4" w:space="0" w:color="auto"/>
              <w:right w:val="single" w:sz="4" w:space="0" w:color="auto"/>
            </w:tcBorders>
            <w:shd w:val="clear" w:color="000000" w:fill="FFFFFF"/>
            <w:vAlign w:val="center"/>
            <w:hideMark/>
          </w:tcPr>
          <w:p w14:paraId="09819556" w14:textId="2F8A6FF8" w:rsidR="005140F7" w:rsidRPr="00A8784F" w:rsidRDefault="005140F7" w:rsidP="005140F7">
            <w:pPr>
              <w:pStyle w:val="1fffb"/>
              <w:rPr>
                <w:rFonts w:cs="Times New Roman"/>
                <w:szCs w:val="20"/>
              </w:rPr>
            </w:pPr>
            <w:r w:rsidRPr="00A8784F">
              <w:rPr>
                <w:rFonts w:cs="Times New Roman"/>
                <w:szCs w:val="20"/>
              </w:rPr>
              <w:t>0,011</w:t>
            </w:r>
          </w:p>
        </w:tc>
        <w:tc>
          <w:tcPr>
            <w:tcW w:w="511" w:type="pct"/>
            <w:tcBorders>
              <w:top w:val="nil"/>
              <w:left w:val="nil"/>
              <w:bottom w:val="single" w:sz="4" w:space="0" w:color="auto"/>
              <w:right w:val="single" w:sz="4" w:space="0" w:color="auto"/>
            </w:tcBorders>
            <w:shd w:val="clear" w:color="000000" w:fill="FFFFFF"/>
            <w:vAlign w:val="center"/>
            <w:hideMark/>
          </w:tcPr>
          <w:p w14:paraId="4B4AC37B" w14:textId="77777777" w:rsidR="005140F7" w:rsidRPr="00A8784F" w:rsidRDefault="005140F7" w:rsidP="005140F7">
            <w:pPr>
              <w:pStyle w:val="1fffb"/>
              <w:rPr>
                <w:rFonts w:cs="Times New Roman"/>
                <w:szCs w:val="20"/>
              </w:rPr>
            </w:pPr>
            <w:r w:rsidRPr="00A8784F">
              <w:rPr>
                <w:rFonts w:cs="Times New Roman"/>
                <w:szCs w:val="20"/>
              </w:rPr>
              <w:t>0,012</w:t>
            </w:r>
          </w:p>
        </w:tc>
        <w:tc>
          <w:tcPr>
            <w:tcW w:w="511" w:type="pct"/>
            <w:tcBorders>
              <w:top w:val="nil"/>
              <w:left w:val="nil"/>
              <w:bottom w:val="single" w:sz="4" w:space="0" w:color="auto"/>
              <w:right w:val="single" w:sz="4" w:space="0" w:color="auto"/>
            </w:tcBorders>
            <w:shd w:val="clear" w:color="000000" w:fill="FFFFFF"/>
            <w:vAlign w:val="center"/>
            <w:hideMark/>
          </w:tcPr>
          <w:p w14:paraId="0E3A2B37" w14:textId="77777777" w:rsidR="005140F7" w:rsidRPr="00A8784F" w:rsidRDefault="005140F7" w:rsidP="005140F7">
            <w:pPr>
              <w:pStyle w:val="1fffb"/>
              <w:rPr>
                <w:rFonts w:cs="Times New Roman"/>
                <w:szCs w:val="20"/>
              </w:rPr>
            </w:pPr>
            <w:r w:rsidRPr="00A8784F">
              <w:rPr>
                <w:rFonts w:cs="Times New Roman"/>
                <w:szCs w:val="20"/>
              </w:rPr>
              <w:t>0,011</w:t>
            </w:r>
          </w:p>
        </w:tc>
      </w:tr>
      <w:tr w:rsidR="005140F7" w:rsidRPr="00A8784F" w14:paraId="5908437D" w14:textId="77777777" w:rsidTr="0044028F">
        <w:trPr>
          <w:trHeight w:val="20"/>
        </w:trPr>
        <w:tc>
          <w:tcPr>
            <w:tcW w:w="1983" w:type="pct"/>
            <w:tcBorders>
              <w:top w:val="nil"/>
              <w:left w:val="single" w:sz="4" w:space="0" w:color="auto"/>
              <w:bottom w:val="single" w:sz="4" w:space="0" w:color="auto"/>
              <w:right w:val="single" w:sz="4" w:space="0" w:color="auto"/>
            </w:tcBorders>
            <w:shd w:val="clear" w:color="auto" w:fill="auto"/>
            <w:vAlign w:val="center"/>
            <w:hideMark/>
          </w:tcPr>
          <w:p w14:paraId="409FC207" w14:textId="77777777" w:rsidR="005140F7" w:rsidRPr="00A8784F" w:rsidRDefault="005140F7" w:rsidP="005140F7">
            <w:pPr>
              <w:pStyle w:val="1fffb"/>
              <w:rPr>
                <w:rFonts w:cs="Times New Roman"/>
                <w:szCs w:val="20"/>
              </w:rPr>
            </w:pPr>
            <w:r w:rsidRPr="00A8784F">
              <w:rPr>
                <w:rFonts w:cs="Times New Roman"/>
                <w:szCs w:val="20"/>
              </w:rPr>
              <w:t>Котельная "Поссовет"</w:t>
            </w:r>
          </w:p>
        </w:tc>
        <w:tc>
          <w:tcPr>
            <w:tcW w:w="459" w:type="pct"/>
            <w:tcBorders>
              <w:top w:val="nil"/>
              <w:left w:val="nil"/>
              <w:bottom w:val="single" w:sz="4" w:space="0" w:color="auto"/>
              <w:right w:val="single" w:sz="4" w:space="0" w:color="auto"/>
            </w:tcBorders>
            <w:shd w:val="clear" w:color="000000" w:fill="FFFFFF"/>
            <w:vAlign w:val="center"/>
            <w:hideMark/>
          </w:tcPr>
          <w:p w14:paraId="4BE368D9" w14:textId="77777777" w:rsidR="005140F7" w:rsidRPr="00A8784F" w:rsidRDefault="005140F7" w:rsidP="005140F7">
            <w:pPr>
              <w:pStyle w:val="1fffb"/>
              <w:rPr>
                <w:rFonts w:cs="Times New Roman"/>
                <w:szCs w:val="20"/>
              </w:rPr>
            </w:pPr>
            <w:r w:rsidRPr="00A8784F">
              <w:rPr>
                <w:rFonts w:cs="Times New Roman"/>
                <w:szCs w:val="20"/>
              </w:rPr>
              <w:t>ед/км</w:t>
            </w:r>
          </w:p>
        </w:tc>
        <w:tc>
          <w:tcPr>
            <w:tcW w:w="511" w:type="pct"/>
            <w:tcBorders>
              <w:top w:val="nil"/>
              <w:left w:val="nil"/>
              <w:bottom w:val="single" w:sz="4" w:space="0" w:color="auto"/>
              <w:right w:val="single" w:sz="4" w:space="0" w:color="auto"/>
            </w:tcBorders>
            <w:shd w:val="clear" w:color="000000" w:fill="FFFFFF"/>
            <w:vAlign w:val="center"/>
            <w:hideMark/>
          </w:tcPr>
          <w:p w14:paraId="6E3A32A8" w14:textId="2B62FF44" w:rsidR="005140F7" w:rsidRPr="00A8784F" w:rsidRDefault="005140F7" w:rsidP="005140F7">
            <w:pPr>
              <w:pStyle w:val="1fffb"/>
              <w:rPr>
                <w:rFonts w:cs="Times New Roman"/>
                <w:szCs w:val="20"/>
              </w:rPr>
            </w:pPr>
            <w:r w:rsidRPr="00A8784F">
              <w:rPr>
                <w:rFonts w:cs="Times New Roman"/>
                <w:szCs w:val="20"/>
              </w:rPr>
              <w:t>0,01</w:t>
            </w:r>
          </w:p>
        </w:tc>
        <w:tc>
          <w:tcPr>
            <w:tcW w:w="511" w:type="pct"/>
            <w:tcBorders>
              <w:top w:val="nil"/>
              <w:left w:val="nil"/>
              <w:bottom w:val="single" w:sz="4" w:space="0" w:color="auto"/>
              <w:right w:val="single" w:sz="4" w:space="0" w:color="auto"/>
            </w:tcBorders>
            <w:shd w:val="clear" w:color="000000" w:fill="FFFFFF"/>
            <w:vAlign w:val="center"/>
            <w:hideMark/>
          </w:tcPr>
          <w:p w14:paraId="49B65177" w14:textId="3CE2D501" w:rsidR="005140F7" w:rsidRPr="00A8784F" w:rsidRDefault="005140F7" w:rsidP="005140F7">
            <w:pPr>
              <w:pStyle w:val="1fffb"/>
              <w:rPr>
                <w:rFonts w:cs="Times New Roman"/>
                <w:szCs w:val="20"/>
              </w:rPr>
            </w:pPr>
            <w:r w:rsidRPr="00A8784F">
              <w:rPr>
                <w:rFonts w:cs="Times New Roman"/>
                <w:szCs w:val="20"/>
              </w:rPr>
              <w:t>0,01</w:t>
            </w:r>
          </w:p>
        </w:tc>
        <w:tc>
          <w:tcPr>
            <w:tcW w:w="511" w:type="pct"/>
            <w:tcBorders>
              <w:top w:val="nil"/>
              <w:left w:val="nil"/>
              <w:bottom w:val="single" w:sz="4" w:space="0" w:color="auto"/>
              <w:right w:val="single" w:sz="4" w:space="0" w:color="auto"/>
            </w:tcBorders>
            <w:shd w:val="clear" w:color="000000" w:fill="FFFFFF"/>
            <w:vAlign w:val="center"/>
            <w:hideMark/>
          </w:tcPr>
          <w:p w14:paraId="72601493" w14:textId="0ADD73F3" w:rsidR="005140F7" w:rsidRPr="00A8784F" w:rsidRDefault="005140F7" w:rsidP="005140F7">
            <w:pPr>
              <w:pStyle w:val="1fffb"/>
              <w:rPr>
                <w:rFonts w:cs="Times New Roman"/>
                <w:szCs w:val="20"/>
              </w:rPr>
            </w:pPr>
            <w:r w:rsidRPr="00A8784F">
              <w:rPr>
                <w:rFonts w:cs="Times New Roman"/>
                <w:szCs w:val="20"/>
              </w:rPr>
              <w:t>0,009</w:t>
            </w:r>
          </w:p>
        </w:tc>
        <w:tc>
          <w:tcPr>
            <w:tcW w:w="511" w:type="pct"/>
            <w:tcBorders>
              <w:top w:val="nil"/>
              <w:left w:val="nil"/>
              <w:bottom w:val="single" w:sz="4" w:space="0" w:color="auto"/>
              <w:right w:val="single" w:sz="4" w:space="0" w:color="auto"/>
            </w:tcBorders>
            <w:shd w:val="clear" w:color="000000" w:fill="FFFFFF"/>
            <w:vAlign w:val="center"/>
            <w:hideMark/>
          </w:tcPr>
          <w:p w14:paraId="6B023D24" w14:textId="77777777" w:rsidR="005140F7" w:rsidRPr="00A8784F" w:rsidRDefault="005140F7" w:rsidP="005140F7">
            <w:pPr>
              <w:pStyle w:val="1fffb"/>
              <w:rPr>
                <w:rFonts w:cs="Times New Roman"/>
                <w:szCs w:val="20"/>
              </w:rPr>
            </w:pPr>
            <w:r w:rsidRPr="00A8784F">
              <w:rPr>
                <w:rFonts w:cs="Times New Roman"/>
                <w:szCs w:val="20"/>
              </w:rPr>
              <w:t>0,01</w:t>
            </w:r>
          </w:p>
        </w:tc>
        <w:tc>
          <w:tcPr>
            <w:tcW w:w="511" w:type="pct"/>
            <w:tcBorders>
              <w:top w:val="nil"/>
              <w:left w:val="nil"/>
              <w:bottom w:val="single" w:sz="4" w:space="0" w:color="auto"/>
              <w:right w:val="single" w:sz="4" w:space="0" w:color="auto"/>
            </w:tcBorders>
            <w:shd w:val="clear" w:color="000000" w:fill="FFFFFF"/>
            <w:vAlign w:val="center"/>
            <w:hideMark/>
          </w:tcPr>
          <w:p w14:paraId="4FF08417" w14:textId="77777777" w:rsidR="005140F7" w:rsidRPr="00A8784F" w:rsidRDefault="005140F7" w:rsidP="005140F7">
            <w:pPr>
              <w:pStyle w:val="1fffb"/>
              <w:rPr>
                <w:rFonts w:cs="Times New Roman"/>
                <w:szCs w:val="20"/>
              </w:rPr>
            </w:pPr>
            <w:r w:rsidRPr="00A8784F">
              <w:rPr>
                <w:rFonts w:cs="Times New Roman"/>
                <w:szCs w:val="20"/>
              </w:rPr>
              <w:t>0,009</w:t>
            </w:r>
          </w:p>
        </w:tc>
      </w:tr>
      <w:tr w:rsidR="005140F7" w:rsidRPr="00A8784F" w14:paraId="71BED2F9" w14:textId="77777777" w:rsidTr="0044028F">
        <w:trPr>
          <w:trHeight w:val="20"/>
        </w:trPr>
        <w:tc>
          <w:tcPr>
            <w:tcW w:w="1983" w:type="pct"/>
            <w:tcBorders>
              <w:top w:val="nil"/>
              <w:left w:val="single" w:sz="4" w:space="0" w:color="auto"/>
              <w:bottom w:val="single" w:sz="4" w:space="0" w:color="auto"/>
              <w:right w:val="single" w:sz="4" w:space="0" w:color="auto"/>
            </w:tcBorders>
            <w:shd w:val="clear" w:color="auto" w:fill="auto"/>
            <w:vAlign w:val="center"/>
            <w:hideMark/>
          </w:tcPr>
          <w:p w14:paraId="2D120A26" w14:textId="77777777" w:rsidR="005140F7" w:rsidRPr="00A8784F" w:rsidRDefault="005140F7" w:rsidP="005140F7">
            <w:pPr>
              <w:pStyle w:val="1fffb"/>
              <w:rPr>
                <w:rFonts w:cs="Times New Roman"/>
                <w:szCs w:val="20"/>
              </w:rPr>
            </w:pPr>
            <w:r w:rsidRPr="00A8784F">
              <w:rPr>
                <w:rFonts w:cs="Times New Roman"/>
                <w:szCs w:val="20"/>
              </w:rPr>
              <w:t>Котельная "Школа №2"</w:t>
            </w:r>
          </w:p>
        </w:tc>
        <w:tc>
          <w:tcPr>
            <w:tcW w:w="459" w:type="pct"/>
            <w:tcBorders>
              <w:top w:val="nil"/>
              <w:left w:val="nil"/>
              <w:bottom w:val="single" w:sz="4" w:space="0" w:color="auto"/>
              <w:right w:val="single" w:sz="4" w:space="0" w:color="auto"/>
            </w:tcBorders>
            <w:shd w:val="clear" w:color="000000" w:fill="FFFFFF"/>
            <w:vAlign w:val="center"/>
            <w:hideMark/>
          </w:tcPr>
          <w:p w14:paraId="281C1153" w14:textId="77777777" w:rsidR="005140F7" w:rsidRPr="00A8784F" w:rsidRDefault="005140F7" w:rsidP="005140F7">
            <w:pPr>
              <w:pStyle w:val="1fffb"/>
              <w:rPr>
                <w:rFonts w:cs="Times New Roman"/>
                <w:szCs w:val="20"/>
              </w:rPr>
            </w:pPr>
            <w:r w:rsidRPr="00A8784F">
              <w:rPr>
                <w:rFonts w:cs="Times New Roman"/>
                <w:szCs w:val="20"/>
              </w:rPr>
              <w:t>ед/км</w:t>
            </w:r>
          </w:p>
        </w:tc>
        <w:tc>
          <w:tcPr>
            <w:tcW w:w="511" w:type="pct"/>
            <w:tcBorders>
              <w:top w:val="nil"/>
              <w:left w:val="nil"/>
              <w:bottom w:val="single" w:sz="4" w:space="0" w:color="auto"/>
              <w:right w:val="single" w:sz="4" w:space="0" w:color="auto"/>
            </w:tcBorders>
            <w:shd w:val="clear" w:color="000000" w:fill="FFFFFF"/>
            <w:vAlign w:val="center"/>
            <w:hideMark/>
          </w:tcPr>
          <w:p w14:paraId="57D1557F" w14:textId="444D3270" w:rsidR="005140F7" w:rsidRPr="00A8784F" w:rsidRDefault="005140F7" w:rsidP="005140F7">
            <w:pPr>
              <w:pStyle w:val="1fffb"/>
              <w:rPr>
                <w:rFonts w:cs="Times New Roman"/>
                <w:szCs w:val="20"/>
              </w:rPr>
            </w:pPr>
            <w:r w:rsidRPr="00A8784F">
              <w:rPr>
                <w:rFonts w:cs="Times New Roman"/>
                <w:szCs w:val="20"/>
              </w:rPr>
              <w:t>0,171</w:t>
            </w:r>
          </w:p>
        </w:tc>
        <w:tc>
          <w:tcPr>
            <w:tcW w:w="511" w:type="pct"/>
            <w:tcBorders>
              <w:top w:val="nil"/>
              <w:left w:val="nil"/>
              <w:bottom w:val="single" w:sz="4" w:space="0" w:color="auto"/>
              <w:right w:val="single" w:sz="4" w:space="0" w:color="auto"/>
            </w:tcBorders>
            <w:shd w:val="clear" w:color="000000" w:fill="FFFFFF"/>
            <w:vAlign w:val="center"/>
            <w:hideMark/>
          </w:tcPr>
          <w:p w14:paraId="14C9D9C2" w14:textId="1885D841" w:rsidR="005140F7" w:rsidRPr="00A8784F" w:rsidRDefault="005140F7" w:rsidP="005140F7">
            <w:pPr>
              <w:pStyle w:val="1fffb"/>
              <w:rPr>
                <w:rFonts w:cs="Times New Roman"/>
                <w:szCs w:val="20"/>
              </w:rPr>
            </w:pPr>
            <w:r w:rsidRPr="00A8784F">
              <w:rPr>
                <w:rFonts w:cs="Times New Roman"/>
                <w:szCs w:val="20"/>
              </w:rPr>
              <w:t>0,171</w:t>
            </w:r>
          </w:p>
        </w:tc>
        <w:tc>
          <w:tcPr>
            <w:tcW w:w="511" w:type="pct"/>
            <w:tcBorders>
              <w:top w:val="nil"/>
              <w:left w:val="nil"/>
              <w:bottom w:val="single" w:sz="4" w:space="0" w:color="auto"/>
              <w:right w:val="single" w:sz="4" w:space="0" w:color="auto"/>
            </w:tcBorders>
            <w:shd w:val="clear" w:color="000000" w:fill="FFFFFF"/>
            <w:vAlign w:val="center"/>
            <w:hideMark/>
          </w:tcPr>
          <w:p w14:paraId="1EB39B2E" w14:textId="029CD13C" w:rsidR="005140F7" w:rsidRPr="00A8784F" w:rsidRDefault="005140F7" w:rsidP="005140F7">
            <w:pPr>
              <w:pStyle w:val="1fffb"/>
              <w:rPr>
                <w:rFonts w:cs="Times New Roman"/>
                <w:szCs w:val="20"/>
              </w:rPr>
            </w:pPr>
            <w:r w:rsidRPr="00A8784F">
              <w:rPr>
                <w:rFonts w:cs="Times New Roman"/>
                <w:szCs w:val="20"/>
              </w:rPr>
              <w:t>0,157</w:t>
            </w:r>
          </w:p>
        </w:tc>
        <w:tc>
          <w:tcPr>
            <w:tcW w:w="511" w:type="pct"/>
            <w:tcBorders>
              <w:top w:val="nil"/>
              <w:left w:val="nil"/>
              <w:bottom w:val="single" w:sz="4" w:space="0" w:color="auto"/>
              <w:right w:val="single" w:sz="4" w:space="0" w:color="auto"/>
            </w:tcBorders>
            <w:shd w:val="clear" w:color="000000" w:fill="FFFFFF"/>
            <w:vAlign w:val="center"/>
            <w:hideMark/>
          </w:tcPr>
          <w:p w14:paraId="6B54F3EC" w14:textId="77777777" w:rsidR="005140F7" w:rsidRPr="00A8784F" w:rsidRDefault="005140F7" w:rsidP="005140F7">
            <w:pPr>
              <w:pStyle w:val="1fffb"/>
              <w:rPr>
                <w:rFonts w:cs="Times New Roman"/>
                <w:szCs w:val="20"/>
              </w:rPr>
            </w:pPr>
            <w:r w:rsidRPr="00A8784F">
              <w:rPr>
                <w:rFonts w:cs="Times New Roman"/>
                <w:szCs w:val="20"/>
              </w:rPr>
              <w:t>0,171</w:t>
            </w:r>
          </w:p>
        </w:tc>
        <w:tc>
          <w:tcPr>
            <w:tcW w:w="511" w:type="pct"/>
            <w:tcBorders>
              <w:top w:val="nil"/>
              <w:left w:val="nil"/>
              <w:bottom w:val="single" w:sz="4" w:space="0" w:color="auto"/>
              <w:right w:val="single" w:sz="4" w:space="0" w:color="auto"/>
            </w:tcBorders>
            <w:shd w:val="clear" w:color="000000" w:fill="FFFFFF"/>
            <w:vAlign w:val="center"/>
            <w:hideMark/>
          </w:tcPr>
          <w:p w14:paraId="351E9820" w14:textId="77777777" w:rsidR="005140F7" w:rsidRPr="00A8784F" w:rsidRDefault="005140F7" w:rsidP="005140F7">
            <w:pPr>
              <w:pStyle w:val="1fffb"/>
              <w:rPr>
                <w:rFonts w:cs="Times New Roman"/>
                <w:szCs w:val="20"/>
              </w:rPr>
            </w:pPr>
            <w:r w:rsidRPr="00A8784F">
              <w:rPr>
                <w:rFonts w:cs="Times New Roman"/>
                <w:szCs w:val="20"/>
              </w:rPr>
              <w:t>0,157</w:t>
            </w:r>
          </w:p>
        </w:tc>
      </w:tr>
      <w:tr w:rsidR="005140F7" w:rsidRPr="00A8784F" w14:paraId="0FF7B016" w14:textId="77777777" w:rsidTr="0044028F">
        <w:trPr>
          <w:trHeight w:val="20"/>
        </w:trPr>
        <w:tc>
          <w:tcPr>
            <w:tcW w:w="1983" w:type="pct"/>
            <w:tcBorders>
              <w:top w:val="nil"/>
              <w:left w:val="single" w:sz="4" w:space="0" w:color="auto"/>
              <w:bottom w:val="single" w:sz="4" w:space="0" w:color="auto"/>
              <w:right w:val="single" w:sz="4" w:space="0" w:color="auto"/>
            </w:tcBorders>
            <w:shd w:val="clear" w:color="auto" w:fill="auto"/>
            <w:vAlign w:val="center"/>
            <w:hideMark/>
          </w:tcPr>
          <w:p w14:paraId="40B08202" w14:textId="77777777" w:rsidR="005140F7" w:rsidRPr="00A8784F" w:rsidRDefault="005140F7" w:rsidP="005140F7">
            <w:pPr>
              <w:pStyle w:val="1fffb"/>
              <w:rPr>
                <w:rFonts w:cs="Times New Roman"/>
                <w:szCs w:val="20"/>
              </w:rPr>
            </w:pPr>
            <w:r w:rsidRPr="00A8784F">
              <w:rPr>
                <w:rFonts w:cs="Times New Roman"/>
                <w:szCs w:val="20"/>
              </w:rPr>
              <w:t>Котельная "Строительная"</w:t>
            </w:r>
          </w:p>
        </w:tc>
        <w:tc>
          <w:tcPr>
            <w:tcW w:w="459" w:type="pct"/>
            <w:tcBorders>
              <w:top w:val="nil"/>
              <w:left w:val="nil"/>
              <w:bottom w:val="single" w:sz="4" w:space="0" w:color="auto"/>
              <w:right w:val="single" w:sz="4" w:space="0" w:color="auto"/>
            </w:tcBorders>
            <w:shd w:val="clear" w:color="000000" w:fill="FFFFFF"/>
            <w:vAlign w:val="center"/>
            <w:hideMark/>
          </w:tcPr>
          <w:p w14:paraId="4E7861C4" w14:textId="77777777" w:rsidR="005140F7" w:rsidRPr="00A8784F" w:rsidRDefault="005140F7" w:rsidP="005140F7">
            <w:pPr>
              <w:pStyle w:val="1fffb"/>
              <w:rPr>
                <w:rFonts w:cs="Times New Roman"/>
                <w:szCs w:val="20"/>
              </w:rPr>
            </w:pPr>
            <w:r w:rsidRPr="00A8784F">
              <w:rPr>
                <w:rFonts w:cs="Times New Roman"/>
                <w:szCs w:val="20"/>
              </w:rPr>
              <w:t>ед/км</w:t>
            </w:r>
          </w:p>
        </w:tc>
        <w:tc>
          <w:tcPr>
            <w:tcW w:w="511" w:type="pct"/>
            <w:tcBorders>
              <w:top w:val="nil"/>
              <w:left w:val="nil"/>
              <w:bottom w:val="single" w:sz="4" w:space="0" w:color="auto"/>
              <w:right w:val="single" w:sz="4" w:space="0" w:color="auto"/>
            </w:tcBorders>
            <w:shd w:val="clear" w:color="000000" w:fill="FFFFFF"/>
            <w:vAlign w:val="center"/>
            <w:hideMark/>
          </w:tcPr>
          <w:p w14:paraId="7B4B6A46" w14:textId="476E891A" w:rsidR="005140F7" w:rsidRPr="00A8784F" w:rsidRDefault="005140F7" w:rsidP="005140F7">
            <w:pPr>
              <w:pStyle w:val="1fffb"/>
              <w:rPr>
                <w:rFonts w:cs="Times New Roman"/>
                <w:szCs w:val="20"/>
              </w:rPr>
            </w:pPr>
            <w:r w:rsidRPr="00A8784F">
              <w:rPr>
                <w:rFonts w:cs="Times New Roman"/>
                <w:szCs w:val="20"/>
              </w:rPr>
              <w:t>0,004</w:t>
            </w:r>
          </w:p>
        </w:tc>
        <w:tc>
          <w:tcPr>
            <w:tcW w:w="511" w:type="pct"/>
            <w:tcBorders>
              <w:top w:val="nil"/>
              <w:left w:val="nil"/>
              <w:bottom w:val="single" w:sz="4" w:space="0" w:color="auto"/>
              <w:right w:val="single" w:sz="4" w:space="0" w:color="auto"/>
            </w:tcBorders>
            <w:shd w:val="clear" w:color="000000" w:fill="FFFFFF"/>
            <w:vAlign w:val="center"/>
            <w:hideMark/>
          </w:tcPr>
          <w:p w14:paraId="173909FA" w14:textId="6DF3665C" w:rsidR="005140F7" w:rsidRPr="00A8784F" w:rsidRDefault="005140F7" w:rsidP="005140F7">
            <w:pPr>
              <w:pStyle w:val="1fffb"/>
              <w:rPr>
                <w:rFonts w:cs="Times New Roman"/>
                <w:szCs w:val="20"/>
              </w:rPr>
            </w:pPr>
            <w:r w:rsidRPr="00A8784F">
              <w:rPr>
                <w:rFonts w:cs="Times New Roman"/>
                <w:szCs w:val="20"/>
              </w:rPr>
              <w:t>0,004</w:t>
            </w:r>
          </w:p>
        </w:tc>
        <w:tc>
          <w:tcPr>
            <w:tcW w:w="511" w:type="pct"/>
            <w:tcBorders>
              <w:top w:val="nil"/>
              <w:left w:val="nil"/>
              <w:bottom w:val="single" w:sz="4" w:space="0" w:color="auto"/>
              <w:right w:val="single" w:sz="4" w:space="0" w:color="auto"/>
            </w:tcBorders>
            <w:shd w:val="clear" w:color="000000" w:fill="FFFFFF"/>
            <w:vAlign w:val="center"/>
            <w:hideMark/>
          </w:tcPr>
          <w:p w14:paraId="024069C1" w14:textId="0A563288" w:rsidR="005140F7" w:rsidRPr="00A8784F" w:rsidRDefault="005140F7" w:rsidP="005140F7">
            <w:pPr>
              <w:pStyle w:val="1fffb"/>
              <w:rPr>
                <w:rFonts w:cs="Times New Roman"/>
                <w:szCs w:val="20"/>
              </w:rPr>
            </w:pPr>
            <w:r w:rsidRPr="00A8784F">
              <w:rPr>
                <w:rFonts w:cs="Times New Roman"/>
                <w:szCs w:val="20"/>
              </w:rPr>
              <w:t>0,004</w:t>
            </w:r>
          </w:p>
        </w:tc>
        <w:tc>
          <w:tcPr>
            <w:tcW w:w="511" w:type="pct"/>
            <w:tcBorders>
              <w:top w:val="nil"/>
              <w:left w:val="nil"/>
              <w:bottom w:val="single" w:sz="4" w:space="0" w:color="auto"/>
              <w:right w:val="single" w:sz="4" w:space="0" w:color="auto"/>
            </w:tcBorders>
            <w:shd w:val="clear" w:color="000000" w:fill="FFFFFF"/>
            <w:vAlign w:val="center"/>
            <w:hideMark/>
          </w:tcPr>
          <w:p w14:paraId="7C25D1D9" w14:textId="77777777" w:rsidR="005140F7" w:rsidRPr="00A8784F" w:rsidRDefault="005140F7" w:rsidP="005140F7">
            <w:pPr>
              <w:pStyle w:val="1fffb"/>
              <w:rPr>
                <w:rFonts w:cs="Times New Roman"/>
                <w:szCs w:val="20"/>
              </w:rPr>
            </w:pPr>
            <w:r w:rsidRPr="00A8784F">
              <w:rPr>
                <w:rFonts w:cs="Times New Roman"/>
                <w:szCs w:val="20"/>
              </w:rPr>
              <w:t>0,004</w:t>
            </w:r>
          </w:p>
        </w:tc>
        <w:tc>
          <w:tcPr>
            <w:tcW w:w="511" w:type="pct"/>
            <w:tcBorders>
              <w:top w:val="nil"/>
              <w:left w:val="nil"/>
              <w:bottom w:val="single" w:sz="4" w:space="0" w:color="auto"/>
              <w:right w:val="single" w:sz="4" w:space="0" w:color="auto"/>
            </w:tcBorders>
            <w:shd w:val="clear" w:color="000000" w:fill="FFFFFF"/>
            <w:vAlign w:val="center"/>
            <w:hideMark/>
          </w:tcPr>
          <w:p w14:paraId="51F06FA3" w14:textId="77777777" w:rsidR="005140F7" w:rsidRPr="00A8784F" w:rsidRDefault="005140F7" w:rsidP="005140F7">
            <w:pPr>
              <w:pStyle w:val="1fffb"/>
              <w:rPr>
                <w:rFonts w:cs="Times New Roman"/>
                <w:szCs w:val="20"/>
              </w:rPr>
            </w:pPr>
            <w:r w:rsidRPr="00A8784F">
              <w:rPr>
                <w:rFonts w:cs="Times New Roman"/>
                <w:szCs w:val="20"/>
              </w:rPr>
              <w:t>0,004</w:t>
            </w:r>
          </w:p>
        </w:tc>
      </w:tr>
      <w:tr w:rsidR="005140F7" w:rsidRPr="00A8784F" w14:paraId="74A812F3" w14:textId="77777777" w:rsidTr="0044028F">
        <w:trPr>
          <w:trHeight w:val="20"/>
        </w:trPr>
        <w:tc>
          <w:tcPr>
            <w:tcW w:w="1983" w:type="pct"/>
            <w:tcBorders>
              <w:top w:val="nil"/>
              <w:left w:val="single" w:sz="4" w:space="0" w:color="auto"/>
              <w:bottom w:val="single" w:sz="4" w:space="0" w:color="auto"/>
              <w:right w:val="single" w:sz="4" w:space="0" w:color="auto"/>
            </w:tcBorders>
            <w:shd w:val="clear" w:color="auto" w:fill="auto"/>
            <w:vAlign w:val="center"/>
            <w:hideMark/>
          </w:tcPr>
          <w:p w14:paraId="2C2AF6BD" w14:textId="77777777" w:rsidR="005140F7" w:rsidRPr="00A8784F" w:rsidRDefault="005140F7" w:rsidP="005140F7">
            <w:pPr>
              <w:pStyle w:val="1fffb"/>
              <w:rPr>
                <w:rFonts w:cs="Times New Roman"/>
                <w:szCs w:val="20"/>
              </w:rPr>
            </w:pPr>
            <w:r w:rsidRPr="00A8784F">
              <w:rPr>
                <w:rFonts w:cs="Times New Roman"/>
                <w:szCs w:val="20"/>
              </w:rPr>
              <w:t>Котельная "Больница"</w:t>
            </w:r>
          </w:p>
        </w:tc>
        <w:tc>
          <w:tcPr>
            <w:tcW w:w="459" w:type="pct"/>
            <w:tcBorders>
              <w:top w:val="nil"/>
              <w:left w:val="nil"/>
              <w:bottom w:val="single" w:sz="4" w:space="0" w:color="auto"/>
              <w:right w:val="single" w:sz="4" w:space="0" w:color="auto"/>
            </w:tcBorders>
            <w:shd w:val="clear" w:color="000000" w:fill="FFFFFF"/>
            <w:vAlign w:val="center"/>
            <w:hideMark/>
          </w:tcPr>
          <w:p w14:paraId="074873BA" w14:textId="77777777" w:rsidR="005140F7" w:rsidRPr="00A8784F" w:rsidRDefault="005140F7" w:rsidP="005140F7">
            <w:pPr>
              <w:pStyle w:val="1fffb"/>
              <w:rPr>
                <w:rFonts w:cs="Times New Roman"/>
                <w:szCs w:val="20"/>
              </w:rPr>
            </w:pPr>
            <w:r w:rsidRPr="00A8784F">
              <w:rPr>
                <w:rFonts w:cs="Times New Roman"/>
                <w:szCs w:val="20"/>
              </w:rPr>
              <w:t>ед/км</w:t>
            </w:r>
          </w:p>
        </w:tc>
        <w:tc>
          <w:tcPr>
            <w:tcW w:w="511" w:type="pct"/>
            <w:tcBorders>
              <w:top w:val="nil"/>
              <w:left w:val="nil"/>
              <w:bottom w:val="single" w:sz="4" w:space="0" w:color="auto"/>
              <w:right w:val="single" w:sz="4" w:space="0" w:color="auto"/>
            </w:tcBorders>
            <w:shd w:val="clear" w:color="000000" w:fill="FFFFFF"/>
            <w:vAlign w:val="center"/>
            <w:hideMark/>
          </w:tcPr>
          <w:p w14:paraId="018C497E" w14:textId="563EC1A1" w:rsidR="005140F7" w:rsidRPr="00A8784F" w:rsidRDefault="005140F7" w:rsidP="005140F7">
            <w:pPr>
              <w:pStyle w:val="1fffb"/>
              <w:rPr>
                <w:rFonts w:cs="Times New Roman"/>
                <w:szCs w:val="20"/>
              </w:rPr>
            </w:pPr>
            <w:r w:rsidRPr="00A8784F">
              <w:rPr>
                <w:rFonts w:cs="Times New Roman"/>
                <w:szCs w:val="20"/>
              </w:rPr>
              <w:t>0,005</w:t>
            </w:r>
          </w:p>
        </w:tc>
        <w:tc>
          <w:tcPr>
            <w:tcW w:w="511" w:type="pct"/>
            <w:tcBorders>
              <w:top w:val="nil"/>
              <w:left w:val="nil"/>
              <w:bottom w:val="single" w:sz="4" w:space="0" w:color="auto"/>
              <w:right w:val="single" w:sz="4" w:space="0" w:color="auto"/>
            </w:tcBorders>
            <w:shd w:val="clear" w:color="000000" w:fill="FFFFFF"/>
            <w:vAlign w:val="center"/>
            <w:hideMark/>
          </w:tcPr>
          <w:p w14:paraId="7DEC0C9C" w14:textId="70EFB12C" w:rsidR="005140F7" w:rsidRPr="00A8784F" w:rsidRDefault="005140F7" w:rsidP="005140F7">
            <w:pPr>
              <w:pStyle w:val="1fffb"/>
              <w:rPr>
                <w:rFonts w:cs="Times New Roman"/>
                <w:szCs w:val="20"/>
              </w:rPr>
            </w:pPr>
            <w:r w:rsidRPr="00A8784F">
              <w:rPr>
                <w:rFonts w:cs="Times New Roman"/>
                <w:szCs w:val="20"/>
              </w:rPr>
              <w:t>0,005</w:t>
            </w:r>
          </w:p>
        </w:tc>
        <w:tc>
          <w:tcPr>
            <w:tcW w:w="511" w:type="pct"/>
            <w:tcBorders>
              <w:top w:val="nil"/>
              <w:left w:val="nil"/>
              <w:bottom w:val="single" w:sz="4" w:space="0" w:color="auto"/>
              <w:right w:val="single" w:sz="4" w:space="0" w:color="auto"/>
            </w:tcBorders>
            <w:shd w:val="clear" w:color="000000" w:fill="FFFFFF"/>
            <w:vAlign w:val="center"/>
            <w:hideMark/>
          </w:tcPr>
          <w:p w14:paraId="63ACB275" w14:textId="0842AF67" w:rsidR="005140F7" w:rsidRPr="00A8784F" w:rsidRDefault="005140F7" w:rsidP="005140F7">
            <w:pPr>
              <w:pStyle w:val="1fffb"/>
              <w:rPr>
                <w:rFonts w:cs="Times New Roman"/>
                <w:szCs w:val="20"/>
              </w:rPr>
            </w:pPr>
            <w:r w:rsidRPr="00A8784F">
              <w:rPr>
                <w:rFonts w:cs="Times New Roman"/>
                <w:szCs w:val="20"/>
              </w:rPr>
              <w:t>0,005</w:t>
            </w:r>
          </w:p>
        </w:tc>
        <w:tc>
          <w:tcPr>
            <w:tcW w:w="511" w:type="pct"/>
            <w:tcBorders>
              <w:top w:val="nil"/>
              <w:left w:val="nil"/>
              <w:bottom w:val="single" w:sz="4" w:space="0" w:color="auto"/>
              <w:right w:val="single" w:sz="4" w:space="0" w:color="auto"/>
            </w:tcBorders>
            <w:shd w:val="clear" w:color="000000" w:fill="FFFFFF"/>
            <w:vAlign w:val="center"/>
            <w:hideMark/>
          </w:tcPr>
          <w:p w14:paraId="73472C8F" w14:textId="77777777" w:rsidR="005140F7" w:rsidRPr="00A8784F" w:rsidRDefault="005140F7" w:rsidP="005140F7">
            <w:pPr>
              <w:pStyle w:val="1fffb"/>
              <w:rPr>
                <w:rFonts w:cs="Times New Roman"/>
                <w:szCs w:val="20"/>
              </w:rPr>
            </w:pPr>
            <w:r w:rsidRPr="00A8784F">
              <w:rPr>
                <w:rFonts w:cs="Times New Roman"/>
                <w:szCs w:val="20"/>
              </w:rPr>
              <w:t>0,005</w:t>
            </w:r>
          </w:p>
        </w:tc>
        <w:tc>
          <w:tcPr>
            <w:tcW w:w="511" w:type="pct"/>
            <w:tcBorders>
              <w:top w:val="nil"/>
              <w:left w:val="nil"/>
              <w:bottom w:val="single" w:sz="4" w:space="0" w:color="auto"/>
              <w:right w:val="single" w:sz="4" w:space="0" w:color="auto"/>
            </w:tcBorders>
            <w:shd w:val="clear" w:color="000000" w:fill="FFFFFF"/>
            <w:vAlign w:val="center"/>
            <w:hideMark/>
          </w:tcPr>
          <w:p w14:paraId="0C856609" w14:textId="77777777" w:rsidR="005140F7" w:rsidRPr="00A8784F" w:rsidRDefault="005140F7" w:rsidP="005140F7">
            <w:pPr>
              <w:pStyle w:val="1fffb"/>
              <w:rPr>
                <w:rFonts w:cs="Times New Roman"/>
                <w:szCs w:val="20"/>
              </w:rPr>
            </w:pPr>
            <w:r w:rsidRPr="00A8784F">
              <w:rPr>
                <w:rFonts w:cs="Times New Roman"/>
                <w:szCs w:val="20"/>
              </w:rPr>
              <w:t>0,005</w:t>
            </w:r>
          </w:p>
        </w:tc>
      </w:tr>
    </w:tbl>
    <w:p w14:paraId="34DD2C26" w14:textId="77777777" w:rsidR="00DE4FA9" w:rsidRPr="00A8784F" w:rsidRDefault="00DE4FA9" w:rsidP="00667937">
      <w:pPr>
        <w:pStyle w:val="11ff3"/>
        <w:rPr>
          <w:b/>
          <w:color w:val="auto"/>
        </w:rPr>
      </w:pPr>
    </w:p>
    <w:p w14:paraId="0E7806F9" w14:textId="7EE28922" w:rsidR="00C25060" w:rsidRPr="00A8784F" w:rsidRDefault="00C25060" w:rsidP="00667937">
      <w:pPr>
        <w:pStyle w:val="20"/>
        <w:tabs>
          <w:tab w:val="left" w:pos="709"/>
        </w:tabs>
        <w:jc w:val="both"/>
        <w:rPr>
          <w:rFonts w:cs="Times New Roman"/>
        </w:rPr>
      </w:pPr>
      <w:bookmarkStart w:id="114" w:name="_Toc475879444"/>
      <w:bookmarkStart w:id="115" w:name="_Toc78674711"/>
      <w:bookmarkStart w:id="116" w:name="_Toc84970948"/>
      <w:bookmarkStart w:id="117" w:name="_Toc203569536"/>
      <w:bookmarkEnd w:id="113"/>
      <w:r w:rsidRPr="00A8784F">
        <w:rPr>
          <w:rFonts w:cs="Times New Roman"/>
        </w:rPr>
        <w:t>Статистика восстановления (аварийно-восстановительных ремонтов) тепловых сетей и среднее время, затраченное на восстановление работоспособности тепловых сетей, за 201</w:t>
      </w:r>
      <w:r w:rsidR="005140F7">
        <w:rPr>
          <w:rFonts w:cs="Times New Roman"/>
        </w:rPr>
        <w:t>4</w:t>
      </w:r>
      <w:r w:rsidRPr="00A8784F">
        <w:rPr>
          <w:rFonts w:cs="Times New Roman"/>
        </w:rPr>
        <w:t>-</w:t>
      </w:r>
      <w:r w:rsidR="005E37F0">
        <w:rPr>
          <w:rFonts w:cs="Times New Roman"/>
        </w:rPr>
        <w:t>2024</w:t>
      </w:r>
      <w:r w:rsidRPr="00A8784F">
        <w:rPr>
          <w:rFonts w:cs="Times New Roman"/>
        </w:rPr>
        <w:t xml:space="preserve"> гг.</w:t>
      </w:r>
      <w:bookmarkEnd w:id="114"/>
      <w:bookmarkEnd w:id="115"/>
      <w:bookmarkEnd w:id="116"/>
      <w:bookmarkEnd w:id="117"/>
    </w:p>
    <w:p w14:paraId="2DB0256C" w14:textId="53B3DADB" w:rsidR="00C25060" w:rsidRDefault="00C25060" w:rsidP="00667937">
      <w:pPr>
        <w:pStyle w:val="11ff3"/>
        <w:rPr>
          <w:color w:val="auto"/>
        </w:rPr>
      </w:pPr>
      <w:bookmarkStart w:id="118" w:name="_Toc475879445"/>
      <w:r w:rsidRPr="00A8784F">
        <w:rPr>
          <w:color w:val="auto"/>
        </w:rPr>
        <w:t>По сведениям, предоставленным</w:t>
      </w:r>
      <w:r w:rsidR="00EE2A26" w:rsidRPr="00A8784F">
        <w:rPr>
          <w:color w:val="auto"/>
        </w:rPr>
        <w:t xml:space="preserve"> </w:t>
      </w:r>
      <w:r w:rsidR="00501347">
        <w:rPr>
          <w:color w:val="auto"/>
        </w:rPr>
        <w:t>ГП ЕАО «Облэнергоремонт плюс»</w:t>
      </w:r>
      <w:r w:rsidR="003F101C" w:rsidRPr="00A8784F">
        <w:rPr>
          <w:color w:val="auto"/>
        </w:rPr>
        <w:t xml:space="preserve"> на</w:t>
      </w:r>
      <w:r w:rsidRPr="00A8784F">
        <w:rPr>
          <w:color w:val="auto"/>
        </w:rPr>
        <w:t xml:space="preserve"> эксплуатируемых тепловых сетях, на основании данных об которых можно было подготовить статистику восстановлений (аварийно-восстановительных ремонтов) и определить среднее время, затраченное на восстановление работоспособности тепловых сетей, в рассматриваемый период - не было.</w:t>
      </w:r>
    </w:p>
    <w:p w14:paraId="35DFE6FD" w14:textId="69AD532C" w:rsidR="005140F7" w:rsidRDefault="005140F7" w:rsidP="00667937">
      <w:pPr>
        <w:pStyle w:val="11ff3"/>
        <w:rPr>
          <w:color w:val="auto"/>
        </w:rPr>
      </w:pPr>
    </w:p>
    <w:p w14:paraId="395CA1F7" w14:textId="77777777" w:rsidR="005140F7" w:rsidRPr="00A8784F" w:rsidRDefault="005140F7" w:rsidP="00667937">
      <w:pPr>
        <w:pStyle w:val="11ff3"/>
        <w:rPr>
          <w:color w:val="auto"/>
        </w:rPr>
      </w:pPr>
    </w:p>
    <w:p w14:paraId="59986518" w14:textId="77777777" w:rsidR="00C25060" w:rsidRPr="00A8784F" w:rsidRDefault="00405C87" w:rsidP="00667937">
      <w:pPr>
        <w:pStyle w:val="afffffffffffffff"/>
        <w:ind w:firstLine="0"/>
        <w:rPr>
          <w:b/>
          <w:u w:val="none"/>
        </w:rPr>
      </w:pPr>
      <w:r w:rsidRPr="00A8784F">
        <w:rPr>
          <w:b/>
          <w:u w:val="none"/>
        </w:rPr>
        <w:t xml:space="preserve">Таблица 1.3.10.1 - </w:t>
      </w:r>
      <w:r w:rsidR="00C25060" w:rsidRPr="00A8784F">
        <w:rPr>
          <w:b/>
          <w:u w:val="none"/>
        </w:rPr>
        <w:t>Время восстановления повреждений на тепловых сетях</w:t>
      </w:r>
    </w:p>
    <w:tbl>
      <w:tblPr>
        <w:tblOverlap w:val="never"/>
        <w:tblW w:w="5000" w:type="pct"/>
        <w:jc w:val="center"/>
        <w:tblCellMar>
          <w:left w:w="10" w:type="dxa"/>
          <w:right w:w="10" w:type="dxa"/>
        </w:tblCellMar>
        <w:tblLook w:val="04A0" w:firstRow="1" w:lastRow="0" w:firstColumn="1" w:lastColumn="0" w:noHBand="0" w:noVBand="1"/>
      </w:tblPr>
      <w:tblGrid>
        <w:gridCol w:w="2073"/>
        <w:gridCol w:w="3623"/>
        <w:gridCol w:w="3365"/>
      </w:tblGrid>
      <w:tr w:rsidR="00C25060" w:rsidRPr="00A8784F" w14:paraId="72E20DE3" w14:textId="77777777" w:rsidTr="001549FC">
        <w:trPr>
          <w:jc w:val="center"/>
        </w:trPr>
        <w:tc>
          <w:tcPr>
            <w:tcW w:w="1144" w:type="pct"/>
            <w:tcBorders>
              <w:top w:val="single" w:sz="4" w:space="0" w:color="auto"/>
              <w:left w:val="single" w:sz="4" w:space="0" w:color="auto"/>
            </w:tcBorders>
            <w:shd w:val="clear" w:color="auto" w:fill="D9D9D9" w:themeFill="background1" w:themeFillShade="D9"/>
            <w:vAlign w:val="center"/>
          </w:tcPr>
          <w:p w14:paraId="466B20C9" w14:textId="77777777" w:rsidR="00C25060" w:rsidRPr="00A8784F" w:rsidRDefault="00C25060" w:rsidP="00667937">
            <w:pPr>
              <w:pStyle w:val="1fffb"/>
              <w:rPr>
                <w:rFonts w:cs="Times New Roman"/>
              </w:rPr>
            </w:pPr>
            <w:r w:rsidRPr="00A8784F">
              <w:rPr>
                <w:rFonts w:cs="Times New Roman"/>
              </w:rPr>
              <w:t>Диаметр трубы d, м</w:t>
            </w:r>
          </w:p>
        </w:tc>
        <w:tc>
          <w:tcPr>
            <w:tcW w:w="1999" w:type="pct"/>
            <w:tcBorders>
              <w:top w:val="single" w:sz="4" w:space="0" w:color="auto"/>
              <w:left w:val="single" w:sz="4" w:space="0" w:color="auto"/>
            </w:tcBorders>
            <w:shd w:val="clear" w:color="auto" w:fill="D9D9D9" w:themeFill="background1" w:themeFillShade="D9"/>
            <w:vAlign w:val="center"/>
          </w:tcPr>
          <w:p w14:paraId="16D59B69" w14:textId="77777777" w:rsidR="00C25060" w:rsidRPr="00A8784F" w:rsidRDefault="00C25060" w:rsidP="00667937">
            <w:pPr>
              <w:pStyle w:val="1fffb"/>
              <w:rPr>
                <w:rFonts w:cs="Times New Roman"/>
              </w:rPr>
            </w:pPr>
            <w:r w:rsidRPr="00A8784F">
              <w:rPr>
                <w:rFonts w:cs="Times New Roman"/>
              </w:rPr>
              <w:t xml:space="preserve">Расстояние между секционирующими задвижками </w:t>
            </w:r>
            <w:r w:rsidRPr="00A8784F">
              <w:rPr>
                <w:rFonts w:cs="Times New Roman"/>
                <w:i/>
                <w:lang w:val="en-US"/>
              </w:rPr>
              <w:t>l</w:t>
            </w:r>
            <w:r w:rsidRPr="00A8784F">
              <w:rPr>
                <w:rFonts w:cs="Times New Roman"/>
              </w:rPr>
              <w:t>, км</w:t>
            </w:r>
          </w:p>
        </w:tc>
        <w:tc>
          <w:tcPr>
            <w:tcW w:w="1857" w:type="pct"/>
            <w:tcBorders>
              <w:top w:val="single" w:sz="4" w:space="0" w:color="auto"/>
              <w:left w:val="single" w:sz="4" w:space="0" w:color="auto"/>
              <w:right w:val="single" w:sz="4" w:space="0" w:color="auto"/>
            </w:tcBorders>
            <w:shd w:val="clear" w:color="auto" w:fill="D9D9D9" w:themeFill="background1" w:themeFillShade="D9"/>
            <w:vAlign w:val="center"/>
          </w:tcPr>
          <w:p w14:paraId="1BB7BD33" w14:textId="77777777" w:rsidR="00C25060" w:rsidRPr="00A8784F" w:rsidRDefault="00C25060" w:rsidP="00667937">
            <w:pPr>
              <w:pStyle w:val="1fffb"/>
              <w:rPr>
                <w:rFonts w:cs="Times New Roman"/>
              </w:rPr>
            </w:pPr>
            <w:r w:rsidRPr="00A8784F">
              <w:rPr>
                <w:rFonts w:cs="Times New Roman"/>
              </w:rPr>
              <w:t>Среднее время восстановления Zp, ч</w:t>
            </w:r>
          </w:p>
        </w:tc>
      </w:tr>
      <w:tr w:rsidR="00C25060" w:rsidRPr="00A8784F" w14:paraId="627C0EC3" w14:textId="77777777" w:rsidTr="00C25060">
        <w:trPr>
          <w:jc w:val="center"/>
        </w:trPr>
        <w:tc>
          <w:tcPr>
            <w:tcW w:w="1144" w:type="pct"/>
            <w:tcBorders>
              <w:top w:val="single" w:sz="4" w:space="0" w:color="auto"/>
              <w:left w:val="single" w:sz="4" w:space="0" w:color="auto"/>
            </w:tcBorders>
            <w:vAlign w:val="center"/>
          </w:tcPr>
          <w:p w14:paraId="653BBECA" w14:textId="77777777" w:rsidR="00C25060" w:rsidRPr="00A8784F" w:rsidRDefault="00C25060" w:rsidP="00667937">
            <w:pPr>
              <w:pStyle w:val="1fffb"/>
              <w:rPr>
                <w:rFonts w:cs="Times New Roman"/>
              </w:rPr>
            </w:pPr>
            <w:r w:rsidRPr="00A8784F">
              <w:rPr>
                <w:rFonts w:cs="Times New Roman"/>
              </w:rPr>
              <w:t>0,1-0,2</w:t>
            </w:r>
          </w:p>
        </w:tc>
        <w:tc>
          <w:tcPr>
            <w:tcW w:w="1999" w:type="pct"/>
            <w:tcBorders>
              <w:top w:val="single" w:sz="4" w:space="0" w:color="auto"/>
              <w:left w:val="single" w:sz="4" w:space="0" w:color="auto"/>
            </w:tcBorders>
            <w:vAlign w:val="center"/>
          </w:tcPr>
          <w:p w14:paraId="40133901" w14:textId="77777777" w:rsidR="00C25060" w:rsidRPr="00A8784F" w:rsidRDefault="00C25060" w:rsidP="00667937">
            <w:pPr>
              <w:pStyle w:val="1fffb"/>
              <w:rPr>
                <w:rFonts w:cs="Times New Roman"/>
              </w:rPr>
            </w:pPr>
            <w:r w:rsidRPr="00A8784F">
              <w:rPr>
                <w:rFonts w:cs="Times New Roman"/>
              </w:rPr>
              <w:t>-</w:t>
            </w:r>
          </w:p>
        </w:tc>
        <w:tc>
          <w:tcPr>
            <w:tcW w:w="1857" w:type="pct"/>
            <w:tcBorders>
              <w:top w:val="single" w:sz="4" w:space="0" w:color="auto"/>
              <w:left w:val="single" w:sz="4" w:space="0" w:color="auto"/>
              <w:right w:val="single" w:sz="4" w:space="0" w:color="auto"/>
            </w:tcBorders>
            <w:vAlign w:val="center"/>
          </w:tcPr>
          <w:p w14:paraId="3C7EAB3D" w14:textId="77777777" w:rsidR="00C25060" w:rsidRPr="00A8784F" w:rsidRDefault="00C25060" w:rsidP="00667937">
            <w:pPr>
              <w:pStyle w:val="1fffb"/>
              <w:rPr>
                <w:rFonts w:cs="Times New Roman"/>
              </w:rPr>
            </w:pPr>
            <w:r w:rsidRPr="00A8784F">
              <w:rPr>
                <w:rFonts w:cs="Times New Roman"/>
              </w:rPr>
              <w:t>5</w:t>
            </w:r>
          </w:p>
        </w:tc>
      </w:tr>
      <w:tr w:rsidR="00C25060" w:rsidRPr="00A8784F" w14:paraId="2BF32397" w14:textId="77777777" w:rsidTr="00C25060">
        <w:trPr>
          <w:jc w:val="center"/>
        </w:trPr>
        <w:tc>
          <w:tcPr>
            <w:tcW w:w="1144" w:type="pct"/>
            <w:tcBorders>
              <w:top w:val="single" w:sz="4" w:space="0" w:color="auto"/>
              <w:left w:val="single" w:sz="4" w:space="0" w:color="auto"/>
            </w:tcBorders>
            <w:vAlign w:val="center"/>
          </w:tcPr>
          <w:p w14:paraId="4C4F333E" w14:textId="77777777" w:rsidR="00C25060" w:rsidRPr="00A8784F" w:rsidRDefault="00C25060" w:rsidP="00667937">
            <w:pPr>
              <w:pStyle w:val="1fffb"/>
              <w:rPr>
                <w:rFonts w:cs="Times New Roman"/>
              </w:rPr>
            </w:pPr>
            <w:r w:rsidRPr="00A8784F">
              <w:rPr>
                <w:rFonts w:cs="Times New Roman"/>
              </w:rPr>
              <w:t>0,4-0,5</w:t>
            </w:r>
          </w:p>
        </w:tc>
        <w:tc>
          <w:tcPr>
            <w:tcW w:w="1999" w:type="pct"/>
            <w:tcBorders>
              <w:top w:val="single" w:sz="4" w:space="0" w:color="auto"/>
              <w:left w:val="single" w:sz="4" w:space="0" w:color="auto"/>
            </w:tcBorders>
            <w:vAlign w:val="center"/>
          </w:tcPr>
          <w:p w14:paraId="156DBAA7" w14:textId="77777777" w:rsidR="00C25060" w:rsidRPr="00A8784F" w:rsidRDefault="00C25060" w:rsidP="00667937">
            <w:pPr>
              <w:pStyle w:val="1fffb"/>
              <w:rPr>
                <w:rFonts w:cs="Times New Roman"/>
              </w:rPr>
            </w:pPr>
            <w:r w:rsidRPr="00A8784F">
              <w:rPr>
                <w:rFonts w:cs="Times New Roman"/>
              </w:rPr>
              <w:t>1,5</w:t>
            </w:r>
          </w:p>
        </w:tc>
        <w:tc>
          <w:tcPr>
            <w:tcW w:w="1857" w:type="pct"/>
            <w:tcBorders>
              <w:top w:val="single" w:sz="4" w:space="0" w:color="auto"/>
              <w:left w:val="single" w:sz="4" w:space="0" w:color="auto"/>
              <w:right w:val="single" w:sz="4" w:space="0" w:color="auto"/>
            </w:tcBorders>
            <w:vAlign w:val="center"/>
          </w:tcPr>
          <w:p w14:paraId="2D9E4613" w14:textId="77777777" w:rsidR="00C25060" w:rsidRPr="00A8784F" w:rsidRDefault="00C25060" w:rsidP="00667937">
            <w:pPr>
              <w:pStyle w:val="1fffb"/>
              <w:rPr>
                <w:rFonts w:cs="Times New Roman"/>
              </w:rPr>
            </w:pPr>
            <w:r w:rsidRPr="00A8784F">
              <w:rPr>
                <w:rFonts w:cs="Times New Roman"/>
              </w:rPr>
              <w:t>10-12</w:t>
            </w:r>
          </w:p>
        </w:tc>
      </w:tr>
      <w:tr w:rsidR="00C25060" w:rsidRPr="00A8784F" w14:paraId="169E73D7" w14:textId="77777777" w:rsidTr="00C25060">
        <w:trPr>
          <w:jc w:val="center"/>
        </w:trPr>
        <w:tc>
          <w:tcPr>
            <w:tcW w:w="1144" w:type="pct"/>
            <w:tcBorders>
              <w:top w:val="single" w:sz="4" w:space="0" w:color="auto"/>
              <w:left w:val="single" w:sz="4" w:space="0" w:color="auto"/>
              <w:bottom w:val="single" w:sz="4" w:space="0" w:color="auto"/>
            </w:tcBorders>
            <w:vAlign w:val="center"/>
          </w:tcPr>
          <w:p w14:paraId="29A925C8" w14:textId="77777777" w:rsidR="00C25060" w:rsidRPr="00A8784F" w:rsidRDefault="00C25060" w:rsidP="00667937">
            <w:pPr>
              <w:pStyle w:val="1fffb"/>
              <w:rPr>
                <w:rFonts w:cs="Times New Roman"/>
              </w:rPr>
            </w:pPr>
            <w:r w:rsidRPr="00A8784F">
              <w:rPr>
                <w:rFonts w:cs="Times New Roman"/>
              </w:rPr>
              <w:t>0,6</w:t>
            </w:r>
          </w:p>
        </w:tc>
        <w:tc>
          <w:tcPr>
            <w:tcW w:w="1999" w:type="pct"/>
            <w:tcBorders>
              <w:top w:val="single" w:sz="4" w:space="0" w:color="auto"/>
              <w:left w:val="single" w:sz="4" w:space="0" w:color="auto"/>
              <w:bottom w:val="single" w:sz="4" w:space="0" w:color="auto"/>
            </w:tcBorders>
            <w:vAlign w:val="center"/>
          </w:tcPr>
          <w:p w14:paraId="591B3FE6" w14:textId="77777777" w:rsidR="00C25060" w:rsidRPr="00A8784F" w:rsidRDefault="00C25060" w:rsidP="00667937">
            <w:pPr>
              <w:pStyle w:val="1fffb"/>
              <w:rPr>
                <w:rFonts w:cs="Times New Roman"/>
              </w:rPr>
            </w:pPr>
            <w:r w:rsidRPr="00A8784F">
              <w:rPr>
                <w:rFonts w:cs="Times New Roman"/>
              </w:rPr>
              <w:t>2-3</w:t>
            </w:r>
          </w:p>
        </w:tc>
        <w:tc>
          <w:tcPr>
            <w:tcW w:w="1857" w:type="pct"/>
            <w:tcBorders>
              <w:top w:val="single" w:sz="4" w:space="0" w:color="auto"/>
              <w:left w:val="single" w:sz="4" w:space="0" w:color="auto"/>
              <w:bottom w:val="single" w:sz="4" w:space="0" w:color="auto"/>
              <w:right w:val="single" w:sz="4" w:space="0" w:color="auto"/>
            </w:tcBorders>
            <w:vAlign w:val="center"/>
          </w:tcPr>
          <w:p w14:paraId="056F3705" w14:textId="77777777" w:rsidR="00C25060" w:rsidRPr="00A8784F" w:rsidRDefault="00C25060" w:rsidP="00667937">
            <w:pPr>
              <w:pStyle w:val="1fffb"/>
              <w:rPr>
                <w:rFonts w:cs="Times New Roman"/>
              </w:rPr>
            </w:pPr>
            <w:r w:rsidRPr="00A8784F">
              <w:rPr>
                <w:rFonts w:cs="Times New Roman"/>
              </w:rPr>
              <w:t>17-22</w:t>
            </w:r>
          </w:p>
        </w:tc>
      </w:tr>
    </w:tbl>
    <w:p w14:paraId="57CEBB59" w14:textId="77777777" w:rsidR="00C25060" w:rsidRPr="00A8784F" w:rsidRDefault="00C25060" w:rsidP="00667937">
      <w:pPr>
        <w:pStyle w:val="11ff3"/>
        <w:rPr>
          <w:color w:val="auto"/>
        </w:rPr>
      </w:pPr>
    </w:p>
    <w:p w14:paraId="140D0292" w14:textId="77777777" w:rsidR="00C25060" w:rsidRPr="00A8784F" w:rsidRDefault="00C25060" w:rsidP="00667937">
      <w:pPr>
        <w:pStyle w:val="20"/>
        <w:tabs>
          <w:tab w:val="left" w:pos="709"/>
        </w:tabs>
        <w:jc w:val="both"/>
        <w:rPr>
          <w:rFonts w:cs="Times New Roman"/>
        </w:rPr>
      </w:pPr>
      <w:bookmarkStart w:id="119" w:name="_Toc78674712"/>
      <w:bookmarkStart w:id="120" w:name="_Toc84970949"/>
      <w:bookmarkStart w:id="121" w:name="_Toc203569537"/>
      <w:r w:rsidRPr="00A8784F">
        <w:rPr>
          <w:rFonts w:cs="Times New Roman"/>
        </w:rPr>
        <w:lastRenderedPageBreak/>
        <w:t>Описание процедур диагностики состояния тепловых сетей и планирования капитальных (текущих) ремонтов</w:t>
      </w:r>
      <w:bookmarkEnd w:id="118"/>
      <w:bookmarkEnd w:id="119"/>
      <w:bookmarkEnd w:id="120"/>
      <w:bookmarkEnd w:id="121"/>
    </w:p>
    <w:p w14:paraId="52284586" w14:textId="77777777" w:rsidR="00C25060" w:rsidRPr="00A8784F" w:rsidRDefault="00C25060" w:rsidP="00667937">
      <w:pPr>
        <w:pStyle w:val="11ff3"/>
        <w:rPr>
          <w:color w:val="auto"/>
        </w:rPr>
      </w:pPr>
      <w:r w:rsidRPr="00A8784F">
        <w:rPr>
          <w:color w:val="auto"/>
        </w:rPr>
        <w:t>Процедура диагностики состояния тепловых сетей включает в себя плановые шурфовки трасс тепловой сети, проводимые специалистами организаций, с последующим составлением акта оценки интенсивности процесса внутренней коррозии в тепловых сетях (с помощью метода «индикаторов коррозии» по «типовой инструкции по технической эксплуатации систем транспорта и распределения тепловой энергии (тепловых сетей)» РД 153-34.0-20.507-98 Приложении 19, а также визуальным осмотром трубопровода. По результатам работ, составляется акт осмотра теплопровода при вскрытии прокладки, где описываются проведенные мероприятия и заключение комиссии по итогам диагностики. На основании этих актов планируются работы по проведению капитальных (текущих) ремонтов определенных участков сети, требующих замены.</w:t>
      </w:r>
    </w:p>
    <w:p w14:paraId="6DFFFF24" w14:textId="77777777" w:rsidR="00C25060" w:rsidRPr="00A8784F" w:rsidRDefault="00C2089C" w:rsidP="00667937">
      <w:pPr>
        <w:pStyle w:val="11ff3"/>
        <w:rPr>
          <w:color w:val="auto"/>
        </w:rPr>
      </w:pPr>
      <w:r w:rsidRPr="00A8784F">
        <w:rPr>
          <w:color w:val="auto"/>
        </w:rPr>
        <w:t>П</w:t>
      </w:r>
      <w:r w:rsidR="003F101C" w:rsidRPr="00A8784F">
        <w:rPr>
          <w:color w:val="auto"/>
        </w:rPr>
        <w:t>лановые</w:t>
      </w:r>
      <w:r w:rsidR="00C25060" w:rsidRPr="00A8784F">
        <w:rPr>
          <w:color w:val="auto"/>
        </w:rPr>
        <w:t xml:space="preserve"> ремонты на тепловых сетях производятся в летний</w:t>
      </w:r>
      <w:r w:rsidR="006B3E42" w:rsidRPr="00A8784F">
        <w:rPr>
          <w:color w:val="auto"/>
        </w:rPr>
        <w:t xml:space="preserve"> </w:t>
      </w:r>
      <w:r w:rsidR="00C25060" w:rsidRPr="00A8784F">
        <w:rPr>
          <w:color w:val="auto"/>
        </w:rPr>
        <w:t>период</w:t>
      </w:r>
      <w:r w:rsidR="006B3E42" w:rsidRPr="00A8784F">
        <w:rPr>
          <w:color w:val="auto"/>
        </w:rPr>
        <w:t xml:space="preserve"> </w:t>
      </w:r>
      <w:r w:rsidR="00C25060" w:rsidRPr="00A8784F">
        <w:rPr>
          <w:color w:val="auto"/>
        </w:rPr>
        <w:t>и</w:t>
      </w:r>
      <w:r w:rsidR="006B3E42" w:rsidRPr="00A8784F">
        <w:rPr>
          <w:color w:val="auto"/>
        </w:rPr>
        <w:t xml:space="preserve"> </w:t>
      </w:r>
      <w:r w:rsidR="00C25060" w:rsidRPr="00A8784F">
        <w:rPr>
          <w:color w:val="auto"/>
        </w:rPr>
        <w:t>в основном приходятся на август месяц. Продолжительность ремонтов на сетях отопления составляет от 5 до 17дней, магистральные сети от 5 до 15 дней. Согласно СанПиН 4723-88«Санитарные правила устройства эксплуатации систем централизованного горячего</w:t>
      </w:r>
      <w:r w:rsidR="006B3E42" w:rsidRPr="00A8784F">
        <w:rPr>
          <w:color w:val="auto"/>
        </w:rPr>
        <w:t xml:space="preserve"> </w:t>
      </w:r>
      <w:r w:rsidR="00C25060" w:rsidRPr="00A8784F">
        <w:rPr>
          <w:color w:val="auto"/>
        </w:rPr>
        <w:t>водоснабжения» и п.4.4 продолжительность отключения потребителей от системы отопления и ГВС не превышает нормы.</w:t>
      </w:r>
    </w:p>
    <w:p w14:paraId="10EC03A3" w14:textId="3B9F88D9" w:rsidR="00C25060" w:rsidRPr="00A8784F" w:rsidRDefault="00C25060" w:rsidP="00667937">
      <w:pPr>
        <w:pStyle w:val="11ff3"/>
        <w:rPr>
          <w:color w:val="auto"/>
          <w:lang w:eastAsia="ru-RU"/>
        </w:rPr>
      </w:pPr>
      <w:r w:rsidRPr="00A8784F">
        <w:rPr>
          <w:color w:val="auto"/>
        </w:rPr>
        <w:t>При выполнении капитальных, текущих и аварийных ремонтов подразделения и службы</w:t>
      </w:r>
      <w:r w:rsidR="00EE2A26" w:rsidRPr="00A8784F">
        <w:rPr>
          <w:color w:val="auto"/>
        </w:rPr>
        <w:t xml:space="preserve"> </w:t>
      </w:r>
      <w:r w:rsidR="00501347">
        <w:rPr>
          <w:color w:val="auto"/>
        </w:rPr>
        <w:t>ГП ЕАО «Облэнергоремонт плюс»</w:t>
      </w:r>
      <w:r w:rsidR="003F101C" w:rsidRPr="00A8784F">
        <w:rPr>
          <w:color w:val="auto"/>
        </w:rPr>
        <w:t xml:space="preserve"> руководствуются</w:t>
      </w:r>
      <w:r w:rsidRPr="00A8784F">
        <w:rPr>
          <w:color w:val="auto"/>
        </w:rPr>
        <w:t>:</w:t>
      </w:r>
    </w:p>
    <w:p w14:paraId="49544BEC" w14:textId="43E6C12F" w:rsidR="00C25060" w:rsidRPr="00A8784F" w:rsidRDefault="00C25060" w:rsidP="00667937">
      <w:pPr>
        <w:pStyle w:val="113"/>
        <w:rPr>
          <w:lang w:eastAsia="ru-RU"/>
        </w:rPr>
      </w:pPr>
      <w:r w:rsidRPr="00A8784F">
        <w:rPr>
          <w:lang w:eastAsia="ru-RU"/>
        </w:rPr>
        <w:tab/>
        <w:t>действующим регламентом реализации ремонтных и инвестиционных программ</w:t>
      </w:r>
      <w:r w:rsidR="00EE2A26" w:rsidRPr="00A8784F">
        <w:rPr>
          <w:lang w:eastAsia="ru-RU"/>
        </w:rPr>
        <w:t xml:space="preserve"> </w:t>
      </w:r>
      <w:r w:rsidR="00501347">
        <w:rPr>
          <w:lang w:eastAsia="ru-RU"/>
        </w:rPr>
        <w:t>ГП ЕАО «Облэнергоремонт плюс»</w:t>
      </w:r>
      <w:r w:rsidR="00EE2A26" w:rsidRPr="00A8784F">
        <w:rPr>
          <w:lang w:eastAsia="ru-RU"/>
        </w:rPr>
        <w:t xml:space="preserve"> </w:t>
      </w:r>
    </w:p>
    <w:p w14:paraId="41F1700E" w14:textId="1375E274" w:rsidR="00C25060" w:rsidRPr="00A8784F" w:rsidRDefault="00C25060" w:rsidP="00667937">
      <w:pPr>
        <w:pStyle w:val="113"/>
      </w:pPr>
      <w:r w:rsidRPr="00A8784F">
        <w:tab/>
        <w:t>регламентом по контролю использования собственных ресу</w:t>
      </w:r>
      <w:r w:rsidR="00EE2A26" w:rsidRPr="00A8784F">
        <w:rPr>
          <w:lang w:eastAsia="ru-RU"/>
        </w:rPr>
        <w:t>рсо</w:t>
      </w:r>
      <w:r w:rsidRPr="00A8784F">
        <w:t>в при проведении ремонтных работ в филиале</w:t>
      </w:r>
      <w:r w:rsidR="00EE2A26" w:rsidRPr="00A8784F">
        <w:t xml:space="preserve"> </w:t>
      </w:r>
      <w:r w:rsidR="00501347">
        <w:t>ГП ЕАО «Облэнергоремонт плюс»</w:t>
      </w:r>
      <w:r w:rsidR="00EE2A26" w:rsidRPr="00A8784F">
        <w:t xml:space="preserve"> </w:t>
      </w:r>
    </w:p>
    <w:p w14:paraId="6664A253" w14:textId="77777777" w:rsidR="00C25060" w:rsidRPr="00A8784F" w:rsidRDefault="00C25060" w:rsidP="00667937">
      <w:pPr>
        <w:pStyle w:val="113"/>
        <w:rPr>
          <w:lang w:eastAsia="ru-RU"/>
        </w:rPr>
      </w:pPr>
      <w:r w:rsidRPr="00A8784F">
        <w:rPr>
          <w:lang w:eastAsia="ru-RU"/>
        </w:rPr>
        <w:tab/>
        <w:t xml:space="preserve">регламентом по планированию ремонтного фонда; </w:t>
      </w:r>
    </w:p>
    <w:p w14:paraId="3DB430CE" w14:textId="77777777" w:rsidR="00C25060" w:rsidRPr="00A8784F" w:rsidRDefault="00C25060" w:rsidP="00667937">
      <w:pPr>
        <w:pStyle w:val="113"/>
        <w:rPr>
          <w:lang w:eastAsia="ru-RU"/>
        </w:rPr>
      </w:pPr>
      <w:r w:rsidRPr="00A8784F">
        <w:rPr>
          <w:lang w:eastAsia="ru-RU"/>
        </w:rPr>
        <w:tab/>
        <w:t xml:space="preserve">правилами устройства и безопасной эксплуатации трубопроводов пара и горячей воды; </w:t>
      </w:r>
    </w:p>
    <w:p w14:paraId="44C122D5" w14:textId="77777777" w:rsidR="00C25060" w:rsidRPr="00A8784F" w:rsidRDefault="00C25060" w:rsidP="00667937">
      <w:pPr>
        <w:pStyle w:val="113"/>
        <w:rPr>
          <w:lang w:eastAsia="ru-RU"/>
        </w:rPr>
      </w:pPr>
      <w:r w:rsidRPr="00A8784F">
        <w:rPr>
          <w:lang w:eastAsia="ru-RU"/>
        </w:rPr>
        <w:tab/>
        <w:t xml:space="preserve">правилами организации технического обслуживания и ремонта оборудования, зданий и сооружений электростанций и сетей СО 34. 04.181-2003; </w:t>
      </w:r>
    </w:p>
    <w:p w14:paraId="4062109B" w14:textId="77777777" w:rsidR="00C25060" w:rsidRPr="00A8784F" w:rsidRDefault="00C25060" w:rsidP="00667937">
      <w:pPr>
        <w:pStyle w:val="113"/>
        <w:rPr>
          <w:lang w:eastAsia="ru-RU"/>
        </w:rPr>
      </w:pPr>
      <w:r w:rsidRPr="00A8784F">
        <w:rPr>
          <w:lang w:eastAsia="ru-RU"/>
        </w:rPr>
        <w:t xml:space="preserve">рекомендациями действующих СП. </w:t>
      </w:r>
    </w:p>
    <w:p w14:paraId="0D23F23D" w14:textId="77777777" w:rsidR="00C25060" w:rsidRPr="00A8784F" w:rsidRDefault="00C25060" w:rsidP="00667937">
      <w:pPr>
        <w:pStyle w:val="11ff3"/>
        <w:rPr>
          <w:color w:val="auto"/>
        </w:rPr>
      </w:pPr>
      <w:r w:rsidRPr="00A8784F">
        <w:rPr>
          <w:color w:val="auto"/>
        </w:rPr>
        <w:lastRenderedPageBreak/>
        <w:t>Планирование летних ремонтов осуществляется с учетом результатов испытаний: ежегодных - на гидравлическую плотность, раз в пять лет - на расчетную температуру и гидравлические потери.</w:t>
      </w:r>
    </w:p>
    <w:p w14:paraId="3710BF2A" w14:textId="77777777" w:rsidR="00C25060" w:rsidRPr="00A8784F" w:rsidRDefault="00C25060" w:rsidP="00667937">
      <w:pPr>
        <w:pStyle w:val="11ff3"/>
        <w:rPr>
          <w:color w:val="auto"/>
        </w:rPr>
      </w:pPr>
      <w:r w:rsidRPr="00A8784F">
        <w:rPr>
          <w:color w:val="auto"/>
        </w:rPr>
        <w:t xml:space="preserve">Оборудование тепловых сетей </w:t>
      </w:r>
      <w:r w:rsidR="00AD6FC2" w:rsidRPr="00A8784F">
        <w:rPr>
          <w:color w:val="auto"/>
        </w:rPr>
        <w:t xml:space="preserve">муниципального образования </w:t>
      </w:r>
      <w:r w:rsidR="00CF1D0C" w:rsidRPr="00A8784F">
        <w:rPr>
          <w:color w:val="auto"/>
        </w:rPr>
        <w:t>Николаевск</w:t>
      </w:r>
      <w:r w:rsidR="00EE2A26" w:rsidRPr="00A8784F">
        <w:rPr>
          <w:color w:val="auto"/>
        </w:rPr>
        <w:t xml:space="preserve">ое </w:t>
      </w:r>
      <w:r w:rsidR="00CF1D0C" w:rsidRPr="00A8784F">
        <w:rPr>
          <w:color w:val="auto"/>
        </w:rPr>
        <w:t>городское поселение</w:t>
      </w:r>
      <w:r w:rsidR="00A01DE3" w:rsidRPr="00A8784F">
        <w:rPr>
          <w:color w:val="auto"/>
        </w:rPr>
        <w:t xml:space="preserve"> </w:t>
      </w:r>
      <w:r w:rsidRPr="00A8784F">
        <w:rPr>
          <w:color w:val="auto"/>
        </w:rPr>
        <w:t>в том числе тепловые пункты и системы тепло</w:t>
      </w:r>
      <w:r w:rsidR="00A01DE3" w:rsidRPr="00A8784F">
        <w:rPr>
          <w:color w:val="auto"/>
        </w:rPr>
        <w:t>п</w:t>
      </w:r>
      <w:r w:rsidRPr="00A8784F">
        <w:rPr>
          <w:color w:val="auto"/>
        </w:rPr>
        <w:t>отребления до проведения пуска после летних ремонтов подвергается гидравлическому испытанию на прочность и плотность, на максимальную температуру теплоносителя. Данные испытания проводятся непосредственно перед окончанием отопительного сезона при устойчивых суточных плюсовых температурах наружного воздуха.</w:t>
      </w:r>
    </w:p>
    <w:p w14:paraId="18828028" w14:textId="77777777" w:rsidR="00C25060" w:rsidRPr="00A8784F" w:rsidRDefault="00C25060" w:rsidP="00667937">
      <w:pPr>
        <w:pStyle w:val="11ff3"/>
        <w:rPr>
          <w:color w:val="auto"/>
        </w:rPr>
      </w:pPr>
      <w:r w:rsidRPr="00A8784F">
        <w:rPr>
          <w:color w:val="auto"/>
        </w:rPr>
        <w:t xml:space="preserve">Организовано техническое обслуживание и ремонт тепловых сетей. Ответственность за организацию технического обслуживания и ремонта несет административно-технический </w:t>
      </w:r>
      <w:r w:rsidR="00EE2A26" w:rsidRPr="00A8784F">
        <w:rPr>
          <w:color w:val="auto"/>
        </w:rPr>
        <w:t>пе</w:t>
      </w:r>
      <w:r w:rsidR="006014BD" w:rsidRPr="00A8784F">
        <w:rPr>
          <w:color w:val="auto"/>
        </w:rPr>
        <w:t>р</w:t>
      </w:r>
      <w:r w:rsidR="00EE2A26" w:rsidRPr="00A8784F">
        <w:rPr>
          <w:color w:val="auto"/>
        </w:rPr>
        <w:t>сон</w:t>
      </w:r>
      <w:r w:rsidRPr="00A8784F">
        <w:rPr>
          <w:color w:val="auto"/>
        </w:rPr>
        <w:t>ал, за которым закреплены тепловые сети. Объем технического обслуживания и ремонта определяется необходимостью поддержания работоспособного состояния тепловых сетей.</w:t>
      </w:r>
    </w:p>
    <w:p w14:paraId="617B4676" w14:textId="77777777" w:rsidR="00C25060" w:rsidRPr="00A8784F" w:rsidRDefault="00C25060" w:rsidP="00667937">
      <w:pPr>
        <w:pStyle w:val="11ff3"/>
        <w:rPr>
          <w:color w:val="auto"/>
        </w:rPr>
      </w:pPr>
      <w:r w:rsidRPr="00A8784F">
        <w:rPr>
          <w:color w:val="auto"/>
        </w:rPr>
        <w:t>Планирование капитальных и текущих ремонтов производится на основании указаний заводов–изготовителей, указанных в паспортах на оборудование, и в соответствии с системой планово-предупредительного ремонта.</w:t>
      </w:r>
    </w:p>
    <w:p w14:paraId="514B0517" w14:textId="77777777" w:rsidR="00C25060" w:rsidRPr="00A8784F" w:rsidRDefault="00C25060" w:rsidP="00667937">
      <w:pPr>
        <w:pStyle w:val="11ff3"/>
        <w:rPr>
          <w:color w:val="auto"/>
        </w:rPr>
      </w:pPr>
      <w:r w:rsidRPr="00A8784F">
        <w:rPr>
          <w:color w:val="auto"/>
        </w:rPr>
        <w:t>Диагностика состояния тепловых сетей производится при гидравлических испытаниях тепловых сетей на прочность и плотность дважды в год по утвержденному графику. Состояние тепловой изоляции проводится визуальным контролем. В случае нарушения ее целостности, проводятся необходимые мероприятия по устранению недостатков. Также, в межотопительный период, производится ремонт или замена запорной арматуры и приборов контроля (манометры, термометры и т.п.).</w:t>
      </w:r>
    </w:p>
    <w:p w14:paraId="4A83166F" w14:textId="31BE588C" w:rsidR="00FF6756" w:rsidRDefault="00FF6756" w:rsidP="00667937">
      <w:pPr>
        <w:pStyle w:val="11ff3"/>
        <w:rPr>
          <w:color w:val="auto"/>
          <w:lang w:eastAsia="ru-RU"/>
        </w:rPr>
      </w:pPr>
      <w:r w:rsidRPr="00A8784F">
        <w:rPr>
          <w:color w:val="auto"/>
          <w:lang w:eastAsia="ru-RU"/>
        </w:rPr>
        <w:t>Время устранения аварии составляет 8-24 часа.</w:t>
      </w:r>
    </w:p>
    <w:p w14:paraId="6E57C833" w14:textId="38A84876" w:rsidR="005140F7" w:rsidRDefault="005140F7" w:rsidP="00667937">
      <w:pPr>
        <w:pStyle w:val="11ff3"/>
        <w:rPr>
          <w:color w:val="auto"/>
          <w:lang w:eastAsia="ru-RU"/>
        </w:rPr>
      </w:pPr>
    </w:p>
    <w:p w14:paraId="2AF09B21" w14:textId="2242DCD1" w:rsidR="005140F7" w:rsidRDefault="005140F7" w:rsidP="00667937">
      <w:pPr>
        <w:pStyle w:val="11ff3"/>
        <w:rPr>
          <w:color w:val="auto"/>
          <w:lang w:eastAsia="ru-RU"/>
        </w:rPr>
      </w:pPr>
    </w:p>
    <w:p w14:paraId="7A1DFB10" w14:textId="77777777" w:rsidR="005140F7" w:rsidRPr="00A8784F" w:rsidRDefault="005140F7" w:rsidP="00667937">
      <w:pPr>
        <w:pStyle w:val="11ff3"/>
        <w:rPr>
          <w:color w:val="auto"/>
        </w:rPr>
      </w:pPr>
    </w:p>
    <w:p w14:paraId="22006D81" w14:textId="77777777" w:rsidR="00C25060" w:rsidRPr="00A8784F" w:rsidRDefault="00C25060" w:rsidP="00667937">
      <w:pPr>
        <w:pStyle w:val="20"/>
        <w:tabs>
          <w:tab w:val="left" w:pos="709"/>
        </w:tabs>
        <w:rPr>
          <w:rFonts w:cs="Times New Roman"/>
        </w:rPr>
      </w:pPr>
      <w:bookmarkStart w:id="122" w:name="_Toc475879446"/>
      <w:bookmarkStart w:id="123" w:name="_Toc78674713"/>
      <w:bookmarkStart w:id="124" w:name="_Toc84970950"/>
      <w:bookmarkStart w:id="125" w:name="_Toc203569538"/>
      <w:r w:rsidRPr="00A8784F">
        <w:rPr>
          <w:rFonts w:cs="Times New Roman"/>
        </w:rPr>
        <w:t xml:space="preserve">Описание периодичности и соответствия техническим регламентам и иным обязательным требованиям процедур летних ремонтов с параметрами и методами </w:t>
      </w:r>
      <w:r w:rsidRPr="00A8784F">
        <w:rPr>
          <w:rFonts w:cs="Times New Roman"/>
        </w:rPr>
        <w:lastRenderedPageBreak/>
        <w:t>испытаний (гидравлических, температурных, на тепловые потери) тепловых сетей</w:t>
      </w:r>
      <w:bookmarkEnd w:id="122"/>
      <w:bookmarkEnd w:id="123"/>
      <w:bookmarkEnd w:id="124"/>
      <w:bookmarkEnd w:id="125"/>
    </w:p>
    <w:p w14:paraId="0575A4CA" w14:textId="77777777" w:rsidR="00C25060" w:rsidRPr="00A8784F" w:rsidRDefault="00C25060" w:rsidP="00667937">
      <w:pPr>
        <w:pStyle w:val="11ff3"/>
        <w:rPr>
          <w:color w:val="auto"/>
        </w:rPr>
      </w:pPr>
      <w:r w:rsidRPr="00A8784F">
        <w:rPr>
          <w:color w:val="auto"/>
        </w:rPr>
        <w:t>Планирова</w:t>
      </w:r>
      <w:r w:rsidR="00A07621" w:rsidRPr="00A8784F">
        <w:rPr>
          <w:color w:val="auto"/>
        </w:rPr>
        <w:t xml:space="preserve">ние проведения летних ремонтов </w:t>
      </w:r>
      <w:r w:rsidR="003F101C" w:rsidRPr="00A8784F">
        <w:rPr>
          <w:color w:val="auto"/>
        </w:rPr>
        <w:t>для</w:t>
      </w:r>
      <w:r w:rsidRPr="00A8784F">
        <w:rPr>
          <w:color w:val="auto"/>
        </w:rPr>
        <w:t xml:space="preserve"> контроля состояния трубопроводов тепловых сетей, их тепловой изоляции и теплосетевого оборудования осуществляется ежегодно в рамках проводимых работ с учетом:</w:t>
      </w:r>
    </w:p>
    <w:p w14:paraId="0D3F9255" w14:textId="77777777" w:rsidR="00C25060" w:rsidRPr="00A8784F" w:rsidRDefault="00C25060" w:rsidP="00667937">
      <w:pPr>
        <w:pStyle w:val="113"/>
      </w:pPr>
      <w:r w:rsidRPr="00A8784F">
        <w:t xml:space="preserve">замечаний к работе оборудования, выявленных обслуживающим и ремонтным </w:t>
      </w:r>
      <w:r w:rsidR="00EE2A26" w:rsidRPr="00A8784F">
        <w:t>пе</w:t>
      </w:r>
      <w:r w:rsidR="005F6105" w:rsidRPr="00A8784F">
        <w:t>р</w:t>
      </w:r>
      <w:r w:rsidR="00EE2A26" w:rsidRPr="00A8784F">
        <w:t>сон</w:t>
      </w:r>
      <w:r w:rsidRPr="00A8784F">
        <w:t>алом во время отопительного периода и плановых осмотров, проводимых в форме обхода трасс теплопроводов и тепловых пунктов;</w:t>
      </w:r>
    </w:p>
    <w:p w14:paraId="5ADD7C27" w14:textId="77777777" w:rsidR="00C25060" w:rsidRPr="00A8784F" w:rsidRDefault="00C25060" w:rsidP="00667937">
      <w:pPr>
        <w:pStyle w:val="11ff3"/>
        <w:rPr>
          <w:color w:val="auto"/>
        </w:rPr>
      </w:pPr>
      <w:r w:rsidRPr="00A8784F">
        <w:rPr>
          <w:color w:val="auto"/>
        </w:rPr>
        <w:t>Частота обходов - не реже одного раза в 2 недели в течение отопительного сезона и одного раза в месяц в межотопительный период;</w:t>
      </w:r>
    </w:p>
    <w:p w14:paraId="7DF0C3A0" w14:textId="77777777" w:rsidR="00C25060" w:rsidRPr="00A8784F" w:rsidRDefault="00C25060" w:rsidP="00667937">
      <w:pPr>
        <w:pStyle w:val="113"/>
      </w:pPr>
      <w:r w:rsidRPr="00A8784F">
        <w:tab/>
        <w:t>графика планово-предупредительного ремонта;</w:t>
      </w:r>
    </w:p>
    <w:p w14:paraId="188DBAB4" w14:textId="77777777" w:rsidR="00C25060" w:rsidRPr="00A8784F" w:rsidRDefault="00C25060" w:rsidP="00667937">
      <w:pPr>
        <w:pStyle w:val="113"/>
      </w:pPr>
      <w:r w:rsidRPr="00A8784F">
        <w:tab/>
        <w:t>результатов ежегодных гидравлических испытаний на прочность и плотность, проводимых после окончания отопительного сезона.</w:t>
      </w:r>
    </w:p>
    <w:p w14:paraId="10403C52" w14:textId="77777777" w:rsidR="00C25060" w:rsidRPr="00A8784F" w:rsidRDefault="00C25060" w:rsidP="00667937">
      <w:pPr>
        <w:pStyle w:val="11ff3"/>
        <w:rPr>
          <w:color w:val="auto"/>
        </w:rPr>
      </w:pPr>
      <w:r w:rsidRPr="00A8784F">
        <w:rPr>
          <w:color w:val="auto"/>
        </w:rPr>
        <w:t>Испытания на плотность и прочность проводятся в соответствии с «Правилами устройства и безопасной эксплуатации трубопроводов пара и горячей воды», «Правилами технической эксплуатации электрических станций и сетей Российской Федерации», «Правилами технической эксплуатации тепловых энергоустановок» и местной инструкцией. Для проведения гидравлических испытаний на прочность и плотность в межотопительный период на магистральных и распределительных тепловых сетях установлены следующие параметры: для магистральных и распределительных (квартальных) трубопроводов - минимальное значение пробного давления составляет 1,25 рабочего давления. При этом значение рабочего давления составляет Рр=0,6 МПа. Продолжительность испытаний составляет не менее 15 минут. Во время проведения испытаний тепловых сетей пробным давлением, тепловые пункты и системы теплопотребления закрываются заглушками.</w:t>
      </w:r>
    </w:p>
    <w:p w14:paraId="0B56E0B9" w14:textId="5DAEE2FF" w:rsidR="00C25060" w:rsidRPr="00A8784F" w:rsidRDefault="00C25060" w:rsidP="00667937">
      <w:pPr>
        <w:pStyle w:val="11ff3"/>
        <w:rPr>
          <w:color w:val="auto"/>
        </w:rPr>
      </w:pPr>
      <w:r w:rsidRPr="00A8784F">
        <w:rPr>
          <w:color w:val="auto"/>
        </w:rPr>
        <w:t>Объем работ, проводимых</w:t>
      </w:r>
      <w:r w:rsidR="00EE2A26" w:rsidRPr="00A8784F">
        <w:rPr>
          <w:color w:val="auto"/>
        </w:rPr>
        <w:t xml:space="preserve"> </w:t>
      </w:r>
      <w:r w:rsidR="00501347">
        <w:rPr>
          <w:color w:val="auto"/>
        </w:rPr>
        <w:t>ГП ЕАО «Облэнергоремонт плюс»</w:t>
      </w:r>
      <w:r w:rsidR="003F101C" w:rsidRPr="00A8784F">
        <w:rPr>
          <w:color w:val="auto"/>
        </w:rPr>
        <w:t xml:space="preserve"> во</w:t>
      </w:r>
      <w:r w:rsidRPr="00A8784F">
        <w:rPr>
          <w:color w:val="auto"/>
        </w:rPr>
        <w:t xml:space="preserve"> время ежегодных профилактических ремонтов, соответствует установленным техническим регламентам и иным обязательным требованиям к процедурам их выполнения и методам испытаний.</w:t>
      </w:r>
    </w:p>
    <w:p w14:paraId="1EF7BEE6" w14:textId="598EA37E" w:rsidR="00C25060" w:rsidRPr="00A8784F" w:rsidRDefault="00C25060" w:rsidP="00667937">
      <w:pPr>
        <w:pStyle w:val="11ff3"/>
        <w:rPr>
          <w:color w:val="auto"/>
        </w:rPr>
      </w:pPr>
      <w:r w:rsidRPr="00A8784F">
        <w:rPr>
          <w:color w:val="auto"/>
        </w:rPr>
        <w:t>На тепловых сетях</w:t>
      </w:r>
      <w:r w:rsidR="00EE2A26" w:rsidRPr="00A8784F">
        <w:rPr>
          <w:color w:val="auto"/>
        </w:rPr>
        <w:t xml:space="preserve"> </w:t>
      </w:r>
      <w:r w:rsidR="00501347">
        <w:rPr>
          <w:color w:val="auto"/>
        </w:rPr>
        <w:t>ГП ЕАО «Облэнергоремонт плюс»</w:t>
      </w:r>
      <w:r w:rsidR="003F101C" w:rsidRPr="00A8784F">
        <w:rPr>
          <w:color w:val="auto"/>
        </w:rPr>
        <w:t xml:space="preserve"> проводят</w:t>
      </w:r>
      <w:r w:rsidRPr="00A8784F">
        <w:rPr>
          <w:color w:val="auto"/>
        </w:rPr>
        <w:t xml:space="preserve"> испытания на плотность и прочность в соответствии с «Правилами устройства и безопасной эксплуатации трубопроводов пара и горячей воды», «Правилами технической </w:t>
      </w:r>
      <w:r w:rsidRPr="00A8784F">
        <w:rPr>
          <w:color w:val="auto"/>
        </w:rPr>
        <w:lastRenderedPageBreak/>
        <w:t xml:space="preserve">эксплуатации электрических станций и сетей Российской Федерации», «Типовой инструкцией по технической эксплуатации систем транспорта и распределения тепловой энергии» и местной инструкцией. </w:t>
      </w:r>
    </w:p>
    <w:p w14:paraId="21633F0B" w14:textId="77777777" w:rsidR="00C25060" w:rsidRPr="00A8784F" w:rsidRDefault="00C25060" w:rsidP="00667937">
      <w:pPr>
        <w:pStyle w:val="11ff3"/>
        <w:rPr>
          <w:color w:val="auto"/>
        </w:rPr>
      </w:pPr>
      <w:r w:rsidRPr="00A8784F">
        <w:rPr>
          <w:color w:val="auto"/>
        </w:rPr>
        <w:t xml:space="preserve">Испытания проводятся 2 раза в год – после окончания отопительного сезона и в летний период после капитальных ремонтов. График испытаний согласовывается. Испытания проводятся по рабочим программам. Испытательное давление выбирается не менее 1,25 максимального рабочего, рассчитанного на предстоящий сезон. Испытания проводятся по зонам теплоснабжения. Длительность испытаний – 2 дня для зон котельных. После проведения испытаний составляется Акт. </w:t>
      </w:r>
    </w:p>
    <w:p w14:paraId="77765964" w14:textId="77777777" w:rsidR="00C25060" w:rsidRPr="00A8784F" w:rsidRDefault="00C25060" w:rsidP="00667937">
      <w:pPr>
        <w:pStyle w:val="11ff3"/>
        <w:rPr>
          <w:color w:val="auto"/>
        </w:rPr>
      </w:pPr>
      <w:r w:rsidRPr="00A8784F">
        <w:rPr>
          <w:color w:val="auto"/>
        </w:rPr>
        <w:t xml:space="preserve">Результаты проведенных гидравлических испытаний тепловых сетей учитываются при формировании планов капитального ремонта совместно со сроком эксплуатации теплотрассы. </w:t>
      </w:r>
    </w:p>
    <w:p w14:paraId="12504DB6" w14:textId="77777777" w:rsidR="00C25060" w:rsidRPr="00A8784F" w:rsidRDefault="00C25060" w:rsidP="00667937">
      <w:pPr>
        <w:pStyle w:val="11ff3"/>
        <w:rPr>
          <w:color w:val="auto"/>
        </w:rPr>
      </w:pPr>
      <w:r w:rsidRPr="00A8784F">
        <w:rPr>
          <w:color w:val="auto"/>
        </w:rPr>
        <w:t>Планирование ремонтных программ начинается с формирования перечня объектов с указанием физических объемов (длина, диаметр и т.д.) и характеристик объекта</w:t>
      </w:r>
      <w:r w:rsidR="00630597" w:rsidRPr="00A8784F">
        <w:rPr>
          <w:color w:val="auto"/>
        </w:rPr>
        <w:t xml:space="preserve"> </w:t>
      </w:r>
      <w:r w:rsidRPr="00A8784F">
        <w:rPr>
          <w:color w:val="auto"/>
        </w:rPr>
        <w:t>(пропуск тепловой энергии, гидравлические потери и т.д.).</w:t>
      </w:r>
    </w:p>
    <w:p w14:paraId="0786E03C" w14:textId="3C8DD866" w:rsidR="00C25060" w:rsidRPr="00A8784F" w:rsidRDefault="00C25060" w:rsidP="00667937">
      <w:pPr>
        <w:pStyle w:val="11ff3"/>
        <w:rPr>
          <w:color w:val="auto"/>
        </w:rPr>
      </w:pPr>
      <w:r w:rsidRPr="00A8784F">
        <w:rPr>
          <w:color w:val="auto"/>
        </w:rPr>
        <w:t xml:space="preserve">Периодичность и </w:t>
      </w:r>
      <w:r w:rsidR="005140F7" w:rsidRPr="00A8784F">
        <w:rPr>
          <w:color w:val="auto"/>
        </w:rPr>
        <w:t>технический</w:t>
      </w:r>
      <w:r w:rsidR="005140F7">
        <w:rPr>
          <w:color w:val="auto"/>
        </w:rPr>
        <w:t xml:space="preserve"> </w:t>
      </w:r>
      <w:r w:rsidR="005140F7" w:rsidRPr="00A8784F">
        <w:rPr>
          <w:color w:val="auto"/>
        </w:rPr>
        <w:t>регламент,</w:t>
      </w:r>
      <w:r w:rsidRPr="00A8784F">
        <w:rPr>
          <w:color w:val="auto"/>
        </w:rPr>
        <w:t xml:space="preserve"> и требования процедур летних ремонтов производятся в соответствии с главой 9 «Ремонт тепловых сетей» типовой инструкции по технической эксплуатации систем транспорта и распределения тепловой энергии (тепловых сетей) РД153-34.0-20.507-98. </w:t>
      </w:r>
    </w:p>
    <w:p w14:paraId="5C5518EA" w14:textId="77777777" w:rsidR="00C25060" w:rsidRPr="00A8784F" w:rsidRDefault="00C25060" w:rsidP="00667937">
      <w:pPr>
        <w:pStyle w:val="11ff3"/>
        <w:rPr>
          <w:color w:val="auto"/>
        </w:rPr>
      </w:pPr>
      <w:r w:rsidRPr="00A8784F">
        <w:rPr>
          <w:color w:val="auto"/>
        </w:rPr>
        <w:t>К методам испытаний тепловых сетей относятся:</w:t>
      </w:r>
    </w:p>
    <w:p w14:paraId="47A9AEE9" w14:textId="77777777" w:rsidR="00C25060" w:rsidRPr="00A8784F" w:rsidRDefault="00C25060" w:rsidP="00667937">
      <w:pPr>
        <w:pStyle w:val="11ff3"/>
        <w:rPr>
          <w:color w:val="auto"/>
        </w:rPr>
      </w:pPr>
      <w:r w:rsidRPr="00A8784F">
        <w:rPr>
          <w:color w:val="auto"/>
        </w:rPr>
        <w:t>Гидравлические испытания, производятся ежегодно до начала отопительного сезона в целях проверки плотности и прочности трубопроводов и установленной запорной арматуры. В соответствии с п.6.2.13 ПТЭТЭ, по окончании отопительного сезона, в тепловых сетях проводятся гидравлические испытания на прочность и плотность. В соответствии с п.6.2.11 ПТЭТЭ, минимальная величина пробного давления при гидравлическом испытании составляет 1,25 рабочего давления, но не менее 0,2 МПа (2 кгс/с</w:t>
      </w:r>
      <w:r w:rsidR="00F00AA2" w:rsidRPr="00A8784F">
        <w:rPr>
          <w:color w:val="auto"/>
        </w:rPr>
        <w:t>м</w:t>
      </w:r>
      <w:r w:rsidR="00F00AA2" w:rsidRPr="00A8784F">
        <w:rPr>
          <w:color w:val="auto"/>
          <w:vertAlign w:val="superscript"/>
        </w:rPr>
        <w:t>2</w:t>
      </w:r>
      <w:r w:rsidRPr="00A8784F">
        <w:rPr>
          <w:color w:val="auto"/>
        </w:rPr>
        <w:t xml:space="preserve">). Значение рабочего давления установлено техническим руководителем и составляет для тепловых сетей первого контура 1,6 МПа. </w:t>
      </w:r>
    </w:p>
    <w:p w14:paraId="53A7FBAE" w14:textId="77777777" w:rsidR="00C25060" w:rsidRPr="00A8784F" w:rsidRDefault="00C25060" w:rsidP="00667937">
      <w:pPr>
        <w:pStyle w:val="11ff3"/>
        <w:rPr>
          <w:color w:val="auto"/>
        </w:rPr>
      </w:pPr>
      <w:r w:rsidRPr="00A8784F">
        <w:rPr>
          <w:color w:val="auto"/>
        </w:rPr>
        <w:t>По окончании ремонтных работ на тепловых сетях, в соответствии с п.6.2.9 ПТЭТЭ, проводятся гидравлические испытания на прочность и плотность. Испытания проводятся только тех тепловых сетей, на которых производились ремонтные работы.</w:t>
      </w:r>
    </w:p>
    <w:p w14:paraId="6E6F36A6" w14:textId="77777777" w:rsidR="00C25060" w:rsidRPr="00A8784F" w:rsidRDefault="00C25060" w:rsidP="00667937">
      <w:pPr>
        <w:pStyle w:val="11ff3"/>
        <w:rPr>
          <w:color w:val="auto"/>
        </w:rPr>
      </w:pPr>
      <w:r w:rsidRPr="00A8784F">
        <w:rPr>
          <w:color w:val="auto"/>
        </w:rPr>
        <w:lastRenderedPageBreak/>
        <w:t>Периодичность и продолжительность всех видов ремонтных работ устанавливается нормативно-техническими документами на ремонт данного вида оборудования.</w:t>
      </w:r>
    </w:p>
    <w:p w14:paraId="3B90627C" w14:textId="77777777" w:rsidR="00C25060" w:rsidRPr="00A8784F" w:rsidRDefault="00C25060" w:rsidP="00667937">
      <w:pPr>
        <w:pStyle w:val="11ff3"/>
        <w:rPr>
          <w:color w:val="auto"/>
        </w:rPr>
      </w:pPr>
      <w:r w:rsidRPr="00A8784F">
        <w:rPr>
          <w:color w:val="auto"/>
        </w:rPr>
        <w:t>Система технического обслуживания и ремонта носит планово-предупредительный характер. На все виды оборудования составляются годовые (сезонные и месячные) планы (графики) ремонтов. Годовые планы ремонтов утверждает руководитель организации.</w:t>
      </w:r>
    </w:p>
    <w:p w14:paraId="2D1F0358" w14:textId="77777777" w:rsidR="00C25060" w:rsidRPr="00A8784F" w:rsidRDefault="00C25060" w:rsidP="00667937">
      <w:pPr>
        <w:pStyle w:val="11ff3"/>
        <w:rPr>
          <w:color w:val="auto"/>
        </w:rPr>
      </w:pPr>
      <w:r w:rsidRPr="00A8784F">
        <w:rPr>
          <w:color w:val="auto"/>
        </w:rPr>
        <w:t>Ремонт тепловых сетей производится в соответствии с утвержденным графиком (планом) на основе результатов анализа выявленных дефектов, повреждений, периодических осмотров, испытаний, диагностики и ежегодных испытаний на прочность и плотность. Объем технического обслуживания и ремонта определяется необходимостью поддержания исправного, работоспособного состояния и периодического восстановления тепловых сетей с учетом их фактического технического состояния.</w:t>
      </w:r>
    </w:p>
    <w:p w14:paraId="19D007B6" w14:textId="77777777" w:rsidR="00FF6756" w:rsidRPr="00A8784F" w:rsidRDefault="00405C87" w:rsidP="00667937">
      <w:pPr>
        <w:pStyle w:val="11ff3"/>
        <w:rPr>
          <w:b/>
          <w:color w:val="auto"/>
        </w:rPr>
      </w:pPr>
      <w:r w:rsidRPr="00A8784F">
        <w:rPr>
          <w:b/>
          <w:color w:val="auto"/>
        </w:rPr>
        <w:t xml:space="preserve">Таблица 1.3.12.1 - </w:t>
      </w:r>
      <w:r w:rsidR="00FF6756" w:rsidRPr="00A8784F">
        <w:rPr>
          <w:b/>
          <w:color w:val="auto"/>
        </w:rPr>
        <w:t>Стандартный график производства работ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2"/>
        <w:gridCol w:w="2075"/>
        <w:gridCol w:w="1586"/>
        <w:gridCol w:w="1838"/>
      </w:tblGrid>
      <w:tr w:rsidR="00FF6756" w:rsidRPr="00A8784F" w14:paraId="3905AADB" w14:textId="77777777" w:rsidTr="000641C8">
        <w:trPr>
          <w:trHeight w:val="20"/>
          <w:tblHeader/>
        </w:trPr>
        <w:tc>
          <w:tcPr>
            <w:tcW w:w="1966" w:type="pct"/>
            <w:shd w:val="clear" w:color="auto" w:fill="D9D9D9" w:themeFill="background1" w:themeFillShade="D9"/>
            <w:vAlign w:val="center"/>
            <w:hideMark/>
          </w:tcPr>
          <w:p w14:paraId="5CC48232" w14:textId="77777777" w:rsidR="00FF6756" w:rsidRPr="00A8784F" w:rsidRDefault="00FF6756" w:rsidP="00667937">
            <w:pPr>
              <w:pStyle w:val="1fffb"/>
              <w:rPr>
                <w:rFonts w:cs="Times New Roman"/>
              </w:rPr>
            </w:pPr>
            <w:r w:rsidRPr="00A8784F">
              <w:rPr>
                <w:rFonts w:cs="Times New Roman"/>
              </w:rPr>
              <w:t>Перечень регламентных работ</w:t>
            </w:r>
          </w:p>
        </w:tc>
        <w:tc>
          <w:tcPr>
            <w:tcW w:w="1145" w:type="pct"/>
            <w:shd w:val="clear" w:color="auto" w:fill="D9D9D9" w:themeFill="background1" w:themeFillShade="D9"/>
            <w:vAlign w:val="center"/>
            <w:hideMark/>
          </w:tcPr>
          <w:p w14:paraId="79C39107" w14:textId="77777777" w:rsidR="00FF6756" w:rsidRPr="00A8784F" w:rsidRDefault="00FF6756" w:rsidP="00667937">
            <w:pPr>
              <w:pStyle w:val="1fffb"/>
              <w:rPr>
                <w:rFonts w:cs="Times New Roman"/>
              </w:rPr>
            </w:pPr>
            <w:r w:rsidRPr="00A8784F">
              <w:rPr>
                <w:rFonts w:cs="Times New Roman"/>
              </w:rPr>
              <w:t>Периодичность проведения регламентных работ</w:t>
            </w:r>
          </w:p>
        </w:tc>
        <w:tc>
          <w:tcPr>
            <w:tcW w:w="875" w:type="pct"/>
            <w:shd w:val="clear" w:color="auto" w:fill="D9D9D9" w:themeFill="background1" w:themeFillShade="D9"/>
            <w:vAlign w:val="center"/>
            <w:hideMark/>
          </w:tcPr>
          <w:p w14:paraId="5E9FA3B7" w14:textId="77777777" w:rsidR="00FF6756" w:rsidRPr="00A8784F" w:rsidRDefault="00FF6756" w:rsidP="00667937">
            <w:pPr>
              <w:pStyle w:val="1fffb"/>
              <w:rPr>
                <w:rFonts w:cs="Times New Roman"/>
              </w:rPr>
            </w:pPr>
            <w:r w:rsidRPr="00A8784F">
              <w:rPr>
                <w:rFonts w:cs="Times New Roman"/>
              </w:rPr>
              <w:t>Период проведения</w:t>
            </w:r>
          </w:p>
        </w:tc>
        <w:tc>
          <w:tcPr>
            <w:tcW w:w="1014" w:type="pct"/>
            <w:shd w:val="clear" w:color="auto" w:fill="D9D9D9" w:themeFill="background1" w:themeFillShade="D9"/>
            <w:vAlign w:val="center"/>
            <w:hideMark/>
          </w:tcPr>
          <w:p w14:paraId="2D588C28" w14:textId="77777777" w:rsidR="00FF6756" w:rsidRPr="00A8784F" w:rsidRDefault="00FF6756" w:rsidP="00667937">
            <w:pPr>
              <w:pStyle w:val="1fffb"/>
              <w:rPr>
                <w:rFonts w:cs="Times New Roman"/>
              </w:rPr>
            </w:pPr>
            <w:r w:rsidRPr="00A8784F">
              <w:rPr>
                <w:rFonts w:cs="Times New Roman"/>
              </w:rPr>
              <w:t xml:space="preserve">Расчётная формула для расчёта нормы затрат теплоносителя, V, </w:t>
            </w:r>
            <w:r w:rsidR="00F00AA2" w:rsidRPr="00A8784F">
              <w:rPr>
                <w:rFonts w:cs="Times New Roman"/>
              </w:rPr>
              <w:t>м</w:t>
            </w:r>
            <w:r w:rsidR="00F00AA2" w:rsidRPr="00A8784F">
              <w:rPr>
                <w:rFonts w:cs="Times New Roman"/>
                <w:vertAlign w:val="superscript"/>
              </w:rPr>
              <w:t>3</w:t>
            </w:r>
          </w:p>
        </w:tc>
      </w:tr>
      <w:tr w:rsidR="00FF6756" w:rsidRPr="00A8784F" w14:paraId="24F083D6" w14:textId="77777777" w:rsidTr="000641C8">
        <w:trPr>
          <w:trHeight w:val="20"/>
        </w:trPr>
        <w:tc>
          <w:tcPr>
            <w:tcW w:w="1966" w:type="pct"/>
            <w:shd w:val="clear" w:color="auto" w:fill="auto"/>
            <w:vAlign w:val="center"/>
            <w:hideMark/>
          </w:tcPr>
          <w:p w14:paraId="2978629C" w14:textId="77777777" w:rsidR="00FF6756" w:rsidRPr="00A8784F" w:rsidRDefault="00FF6756" w:rsidP="00667937">
            <w:pPr>
              <w:pStyle w:val="1fffb"/>
              <w:rPr>
                <w:rFonts w:cs="Times New Roman"/>
              </w:rPr>
            </w:pPr>
            <w:r w:rsidRPr="00A8784F">
              <w:rPr>
                <w:rFonts w:cs="Times New Roman"/>
              </w:rPr>
              <w:t>Заполнение трубопроводов магистральных и распределительных сетей после проведения ремонта в межотопительный период</w:t>
            </w:r>
          </w:p>
        </w:tc>
        <w:tc>
          <w:tcPr>
            <w:tcW w:w="1145" w:type="pct"/>
            <w:shd w:val="clear" w:color="auto" w:fill="auto"/>
            <w:vAlign w:val="center"/>
            <w:hideMark/>
          </w:tcPr>
          <w:p w14:paraId="0A6BC65A" w14:textId="77777777" w:rsidR="00FF6756" w:rsidRPr="00A8784F" w:rsidRDefault="00FF6756" w:rsidP="00667937">
            <w:pPr>
              <w:pStyle w:val="1fffb"/>
              <w:rPr>
                <w:rFonts w:cs="Times New Roman"/>
              </w:rPr>
            </w:pPr>
            <w:r w:rsidRPr="00A8784F">
              <w:rPr>
                <w:rFonts w:cs="Times New Roman"/>
              </w:rPr>
              <w:t>1 раз в год</w:t>
            </w:r>
          </w:p>
        </w:tc>
        <w:tc>
          <w:tcPr>
            <w:tcW w:w="875" w:type="pct"/>
            <w:shd w:val="clear" w:color="auto" w:fill="auto"/>
            <w:vAlign w:val="center"/>
            <w:hideMark/>
          </w:tcPr>
          <w:p w14:paraId="63A52FB4" w14:textId="77777777" w:rsidR="00FF6756" w:rsidRPr="00A8784F" w:rsidRDefault="00FF6756" w:rsidP="00667937">
            <w:pPr>
              <w:pStyle w:val="1fffb"/>
              <w:rPr>
                <w:rFonts w:cs="Times New Roman"/>
              </w:rPr>
            </w:pPr>
            <w:r w:rsidRPr="00A8784F">
              <w:rPr>
                <w:rFonts w:cs="Times New Roman"/>
              </w:rPr>
              <w:t>июнь-август</w:t>
            </w:r>
          </w:p>
        </w:tc>
        <w:tc>
          <w:tcPr>
            <w:tcW w:w="1014" w:type="pct"/>
            <w:shd w:val="clear" w:color="auto" w:fill="auto"/>
            <w:noWrap/>
            <w:vAlign w:val="center"/>
            <w:hideMark/>
          </w:tcPr>
          <w:p w14:paraId="5323F165" w14:textId="77777777" w:rsidR="00FF6756" w:rsidRPr="00A8784F" w:rsidRDefault="00FF6756" w:rsidP="00667937">
            <w:pPr>
              <w:pStyle w:val="1fffb"/>
              <w:rPr>
                <w:rFonts w:cs="Times New Roman"/>
              </w:rPr>
            </w:pPr>
            <w:r w:rsidRPr="00A8784F">
              <w:rPr>
                <w:rFonts w:cs="Times New Roman"/>
              </w:rPr>
              <w:t>1,5</w:t>
            </w:r>
          </w:p>
        </w:tc>
      </w:tr>
      <w:tr w:rsidR="00FF6756" w:rsidRPr="00A8784F" w14:paraId="391F4B06" w14:textId="77777777" w:rsidTr="000641C8">
        <w:trPr>
          <w:trHeight w:val="20"/>
        </w:trPr>
        <w:tc>
          <w:tcPr>
            <w:tcW w:w="1966" w:type="pct"/>
            <w:shd w:val="clear" w:color="auto" w:fill="auto"/>
            <w:vAlign w:val="center"/>
            <w:hideMark/>
          </w:tcPr>
          <w:p w14:paraId="39FE81E8" w14:textId="77777777" w:rsidR="00FF6756" w:rsidRPr="00A8784F" w:rsidRDefault="00FF6756" w:rsidP="00667937">
            <w:pPr>
              <w:pStyle w:val="1fffb"/>
              <w:rPr>
                <w:rFonts w:cs="Times New Roman"/>
              </w:rPr>
            </w:pPr>
            <w:r w:rsidRPr="00A8784F">
              <w:rPr>
                <w:rFonts w:cs="Times New Roman"/>
              </w:rPr>
              <w:t>Испытания на плотность и механическую прочность трубопроводов тепловых сетей</w:t>
            </w:r>
          </w:p>
        </w:tc>
        <w:tc>
          <w:tcPr>
            <w:tcW w:w="1145" w:type="pct"/>
            <w:shd w:val="clear" w:color="auto" w:fill="auto"/>
            <w:vAlign w:val="center"/>
            <w:hideMark/>
          </w:tcPr>
          <w:p w14:paraId="73CA80F6" w14:textId="77777777" w:rsidR="00FF6756" w:rsidRPr="00A8784F" w:rsidRDefault="00FF6756" w:rsidP="00667937">
            <w:pPr>
              <w:pStyle w:val="1fffb"/>
              <w:rPr>
                <w:rFonts w:cs="Times New Roman"/>
              </w:rPr>
            </w:pPr>
            <w:r w:rsidRPr="00A8784F">
              <w:rPr>
                <w:rFonts w:cs="Times New Roman"/>
              </w:rPr>
              <w:t>1 раз в год</w:t>
            </w:r>
          </w:p>
        </w:tc>
        <w:tc>
          <w:tcPr>
            <w:tcW w:w="875" w:type="pct"/>
            <w:shd w:val="clear" w:color="auto" w:fill="auto"/>
            <w:vAlign w:val="center"/>
            <w:hideMark/>
          </w:tcPr>
          <w:p w14:paraId="3AC25BD9" w14:textId="77777777" w:rsidR="00FF6756" w:rsidRPr="00A8784F" w:rsidRDefault="00FF6756" w:rsidP="00667937">
            <w:pPr>
              <w:pStyle w:val="1fffb"/>
              <w:rPr>
                <w:rFonts w:cs="Times New Roman"/>
              </w:rPr>
            </w:pPr>
            <w:r w:rsidRPr="00A8784F">
              <w:rPr>
                <w:rFonts w:cs="Times New Roman"/>
              </w:rPr>
              <w:t>июнь-август</w:t>
            </w:r>
          </w:p>
        </w:tc>
        <w:tc>
          <w:tcPr>
            <w:tcW w:w="1014" w:type="pct"/>
            <w:vMerge w:val="restart"/>
            <w:shd w:val="clear" w:color="auto" w:fill="auto"/>
            <w:noWrap/>
            <w:vAlign w:val="center"/>
            <w:hideMark/>
          </w:tcPr>
          <w:p w14:paraId="4D4A5EAF" w14:textId="77777777" w:rsidR="00FF6756" w:rsidRPr="00A8784F" w:rsidRDefault="00FF6756" w:rsidP="00667937">
            <w:pPr>
              <w:pStyle w:val="1fffb"/>
              <w:rPr>
                <w:rFonts w:cs="Times New Roman"/>
              </w:rPr>
            </w:pPr>
            <w:r w:rsidRPr="00A8784F">
              <w:rPr>
                <w:rFonts w:cs="Times New Roman"/>
              </w:rPr>
              <w:t>0,5</w:t>
            </w:r>
          </w:p>
        </w:tc>
      </w:tr>
      <w:tr w:rsidR="00FF6756" w:rsidRPr="00A8784F" w14:paraId="15112B5E" w14:textId="77777777" w:rsidTr="000641C8">
        <w:trPr>
          <w:trHeight w:val="20"/>
        </w:trPr>
        <w:tc>
          <w:tcPr>
            <w:tcW w:w="1966" w:type="pct"/>
            <w:shd w:val="clear" w:color="auto" w:fill="auto"/>
            <w:vAlign w:val="center"/>
            <w:hideMark/>
          </w:tcPr>
          <w:p w14:paraId="008DEACB" w14:textId="77777777" w:rsidR="00FF6756" w:rsidRPr="00A8784F" w:rsidRDefault="00FF6756" w:rsidP="00667937">
            <w:pPr>
              <w:pStyle w:val="1fffb"/>
              <w:rPr>
                <w:rFonts w:cs="Times New Roman"/>
              </w:rPr>
            </w:pPr>
            <w:r w:rsidRPr="00A8784F">
              <w:rPr>
                <w:rFonts w:cs="Times New Roman"/>
              </w:rPr>
              <w:t>Промывка трубопроводов тепловых сетей</w:t>
            </w:r>
          </w:p>
        </w:tc>
        <w:tc>
          <w:tcPr>
            <w:tcW w:w="1145" w:type="pct"/>
            <w:shd w:val="clear" w:color="auto" w:fill="auto"/>
            <w:vAlign w:val="center"/>
            <w:hideMark/>
          </w:tcPr>
          <w:p w14:paraId="5F751768" w14:textId="77777777" w:rsidR="00FF6756" w:rsidRPr="00A8784F" w:rsidRDefault="00FF6756" w:rsidP="00667937">
            <w:pPr>
              <w:pStyle w:val="1fffb"/>
              <w:rPr>
                <w:rFonts w:cs="Times New Roman"/>
              </w:rPr>
            </w:pPr>
            <w:r w:rsidRPr="00A8784F">
              <w:rPr>
                <w:rFonts w:cs="Times New Roman"/>
              </w:rPr>
              <w:t>1 раз в год</w:t>
            </w:r>
          </w:p>
        </w:tc>
        <w:tc>
          <w:tcPr>
            <w:tcW w:w="875" w:type="pct"/>
            <w:shd w:val="clear" w:color="auto" w:fill="auto"/>
            <w:vAlign w:val="center"/>
            <w:hideMark/>
          </w:tcPr>
          <w:p w14:paraId="2A0FCA53" w14:textId="77777777" w:rsidR="00FF6756" w:rsidRPr="00A8784F" w:rsidRDefault="00FF6756" w:rsidP="00667937">
            <w:pPr>
              <w:pStyle w:val="1fffb"/>
              <w:rPr>
                <w:rFonts w:cs="Times New Roman"/>
              </w:rPr>
            </w:pPr>
            <w:r w:rsidRPr="00A8784F">
              <w:rPr>
                <w:rFonts w:cs="Times New Roman"/>
              </w:rPr>
              <w:t>июнь-август</w:t>
            </w:r>
          </w:p>
        </w:tc>
        <w:tc>
          <w:tcPr>
            <w:tcW w:w="1014" w:type="pct"/>
            <w:vMerge/>
            <w:shd w:val="clear" w:color="auto" w:fill="auto"/>
            <w:vAlign w:val="center"/>
            <w:hideMark/>
          </w:tcPr>
          <w:p w14:paraId="3AD1936A" w14:textId="77777777" w:rsidR="00FF6756" w:rsidRPr="00A8784F" w:rsidRDefault="00FF6756" w:rsidP="00667937">
            <w:pPr>
              <w:pStyle w:val="1fffb"/>
              <w:rPr>
                <w:rFonts w:cs="Times New Roman"/>
              </w:rPr>
            </w:pPr>
          </w:p>
        </w:tc>
      </w:tr>
    </w:tbl>
    <w:p w14:paraId="4EB9712A" w14:textId="77777777" w:rsidR="00FF6756" w:rsidRPr="00A8784F" w:rsidRDefault="00FF6756" w:rsidP="00667937">
      <w:pPr>
        <w:pStyle w:val="11ff3"/>
        <w:rPr>
          <w:color w:val="auto"/>
        </w:rPr>
      </w:pPr>
    </w:p>
    <w:p w14:paraId="3B37450E" w14:textId="77777777" w:rsidR="00C25060" w:rsidRPr="00A8784F" w:rsidRDefault="00405C87" w:rsidP="00667937">
      <w:pPr>
        <w:pStyle w:val="afffffffffffffff"/>
        <w:ind w:firstLine="0"/>
        <w:rPr>
          <w:b/>
          <w:u w:val="none"/>
        </w:rPr>
      </w:pPr>
      <w:r w:rsidRPr="00A8784F">
        <w:rPr>
          <w:b/>
          <w:u w:val="none"/>
        </w:rPr>
        <w:t xml:space="preserve">Таблица 1.3.12.2 - </w:t>
      </w:r>
      <w:r w:rsidR="00FF6756" w:rsidRPr="00A8784F">
        <w:rPr>
          <w:b/>
          <w:u w:val="none"/>
        </w:rPr>
        <w:t>Фактический п</w:t>
      </w:r>
      <w:r w:rsidR="00C25060" w:rsidRPr="00A8784F">
        <w:rPr>
          <w:b/>
          <w:u w:val="none"/>
        </w:rPr>
        <w:t>лан проведения регламентных работ и эксплуатационные нормы</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07"/>
        <w:gridCol w:w="2874"/>
        <w:gridCol w:w="2704"/>
        <w:gridCol w:w="1776"/>
      </w:tblGrid>
      <w:tr w:rsidR="00FF6756" w:rsidRPr="00A8784F" w14:paraId="2B50B15A" w14:textId="77777777" w:rsidTr="001549FC">
        <w:trPr>
          <w:trHeight w:val="227"/>
          <w:tblHeader/>
        </w:trPr>
        <w:tc>
          <w:tcPr>
            <w:tcW w:w="942" w:type="pct"/>
            <w:shd w:val="clear" w:color="auto" w:fill="D9D9D9" w:themeFill="background1" w:themeFillShade="D9"/>
            <w:tcMar>
              <w:left w:w="28" w:type="dxa"/>
              <w:right w:w="28" w:type="dxa"/>
            </w:tcMar>
            <w:vAlign w:val="center"/>
          </w:tcPr>
          <w:p w14:paraId="5260FA09" w14:textId="77777777" w:rsidR="00FF6756" w:rsidRPr="00A8784F" w:rsidRDefault="00FF6756" w:rsidP="00667937">
            <w:pPr>
              <w:pStyle w:val="1fffb"/>
              <w:rPr>
                <w:rFonts w:cs="Times New Roman"/>
              </w:rPr>
            </w:pPr>
            <w:bookmarkStart w:id="126" w:name="_Toc475879447"/>
            <w:bookmarkStart w:id="127" w:name="_Toc78674714"/>
            <w:bookmarkStart w:id="128" w:name="_Toc84970951"/>
            <w:r w:rsidRPr="00A8784F">
              <w:rPr>
                <w:rFonts w:cs="Times New Roman"/>
              </w:rPr>
              <w:t>Наименование котельной</w:t>
            </w:r>
          </w:p>
        </w:tc>
        <w:tc>
          <w:tcPr>
            <w:tcW w:w="1586" w:type="pct"/>
            <w:shd w:val="clear" w:color="auto" w:fill="D9D9D9" w:themeFill="background1" w:themeFillShade="D9"/>
            <w:tcMar>
              <w:left w:w="28" w:type="dxa"/>
              <w:right w:w="28" w:type="dxa"/>
            </w:tcMar>
            <w:vAlign w:val="center"/>
          </w:tcPr>
          <w:p w14:paraId="6D64FDD7" w14:textId="77777777" w:rsidR="00FF6756" w:rsidRPr="00A8784F" w:rsidRDefault="00FF6756" w:rsidP="00667937">
            <w:pPr>
              <w:pStyle w:val="1fffb"/>
              <w:rPr>
                <w:rFonts w:cs="Times New Roman"/>
              </w:rPr>
            </w:pPr>
            <w:r w:rsidRPr="00A8784F">
              <w:rPr>
                <w:rFonts w:cs="Times New Roman"/>
              </w:rPr>
              <w:t xml:space="preserve">Перечень регламентных работ </w:t>
            </w:r>
          </w:p>
        </w:tc>
        <w:tc>
          <w:tcPr>
            <w:tcW w:w="1492" w:type="pct"/>
            <w:shd w:val="clear" w:color="auto" w:fill="D9D9D9" w:themeFill="background1" w:themeFillShade="D9"/>
            <w:tcMar>
              <w:left w:w="28" w:type="dxa"/>
              <w:right w:w="28" w:type="dxa"/>
            </w:tcMar>
            <w:vAlign w:val="center"/>
          </w:tcPr>
          <w:p w14:paraId="566B0163" w14:textId="77777777" w:rsidR="00FF6756" w:rsidRPr="00A8784F" w:rsidRDefault="00FF6756" w:rsidP="00667937">
            <w:pPr>
              <w:pStyle w:val="1fffb"/>
              <w:rPr>
                <w:rFonts w:cs="Times New Roman"/>
              </w:rPr>
            </w:pPr>
            <w:r w:rsidRPr="00A8784F">
              <w:rPr>
                <w:rFonts w:cs="Times New Roman"/>
              </w:rPr>
              <w:t>Периодичность проведения регламентных работ</w:t>
            </w:r>
          </w:p>
        </w:tc>
        <w:tc>
          <w:tcPr>
            <w:tcW w:w="980" w:type="pct"/>
            <w:shd w:val="clear" w:color="auto" w:fill="D9D9D9" w:themeFill="background1" w:themeFillShade="D9"/>
            <w:tcMar>
              <w:left w:w="28" w:type="dxa"/>
              <w:right w:w="28" w:type="dxa"/>
            </w:tcMar>
            <w:vAlign w:val="center"/>
          </w:tcPr>
          <w:p w14:paraId="62211C89" w14:textId="77777777" w:rsidR="00FF6756" w:rsidRPr="00A8784F" w:rsidRDefault="00FF6756" w:rsidP="00667937">
            <w:pPr>
              <w:pStyle w:val="1fffb"/>
              <w:rPr>
                <w:rFonts w:cs="Times New Roman"/>
              </w:rPr>
            </w:pPr>
            <w:r w:rsidRPr="00A8784F">
              <w:rPr>
                <w:rFonts w:cs="Times New Roman"/>
              </w:rPr>
              <w:t>Период проведения</w:t>
            </w:r>
          </w:p>
        </w:tc>
      </w:tr>
      <w:tr w:rsidR="00FF6756" w:rsidRPr="00A8784F" w14:paraId="618328AB" w14:textId="77777777" w:rsidTr="00FF6756">
        <w:trPr>
          <w:trHeight w:val="227"/>
        </w:trPr>
        <w:tc>
          <w:tcPr>
            <w:tcW w:w="942" w:type="pct"/>
            <w:vMerge w:val="restart"/>
            <w:tcMar>
              <w:left w:w="28" w:type="dxa"/>
              <w:right w:w="28" w:type="dxa"/>
            </w:tcMar>
            <w:vAlign w:val="center"/>
          </w:tcPr>
          <w:p w14:paraId="51B08DA8" w14:textId="09059639" w:rsidR="00FF6756" w:rsidRPr="00A8784F" w:rsidRDefault="00951441" w:rsidP="00667937">
            <w:pPr>
              <w:pStyle w:val="1fffb"/>
              <w:rPr>
                <w:rFonts w:cs="Times New Roman"/>
                <w:szCs w:val="20"/>
                <w:lang w:eastAsia="en-US"/>
              </w:rPr>
            </w:pPr>
            <w:r>
              <w:rPr>
                <w:rFonts w:cs="Times New Roman"/>
                <w:szCs w:val="20"/>
              </w:rPr>
              <w:t>п. Николаевка</w:t>
            </w:r>
            <w:r w:rsidR="006014BD" w:rsidRPr="00A8784F">
              <w:rPr>
                <w:rFonts w:cs="Times New Roman"/>
                <w:szCs w:val="20"/>
              </w:rPr>
              <w:t xml:space="preserve"> </w:t>
            </w:r>
          </w:p>
        </w:tc>
        <w:tc>
          <w:tcPr>
            <w:tcW w:w="1586" w:type="pct"/>
            <w:tcMar>
              <w:left w:w="28" w:type="dxa"/>
              <w:right w:w="28" w:type="dxa"/>
            </w:tcMar>
            <w:vAlign w:val="center"/>
          </w:tcPr>
          <w:p w14:paraId="7D373633" w14:textId="77777777" w:rsidR="00FF6756" w:rsidRPr="00A8784F" w:rsidRDefault="00FF6756" w:rsidP="00667937">
            <w:pPr>
              <w:pStyle w:val="1fffb"/>
              <w:rPr>
                <w:rFonts w:cs="Times New Roman"/>
              </w:rPr>
            </w:pPr>
            <w:r w:rsidRPr="00A8784F">
              <w:rPr>
                <w:rFonts w:cs="Times New Roman"/>
              </w:rPr>
              <w:t>Испытания на плотность и механическую прочность трубопроводов тепловых сетей</w:t>
            </w:r>
          </w:p>
        </w:tc>
        <w:tc>
          <w:tcPr>
            <w:tcW w:w="1492" w:type="pct"/>
            <w:tcMar>
              <w:left w:w="28" w:type="dxa"/>
              <w:right w:w="28" w:type="dxa"/>
            </w:tcMar>
            <w:vAlign w:val="center"/>
          </w:tcPr>
          <w:p w14:paraId="4A27505E" w14:textId="77777777" w:rsidR="00FF6756" w:rsidRPr="00A8784F" w:rsidRDefault="00FF6756" w:rsidP="00667937">
            <w:pPr>
              <w:pStyle w:val="1fffb"/>
              <w:rPr>
                <w:rFonts w:cs="Times New Roman"/>
              </w:rPr>
            </w:pPr>
            <w:r w:rsidRPr="00A8784F">
              <w:rPr>
                <w:rFonts w:cs="Times New Roman"/>
              </w:rPr>
              <w:t>2 раз в год</w:t>
            </w:r>
          </w:p>
        </w:tc>
        <w:tc>
          <w:tcPr>
            <w:tcW w:w="980" w:type="pct"/>
            <w:tcMar>
              <w:left w:w="28" w:type="dxa"/>
              <w:right w:w="28" w:type="dxa"/>
            </w:tcMar>
            <w:vAlign w:val="center"/>
          </w:tcPr>
          <w:p w14:paraId="6142FA24" w14:textId="77777777" w:rsidR="00FF6756" w:rsidRPr="00A8784F" w:rsidRDefault="00FF6756" w:rsidP="00667937">
            <w:pPr>
              <w:pStyle w:val="1fffb"/>
              <w:rPr>
                <w:rFonts w:cs="Times New Roman"/>
              </w:rPr>
            </w:pPr>
            <w:r w:rsidRPr="00A8784F">
              <w:rPr>
                <w:rFonts w:cs="Times New Roman"/>
              </w:rPr>
              <w:t>Май, август</w:t>
            </w:r>
          </w:p>
        </w:tc>
      </w:tr>
      <w:tr w:rsidR="00FF6756" w:rsidRPr="00A8784F" w14:paraId="1209BF8F" w14:textId="77777777" w:rsidTr="00FF6756">
        <w:trPr>
          <w:trHeight w:val="227"/>
        </w:trPr>
        <w:tc>
          <w:tcPr>
            <w:tcW w:w="942" w:type="pct"/>
            <w:vMerge/>
            <w:tcMar>
              <w:left w:w="28" w:type="dxa"/>
              <w:right w:w="28" w:type="dxa"/>
            </w:tcMar>
            <w:vAlign w:val="center"/>
          </w:tcPr>
          <w:p w14:paraId="7FBC100B" w14:textId="77777777" w:rsidR="00FF6756" w:rsidRPr="00A8784F" w:rsidRDefault="00FF6756" w:rsidP="00667937">
            <w:pPr>
              <w:pStyle w:val="1fffb"/>
              <w:rPr>
                <w:rFonts w:cs="Times New Roman"/>
                <w:szCs w:val="20"/>
                <w:lang w:eastAsia="en-US"/>
              </w:rPr>
            </w:pPr>
          </w:p>
        </w:tc>
        <w:tc>
          <w:tcPr>
            <w:tcW w:w="1586" w:type="pct"/>
            <w:tcMar>
              <w:left w:w="28" w:type="dxa"/>
              <w:right w:w="28" w:type="dxa"/>
            </w:tcMar>
            <w:vAlign w:val="center"/>
          </w:tcPr>
          <w:p w14:paraId="6CC073B9" w14:textId="77777777" w:rsidR="00FF6756" w:rsidRPr="00A8784F" w:rsidRDefault="00FF6756" w:rsidP="00667937">
            <w:pPr>
              <w:pStyle w:val="1fffb"/>
              <w:rPr>
                <w:rFonts w:cs="Times New Roman"/>
              </w:rPr>
            </w:pPr>
            <w:r w:rsidRPr="00A8784F">
              <w:rPr>
                <w:rFonts w:cs="Times New Roman"/>
              </w:rPr>
              <w:t>Промывка трубопроводов тепловых сетей</w:t>
            </w:r>
          </w:p>
        </w:tc>
        <w:tc>
          <w:tcPr>
            <w:tcW w:w="1492" w:type="pct"/>
            <w:tcMar>
              <w:left w:w="28" w:type="dxa"/>
              <w:right w:w="28" w:type="dxa"/>
            </w:tcMar>
            <w:vAlign w:val="center"/>
          </w:tcPr>
          <w:p w14:paraId="2E24789E" w14:textId="77777777" w:rsidR="00FF6756" w:rsidRPr="00A8784F" w:rsidRDefault="00FF6756" w:rsidP="00667937">
            <w:pPr>
              <w:pStyle w:val="1fffb"/>
              <w:rPr>
                <w:rFonts w:cs="Times New Roman"/>
              </w:rPr>
            </w:pPr>
            <w:r w:rsidRPr="00A8784F">
              <w:rPr>
                <w:rFonts w:cs="Times New Roman"/>
              </w:rPr>
              <w:t>1 раз в год</w:t>
            </w:r>
          </w:p>
        </w:tc>
        <w:tc>
          <w:tcPr>
            <w:tcW w:w="980" w:type="pct"/>
            <w:tcMar>
              <w:left w:w="28" w:type="dxa"/>
              <w:right w:w="28" w:type="dxa"/>
            </w:tcMar>
            <w:vAlign w:val="center"/>
          </w:tcPr>
          <w:p w14:paraId="48341B57" w14:textId="77777777" w:rsidR="00FF6756" w:rsidRPr="00A8784F" w:rsidRDefault="00FF6756" w:rsidP="00667937">
            <w:pPr>
              <w:pStyle w:val="1fffb"/>
              <w:rPr>
                <w:rFonts w:cs="Times New Roman"/>
              </w:rPr>
            </w:pPr>
            <w:r w:rsidRPr="00A8784F">
              <w:rPr>
                <w:rFonts w:cs="Times New Roman"/>
              </w:rPr>
              <w:t>Август</w:t>
            </w:r>
          </w:p>
        </w:tc>
      </w:tr>
      <w:tr w:rsidR="00FF6756" w:rsidRPr="00A8784F" w14:paraId="68C59D52" w14:textId="77777777" w:rsidTr="00FF6756">
        <w:trPr>
          <w:trHeight w:val="227"/>
        </w:trPr>
        <w:tc>
          <w:tcPr>
            <w:tcW w:w="942" w:type="pct"/>
            <w:vMerge/>
            <w:tcMar>
              <w:left w:w="28" w:type="dxa"/>
              <w:right w:w="28" w:type="dxa"/>
            </w:tcMar>
            <w:vAlign w:val="center"/>
          </w:tcPr>
          <w:p w14:paraId="1B069A75" w14:textId="77777777" w:rsidR="00FF6756" w:rsidRPr="00A8784F" w:rsidRDefault="00FF6756" w:rsidP="00667937">
            <w:pPr>
              <w:pStyle w:val="1fffb"/>
              <w:rPr>
                <w:rFonts w:cs="Times New Roman"/>
                <w:szCs w:val="20"/>
                <w:lang w:eastAsia="en-US"/>
              </w:rPr>
            </w:pPr>
          </w:p>
        </w:tc>
        <w:tc>
          <w:tcPr>
            <w:tcW w:w="1586" w:type="pct"/>
            <w:tcMar>
              <w:left w:w="28" w:type="dxa"/>
              <w:right w:w="28" w:type="dxa"/>
            </w:tcMar>
            <w:vAlign w:val="center"/>
          </w:tcPr>
          <w:p w14:paraId="6760353F" w14:textId="77777777" w:rsidR="00FF6756" w:rsidRPr="00A8784F" w:rsidRDefault="00FF6756" w:rsidP="00667937">
            <w:pPr>
              <w:pStyle w:val="1fffb"/>
              <w:rPr>
                <w:rFonts w:cs="Times New Roman"/>
              </w:rPr>
            </w:pPr>
            <w:r w:rsidRPr="00A8784F">
              <w:rPr>
                <w:rFonts w:cs="Times New Roman"/>
              </w:rPr>
              <w:t>Заполнение трубопроводов магистральных и распределительных сетей после проведения ремонта в межотопительный период</w:t>
            </w:r>
          </w:p>
        </w:tc>
        <w:tc>
          <w:tcPr>
            <w:tcW w:w="1492" w:type="pct"/>
            <w:tcMar>
              <w:left w:w="28" w:type="dxa"/>
              <w:right w:w="28" w:type="dxa"/>
            </w:tcMar>
            <w:vAlign w:val="center"/>
          </w:tcPr>
          <w:p w14:paraId="70E79B4F" w14:textId="77777777" w:rsidR="00FF6756" w:rsidRPr="00A8784F" w:rsidRDefault="00FF6756" w:rsidP="00667937">
            <w:pPr>
              <w:pStyle w:val="1fffb"/>
              <w:rPr>
                <w:rFonts w:cs="Times New Roman"/>
              </w:rPr>
            </w:pPr>
            <w:r w:rsidRPr="00A8784F">
              <w:rPr>
                <w:rFonts w:cs="Times New Roman"/>
              </w:rPr>
              <w:t xml:space="preserve">1 раз в год </w:t>
            </w:r>
          </w:p>
        </w:tc>
        <w:tc>
          <w:tcPr>
            <w:tcW w:w="980" w:type="pct"/>
            <w:tcMar>
              <w:left w:w="28" w:type="dxa"/>
              <w:right w:w="28" w:type="dxa"/>
            </w:tcMar>
            <w:vAlign w:val="center"/>
          </w:tcPr>
          <w:p w14:paraId="003E1559" w14:textId="77777777" w:rsidR="00FF6756" w:rsidRPr="00A8784F" w:rsidRDefault="00FF6756" w:rsidP="00667937">
            <w:pPr>
              <w:pStyle w:val="1fffb"/>
              <w:rPr>
                <w:rFonts w:cs="Times New Roman"/>
              </w:rPr>
            </w:pPr>
            <w:r w:rsidRPr="00A8784F">
              <w:rPr>
                <w:rFonts w:cs="Times New Roman"/>
              </w:rPr>
              <w:t>Июнь-август</w:t>
            </w:r>
          </w:p>
        </w:tc>
      </w:tr>
      <w:tr w:rsidR="00FF6756" w:rsidRPr="00A8784F" w14:paraId="40FA1DA8" w14:textId="77777777" w:rsidTr="00FF6756">
        <w:trPr>
          <w:trHeight w:val="227"/>
        </w:trPr>
        <w:tc>
          <w:tcPr>
            <w:tcW w:w="942" w:type="pct"/>
            <w:vMerge/>
            <w:tcMar>
              <w:left w:w="28" w:type="dxa"/>
              <w:right w:w="28" w:type="dxa"/>
            </w:tcMar>
            <w:vAlign w:val="center"/>
          </w:tcPr>
          <w:p w14:paraId="00313028" w14:textId="77777777" w:rsidR="00FF6756" w:rsidRPr="00A8784F" w:rsidRDefault="00FF6756" w:rsidP="00667937">
            <w:pPr>
              <w:pStyle w:val="1fffb"/>
              <w:rPr>
                <w:rFonts w:cs="Times New Roman"/>
                <w:szCs w:val="20"/>
                <w:lang w:eastAsia="en-US"/>
              </w:rPr>
            </w:pPr>
          </w:p>
        </w:tc>
        <w:tc>
          <w:tcPr>
            <w:tcW w:w="1586" w:type="pct"/>
            <w:tcMar>
              <w:left w:w="28" w:type="dxa"/>
              <w:right w:w="28" w:type="dxa"/>
            </w:tcMar>
            <w:vAlign w:val="center"/>
          </w:tcPr>
          <w:p w14:paraId="7A111677" w14:textId="77777777" w:rsidR="00FF6756" w:rsidRPr="00A8784F" w:rsidRDefault="00FF6756" w:rsidP="00667937">
            <w:pPr>
              <w:pStyle w:val="1fffb"/>
              <w:rPr>
                <w:rFonts w:cs="Times New Roman"/>
              </w:rPr>
            </w:pPr>
            <w:r w:rsidRPr="00A8784F">
              <w:rPr>
                <w:rFonts w:cs="Times New Roman"/>
                <w:shd w:val="clear" w:color="auto" w:fill="FFFFFF"/>
              </w:rPr>
              <w:t>испытания тепловых сетей на тепловые и гидравлические</w:t>
            </w:r>
            <w:r w:rsidRPr="00A8784F">
              <w:rPr>
                <w:rFonts w:cs="Times New Roman"/>
                <w:sz w:val="16"/>
                <w:szCs w:val="16"/>
                <w:shd w:val="clear" w:color="auto" w:fill="FFFFFF"/>
              </w:rPr>
              <w:t xml:space="preserve"> </w:t>
            </w:r>
            <w:r w:rsidRPr="00A8784F">
              <w:rPr>
                <w:rFonts w:cs="Times New Roman"/>
                <w:shd w:val="clear" w:color="auto" w:fill="FFFFFF"/>
              </w:rPr>
              <w:t xml:space="preserve">потери, максимальную </w:t>
            </w:r>
            <w:r w:rsidRPr="00A8784F">
              <w:rPr>
                <w:rFonts w:cs="Times New Roman"/>
                <w:shd w:val="clear" w:color="auto" w:fill="FFFFFF"/>
              </w:rPr>
              <w:lastRenderedPageBreak/>
              <w:t>температуру теплоносителя</w:t>
            </w:r>
          </w:p>
        </w:tc>
        <w:tc>
          <w:tcPr>
            <w:tcW w:w="1492" w:type="pct"/>
            <w:tcMar>
              <w:left w:w="28" w:type="dxa"/>
              <w:right w:w="28" w:type="dxa"/>
            </w:tcMar>
            <w:vAlign w:val="center"/>
          </w:tcPr>
          <w:p w14:paraId="7C97CC50" w14:textId="77777777" w:rsidR="00FF6756" w:rsidRPr="00A8784F" w:rsidRDefault="00FF6756" w:rsidP="00667937">
            <w:pPr>
              <w:pStyle w:val="1fffb"/>
              <w:rPr>
                <w:rFonts w:cs="Times New Roman"/>
              </w:rPr>
            </w:pPr>
            <w:r w:rsidRPr="00A8784F">
              <w:rPr>
                <w:rFonts w:cs="Times New Roman"/>
              </w:rPr>
              <w:lastRenderedPageBreak/>
              <w:t>1 раз в год</w:t>
            </w:r>
          </w:p>
        </w:tc>
        <w:tc>
          <w:tcPr>
            <w:tcW w:w="980" w:type="pct"/>
            <w:tcMar>
              <w:left w:w="28" w:type="dxa"/>
              <w:right w:w="28" w:type="dxa"/>
            </w:tcMar>
            <w:vAlign w:val="center"/>
          </w:tcPr>
          <w:p w14:paraId="668615AB" w14:textId="77777777" w:rsidR="00FF6756" w:rsidRPr="00A8784F" w:rsidRDefault="00FF6756" w:rsidP="00667937">
            <w:pPr>
              <w:pStyle w:val="1fffb"/>
              <w:rPr>
                <w:rFonts w:cs="Times New Roman"/>
              </w:rPr>
            </w:pPr>
            <w:r w:rsidRPr="00A8784F">
              <w:rPr>
                <w:rFonts w:cs="Times New Roman"/>
              </w:rPr>
              <w:t>Июнь-август</w:t>
            </w:r>
          </w:p>
        </w:tc>
      </w:tr>
      <w:tr w:rsidR="00FF6756" w:rsidRPr="00A8784F" w14:paraId="12E08FD5" w14:textId="77777777" w:rsidTr="00FF6756">
        <w:trPr>
          <w:trHeight w:val="227"/>
        </w:trPr>
        <w:tc>
          <w:tcPr>
            <w:tcW w:w="942" w:type="pct"/>
            <w:vMerge/>
            <w:tcMar>
              <w:left w:w="28" w:type="dxa"/>
              <w:right w:w="28" w:type="dxa"/>
            </w:tcMar>
            <w:vAlign w:val="center"/>
          </w:tcPr>
          <w:p w14:paraId="56509C62" w14:textId="77777777" w:rsidR="00FF6756" w:rsidRPr="00A8784F" w:rsidRDefault="00FF6756" w:rsidP="00667937">
            <w:pPr>
              <w:pStyle w:val="1fffb"/>
              <w:rPr>
                <w:rFonts w:cs="Times New Roman"/>
                <w:szCs w:val="20"/>
                <w:lang w:eastAsia="en-US"/>
              </w:rPr>
            </w:pPr>
          </w:p>
        </w:tc>
        <w:tc>
          <w:tcPr>
            <w:tcW w:w="1586" w:type="pct"/>
            <w:tcMar>
              <w:left w:w="28" w:type="dxa"/>
              <w:right w:w="28" w:type="dxa"/>
            </w:tcMar>
            <w:vAlign w:val="center"/>
          </w:tcPr>
          <w:p w14:paraId="6D8C3A15" w14:textId="77777777" w:rsidR="00FF6756" w:rsidRPr="00A8784F" w:rsidRDefault="00FF6756" w:rsidP="00667937">
            <w:pPr>
              <w:pStyle w:val="1fffb"/>
              <w:rPr>
                <w:rFonts w:cs="Times New Roman"/>
                <w:szCs w:val="20"/>
              </w:rPr>
            </w:pPr>
            <w:r w:rsidRPr="00A8784F">
              <w:rPr>
                <w:rFonts w:cs="Times New Roman"/>
                <w:szCs w:val="20"/>
              </w:rPr>
              <w:t xml:space="preserve">Проведение планово-предупредительного ремонта тепловых сетей и котельного оборудования, </w:t>
            </w:r>
          </w:p>
          <w:p w14:paraId="379D39B5" w14:textId="77777777" w:rsidR="00FF6756" w:rsidRPr="00A8784F" w:rsidRDefault="00FF6756" w:rsidP="00667937">
            <w:pPr>
              <w:pStyle w:val="1fffb"/>
              <w:rPr>
                <w:rFonts w:cs="Times New Roman"/>
                <w:shd w:val="clear" w:color="auto" w:fill="FFFFFF"/>
              </w:rPr>
            </w:pPr>
          </w:p>
        </w:tc>
        <w:tc>
          <w:tcPr>
            <w:tcW w:w="1492" w:type="pct"/>
            <w:tcMar>
              <w:left w:w="28" w:type="dxa"/>
              <w:right w:w="28" w:type="dxa"/>
            </w:tcMar>
            <w:vAlign w:val="center"/>
          </w:tcPr>
          <w:p w14:paraId="25BB94D2" w14:textId="6B2F8E81" w:rsidR="00FF6756" w:rsidRPr="00A8784F" w:rsidRDefault="005A3514" w:rsidP="00667937">
            <w:pPr>
              <w:pStyle w:val="1fffb"/>
              <w:rPr>
                <w:rFonts w:cs="Times New Roman"/>
              </w:rPr>
            </w:pPr>
            <w:r w:rsidRPr="00A8784F">
              <w:rPr>
                <w:rFonts w:cs="Times New Roman"/>
              </w:rPr>
              <w:t>Согласно плану</w:t>
            </w:r>
            <w:r w:rsidR="00FF6756" w:rsidRPr="00A8784F">
              <w:rPr>
                <w:rFonts w:cs="Times New Roman"/>
              </w:rPr>
              <w:t xml:space="preserve"> ППР</w:t>
            </w:r>
          </w:p>
        </w:tc>
        <w:tc>
          <w:tcPr>
            <w:tcW w:w="980" w:type="pct"/>
            <w:tcMar>
              <w:left w:w="28" w:type="dxa"/>
              <w:right w:w="28" w:type="dxa"/>
            </w:tcMar>
            <w:vAlign w:val="center"/>
          </w:tcPr>
          <w:p w14:paraId="2848FB61" w14:textId="77777777" w:rsidR="00FF6756" w:rsidRPr="00A8784F" w:rsidRDefault="00FF6756" w:rsidP="00667937">
            <w:pPr>
              <w:pStyle w:val="1fffb"/>
              <w:rPr>
                <w:rFonts w:cs="Times New Roman"/>
              </w:rPr>
            </w:pPr>
            <w:r w:rsidRPr="00A8784F">
              <w:rPr>
                <w:rFonts w:cs="Times New Roman"/>
              </w:rPr>
              <w:t>Июнь-август</w:t>
            </w:r>
          </w:p>
        </w:tc>
      </w:tr>
      <w:tr w:rsidR="00FF6756" w:rsidRPr="00A8784F" w14:paraId="24260A54" w14:textId="77777777" w:rsidTr="00FF6756">
        <w:trPr>
          <w:trHeight w:val="227"/>
        </w:trPr>
        <w:tc>
          <w:tcPr>
            <w:tcW w:w="942" w:type="pct"/>
            <w:vMerge/>
            <w:tcMar>
              <w:left w:w="28" w:type="dxa"/>
              <w:right w:w="28" w:type="dxa"/>
            </w:tcMar>
            <w:vAlign w:val="center"/>
          </w:tcPr>
          <w:p w14:paraId="4BFA9ED1" w14:textId="77777777" w:rsidR="00FF6756" w:rsidRPr="00A8784F" w:rsidRDefault="00FF6756" w:rsidP="00667937">
            <w:pPr>
              <w:pStyle w:val="1fffb"/>
              <w:rPr>
                <w:rFonts w:cs="Times New Roman"/>
                <w:szCs w:val="20"/>
                <w:lang w:eastAsia="en-US"/>
              </w:rPr>
            </w:pPr>
          </w:p>
        </w:tc>
        <w:tc>
          <w:tcPr>
            <w:tcW w:w="1586" w:type="pct"/>
            <w:tcMar>
              <w:left w:w="28" w:type="dxa"/>
              <w:right w:w="28" w:type="dxa"/>
            </w:tcMar>
          </w:tcPr>
          <w:p w14:paraId="68AB99DB" w14:textId="77777777" w:rsidR="00FF6756" w:rsidRPr="00A8784F" w:rsidRDefault="00FF6756" w:rsidP="00667937">
            <w:pPr>
              <w:pStyle w:val="1fffb"/>
              <w:rPr>
                <w:rFonts w:cs="Times New Roman"/>
                <w:szCs w:val="20"/>
              </w:rPr>
            </w:pPr>
            <w:r w:rsidRPr="00A8784F">
              <w:rPr>
                <w:rFonts w:cs="Times New Roman"/>
                <w:szCs w:val="20"/>
              </w:rPr>
              <w:t>Чистка газо-воздушных трактов котлов</w:t>
            </w:r>
          </w:p>
        </w:tc>
        <w:tc>
          <w:tcPr>
            <w:tcW w:w="1492" w:type="pct"/>
            <w:tcMar>
              <w:left w:w="28" w:type="dxa"/>
              <w:right w:w="28" w:type="dxa"/>
            </w:tcMar>
            <w:vAlign w:val="center"/>
          </w:tcPr>
          <w:p w14:paraId="1A3A4FE9" w14:textId="77777777" w:rsidR="00FF6756" w:rsidRPr="00A8784F" w:rsidRDefault="00FF6756" w:rsidP="00667937">
            <w:pPr>
              <w:pStyle w:val="1fffb"/>
              <w:rPr>
                <w:rFonts w:cs="Times New Roman"/>
              </w:rPr>
            </w:pPr>
            <w:r w:rsidRPr="00A8784F">
              <w:rPr>
                <w:rFonts w:cs="Times New Roman"/>
              </w:rPr>
              <w:t>9 раз в год</w:t>
            </w:r>
          </w:p>
        </w:tc>
        <w:tc>
          <w:tcPr>
            <w:tcW w:w="980" w:type="pct"/>
            <w:tcMar>
              <w:left w:w="28" w:type="dxa"/>
              <w:right w:w="28" w:type="dxa"/>
            </w:tcMar>
            <w:vAlign w:val="center"/>
          </w:tcPr>
          <w:p w14:paraId="4A185FF5" w14:textId="77777777" w:rsidR="00FF6756" w:rsidRPr="00A8784F" w:rsidRDefault="00FF6756" w:rsidP="00667937">
            <w:pPr>
              <w:pStyle w:val="1fffb"/>
              <w:rPr>
                <w:rFonts w:cs="Times New Roman"/>
              </w:rPr>
            </w:pPr>
            <w:r w:rsidRPr="00A8784F">
              <w:rPr>
                <w:rFonts w:cs="Times New Roman"/>
              </w:rPr>
              <w:t>Сентябрь-май</w:t>
            </w:r>
          </w:p>
        </w:tc>
      </w:tr>
      <w:tr w:rsidR="00FF6756" w:rsidRPr="00A8784F" w14:paraId="3543C2DB" w14:textId="77777777" w:rsidTr="00FF6756">
        <w:trPr>
          <w:trHeight w:val="227"/>
        </w:trPr>
        <w:tc>
          <w:tcPr>
            <w:tcW w:w="942" w:type="pct"/>
            <w:vMerge/>
            <w:tcMar>
              <w:left w:w="28" w:type="dxa"/>
              <w:right w:w="28" w:type="dxa"/>
            </w:tcMar>
            <w:vAlign w:val="center"/>
          </w:tcPr>
          <w:p w14:paraId="62670790" w14:textId="77777777" w:rsidR="00FF6756" w:rsidRPr="00A8784F" w:rsidRDefault="00FF6756" w:rsidP="00667937">
            <w:pPr>
              <w:pStyle w:val="1fffb"/>
              <w:rPr>
                <w:rFonts w:cs="Times New Roman"/>
                <w:szCs w:val="20"/>
                <w:lang w:eastAsia="en-US"/>
              </w:rPr>
            </w:pPr>
          </w:p>
        </w:tc>
        <w:tc>
          <w:tcPr>
            <w:tcW w:w="1586" w:type="pct"/>
            <w:tcMar>
              <w:left w:w="28" w:type="dxa"/>
              <w:right w:w="28" w:type="dxa"/>
            </w:tcMar>
          </w:tcPr>
          <w:p w14:paraId="259A115B" w14:textId="77777777" w:rsidR="00FF6756" w:rsidRPr="00A8784F" w:rsidRDefault="00FF6756" w:rsidP="00667937">
            <w:pPr>
              <w:pStyle w:val="1fffb"/>
              <w:rPr>
                <w:rFonts w:cs="Times New Roman"/>
                <w:szCs w:val="20"/>
              </w:rPr>
            </w:pPr>
            <w:r w:rsidRPr="00A8784F">
              <w:rPr>
                <w:rFonts w:cs="Times New Roman"/>
                <w:szCs w:val="20"/>
              </w:rPr>
              <w:t>Промывка пластинчатых теплообменников и котлов</w:t>
            </w:r>
          </w:p>
        </w:tc>
        <w:tc>
          <w:tcPr>
            <w:tcW w:w="1492" w:type="pct"/>
            <w:tcMar>
              <w:left w:w="28" w:type="dxa"/>
              <w:right w:w="28" w:type="dxa"/>
            </w:tcMar>
            <w:vAlign w:val="center"/>
          </w:tcPr>
          <w:p w14:paraId="22989512" w14:textId="77777777" w:rsidR="00FF6756" w:rsidRPr="00A8784F" w:rsidRDefault="00FF6756" w:rsidP="00667937">
            <w:pPr>
              <w:pStyle w:val="1fffb"/>
              <w:rPr>
                <w:rFonts w:cs="Times New Roman"/>
              </w:rPr>
            </w:pPr>
            <w:r w:rsidRPr="00A8784F">
              <w:rPr>
                <w:rFonts w:cs="Times New Roman"/>
              </w:rPr>
              <w:t>1 раз в год</w:t>
            </w:r>
          </w:p>
        </w:tc>
        <w:tc>
          <w:tcPr>
            <w:tcW w:w="980" w:type="pct"/>
            <w:tcMar>
              <w:left w:w="28" w:type="dxa"/>
              <w:right w:w="28" w:type="dxa"/>
            </w:tcMar>
            <w:vAlign w:val="center"/>
          </w:tcPr>
          <w:p w14:paraId="529B922E" w14:textId="77777777" w:rsidR="00FF6756" w:rsidRPr="00A8784F" w:rsidRDefault="00FF6756" w:rsidP="00667937">
            <w:pPr>
              <w:pStyle w:val="1fffb"/>
              <w:rPr>
                <w:rFonts w:cs="Times New Roman"/>
              </w:rPr>
            </w:pPr>
            <w:r w:rsidRPr="00A8784F">
              <w:rPr>
                <w:rFonts w:cs="Times New Roman"/>
              </w:rPr>
              <w:t>Июнь-август</w:t>
            </w:r>
          </w:p>
        </w:tc>
      </w:tr>
      <w:tr w:rsidR="00FF6756" w:rsidRPr="00A8784F" w14:paraId="12DE4EA7" w14:textId="77777777" w:rsidTr="00FF6756">
        <w:trPr>
          <w:trHeight w:val="227"/>
        </w:trPr>
        <w:tc>
          <w:tcPr>
            <w:tcW w:w="942" w:type="pct"/>
            <w:vMerge/>
            <w:tcMar>
              <w:left w:w="28" w:type="dxa"/>
              <w:right w:w="28" w:type="dxa"/>
            </w:tcMar>
            <w:vAlign w:val="center"/>
          </w:tcPr>
          <w:p w14:paraId="039724BA" w14:textId="77777777" w:rsidR="00FF6756" w:rsidRPr="00A8784F" w:rsidRDefault="00FF6756" w:rsidP="00667937">
            <w:pPr>
              <w:pStyle w:val="1fffb"/>
              <w:rPr>
                <w:rFonts w:cs="Times New Roman"/>
                <w:szCs w:val="20"/>
                <w:lang w:eastAsia="en-US"/>
              </w:rPr>
            </w:pPr>
          </w:p>
        </w:tc>
        <w:tc>
          <w:tcPr>
            <w:tcW w:w="1586" w:type="pct"/>
            <w:tcMar>
              <w:left w:w="28" w:type="dxa"/>
              <w:right w:w="28" w:type="dxa"/>
            </w:tcMar>
          </w:tcPr>
          <w:p w14:paraId="5868ACE4" w14:textId="77777777" w:rsidR="00FF6756" w:rsidRPr="00A8784F" w:rsidRDefault="00FF6756" w:rsidP="00667937">
            <w:pPr>
              <w:pStyle w:val="1fffb"/>
              <w:rPr>
                <w:rFonts w:cs="Times New Roman"/>
                <w:szCs w:val="20"/>
              </w:rPr>
            </w:pPr>
            <w:r w:rsidRPr="00A8784F">
              <w:rPr>
                <w:rFonts w:cs="Times New Roman"/>
                <w:szCs w:val="20"/>
              </w:rPr>
              <w:t>Чистка коллектора распределения воздуха, вентиляторов котлов</w:t>
            </w:r>
          </w:p>
        </w:tc>
        <w:tc>
          <w:tcPr>
            <w:tcW w:w="1492" w:type="pct"/>
            <w:tcMar>
              <w:left w:w="28" w:type="dxa"/>
              <w:right w:w="28" w:type="dxa"/>
            </w:tcMar>
          </w:tcPr>
          <w:p w14:paraId="42BD7EF2" w14:textId="77777777" w:rsidR="00FF6756" w:rsidRPr="00A8784F" w:rsidRDefault="00FF6756" w:rsidP="00667937">
            <w:pPr>
              <w:pStyle w:val="1fffb"/>
              <w:rPr>
                <w:rFonts w:cs="Times New Roman"/>
                <w:szCs w:val="20"/>
              </w:rPr>
            </w:pPr>
            <w:r w:rsidRPr="00A8784F">
              <w:rPr>
                <w:rFonts w:cs="Times New Roman"/>
                <w:szCs w:val="20"/>
              </w:rPr>
              <w:t>1 раз в год</w:t>
            </w:r>
          </w:p>
        </w:tc>
        <w:tc>
          <w:tcPr>
            <w:tcW w:w="980" w:type="pct"/>
            <w:tcMar>
              <w:left w:w="28" w:type="dxa"/>
              <w:right w:w="28" w:type="dxa"/>
            </w:tcMar>
            <w:vAlign w:val="center"/>
          </w:tcPr>
          <w:p w14:paraId="7ABBD4C4" w14:textId="77777777" w:rsidR="00FF6756" w:rsidRPr="00A8784F" w:rsidRDefault="00FF6756" w:rsidP="00667937">
            <w:pPr>
              <w:pStyle w:val="1fffb"/>
              <w:rPr>
                <w:rFonts w:cs="Times New Roman"/>
              </w:rPr>
            </w:pPr>
            <w:r w:rsidRPr="00A8784F">
              <w:rPr>
                <w:rFonts w:cs="Times New Roman"/>
              </w:rPr>
              <w:t>Июнь-август</w:t>
            </w:r>
          </w:p>
        </w:tc>
      </w:tr>
      <w:tr w:rsidR="00FF6756" w:rsidRPr="00A8784F" w14:paraId="321679B9" w14:textId="77777777" w:rsidTr="00FF6756">
        <w:trPr>
          <w:trHeight w:val="227"/>
        </w:trPr>
        <w:tc>
          <w:tcPr>
            <w:tcW w:w="942" w:type="pct"/>
            <w:vMerge/>
            <w:tcMar>
              <w:left w:w="28" w:type="dxa"/>
              <w:right w:w="28" w:type="dxa"/>
            </w:tcMar>
            <w:vAlign w:val="center"/>
          </w:tcPr>
          <w:p w14:paraId="757C226C" w14:textId="77777777" w:rsidR="00FF6756" w:rsidRPr="00A8784F" w:rsidRDefault="00FF6756" w:rsidP="00667937">
            <w:pPr>
              <w:pStyle w:val="1fffb"/>
              <w:rPr>
                <w:rFonts w:cs="Times New Roman"/>
                <w:szCs w:val="20"/>
                <w:lang w:eastAsia="en-US"/>
              </w:rPr>
            </w:pPr>
          </w:p>
        </w:tc>
        <w:tc>
          <w:tcPr>
            <w:tcW w:w="1586" w:type="pct"/>
            <w:tcMar>
              <w:left w:w="28" w:type="dxa"/>
              <w:right w:w="28" w:type="dxa"/>
            </w:tcMar>
          </w:tcPr>
          <w:p w14:paraId="36418D8F" w14:textId="77777777" w:rsidR="00FF6756" w:rsidRPr="00A8784F" w:rsidRDefault="00FF6756" w:rsidP="00667937">
            <w:pPr>
              <w:pStyle w:val="1fffb"/>
              <w:rPr>
                <w:rFonts w:cs="Times New Roman"/>
                <w:szCs w:val="20"/>
              </w:rPr>
            </w:pPr>
            <w:r w:rsidRPr="00A8784F">
              <w:rPr>
                <w:rFonts w:cs="Times New Roman"/>
                <w:szCs w:val="20"/>
              </w:rPr>
              <w:t>Ревизия запорной арматуры котельной</w:t>
            </w:r>
          </w:p>
        </w:tc>
        <w:tc>
          <w:tcPr>
            <w:tcW w:w="1492" w:type="pct"/>
            <w:tcMar>
              <w:left w:w="28" w:type="dxa"/>
              <w:right w:w="28" w:type="dxa"/>
            </w:tcMar>
          </w:tcPr>
          <w:p w14:paraId="0BE07866" w14:textId="77777777" w:rsidR="00FF6756" w:rsidRPr="00A8784F" w:rsidRDefault="00FF6756" w:rsidP="00667937">
            <w:pPr>
              <w:pStyle w:val="1fffb"/>
              <w:rPr>
                <w:rFonts w:cs="Times New Roman"/>
                <w:szCs w:val="20"/>
              </w:rPr>
            </w:pPr>
            <w:r w:rsidRPr="00A8784F">
              <w:rPr>
                <w:rFonts w:cs="Times New Roman"/>
                <w:szCs w:val="20"/>
              </w:rPr>
              <w:t>1 раз в год</w:t>
            </w:r>
          </w:p>
        </w:tc>
        <w:tc>
          <w:tcPr>
            <w:tcW w:w="980" w:type="pct"/>
            <w:tcMar>
              <w:left w:w="28" w:type="dxa"/>
              <w:right w:w="28" w:type="dxa"/>
            </w:tcMar>
            <w:vAlign w:val="center"/>
          </w:tcPr>
          <w:p w14:paraId="3D77A58A" w14:textId="77777777" w:rsidR="00FF6756" w:rsidRPr="00A8784F" w:rsidRDefault="00FF6756" w:rsidP="00667937">
            <w:pPr>
              <w:pStyle w:val="1fffb"/>
              <w:rPr>
                <w:rFonts w:cs="Times New Roman"/>
              </w:rPr>
            </w:pPr>
            <w:r w:rsidRPr="00A8784F">
              <w:rPr>
                <w:rFonts w:cs="Times New Roman"/>
              </w:rPr>
              <w:t>Июнь-август</w:t>
            </w:r>
          </w:p>
        </w:tc>
      </w:tr>
      <w:tr w:rsidR="00FF6756" w:rsidRPr="00A8784F" w14:paraId="033D6C98" w14:textId="77777777" w:rsidTr="00FF6756">
        <w:trPr>
          <w:trHeight w:val="227"/>
        </w:trPr>
        <w:tc>
          <w:tcPr>
            <w:tcW w:w="942" w:type="pct"/>
            <w:vMerge/>
            <w:tcMar>
              <w:left w:w="28" w:type="dxa"/>
              <w:right w:w="28" w:type="dxa"/>
            </w:tcMar>
            <w:vAlign w:val="center"/>
          </w:tcPr>
          <w:p w14:paraId="234878D6" w14:textId="77777777" w:rsidR="00FF6756" w:rsidRPr="00A8784F" w:rsidRDefault="00FF6756" w:rsidP="00667937">
            <w:pPr>
              <w:pStyle w:val="1fffb"/>
              <w:rPr>
                <w:rFonts w:cs="Times New Roman"/>
                <w:szCs w:val="20"/>
                <w:lang w:eastAsia="en-US"/>
              </w:rPr>
            </w:pPr>
          </w:p>
        </w:tc>
        <w:tc>
          <w:tcPr>
            <w:tcW w:w="1586" w:type="pct"/>
            <w:tcMar>
              <w:left w:w="28" w:type="dxa"/>
              <w:right w:w="28" w:type="dxa"/>
            </w:tcMar>
          </w:tcPr>
          <w:p w14:paraId="2E508049" w14:textId="77777777" w:rsidR="00FF6756" w:rsidRPr="00A8784F" w:rsidRDefault="00FF6756" w:rsidP="00667937">
            <w:pPr>
              <w:pStyle w:val="1fffb"/>
              <w:rPr>
                <w:rFonts w:cs="Times New Roman"/>
                <w:szCs w:val="20"/>
              </w:rPr>
            </w:pPr>
            <w:r w:rsidRPr="00A8784F">
              <w:rPr>
                <w:rFonts w:cs="Times New Roman"/>
                <w:szCs w:val="20"/>
              </w:rPr>
              <w:t>Ревизия запорной арматуры теплосети</w:t>
            </w:r>
          </w:p>
        </w:tc>
        <w:tc>
          <w:tcPr>
            <w:tcW w:w="1492" w:type="pct"/>
            <w:tcMar>
              <w:left w:w="28" w:type="dxa"/>
              <w:right w:w="28" w:type="dxa"/>
            </w:tcMar>
          </w:tcPr>
          <w:p w14:paraId="6156427D" w14:textId="77777777" w:rsidR="00FF6756" w:rsidRPr="00A8784F" w:rsidRDefault="00FF6756" w:rsidP="00667937">
            <w:pPr>
              <w:pStyle w:val="1fffb"/>
              <w:rPr>
                <w:rFonts w:cs="Times New Roman"/>
                <w:szCs w:val="20"/>
              </w:rPr>
            </w:pPr>
            <w:r w:rsidRPr="00A8784F">
              <w:rPr>
                <w:rFonts w:cs="Times New Roman"/>
                <w:szCs w:val="20"/>
              </w:rPr>
              <w:t>1 раз в год</w:t>
            </w:r>
          </w:p>
        </w:tc>
        <w:tc>
          <w:tcPr>
            <w:tcW w:w="980" w:type="pct"/>
            <w:tcMar>
              <w:left w:w="28" w:type="dxa"/>
              <w:right w:w="28" w:type="dxa"/>
            </w:tcMar>
            <w:vAlign w:val="center"/>
          </w:tcPr>
          <w:p w14:paraId="4541AAAC" w14:textId="77777777" w:rsidR="00FF6756" w:rsidRPr="00A8784F" w:rsidRDefault="00FF6756" w:rsidP="00667937">
            <w:pPr>
              <w:pStyle w:val="1fffb"/>
              <w:rPr>
                <w:rFonts w:cs="Times New Roman"/>
              </w:rPr>
            </w:pPr>
            <w:r w:rsidRPr="00A8784F">
              <w:rPr>
                <w:rFonts w:cs="Times New Roman"/>
              </w:rPr>
              <w:t>Июнь-август</w:t>
            </w:r>
          </w:p>
        </w:tc>
      </w:tr>
      <w:tr w:rsidR="00FF6756" w:rsidRPr="00A8784F" w14:paraId="55F9BA76" w14:textId="77777777" w:rsidTr="00FF6756">
        <w:trPr>
          <w:trHeight w:val="227"/>
        </w:trPr>
        <w:tc>
          <w:tcPr>
            <w:tcW w:w="942" w:type="pct"/>
            <w:vMerge/>
            <w:tcMar>
              <w:left w:w="28" w:type="dxa"/>
              <w:right w:w="28" w:type="dxa"/>
            </w:tcMar>
            <w:vAlign w:val="center"/>
          </w:tcPr>
          <w:p w14:paraId="667BAA1B" w14:textId="77777777" w:rsidR="00FF6756" w:rsidRPr="00A8784F" w:rsidRDefault="00FF6756" w:rsidP="00667937">
            <w:pPr>
              <w:pStyle w:val="1fffb"/>
              <w:rPr>
                <w:rFonts w:cs="Times New Roman"/>
                <w:szCs w:val="20"/>
                <w:lang w:eastAsia="en-US"/>
              </w:rPr>
            </w:pPr>
          </w:p>
        </w:tc>
        <w:tc>
          <w:tcPr>
            <w:tcW w:w="1586" w:type="pct"/>
            <w:tcMar>
              <w:left w:w="28" w:type="dxa"/>
              <w:right w:w="28" w:type="dxa"/>
            </w:tcMar>
          </w:tcPr>
          <w:p w14:paraId="3139B211" w14:textId="77777777" w:rsidR="00FF6756" w:rsidRPr="00A8784F" w:rsidRDefault="00FF6756" w:rsidP="00667937">
            <w:pPr>
              <w:pStyle w:val="1fffb"/>
              <w:rPr>
                <w:rFonts w:cs="Times New Roman"/>
                <w:szCs w:val="20"/>
              </w:rPr>
            </w:pPr>
            <w:r w:rsidRPr="00A8784F">
              <w:rPr>
                <w:rFonts w:cs="Times New Roman"/>
                <w:szCs w:val="20"/>
              </w:rPr>
              <w:t>Ревизия предохранительных клапанов и их притирка</w:t>
            </w:r>
          </w:p>
        </w:tc>
        <w:tc>
          <w:tcPr>
            <w:tcW w:w="1492" w:type="pct"/>
            <w:tcMar>
              <w:left w:w="28" w:type="dxa"/>
              <w:right w:w="28" w:type="dxa"/>
            </w:tcMar>
          </w:tcPr>
          <w:p w14:paraId="0D710202" w14:textId="77777777" w:rsidR="00FF6756" w:rsidRPr="00A8784F" w:rsidRDefault="00FF6756" w:rsidP="00667937">
            <w:pPr>
              <w:pStyle w:val="1fffb"/>
              <w:rPr>
                <w:rFonts w:cs="Times New Roman"/>
                <w:szCs w:val="20"/>
              </w:rPr>
            </w:pPr>
            <w:r w:rsidRPr="00A8784F">
              <w:rPr>
                <w:rFonts w:cs="Times New Roman"/>
                <w:szCs w:val="20"/>
              </w:rPr>
              <w:t>1 раз в год</w:t>
            </w:r>
          </w:p>
        </w:tc>
        <w:tc>
          <w:tcPr>
            <w:tcW w:w="980" w:type="pct"/>
            <w:tcMar>
              <w:left w:w="28" w:type="dxa"/>
              <w:right w:w="28" w:type="dxa"/>
            </w:tcMar>
            <w:vAlign w:val="center"/>
          </w:tcPr>
          <w:p w14:paraId="4366B34F" w14:textId="77777777" w:rsidR="00FF6756" w:rsidRPr="00A8784F" w:rsidRDefault="00FF6756" w:rsidP="00667937">
            <w:pPr>
              <w:pStyle w:val="1fffb"/>
              <w:rPr>
                <w:rFonts w:cs="Times New Roman"/>
              </w:rPr>
            </w:pPr>
            <w:r w:rsidRPr="00A8784F">
              <w:rPr>
                <w:rFonts w:cs="Times New Roman"/>
              </w:rPr>
              <w:t>Июнь-август</w:t>
            </w:r>
          </w:p>
        </w:tc>
      </w:tr>
      <w:tr w:rsidR="00FF6756" w:rsidRPr="00A8784F" w14:paraId="29B4691E" w14:textId="77777777" w:rsidTr="00FF6756">
        <w:trPr>
          <w:trHeight w:val="227"/>
        </w:trPr>
        <w:tc>
          <w:tcPr>
            <w:tcW w:w="942" w:type="pct"/>
            <w:vMerge/>
            <w:tcMar>
              <w:left w:w="28" w:type="dxa"/>
              <w:right w:w="28" w:type="dxa"/>
            </w:tcMar>
            <w:vAlign w:val="center"/>
          </w:tcPr>
          <w:p w14:paraId="687315C2" w14:textId="77777777" w:rsidR="00FF6756" w:rsidRPr="00A8784F" w:rsidRDefault="00FF6756" w:rsidP="00667937">
            <w:pPr>
              <w:pStyle w:val="1fffb"/>
              <w:rPr>
                <w:rFonts w:cs="Times New Roman"/>
                <w:szCs w:val="20"/>
                <w:lang w:eastAsia="en-US"/>
              </w:rPr>
            </w:pPr>
          </w:p>
        </w:tc>
        <w:tc>
          <w:tcPr>
            <w:tcW w:w="1586" w:type="pct"/>
            <w:tcMar>
              <w:left w:w="28" w:type="dxa"/>
              <w:right w:w="28" w:type="dxa"/>
            </w:tcMar>
          </w:tcPr>
          <w:p w14:paraId="2216ABF7" w14:textId="77777777" w:rsidR="00FF6756" w:rsidRPr="00A8784F" w:rsidRDefault="00FF6756" w:rsidP="00667937">
            <w:pPr>
              <w:pStyle w:val="1fffb"/>
              <w:rPr>
                <w:rFonts w:cs="Times New Roman"/>
                <w:szCs w:val="20"/>
              </w:rPr>
            </w:pPr>
            <w:r w:rsidRPr="00A8784F">
              <w:rPr>
                <w:rFonts w:cs="Times New Roman"/>
                <w:szCs w:val="20"/>
              </w:rPr>
              <w:t>Чистка боровов под дымовой трубой</w:t>
            </w:r>
          </w:p>
        </w:tc>
        <w:tc>
          <w:tcPr>
            <w:tcW w:w="1492" w:type="pct"/>
            <w:tcMar>
              <w:left w:w="28" w:type="dxa"/>
              <w:right w:w="28" w:type="dxa"/>
            </w:tcMar>
          </w:tcPr>
          <w:p w14:paraId="5ACFD934" w14:textId="77777777" w:rsidR="00FF6756" w:rsidRPr="00A8784F" w:rsidRDefault="00FF6756" w:rsidP="00667937">
            <w:pPr>
              <w:pStyle w:val="1fffb"/>
              <w:rPr>
                <w:rFonts w:cs="Times New Roman"/>
                <w:szCs w:val="20"/>
              </w:rPr>
            </w:pPr>
            <w:r w:rsidRPr="00A8784F">
              <w:rPr>
                <w:rFonts w:cs="Times New Roman"/>
                <w:szCs w:val="20"/>
              </w:rPr>
              <w:t>1 раз в год</w:t>
            </w:r>
          </w:p>
        </w:tc>
        <w:tc>
          <w:tcPr>
            <w:tcW w:w="980" w:type="pct"/>
            <w:tcMar>
              <w:left w:w="28" w:type="dxa"/>
              <w:right w:w="28" w:type="dxa"/>
            </w:tcMar>
            <w:vAlign w:val="center"/>
          </w:tcPr>
          <w:p w14:paraId="72CC7BC0" w14:textId="77777777" w:rsidR="00FF6756" w:rsidRPr="00A8784F" w:rsidRDefault="00FF6756" w:rsidP="00667937">
            <w:pPr>
              <w:pStyle w:val="1fffb"/>
              <w:rPr>
                <w:rFonts w:cs="Times New Roman"/>
              </w:rPr>
            </w:pPr>
            <w:r w:rsidRPr="00A8784F">
              <w:rPr>
                <w:rFonts w:cs="Times New Roman"/>
              </w:rPr>
              <w:t>Июнь-август</w:t>
            </w:r>
          </w:p>
        </w:tc>
      </w:tr>
      <w:tr w:rsidR="00FF6756" w:rsidRPr="00A8784F" w14:paraId="48AAF70C" w14:textId="77777777" w:rsidTr="00FF6756">
        <w:trPr>
          <w:trHeight w:val="227"/>
        </w:trPr>
        <w:tc>
          <w:tcPr>
            <w:tcW w:w="942" w:type="pct"/>
            <w:vMerge/>
            <w:tcMar>
              <w:left w:w="28" w:type="dxa"/>
              <w:right w:w="28" w:type="dxa"/>
            </w:tcMar>
            <w:vAlign w:val="center"/>
          </w:tcPr>
          <w:p w14:paraId="09315AD3" w14:textId="77777777" w:rsidR="00FF6756" w:rsidRPr="00A8784F" w:rsidRDefault="00FF6756" w:rsidP="00667937">
            <w:pPr>
              <w:pStyle w:val="1fffb"/>
              <w:rPr>
                <w:rFonts w:cs="Times New Roman"/>
                <w:szCs w:val="20"/>
                <w:lang w:eastAsia="en-US"/>
              </w:rPr>
            </w:pPr>
          </w:p>
        </w:tc>
        <w:tc>
          <w:tcPr>
            <w:tcW w:w="1586" w:type="pct"/>
            <w:tcMar>
              <w:left w:w="28" w:type="dxa"/>
              <w:right w:w="28" w:type="dxa"/>
            </w:tcMar>
          </w:tcPr>
          <w:p w14:paraId="45760999" w14:textId="77777777" w:rsidR="00FF6756" w:rsidRPr="00A8784F" w:rsidRDefault="00FF6756" w:rsidP="00667937">
            <w:pPr>
              <w:pStyle w:val="1fffb"/>
              <w:rPr>
                <w:rFonts w:cs="Times New Roman"/>
                <w:szCs w:val="20"/>
              </w:rPr>
            </w:pPr>
            <w:r w:rsidRPr="00A8784F">
              <w:rPr>
                <w:rFonts w:cs="Times New Roman"/>
                <w:szCs w:val="20"/>
              </w:rPr>
              <w:t>Чистка котлов</w:t>
            </w:r>
          </w:p>
        </w:tc>
        <w:tc>
          <w:tcPr>
            <w:tcW w:w="1492" w:type="pct"/>
            <w:tcMar>
              <w:left w:w="28" w:type="dxa"/>
              <w:right w:w="28" w:type="dxa"/>
            </w:tcMar>
          </w:tcPr>
          <w:p w14:paraId="5C5B0E38" w14:textId="77777777" w:rsidR="00FF6756" w:rsidRPr="00A8784F" w:rsidRDefault="00FF6756" w:rsidP="00667937">
            <w:pPr>
              <w:pStyle w:val="1fffb"/>
              <w:rPr>
                <w:rFonts w:cs="Times New Roman"/>
                <w:szCs w:val="20"/>
              </w:rPr>
            </w:pPr>
            <w:r w:rsidRPr="00A8784F">
              <w:rPr>
                <w:rFonts w:cs="Times New Roman"/>
                <w:szCs w:val="20"/>
              </w:rPr>
              <w:t>1 раз в год</w:t>
            </w:r>
          </w:p>
        </w:tc>
        <w:tc>
          <w:tcPr>
            <w:tcW w:w="980" w:type="pct"/>
            <w:tcMar>
              <w:left w:w="28" w:type="dxa"/>
              <w:right w:w="28" w:type="dxa"/>
            </w:tcMar>
            <w:vAlign w:val="center"/>
          </w:tcPr>
          <w:p w14:paraId="2C3D59CE" w14:textId="77777777" w:rsidR="00FF6756" w:rsidRPr="00A8784F" w:rsidRDefault="00FF6756" w:rsidP="00667937">
            <w:pPr>
              <w:pStyle w:val="1fffb"/>
              <w:rPr>
                <w:rFonts w:cs="Times New Roman"/>
              </w:rPr>
            </w:pPr>
            <w:r w:rsidRPr="00A8784F">
              <w:rPr>
                <w:rFonts w:cs="Times New Roman"/>
              </w:rPr>
              <w:t>Июнь-август</w:t>
            </w:r>
          </w:p>
        </w:tc>
      </w:tr>
      <w:tr w:rsidR="00FF6756" w:rsidRPr="00A8784F" w14:paraId="11B5BC6C" w14:textId="77777777" w:rsidTr="00FF6756">
        <w:trPr>
          <w:trHeight w:val="227"/>
        </w:trPr>
        <w:tc>
          <w:tcPr>
            <w:tcW w:w="942" w:type="pct"/>
            <w:vMerge/>
            <w:tcMar>
              <w:left w:w="28" w:type="dxa"/>
              <w:right w:w="28" w:type="dxa"/>
            </w:tcMar>
            <w:vAlign w:val="center"/>
          </w:tcPr>
          <w:p w14:paraId="61D45E93" w14:textId="77777777" w:rsidR="00FF6756" w:rsidRPr="00A8784F" w:rsidRDefault="00FF6756" w:rsidP="00667937">
            <w:pPr>
              <w:pStyle w:val="1fffb"/>
              <w:rPr>
                <w:rFonts w:cs="Times New Roman"/>
                <w:szCs w:val="20"/>
                <w:lang w:eastAsia="en-US"/>
              </w:rPr>
            </w:pPr>
          </w:p>
        </w:tc>
        <w:tc>
          <w:tcPr>
            <w:tcW w:w="1586" w:type="pct"/>
            <w:tcMar>
              <w:left w:w="28" w:type="dxa"/>
              <w:right w:w="28" w:type="dxa"/>
            </w:tcMar>
          </w:tcPr>
          <w:p w14:paraId="2B3D17BA" w14:textId="77777777" w:rsidR="00FF6756" w:rsidRPr="00A8784F" w:rsidRDefault="00FF6756" w:rsidP="005F6105">
            <w:pPr>
              <w:pStyle w:val="1fffb"/>
              <w:rPr>
                <w:rFonts w:cs="Times New Roman"/>
                <w:szCs w:val="20"/>
              </w:rPr>
            </w:pPr>
            <w:r w:rsidRPr="00A8784F">
              <w:rPr>
                <w:rFonts w:cs="Times New Roman"/>
                <w:szCs w:val="20"/>
              </w:rPr>
              <w:t>Чистка полов и их приямков</w:t>
            </w:r>
          </w:p>
        </w:tc>
        <w:tc>
          <w:tcPr>
            <w:tcW w:w="1492" w:type="pct"/>
            <w:tcMar>
              <w:left w:w="28" w:type="dxa"/>
              <w:right w:w="28" w:type="dxa"/>
            </w:tcMar>
          </w:tcPr>
          <w:p w14:paraId="61C40ABE" w14:textId="77777777" w:rsidR="00FF6756" w:rsidRPr="00A8784F" w:rsidRDefault="00FF6756" w:rsidP="00667937">
            <w:pPr>
              <w:pStyle w:val="1fffb"/>
              <w:rPr>
                <w:rFonts w:cs="Times New Roman"/>
                <w:szCs w:val="20"/>
              </w:rPr>
            </w:pPr>
            <w:r w:rsidRPr="00A8784F">
              <w:rPr>
                <w:rFonts w:cs="Times New Roman"/>
                <w:szCs w:val="20"/>
              </w:rPr>
              <w:t>1 раз в год</w:t>
            </w:r>
          </w:p>
        </w:tc>
        <w:tc>
          <w:tcPr>
            <w:tcW w:w="980" w:type="pct"/>
            <w:tcMar>
              <w:left w:w="28" w:type="dxa"/>
              <w:right w:w="28" w:type="dxa"/>
            </w:tcMar>
            <w:vAlign w:val="center"/>
          </w:tcPr>
          <w:p w14:paraId="38DD0280" w14:textId="77777777" w:rsidR="00FF6756" w:rsidRPr="00A8784F" w:rsidRDefault="00FF6756" w:rsidP="00667937">
            <w:pPr>
              <w:pStyle w:val="1fffb"/>
              <w:rPr>
                <w:rFonts w:cs="Times New Roman"/>
              </w:rPr>
            </w:pPr>
            <w:r w:rsidRPr="00A8784F">
              <w:rPr>
                <w:rFonts w:cs="Times New Roman"/>
              </w:rPr>
              <w:t>Июнь-август</w:t>
            </w:r>
          </w:p>
        </w:tc>
      </w:tr>
      <w:tr w:rsidR="00FF6756" w:rsidRPr="00A8784F" w14:paraId="13EC1DF1" w14:textId="77777777" w:rsidTr="00FF6756">
        <w:trPr>
          <w:trHeight w:val="227"/>
        </w:trPr>
        <w:tc>
          <w:tcPr>
            <w:tcW w:w="942" w:type="pct"/>
            <w:vMerge/>
            <w:tcMar>
              <w:left w:w="28" w:type="dxa"/>
              <w:right w:w="28" w:type="dxa"/>
            </w:tcMar>
            <w:vAlign w:val="center"/>
          </w:tcPr>
          <w:p w14:paraId="040A3F7F" w14:textId="77777777" w:rsidR="00FF6756" w:rsidRPr="00A8784F" w:rsidRDefault="00FF6756" w:rsidP="00667937">
            <w:pPr>
              <w:pStyle w:val="1fffb"/>
              <w:rPr>
                <w:rFonts w:cs="Times New Roman"/>
                <w:szCs w:val="20"/>
                <w:lang w:eastAsia="en-US"/>
              </w:rPr>
            </w:pPr>
          </w:p>
        </w:tc>
        <w:tc>
          <w:tcPr>
            <w:tcW w:w="1586" w:type="pct"/>
            <w:tcMar>
              <w:left w:w="28" w:type="dxa"/>
              <w:right w:w="28" w:type="dxa"/>
            </w:tcMar>
          </w:tcPr>
          <w:p w14:paraId="1832B0D3" w14:textId="1DF524AF" w:rsidR="00FF6756" w:rsidRPr="00A8784F" w:rsidRDefault="00FF6756" w:rsidP="00667937">
            <w:pPr>
              <w:pStyle w:val="1fffb"/>
              <w:rPr>
                <w:rFonts w:cs="Times New Roman"/>
                <w:szCs w:val="20"/>
              </w:rPr>
            </w:pPr>
            <w:r w:rsidRPr="00A8784F">
              <w:rPr>
                <w:rFonts w:cs="Times New Roman"/>
                <w:szCs w:val="20"/>
              </w:rPr>
              <w:t>Очистка, ревизия и протяжка</w:t>
            </w:r>
            <w:r w:rsidR="006B3E42" w:rsidRPr="00A8784F">
              <w:rPr>
                <w:rFonts w:cs="Times New Roman"/>
                <w:szCs w:val="20"/>
              </w:rPr>
              <w:t xml:space="preserve"> </w:t>
            </w:r>
            <w:r w:rsidRPr="00A8784F">
              <w:rPr>
                <w:rFonts w:cs="Times New Roman"/>
                <w:szCs w:val="20"/>
              </w:rPr>
              <w:t>ЩУ,</w:t>
            </w:r>
            <w:r w:rsidR="0044028F" w:rsidRPr="00A8784F">
              <w:rPr>
                <w:rFonts w:cs="Times New Roman"/>
                <w:szCs w:val="20"/>
              </w:rPr>
              <w:t xml:space="preserve"> </w:t>
            </w:r>
            <w:r w:rsidRPr="00A8784F">
              <w:rPr>
                <w:rFonts w:cs="Times New Roman"/>
                <w:szCs w:val="20"/>
              </w:rPr>
              <w:t>ЩС,</w:t>
            </w:r>
            <w:r w:rsidR="0044028F" w:rsidRPr="00A8784F">
              <w:rPr>
                <w:rFonts w:cs="Times New Roman"/>
                <w:szCs w:val="20"/>
              </w:rPr>
              <w:t xml:space="preserve"> </w:t>
            </w:r>
            <w:r w:rsidRPr="00A8784F">
              <w:rPr>
                <w:rFonts w:cs="Times New Roman"/>
                <w:szCs w:val="20"/>
              </w:rPr>
              <w:t>ГРЩ,</w:t>
            </w:r>
            <w:r w:rsidR="0044028F" w:rsidRPr="00A8784F">
              <w:rPr>
                <w:rFonts w:cs="Times New Roman"/>
                <w:szCs w:val="20"/>
              </w:rPr>
              <w:t xml:space="preserve"> </w:t>
            </w:r>
            <w:r w:rsidRPr="00A8784F">
              <w:rPr>
                <w:rFonts w:cs="Times New Roman"/>
                <w:szCs w:val="20"/>
              </w:rPr>
              <w:t>ЩО</w:t>
            </w:r>
          </w:p>
        </w:tc>
        <w:tc>
          <w:tcPr>
            <w:tcW w:w="1492" w:type="pct"/>
            <w:tcMar>
              <w:left w:w="28" w:type="dxa"/>
              <w:right w:w="28" w:type="dxa"/>
            </w:tcMar>
          </w:tcPr>
          <w:p w14:paraId="6BB63F47" w14:textId="77777777" w:rsidR="00FF6756" w:rsidRPr="00A8784F" w:rsidRDefault="00FF6756" w:rsidP="00667937">
            <w:pPr>
              <w:pStyle w:val="1fffb"/>
              <w:rPr>
                <w:rFonts w:cs="Times New Roman"/>
                <w:szCs w:val="20"/>
              </w:rPr>
            </w:pPr>
            <w:r w:rsidRPr="00A8784F">
              <w:rPr>
                <w:rFonts w:cs="Times New Roman"/>
                <w:szCs w:val="20"/>
              </w:rPr>
              <w:t>1 раз в год</w:t>
            </w:r>
          </w:p>
        </w:tc>
        <w:tc>
          <w:tcPr>
            <w:tcW w:w="980" w:type="pct"/>
            <w:tcMar>
              <w:left w:w="28" w:type="dxa"/>
              <w:right w:w="28" w:type="dxa"/>
            </w:tcMar>
            <w:vAlign w:val="center"/>
          </w:tcPr>
          <w:p w14:paraId="49A68293" w14:textId="77777777" w:rsidR="00FF6756" w:rsidRPr="00A8784F" w:rsidRDefault="00FF6756" w:rsidP="00667937">
            <w:pPr>
              <w:pStyle w:val="1fffb"/>
              <w:rPr>
                <w:rFonts w:cs="Times New Roman"/>
              </w:rPr>
            </w:pPr>
            <w:r w:rsidRPr="00A8784F">
              <w:rPr>
                <w:rFonts w:cs="Times New Roman"/>
              </w:rPr>
              <w:t>Июнь-август</w:t>
            </w:r>
          </w:p>
        </w:tc>
      </w:tr>
    </w:tbl>
    <w:p w14:paraId="6445668A" w14:textId="77777777" w:rsidR="0034436A" w:rsidRPr="00A8784F" w:rsidRDefault="0034436A" w:rsidP="00667937">
      <w:pPr>
        <w:pStyle w:val="11ff3"/>
        <w:rPr>
          <w:color w:val="auto"/>
        </w:rPr>
      </w:pPr>
    </w:p>
    <w:p w14:paraId="557B9A9E" w14:textId="77777777" w:rsidR="0034436A" w:rsidRPr="00A8784F" w:rsidRDefault="0034436A" w:rsidP="00667937">
      <w:pPr>
        <w:pStyle w:val="11ff3"/>
        <w:rPr>
          <w:color w:val="auto"/>
        </w:rPr>
        <w:sectPr w:rsidR="0034436A" w:rsidRPr="00A8784F" w:rsidSect="00550F8C">
          <w:pgSz w:w="11906" w:h="16838" w:code="9"/>
          <w:pgMar w:top="851" w:right="1134" w:bottom="851" w:left="1701" w:header="680" w:footer="497" w:gutter="0"/>
          <w:cols w:space="708"/>
          <w:docGrid w:linePitch="360"/>
        </w:sectPr>
      </w:pPr>
    </w:p>
    <w:p w14:paraId="01E77B1D" w14:textId="77777777" w:rsidR="00C25060" w:rsidRPr="00A8784F" w:rsidRDefault="00C25060" w:rsidP="00A07621">
      <w:pPr>
        <w:pStyle w:val="20"/>
        <w:spacing w:line="276" w:lineRule="auto"/>
        <w:rPr>
          <w:rFonts w:cs="Times New Roman"/>
        </w:rPr>
      </w:pPr>
      <w:bookmarkStart w:id="129" w:name="_Toc203569539"/>
      <w:r w:rsidRPr="00A8784F">
        <w:rPr>
          <w:rFonts w:cs="Times New Roman"/>
        </w:rPr>
        <w:lastRenderedPageBreak/>
        <w:t>Описание нормативов технологических потерь (в ценовых зонах теплоснабжения - плановых потерь) при передаче тепловой энергии (мощности), теплоносителя, включаемых в расчет отпущенных тепловой энергии (мощности) и теплоносителя</w:t>
      </w:r>
      <w:bookmarkEnd w:id="126"/>
      <w:bookmarkEnd w:id="127"/>
      <w:bookmarkEnd w:id="128"/>
      <w:bookmarkEnd w:id="129"/>
    </w:p>
    <w:p w14:paraId="286AC79A" w14:textId="69043438" w:rsidR="00C25060" w:rsidRPr="00A8784F" w:rsidRDefault="00C25060" w:rsidP="00667937">
      <w:pPr>
        <w:pStyle w:val="11ff3"/>
        <w:rPr>
          <w:color w:val="auto"/>
        </w:rPr>
      </w:pPr>
      <w:r w:rsidRPr="00A8784F">
        <w:rPr>
          <w:color w:val="auto"/>
        </w:rPr>
        <w:t>Расчет и обоснование нормативов технологических потерь теплоносителя и тепловой энергии в тепловых сетях</w:t>
      </w:r>
      <w:r w:rsidR="00EE2A26" w:rsidRPr="00A8784F">
        <w:rPr>
          <w:color w:val="auto"/>
        </w:rPr>
        <w:t xml:space="preserve"> </w:t>
      </w:r>
      <w:r w:rsidR="00501347">
        <w:rPr>
          <w:color w:val="auto"/>
        </w:rPr>
        <w:t>ГП ЕАО «Облэнергоремонт плюс»</w:t>
      </w:r>
      <w:r w:rsidR="003F101C" w:rsidRPr="00A8784F">
        <w:rPr>
          <w:color w:val="auto"/>
        </w:rPr>
        <w:t xml:space="preserve"> производится</w:t>
      </w:r>
      <w:r w:rsidRPr="00A8784F">
        <w:rPr>
          <w:color w:val="auto"/>
        </w:rPr>
        <w:t xml:space="preserve"> согласно Приказа Минэнерго РФ от 30.12.2008 № 325 «Об утверждении порядка определения нормативов технологических потерь при передаче тепловой энергии, теплоносителя».</w:t>
      </w:r>
    </w:p>
    <w:p w14:paraId="23781E0A" w14:textId="77777777" w:rsidR="00C25060" w:rsidRPr="00A8784F" w:rsidRDefault="00C25060" w:rsidP="00667937">
      <w:pPr>
        <w:pStyle w:val="11ff3"/>
        <w:rPr>
          <w:color w:val="auto"/>
        </w:rPr>
      </w:pPr>
      <w:r w:rsidRPr="00A8784F">
        <w:rPr>
          <w:color w:val="auto"/>
        </w:rPr>
        <w:t>Нормативы технологических потерь при передаче тепловой энергии, теплоносителя (далее - нормативы технологических потерь) определяются для каждой организации, эксплуатирующей тепловые сети для передачи тепловой энергии, теплоносителя потребителям (далее - теплосетевая организация). Определение нормативов технологических потерь осуществляется выполнением расчетов нормативов для тепловой сети каждой системы теплоснабжения независимо от присоединенной к ней расчетной часовой тепловой нагрузки.</w:t>
      </w:r>
    </w:p>
    <w:p w14:paraId="52252DDD" w14:textId="77777777" w:rsidR="00C25060" w:rsidRPr="00A8784F" w:rsidRDefault="00C25060" w:rsidP="00667937">
      <w:pPr>
        <w:pStyle w:val="11ff3"/>
        <w:rPr>
          <w:color w:val="auto"/>
        </w:rPr>
      </w:pPr>
      <w:r w:rsidRPr="00A8784F">
        <w:rPr>
          <w:color w:val="auto"/>
        </w:rPr>
        <w:t>Нормативы технологических потерь при передаче тепловой энергии разрабатываются по следующим показателям:</w:t>
      </w:r>
    </w:p>
    <w:p w14:paraId="775D5504" w14:textId="77777777" w:rsidR="00C25060" w:rsidRPr="00A8784F" w:rsidRDefault="00C25060" w:rsidP="00667937">
      <w:pPr>
        <w:pStyle w:val="11ff3"/>
        <w:rPr>
          <w:color w:val="auto"/>
        </w:rPr>
      </w:pPr>
      <w:r w:rsidRPr="00A8784F">
        <w:rPr>
          <w:color w:val="auto"/>
        </w:rPr>
        <w:t>-</w:t>
      </w:r>
      <w:r w:rsidRPr="00A8784F">
        <w:rPr>
          <w:color w:val="auto"/>
        </w:rPr>
        <w:tab/>
        <w:t>потери и затраты теплоносителей (пар, конденсат, вода);</w:t>
      </w:r>
    </w:p>
    <w:p w14:paraId="52938392" w14:textId="77777777" w:rsidR="00C25060" w:rsidRPr="00A8784F" w:rsidRDefault="00C25060" w:rsidP="00667937">
      <w:pPr>
        <w:pStyle w:val="11ff3"/>
        <w:rPr>
          <w:color w:val="auto"/>
        </w:rPr>
      </w:pPr>
      <w:r w:rsidRPr="00A8784F">
        <w:rPr>
          <w:color w:val="auto"/>
        </w:rPr>
        <w:t>-</w:t>
      </w:r>
      <w:r w:rsidRPr="00A8784F">
        <w:rPr>
          <w:color w:val="auto"/>
        </w:rPr>
        <w:tab/>
        <w:t>потери тепловой энергии в тепловых сетях теплопередачей через теплоизоляционные конструкции теплопроводов и с потерями и затратами теплоносителей (пар, конденсат, вода);</w:t>
      </w:r>
    </w:p>
    <w:p w14:paraId="002B6178" w14:textId="77777777" w:rsidR="00C25060" w:rsidRPr="00A8784F" w:rsidRDefault="00C25060" w:rsidP="00667937">
      <w:pPr>
        <w:pStyle w:val="11ff3"/>
        <w:rPr>
          <w:color w:val="auto"/>
        </w:rPr>
      </w:pPr>
      <w:r w:rsidRPr="00A8784F">
        <w:rPr>
          <w:color w:val="auto"/>
        </w:rPr>
        <w:t>-</w:t>
      </w:r>
      <w:r w:rsidRPr="00A8784F">
        <w:rPr>
          <w:color w:val="auto"/>
        </w:rPr>
        <w:tab/>
        <w:t>затраты электрической энергии на передачу тепловой энергии. Экспертизу</w:t>
      </w:r>
      <w:r w:rsidR="006B3E42" w:rsidRPr="00A8784F">
        <w:rPr>
          <w:color w:val="auto"/>
        </w:rPr>
        <w:t xml:space="preserve"> </w:t>
      </w:r>
      <w:r w:rsidRPr="00A8784F">
        <w:rPr>
          <w:color w:val="auto"/>
        </w:rPr>
        <w:t>нормативов</w:t>
      </w:r>
      <w:r w:rsidR="006B3E42" w:rsidRPr="00A8784F">
        <w:rPr>
          <w:color w:val="auto"/>
        </w:rPr>
        <w:t xml:space="preserve"> </w:t>
      </w:r>
      <w:r w:rsidRPr="00A8784F">
        <w:rPr>
          <w:color w:val="auto"/>
        </w:rPr>
        <w:t>технологических</w:t>
      </w:r>
      <w:r w:rsidR="006B3E42" w:rsidRPr="00A8784F">
        <w:rPr>
          <w:color w:val="auto"/>
        </w:rPr>
        <w:t xml:space="preserve"> </w:t>
      </w:r>
      <w:r w:rsidRPr="00A8784F">
        <w:rPr>
          <w:color w:val="auto"/>
        </w:rPr>
        <w:t>потерь</w:t>
      </w:r>
      <w:r w:rsidR="006B3E42" w:rsidRPr="00A8784F">
        <w:rPr>
          <w:color w:val="auto"/>
        </w:rPr>
        <w:t xml:space="preserve"> </w:t>
      </w:r>
      <w:r w:rsidRPr="00A8784F">
        <w:rPr>
          <w:color w:val="auto"/>
        </w:rPr>
        <w:t>при</w:t>
      </w:r>
      <w:r w:rsidR="006B3E42" w:rsidRPr="00A8784F">
        <w:rPr>
          <w:color w:val="auto"/>
        </w:rPr>
        <w:t xml:space="preserve"> </w:t>
      </w:r>
      <w:r w:rsidRPr="00A8784F">
        <w:rPr>
          <w:color w:val="auto"/>
        </w:rPr>
        <w:t>передаче тепловой энергии по тепловым сетям. Утвержденные нормативы представлены в таблице.</w:t>
      </w:r>
    </w:p>
    <w:p w14:paraId="1B46DB83" w14:textId="77777777" w:rsidR="0057434A" w:rsidRPr="00A8784F" w:rsidRDefault="0057434A" w:rsidP="00667937">
      <w:pPr>
        <w:pStyle w:val="afffffffffffffff"/>
        <w:ind w:firstLine="0"/>
        <w:rPr>
          <w:u w:val="none"/>
        </w:rPr>
      </w:pPr>
      <w:bookmarkStart w:id="130" w:name="_Toc527706873"/>
    </w:p>
    <w:bookmarkEnd w:id="130"/>
    <w:p w14:paraId="5BFAD6DA" w14:textId="77777777" w:rsidR="00E65496" w:rsidRPr="00A8784F" w:rsidRDefault="00E65496" w:rsidP="00667937">
      <w:pPr>
        <w:pStyle w:val="afffffffffffffff"/>
        <w:ind w:firstLine="0"/>
        <w:rPr>
          <w:b/>
          <w:u w:val="none"/>
        </w:rPr>
        <w:sectPr w:rsidR="00E65496" w:rsidRPr="00A8784F" w:rsidSect="00FD7E24">
          <w:footerReference w:type="default" r:id="rId19"/>
          <w:footerReference w:type="first" r:id="rId20"/>
          <w:pgSz w:w="11907" w:h="16839" w:code="9"/>
          <w:pgMar w:top="1134" w:right="850" w:bottom="1134" w:left="1701" w:header="567" w:footer="454" w:gutter="0"/>
          <w:cols w:space="708"/>
          <w:docGrid w:linePitch="360"/>
        </w:sectPr>
      </w:pPr>
    </w:p>
    <w:p w14:paraId="085FFCCC" w14:textId="77C1268B" w:rsidR="00C25060" w:rsidRPr="00A8784F" w:rsidRDefault="00405C87" w:rsidP="00667937">
      <w:pPr>
        <w:pStyle w:val="afffffffffffffff"/>
        <w:ind w:firstLine="0"/>
        <w:rPr>
          <w:b/>
          <w:u w:val="none"/>
        </w:rPr>
      </w:pPr>
      <w:r w:rsidRPr="00A8784F">
        <w:rPr>
          <w:b/>
          <w:u w:val="none"/>
        </w:rPr>
        <w:lastRenderedPageBreak/>
        <w:t xml:space="preserve">Таблица 1.3.13.1 - </w:t>
      </w:r>
      <w:r w:rsidR="00C25060" w:rsidRPr="00A8784F">
        <w:rPr>
          <w:b/>
          <w:u w:val="none"/>
        </w:rPr>
        <w:t>Расчетные технологические тепловые потери при передаче тепловой энергии</w:t>
      </w:r>
      <w:r w:rsidR="005550CB" w:rsidRPr="00A8784F">
        <w:rPr>
          <w:b/>
          <w:u w:val="none"/>
        </w:rPr>
        <w:t xml:space="preserve"> (проставить величину технологических потерь, </w:t>
      </w:r>
      <w:r w:rsidR="005A3514" w:rsidRPr="00A8784F">
        <w:rPr>
          <w:b/>
          <w:u w:val="none"/>
        </w:rPr>
        <w:t>согласно концессионному соглашению</w:t>
      </w:r>
    </w:p>
    <w:tbl>
      <w:tblPr>
        <w:tblW w:w="5000" w:type="pct"/>
        <w:tblLook w:val="04A0" w:firstRow="1" w:lastRow="0" w:firstColumn="1" w:lastColumn="0" w:noHBand="0" w:noVBand="1"/>
      </w:tblPr>
      <w:tblGrid>
        <w:gridCol w:w="3154"/>
        <w:gridCol w:w="957"/>
        <w:gridCol w:w="950"/>
        <w:gridCol w:w="950"/>
        <w:gridCol w:w="950"/>
        <w:gridCol w:w="950"/>
        <w:gridCol w:w="950"/>
        <w:gridCol w:w="950"/>
        <w:gridCol w:w="950"/>
        <w:gridCol w:w="950"/>
        <w:gridCol w:w="950"/>
        <w:gridCol w:w="950"/>
        <w:gridCol w:w="950"/>
      </w:tblGrid>
      <w:tr w:rsidR="00E65496" w:rsidRPr="00A8784F" w14:paraId="4783B874" w14:textId="77777777" w:rsidTr="00E65496">
        <w:trPr>
          <w:trHeight w:val="20"/>
        </w:trPr>
        <w:tc>
          <w:tcPr>
            <w:tcW w:w="114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154182" w14:textId="4E5C97E9" w:rsidR="00E65496" w:rsidRPr="00A8784F" w:rsidRDefault="00E65496" w:rsidP="00E65496">
            <w:pPr>
              <w:pStyle w:val="1fffb"/>
              <w:rPr>
                <w:rFonts w:cs="Times New Roman"/>
              </w:rPr>
            </w:pPr>
            <w:r w:rsidRPr="00A8784F">
              <w:rPr>
                <w:rFonts w:cs="Times New Roman"/>
              </w:rPr>
              <w:t>Наименование</w:t>
            </w:r>
          </w:p>
        </w:tc>
        <w:tc>
          <w:tcPr>
            <w:tcW w:w="324" w:type="pct"/>
            <w:tcBorders>
              <w:top w:val="single" w:sz="4" w:space="0" w:color="auto"/>
              <w:left w:val="nil"/>
              <w:bottom w:val="single" w:sz="4" w:space="0" w:color="auto"/>
              <w:right w:val="single" w:sz="4" w:space="0" w:color="auto"/>
            </w:tcBorders>
            <w:shd w:val="clear" w:color="auto" w:fill="auto"/>
            <w:noWrap/>
            <w:vAlign w:val="center"/>
            <w:hideMark/>
          </w:tcPr>
          <w:p w14:paraId="0F7ED96B" w14:textId="77777777" w:rsidR="00E65496" w:rsidRPr="00A8784F" w:rsidRDefault="00E65496" w:rsidP="00E65496">
            <w:pPr>
              <w:pStyle w:val="1fffb"/>
              <w:rPr>
                <w:rFonts w:cs="Times New Roman"/>
              </w:rPr>
            </w:pPr>
            <w:r w:rsidRPr="00A8784F">
              <w:rPr>
                <w:rFonts w:cs="Times New Roman"/>
              </w:rPr>
              <w:t>Ед. изм</w:t>
            </w:r>
          </w:p>
        </w:tc>
        <w:tc>
          <w:tcPr>
            <w:tcW w:w="321" w:type="pct"/>
            <w:tcBorders>
              <w:top w:val="single" w:sz="4" w:space="0" w:color="auto"/>
              <w:left w:val="nil"/>
              <w:bottom w:val="single" w:sz="4" w:space="0" w:color="auto"/>
              <w:right w:val="single" w:sz="4" w:space="0" w:color="auto"/>
            </w:tcBorders>
            <w:shd w:val="clear" w:color="auto" w:fill="auto"/>
            <w:noWrap/>
            <w:vAlign w:val="center"/>
            <w:hideMark/>
          </w:tcPr>
          <w:p w14:paraId="10679266" w14:textId="77777777" w:rsidR="00E65496" w:rsidRPr="00A8784F" w:rsidRDefault="00E65496" w:rsidP="00E65496">
            <w:pPr>
              <w:pStyle w:val="1fffb"/>
              <w:rPr>
                <w:rFonts w:cs="Times New Roman"/>
              </w:rPr>
            </w:pPr>
            <w:r w:rsidRPr="00A8784F">
              <w:rPr>
                <w:rFonts w:cs="Times New Roman"/>
              </w:rPr>
              <w:t>2018 год</w:t>
            </w:r>
          </w:p>
        </w:tc>
        <w:tc>
          <w:tcPr>
            <w:tcW w:w="321" w:type="pct"/>
            <w:tcBorders>
              <w:top w:val="single" w:sz="4" w:space="0" w:color="auto"/>
              <w:left w:val="nil"/>
              <w:bottom w:val="single" w:sz="4" w:space="0" w:color="auto"/>
              <w:right w:val="single" w:sz="4" w:space="0" w:color="auto"/>
            </w:tcBorders>
            <w:shd w:val="clear" w:color="auto" w:fill="auto"/>
            <w:noWrap/>
            <w:vAlign w:val="center"/>
            <w:hideMark/>
          </w:tcPr>
          <w:p w14:paraId="70681331" w14:textId="77777777" w:rsidR="00E65496" w:rsidRPr="00A8784F" w:rsidRDefault="00E65496" w:rsidP="00E65496">
            <w:pPr>
              <w:pStyle w:val="1fffb"/>
              <w:rPr>
                <w:rFonts w:cs="Times New Roman"/>
              </w:rPr>
            </w:pPr>
            <w:r w:rsidRPr="00A8784F">
              <w:rPr>
                <w:rFonts w:cs="Times New Roman"/>
              </w:rPr>
              <w:t>2019 год</w:t>
            </w:r>
          </w:p>
        </w:tc>
        <w:tc>
          <w:tcPr>
            <w:tcW w:w="321" w:type="pct"/>
            <w:tcBorders>
              <w:top w:val="single" w:sz="4" w:space="0" w:color="auto"/>
              <w:left w:val="nil"/>
              <w:bottom w:val="single" w:sz="4" w:space="0" w:color="auto"/>
              <w:right w:val="single" w:sz="4" w:space="0" w:color="auto"/>
            </w:tcBorders>
            <w:shd w:val="clear" w:color="auto" w:fill="auto"/>
            <w:noWrap/>
            <w:vAlign w:val="center"/>
            <w:hideMark/>
          </w:tcPr>
          <w:p w14:paraId="63B52B38" w14:textId="77777777" w:rsidR="00E65496" w:rsidRPr="00A8784F" w:rsidRDefault="00E65496" w:rsidP="00E65496">
            <w:pPr>
              <w:pStyle w:val="1fffb"/>
              <w:rPr>
                <w:rFonts w:cs="Times New Roman"/>
              </w:rPr>
            </w:pPr>
            <w:r w:rsidRPr="00A8784F">
              <w:rPr>
                <w:rFonts w:cs="Times New Roman"/>
              </w:rPr>
              <w:t>2020 год</w:t>
            </w:r>
          </w:p>
        </w:tc>
        <w:tc>
          <w:tcPr>
            <w:tcW w:w="321" w:type="pct"/>
            <w:tcBorders>
              <w:top w:val="single" w:sz="4" w:space="0" w:color="auto"/>
              <w:left w:val="nil"/>
              <w:bottom w:val="single" w:sz="4" w:space="0" w:color="auto"/>
              <w:right w:val="single" w:sz="4" w:space="0" w:color="auto"/>
            </w:tcBorders>
            <w:shd w:val="clear" w:color="auto" w:fill="auto"/>
            <w:noWrap/>
            <w:vAlign w:val="center"/>
            <w:hideMark/>
          </w:tcPr>
          <w:p w14:paraId="3847FD41" w14:textId="77777777" w:rsidR="00E65496" w:rsidRPr="00A8784F" w:rsidRDefault="00E65496" w:rsidP="00E65496">
            <w:pPr>
              <w:pStyle w:val="1fffb"/>
              <w:rPr>
                <w:rFonts w:cs="Times New Roman"/>
              </w:rPr>
            </w:pPr>
            <w:r w:rsidRPr="00A8784F">
              <w:rPr>
                <w:rFonts w:cs="Times New Roman"/>
              </w:rPr>
              <w:t>2021 год</w:t>
            </w:r>
          </w:p>
        </w:tc>
        <w:tc>
          <w:tcPr>
            <w:tcW w:w="321" w:type="pct"/>
            <w:tcBorders>
              <w:top w:val="single" w:sz="4" w:space="0" w:color="auto"/>
              <w:left w:val="nil"/>
              <w:bottom w:val="single" w:sz="4" w:space="0" w:color="auto"/>
              <w:right w:val="single" w:sz="4" w:space="0" w:color="auto"/>
            </w:tcBorders>
            <w:shd w:val="clear" w:color="auto" w:fill="auto"/>
            <w:noWrap/>
            <w:vAlign w:val="center"/>
            <w:hideMark/>
          </w:tcPr>
          <w:p w14:paraId="3CCB6E65" w14:textId="44C8B5A5" w:rsidR="00E65496" w:rsidRPr="00A8784F" w:rsidRDefault="005E37F0" w:rsidP="00E65496">
            <w:pPr>
              <w:pStyle w:val="1fffb"/>
              <w:rPr>
                <w:rFonts w:cs="Times New Roman"/>
              </w:rPr>
            </w:pPr>
            <w:r>
              <w:rPr>
                <w:rFonts w:cs="Times New Roman"/>
              </w:rPr>
              <w:t>202</w:t>
            </w:r>
            <w:r w:rsidR="005A3514">
              <w:rPr>
                <w:rFonts w:cs="Times New Roman"/>
              </w:rPr>
              <w:t xml:space="preserve">2 </w:t>
            </w:r>
            <w:r w:rsidR="00E65496" w:rsidRPr="00A8784F">
              <w:rPr>
                <w:rFonts w:cs="Times New Roman"/>
              </w:rPr>
              <w:t>год</w:t>
            </w:r>
          </w:p>
        </w:tc>
        <w:tc>
          <w:tcPr>
            <w:tcW w:w="321" w:type="pct"/>
            <w:tcBorders>
              <w:top w:val="single" w:sz="4" w:space="0" w:color="auto"/>
              <w:left w:val="nil"/>
              <w:bottom w:val="single" w:sz="4" w:space="0" w:color="auto"/>
              <w:right w:val="single" w:sz="4" w:space="0" w:color="auto"/>
            </w:tcBorders>
            <w:shd w:val="clear" w:color="auto" w:fill="auto"/>
            <w:noWrap/>
            <w:vAlign w:val="center"/>
            <w:hideMark/>
          </w:tcPr>
          <w:p w14:paraId="6356F2FA" w14:textId="77777777" w:rsidR="00E65496" w:rsidRPr="00A8784F" w:rsidRDefault="00E65496" w:rsidP="00E65496">
            <w:pPr>
              <w:pStyle w:val="1fffb"/>
              <w:rPr>
                <w:rFonts w:cs="Times New Roman"/>
              </w:rPr>
            </w:pPr>
            <w:r w:rsidRPr="00A8784F">
              <w:rPr>
                <w:rFonts w:cs="Times New Roman"/>
              </w:rPr>
              <w:t>2023 год</w:t>
            </w:r>
          </w:p>
        </w:tc>
        <w:tc>
          <w:tcPr>
            <w:tcW w:w="321" w:type="pct"/>
            <w:tcBorders>
              <w:top w:val="single" w:sz="4" w:space="0" w:color="auto"/>
              <w:left w:val="nil"/>
              <w:bottom w:val="single" w:sz="4" w:space="0" w:color="auto"/>
              <w:right w:val="single" w:sz="4" w:space="0" w:color="auto"/>
            </w:tcBorders>
            <w:shd w:val="clear" w:color="auto" w:fill="auto"/>
            <w:noWrap/>
            <w:vAlign w:val="center"/>
            <w:hideMark/>
          </w:tcPr>
          <w:p w14:paraId="19B45C4E" w14:textId="77777777" w:rsidR="00E65496" w:rsidRPr="00A8784F" w:rsidRDefault="00E65496" w:rsidP="00E65496">
            <w:pPr>
              <w:pStyle w:val="1fffb"/>
              <w:rPr>
                <w:rFonts w:cs="Times New Roman"/>
              </w:rPr>
            </w:pPr>
            <w:r w:rsidRPr="00A8784F">
              <w:rPr>
                <w:rFonts w:cs="Times New Roman"/>
              </w:rPr>
              <w:t>2024 год</w:t>
            </w:r>
          </w:p>
        </w:tc>
        <w:tc>
          <w:tcPr>
            <w:tcW w:w="321" w:type="pct"/>
            <w:tcBorders>
              <w:top w:val="single" w:sz="4" w:space="0" w:color="auto"/>
              <w:left w:val="nil"/>
              <w:bottom w:val="single" w:sz="4" w:space="0" w:color="auto"/>
              <w:right w:val="single" w:sz="4" w:space="0" w:color="auto"/>
            </w:tcBorders>
            <w:shd w:val="clear" w:color="auto" w:fill="auto"/>
            <w:noWrap/>
            <w:vAlign w:val="center"/>
            <w:hideMark/>
          </w:tcPr>
          <w:p w14:paraId="3745DD00" w14:textId="77777777" w:rsidR="00E65496" w:rsidRPr="00A8784F" w:rsidRDefault="00E65496" w:rsidP="00E65496">
            <w:pPr>
              <w:pStyle w:val="1fffb"/>
              <w:rPr>
                <w:rFonts w:cs="Times New Roman"/>
              </w:rPr>
            </w:pPr>
            <w:r w:rsidRPr="00A8784F">
              <w:rPr>
                <w:rFonts w:cs="Times New Roman"/>
              </w:rPr>
              <w:t>2025 год</w:t>
            </w:r>
          </w:p>
        </w:tc>
        <w:tc>
          <w:tcPr>
            <w:tcW w:w="321" w:type="pct"/>
            <w:tcBorders>
              <w:top w:val="single" w:sz="4" w:space="0" w:color="auto"/>
              <w:left w:val="nil"/>
              <w:bottom w:val="single" w:sz="4" w:space="0" w:color="auto"/>
              <w:right w:val="single" w:sz="4" w:space="0" w:color="auto"/>
            </w:tcBorders>
            <w:shd w:val="clear" w:color="auto" w:fill="auto"/>
            <w:noWrap/>
            <w:vAlign w:val="center"/>
            <w:hideMark/>
          </w:tcPr>
          <w:p w14:paraId="0E3C197A" w14:textId="77777777" w:rsidR="00E65496" w:rsidRPr="00A8784F" w:rsidRDefault="00E65496" w:rsidP="00E65496">
            <w:pPr>
              <w:pStyle w:val="1fffb"/>
              <w:rPr>
                <w:rFonts w:cs="Times New Roman"/>
              </w:rPr>
            </w:pPr>
            <w:r w:rsidRPr="00A8784F">
              <w:rPr>
                <w:rFonts w:cs="Times New Roman"/>
              </w:rPr>
              <w:t>2026 год</w:t>
            </w:r>
          </w:p>
        </w:tc>
        <w:tc>
          <w:tcPr>
            <w:tcW w:w="321" w:type="pct"/>
            <w:tcBorders>
              <w:top w:val="single" w:sz="4" w:space="0" w:color="auto"/>
              <w:left w:val="nil"/>
              <w:bottom w:val="single" w:sz="4" w:space="0" w:color="auto"/>
              <w:right w:val="single" w:sz="4" w:space="0" w:color="auto"/>
            </w:tcBorders>
            <w:shd w:val="clear" w:color="auto" w:fill="auto"/>
            <w:noWrap/>
            <w:vAlign w:val="center"/>
            <w:hideMark/>
          </w:tcPr>
          <w:p w14:paraId="32AA13F2" w14:textId="77777777" w:rsidR="00E65496" w:rsidRPr="00A8784F" w:rsidRDefault="00E65496" w:rsidP="00E65496">
            <w:pPr>
              <w:pStyle w:val="1fffb"/>
              <w:rPr>
                <w:rFonts w:cs="Times New Roman"/>
              </w:rPr>
            </w:pPr>
            <w:r w:rsidRPr="00A8784F">
              <w:rPr>
                <w:rFonts w:cs="Times New Roman"/>
              </w:rPr>
              <w:t>2027 год</w:t>
            </w:r>
          </w:p>
        </w:tc>
        <w:tc>
          <w:tcPr>
            <w:tcW w:w="321" w:type="pct"/>
            <w:tcBorders>
              <w:top w:val="single" w:sz="4" w:space="0" w:color="auto"/>
              <w:left w:val="nil"/>
              <w:bottom w:val="single" w:sz="4" w:space="0" w:color="auto"/>
              <w:right w:val="single" w:sz="4" w:space="0" w:color="auto"/>
            </w:tcBorders>
            <w:shd w:val="clear" w:color="auto" w:fill="auto"/>
            <w:noWrap/>
            <w:vAlign w:val="center"/>
            <w:hideMark/>
          </w:tcPr>
          <w:p w14:paraId="41CBEE5A" w14:textId="77777777" w:rsidR="00E65496" w:rsidRPr="00A8784F" w:rsidRDefault="00E65496" w:rsidP="00E65496">
            <w:pPr>
              <w:pStyle w:val="1fffb"/>
              <w:rPr>
                <w:rFonts w:cs="Times New Roman"/>
              </w:rPr>
            </w:pPr>
            <w:r w:rsidRPr="00A8784F">
              <w:rPr>
                <w:rFonts w:cs="Times New Roman"/>
              </w:rPr>
              <w:t>2028 год</w:t>
            </w:r>
          </w:p>
        </w:tc>
      </w:tr>
      <w:tr w:rsidR="00E65496" w:rsidRPr="00A8784F" w14:paraId="6116F479" w14:textId="77777777" w:rsidTr="00E65496">
        <w:trPr>
          <w:trHeight w:val="20"/>
        </w:trPr>
        <w:tc>
          <w:tcPr>
            <w:tcW w:w="1143" w:type="pct"/>
            <w:tcBorders>
              <w:top w:val="nil"/>
              <w:left w:val="single" w:sz="4" w:space="0" w:color="auto"/>
              <w:bottom w:val="single" w:sz="4" w:space="0" w:color="auto"/>
              <w:right w:val="single" w:sz="4" w:space="0" w:color="auto"/>
            </w:tcBorders>
            <w:shd w:val="clear" w:color="000000" w:fill="FFFFFF"/>
            <w:vAlign w:val="center"/>
            <w:hideMark/>
          </w:tcPr>
          <w:p w14:paraId="2348181A" w14:textId="77777777" w:rsidR="00E65496" w:rsidRPr="00A8784F" w:rsidRDefault="00E65496" w:rsidP="00E65496">
            <w:pPr>
              <w:pStyle w:val="1fffb"/>
              <w:rPr>
                <w:rFonts w:cs="Times New Roman"/>
              </w:rPr>
            </w:pPr>
            <w:r w:rsidRPr="00A8784F">
              <w:rPr>
                <w:rFonts w:eastAsia="Microsoft Sans Serif" w:cs="Times New Roman"/>
              </w:rPr>
              <w:t>Величина технологических потерь при передаче тепловой энергии по тепловым сетям</w:t>
            </w:r>
          </w:p>
        </w:tc>
        <w:tc>
          <w:tcPr>
            <w:tcW w:w="324" w:type="pct"/>
            <w:tcBorders>
              <w:top w:val="nil"/>
              <w:left w:val="nil"/>
              <w:bottom w:val="single" w:sz="4" w:space="0" w:color="auto"/>
              <w:right w:val="single" w:sz="4" w:space="0" w:color="auto"/>
            </w:tcBorders>
            <w:shd w:val="clear" w:color="000000" w:fill="FFFFFF"/>
            <w:vAlign w:val="center"/>
            <w:hideMark/>
          </w:tcPr>
          <w:p w14:paraId="1FD16EBF" w14:textId="513C9B5D" w:rsidR="00E65496" w:rsidRPr="00A8784F" w:rsidRDefault="00E65496" w:rsidP="00E65496">
            <w:pPr>
              <w:pStyle w:val="1fffb"/>
              <w:rPr>
                <w:rFonts w:cs="Times New Roman"/>
              </w:rPr>
            </w:pPr>
            <w:r w:rsidRPr="00A8784F">
              <w:rPr>
                <w:rFonts w:eastAsia="Microsoft Sans Serif" w:cs="Times New Roman"/>
              </w:rPr>
              <w:t>Гкал/год</w:t>
            </w:r>
          </w:p>
        </w:tc>
        <w:tc>
          <w:tcPr>
            <w:tcW w:w="321" w:type="pct"/>
            <w:tcBorders>
              <w:top w:val="nil"/>
              <w:left w:val="nil"/>
              <w:bottom w:val="single" w:sz="4" w:space="0" w:color="auto"/>
              <w:right w:val="single" w:sz="4" w:space="0" w:color="auto"/>
            </w:tcBorders>
            <w:shd w:val="clear" w:color="000000" w:fill="FFFFFF"/>
            <w:vAlign w:val="center"/>
            <w:hideMark/>
          </w:tcPr>
          <w:p w14:paraId="40924BEF" w14:textId="77777777" w:rsidR="00E65496" w:rsidRPr="00A8784F" w:rsidRDefault="00E65496" w:rsidP="00E65496">
            <w:pPr>
              <w:pStyle w:val="1fffb"/>
              <w:rPr>
                <w:rFonts w:cs="Times New Roman"/>
              </w:rPr>
            </w:pPr>
            <w:r w:rsidRPr="00A8784F">
              <w:rPr>
                <w:rFonts w:eastAsia="Microsoft Sans Serif" w:cs="Times New Roman"/>
              </w:rPr>
              <w:t>2 247,69</w:t>
            </w:r>
          </w:p>
        </w:tc>
        <w:tc>
          <w:tcPr>
            <w:tcW w:w="321" w:type="pct"/>
            <w:tcBorders>
              <w:top w:val="nil"/>
              <w:left w:val="nil"/>
              <w:bottom w:val="single" w:sz="4" w:space="0" w:color="auto"/>
              <w:right w:val="single" w:sz="4" w:space="0" w:color="auto"/>
            </w:tcBorders>
            <w:shd w:val="clear" w:color="000000" w:fill="FFFFFF"/>
            <w:vAlign w:val="center"/>
            <w:hideMark/>
          </w:tcPr>
          <w:p w14:paraId="4777F2A8" w14:textId="77777777" w:rsidR="00E65496" w:rsidRPr="00A8784F" w:rsidRDefault="00E65496" w:rsidP="00E65496">
            <w:pPr>
              <w:pStyle w:val="1fffb"/>
              <w:rPr>
                <w:rFonts w:cs="Times New Roman"/>
              </w:rPr>
            </w:pPr>
            <w:r w:rsidRPr="00A8784F">
              <w:rPr>
                <w:rFonts w:eastAsia="Microsoft Sans Serif" w:cs="Times New Roman"/>
              </w:rPr>
              <w:t>2 247,69</w:t>
            </w:r>
          </w:p>
        </w:tc>
        <w:tc>
          <w:tcPr>
            <w:tcW w:w="321" w:type="pct"/>
            <w:tcBorders>
              <w:top w:val="nil"/>
              <w:left w:val="nil"/>
              <w:bottom w:val="single" w:sz="4" w:space="0" w:color="auto"/>
              <w:right w:val="single" w:sz="4" w:space="0" w:color="auto"/>
            </w:tcBorders>
            <w:shd w:val="clear" w:color="000000" w:fill="FFFFFF"/>
            <w:vAlign w:val="center"/>
            <w:hideMark/>
          </w:tcPr>
          <w:p w14:paraId="5FA4E0E9" w14:textId="77777777" w:rsidR="00E65496" w:rsidRPr="00A8784F" w:rsidRDefault="00E65496" w:rsidP="00E65496">
            <w:pPr>
              <w:pStyle w:val="1fffb"/>
              <w:rPr>
                <w:rFonts w:cs="Times New Roman"/>
              </w:rPr>
            </w:pPr>
            <w:r w:rsidRPr="00A8784F">
              <w:rPr>
                <w:rFonts w:eastAsia="Microsoft Sans Serif" w:cs="Times New Roman"/>
              </w:rPr>
              <w:t>2 195,90</w:t>
            </w:r>
          </w:p>
        </w:tc>
        <w:tc>
          <w:tcPr>
            <w:tcW w:w="321" w:type="pct"/>
            <w:tcBorders>
              <w:top w:val="nil"/>
              <w:left w:val="nil"/>
              <w:bottom w:val="single" w:sz="4" w:space="0" w:color="auto"/>
              <w:right w:val="single" w:sz="4" w:space="0" w:color="auto"/>
            </w:tcBorders>
            <w:shd w:val="clear" w:color="000000" w:fill="FFFFFF"/>
            <w:vAlign w:val="center"/>
            <w:hideMark/>
          </w:tcPr>
          <w:p w14:paraId="5355283B" w14:textId="77777777" w:rsidR="00E65496" w:rsidRPr="00A8784F" w:rsidRDefault="00E65496" w:rsidP="00E65496">
            <w:pPr>
              <w:pStyle w:val="1fffb"/>
              <w:rPr>
                <w:rFonts w:cs="Times New Roman"/>
              </w:rPr>
            </w:pPr>
            <w:r w:rsidRPr="00A8784F">
              <w:rPr>
                <w:rFonts w:eastAsia="Microsoft Sans Serif" w:cs="Times New Roman"/>
              </w:rPr>
              <w:t>2 195,90</w:t>
            </w:r>
          </w:p>
        </w:tc>
        <w:tc>
          <w:tcPr>
            <w:tcW w:w="321" w:type="pct"/>
            <w:tcBorders>
              <w:top w:val="nil"/>
              <w:left w:val="nil"/>
              <w:bottom w:val="single" w:sz="4" w:space="0" w:color="auto"/>
              <w:right w:val="single" w:sz="4" w:space="0" w:color="auto"/>
            </w:tcBorders>
            <w:shd w:val="clear" w:color="000000" w:fill="FFFFFF"/>
            <w:vAlign w:val="center"/>
            <w:hideMark/>
          </w:tcPr>
          <w:p w14:paraId="04F53442" w14:textId="77777777" w:rsidR="00E65496" w:rsidRPr="00A8784F" w:rsidRDefault="00E65496" w:rsidP="00E65496">
            <w:pPr>
              <w:pStyle w:val="1fffb"/>
              <w:rPr>
                <w:rFonts w:cs="Times New Roman"/>
              </w:rPr>
            </w:pPr>
            <w:r w:rsidRPr="00A8784F">
              <w:rPr>
                <w:rFonts w:eastAsia="Microsoft Sans Serif" w:cs="Times New Roman"/>
              </w:rPr>
              <w:t>2 195,90</w:t>
            </w:r>
          </w:p>
        </w:tc>
        <w:tc>
          <w:tcPr>
            <w:tcW w:w="321" w:type="pct"/>
            <w:tcBorders>
              <w:top w:val="nil"/>
              <w:left w:val="nil"/>
              <w:bottom w:val="single" w:sz="4" w:space="0" w:color="auto"/>
              <w:right w:val="single" w:sz="4" w:space="0" w:color="auto"/>
            </w:tcBorders>
            <w:shd w:val="clear" w:color="000000" w:fill="FFFFFF"/>
            <w:vAlign w:val="center"/>
            <w:hideMark/>
          </w:tcPr>
          <w:p w14:paraId="4DE26CC4" w14:textId="77777777" w:rsidR="00E65496" w:rsidRPr="00A8784F" w:rsidRDefault="00E65496" w:rsidP="00E65496">
            <w:pPr>
              <w:pStyle w:val="1fffb"/>
              <w:rPr>
                <w:rFonts w:cs="Times New Roman"/>
              </w:rPr>
            </w:pPr>
            <w:r w:rsidRPr="00A8784F">
              <w:rPr>
                <w:rFonts w:eastAsia="Microsoft Sans Serif" w:cs="Times New Roman"/>
              </w:rPr>
              <w:t>2 195,90</w:t>
            </w:r>
          </w:p>
        </w:tc>
        <w:tc>
          <w:tcPr>
            <w:tcW w:w="321" w:type="pct"/>
            <w:tcBorders>
              <w:top w:val="nil"/>
              <w:left w:val="nil"/>
              <w:bottom w:val="single" w:sz="4" w:space="0" w:color="auto"/>
              <w:right w:val="single" w:sz="4" w:space="0" w:color="auto"/>
            </w:tcBorders>
            <w:shd w:val="clear" w:color="000000" w:fill="FFFFFF"/>
            <w:vAlign w:val="center"/>
            <w:hideMark/>
          </w:tcPr>
          <w:p w14:paraId="02737C2A" w14:textId="77777777" w:rsidR="00E65496" w:rsidRPr="00A8784F" w:rsidRDefault="00E65496" w:rsidP="00E65496">
            <w:pPr>
              <w:pStyle w:val="1fffb"/>
              <w:rPr>
                <w:rFonts w:cs="Times New Roman"/>
              </w:rPr>
            </w:pPr>
            <w:r w:rsidRPr="00A8784F">
              <w:rPr>
                <w:rFonts w:eastAsia="Microsoft Sans Serif" w:cs="Times New Roman"/>
              </w:rPr>
              <w:t>2 138,52</w:t>
            </w:r>
          </w:p>
        </w:tc>
        <w:tc>
          <w:tcPr>
            <w:tcW w:w="321" w:type="pct"/>
            <w:tcBorders>
              <w:top w:val="nil"/>
              <w:left w:val="nil"/>
              <w:bottom w:val="single" w:sz="4" w:space="0" w:color="auto"/>
              <w:right w:val="single" w:sz="4" w:space="0" w:color="auto"/>
            </w:tcBorders>
            <w:shd w:val="clear" w:color="000000" w:fill="FFFFFF"/>
            <w:vAlign w:val="center"/>
            <w:hideMark/>
          </w:tcPr>
          <w:p w14:paraId="236F0C62" w14:textId="77777777" w:rsidR="00E65496" w:rsidRPr="00A8784F" w:rsidRDefault="00E65496" w:rsidP="00E65496">
            <w:pPr>
              <w:pStyle w:val="1fffb"/>
              <w:rPr>
                <w:rFonts w:cs="Times New Roman"/>
              </w:rPr>
            </w:pPr>
            <w:r w:rsidRPr="00A8784F">
              <w:rPr>
                <w:rFonts w:eastAsia="Microsoft Sans Serif" w:cs="Times New Roman"/>
              </w:rPr>
              <w:t>2 077,95</w:t>
            </w:r>
          </w:p>
        </w:tc>
        <w:tc>
          <w:tcPr>
            <w:tcW w:w="321" w:type="pct"/>
            <w:tcBorders>
              <w:top w:val="nil"/>
              <w:left w:val="nil"/>
              <w:bottom w:val="single" w:sz="4" w:space="0" w:color="auto"/>
              <w:right w:val="single" w:sz="4" w:space="0" w:color="auto"/>
            </w:tcBorders>
            <w:shd w:val="clear" w:color="000000" w:fill="FFFFFF"/>
            <w:vAlign w:val="center"/>
            <w:hideMark/>
          </w:tcPr>
          <w:p w14:paraId="763ADD1F" w14:textId="77777777" w:rsidR="00E65496" w:rsidRPr="00A8784F" w:rsidRDefault="00E65496" w:rsidP="00E65496">
            <w:pPr>
              <w:pStyle w:val="1fffb"/>
              <w:rPr>
                <w:rFonts w:cs="Times New Roman"/>
              </w:rPr>
            </w:pPr>
            <w:r w:rsidRPr="00A8784F">
              <w:rPr>
                <w:rFonts w:eastAsia="Microsoft Sans Serif" w:cs="Times New Roman"/>
              </w:rPr>
              <w:t>2 042,26</w:t>
            </w:r>
          </w:p>
        </w:tc>
        <w:tc>
          <w:tcPr>
            <w:tcW w:w="321" w:type="pct"/>
            <w:tcBorders>
              <w:top w:val="nil"/>
              <w:left w:val="nil"/>
              <w:bottom w:val="single" w:sz="4" w:space="0" w:color="auto"/>
              <w:right w:val="single" w:sz="4" w:space="0" w:color="auto"/>
            </w:tcBorders>
            <w:shd w:val="clear" w:color="000000" w:fill="FFFFFF"/>
            <w:vAlign w:val="center"/>
            <w:hideMark/>
          </w:tcPr>
          <w:p w14:paraId="4B41F715" w14:textId="77777777" w:rsidR="00E65496" w:rsidRPr="00A8784F" w:rsidRDefault="00E65496" w:rsidP="00E65496">
            <w:pPr>
              <w:pStyle w:val="1fffb"/>
              <w:rPr>
                <w:rFonts w:cs="Times New Roman"/>
              </w:rPr>
            </w:pPr>
            <w:r w:rsidRPr="00A8784F">
              <w:rPr>
                <w:rFonts w:eastAsia="Microsoft Sans Serif" w:cs="Times New Roman"/>
              </w:rPr>
              <w:t>1 992,46</w:t>
            </w:r>
          </w:p>
        </w:tc>
        <w:tc>
          <w:tcPr>
            <w:tcW w:w="321" w:type="pct"/>
            <w:tcBorders>
              <w:top w:val="nil"/>
              <w:left w:val="nil"/>
              <w:bottom w:val="single" w:sz="4" w:space="0" w:color="auto"/>
              <w:right w:val="single" w:sz="4" w:space="0" w:color="auto"/>
            </w:tcBorders>
            <w:shd w:val="clear" w:color="000000" w:fill="FFFFFF"/>
            <w:vAlign w:val="center"/>
            <w:hideMark/>
          </w:tcPr>
          <w:p w14:paraId="3CB0AE2E" w14:textId="77777777" w:rsidR="00E65496" w:rsidRPr="00A8784F" w:rsidRDefault="00E65496" w:rsidP="00E65496">
            <w:pPr>
              <w:pStyle w:val="1fffb"/>
              <w:rPr>
                <w:rFonts w:cs="Times New Roman"/>
              </w:rPr>
            </w:pPr>
            <w:r w:rsidRPr="00A8784F">
              <w:rPr>
                <w:rFonts w:eastAsia="Microsoft Sans Serif" w:cs="Times New Roman"/>
              </w:rPr>
              <w:t>1 936,36</w:t>
            </w:r>
          </w:p>
        </w:tc>
      </w:tr>
      <w:tr w:rsidR="00E65496" w:rsidRPr="00A8784F" w14:paraId="42A0359B" w14:textId="77777777" w:rsidTr="00E65496">
        <w:trPr>
          <w:trHeight w:val="20"/>
        </w:trPr>
        <w:tc>
          <w:tcPr>
            <w:tcW w:w="1143" w:type="pct"/>
            <w:tcBorders>
              <w:top w:val="nil"/>
              <w:left w:val="single" w:sz="4" w:space="0" w:color="auto"/>
              <w:bottom w:val="single" w:sz="4" w:space="0" w:color="auto"/>
              <w:right w:val="single" w:sz="4" w:space="0" w:color="auto"/>
            </w:tcBorders>
            <w:shd w:val="clear" w:color="auto" w:fill="auto"/>
            <w:noWrap/>
            <w:vAlign w:val="center"/>
            <w:hideMark/>
          </w:tcPr>
          <w:p w14:paraId="48ADB706" w14:textId="77777777" w:rsidR="00E65496" w:rsidRPr="00A8784F" w:rsidRDefault="00E65496" w:rsidP="00E65496">
            <w:pPr>
              <w:pStyle w:val="1fffb"/>
              <w:rPr>
                <w:rFonts w:cs="Times New Roman"/>
              </w:rPr>
            </w:pPr>
            <w:r w:rsidRPr="00A8784F">
              <w:rPr>
                <w:rFonts w:cs="Times New Roman"/>
              </w:rPr>
              <w:t>Котельная "Групповая"</w:t>
            </w:r>
          </w:p>
        </w:tc>
        <w:tc>
          <w:tcPr>
            <w:tcW w:w="324" w:type="pct"/>
            <w:tcBorders>
              <w:top w:val="nil"/>
              <w:left w:val="nil"/>
              <w:bottom w:val="single" w:sz="4" w:space="0" w:color="auto"/>
              <w:right w:val="single" w:sz="4" w:space="0" w:color="auto"/>
            </w:tcBorders>
            <w:shd w:val="clear" w:color="000000" w:fill="FFFFFF"/>
            <w:vAlign w:val="center"/>
            <w:hideMark/>
          </w:tcPr>
          <w:p w14:paraId="4B533EB1" w14:textId="1311B9DC" w:rsidR="00E65496" w:rsidRPr="00A8784F" w:rsidRDefault="00E65496" w:rsidP="00E65496">
            <w:pPr>
              <w:pStyle w:val="1fffb"/>
              <w:rPr>
                <w:rFonts w:cs="Times New Roman"/>
              </w:rPr>
            </w:pPr>
            <w:r w:rsidRPr="00A8784F">
              <w:rPr>
                <w:rFonts w:eastAsia="Microsoft Sans Serif" w:cs="Times New Roman"/>
              </w:rPr>
              <w:t>Гкал/год</w:t>
            </w:r>
          </w:p>
        </w:tc>
        <w:tc>
          <w:tcPr>
            <w:tcW w:w="321" w:type="pct"/>
            <w:tcBorders>
              <w:top w:val="nil"/>
              <w:left w:val="nil"/>
              <w:bottom w:val="single" w:sz="4" w:space="0" w:color="auto"/>
              <w:right w:val="single" w:sz="4" w:space="0" w:color="auto"/>
            </w:tcBorders>
            <w:shd w:val="clear" w:color="000000" w:fill="FFFFFF"/>
            <w:vAlign w:val="center"/>
            <w:hideMark/>
          </w:tcPr>
          <w:p w14:paraId="5398DA27" w14:textId="77777777" w:rsidR="00E65496" w:rsidRPr="00A8784F" w:rsidRDefault="00E65496" w:rsidP="00E65496">
            <w:pPr>
              <w:pStyle w:val="1fffb"/>
              <w:rPr>
                <w:rFonts w:cs="Times New Roman"/>
              </w:rPr>
            </w:pPr>
            <w:r w:rsidRPr="00A8784F">
              <w:rPr>
                <w:rFonts w:eastAsia="Microsoft Sans Serif" w:cs="Times New Roman"/>
              </w:rPr>
              <w:t>499,2</w:t>
            </w:r>
          </w:p>
        </w:tc>
        <w:tc>
          <w:tcPr>
            <w:tcW w:w="321" w:type="pct"/>
            <w:tcBorders>
              <w:top w:val="nil"/>
              <w:left w:val="nil"/>
              <w:bottom w:val="single" w:sz="4" w:space="0" w:color="auto"/>
              <w:right w:val="single" w:sz="4" w:space="0" w:color="auto"/>
            </w:tcBorders>
            <w:shd w:val="clear" w:color="000000" w:fill="FFFFFF"/>
            <w:vAlign w:val="center"/>
            <w:hideMark/>
          </w:tcPr>
          <w:p w14:paraId="29F5D972" w14:textId="77777777" w:rsidR="00E65496" w:rsidRPr="00A8784F" w:rsidRDefault="00E65496" w:rsidP="00E65496">
            <w:pPr>
              <w:pStyle w:val="1fffb"/>
              <w:rPr>
                <w:rFonts w:cs="Times New Roman"/>
              </w:rPr>
            </w:pPr>
            <w:r w:rsidRPr="00A8784F">
              <w:rPr>
                <w:rFonts w:eastAsia="Microsoft Sans Serif" w:cs="Times New Roman"/>
              </w:rPr>
              <w:t>499,2</w:t>
            </w:r>
          </w:p>
        </w:tc>
        <w:tc>
          <w:tcPr>
            <w:tcW w:w="321" w:type="pct"/>
            <w:tcBorders>
              <w:top w:val="nil"/>
              <w:left w:val="nil"/>
              <w:bottom w:val="single" w:sz="4" w:space="0" w:color="auto"/>
              <w:right w:val="single" w:sz="4" w:space="0" w:color="auto"/>
            </w:tcBorders>
            <w:shd w:val="clear" w:color="000000" w:fill="FFFFFF"/>
            <w:vAlign w:val="center"/>
            <w:hideMark/>
          </w:tcPr>
          <w:p w14:paraId="57A3A4A2" w14:textId="77777777" w:rsidR="00E65496" w:rsidRPr="00A8784F" w:rsidRDefault="00E65496" w:rsidP="00E65496">
            <w:pPr>
              <w:pStyle w:val="1fffb"/>
              <w:rPr>
                <w:rFonts w:cs="Times New Roman"/>
              </w:rPr>
            </w:pPr>
            <w:r w:rsidRPr="00A8784F">
              <w:rPr>
                <w:rFonts w:eastAsia="Microsoft Sans Serif" w:cs="Times New Roman"/>
              </w:rPr>
              <w:t>499,2</w:t>
            </w:r>
          </w:p>
        </w:tc>
        <w:tc>
          <w:tcPr>
            <w:tcW w:w="321" w:type="pct"/>
            <w:tcBorders>
              <w:top w:val="nil"/>
              <w:left w:val="nil"/>
              <w:bottom w:val="single" w:sz="4" w:space="0" w:color="auto"/>
              <w:right w:val="single" w:sz="4" w:space="0" w:color="auto"/>
            </w:tcBorders>
            <w:shd w:val="clear" w:color="000000" w:fill="FFFFFF"/>
            <w:vAlign w:val="center"/>
            <w:hideMark/>
          </w:tcPr>
          <w:p w14:paraId="3BEFB9DC" w14:textId="77777777" w:rsidR="00E65496" w:rsidRPr="00A8784F" w:rsidRDefault="00E65496" w:rsidP="00E65496">
            <w:pPr>
              <w:pStyle w:val="1fffb"/>
              <w:rPr>
                <w:rFonts w:cs="Times New Roman"/>
              </w:rPr>
            </w:pPr>
            <w:r w:rsidRPr="00A8784F">
              <w:rPr>
                <w:rFonts w:eastAsia="Microsoft Sans Serif" w:cs="Times New Roman"/>
              </w:rPr>
              <w:t>499,2</w:t>
            </w:r>
          </w:p>
        </w:tc>
        <w:tc>
          <w:tcPr>
            <w:tcW w:w="321" w:type="pct"/>
            <w:tcBorders>
              <w:top w:val="nil"/>
              <w:left w:val="nil"/>
              <w:bottom w:val="single" w:sz="4" w:space="0" w:color="auto"/>
              <w:right w:val="single" w:sz="4" w:space="0" w:color="auto"/>
            </w:tcBorders>
            <w:shd w:val="clear" w:color="000000" w:fill="FFFFFF"/>
            <w:vAlign w:val="center"/>
            <w:hideMark/>
          </w:tcPr>
          <w:p w14:paraId="76BA130C" w14:textId="77777777" w:rsidR="00E65496" w:rsidRPr="00A8784F" w:rsidRDefault="00E65496" w:rsidP="00E65496">
            <w:pPr>
              <w:pStyle w:val="1fffb"/>
              <w:rPr>
                <w:rFonts w:cs="Times New Roman"/>
              </w:rPr>
            </w:pPr>
            <w:r w:rsidRPr="00A8784F">
              <w:rPr>
                <w:rFonts w:eastAsia="Microsoft Sans Serif" w:cs="Times New Roman"/>
              </w:rPr>
              <w:t>499,2</w:t>
            </w:r>
          </w:p>
        </w:tc>
        <w:tc>
          <w:tcPr>
            <w:tcW w:w="321" w:type="pct"/>
            <w:tcBorders>
              <w:top w:val="nil"/>
              <w:left w:val="nil"/>
              <w:bottom w:val="single" w:sz="4" w:space="0" w:color="auto"/>
              <w:right w:val="single" w:sz="4" w:space="0" w:color="auto"/>
            </w:tcBorders>
            <w:shd w:val="clear" w:color="000000" w:fill="FFFFFF"/>
            <w:vAlign w:val="center"/>
            <w:hideMark/>
          </w:tcPr>
          <w:p w14:paraId="5B79A34D" w14:textId="77777777" w:rsidR="00E65496" w:rsidRPr="00A8784F" w:rsidRDefault="00E65496" w:rsidP="00E65496">
            <w:pPr>
              <w:pStyle w:val="1fffb"/>
              <w:rPr>
                <w:rFonts w:cs="Times New Roman"/>
              </w:rPr>
            </w:pPr>
            <w:r w:rsidRPr="00A8784F">
              <w:rPr>
                <w:rFonts w:eastAsia="Microsoft Sans Serif" w:cs="Times New Roman"/>
              </w:rPr>
              <w:t>499,2</w:t>
            </w:r>
          </w:p>
        </w:tc>
        <w:tc>
          <w:tcPr>
            <w:tcW w:w="321" w:type="pct"/>
            <w:tcBorders>
              <w:top w:val="nil"/>
              <w:left w:val="nil"/>
              <w:bottom w:val="single" w:sz="4" w:space="0" w:color="auto"/>
              <w:right w:val="single" w:sz="4" w:space="0" w:color="auto"/>
            </w:tcBorders>
            <w:shd w:val="clear" w:color="000000" w:fill="FFFFFF"/>
            <w:vAlign w:val="center"/>
            <w:hideMark/>
          </w:tcPr>
          <w:p w14:paraId="647AA932" w14:textId="77777777" w:rsidR="00E65496" w:rsidRPr="00A8784F" w:rsidRDefault="00E65496" w:rsidP="00E65496">
            <w:pPr>
              <w:pStyle w:val="1fffb"/>
              <w:rPr>
                <w:rFonts w:cs="Times New Roman"/>
              </w:rPr>
            </w:pPr>
            <w:r w:rsidRPr="00A8784F">
              <w:rPr>
                <w:rFonts w:eastAsia="Microsoft Sans Serif" w:cs="Times New Roman"/>
              </w:rPr>
              <w:t>499,2</w:t>
            </w:r>
          </w:p>
        </w:tc>
        <w:tc>
          <w:tcPr>
            <w:tcW w:w="321" w:type="pct"/>
            <w:tcBorders>
              <w:top w:val="nil"/>
              <w:left w:val="nil"/>
              <w:bottom w:val="single" w:sz="4" w:space="0" w:color="auto"/>
              <w:right w:val="single" w:sz="4" w:space="0" w:color="auto"/>
            </w:tcBorders>
            <w:shd w:val="clear" w:color="000000" w:fill="FFFFFF"/>
            <w:vAlign w:val="center"/>
            <w:hideMark/>
          </w:tcPr>
          <w:p w14:paraId="50B9D667" w14:textId="77777777" w:rsidR="00E65496" w:rsidRPr="00A8784F" w:rsidRDefault="00E65496" w:rsidP="00E65496">
            <w:pPr>
              <w:pStyle w:val="1fffb"/>
              <w:rPr>
                <w:rFonts w:cs="Times New Roman"/>
              </w:rPr>
            </w:pPr>
            <w:r w:rsidRPr="00A8784F">
              <w:rPr>
                <w:rFonts w:eastAsia="Microsoft Sans Serif" w:cs="Times New Roman"/>
              </w:rPr>
              <w:t>438,64</w:t>
            </w:r>
          </w:p>
        </w:tc>
        <w:tc>
          <w:tcPr>
            <w:tcW w:w="321" w:type="pct"/>
            <w:tcBorders>
              <w:top w:val="nil"/>
              <w:left w:val="nil"/>
              <w:bottom w:val="single" w:sz="4" w:space="0" w:color="auto"/>
              <w:right w:val="single" w:sz="4" w:space="0" w:color="auto"/>
            </w:tcBorders>
            <w:shd w:val="clear" w:color="000000" w:fill="FFFFFF"/>
            <w:vAlign w:val="center"/>
            <w:hideMark/>
          </w:tcPr>
          <w:p w14:paraId="04631533" w14:textId="77777777" w:rsidR="00E65496" w:rsidRPr="00A8784F" w:rsidRDefault="00E65496" w:rsidP="00E65496">
            <w:pPr>
              <w:pStyle w:val="1fffb"/>
              <w:rPr>
                <w:rFonts w:cs="Times New Roman"/>
              </w:rPr>
            </w:pPr>
            <w:r w:rsidRPr="00A8784F">
              <w:rPr>
                <w:rFonts w:eastAsia="Microsoft Sans Serif" w:cs="Times New Roman"/>
              </w:rPr>
              <w:t>438,64</w:t>
            </w:r>
          </w:p>
        </w:tc>
        <w:tc>
          <w:tcPr>
            <w:tcW w:w="321" w:type="pct"/>
            <w:tcBorders>
              <w:top w:val="nil"/>
              <w:left w:val="nil"/>
              <w:bottom w:val="single" w:sz="4" w:space="0" w:color="auto"/>
              <w:right w:val="single" w:sz="4" w:space="0" w:color="auto"/>
            </w:tcBorders>
            <w:shd w:val="clear" w:color="000000" w:fill="FFFFFF"/>
            <w:vAlign w:val="center"/>
            <w:hideMark/>
          </w:tcPr>
          <w:p w14:paraId="6830E897" w14:textId="77777777" w:rsidR="00E65496" w:rsidRPr="00A8784F" w:rsidRDefault="00E65496" w:rsidP="00E65496">
            <w:pPr>
              <w:pStyle w:val="1fffb"/>
              <w:rPr>
                <w:rFonts w:cs="Times New Roman"/>
              </w:rPr>
            </w:pPr>
            <w:r w:rsidRPr="00A8784F">
              <w:rPr>
                <w:rFonts w:eastAsia="Microsoft Sans Serif" w:cs="Times New Roman"/>
              </w:rPr>
              <w:t>438,64</w:t>
            </w:r>
          </w:p>
        </w:tc>
        <w:tc>
          <w:tcPr>
            <w:tcW w:w="321" w:type="pct"/>
            <w:tcBorders>
              <w:top w:val="nil"/>
              <w:left w:val="nil"/>
              <w:bottom w:val="single" w:sz="4" w:space="0" w:color="auto"/>
              <w:right w:val="single" w:sz="4" w:space="0" w:color="auto"/>
            </w:tcBorders>
            <w:shd w:val="clear" w:color="000000" w:fill="FFFFFF"/>
            <w:vAlign w:val="center"/>
            <w:hideMark/>
          </w:tcPr>
          <w:p w14:paraId="3757E95C" w14:textId="77777777" w:rsidR="00E65496" w:rsidRPr="00A8784F" w:rsidRDefault="00E65496" w:rsidP="00E65496">
            <w:pPr>
              <w:pStyle w:val="1fffb"/>
              <w:rPr>
                <w:rFonts w:cs="Times New Roman"/>
              </w:rPr>
            </w:pPr>
            <w:r w:rsidRPr="00A8784F">
              <w:rPr>
                <w:rFonts w:eastAsia="Microsoft Sans Serif" w:cs="Times New Roman"/>
              </w:rPr>
              <w:t>438,64</w:t>
            </w:r>
          </w:p>
        </w:tc>
      </w:tr>
      <w:tr w:rsidR="00E65496" w:rsidRPr="00A8784F" w14:paraId="38549251" w14:textId="77777777" w:rsidTr="00E65496">
        <w:trPr>
          <w:trHeight w:val="20"/>
        </w:trPr>
        <w:tc>
          <w:tcPr>
            <w:tcW w:w="1143" w:type="pct"/>
            <w:tcBorders>
              <w:top w:val="nil"/>
              <w:left w:val="single" w:sz="4" w:space="0" w:color="auto"/>
              <w:bottom w:val="single" w:sz="4" w:space="0" w:color="auto"/>
              <w:right w:val="single" w:sz="4" w:space="0" w:color="auto"/>
            </w:tcBorders>
            <w:shd w:val="clear" w:color="auto" w:fill="auto"/>
            <w:noWrap/>
            <w:vAlign w:val="center"/>
            <w:hideMark/>
          </w:tcPr>
          <w:p w14:paraId="17354437" w14:textId="77777777" w:rsidR="00E65496" w:rsidRPr="00A8784F" w:rsidRDefault="00E65496" w:rsidP="00E65496">
            <w:pPr>
              <w:pStyle w:val="1fffb"/>
              <w:rPr>
                <w:rFonts w:cs="Times New Roman"/>
              </w:rPr>
            </w:pPr>
            <w:r w:rsidRPr="00A8784F">
              <w:rPr>
                <w:rFonts w:cs="Times New Roman"/>
              </w:rPr>
              <w:t>Котельная "Поссовет"</w:t>
            </w:r>
          </w:p>
        </w:tc>
        <w:tc>
          <w:tcPr>
            <w:tcW w:w="324" w:type="pct"/>
            <w:tcBorders>
              <w:top w:val="nil"/>
              <w:left w:val="nil"/>
              <w:bottom w:val="single" w:sz="4" w:space="0" w:color="auto"/>
              <w:right w:val="single" w:sz="4" w:space="0" w:color="auto"/>
            </w:tcBorders>
            <w:shd w:val="clear" w:color="000000" w:fill="FFFFFF"/>
            <w:vAlign w:val="center"/>
            <w:hideMark/>
          </w:tcPr>
          <w:p w14:paraId="7186C1B4" w14:textId="58FBCA8F" w:rsidR="00E65496" w:rsidRPr="00A8784F" w:rsidRDefault="00E65496" w:rsidP="00E65496">
            <w:pPr>
              <w:pStyle w:val="1fffb"/>
              <w:rPr>
                <w:rFonts w:cs="Times New Roman"/>
              </w:rPr>
            </w:pPr>
            <w:r w:rsidRPr="00A8784F">
              <w:rPr>
                <w:rFonts w:eastAsia="Microsoft Sans Serif" w:cs="Times New Roman"/>
              </w:rPr>
              <w:t>Гкал/год</w:t>
            </w:r>
          </w:p>
        </w:tc>
        <w:tc>
          <w:tcPr>
            <w:tcW w:w="321" w:type="pct"/>
            <w:tcBorders>
              <w:top w:val="nil"/>
              <w:left w:val="nil"/>
              <w:bottom w:val="single" w:sz="4" w:space="0" w:color="auto"/>
              <w:right w:val="single" w:sz="4" w:space="0" w:color="auto"/>
            </w:tcBorders>
            <w:shd w:val="clear" w:color="000000" w:fill="FFFFFF"/>
            <w:vAlign w:val="center"/>
            <w:hideMark/>
          </w:tcPr>
          <w:p w14:paraId="59C1FA6B" w14:textId="77777777" w:rsidR="00E65496" w:rsidRPr="00A8784F" w:rsidRDefault="00E65496" w:rsidP="00E65496">
            <w:pPr>
              <w:pStyle w:val="1fffb"/>
              <w:rPr>
                <w:rFonts w:cs="Times New Roman"/>
              </w:rPr>
            </w:pPr>
            <w:r w:rsidRPr="00A8784F">
              <w:rPr>
                <w:rFonts w:eastAsia="Microsoft Sans Serif" w:cs="Times New Roman"/>
              </w:rPr>
              <w:t>599,44</w:t>
            </w:r>
          </w:p>
        </w:tc>
        <w:tc>
          <w:tcPr>
            <w:tcW w:w="321" w:type="pct"/>
            <w:tcBorders>
              <w:top w:val="nil"/>
              <w:left w:val="nil"/>
              <w:bottom w:val="single" w:sz="4" w:space="0" w:color="auto"/>
              <w:right w:val="single" w:sz="4" w:space="0" w:color="auto"/>
            </w:tcBorders>
            <w:shd w:val="clear" w:color="000000" w:fill="FFFFFF"/>
            <w:vAlign w:val="center"/>
            <w:hideMark/>
          </w:tcPr>
          <w:p w14:paraId="01B0C799" w14:textId="77777777" w:rsidR="00E65496" w:rsidRPr="00A8784F" w:rsidRDefault="00E65496" w:rsidP="00E65496">
            <w:pPr>
              <w:pStyle w:val="1fffb"/>
              <w:rPr>
                <w:rFonts w:cs="Times New Roman"/>
              </w:rPr>
            </w:pPr>
            <w:r w:rsidRPr="00A8784F">
              <w:rPr>
                <w:rFonts w:eastAsia="Microsoft Sans Serif" w:cs="Times New Roman"/>
              </w:rPr>
              <w:t>599,44</w:t>
            </w:r>
          </w:p>
        </w:tc>
        <w:tc>
          <w:tcPr>
            <w:tcW w:w="321" w:type="pct"/>
            <w:tcBorders>
              <w:top w:val="nil"/>
              <w:left w:val="nil"/>
              <w:bottom w:val="single" w:sz="4" w:space="0" w:color="auto"/>
              <w:right w:val="single" w:sz="4" w:space="0" w:color="auto"/>
            </w:tcBorders>
            <w:shd w:val="clear" w:color="000000" w:fill="FFFFFF"/>
            <w:vAlign w:val="center"/>
            <w:hideMark/>
          </w:tcPr>
          <w:p w14:paraId="75E5DB32" w14:textId="77777777" w:rsidR="00E65496" w:rsidRPr="00A8784F" w:rsidRDefault="00E65496" w:rsidP="00E65496">
            <w:pPr>
              <w:pStyle w:val="1fffb"/>
              <w:rPr>
                <w:rFonts w:cs="Times New Roman"/>
              </w:rPr>
            </w:pPr>
            <w:r w:rsidRPr="00A8784F">
              <w:rPr>
                <w:rFonts w:eastAsia="Microsoft Sans Serif" w:cs="Times New Roman"/>
              </w:rPr>
              <w:t>547,65</w:t>
            </w:r>
          </w:p>
        </w:tc>
        <w:tc>
          <w:tcPr>
            <w:tcW w:w="321" w:type="pct"/>
            <w:tcBorders>
              <w:top w:val="nil"/>
              <w:left w:val="nil"/>
              <w:bottom w:val="single" w:sz="4" w:space="0" w:color="auto"/>
              <w:right w:val="single" w:sz="4" w:space="0" w:color="auto"/>
            </w:tcBorders>
            <w:shd w:val="clear" w:color="000000" w:fill="FFFFFF"/>
            <w:vAlign w:val="center"/>
            <w:hideMark/>
          </w:tcPr>
          <w:p w14:paraId="0E170A3A" w14:textId="77777777" w:rsidR="00E65496" w:rsidRPr="00A8784F" w:rsidRDefault="00E65496" w:rsidP="00E65496">
            <w:pPr>
              <w:pStyle w:val="1fffb"/>
              <w:rPr>
                <w:rFonts w:cs="Times New Roman"/>
              </w:rPr>
            </w:pPr>
            <w:r w:rsidRPr="00A8784F">
              <w:rPr>
                <w:rFonts w:eastAsia="Microsoft Sans Serif" w:cs="Times New Roman"/>
              </w:rPr>
              <w:t>547,65</w:t>
            </w:r>
          </w:p>
        </w:tc>
        <w:tc>
          <w:tcPr>
            <w:tcW w:w="321" w:type="pct"/>
            <w:tcBorders>
              <w:top w:val="nil"/>
              <w:left w:val="nil"/>
              <w:bottom w:val="single" w:sz="4" w:space="0" w:color="auto"/>
              <w:right w:val="single" w:sz="4" w:space="0" w:color="auto"/>
            </w:tcBorders>
            <w:shd w:val="clear" w:color="000000" w:fill="FFFFFF"/>
            <w:vAlign w:val="center"/>
            <w:hideMark/>
          </w:tcPr>
          <w:p w14:paraId="24EFFD42" w14:textId="77777777" w:rsidR="00E65496" w:rsidRPr="00A8784F" w:rsidRDefault="00E65496" w:rsidP="00E65496">
            <w:pPr>
              <w:pStyle w:val="1fffb"/>
              <w:rPr>
                <w:rFonts w:cs="Times New Roman"/>
              </w:rPr>
            </w:pPr>
            <w:r w:rsidRPr="00A8784F">
              <w:rPr>
                <w:rFonts w:eastAsia="Microsoft Sans Serif" w:cs="Times New Roman"/>
              </w:rPr>
              <w:t>547,65</w:t>
            </w:r>
          </w:p>
        </w:tc>
        <w:tc>
          <w:tcPr>
            <w:tcW w:w="321" w:type="pct"/>
            <w:tcBorders>
              <w:top w:val="nil"/>
              <w:left w:val="nil"/>
              <w:bottom w:val="single" w:sz="4" w:space="0" w:color="auto"/>
              <w:right w:val="single" w:sz="4" w:space="0" w:color="auto"/>
            </w:tcBorders>
            <w:shd w:val="clear" w:color="000000" w:fill="FFFFFF"/>
            <w:vAlign w:val="center"/>
            <w:hideMark/>
          </w:tcPr>
          <w:p w14:paraId="25D38A92" w14:textId="77777777" w:rsidR="00E65496" w:rsidRPr="00A8784F" w:rsidRDefault="00E65496" w:rsidP="00E65496">
            <w:pPr>
              <w:pStyle w:val="1fffb"/>
              <w:rPr>
                <w:rFonts w:cs="Times New Roman"/>
              </w:rPr>
            </w:pPr>
            <w:r w:rsidRPr="00A8784F">
              <w:rPr>
                <w:rFonts w:eastAsia="Microsoft Sans Serif" w:cs="Times New Roman"/>
              </w:rPr>
              <w:t>547,65</w:t>
            </w:r>
          </w:p>
        </w:tc>
        <w:tc>
          <w:tcPr>
            <w:tcW w:w="321" w:type="pct"/>
            <w:tcBorders>
              <w:top w:val="nil"/>
              <w:left w:val="nil"/>
              <w:bottom w:val="single" w:sz="4" w:space="0" w:color="auto"/>
              <w:right w:val="single" w:sz="4" w:space="0" w:color="auto"/>
            </w:tcBorders>
            <w:shd w:val="clear" w:color="000000" w:fill="FFFFFF"/>
            <w:vAlign w:val="center"/>
            <w:hideMark/>
          </w:tcPr>
          <w:p w14:paraId="3F77C25B" w14:textId="77777777" w:rsidR="00E65496" w:rsidRPr="00A8784F" w:rsidRDefault="00E65496" w:rsidP="00E65496">
            <w:pPr>
              <w:pStyle w:val="1fffb"/>
              <w:rPr>
                <w:rFonts w:cs="Times New Roman"/>
              </w:rPr>
            </w:pPr>
            <w:r w:rsidRPr="00A8784F">
              <w:rPr>
                <w:rFonts w:eastAsia="Microsoft Sans Serif" w:cs="Times New Roman"/>
              </w:rPr>
              <w:t>490,28</w:t>
            </w:r>
          </w:p>
        </w:tc>
        <w:tc>
          <w:tcPr>
            <w:tcW w:w="321" w:type="pct"/>
            <w:tcBorders>
              <w:top w:val="nil"/>
              <w:left w:val="nil"/>
              <w:bottom w:val="single" w:sz="4" w:space="0" w:color="auto"/>
              <w:right w:val="single" w:sz="4" w:space="0" w:color="auto"/>
            </w:tcBorders>
            <w:shd w:val="clear" w:color="000000" w:fill="FFFFFF"/>
            <w:vAlign w:val="center"/>
            <w:hideMark/>
          </w:tcPr>
          <w:p w14:paraId="7067E330" w14:textId="77777777" w:rsidR="00E65496" w:rsidRPr="00A8784F" w:rsidRDefault="00E65496" w:rsidP="00E65496">
            <w:pPr>
              <w:pStyle w:val="1fffb"/>
              <w:rPr>
                <w:rFonts w:cs="Times New Roman"/>
              </w:rPr>
            </w:pPr>
            <w:r w:rsidRPr="00A8784F">
              <w:rPr>
                <w:rFonts w:eastAsia="Microsoft Sans Serif" w:cs="Times New Roman"/>
              </w:rPr>
              <w:t>490,28</w:t>
            </w:r>
          </w:p>
        </w:tc>
        <w:tc>
          <w:tcPr>
            <w:tcW w:w="321" w:type="pct"/>
            <w:tcBorders>
              <w:top w:val="nil"/>
              <w:left w:val="nil"/>
              <w:bottom w:val="single" w:sz="4" w:space="0" w:color="auto"/>
              <w:right w:val="single" w:sz="4" w:space="0" w:color="auto"/>
            </w:tcBorders>
            <w:shd w:val="clear" w:color="000000" w:fill="FFFFFF"/>
            <w:vAlign w:val="center"/>
            <w:hideMark/>
          </w:tcPr>
          <w:p w14:paraId="5C83A93D" w14:textId="77777777" w:rsidR="00E65496" w:rsidRPr="00A8784F" w:rsidRDefault="00E65496" w:rsidP="00E65496">
            <w:pPr>
              <w:pStyle w:val="1fffb"/>
              <w:rPr>
                <w:rFonts w:cs="Times New Roman"/>
              </w:rPr>
            </w:pPr>
            <w:r w:rsidRPr="00A8784F">
              <w:rPr>
                <w:rFonts w:eastAsia="Microsoft Sans Serif" w:cs="Times New Roman"/>
              </w:rPr>
              <w:t>490,28</w:t>
            </w:r>
          </w:p>
        </w:tc>
        <w:tc>
          <w:tcPr>
            <w:tcW w:w="321" w:type="pct"/>
            <w:tcBorders>
              <w:top w:val="nil"/>
              <w:left w:val="nil"/>
              <w:bottom w:val="single" w:sz="4" w:space="0" w:color="auto"/>
              <w:right w:val="single" w:sz="4" w:space="0" w:color="auto"/>
            </w:tcBorders>
            <w:shd w:val="clear" w:color="000000" w:fill="FFFFFF"/>
            <w:vAlign w:val="center"/>
            <w:hideMark/>
          </w:tcPr>
          <w:p w14:paraId="42006C4A" w14:textId="77777777" w:rsidR="00E65496" w:rsidRPr="00A8784F" w:rsidRDefault="00E65496" w:rsidP="00E65496">
            <w:pPr>
              <w:pStyle w:val="1fffb"/>
              <w:rPr>
                <w:rFonts w:cs="Times New Roman"/>
              </w:rPr>
            </w:pPr>
            <w:r w:rsidRPr="00A8784F">
              <w:rPr>
                <w:rFonts w:eastAsia="Microsoft Sans Serif" w:cs="Times New Roman"/>
              </w:rPr>
              <w:t>440,48</w:t>
            </w:r>
          </w:p>
        </w:tc>
        <w:tc>
          <w:tcPr>
            <w:tcW w:w="321" w:type="pct"/>
            <w:tcBorders>
              <w:top w:val="nil"/>
              <w:left w:val="nil"/>
              <w:bottom w:val="single" w:sz="4" w:space="0" w:color="auto"/>
              <w:right w:val="single" w:sz="4" w:space="0" w:color="auto"/>
            </w:tcBorders>
            <w:shd w:val="clear" w:color="000000" w:fill="FFFFFF"/>
            <w:vAlign w:val="center"/>
            <w:hideMark/>
          </w:tcPr>
          <w:p w14:paraId="254738A3" w14:textId="77777777" w:rsidR="00E65496" w:rsidRPr="00A8784F" w:rsidRDefault="00E65496" w:rsidP="00E65496">
            <w:pPr>
              <w:pStyle w:val="1fffb"/>
              <w:rPr>
                <w:rFonts w:cs="Times New Roman"/>
              </w:rPr>
            </w:pPr>
            <w:r w:rsidRPr="00A8784F">
              <w:rPr>
                <w:rFonts w:eastAsia="Microsoft Sans Serif" w:cs="Times New Roman"/>
              </w:rPr>
              <w:t>440,48</w:t>
            </w:r>
          </w:p>
        </w:tc>
      </w:tr>
      <w:tr w:rsidR="00E65496" w:rsidRPr="00A8784F" w14:paraId="47CBC252" w14:textId="77777777" w:rsidTr="00E65496">
        <w:trPr>
          <w:trHeight w:val="20"/>
        </w:trPr>
        <w:tc>
          <w:tcPr>
            <w:tcW w:w="1143" w:type="pct"/>
            <w:tcBorders>
              <w:top w:val="nil"/>
              <w:left w:val="single" w:sz="4" w:space="0" w:color="auto"/>
              <w:bottom w:val="single" w:sz="4" w:space="0" w:color="auto"/>
              <w:right w:val="single" w:sz="4" w:space="0" w:color="auto"/>
            </w:tcBorders>
            <w:shd w:val="clear" w:color="auto" w:fill="auto"/>
            <w:noWrap/>
            <w:vAlign w:val="center"/>
            <w:hideMark/>
          </w:tcPr>
          <w:p w14:paraId="1F7E03BF" w14:textId="77777777" w:rsidR="00E65496" w:rsidRPr="00A8784F" w:rsidRDefault="00E65496" w:rsidP="00E65496">
            <w:pPr>
              <w:pStyle w:val="1fffb"/>
              <w:rPr>
                <w:rFonts w:cs="Times New Roman"/>
              </w:rPr>
            </w:pPr>
            <w:r w:rsidRPr="00A8784F">
              <w:rPr>
                <w:rFonts w:cs="Times New Roman"/>
              </w:rPr>
              <w:t>Котельная "Школа №2"</w:t>
            </w:r>
          </w:p>
        </w:tc>
        <w:tc>
          <w:tcPr>
            <w:tcW w:w="324" w:type="pct"/>
            <w:tcBorders>
              <w:top w:val="nil"/>
              <w:left w:val="nil"/>
              <w:bottom w:val="single" w:sz="4" w:space="0" w:color="auto"/>
              <w:right w:val="single" w:sz="4" w:space="0" w:color="auto"/>
            </w:tcBorders>
            <w:shd w:val="clear" w:color="000000" w:fill="FFFFFF"/>
            <w:vAlign w:val="center"/>
            <w:hideMark/>
          </w:tcPr>
          <w:p w14:paraId="40627374" w14:textId="083576F1" w:rsidR="00E65496" w:rsidRPr="00A8784F" w:rsidRDefault="00E65496" w:rsidP="00E65496">
            <w:pPr>
              <w:pStyle w:val="1fffb"/>
              <w:rPr>
                <w:rFonts w:cs="Times New Roman"/>
              </w:rPr>
            </w:pPr>
            <w:r w:rsidRPr="00A8784F">
              <w:rPr>
                <w:rFonts w:eastAsia="Microsoft Sans Serif" w:cs="Times New Roman"/>
              </w:rPr>
              <w:t>Гкал/год</w:t>
            </w:r>
          </w:p>
        </w:tc>
        <w:tc>
          <w:tcPr>
            <w:tcW w:w="321" w:type="pct"/>
            <w:tcBorders>
              <w:top w:val="nil"/>
              <w:left w:val="nil"/>
              <w:bottom w:val="single" w:sz="4" w:space="0" w:color="auto"/>
              <w:right w:val="single" w:sz="4" w:space="0" w:color="auto"/>
            </w:tcBorders>
            <w:shd w:val="clear" w:color="000000" w:fill="FFFFFF"/>
            <w:vAlign w:val="center"/>
            <w:hideMark/>
          </w:tcPr>
          <w:p w14:paraId="1BF40468" w14:textId="77777777" w:rsidR="00E65496" w:rsidRPr="00A8784F" w:rsidRDefault="00E65496" w:rsidP="00E65496">
            <w:pPr>
              <w:pStyle w:val="1fffb"/>
              <w:rPr>
                <w:rFonts w:cs="Times New Roman"/>
              </w:rPr>
            </w:pPr>
            <w:r w:rsidRPr="00A8784F">
              <w:rPr>
                <w:rFonts w:eastAsia="Microsoft Sans Serif" w:cs="Times New Roman"/>
              </w:rPr>
              <w:t>32,99</w:t>
            </w:r>
          </w:p>
        </w:tc>
        <w:tc>
          <w:tcPr>
            <w:tcW w:w="321" w:type="pct"/>
            <w:tcBorders>
              <w:top w:val="nil"/>
              <w:left w:val="nil"/>
              <w:bottom w:val="single" w:sz="4" w:space="0" w:color="auto"/>
              <w:right w:val="single" w:sz="4" w:space="0" w:color="auto"/>
            </w:tcBorders>
            <w:shd w:val="clear" w:color="000000" w:fill="FFFFFF"/>
            <w:vAlign w:val="center"/>
            <w:hideMark/>
          </w:tcPr>
          <w:p w14:paraId="7B59C665" w14:textId="77777777" w:rsidR="00E65496" w:rsidRPr="00A8784F" w:rsidRDefault="00E65496" w:rsidP="00E65496">
            <w:pPr>
              <w:pStyle w:val="1fffb"/>
              <w:rPr>
                <w:rFonts w:cs="Times New Roman"/>
              </w:rPr>
            </w:pPr>
            <w:r w:rsidRPr="00A8784F">
              <w:rPr>
                <w:rFonts w:eastAsia="Microsoft Sans Serif" w:cs="Times New Roman"/>
              </w:rPr>
              <w:t>32,99</w:t>
            </w:r>
          </w:p>
        </w:tc>
        <w:tc>
          <w:tcPr>
            <w:tcW w:w="321" w:type="pct"/>
            <w:tcBorders>
              <w:top w:val="nil"/>
              <w:left w:val="nil"/>
              <w:bottom w:val="single" w:sz="4" w:space="0" w:color="auto"/>
              <w:right w:val="single" w:sz="4" w:space="0" w:color="auto"/>
            </w:tcBorders>
            <w:shd w:val="clear" w:color="000000" w:fill="FFFFFF"/>
            <w:vAlign w:val="center"/>
            <w:hideMark/>
          </w:tcPr>
          <w:p w14:paraId="3E1D0EDF" w14:textId="77777777" w:rsidR="00E65496" w:rsidRPr="00A8784F" w:rsidRDefault="00E65496" w:rsidP="00E65496">
            <w:pPr>
              <w:pStyle w:val="1fffb"/>
              <w:rPr>
                <w:rFonts w:cs="Times New Roman"/>
              </w:rPr>
            </w:pPr>
            <w:r w:rsidRPr="00A8784F">
              <w:rPr>
                <w:rFonts w:eastAsia="Microsoft Sans Serif" w:cs="Times New Roman"/>
              </w:rPr>
              <w:t>32,99</w:t>
            </w:r>
          </w:p>
        </w:tc>
        <w:tc>
          <w:tcPr>
            <w:tcW w:w="321" w:type="pct"/>
            <w:tcBorders>
              <w:top w:val="nil"/>
              <w:left w:val="nil"/>
              <w:bottom w:val="single" w:sz="4" w:space="0" w:color="auto"/>
              <w:right w:val="single" w:sz="4" w:space="0" w:color="auto"/>
            </w:tcBorders>
            <w:shd w:val="clear" w:color="000000" w:fill="FFFFFF"/>
            <w:vAlign w:val="center"/>
            <w:hideMark/>
          </w:tcPr>
          <w:p w14:paraId="7BD0565A" w14:textId="77777777" w:rsidR="00E65496" w:rsidRPr="00A8784F" w:rsidRDefault="00E65496" w:rsidP="00E65496">
            <w:pPr>
              <w:pStyle w:val="1fffb"/>
              <w:rPr>
                <w:rFonts w:cs="Times New Roman"/>
              </w:rPr>
            </w:pPr>
            <w:r w:rsidRPr="00A8784F">
              <w:rPr>
                <w:rFonts w:eastAsia="Microsoft Sans Serif" w:cs="Times New Roman"/>
              </w:rPr>
              <w:t>32,99</w:t>
            </w:r>
          </w:p>
        </w:tc>
        <w:tc>
          <w:tcPr>
            <w:tcW w:w="321" w:type="pct"/>
            <w:tcBorders>
              <w:top w:val="nil"/>
              <w:left w:val="nil"/>
              <w:bottom w:val="single" w:sz="4" w:space="0" w:color="auto"/>
              <w:right w:val="single" w:sz="4" w:space="0" w:color="auto"/>
            </w:tcBorders>
            <w:shd w:val="clear" w:color="000000" w:fill="FFFFFF"/>
            <w:vAlign w:val="center"/>
            <w:hideMark/>
          </w:tcPr>
          <w:p w14:paraId="028DB6A1" w14:textId="77777777" w:rsidR="00E65496" w:rsidRPr="00A8784F" w:rsidRDefault="00E65496" w:rsidP="00E65496">
            <w:pPr>
              <w:pStyle w:val="1fffb"/>
              <w:rPr>
                <w:rFonts w:cs="Times New Roman"/>
              </w:rPr>
            </w:pPr>
            <w:r w:rsidRPr="00A8784F">
              <w:rPr>
                <w:rFonts w:eastAsia="Microsoft Sans Serif" w:cs="Times New Roman"/>
              </w:rPr>
              <w:t>32,99</w:t>
            </w:r>
          </w:p>
        </w:tc>
        <w:tc>
          <w:tcPr>
            <w:tcW w:w="321" w:type="pct"/>
            <w:tcBorders>
              <w:top w:val="nil"/>
              <w:left w:val="nil"/>
              <w:bottom w:val="single" w:sz="4" w:space="0" w:color="auto"/>
              <w:right w:val="single" w:sz="4" w:space="0" w:color="auto"/>
            </w:tcBorders>
            <w:shd w:val="clear" w:color="000000" w:fill="FFFFFF"/>
            <w:vAlign w:val="center"/>
            <w:hideMark/>
          </w:tcPr>
          <w:p w14:paraId="11A402C0" w14:textId="77777777" w:rsidR="00E65496" w:rsidRPr="00A8784F" w:rsidRDefault="00E65496" w:rsidP="00E65496">
            <w:pPr>
              <w:pStyle w:val="1fffb"/>
              <w:rPr>
                <w:rFonts w:cs="Times New Roman"/>
              </w:rPr>
            </w:pPr>
            <w:r w:rsidRPr="00A8784F">
              <w:rPr>
                <w:rFonts w:eastAsia="Microsoft Sans Serif" w:cs="Times New Roman"/>
              </w:rPr>
              <w:t>32,99</w:t>
            </w:r>
          </w:p>
        </w:tc>
        <w:tc>
          <w:tcPr>
            <w:tcW w:w="321" w:type="pct"/>
            <w:tcBorders>
              <w:top w:val="nil"/>
              <w:left w:val="nil"/>
              <w:bottom w:val="single" w:sz="4" w:space="0" w:color="auto"/>
              <w:right w:val="single" w:sz="4" w:space="0" w:color="auto"/>
            </w:tcBorders>
            <w:shd w:val="clear" w:color="000000" w:fill="FFFFFF"/>
            <w:vAlign w:val="center"/>
            <w:hideMark/>
          </w:tcPr>
          <w:p w14:paraId="5C0A456F" w14:textId="77777777" w:rsidR="00E65496" w:rsidRPr="00A8784F" w:rsidRDefault="00E65496" w:rsidP="00E65496">
            <w:pPr>
              <w:pStyle w:val="1fffb"/>
              <w:rPr>
                <w:rFonts w:cs="Times New Roman"/>
              </w:rPr>
            </w:pPr>
            <w:r w:rsidRPr="00A8784F">
              <w:rPr>
                <w:rFonts w:eastAsia="Microsoft Sans Serif" w:cs="Times New Roman"/>
              </w:rPr>
              <w:t>32,99</w:t>
            </w:r>
          </w:p>
        </w:tc>
        <w:tc>
          <w:tcPr>
            <w:tcW w:w="321" w:type="pct"/>
            <w:tcBorders>
              <w:top w:val="nil"/>
              <w:left w:val="nil"/>
              <w:bottom w:val="single" w:sz="4" w:space="0" w:color="auto"/>
              <w:right w:val="single" w:sz="4" w:space="0" w:color="auto"/>
            </w:tcBorders>
            <w:shd w:val="clear" w:color="000000" w:fill="FFFFFF"/>
            <w:vAlign w:val="center"/>
            <w:hideMark/>
          </w:tcPr>
          <w:p w14:paraId="1116A152" w14:textId="77777777" w:rsidR="00E65496" w:rsidRPr="00A8784F" w:rsidRDefault="00E65496" w:rsidP="00E65496">
            <w:pPr>
              <w:pStyle w:val="1fffb"/>
              <w:rPr>
                <w:rFonts w:cs="Times New Roman"/>
              </w:rPr>
            </w:pPr>
            <w:r w:rsidRPr="00A8784F">
              <w:rPr>
                <w:rFonts w:eastAsia="Microsoft Sans Serif" w:cs="Times New Roman"/>
              </w:rPr>
              <w:t>32,99</w:t>
            </w:r>
          </w:p>
        </w:tc>
        <w:tc>
          <w:tcPr>
            <w:tcW w:w="321" w:type="pct"/>
            <w:tcBorders>
              <w:top w:val="nil"/>
              <w:left w:val="nil"/>
              <w:bottom w:val="single" w:sz="4" w:space="0" w:color="auto"/>
              <w:right w:val="single" w:sz="4" w:space="0" w:color="auto"/>
            </w:tcBorders>
            <w:shd w:val="clear" w:color="000000" w:fill="FFFFFF"/>
            <w:vAlign w:val="center"/>
            <w:hideMark/>
          </w:tcPr>
          <w:p w14:paraId="2C379324" w14:textId="77777777" w:rsidR="00E65496" w:rsidRPr="00A8784F" w:rsidRDefault="00E65496" w:rsidP="00E65496">
            <w:pPr>
              <w:pStyle w:val="1fffb"/>
              <w:rPr>
                <w:rFonts w:cs="Times New Roman"/>
              </w:rPr>
            </w:pPr>
            <w:r w:rsidRPr="00A8784F">
              <w:rPr>
                <w:rFonts w:eastAsia="Microsoft Sans Serif" w:cs="Times New Roman"/>
              </w:rPr>
              <w:t>32,99</w:t>
            </w:r>
          </w:p>
        </w:tc>
        <w:tc>
          <w:tcPr>
            <w:tcW w:w="321" w:type="pct"/>
            <w:tcBorders>
              <w:top w:val="nil"/>
              <w:left w:val="nil"/>
              <w:bottom w:val="single" w:sz="4" w:space="0" w:color="auto"/>
              <w:right w:val="single" w:sz="4" w:space="0" w:color="auto"/>
            </w:tcBorders>
            <w:shd w:val="clear" w:color="000000" w:fill="FFFFFF"/>
            <w:vAlign w:val="center"/>
            <w:hideMark/>
          </w:tcPr>
          <w:p w14:paraId="6B14A970" w14:textId="77777777" w:rsidR="00E65496" w:rsidRPr="00A8784F" w:rsidRDefault="00E65496" w:rsidP="00E65496">
            <w:pPr>
              <w:pStyle w:val="1fffb"/>
              <w:rPr>
                <w:rFonts w:cs="Times New Roman"/>
              </w:rPr>
            </w:pPr>
            <w:r w:rsidRPr="00A8784F">
              <w:rPr>
                <w:rFonts w:eastAsia="Microsoft Sans Serif" w:cs="Times New Roman"/>
              </w:rPr>
              <w:t>32,99</w:t>
            </w:r>
          </w:p>
        </w:tc>
        <w:tc>
          <w:tcPr>
            <w:tcW w:w="321" w:type="pct"/>
            <w:tcBorders>
              <w:top w:val="nil"/>
              <w:left w:val="nil"/>
              <w:bottom w:val="single" w:sz="4" w:space="0" w:color="auto"/>
              <w:right w:val="single" w:sz="4" w:space="0" w:color="auto"/>
            </w:tcBorders>
            <w:shd w:val="clear" w:color="000000" w:fill="FFFFFF"/>
            <w:vAlign w:val="center"/>
            <w:hideMark/>
          </w:tcPr>
          <w:p w14:paraId="12B513F8" w14:textId="77777777" w:rsidR="00E65496" w:rsidRPr="00A8784F" w:rsidRDefault="00E65496" w:rsidP="00E65496">
            <w:pPr>
              <w:pStyle w:val="1fffb"/>
              <w:rPr>
                <w:rFonts w:cs="Times New Roman"/>
              </w:rPr>
            </w:pPr>
            <w:r w:rsidRPr="00A8784F">
              <w:rPr>
                <w:rFonts w:eastAsia="Microsoft Sans Serif" w:cs="Times New Roman"/>
              </w:rPr>
              <w:t>32,99</w:t>
            </w:r>
          </w:p>
        </w:tc>
      </w:tr>
      <w:tr w:rsidR="00E65496" w:rsidRPr="00A8784F" w14:paraId="4D4B5AF0" w14:textId="77777777" w:rsidTr="00E65496">
        <w:trPr>
          <w:trHeight w:val="20"/>
        </w:trPr>
        <w:tc>
          <w:tcPr>
            <w:tcW w:w="1143" w:type="pct"/>
            <w:tcBorders>
              <w:top w:val="nil"/>
              <w:left w:val="single" w:sz="4" w:space="0" w:color="auto"/>
              <w:bottom w:val="single" w:sz="4" w:space="0" w:color="auto"/>
              <w:right w:val="single" w:sz="4" w:space="0" w:color="auto"/>
            </w:tcBorders>
            <w:shd w:val="clear" w:color="auto" w:fill="auto"/>
            <w:noWrap/>
            <w:vAlign w:val="center"/>
            <w:hideMark/>
          </w:tcPr>
          <w:p w14:paraId="6EEAAA97" w14:textId="77777777" w:rsidR="00E65496" w:rsidRPr="00A8784F" w:rsidRDefault="00E65496" w:rsidP="00E65496">
            <w:pPr>
              <w:pStyle w:val="1fffb"/>
              <w:rPr>
                <w:rFonts w:cs="Times New Roman"/>
              </w:rPr>
            </w:pPr>
            <w:r w:rsidRPr="00A8784F">
              <w:rPr>
                <w:rFonts w:cs="Times New Roman"/>
              </w:rPr>
              <w:t>Котельная "Строительная"</w:t>
            </w:r>
          </w:p>
        </w:tc>
        <w:tc>
          <w:tcPr>
            <w:tcW w:w="324" w:type="pct"/>
            <w:tcBorders>
              <w:top w:val="nil"/>
              <w:left w:val="nil"/>
              <w:bottom w:val="single" w:sz="4" w:space="0" w:color="auto"/>
              <w:right w:val="single" w:sz="4" w:space="0" w:color="auto"/>
            </w:tcBorders>
            <w:shd w:val="clear" w:color="000000" w:fill="FFFFFF"/>
            <w:vAlign w:val="center"/>
            <w:hideMark/>
          </w:tcPr>
          <w:p w14:paraId="3B9F44CA" w14:textId="2FD046BE" w:rsidR="00E65496" w:rsidRPr="00A8784F" w:rsidRDefault="00E65496" w:rsidP="00E65496">
            <w:pPr>
              <w:pStyle w:val="1fffb"/>
              <w:rPr>
                <w:rFonts w:cs="Times New Roman"/>
              </w:rPr>
            </w:pPr>
            <w:r w:rsidRPr="00A8784F">
              <w:rPr>
                <w:rFonts w:eastAsia="Microsoft Sans Serif" w:cs="Times New Roman"/>
              </w:rPr>
              <w:t>Гкал/год</w:t>
            </w:r>
          </w:p>
        </w:tc>
        <w:tc>
          <w:tcPr>
            <w:tcW w:w="321" w:type="pct"/>
            <w:tcBorders>
              <w:top w:val="nil"/>
              <w:left w:val="nil"/>
              <w:bottom w:val="single" w:sz="4" w:space="0" w:color="auto"/>
              <w:right w:val="single" w:sz="4" w:space="0" w:color="auto"/>
            </w:tcBorders>
            <w:shd w:val="clear" w:color="000000" w:fill="FFFFFF"/>
            <w:vAlign w:val="center"/>
            <w:hideMark/>
          </w:tcPr>
          <w:p w14:paraId="681EBC71" w14:textId="77777777" w:rsidR="00E65496" w:rsidRPr="00A8784F" w:rsidRDefault="00E65496" w:rsidP="00E65496">
            <w:pPr>
              <w:pStyle w:val="1fffb"/>
              <w:rPr>
                <w:rFonts w:cs="Times New Roman"/>
              </w:rPr>
            </w:pPr>
            <w:r w:rsidRPr="00A8784F">
              <w:rPr>
                <w:rFonts w:eastAsia="Microsoft Sans Serif" w:cs="Times New Roman"/>
              </w:rPr>
              <w:t>705,86</w:t>
            </w:r>
          </w:p>
        </w:tc>
        <w:tc>
          <w:tcPr>
            <w:tcW w:w="321" w:type="pct"/>
            <w:tcBorders>
              <w:top w:val="nil"/>
              <w:left w:val="nil"/>
              <w:bottom w:val="single" w:sz="4" w:space="0" w:color="auto"/>
              <w:right w:val="single" w:sz="4" w:space="0" w:color="auto"/>
            </w:tcBorders>
            <w:shd w:val="clear" w:color="000000" w:fill="FFFFFF"/>
            <w:vAlign w:val="center"/>
            <w:hideMark/>
          </w:tcPr>
          <w:p w14:paraId="7E302AB1" w14:textId="77777777" w:rsidR="00E65496" w:rsidRPr="00A8784F" w:rsidRDefault="00E65496" w:rsidP="00E65496">
            <w:pPr>
              <w:pStyle w:val="1fffb"/>
              <w:rPr>
                <w:rFonts w:cs="Times New Roman"/>
              </w:rPr>
            </w:pPr>
            <w:r w:rsidRPr="00A8784F">
              <w:rPr>
                <w:rFonts w:eastAsia="Microsoft Sans Serif" w:cs="Times New Roman"/>
              </w:rPr>
              <w:t>705,86</w:t>
            </w:r>
          </w:p>
        </w:tc>
        <w:tc>
          <w:tcPr>
            <w:tcW w:w="321" w:type="pct"/>
            <w:tcBorders>
              <w:top w:val="nil"/>
              <w:left w:val="nil"/>
              <w:bottom w:val="single" w:sz="4" w:space="0" w:color="auto"/>
              <w:right w:val="single" w:sz="4" w:space="0" w:color="auto"/>
            </w:tcBorders>
            <w:shd w:val="clear" w:color="000000" w:fill="FFFFFF"/>
            <w:vAlign w:val="center"/>
            <w:hideMark/>
          </w:tcPr>
          <w:p w14:paraId="18E2BADE" w14:textId="77777777" w:rsidR="00E65496" w:rsidRPr="00A8784F" w:rsidRDefault="00E65496" w:rsidP="00E65496">
            <w:pPr>
              <w:pStyle w:val="1fffb"/>
              <w:rPr>
                <w:rFonts w:cs="Times New Roman"/>
              </w:rPr>
            </w:pPr>
            <w:r w:rsidRPr="00A8784F">
              <w:rPr>
                <w:rFonts w:eastAsia="Microsoft Sans Serif" w:cs="Times New Roman"/>
              </w:rPr>
              <w:t>705,86</w:t>
            </w:r>
          </w:p>
        </w:tc>
        <w:tc>
          <w:tcPr>
            <w:tcW w:w="321" w:type="pct"/>
            <w:tcBorders>
              <w:top w:val="nil"/>
              <w:left w:val="nil"/>
              <w:bottom w:val="single" w:sz="4" w:space="0" w:color="auto"/>
              <w:right w:val="single" w:sz="4" w:space="0" w:color="auto"/>
            </w:tcBorders>
            <w:shd w:val="clear" w:color="000000" w:fill="FFFFFF"/>
            <w:vAlign w:val="center"/>
            <w:hideMark/>
          </w:tcPr>
          <w:p w14:paraId="4D27A626" w14:textId="77777777" w:rsidR="00E65496" w:rsidRPr="00A8784F" w:rsidRDefault="00E65496" w:rsidP="00E65496">
            <w:pPr>
              <w:pStyle w:val="1fffb"/>
              <w:rPr>
                <w:rFonts w:cs="Times New Roman"/>
              </w:rPr>
            </w:pPr>
            <w:r w:rsidRPr="00A8784F">
              <w:rPr>
                <w:rFonts w:eastAsia="Microsoft Sans Serif" w:cs="Times New Roman"/>
              </w:rPr>
              <w:t>705,86</w:t>
            </w:r>
          </w:p>
        </w:tc>
        <w:tc>
          <w:tcPr>
            <w:tcW w:w="321" w:type="pct"/>
            <w:tcBorders>
              <w:top w:val="nil"/>
              <w:left w:val="nil"/>
              <w:bottom w:val="single" w:sz="4" w:space="0" w:color="auto"/>
              <w:right w:val="single" w:sz="4" w:space="0" w:color="auto"/>
            </w:tcBorders>
            <w:shd w:val="clear" w:color="000000" w:fill="FFFFFF"/>
            <w:vAlign w:val="center"/>
            <w:hideMark/>
          </w:tcPr>
          <w:p w14:paraId="051DCEEF" w14:textId="77777777" w:rsidR="00E65496" w:rsidRPr="00A8784F" w:rsidRDefault="00E65496" w:rsidP="00E65496">
            <w:pPr>
              <w:pStyle w:val="1fffb"/>
              <w:rPr>
                <w:rFonts w:cs="Times New Roman"/>
              </w:rPr>
            </w:pPr>
            <w:r w:rsidRPr="00A8784F">
              <w:rPr>
                <w:rFonts w:eastAsia="Microsoft Sans Serif" w:cs="Times New Roman"/>
              </w:rPr>
              <w:t>705,86</w:t>
            </w:r>
          </w:p>
        </w:tc>
        <w:tc>
          <w:tcPr>
            <w:tcW w:w="321" w:type="pct"/>
            <w:tcBorders>
              <w:top w:val="nil"/>
              <w:left w:val="nil"/>
              <w:bottom w:val="single" w:sz="4" w:space="0" w:color="auto"/>
              <w:right w:val="single" w:sz="4" w:space="0" w:color="auto"/>
            </w:tcBorders>
            <w:shd w:val="clear" w:color="000000" w:fill="FFFFFF"/>
            <w:vAlign w:val="center"/>
            <w:hideMark/>
          </w:tcPr>
          <w:p w14:paraId="6398531B" w14:textId="77777777" w:rsidR="00E65496" w:rsidRPr="00A8784F" w:rsidRDefault="00E65496" w:rsidP="00E65496">
            <w:pPr>
              <w:pStyle w:val="1fffb"/>
              <w:rPr>
                <w:rFonts w:cs="Times New Roman"/>
              </w:rPr>
            </w:pPr>
            <w:r w:rsidRPr="00A8784F">
              <w:rPr>
                <w:rFonts w:eastAsia="Microsoft Sans Serif" w:cs="Times New Roman"/>
              </w:rPr>
              <w:t>705.86</w:t>
            </w:r>
          </w:p>
        </w:tc>
        <w:tc>
          <w:tcPr>
            <w:tcW w:w="321" w:type="pct"/>
            <w:tcBorders>
              <w:top w:val="nil"/>
              <w:left w:val="nil"/>
              <w:bottom w:val="single" w:sz="4" w:space="0" w:color="auto"/>
              <w:right w:val="single" w:sz="4" w:space="0" w:color="auto"/>
            </w:tcBorders>
            <w:shd w:val="clear" w:color="000000" w:fill="FFFFFF"/>
            <w:vAlign w:val="center"/>
            <w:hideMark/>
          </w:tcPr>
          <w:p w14:paraId="65B91A0F" w14:textId="77777777" w:rsidR="00E65496" w:rsidRPr="00A8784F" w:rsidRDefault="00E65496" w:rsidP="00E65496">
            <w:pPr>
              <w:pStyle w:val="1fffb"/>
              <w:rPr>
                <w:rFonts w:cs="Times New Roman"/>
              </w:rPr>
            </w:pPr>
            <w:r w:rsidRPr="00A8784F">
              <w:rPr>
                <w:rFonts w:eastAsia="Microsoft Sans Serif" w:cs="Times New Roman"/>
              </w:rPr>
              <w:t>705,86</w:t>
            </w:r>
          </w:p>
        </w:tc>
        <w:tc>
          <w:tcPr>
            <w:tcW w:w="321" w:type="pct"/>
            <w:tcBorders>
              <w:top w:val="nil"/>
              <w:left w:val="nil"/>
              <w:bottom w:val="single" w:sz="4" w:space="0" w:color="auto"/>
              <w:right w:val="single" w:sz="4" w:space="0" w:color="auto"/>
            </w:tcBorders>
            <w:shd w:val="clear" w:color="000000" w:fill="FFFFFF"/>
            <w:vAlign w:val="center"/>
            <w:hideMark/>
          </w:tcPr>
          <w:p w14:paraId="092996D5" w14:textId="77777777" w:rsidR="00E65496" w:rsidRPr="00A8784F" w:rsidRDefault="00E65496" w:rsidP="00E65496">
            <w:pPr>
              <w:pStyle w:val="1fffb"/>
              <w:rPr>
                <w:rFonts w:cs="Times New Roman"/>
              </w:rPr>
            </w:pPr>
            <w:r w:rsidRPr="00A8784F">
              <w:rPr>
                <w:rFonts w:eastAsia="Microsoft Sans Serif" w:cs="Times New Roman"/>
              </w:rPr>
              <w:t>705,86</w:t>
            </w:r>
          </w:p>
        </w:tc>
        <w:tc>
          <w:tcPr>
            <w:tcW w:w="321" w:type="pct"/>
            <w:tcBorders>
              <w:top w:val="nil"/>
              <w:left w:val="nil"/>
              <w:bottom w:val="single" w:sz="4" w:space="0" w:color="auto"/>
              <w:right w:val="single" w:sz="4" w:space="0" w:color="auto"/>
            </w:tcBorders>
            <w:shd w:val="clear" w:color="000000" w:fill="FFFFFF"/>
            <w:vAlign w:val="center"/>
            <w:hideMark/>
          </w:tcPr>
          <w:p w14:paraId="1B8C13A4" w14:textId="77777777" w:rsidR="00E65496" w:rsidRPr="00A8784F" w:rsidRDefault="00E65496" w:rsidP="00E65496">
            <w:pPr>
              <w:pStyle w:val="1fffb"/>
              <w:rPr>
                <w:rFonts w:cs="Times New Roman"/>
              </w:rPr>
            </w:pPr>
            <w:r w:rsidRPr="00A8784F">
              <w:rPr>
                <w:rFonts w:eastAsia="Microsoft Sans Serif" w:cs="Times New Roman"/>
              </w:rPr>
              <w:t>670,16</w:t>
            </w:r>
          </w:p>
        </w:tc>
        <w:tc>
          <w:tcPr>
            <w:tcW w:w="321" w:type="pct"/>
            <w:tcBorders>
              <w:top w:val="nil"/>
              <w:left w:val="nil"/>
              <w:bottom w:val="single" w:sz="4" w:space="0" w:color="auto"/>
              <w:right w:val="single" w:sz="4" w:space="0" w:color="auto"/>
            </w:tcBorders>
            <w:shd w:val="clear" w:color="000000" w:fill="FFFFFF"/>
            <w:vAlign w:val="center"/>
            <w:hideMark/>
          </w:tcPr>
          <w:p w14:paraId="67DA3F23" w14:textId="77777777" w:rsidR="00E65496" w:rsidRPr="00A8784F" w:rsidRDefault="00E65496" w:rsidP="00E65496">
            <w:pPr>
              <w:pStyle w:val="1fffb"/>
              <w:rPr>
                <w:rFonts w:cs="Times New Roman"/>
              </w:rPr>
            </w:pPr>
            <w:r w:rsidRPr="00A8784F">
              <w:rPr>
                <w:rFonts w:eastAsia="Microsoft Sans Serif" w:cs="Times New Roman"/>
              </w:rPr>
              <w:t>670,16</w:t>
            </w:r>
          </w:p>
        </w:tc>
        <w:tc>
          <w:tcPr>
            <w:tcW w:w="321" w:type="pct"/>
            <w:tcBorders>
              <w:top w:val="nil"/>
              <w:left w:val="nil"/>
              <w:bottom w:val="single" w:sz="4" w:space="0" w:color="auto"/>
              <w:right w:val="single" w:sz="4" w:space="0" w:color="auto"/>
            </w:tcBorders>
            <w:shd w:val="clear" w:color="000000" w:fill="FFFFFF"/>
            <w:vAlign w:val="center"/>
            <w:hideMark/>
          </w:tcPr>
          <w:p w14:paraId="3AB50346" w14:textId="77777777" w:rsidR="00E65496" w:rsidRPr="00A8784F" w:rsidRDefault="00E65496" w:rsidP="00E65496">
            <w:pPr>
              <w:pStyle w:val="1fffb"/>
              <w:rPr>
                <w:rFonts w:cs="Times New Roman"/>
              </w:rPr>
            </w:pPr>
            <w:r w:rsidRPr="00A8784F">
              <w:rPr>
                <w:rFonts w:eastAsia="Microsoft Sans Serif" w:cs="Times New Roman"/>
              </w:rPr>
              <w:t>614,06</w:t>
            </w:r>
          </w:p>
        </w:tc>
      </w:tr>
      <w:tr w:rsidR="00E65496" w:rsidRPr="00A8784F" w14:paraId="6621C799" w14:textId="77777777" w:rsidTr="00E65496">
        <w:trPr>
          <w:trHeight w:val="20"/>
        </w:trPr>
        <w:tc>
          <w:tcPr>
            <w:tcW w:w="1143" w:type="pct"/>
            <w:tcBorders>
              <w:top w:val="nil"/>
              <w:left w:val="single" w:sz="4" w:space="0" w:color="auto"/>
              <w:bottom w:val="single" w:sz="4" w:space="0" w:color="auto"/>
              <w:right w:val="single" w:sz="4" w:space="0" w:color="auto"/>
            </w:tcBorders>
            <w:shd w:val="clear" w:color="auto" w:fill="auto"/>
            <w:noWrap/>
            <w:vAlign w:val="center"/>
            <w:hideMark/>
          </w:tcPr>
          <w:p w14:paraId="5EEC801A" w14:textId="77777777" w:rsidR="00E65496" w:rsidRPr="00A8784F" w:rsidRDefault="00E65496" w:rsidP="00E65496">
            <w:pPr>
              <w:pStyle w:val="1fffb"/>
              <w:rPr>
                <w:rFonts w:cs="Times New Roman"/>
              </w:rPr>
            </w:pPr>
            <w:r w:rsidRPr="00A8784F">
              <w:rPr>
                <w:rFonts w:cs="Times New Roman"/>
              </w:rPr>
              <w:t>Котельная "Больница"</w:t>
            </w:r>
          </w:p>
        </w:tc>
        <w:tc>
          <w:tcPr>
            <w:tcW w:w="324" w:type="pct"/>
            <w:tcBorders>
              <w:top w:val="nil"/>
              <w:left w:val="nil"/>
              <w:bottom w:val="single" w:sz="4" w:space="0" w:color="auto"/>
              <w:right w:val="single" w:sz="4" w:space="0" w:color="auto"/>
            </w:tcBorders>
            <w:shd w:val="clear" w:color="000000" w:fill="FFFFFF"/>
            <w:vAlign w:val="center"/>
            <w:hideMark/>
          </w:tcPr>
          <w:p w14:paraId="31FB5A42" w14:textId="1F787F2A" w:rsidR="00E65496" w:rsidRPr="00A8784F" w:rsidRDefault="00E65496" w:rsidP="00E65496">
            <w:pPr>
              <w:pStyle w:val="1fffb"/>
              <w:rPr>
                <w:rFonts w:cs="Times New Roman"/>
              </w:rPr>
            </w:pPr>
            <w:r w:rsidRPr="00A8784F">
              <w:rPr>
                <w:rFonts w:eastAsia="Microsoft Sans Serif" w:cs="Times New Roman"/>
              </w:rPr>
              <w:t>Гкал/год</w:t>
            </w:r>
          </w:p>
        </w:tc>
        <w:tc>
          <w:tcPr>
            <w:tcW w:w="321" w:type="pct"/>
            <w:tcBorders>
              <w:top w:val="nil"/>
              <w:left w:val="nil"/>
              <w:bottom w:val="single" w:sz="4" w:space="0" w:color="auto"/>
              <w:right w:val="single" w:sz="4" w:space="0" w:color="auto"/>
            </w:tcBorders>
            <w:shd w:val="clear" w:color="000000" w:fill="FFFFFF"/>
            <w:vAlign w:val="center"/>
            <w:hideMark/>
          </w:tcPr>
          <w:p w14:paraId="12C276A3" w14:textId="77777777" w:rsidR="00E65496" w:rsidRPr="00A8784F" w:rsidRDefault="00E65496" w:rsidP="00E65496">
            <w:pPr>
              <w:pStyle w:val="1fffb"/>
              <w:rPr>
                <w:rFonts w:cs="Times New Roman"/>
              </w:rPr>
            </w:pPr>
            <w:r w:rsidRPr="00A8784F">
              <w:rPr>
                <w:rFonts w:eastAsia="Microsoft Sans Serif" w:cs="Times New Roman"/>
              </w:rPr>
              <w:t>410,19</w:t>
            </w:r>
          </w:p>
        </w:tc>
        <w:tc>
          <w:tcPr>
            <w:tcW w:w="321" w:type="pct"/>
            <w:tcBorders>
              <w:top w:val="nil"/>
              <w:left w:val="nil"/>
              <w:bottom w:val="single" w:sz="4" w:space="0" w:color="auto"/>
              <w:right w:val="single" w:sz="4" w:space="0" w:color="auto"/>
            </w:tcBorders>
            <w:shd w:val="clear" w:color="000000" w:fill="FFFFFF"/>
            <w:vAlign w:val="center"/>
            <w:hideMark/>
          </w:tcPr>
          <w:p w14:paraId="494E0AD4" w14:textId="77777777" w:rsidR="00E65496" w:rsidRPr="00A8784F" w:rsidRDefault="00E65496" w:rsidP="00E65496">
            <w:pPr>
              <w:pStyle w:val="1fffb"/>
              <w:rPr>
                <w:rFonts w:cs="Times New Roman"/>
              </w:rPr>
            </w:pPr>
            <w:r w:rsidRPr="00A8784F">
              <w:rPr>
                <w:rFonts w:eastAsia="Microsoft Sans Serif" w:cs="Times New Roman"/>
              </w:rPr>
              <w:t>410,19</w:t>
            </w:r>
          </w:p>
        </w:tc>
        <w:tc>
          <w:tcPr>
            <w:tcW w:w="321" w:type="pct"/>
            <w:tcBorders>
              <w:top w:val="nil"/>
              <w:left w:val="nil"/>
              <w:bottom w:val="single" w:sz="4" w:space="0" w:color="auto"/>
              <w:right w:val="single" w:sz="4" w:space="0" w:color="auto"/>
            </w:tcBorders>
            <w:shd w:val="clear" w:color="000000" w:fill="FFFFFF"/>
            <w:vAlign w:val="center"/>
            <w:hideMark/>
          </w:tcPr>
          <w:p w14:paraId="52024905" w14:textId="77777777" w:rsidR="00E65496" w:rsidRPr="00A8784F" w:rsidRDefault="00E65496" w:rsidP="00E65496">
            <w:pPr>
              <w:pStyle w:val="1fffb"/>
              <w:rPr>
                <w:rFonts w:cs="Times New Roman"/>
              </w:rPr>
            </w:pPr>
            <w:r w:rsidRPr="00A8784F">
              <w:rPr>
                <w:rFonts w:eastAsia="Microsoft Sans Serif" w:cs="Times New Roman"/>
              </w:rPr>
              <w:t>410,19</w:t>
            </w:r>
          </w:p>
        </w:tc>
        <w:tc>
          <w:tcPr>
            <w:tcW w:w="321" w:type="pct"/>
            <w:tcBorders>
              <w:top w:val="nil"/>
              <w:left w:val="nil"/>
              <w:bottom w:val="single" w:sz="4" w:space="0" w:color="auto"/>
              <w:right w:val="single" w:sz="4" w:space="0" w:color="auto"/>
            </w:tcBorders>
            <w:shd w:val="clear" w:color="000000" w:fill="FFFFFF"/>
            <w:vAlign w:val="center"/>
            <w:hideMark/>
          </w:tcPr>
          <w:p w14:paraId="3CB83522" w14:textId="77777777" w:rsidR="00E65496" w:rsidRPr="00A8784F" w:rsidRDefault="00E65496" w:rsidP="00E65496">
            <w:pPr>
              <w:pStyle w:val="1fffb"/>
              <w:rPr>
                <w:rFonts w:cs="Times New Roman"/>
              </w:rPr>
            </w:pPr>
            <w:r w:rsidRPr="00A8784F">
              <w:rPr>
                <w:rFonts w:eastAsia="Microsoft Sans Serif" w:cs="Times New Roman"/>
              </w:rPr>
              <w:t>410,19</w:t>
            </w:r>
          </w:p>
        </w:tc>
        <w:tc>
          <w:tcPr>
            <w:tcW w:w="321" w:type="pct"/>
            <w:tcBorders>
              <w:top w:val="nil"/>
              <w:left w:val="nil"/>
              <w:bottom w:val="single" w:sz="4" w:space="0" w:color="auto"/>
              <w:right w:val="single" w:sz="4" w:space="0" w:color="auto"/>
            </w:tcBorders>
            <w:shd w:val="clear" w:color="000000" w:fill="FFFFFF"/>
            <w:vAlign w:val="center"/>
            <w:hideMark/>
          </w:tcPr>
          <w:p w14:paraId="01DB3DE9" w14:textId="77777777" w:rsidR="00E65496" w:rsidRPr="00A8784F" w:rsidRDefault="00E65496" w:rsidP="00E65496">
            <w:pPr>
              <w:pStyle w:val="1fffb"/>
              <w:rPr>
                <w:rFonts w:cs="Times New Roman"/>
              </w:rPr>
            </w:pPr>
            <w:r w:rsidRPr="00A8784F">
              <w:rPr>
                <w:rFonts w:eastAsia="Microsoft Sans Serif" w:cs="Times New Roman"/>
              </w:rPr>
              <w:t>410,19</w:t>
            </w:r>
          </w:p>
        </w:tc>
        <w:tc>
          <w:tcPr>
            <w:tcW w:w="321" w:type="pct"/>
            <w:tcBorders>
              <w:top w:val="nil"/>
              <w:left w:val="nil"/>
              <w:bottom w:val="single" w:sz="4" w:space="0" w:color="auto"/>
              <w:right w:val="single" w:sz="4" w:space="0" w:color="auto"/>
            </w:tcBorders>
            <w:shd w:val="clear" w:color="000000" w:fill="FFFFFF"/>
            <w:vAlign w:val="center"/>
            <w:hideMark/>
          </w:tcPr>
          <w:p w14:paraId="52E2BDFA" w14:textId="77777777" w:rsidR="00E65496" w:rsidRPr="00A8784F" w:rsidRDefault="00E65496" w:rsidP="00E65496">
            <w:pPr>
              <w:pStyle w:val="1fffb"/>
              <w:rPr>
                <w:rFonts w:cs="Times New Roman"/>
              </w:rPr>
            </w:pPr>
            <w:r w:rsidRPr="00A8784F">
              <w:rPr>
                <w:rFonts w:eastAsia="Microsoft Sans Serif" w:cs="Times New Roman"/>
              </w:rPr>
              <w:t>410,19</w:t>
            </w:r>
          </w:p>
        </w:tc>
        <w:tc>
          <w:tcPr>
            <w:tcW w:w="321" w:type="pct"/>
            <w:tcBorders>
              <w:top w:val="nil"/>
              <w:left w:val="nil"/>
              <w:bottom w:val="single" w:sz="4" w:space="0" w:color="auto"/>
              <w:right w:val="single" w:sz="4" w:space="0" w:color="auto"/>
            </w:tcBorders>
            <w:shd w:val="clear" w:color="000000" w:fill="FFFFFF"/>
            <w:vAlign w:val="center"/>
            <w:hideMark/>
          </w:tcPr>
          <w:p w14:paraId="5F9F11B6" w14:textId="77777777" w:rsidR="00E65496" w:rsidRPr="00A8784F" w:rsidRDefault="00E65496" w:rsidP="00E65496">
            <w:pPr>
              <w:pStyle w:val="1fffb"/>
              <w:rPr>
                <w:rFonts w:cs="Times New Roman"/>
              </w:rPr>
            </w:pPr>
            <w:r w:rsidRPr="00A8784F">
              <w:rPr>
                <w:rFonts w:eastAsia="Microsoft Sans Serif" w:cs="Times New Roman"/>
              </w:rPr>
              <w:t>410,19</w:t>
            </w:r>
          </w:p>
        </w:tc>
        <w:tc>
          <w:tcPr>
            <w:tcW w:w="321" w:type="pct"/>
            <w:tcBorders>
              <w:top w:val="nil"/>
              <w:left w:val="nil"/>
              <w:bottom w:val="single" w:sz="4" w:space="0" w:color="auto"/>
              <w:right w:val="single" w:sz="4" w:space="0" w:color="auto"/>
            </w:tcBorders>
            <w:shd w:val="clear" w:color="000000" w:fill="FFFFFF"/>
            <w:vAlign w:val="center"/>
            <w:hideMark/>
          </w:tcPr>
          <w:p w14:paraId="7477678E" w14:textId="77777777" w:rsidR="00E65496" w:rsidRPr="00A8784F" w:rsidRDefault="00E65496" w:rsidP="00E65496">
            <w:pPr>
              <w:pStyle w:val="1fffb"/>
              <w:rPr>
                <w:rFonts w:cs="Times New Roman"/>
              </w:rPr>
            </w:pPr>
            <w:r w:rsidRPr="00A8784F">
              <w:rPr>
                <w:rFonts w:eastAsia="Microsoft Sans Serif" w:cs="Times New Roman"/>
              </w:rPr>
              <w:t>410,19</w:t>
            </w:r>
          </w:p>
        </w:tc>
        <w:tc>
          <w:tcPr>
            <w:tcW w:w="321" w:type="pct"/>
            <w:tcBorders>
              <w:top w:val="nil"/>
              <w:left w:val="nil"/>
              <w:bottom w:val="single" w:sz="4" w:space="0" w:color="auto"/>
              <w:right w:val="single" w:sz="4" w:space="0" w:color="auto"/>
            </w:tcBorders>
            <w:shd w:val="clear" w:color="000000" w:fill="FFFFFF"/>
            <w:vAlign w:val="center"/>
            <w:hideMark/>
          </w:tcPr>
          <w:p w14:paraId="23CC96C4" w14:textId="77777777" w:rsidR="00E65496" w:rsidRPr="00A8784F" w:rsidRDefault="00E65496" w:rsidP="00E65496">
            <w:pPr>
              <w:pStyle w:val="1fffb"/>
              <w:rPr>
                <w:rFonts w:cs="Times New Roman"/>
              </w:rPr>
            </w:pPr>
            <w:r w:rsidRPr="00A8784F">
              <w:rPr>
                <w:rFonts w:eastAsia="Microsoft Sans Serif" w:cs="Times New Roman"/>
              </w:rPr>
              <w:t>410,19</w:t>
            </w:r>
          </w:p>
        </w:tc>
        <w:tc>
          <w:tcPr>
            <w:tcW w:w="321" w:type="pct"/>
            <w:tcBorders>
              <w:top w:val="nil"/>
              <w:left w:val="nil"/>
              <w:bottom w:val="single" w:sz="4" w:space="0" w:color="auto"/>
              <w:right w:val="single" w:sz="4" w:space="0" w:color="auto"/>
            </w:tcBorders>
            <w:shd w:val="clear" w:color="000000" w:fill="FFFFFF"/>
            <w:vAlign w:val="center"/>
            <w:hideMark/>
          </w:tcPr>
          <w:p w14:paraId="7AC0B17F" w14:textId="77777777" w:rsidR="00E65496" w:rsidRPr="00A8784F" w:rsidRDefault="00E65496" w:rsidP="00E65496">
            <w:pPr>
              <w:pStyle w:val="1fffb"/>
              <w:rPr>
                <w:rFonts w:cs="Times New Roman"/>
              </w:rPr>
            </w:pPr>
            <w:r w:rsidRPr="00A8784F">
              <w:rPr>
                <w:rFonts w:eastAsia="Microsoft Sans Serif" w:cs="Times New Roman"/>
              </w:rPr>
              <w:t>410,19</w:t>
            </w:r>
          </w:p>
        </w:tc>
        <w:tc>
          <w:tcPr>
            <w:tcW w:w="321" w:type="pct"/>
            <w:tcBorders>
              <w:top w:val="nil"/>
              <w:left w:val="nil"/>
              <w:bottom w:val="single" w:sz="4" w:space="0" w:color="auto"/>
              <w:right w:val="single" w:sz="4" w:space="0" w:color="auto"/>
            </w:tcBorders>
            <w:shd w:val="clear" w:color="000000" w:fill="FFFFFF"/>
            <w:vAlign w:val="center"/>
            <w:hideMark/>
          </w:tcPr>
          <w:p w14:paraId="4D663C3D" w14:textId="77777777" w:rsidR="00E65496" w:rsidRPr="00A8784F" w:rsidRDefault="00E65496" w:rsidP="00E65496">
            <w:pPr>
              <w:pStyle w:val="1fffb"/>
              <w:rPr>
                <w:rFonts w:cs="Times New Roman"/>
              </w:rPr>
            </w:pPr>
            <w:r w:rsidRPr="00A8784F">
              <w:rPr>
                <w:rFonts w:eastAsia="Microsoft Sans Serif" w:cs="Times New Roman"/>
              </w:rPr>
              <w:t>410,19</w:t>
            </w:r>
          </w:p>
        </w:tc>
      </w:tr>
    </w:tbl>
    <w:p w14:paraId="411143A3" w14:textId="77777777" w:rsidR="00E65496" w:rsidRPr="00A8784F" w:rsidRDefault="00E65496" w:rsidP="00667937">
      <w:pPr>
        <w:pStyle w:val="afffffffffffffff"/>
        <w:ind w:firstLine="0"/>
        <w:rPr>
          <w:u w:val="none"/>
        </w:rPr>
        <w:sectPr w:rsidR="00E65496" w:rsidRPr="00A8784F" w:rsidSect="00E65496">
          <w:pgSz w:w="16839" w:h="11907" w:orient="landscape" w:code="9"/>
          <w:pgMar w:top="1701" w:right="1134" w:bottom="851" w:left="1134" w:header="567" w:footer="454" w:gutter="0"/>
          <w:cols w:space="708"/>
          <w:docGrid w:linePitch="360"/>
        </w:sectPr>
      </w:pPr>
    </w:p>
    <w:p w14:paraId="72E21FAB" w14:textId="77777777" w:rsidR="00A01DE3" w:rsidRPr="00A8784F" w:rsidRDefault="00A01DE3" w:rsidP="00667937">
      <w:pPr>
        <w:pStyle w:val="afffffffffffffff"/>
        <w:ind w:firstLine="0"/>
        <w:rPr>
          <w:u w:val="none"/>
        </w:rPr>
      </w:pPr>
    </w:p>
    <w:p w14:paraId="7993B5CB" w14:textId="77777777" w:rsidR="00C25060" w:rsidRPr="00A8784F" w:rsidRDefault="00C25060" w:rsidP="00667937">
      <w:pPr>
        <w:pStyle w:val="20"/>
        <w:spacing w:before="0" w:after="0"/>
        <w:rPr>
          <w:rFonts w:cs="Times New Roman"/>
        </w:rPr>
      </w:pPr>
      <w:bookmarkStart w:id="131" w:name="_Toc475879448"/>
      <w:bookmarkStart w:id="132" w:name="_Toc78674715"/>
      <w:bookmarkStart w:id="133" w:name="_Toc84970952"/>
      <w:bookmarkStart w:id="134" w:name="_Toc203569540"/>
      <w:r w:rsidRPr="00A8784F">
        <w:rPr>
          <w:rFonts w:cs="Times New Roman"/>
        </w:rPr>
        <w:t>Оценка тепловых потерь в тепловых сетях за последние 3 года при отсутствии приборов учета тепловой энергии</w:t>
      </w:r>
      <w:bookmarkEnd w:id="131"/>
      <w:bookmarkEnd w:id="132"/>
      <w:bookmarkEnd w:id="133"/>
      <w:bookmarkEnd w:id="134"/>
    </w:p>
    <w:p w14:paraId="32B21D4A" w14:textId="77777777" w:rsidR="00C25060" w:rsidRPr="00A8784F" w:rsidRDefault="00C25060" w:rsidP="00667937">
      <w:pPr>
        <w:pStyle w:val="11ff3"/>
        <w:rPr>
          <w:color w:val="auto"/>
        </w:rPr>
      </w:pPr>
      <w:r w:rsidRPr="00A8784F">
        <w:rPr>
          <w:color w:val="auto"/>
        </w:rPr>
        <w:t>Оценки</w:t>
      </w:r>
      <w:r w:rsidR="006B3E42" w:rsidRPr="00A8784F">
        <w:rPr>
          <w:color w:val="auto"/>
        </w:rPr>
        <w:t xml:space="preserve"> </w:t>
      </w:r>
      <w:r w:rsidRPr="00A8784F">
        <w:rPr>
          <w:color w:val="auto"/>
        </w:rPr>
        <w:t>тепловых</w:t>
      </w:r>
      <w:r w:rsidR="006B3E42" w:rsidRPr="00A8784F">
        <w:rPr>
          <w:color w:val="auto"/>
        </w:rPr>
        <w:t xml:space="preserve"> </w:t>
      </w:r>
      <w:r w:rsidRPr="00A8784F">
        <w:rPr>
          <w:color w:val="auto"/>
        </w:rPr>
        <w:t>потерь</w:t>
      </w:r>
      <w:r w:rsidR="006B3E42" w:rsidRPr="00A8784F">
        <w:rPr>
          <w:color w:val="auto"/>
        </w:rPr>
        <w:t xml:space="preserve"> </w:t>
      </w:r>
      <w:r w:rsidRPr="00A8784F">
        <w:rPr>
          <w:color w:val="auto"/>
        </w:rPr>
        <w:t>в</w:t>
      </w:r>
      <w:r w:rsidR="006B3E42" w:rsidRPr="00A8784F">
        <w:rPr>
          <w:color w:val="auto"/>
        </w:rPr>
        <w:t xml:space="preserve"> </w:t>
      </w:r>
      <w:r w:rsidRPr="00A8784F">
        <w:rPr>
          <w:color w:val="auto"/>
        </w:rPr>
        <w:t>теплоснабжающих</w:t>
      </w:r>
      <w:r w:rsidR="006B3E42" w:rsidRPr="00A8784F">
        <w:rPr>
          <w:color w:val="auto"/>
        </w:rPr>
        <w:t xml:space="preserve"> </w:t>
      </w:r>
      <w:r w:rsidRPr="00A8784F">
        <w:rPr>
          <w:color w:val="auto"/>
        </w:rPr>
        <w:t xml:space="preserve">организациях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00760045" w:rsidRPr="00A8784F">
        <w:rPr>
          <w:color w:val="auto"/>
        </w:rPr>
        <w:t xml:space="preserve"> </w:t>
      </w:r>
      <w:r w:rsidRPr="00A8784F">
        <w:rPr>
          <w:color w:val="auto"/>
        </w:rPr>
        <w:t>ведется расчетным методом.</w:t>
      </w:r>
    </w:p>
    <w:p w14:paraId="761A7320" w14:textId="77777777" w:rsidR="00760045" w:rsidRPr="00A8784F" w:rsidRDefault="00760045" w:rsidP="00667937">
      <w:pPr>
        <w:pStyle w:val="11ff3"/>
        <w:rPr>
          <w:color w:val="auto"/>
        </w:rPr>
      </w:pPr>
      <w:r w:rsidRPr="00A8784F">
        <w:rPr>
          <w:color w:val="auto"/>
        </w:rPr>
        <w:t>Отсутствие приборов учета не позволяет определить фактические потери тепловой энергии при транспортировке за последние 3 года.</w:t>
      </w:r>
    </w:p>
    <w:p w14:paraId="6FBF8B42" w14:textId="77777777" w:rsidR="00C25060" w:rsidRPr="00A8784F" w:rsidRDefault="00C25060" w:rsidP="00667937">
      <w:pPr>
        <w:pStyle w:val="11ff3"/>
        <w:rPr>
          <w:color w:val="auto"/>
        </w:rPr>
      </w:pPr>
      <w:r w:rsidRPr="00A8784F">
        <w:rPr>
          <w:color w:val="auto"/>
        </w:rPr>
        <w:t>Согласно ПТЭТЭ (п.6.2.32) в организациях, эксплуатирующих тепловые сети, испытания тепловых сетей на тепловые и гидравлические потери должны проводится 1 раз в 5 лет.</w:t>
      </w:r>
    </w:p>
    <w:p w14:paraId="224E4DE7" w14:textId="77777777" w:rsidR="00C25060" w:rsidRPr="00A8784F" w:rsidRDefault="00C25060" w:rsidP="00667937">
      <w:pPr>
        <w:pStyle w:val="11ff3"/>
        <w:rPr>
          <w:color w:val="auto"/>
        </w:rPr>
      </w:pPr>
      <w:r w:rsidRPr="00A8784F">
        <w:rPr>
          <w:color w:val="auto"/>
        </w:rPr>
        <w:t>По результатам испытаний разрабатываются энергетические характеристики систем транспорта тепловой энергии по показателям «Потери сетевой воды», «Тепловые потери»,</w:t>
      </w:r>
    </w:p>
    <w:p w14:paraId="310F5230" w14:textId="77777777" w:rsidR="00C25060" w:rsidRPr="00A8784F" w:rsidRDefault="00C25060" w:rsidP="00667937">
      <w:pPr>
        <w:pStyle w:val="11ff3"/>
        <w:rPr>
          <w:color w:val="auto"/>
        </w:rPr>
      </w:pPr>
      <w:r w:rsidRPr="00A8784F">
        <w:rPr>
          <w:color w:val="auto"/>
        </w:rPr>
        <w:t>«Удельный расход сетевой воды», «Разность температур сетевой воды в подающих и обратных трубопроводах», «Удельный расход электроэнергии».</w:t>
      </w:r>
    </w:p>
    <w:p w14:paraId="33D0C8EA" w14:textId="77777777" w:rsidR="00C25060" w:rsidRPr="00A8784F" w:rsidRDefault="00C25060" w:rsidP="00667937">
      <w:pPr>
        <w:pStyle w:val="11ff3"/>
        <w:rPr>
          <w:color w:val="auto"/>
        </w:rPr>
      </w:pPr>
      <w:r w:rsidRPr="00A8784F">
        <w:rPr>
          <w:color w:val="auto"/>
        </w:rPr>
        <w:t>Согласно Приказа №325 от 30.12.2008</w:t>
      </w:r>
      <w:r w:rsidR="00630597" w:rsidRPr="00A8784F">
        <w:rPr>
          <w:color w:val="auto"/>
        </w:rPr>
        <w:t xml:space="preserve"> </w:t>
      </w:r>
      <w:r w:rsidRPr="00A8784F">
        <w:rPr>
          <w:color w:val="auto"/>
        </w:rPr>
        <w:t>г., ежегодно производится расчет нормативов технологических потерь при передаче тепловой энергии с последующим их утверждением в Минэнерго РФ.</w:t>
      </w:r>
    </w:p>
    <w:p w14:paraId="6BB88BCD" w14:textId="77777777" w:rsidR="00C25060" w:rsidRPr="00A8784F" w:rsidRDefault="00C25060" w:rsidP="00667937">
      <w:pPr>
        <w:pStyle w:val="11ff3"/>
        <w:rPr>
          <w:color w:val="auto"/>
        </w:rPr>
      </w:pPr>
      <w:r w:rsidRPr="00A8784F">
        <w:rPr>
          <w:color w:val="auto"/>
        </w:rPr>
        <w:t>В соответствии с утвержденными нормативами, производится ежемесячный перерасчет нормативных тепловых потерь по нормативным среднегодовым часовым тепловым потерям через теплоизоляционные конструкции при среднемесячных условиях работы тепловой сети согласно Методики определения фактических потерь.</w:t>
      </w:r>
    </w:p>
    <w:p w14:paraId="21D82CAA" w14:textId="77777777" w:rsidR="0057434A" w:rsidRPr="00A8784F" w:rsidRDefault="00405C87" w:rsidP="00667937">
      <w:pPr>
        <w:pStyle w:val="11ff3"/>
        <w:rPr>
          <w:b/>
          <w:color w:val="auto"/>
        </w:rPr>
      </w:pPr>
      <w:r w:rsidRPr="00A8784F">
        <w:rPr>
          <w:b/>
          <w:color w:val="auto"/>
        </w:rPr>
        <w:t xml:space="preserve">Таблица 1.3.14.1 - </w:t>
      </w:r>
      <w:r w:rsidR="0057434A" w:rsidRPr="00A8784F">
        <w:rPr>
          <w:b/>
          <w:color w:val="auto"/>
        </w:rPr>
        <w:t xml:space="preserve">Динамика изменения нормативных и фактических потерь тепловой энергии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3"/>
        <w:gridCol w:w="1606"/>
        <w:gridCol w:w="1896"/>
        <w:gridCol w:w="925"/>
        <w:gridCol w:w="1557"/>
        <w:gridCol w:w="1869"/>
      </w:tblGrid>
      <w:tr w:rsidR="0038764A" w:rsidRPr="005A3514" w14:paraId="09D4F4B4" w14:textId="77777777" w:rsidTr="00D6386D">
        <w:trPr>
          <w:trHeight w:val="20"/>
          <w:tblHeader/>
        </w:trPr>
        <w:tc>
          <w:tcPr>
            <w:tcW w:w="799" w:type="pct"/>
            <w:vMerge w:val="restart"/>
            <w:shd w:val="clear" w:color="auto" w:fill="D9D9D9" w:themeFill="background1" w:themeFillShade="D9"/>
            <w:vAlign w:val="center"/>
            <w:hideMark/>
          </w:tcPr>
          <w:p w14:paraId="7D362C87" w14:textId="77777777" w:rsidR="0038764A" w:rsidRPr="005A3514" w:rsidRDefault="0038764A" w:rsidP="0038764A">
            <w:pPr>
              <w:pStyle w:val="1fffb"/>
              <w:rPr>
                <w:rFonts w:cs="Times New Roman"/>
                <w:szCs w:val="20"/>
              </w:rPr>
            </w:pPr>
            <w:r w:rsidRPr="005A3514">
              <w:rPr>
                <w:rFonts w:cs="Times New Roman"/>
                <w:szCs w:val="20"/>
              </w:rPr>
              <w:t>Год актуализации (разработки)</w:t>
            </w:r>
          </w:p>
        </w:tc>
        <w:tc>
          <w:tcPr>
            <w:tcW w:w="2368" w:type="pct"/>
            <w:gridSpan w:val="3"/>
            <w:shd w:val="clear" w:color="auto" w:fill="D9D9D9" w:themeFill="background1" w:themeFillShade="D9"/>
            <w:vAlign w:val="center"/>
            <w:hideMark/>
          </w:tcPr>
          <w:p w14:paraId="22572EC8" w14:textId="77777777" w:rsidR="0038764A" w:rsidRPr="005A3514" w:rsidRDefault="0038764A" w:rsidP="0038764A">
            <w:pPr>
              <w:pStyle w:val="1fffb"/>
              <w:rPr>
                <w:rFonts w:cs="Times New Roman"/>
                <w:szCs w:val="20"/>
              </w:rPr>
            </w:pPr>
            <w:r w:rsidRPr="005A3514">
              <w:rPr>
                <w:rFonts w:cs="Times New Roman"/>
                <w:szCs w:val="20"/>
              </w:rPr>
              <w:t>Нормативные потери тепловой энергии, Гкал</w:t>
            </w:r>
          </w:p>
        </w:tc>
        <w:tc>
          <w:tcPr>
            <w:tcW w:w="833" w:type="pct"/>
            <w:vMerge w:val="restart"/>
            <w:shd w:val="clear" w:color="auto" w:fill="D9D9D9" w:themeFill="background1" w:themeFillShade="D9"/>
            <w:vAlign w:val="center"/>
            <w:hideMark/>
          </w:tcPr>
          <w:p w14:paraId="05AA6C53" w14:textId="77777777" w:rsidR="0038764A" w:rsidRPr="005A3514" w:rsidRDefault="0038764A" w:rsidP="0038764A">
            <w:pPr>
              <w:pStyle w:val="1fffb"/>
              <w:rPr>
                <w:rFonts w:cs="Times New Roman"/>
                <w:szCs w:val="20"/>
              </w:rPr>
            </w:pPr>
            <w:r w:rsidRPr="005A3514">
              <w:rPr>
                <w:rFonts w:cs="Times New Roman"/>
                <w:szCs w:val="20"/>
              </w:rPr>
              <w:t>Фактические потери тепловой энергии, Гкал</w:t>
            </w:r>
          </w:p>
        </w:tc>
        <w:tc>
          <w:tcPr>
            <w:tcW w:w="1000" w:type="pct"/>
            <w:vMerge w:val="restart"/>
            <w:shd w:val="clear" w:color="auto" w:fill="D9D9D9" w:themeFill="background1" w:themeFillShade="D9"/>
            <w:vAlign w:val="center"/>
            <w:hideMark/>
          </w:tcPr>
          <w:p w14:paraId="760A726F" w14:textId="77777777" w:rsidR="0038764A" w:rsidRPr="005A3514" w:rsidRDefault="0038764A" w:rsidP="0038764A">
            <w:pPr>
              <w:pStyle w:val="1fffb"/>
              <w:rPr>
                <w:rFonts w:cs="Times New Roman"/>
                <w:szCs w:val="20"/>
              </w:rPr>
            </w:pPr>
            <w:r w:rsidRPr="005A3514">
              <w:rPr>
                <w:rFonts w:cs="Times New Roman"/>
                <w:szCs w:val="20"/>
              </w:rPr>
              <w:t>Всего в % от отпущенной тепловой энергии в тепловые сети</w:t>
            </w:r>
          </w:p>
        </w:tc>
      </w:tr>
      <w:tr w:rsidR="0038764A" w:rsidRPr="005A3514" w14:paraId="63F0A3DE" w14:textId="77777777" w:rsidTr="00D6386D">
        <w:trPr>
          <w:trHeight w:val="20"/>
          <w:tblHeader/>
        </w:trPr>
        <w:tc>
          <w:tcPr>
            <w:tcW w:w="799" w:type="pct"/>
            <w:vMerge/>
            <w:shd w:val="clear" w:color="auto" w:fill="D9D9D9" w:themeFill="background1" w:themeFillShade="D9"/>
            <w:vAlign w:val="center"/>
            <w:hideMark/>
          </w:tcPr>
          <w:p w14:paraId="49BC51EA" w14:textId="77777777" w:rsidR="0038764A" w:rsidRPr="005A3514" w:rsidRDefault="0038764A" w:rsidP="0038764A">
            <w:pPr>
              <w:pStyle w:val="1fffb"/>
              <w:rPr>
                <w:rFonts w:cs="Times New Roman"/>
                <w:szCs w:val="20"/>
              </w:rPr>
            </w:pPr>
          </w:p>
        </w:tc>
        <w:tc>
          <w:tcPr>
            <w:tcW w:w="859" w:type="pct"/>
            <w:shd w:val="clear" w:color="auto" w:fill="D9D9D9" w:themeFill="background1" w:themeFillShade="D9"/>
            <w:vAlign w:val="center"/>
            <w:hideMark/>
          </w:tcPr>
          <w:p w14:paraId="589F6482" w14:textId="77777777" w:rsidR="0038764A" w:rsidRPr="005A3514" w:rsidRDefault="0038764A" w:rsidP="0038764A">
            <w:pPr>
              <w:pStyle w:val="1fffb"/>
              <w:rPr>
                <w:rFonts w:cs="Times New Roman"/>
                <w:szCs w:val="20"/>
              </w:rPr>
            </w:pPr>
            <w:r w:rsidRPr="005A3514">
              <w:rPr>
                <w:rFonts w:cs="Times New Roman"/>
                <w:szCs w:val="20"/>
              </w:rPr>
              <w:t>в магистральных тепловых сетях</w:t>
            </w:r>
          </w:p>
        </w:tc>
        <w:tc>
          <w:tcPr>
            <w:tcW w:w="1014" w:type="pct"/>
            <w:shd w:val="clear" w:color="auto" w:fill="D9D9D9" w:themeFill="background1" w:themeFillShade="D9"/>
            <w:vAlign w:val="center"/>
            <w:hideMark/>
          </w:tcPr>
          <w:p w14:paraId="75DFBBA5" w14:textId="77777777" w:rsidR="0038764A" w:rsidRPr="005A3514" w:rsidRDefault="0038764A" w:rsidP="0038764A">
            <w:pPr>
              <w:pStyle w:val="1fffb"/>
              <w:rPr>
                <w:rFonts w:cs="Times New Roman"/>
                <w:szCs w:val="20"/>
              </w:rPr>
            </w:pPr>
            <w:r w:rsidRPr="005A3514">
              <w:rPr>
                <w:rFonts w:cs="Times New Roman"/>
                <w:szCs w:val="20"/>
              </w:rPr>
              <w:t>в распределительных тепловых сетях</w:t>
            </w:r>
          </w:p>
        </w:tc>
        <w:tc>
          <w:tcPr>
            <w:tcW w:w="495" w:type="pct"/>
            <w:shd w:val="clear" w:color="auto" w:fill="D9D9D9" w:themeFill="background1" w:themeFillShade="D9"/>
            <w:vAlign w:val="center"/>
            <w:hideMark/>
          </w:tcPr>
          <w:p w14:paraId="232EA2C7" w14:textId="77777777" w:rsidR="0038764A" w:rsidRPr="005A3514" w:rsidRDefault="0038764A" w:rsidP="0038764A">
            <w:pPr>
              <w:pStyle w:val="1fffb"/>
              <w:rPr>
                <w:rFonts w:cs="Times New Roman"/>
                <w:szCs w:val="20"/>
              </w:rPr>
            </w:pPr>
            <w:r w:rsidRPr="005A3514">
              <w:rPr>
                <w:rFonts w:cs="Times New Roman"/>
                <w:szCs w:val="20"/>
              </w:rPr>
              <w:t>Всего, Гкал</w:t>
            </w:r>
          </w:p>
        </w:tc>
        <w:tc>
          <w:tcPr>
            <w:tcW w:w="833" w:type="pct"/>
            <w:vMerge/>
            <w:shd w:val="clear" w:color="auto" w:fill="D9D9D9" w:themeFill="background1" w:themeFillShade="D9"/>
            <w:vAlign w:val="center"/>
            <w:hideMark/>
          </w:tcPr>
          <w:p w14:paraId="4F276D41" w14:textId="77777777" w:rsidR="0038764A" w:rsidRPr="005A3514" w:rsidRDefault="0038764A" w:rsidP="0038764A">
            <w:pPr>
              <w:pStyle w:val="1fffb"/>
              <w:rPr>
                <w:rFonts w:cs="Times New Roman"/>
                <w:szCs w:val="20"/>
              </w:rPr>
            </w:pPr>
          </w:p>
        </w:tc>
        <w:tc>
          <w:tcPr>
            <w:tcW w:w="1000" w:type="pct"/>
            <w:vMerge/>
            <w:shd w:val="clear" w:color="auto" w:fill="D9D9D9" w:themeFill="background1" w:themeFillShade="D9"/>
            <w:vAlign w:val="center"/>
            <w:hideMark/>
          </w:tcPr>
          <w:p w14:paraId="369742F6" w14:textId="77777777" w:rsidR="0038764A" w:rsidRPr="005A3514" w:rsidRDefault="0038764A" w:rsidP="0038764A">
            <w:pPr>
              <w:pStyle w:val="1fffb"/>
              <w:rPr>
                <w:rFonts w:cs="Times New Roman"/>
                <w:szCs w:val="20"/>
              </w:rPr>
            </w:pPr>
          </w:p>
        </w:tc>
      </w:tr>
      <w:tr w:rsidR="005A3514" w:rsidRPr="005A3514" w14:paraId="1E10D907" w14:textId="77777777" w:rsidTr="00D6386D">
        <w:trPr>
          <w:trHeight w:val="20"/>
        </w:trPr>
        <w:tc>
          <w:tcPr>
            <w:tcW w:w="799" w:type="pct"/>
            <w:shd w:val="clear" w:color="auto" w:fill="auto"/>
            <w:vAlign w:val="center"/>
            <w:hideMark/>
          </w:tcPr>
          <w:p w14:paraId="73C426BD" w14:textId="6ADE66CC" w:rsidR="005A3514" w:rsidRPr="005A3514" w:rsidRDefault="005A3514" w:rsidP="005A3514">
            <w:pPr>
              <w:pStyle w:val="1fffb"/>
              <w:rPr>
                <w:rFonts w:cs="Times New Roman"/>
                <w:szCs w:val="20"/>
              </w:rPr>
            </w:pPr>
            <w:r w:rsidRPr="005A3514">
              <w:rPr>
                <w:rFonts w:cs="Times New Roman"/>
                <w:szCs w:val="20"/>
              </w:rPr>
              <w:t>2020</w:t>
            </w:r>
          </w:p>
        </w:tc>
        <w:tc>
          <w:tcPr>
            <w:tcW w:w="859" w:type="pct"/>
            <w:shd w:val="clear" w:color="auto" w:fill="auto"/>
            <w:vAlign w:val="center"/>
            <w:hideMark/>
          </w:tcPr>
          <w:p w14:paraId="470F26EE" w14:textId="77777777" w:rsidR="005A3514" w:rsidRPr="005A3514" w:rsidRDefault="005A3514" w:rsidP="005A3514">
            <w:pPr>
              <w:pStyle w:val="1fffb"/>
              <w:rPr>
                <w:rFonts w:cs="Times New Roman"/>
                <w:szCs w:val="20"/>
              </w:rPr>
            </w:pPr>
            <w:r w:rsidRPr="005A3514">
              <w:rPr>
                <w:rFonts w:cs="Times New Roman"/>
                <w:szCs w:val="20"/>
              </w:rPr>
              <w:t> </w:t>
            </w:r>
          </w:p>
        </w:tc>
        <w:tc>
          <w:tcPr>
            <w:tcW w:w="1014" w:type="pct"/>
            <w:shd w:val="clear" w:color="auto" w:fill="auto"/>
            <w:vAlign w:val="center"/>
            <w:hideMark/>
          </w:tcPr>
          <w:p w14:paraId="2B55657C" w14:textId="0E9EDB6D" w:rsidR="005A3514" w:rsidRPr="005A3514" w:rsidRDefault="00D6386D" w:rsidP="005A3514">
            <w:pPr>
              <w:pStyle w:val="1fffb"/>
              <w:rPr>
                <w:rFonts w:cs="Times New Roman"/>
                <w:szCs w:val="20"/>
              </w:rPr>
            </w:pPr>
            <w:r w:rsidRPr="00A8784F">
              <w:rPr>
                <w:rFonts w:eastAsia="Microsoft Sans Serif" w:cs="Times New Roman"/>
              </w:rPr>
              <w:t>1 299,48</w:t>
            </w:r>
          </w:p>
        </w:tc>
        <w:tc>
          <w:tcPr>
            <w:tcW w:w="495" w:type="pct"/>
            <w:shd w:val="clear" w:color="auto" w:fill="auto"/>
            <w:vAlign w:val="center"/>
            <w:hideMark/>
          </w:tcPr>
          <w:p w14:paraId="0623048A" w14:textId="5E7D9261" w:rsidR="005A3514" w:rsidRPr="005A3514" w:rsidRDefault="00D6386D" w:rsidP="005A3514">
            <w:pPr>
              <w:pStyle w:val="1fffb"/>
              <w:rPr>
                <w:rFonts w:cs="Times New Roman"/>
                <w:szCs w:val="20"/>
              </w:rPr>
            </w:pPr>
            <w:r w:rsidRPr="00A8784F">
              <w:rPr>
                <w:rFonts w:eastAsia="Microsoft Sans Serif" w:cs="Times New Roman"/>
              </w:rPr>
              <w:t>1 299,48</w:t>
            </w:r>
          </w:p>
        </w:tc>
        <w:tc>
          <w:tcPr>
            <w:tcW w:w="833" w:type="pct"/>
            <w:shd w:val="clear" w:color="auto" w:fill="auto"/>
            <w:vAlign w:val="center"/>
            <w:hideMark/>
          </w:tcPr>
          <w:p w14:paraId="0871E858" w14:textId="17B0869B" w:rsidR="005A3514" w:rsidRPr="005A3514" w:rsidRDefault="00D6386D" w:rsidP="005A3514">
            <w:pPr>
              <w:pStyle w:val="1fffb"/>
              <w:rPr>
                <w:rFonts w:cs="Times New Roman"/>
                <w:szCs w:val="20"/>
              </w:rPr>
            </w:pPr>
            <w:r w:rsidRPr="00A8784F">
              <w:rPr>
                <w:rFonts w:eastAsia="Microsoft Sans Serif" w:cs="Times New Roman"/>
              </w:rPr>
              <w:t>1 299,48</w:t>
            </w:r>
          </w:p>
        </w:tc>
        <w:tc>
          <w:tcPr>
            <w:tcW w:w="1000" w:type="pct"/>
            <w:shd w:val="clear" w:color="auto" w:fill="auto"/>
            <w:vAlign w:val="center"/>
            <w:hideMark/>
          </w:tcPr>
          <w:p w14:paraId="14EB3304" w14:textId="77777777" w:rsidR="005A3514" w:rsidRPr="005A3514" w:rsidRDefault="005A3514" w:rsidP="005A3514">
            <w:pPr>
              <w:pStyle w:val="1fffb"/>
              <w:rPr>
                <w:rFonts w:cs="Times New Roman"/>
                <w:szCs w:val="20"/>
              </w:rPr>
            </w:pPr>
            <w:r w:rsidRPr="005A3514">
              <w:rPr>
                <w:rFonts w:cs="Times New Roman"/>
                <w:szCs w:val="20"/>
              </w:rPr>
              <w:t> </w:t>
            </w:r>
          </w:p>
        </w:tc>
      </w:tr>
      <w:tr w:rsidR="00D6386D" w:rsidRPr="005A3514" w14:paraId="07E7B072" w14:textId="77777777" w:rsidTr="00D6386D">
        <w:trPr>
          <w:trHeight w:val="20"/>
        </w:trPr>
        <w:tc>
          <w:tcPr>
            <w:tcW w:w="799" w:type="pct"/>
            <w:shd w:val="clear" w:color="auto" w:fill="auto"/>
            <w:vAlign w:val="center"/>
            <w:hideMark/>
          </w:tcPr>
          <w:p w14:paraId="07629A58" w14:textId="20F30EE9" w:rsidR="00D6386D" w:rsidRPr="005A3514" w:rsidRDefault="00D6386D" w:rsidP="00D6386D">
            <w:pPr>
              <w:pStyle w:val="1fffb"/>
              <w:rPr>
                <w:rFonts w:cs="Times New Roman"/>
                <w:szCs w:val="20"/>
              </w:rPr>
            </w:pPr>
            <w:r w:rsidRPr="005A3514">
              <w:rPr>
                <w:rFonts w:cs="Times New Roman"/>
                <w:szCs w:val="20"/>
              </w:rPr>
              <w:t>2021</w:t>
            </w:r>
          </w:p>
        </w:tc>
        <w:tc>
          <w:tcPr>
            <w:tcW w:w="859" w:type="pct"/>
            <w:shd w:val="clear" w:color="auto" w:fill="auto"/>
            <w:vAlign w:val="center"/>
            <w:hideMark/>
          </w:tcPr>
          <w:p w14:paraId="6CC7C94E" w14:textId="77777777" w:rsidR="00D6386D" w:rsidRPr="005A3514" w:rsidRDefault="00D6386D" w:rsidP="00D6386D">
            <w:pPr>
              <w:pStyle w:val="1fffb"/>
              <w:rPr>
                <w:rFonts w:cs="Times New Roman"/>
                <w:szCs w:val="20"/>
              </w:rPr>
            </w:pPr>
            <w:r w:rsidRPr="005A3514">
              <w:rPr>
                <w:rFonts w:cs="Times New Roman"/>
                <w:szCs w:val="20"/>
              </w:rPr>
              <w:t> </w:t>
            </w:r>
          </w:p>
        </w:tc>
        <w:tc>
          <w:tcPr>
            <w:tcW w:w="1014" w:type="pct"/>
            <w:shd w:val="clear" w:color="auto" w:fill="auto"/>
            <w:vAlign w:val="center"/>
            <w:hideMark/>
          </w:tcPr>
          <w:p w14:paraId="47829D09" w14:textId="60F0AC18" w:rsidR="00D6386D" w:rsidRPr="005A3514" w:rsidRDefault="00D6386D" w:rsidP="00D6386D">
            <w:pPr>
              <w:pStyle w:val="1fffb"/>
              <w:rPr>
                <w:rFonts w:cs="Times New Roman"/>
                <w:szCs w:val="20"/>
              </w:rPr>
            </w:pPr>
            <w:r w:rsidRPr="00A8784F">
              <w:rPr>
                <w:rFonts w:eastAsia="Microsoft Sans Serif" w:cs="Times New Roman"/>
              </w:rPr>
              <w:t>1 299,48</w:t>
            </w:r>
          </w:p>
        </w:tc>
        <w:tc>
          <w:tcPr>
            <w:tcW w:w="495" w:type="pct"/>
            <w:shd w:val="clear" w:color="auto" w:fill="auto"/>
            <w:vAlign w:val="center"/>
            <w:hideMark/>
          </w:tcPr>
          <w:p w14:paraId="78CF4B17" w14:textId="00E3B6A9" w:rsidR="00D6386D" w:rsidRPr="005A3514" w:rsidRDefault="00D6386D" w:rsidP="00D6386D">
            <w:pPr>
              <w:pStyle w:val="1fffb"/>
              <w:rPr>
                <w:rFonts w:cs="Times New Roman"/>
                <w:szCs w:val="20"/>
              </w:rPr>
            </w:pPr>
            <w:r w:rsidRPr="00A8784F">
              <w:rPr>
                <w:rFonts w:eastAsia="Microsoft Sans Serif" w:cs="Times New Roman"/>
              </w:rPr>
              <w:t>1 299,48</w:t>
            </w:r>
          </w:p>
        </w:tc>
        <w:tc>
          <w:tcPr>
            <w:tcW w:w="833" w:type="pct"/>
            <w:shd w:val="clear" w:color="auto" w:fill="auto"/>
            <w:vAlign w:val="center"/>
            <w:hideMark/>
          </w:tcPr>
          <w:p w14:paraId="4380B5FB" w14:textId="362A1AC6" w:rsidR="00D6386D" w:rsidRPr="005A3514" w:rsidRDefault="00D6386D" w:rsidP="00D6386D">
            <w:pPr>
              <w:pStyle w:val="1fffb"/>
              <w:rPr>
                <w:rFonts w:cs="Times New Roman"/>
                <w:szCs w:val="20"/>
              </w:rPr>
            </w:pPr>
            <w:r w:rsidRPr="00A8784F">
              <w:rPr>
                <w:rFonts w:eastAsia="Microsoft Sans Serif" w:cs="Times New Roman"/>
              </w:rPr>
              <w:t>1 299,48</w:t>
            </w:r>
          </w:p>
        </w:tc>
        <w:tc>
          <w:tcPr>
            <w:tcW w:w="1000" w:type="pct"/>
            <w:shd w:val="clear" w:color="auto" w:fill="auto"/>
            <w:vAlign w:val="center"/>
            <w:hideMark/>
          </w:tcPr>
          <w:p w14:paraId="3BD22524" w14:textId="77777777" w:rsidR="00D6386D" w:rsidRPr="005A3514" w:rsidRDefault="00D6386D" w:rsidP="00D6386D">
            <w:pPr>
              <w:pStyle w:val="1fffb"/>
              <w:rPr>
                <w:rFonts w:cs="Times New Roman"/>
                <w:szCs w:val="20"/>
              </w:rPr>
            </w:pPr>
            <w:r w:rsidRPr="005A3514">
              <w:rPr>
                <w:rFonts w:cs="Times New Roman"/>
                <w:szCs w:val="20"/>
              </w:rPr>
              <w:t> </w:t>
            </w:r>
          </w:p>
        </w:tc>
      </w:tr>
      <w:tr w:rsidR="00D6386D" w:rsidRPr="005A3514" w14:paraId="287AEB17" w14:textId="77777777" w:rsidTr="00D6386D">
        <w:trPr>
          <w:trHeight w:val="20"/>
        </w:trPr>
        <w:tc>
          <w:tcPr>
            <w:tcW w:w="799" w:type="pct"/>
            <w:shd w:val="clear" w:color="auto" w:fill="auto"/>
            <w:vAlign w:val="center"/>
            <w:hideMark/>
          </w:tcPr>
          <w:p w14:paraId="5E68BB23" w14:textId="52EBEDAB" w:rsidR="00D6386D" w:rsidRPr="005A3514" w:rsidRDefault="00D6386D" w:rsidP="00D6386D">
            <w:pPr>
              <w:pStyle w:val="1fffb"/>
              <w:rPr>
                <w:rFonts w:cs="Times New Roman"/>
                <w:szCs w:val="20"/>
              </w:rPr>
            </w:pPr>
            <w:r w:rsidRPr="005A3514">
              <w:rPr>
                <w:rFonts w:cs="Times New Roman"/>
                <w:szCs w:val="20"/>
              </w:rPr>
              <w:t>202</w:t>
            </w:r>
            <w:r>
              <w:rPr>
                <w:rFonts w:cs="Times New Roman"/>
                <w:szCs w:val="20"/>
              </w:rPr>
              <w:t>2</w:t>
            </w:r>
          </w:p>
        </w:tc>
        <w:tc>
          <w:tcPr>
            <w:tcW w:w="859" w:type="pct"/>
            <w:shd w:val="clear" w:color="auto" w:fill="auto"/>
            <w:vAlign w:val="center"/>
            <w:hideMark/>
          </w:tcPr>
          <w:p w14:paraId="72E0109E" w14:textId="77777777" w:rsidR="00D6386D" w:rsidRPr="005A3514" w:rsidRDefault="00D6386D" w:rsidP="00D6386D">
            <w:pPr>
              <w:pStyle w:val="1fffb"/>
              <w:rPr>
                <w:rFonts w:cs="Times New Roman"/>
                <w:szCs w:val="20"/>
              </w:rPr>
            </w:pPr>
            <w:r w:rsidRPr="005A3514">
              <w:rPr>
                <w:rFonts w:cs="Times New Roman"/>
                <w:szCs w:val="20"/>
              </w:rPr>
              <w:t> </w:t>
            </w:r>
          </w:p>
        </w:tc>
        <w:tc>
          <w:tcPr>
            <w:tcW w:w="1014" w:type="pct"/>
            <w:shd w:val="clear" w:color="auto" w:fill="auto"/>
            <w:vAlign w:val="center"/>
            <w:hideMark/>
          </w:tcPr>
          <w:p w14:paraId="18EA749D" w14:textId="49AF885A" w:rsidR="00D6386D" w:rsidRPr="005A3514" w:rsidRDefault="00D6386D" w:rsidP="00D6386D">
            <w:pPr>
              <w:pStyle w:val="1fffb"/>
              <w:rPr>
                <w:rFonts w:cs="Times New Roman"/>
                <w:szCs w:val="20"/>
              </w:rPr>
            </w:pPr>
            <w:r w:rsidRPr="00A8784F">
              <w:rPr>
                <w:rFonts w:eastAsia="Microsoft Sans Serif" w:cs="Times New Roman"/>
              </w:rPr>
              <w:t>1 299,48</w:t>
            </w:r>
          </w:p>
        </w:tc>
        <w:tc>
          <w:tcPr>
            <w:tcW w:w="495" w:type="pct"/>
            <w:shd w:val="clear" w:color="auto" w:fill="auto"/>
            <w:vAlign w:val="center"/>
            <w:hideMark/>
          </w:tcPr>
          <w:p w14:paraId="75885E35" w14:textId="48BE67C6" w:rsidR="00D6386D" w:rsidRPr="005A3514" w:rsidRDefault="00D6386D" w:rsidP="00D6386D">
            <w:pPr>
              <w:pStyle w:val="1fffb"/>
              <w:rPr>
                <w:rFonts w:cs="Times New Roman"/>
                <w:szCs w:val="20"/>
              </w:rPr>
            </w:pPr>
            <w:r w:rsidRPr="00A8784F">
              <w:rPr>
                <w:rFonts w:eastAsia="Microsoft Sans Serif" w:cs="Times New Roman"/>
              </w:rPr>
              <w:t>1 299,48</w:t>
            </w:r>
          </w:p>
        </w:tc>
        <w:tc>
          <w:tcPr>
            <w:tcW w:w="833" w:type="pct"/>
            <w:shd w:val="clear" w:color="auto" w:fill="auto"/>
            <w:vAlign w:val="center"/>
            <w:hideMark/>
          </w:tcPr>
          <w:p w14:paraId="0B9319C8" w14:textId="53CD3141" w:rsidR="00D6386D" w:rsidRPr="005A3514" w:rsidRDefault="00D6386D" w:rsidP="00D6386D">
            <w:pPr>
              <w:pStyle w:val="1fffb"/>
              <w:rPr>
                <w:rFonts w:cs="Times New Roman"/>
                <w:szCs w:val="20"/>
              </w:rPr>
            </w:pPr>
            <w:r w:rsidRPr="00A8784F">
              <w:rPr>
                <w:rFonts w:eastAsia="Microsoft Sans Serif" w:cs="Times New Roman"/>
              </w:rPr>
              <w:t>1 299,48</w:t>
            </w:r>
          </w:p>
        </w:tc>
        <w:tc>
          <w:tcPr>
            <w:tcW w:w="1000" w:type="pct"/>
            <w:shd w:val="clear" w:color="auto" w:fill="auto"/>
            <w:vAlign w:val="center"/>
            <w:hideMark/>
          </w:tcPr>
          <w:p w14:paraId="2550D152" w14:textId="77777777" w:rsidR="00D6386D" w:rsidRPr="005A3514" w:rsidRDefault="00D6386D" w:rsidP="00D6386D">
            <w:pPr>
              <w:pStyle w:val="1fffb"/>
              <w:rPr>
                <w:rFonts w:cs="Times New Roman"/>
                <w:szCs w:val="20"/>
              </w:rPr>
            </w:pPr>
            <w:r w:rsidRPr="005A3514">
              <w:rPr>
                <w:rFonts w:cs="Times New Roman"/>
                <w:szCs w:val="20"/>
              </w:rPr>
              <w:t> </w:t>
            </w:r>
          </w:p>
        </w:tc>
      </w:tr>
      <w:tr w:rsidR="00D6386D" w:rsidRPr="005A3514" w14:paraId="59FCCF23" w14:textId="77777777" w:rsidTr="00D6386D">
        <w:trPr>
          <w:trHeight w:val="20"/>
        </w:trPr>
        <w:tc>
          <w:tcPr>
            <w:tcW w:w="799" w:type="pct"/>
            <w:shd w:val="clear" w:color="auto" w:fill="auto"/>
            <w:vAlign w:val="center"/>
            <w:hideMark/>
          </w:tcPr>
          <w:p w14:paraId="0E99A2F5" w14:textId="4C969F2C" w:rsidR="00D6386D" w:rsidRPr="005A3514" w:rsidRDefault="00D6386D" w:rsidP="00D6386D">
            <w:pPr>
              <w:pStyle w:val="1fffb"/>
              <w:rPr>
                <w:rFonts w:cs="Times New Roman"/>
                <w:szCs w:val="20"/>
              </w:rPr>
            </w:pPr>
            <w:r w:rsidRPr="005A3514">
              <w:rPr>
                <w:rFonts w:cs="Times New Roman"/>
                <w:szCs w:val="20"/>
              </w:rPr>
              <w:t>202</w:t>
            </w:r>
            <w:r>
              <w:rPr>
                <w:rFonts w:cs="Times New Roman"/>
                <w:szCs w:val="20"/>
              </w:rPr>
              <w:t>3</w:t>
            </w:r>
          </w:p>
        </w:tc>
        <w:tc>
          <w:tcPr>
            <w:tcW w:w="859" w:type="pct"/>
            <w:shd w:val="clear" w:color="auto" w:fill="auto"/>
            <w:vAlign w:val="center"/>
            <w:hideMark/>
          </w:tcPr>
          <w:p w14:paraId="370D3D10" w14:textId="77777777" w:rsidR="00D6386D" w:rsidRPr="005A3514" w:rsidRDefault="00D6386D" w:rsidP="00D6386D">
            <w:pPr>
              <w:pStyle w:val="1fffb"/>
              <w:rPr>
                <w:rFonts w:cs="Times New Roman"/>
                <w:szCs w:val="20"/>
              </w:rPr>
            </w:pPr>
            <w:r w:rsidRPr="005A3514">
              <w:rPr>
                <w:rFonts w:cs="Times New Roman"/>
                <w:szCs w:val="20"/>
              </w:rPr>
              <w:t> </w:t>
            </w:r>
          </w:p>
        </w:tc>
        <w:tc>
          <w:tcPr>
            <w:tcW w:w="1014" w:type="pct"/>
            <w:shd w:val="clear" w:color="auto" w:fill="auto"/>
            <w:vAlign w:val="center"/>
            <w:hideMark/>
          </w:tcPr>
          <w:p w14:paraId="11EC6129" w14:textId="237319EC" w:rsidR="00D6386D" w:rsidRPr="005A3514" w:rsidRDefault="00D6386D" w:rsidP="00D6386D">
            <w:pPr>
              <w:pStyle w:val="1fffb"/>
              <w:rPr>
                <w:rFonts w:cs="Times New Roman"/>
                <w:szCs w:val="20"/>
              </w:rPr>
            </w:pPr>
            <w:r w:rsidRPr="00A8784F">
              <w:rPr>
                <w:rFonts w:eastAsia="Microsoft Sans Serif" w:cs="Times New Roman"/>
              </w:rPr>
              <w:t>1 299,48</w:t>
            </w:r>
          </w:p>
        </w:tc>
        <w:tc>
          <w:tcPr>
            <w:tcW w:w="495" w:type="pct"/>
            <w:shd w:val="clear" w:color="auto" w:fill="auto"/>
            <w:vAlign w:val="center"/>
            <w:hideMark/>
          </w:tcPr>
          <w:p w14:paraId="34582D46" w14:textId="140D0C7C" w:rsidR="00D6386D" w:rsidRPr="005A3514" w:rsidRDefault="00D6386D" w:rsidP="00D6386D">
            <w:pPr>
              <w:pStyle w:val="1fffb"/>
              <w:rPr>
                <w:rFonts w:cs="Times New Roman"/>
                <w:szCs w:val="20"/>
              </w:rPr>
            </w:pPr>
            <w:r w:rsidRPr="00A8784F">
              <w:rPr>
                <w:rFonts w:eastAsia="Microsoft Sans Serif" w:cs="Times New Roman"/>
              </w:rPr>
              <w:t>1 299,48</w:t>
            </w:r>
          </w:p>
        </w:tc>
        <w:tc>
          <w:tcPr>
            <w:tcW w:w="833" w:type="pct"/>
            <w:shd w:val="clear" w:color="auto" w:fill="auto"/>
            <w:vAlign w:val="center"/>
            <w:hideMark/>
          </w:tcPr>
          <w:p w14:paraId="35CDA5EE" w14:textId="6FB589ED" w:rsidR="00D6386D" w:rsidRPr="005A3514" w:rsidRDefault="00D6386D" w:rsidP="00D6386D">
            <w:pPr>
              <w:pStyle w:val="1fffb"/>
              <w:rPr>
                <w:rFonts w:cs="Times New Roman"/>
                <w:szCs w:val="20"/>
              </w:rPr>
            </w:pPr>
            <w:r w:rsidRPr="00A8784F">
              <w:rPr>
                <w:rFonts w:eastAsia="Microsoft Sans Serif" w:cs="Times New Roman"/>
              </w:rPr>
              <w:t>1 299,48</w:t>
            </w:r>
          </w:p>
        </w:tc>
        <w:tc>
          <w:tcPr>
            <w:tcW w:w="1000" w:type="pct"/>
            <w:shd w:val="clear" w:color="auto" w:fill="auto"/>
            <w:vAlign w:val="center"/>
            <w:hideMark/>
          </w:tcPr>
          <w:p w14:paraId="2D636A96" w14:textId="77777777" w:rsidR="00D6386D" w:rsidRPr="005A3514" w:rsidRDefault="00D6386D" w:rsidP="00D6386D">
            <w:pPr>
              <w:pStyle w:val="1fffb"/>
              <w:rPr>
                <w:rFonts w:cs="Times New Roman"/>
                <w:szCs w:val="20"/>
              </w:rPr>
            </w:pPr>
            <w:r w:rsidRPr="005A3514">
              <w:rPr>
                <w:rFonts w:cs="Times New Roman"/>
                <w:szCs w:val="20"/>
              </w:rPr>
              <w:t> </w:t>
            </w:r>
          </w:p>
        </w:tc>
      </w:tr>
      <w:tr w:rsidR="00D6386D" w:rsidRPr="005A3514" w14:paraId="637124D5" w14:textId="77777777" w:rsidTr="00D6386D">
        <w:trPr>
          <w:trHeight w:val="20"/>
        </w:trPr>
        <w:tc>
          <w:tcPr>
            <w:tcW w:w="799" w:type="pct"/>
            <w:shd w:val="clear" w:color="auto" w:fill="auto"/>
            <w:vAlign w:val="center"/>
            <w:hideMark/>
          </w:tcPr>
          <w:p w14:paraId="52A358F7" w14:textId="7326120A" w:rsidR="00D6386D" w:rsidRPr="005A3514" w:rsidRDefault="00D6386D" w:rsidP="00D6386D">
            <w:pPr>
              <w:pStyle w:val="1fffb"/>
              <w:rPr>
                <w:rFonts w:cs="Times New Roman"/>
                <w:szCs w:val="20"/>
              </w:rPr>
            </w:pPr>
            <w:r w:rsidRPr="005A3514">
              <w:rPr>
                <w:rFonts w:cs="Times New Roman"/>
                <w:szCs w:val="20"/>
              </w:rPr>
              <w:t>2024</w:t>
            </w:r>
          </w:p>
        </w:tc>
        <w:tc>
          <w:tcPr>
            <w:tcW w:w="859" w:type="pct"/>
            <w:shd w:val="clear" w:color="auto" w:fill="auto"/>
            <w:vAlign w:val="center"/>
            <w:hideMark/>
          </w:tcPr>
          <w:p w14:paraId="5F98E11B" w14:textId="77777777" w:rsidR="00D6386D" w:rsidRPr="005A3514" w:rsidRDefault="00D6386D" w:rsidP="00D6386D">
            <w:pPr>
              <w:pStyle w:val="1fffb"/>
              <w:rPr>
                <w:rFonts w:cs="Times New Roman"/>
                <w:szCs w:val="20"/>
              </w:rPr>
            </w:pPr>
            <w:r w:rsidRPr="005A3514">
              <w:rPr>
                <w:rFonts w:cs="Times New Roman"/>
                <w:szCs w:val="20"/>
              </w:rPr>
              <w:t> </w:t>
            </w:r>
          </w:p>
        </w:tc>
        <w:tc>
          <w:tcPr>
            <w:tcW w:w="1014" w:type="pct"/>
            <w:shd w:val="clear" w:color="auto" w:fill="auto"/>
            <w:vAlign w:val="center"/>
            <w:hideMark/>
          </w:tcPr>
          <w:p w14:paraId="0700BFCC" w14:textId="557B61F5" w:rsidR="00D6386D" w:rsidRPr="005A3514" w:rsidRDefault="00D6386D" w:rsidP="00D6386D">
            <w:pPr>
              <w:pStyle w:val="1fffb"/>
              <w:rPr>
                <w:rFonts w:cs="Times New Roman"/>
                <w:szCs w:val="20"/>
              </w:rPr>
            </w:pPr>
            <w:r w:rsidRPr="00676DDA">
              <w:rPr>
                <w:rFonts w:eastAsia="Microsoft Sans Serif" w:cs="Times New Roman"/>
              </w:rPr>
              <w:t>1820,35</w:t>
            </w:r>
          </w:p>
        </w:tc>
        <w:tc>
          <w:tcPr>
            <w:tcW w:w="495" w:type="pct"/>
            <w:shd w:val="clear" w:color="auto" w:fill="auto"/>
            <w:vAlign w:val="center"/>
            <w:hideMark/>
          </w:tcPr>
          <w:p w14:paraId="42CAB9AB" w14:textId="66EE330B" w:rsidR="00D6386D" w:rsidRPr="005A3514" w:rsidRDefault="00D6386D" w:rsidP="00D6386D">
            <w:pPr>
              <w:pStyle w:val="1fffb"/>
              <w:rPr>
                <w:rFonts w:cs="Times New Roman"/>
                <w:szCs w:val="20"/>
              </w:rPr>
            </w:pPr>
            <w:r w:rsidRPr="00676DDA">
              <w:rPr>
                <w:rFonts w:eastAsia="Microsoft Sans Serif" w:cs="Times New Roman"/>
              </w:rPr>
              <w:t>1820,35</w:t>
            </w:r>
          </w:p>
        </w:tc>
        <w:tc>
          <w:tcPr>
            <w:tcW w:w="833" w:type="pct"/>
            <w:shd w:val="clear" w:color="auto" w:fill="auto"/>
            <w:vAlign w:val="center"/>
            <w:hideMark/>
          </w:tcPr>
          <w:p w14:paraId="7641B6AD" w14:textId="5489FCC7" w:rsidR="00D6386D" w:rsidRPr="005A3514" w:rsidRDefault="00D6386D" w:rsidP="00D6386D">
            <w:pPr>
              <w:pStyle w:val="1fffb"/>
              <w:rPr>
                <w:rFonts w:cs="Times New Roman"/>
                <w:szCs w:val="20"/>
              </w:rPr>
            </w:pPr>
            <w:r w:rsidRPr="00676DDA">
              <w:rPr>
                <w:rFonts w:eastAsia="Microsoft Sans Serif" w:cs="Times New Roman"/>
              </w:rPr>
              <w:t>1820,35</w:t>
            </w:r>
          </w:p>
        </w:tc>
        <w:tc>
          <w:tcPr>
            <w:tcW w:w="1000" w:type="pct"/>
            <w:shd w:val="clear" w:color="auto" w:fill="auto"/>
            <w:vAlign w:val="center"/>
            <w:hideMark/>
          </w:tcPr>
          <w:p w14:paraId="5209F7B8" w14:textId="77777777" w:rsidR="00D6386D" w:rsidRPr="005A3514" w:rsidRDefault="00D6386D" w:rsidP="00D6386D">
            <w:pPr>
              <w:pStyle w:val="1fffb"/>
              <w:rPr>
                <w:rFonts w:cs="Times New Roman"/>
                <w:szCs w:val="20"/>
              </w:rPr>
            </w:pPr>
            <w:r w:rsidRPr="005A3514">
              <w:rPr>
                <w:rFonts w:cs="Times New Roman"/>
                <w:szCs w:val="20"/>
              </w:rPr>
              <w:t> </w:t>
            </w:r>
          </w:p>
        </w:tc>
      </w:tr>
      <w:tr w:rsidR="0038764A" w:rsidRPr="005A3514" w14:paraId="1C16306F" w14:textId="77777777" w:rsidTr="00923B65">
        <w:trPr>
          <w:trHeight w:val="405"/>
        </w:trPr>
        <w:tc>
          <w:tcPr>
            <w:tcW w:w="5000" w:type="pct"/>
            <w:gridSpan w:val="6"/>
            <w:shd w:val="clear" w:color="auto" w:fill="auto"/>
            <w:vAlign w:val="center"/>
            <w:hideMark/>
          </w:tcPr>
          <w:p w14:paraId="069EFB2A" w14:textId="77777777" w:rsidR="0038764A" w:rsidRPr="005A3514" w:rsidRDefault="0038764A" w:rsidP="0038764A">
            <w:pPr>
              <w:pStyle w:val="1fffb"/>
              <w:rPr>
                <w:rFonts w:cs="Times New Roman"/>
                <w:szCs w:val="20"/>
              </w:rPr>
            </w:pPr>
            <w:r w:rsidRPr="005A3514">
              <w:rPr>
                <w:rFonts w:cs="Times New Roman"/>
                <w:szCs w:val="20"/>
              </w:rPr>
              <w:t>Групповая</w:t>
            </w:r>
          </w:p>
        </w:tc>
      </w:tr>
      <w:tr w:rsidR="00923B65" w:rsidRPr="005A3514" w14:paraId="384D304E" w14:textId="77777777" w:rsidTr="00D6386D">
        <w:trPr>
          <w:trHeight w:val="20"/>
        </w:trPr>
        <w:tc>
          <w:tcPr>
            <w:tcW w:w="799" w:type="pct"/>
            <w:shd w:val="clear" w:color="auto" w:fill="auto"/>
            <w:vAlign w:val="center"/>
            <w:hideMark/>
          </w:tcPr>
          <w:p w14:paraId="66007861" w14:textId="19D434B9" w:rsidR="00923B65" w:rsidRPr="005A3514" w:rsidRDefault="00923B65" w:rsidP="00923B65">
            <w:pPr>
              <w:pStyle w:val="1fffb"/>
              <w:rPr>
                <w:rFonts w:cs="Times New Roman"/>
                <w:szCs w:val="20"/>
              </w:rPr>
            </w:pPr>
            <w:r w:rsidRPr="005A3514">
              <w:rPr>
                <w:rFonts w:cs="Times New Roman"/>
                <w:szCs w:val="20"/>
              </w:rPr>
              <w:t>2020</w:t>
            </w:r>
          </w:p>
        </w:tc>
        <w:tc>
          <w:tcPr>
            <w:tcW w:w="859" w:type="pct"/>
            <w:shd w:val="clear" w:color="auto" w:fill="auto"/>
            <w:vAlign w:val="center"/>
            <w:hideMark/>
          </w:tcPr>
          <w:p w14:paraId="3B170A97"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7DFE052A" w14:textId="0A237AF9" w:rsidR="00923B65" w:rsidRPr="005A3514" w:rsidRDefault="00923B65" w:rsidP="00923B65">
            <w:pPr>
              <w:pStyle w:val="1fffb"/>
              <w:rPr>
                <w:rFonts w:cs="Times New Roman"/>
                <w:szCs w:val="20"/>
              </w:rPr>
            </w:pPr>
            <w:r w:rsidRPr="00A8784F">
              <w:rPr>
                <w:rFonts w:eastAsia="Microsoft Sans Serif" w:cs="Times New Roman"/>
              </w:rPr>
              <w:t>286,49</w:t>
            </w:r>
          </w:p>
        </w:tc>
        <w:tc>
          <w:tcPr>
            <w:tcW w:w="495" w:type="pct"/>
            <w:shd w:val="clear" w:color="auto" w:fill="auto"/>
            <w:vAlign w:val="center"/>
            <w:hideMark/>
          </w:tcPr>
          <w:p w14:paraId="151912F2" w14:textId="15810616" w:rsidR="00923B65" w:rsidRPr="005A3514" w:rsidRDefault="00923B65" w:rsidP="00923B65">
            <w:pPr>
              <w:pStyle w:val="1fffb"/>
              <w:rPr>
                <w:rFonts w:cs="Times New Roman"/>
                <w:szCs w:val="20"/>
              </w:rPr>
            </w:pPr>
            <w:r w:rsidRPr="00A8784F">
              <w:rPr>
                <w:rFonts w:eastAsia="Microsoft Sans Serif" w:cs="Times New Roman"/>
              </w:rPr>
              <w:t>286,49</w:t>
            </w:r>
          </w:p>
        </w:tc>
        <w:tc>
          <w:tcPr>
            <w:tcW w:w="833" w:type="pct"/>
            <w:shd w:val="clear" w:color="auto" w:fill="auto"/>
            <w:vAlign w:val="center"/>
            <w:hideMark/>
          </w:tcPr>
          <w:p w14:paraId="7DF89CF6" w14:textId="6CE04905" w:rsidR="00923B65" w:rsidRPr="005A3514" w:rsidRDefault="00923B65" w:rsidP="00923B65">
            <w:pPr>
              <w:pStyle w:val="1fffb"/>
              <w:rPr>
                <w:rFonts w:cs="Times New Roman"/>
                <w:szCs w:val="20"/>
              </w:rPr>
            </w:pPr>
            <w:r w:rsidRPr="00A8784F">
              <w:rPr>
                <w:rFonts w:eastAsia="Microsoft Sans Serif" w:cs="Times New Roman"/>
              </w:rPr>
              <w:t>286,49</w:t>
            </w:r>
          </w:p>
        </w:tc>
        <w:tc>
          <w:tcPr>
            <w:tcW w:w="1000" w:type="pct"/>
            <w:shd w:val="clear" w:color="auto" w:fill="auto"/>
            <w:vAlign w:val="center"/>
            <w:hideMark/>
          </w:tcPr>
          <w:p w14:paraId="45AA7B68" w14:textId="77777777" w:rsidR="00923B65" w:rsidRPr="005A3514" w:rsidRDefault="00923B65" w:rsidP="00923B65">
            <w:pPr>
              <w:pStyle w:val="1fffb"/>
              <w:rPr>
                <w:rFonts w:cs="Times New Roman"/>
                <w:szCs w:val="20"/>
              </w:rPr>
            </w:pPr>
            <w:r w:rsidRPr="005A3514">
              <w:rPr>
                <w:rFonts w:cs="Times New Roman"/>
                <w:szCs w:val="20"/>
              </w:rPr>
              <w:t> </w:t>
            </w:r>
          </w:p>
        </w:tc>
      </w:tr>
      <w:tr w:rsidR="00923B65" w:rsidRPr="005A3514" w14:paraId="2BF09532" w14:textId="77777777" w:rsidTr="00D6386D">
        <w:trPr>
          <w:trHeight w:val="20"/>
        </w:trPr>
        <w:tc>
          <w:tcPr>
            <w:tcW w:w="799" w:type="pct"/>
            <w:shd w:val="clear" w:color="auto" w:fill="auto"/>
            <w:vAlign w:val="center"/>
            <w:hideMark/>
          </w:tcPr>
          <w:p w14:paraId="0442ECEB" w14:textId="35F085FB" w:rsidR="00923B65" w:rsidRPr="005A3514" w:rsidRDefault="00923B65" w:rsidP="00923B65">
            <w:pPr>
              <w:pStyle w:val="1fffb"/>
              <w:rPr>
                <w:rFonts w:cs="Times New Roman"/>
                <w:szCs w:val="20"/>
              </w:rPr>
            </w:pPr>
            <w:r w:rsidRPr="005A3514">
              <w:rPr>
                <w:rFonts w:cs="Times New Roman"/>
                <w:szCs w:val="20"/>
              </w:rPr>
              <w:t>2021</w:t>
            </w:r>
          </w:p>
        </w:tc>
        <w:tc>
          <w:tcPr>
            <w:tcW w:w="859" w:type="pct"/>
            <w:shd w:val="clear" w:color="auto" w:fill="auto"/>
            <w:vAlign w:val="center"/>
            <w:hideMark/>
          </w:tcPr>
          <w:p w14:paraId="168798EA"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6B01FC8E" w14:textId="6E4D5D36" w:rsidR="00923B65" w:rsidRPr="005A3514" w:rsidRDefault="00923B65" w:rsidP="00923B65">
            <w:pPr>
              <w:pStyle w:val="1fffb"/>
              <w:rPr>
                <w:rFonts w:cs="Times New Roman"/>
                <w:szCs w:val="20"/>
              </w:rPr>
            </w:pPr>
            <w:r w:rsidRPr="00A8784F">
              <w:rPr>
                <w:rFonts w:eastAsia="Microsoft Sans Serif" w:cs="Times New Roman"/>
              </w:rPr>
              <w:t>286,49</w:t>
            </w:r>
          </w:p>
        </w:tc>
        <w:tc>
          <w:tcPr>
            <w:tcW w:w="495" w:type="pct"/>
            <w:shd w:val="clear" w:color="auto" w:fill="auto"/>
            <w:vAlign w:val="center"/>
            <w:hideMark/>
          </w:tcPr>
          <w:p w14:paraId="4642D297" w14:textId="2B98CD37" w:rsidR="00923B65" w:rsidRPr="005A3514" w:rsidRDefault="00923B65" w:rsidP="00923B65">
            <w:pPr>
              <w:pStyle w:val="1fffb"/>
              <w:rPr>
                <w:rFonts w:cs="Times New Roman"/>
                <w:szCs w:val="20"/>
              </w:rPr>
            </w:pPr>
            <w:r w:rsidRPr="00A8784F">
              <w:rPr>
                <w:rFonts w:eastAsia="Microsoft Sans Serif" w:cs="Times New Roman"/>
              </w:rPr>
              <w:t>286,49</w:t>
            </w:r>
          </w:p>
        </w:tc>
        <w:tc>
          <w:tcPr>
            <w:tcW w:w="833" w:type="pct"/>
            <w:shd w:val="clear" w:color="auto" w:fill="auto"/>
            <w:vAlign w:val="center"/>
            <w:hideMark/>
          </w:tcPr>
          <w:p w14:paraId="0C95C034" w14:textId="7D8E5BFB" w:rsidR="00923B65" w:rsidRPr="005A3514" w:rsidRDefault="00923B65" w:rsidP="00923B65">
            <w:pPr>
              <w:pStyle w:val="1fffb"/>
              <w:rPr>
                <w:rFonts w:cs="Times New Roman"/>
                <w:szCs w:val="20"/>
              </w:rPr>
            </w:pPr>
            <w:r w:rsidRPr="00A8784F">
              <w:rPr>
                <w:rFonts w:eastAsia="Microsoft Sans Serif" w:cs="Times New Roman"/>
              </w:rPr>
              <w:t>286,49</w:t>
            </w:r>
          </w:p>
        </w:tc>
        <w:tc>
          <w:tcPr>
            <w:tcW w:w="1000" w:type="pct"/>
            <w:shd w:val="clear" w:color="auto" w:fill="auto"/>
            <w:vAlign w:val="center"/>
            <w:hideMark/>
          </w:tcPr>
          <w:p w14:paraId="67FB3A18" w14:textId="77777777" w:rsidR="00923B65" w:rsidRPr="005A3514" w:rsidRDefault="00923B65" w:rsidP="00923B65">
            <w:pPr>
              <w:pStyle w:val="1fffb"/>
              <w:rPr>
                <w:rFonts w:cs="Times New Roman"/>
                <w:szCs w:val="20"/>
              </w:rPr>
            </w:pPr>
            <w:r w:rsidRPr="005A3514">
              <w:rPr>
                <w:rFonts w:cs="Times New Roman"/>
                <w:szCs w:val="20"/>
              </w:rPr>
              <w:t> </w:t>
            </w:r>
          </w:p>
        </w:tc>
      </w:tr>
      <w:tr w:rsidR="00923B65" w:rsidRPr="005A3514" w14:paraId="61F18CF4" w14:textId="77777777" w:rsidTr="00D6386D">
        <w:trPr>
          <w:trHeight w:val="20"/>
        </w:trPr>
        <w:tc>
          <w:tcPr>
            <w:tcW w:w="799" w:type="pct"/>
            <w:shd w:val="clear" w:color="auto" w:fill="auto"/>
            <w:vAlign w:val="center"/>
            <w:hideMark/>
          </w:tcPr>
          <w:p w14:paraId="479856E9" w14:textId="208C6610" w:rsidR="00923B65" w:rsidRPr="005A3514" w:rsidRDefault="00923B65" w:rsidP="00923B65">
            <w:pPr>
              <w:pStyle w:val="1fffb"/>
              <w:rPr>
                <w:rFonts w:cs="Times New Roman"/>
                <w:szCs w:val="20"/>
              </w:rPr>
            </w:pPr>
            <w:r w:rsidRPr="005A3514">
              <w:rPr>
                <w:rFonts w:cs="Times New Roman"/>
                <w:szCs w:val="20"/>
              </w:rPr>
              <w:t>202</w:t>
            </w:r>
            <w:r>
              <w:rPr>
                <w:rFonts w:cs="Times New Roman"/>
                <w:szCs w:val="20"/>
              </w:rPr>
              <w:t>2</w:t>
            </w:r>
          </w:p>
        </w:tc>
        <w:tc>
          <w:tcPr>
            <w:tcW w:w="859" w:type="pct"/>
            <w:shd w:val="clear" w:color="auto" w:fill="auto"/>
            <w:vAlign w:val="center"/>
            <w:hideMark/>
          </w:tcPr>
          <w:p w14:paraId="3A4B07E1"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6B7A1768" w14:textId="0D0DE271" w:rsidR="00923B65" w:rsidRPr="005A3514" w:rsidRDefault="00923B65" w:rsidP="00923B65">
            <w:pPr>
              <w:pStyle w:val="1fffb"/>
              <w:rPr>
                <w:rFonts w:cs="Times New Roman"/>
                <w:szCs w:val="20"/>
              </w:rPr>
            </w:pPr>
            <w:r w:rsidRPr="00A8784F">
              <w:rPr>
                <w:rFonts w:eastAsia="Microsoft Sans Serif" w:cs="Times New Roman"/>
              </w:rPr>
              <w:t>286,49</w:t>
            </w:r>
          </w:p>
        </w:tc>
        <w:tc>
          <w:tcPr>
            <w:tcW w:w="495" w:type="pct"/>
            <w:shd w:val="clear" w:color="auto" w:fill="auto"/>
            <w:vAlign w:val="center"/>
            <w:hideMark/>
          </w:tcPr>
          <w:p w14:paraId="45E0D45C" w14:textId="7C35103C" w:rsidR="00923B65" w:rsidRPr="005A3514" w:rsidRDefault="00923B65" w:rsidP="00923B65">
            <w:pPr>
              <w:pStyle w:val="1fffb"/>
              <w:rPr>
                <w:rFonts w:cs="Times New Roman"/>
                <w:szCs w:val="20"/>
              </w:rPr>
            </w:pPr>
            <w:r w:rsidRPr="00A8784F">
              <w:rPr>
                <w:rFonts w:eastAsia="Microsoft Sans Serif" w:cs="Times New Roman"/>
              </w:rPr>
              <w:t>286,49</w:t>
            </w:r>
          </w:p>
        </w:tc>
        <w:tc>
          <w:tcPr>
            <w:tcW w:w="833" w:type="pct"/>
            <w:shd w:val="clear" w:color="auto" w:fill="auto"/>
            <w:vAlign w:val="center"/>
            <w:hideMark/>
          </w:tcPr>
          <w:p w14:paraId="5D3FB6B2" w14:textId="11FDAC82" w:rsidR="00923B65" w:rsidRPr="005A3514" w:rsidRDefault="00923B65" w:rsidP="00923B65">
            <w:pPr>
              <w:pStyle w:val="1fffb"/>
              <w:rPr>
                <w:rFonts w:cs="Times New Roman"/>
                <w:szCs w:val="20"/>
              </w:rPr>
            </w:pPr>
            <w:r w:rsidRPr="00A8784F">
              <w:rPr>
                <w:rFonts w:eastAsia="Microsoft Sans Serif" w:cs="Times New Roman"/>
              </w:rPr>
              <w:t>286,49</w:t>
            </w:r>
          </w:p>
        </w:tc>
        <w:tc>
          <w:tcPr>
            <w:tcW w:w="1000" w:type="pct"/>
            <w:shd w:val="clear" w:color="auto" w:fill="auto"/>
            <w:vAlign w:val="center"/>
            <w:hideMark/>
          </w:tcPr>
          <w:p w14:paraId="7050AC5E" w14:textId="77777777" w:rsidR="00923B65" w:rsidRPr="005A3514" w:rsidRDefault="00923B65" w:rsidP="00923B65">
            <w:pPr>
              <w:pStyle w:val="1fffb"/>
              <w:rPr>
                <w:rFonts w:cs="Times New Roman"/>
                <w:szCs w:val="20"/>
              </w:rPr>
            </w:pPr>
            <w:r w:rsidRPr="005A3514">
              <w:rPr>
                <w:rFonts w:cs="Times New Roman"/>
                <w:szCs w:val="20"/>
              </w:rPr>
              <w:t> </w:t>
            </w:r>
          </w:p>
        </w:tc>
      </w:tr>
      <w:tr w:rsidR="00923B65" w:rsidRPr="005A3514" w14:paraId="649712A1" w14:textId="77777777" w:rsidTr="00D6386D">
        <w:trPr>
          <w:trHeight w:val="20"/>
        </w:trPr>
        <w:tc>
          <w:tcPr>
            <w:tcW w:w="799" w:type="pct"/>
            <w:shd w:val="clear" w:color="auto" w:fill="auto"/>
            <w:vAlign w:val="center"/>
            <w:hideMark/>
          </w:tcPr>
          <w:p w14:paraId="0AB961C2" w14:textId="7DA8C9FB" w:rsidR="00923B65" w:rsidRPr="005A3514" w:rsidRDefault="00923B65" w:rsidP="00923B65">
            <w:pPr>
              <w:pStyle w:val="1fffb"/>
              <w:rPr>
                <w:rFonts w:cs="Times New Roman"/>
                <w:szCs w:val="20"/>
              </w:rPr>
            </w:pPr>
            <w:r w:rsidRPr="005A3514">
              <w:rPr>
                <w:rFonts w:cs="Times New Roman"/>
                <w:szCs w:val="20"/>
              </w:rPr>
              <w:t>202</w:t>
            </w:r>
            <w:r>
              <w:rPr>
                <w:rFonts w:cs="Times New Roman"/>
                <w:szCs w:val="20"/>
              </w:rPr>
              <w:t>3</w:t>
            </w:r>
          </w:p>
        </w:tc>
        <w:tc>
          <w:tcPr>
            <w:tcW w:w="859" w:type="pct"/>
            <w:shd w:val="clear" w:color="auto" w:fill="auto"/>
            <w:vAlign w:val="center"/>
            <w:hideMark/>
          </w:tcPr>
          <w:p w14:paraId="04E7FF49"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533942A6" w14:textId="549171DA" w:rsidR="00923B65" w:rsidRPr="005A3514" w:rsidRDefault="00923B65" w:rsidP="00923B65">
            <w:pPr>
              <w:pStyle w:val="1fffb"/>
              <w:rPr>
                <w:rFonts w:cs="Times New Roman"/>
                <w:szCs w:val="20"/>
              </w:rPr>
            </w:pPr>
            <w:r w:rsidRPr="00A8784F">
              <w:rPr>
                <w:rFonts w:eastAsia="Microsoft Sans Serif" w:cs="Times New Roman"/>
              </w:rPr>
              <w:t>286,49</w:t>
            </w:r>
          </w:p>
        </w:tc>
        <w:tc>
          <w:tcPr>
            <w:tcW w:w="495" w:type="pct"/>
            <w:shd w:val="clear" w:color="auto" w:fill="auto"/>
            <w:vAlign w:val="center"/>
            <w:hideMark/>
          </w:tcPr>
          <w:p w14:paraId="56BEBDCF" w14:textId="5378437B" w:rsidR="00923B65" w:rsidRPr="005A3514" w:rsidRDefault="00923B65" w:rsidP="00923B65">
            <w:pPr>
              <w:pStyle w:val="1fffb"/>
              <w:rPr>
                <w:rFonts w:cs="Times New Roman"/>
                <w:szCs w:val="20"/>
              </w:rPr>
            </w:pPr>
            <w:r w:rsidRPr="00A8784F">
              <w:rPr>
                <w:rFonts w:eastAsia="Microsoft Sans Serif" w:cs="Times New Roman"/>
              </w:rPr>
              <w:t>286,49</w:t>
            </w:r>
          </w:p>
        </w:tc>
        <w:tc>
          <w:tcPr>
            <w:tcW w:w="833" w:type="pct"/>
            <w:shd w:val="clear" w:color="auto" w:fill="auto"/>
            <w:vAlign w:val="center"/>
            <w:hideMark/>
          </w:tcPr>
          <w:p w14:paraId="6E84906D" w14:textId="7B8F0DA2" w:rsidR="00923B65" w:rsidRPr="005A3514" w:rsidRDefault="00923B65" w:rsidP="00923B65">
            <w:pPr>
              <w:pStyle w:val="1fffb"/>
              <w:rPr>
                <w:rFonts w:cs="Times New Roman"/>
                <w:szCs w:val="20"/>
              </w:rPr>
            </w:pPr>
            <w:r w:rsidRPr="00A8784F">
              <w:rPr>
                <w:rFonts w:eastAsia="Microsoft Sans Serif" w:cs="Times New Roman"/>
              </w:rPr>
              <w:t>286,49</w:t>
            </w:r>
          </w:p>
        </w:tc>
        <w:tc>
          <w:tcPr>
            <w:tcW w:w="1000" w:type="pct"/>
            <w:shd w:val="clear" w:color="auto" w:fill="auto"/>
            <w:vAlign w:val="center"/>
            <w:hideMark/>
          </w:tcPr>
          <w:p w14:paraId="6EA5AAD1" w14:textId="77777777" w:rsidR="00923B65" w:rsidRPr="005A3514" w:rsidRDefault="00923B65" w:rsidP="00923B65">
            <w:pPr>
              <w:pStyle w:val="1fffb"/>
              <w:rPr>
                <w:rFonts w:cs="Times New Roman"/>
                <w:szCs w:val="20"/>
              </w:rPr>
            </w:pPr>
            <w:r w:rsidRPr="005A3514">
              <w:rPr>
                <w:rFonts w:cs="Times New Roman"/>
                <w:szCs w:val="20"/>
              </w:rPr>
              <w:t> </w:t>
            </w:r>
          </w:p>
        </w:tc>
      </w:tr>
      <w:tr w:rsidR="00923B65" w:rsidRPr="005A3514" w14:paraId="30E640CE" w14:textId="77777777" w:rsidTr="00923B65">
        <w:trPr>
          <w:trHeight w:val="326"/>
        </w:trPr>
        <w:tc>
          <w:tcPr>
            <w:tcW w:w="799" w:type="pct"/>
            <w:shd w:val="clear" w:color="auto" w:fill="auto"/>
            <w:vAlign w:val="center"/>
            <w:hideMark/>
          </w:tcPr>
          <w:p w14:paraId="12B28A53" w14:textId="3CF0FF20" w:rsidR="00923B65" w:rsidRPr="005A3514" w:rsidRDefault="00923B65" w:rsidP="00923B65">
            <w:pPr>
              <w:pStyle w:val="1fffb"/>
              <w:rPr>
                <w:rFonts w:cs="Times New Roman"/>
                <w:szCs w:val="20"/>
              </w:rPr>
            </w:pPr>
            <w:r w:rsidRPr="005A3514">
              <w:rPr>
                <w:rFonts w:cs="Times New Roman"/>
                <w:szCs w:val="20"/>
              </w:rPr>
              <w:t>2024</w:t>
            </w:r>
          </w:p>
        </w:tc>
        <w:tc>
          <w:tcPr>
            <w:tcW w:w="859" w:type="pct"/>
            <w:shd w:val="clear" w:color="auto" w:fill="auto"/>
            <w:vAlign w:val="center"/>
            <w:hideMark/>
          </w:tcPr>
          <w:p w14:paraId="667151D7"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245D8E15" w14:textId="33F9BD8B" w:rsidR="00923B65" w:rsidRPr="005A3514" w:rsidRDefault="00923B65" w:rsidP="00923B65">
            <w:pPr>
              <w:pStyle w:val="1fffb"/>
              <w:rPr>
                <w:rFonts w:cs="Times New Roman"/>
                <w:szCs w:val="20"/>
              </w:rPr>
            </w:pPr>
            <w:r w:rsidRPr="00676DDA">
              <w:rPr>
                <w:rFonts w:eastAsia="Microsoft Sans Serif"/>
                <w:szCs w:val="20"/>
              </w:rPr>
              <w:t>437,19</w:t>
            </w:r>
          </w:p>
        </w:tc>
        <w:tc>
          <w:tcPr>
            <w:tcW w:w="495" w:type="pct"/>
            <w:shd w:val="clear" w:color="auto" w:fill="auto"/>
            <w:vAlign w:val="center"/>
            <w:hideMark/>
          </w:tcPr>
          <w:p w14:paraId="34208177" w14:textId="2777FF0C" w:rsidR="00923B65" w:rsidRPr="005A3514" w:rsidRDefault="00923B65" w:rsidP="00923B65">
            <w:pPr>
              <w:pStyle w:val="1fffb"/>
              <w:rPr>
                <w:rFonts w:cs="Times New Roman"/>
                <w:szCs w:val="20"/>
              </w:rPr>
            </w:pPr>
            <w:r w:rsidRPr="00676DDA">
              <w:rPr>
                <w:rFonts w:eastAsia="Microsoft Sans Serif"/>
                <w:szCs w:val="20"/>
              </w:rPr>
              <w:t>437,19</w:t>
            </w:r>
          </w:p>
        </w:tc>
        <w:tc>
          <w:tcPr>
            <w:tcW w:w="833" w:type="pct"/>
            <w:shd w:val="clear" w:color="auto" w:fill="auto"/>
            <w:vAlign w:val="center"/>
            <w:hideMark/>
          </w:tcPr>
          <w:p w14:paraId="5E1370CB" w14:textId="6EF8788E" w:rsidR="00923B65" w:rsidRPr="005A3514" w:rsidRDefault="00923B65" w:rsidP="00923B65">
            <w:pPr>
              <w:pStyle w:val="1fffb"/>
              <w:rPr>
                <w:rFonts w:cs="Times New Roman"/>
                <w:szCs w:val="20"/>
              </w:rPr>
            </w:pPr>
            <w:r w:rsidRPr="00676DDA">
              <w:rPr>
                <w:rFonts w:eastAsia="Microsoft Sans Serif"/>
                <w:szCs w:val="20"/>
              </w:rPr>
              <w:t>437,19</w:t>
            </w:r>
          </w:p>
        </w:tc>
        <w:tc>
          <w:tcPr>
            <w:tcW w:w="1000" w:type="pct"/>
            <w:shd w:val="clear" w:color="auto" w:fill="auto"/>
            <w:vAlign w:val="center"/>
            <w:hideMark/>
          </w:tcPr>
          <w:p w14:paraId="2ADB0F4A" w14:textId="77777777" w:rsidR="00923B65" w:rsidRPr="005A3514" w:rsidRDefault="00923B65" w:rsidP="00923B65">
            <w:pPr>
              <w:pStyle w:val="1fffb"/>
              <w:rPr>
                <w:rFonts w:cs="Times New Roman"/>
                <w:szCs w:val="20"/>
              </w:rPr>
            </w:pPr>
            <w:r w:rsidRPr="005A3514">
              <w:rPr>
                <w:rFonts w:cs="Times New Roman"/>
                <w:szCs w:val="20"/>
              </w:rPr>
              <w:t> </w:t>
            </w:r>
          </w:p>
        </w:tc>
      </w:tr>
      <w:tr w:rsidR="0038764A" w:rsidRPr="005A3514" w14:paraId="1A32AD15" w14:textId="77777777" w:rsidTr="00923B65">
        <w:trPr>
          <w:trHeight w:val="358"/>
        </w:trPr>
        <w:tc>
          <w:tcPr>
            <w:tcW w:w="5000" w:type="pct"/>
            <w:gridSpan w:val="6"/>
            <w:shd w:val="clear" w:color="auto" w:fill="auto"/>
            <w:vAlign w:val="center"/>
            <w:hideMark/>
          </w:tcPr>
          <w:p w14:paraId="0C50FE26" w14:textId="77777777" w:rsidR="0038764A" w:rsidRPr="005A3514" w:rsidRDefault="0038764A" w:rsidP="0038764A">
            <w:pPr>
              <w:pStyle w:val="1fffb"/>
              <w:rPr>
                <w:rFonts w:cs="Times New Roman"/>
                <w:szCs w:val="20"/>
              </w:rPr>
            </w:pPr>
            <w:r w:rsidRPr="005A3514">
              <w:rPr>
                <w:rFonts w:cs="Times New Roman"/>
                <w:szCs w:val="20"/>
              </w:rPr>
              <w:lastRenderedPageBreak/>
              <w:t>Поссовет</w:t>
            </w:r>
          </w:p>
        </w:tc>
      </w:tr>
      <w:tr w:rsidR="00923B65" w:rsidRPr="005A3514" w14:paraId="383FAB9A" w14:textId="77777777" w:rsidTr="00D6386D">
        <w:trPr>
          <w:trHeight w:val="20"/>
        </w:trPr>
        <w:tc>
          <w:tcPr>
            <w:tcW w:w="799" w:type="pct"/>
            <w:shd w:val="clear" w:color="auto" w:fill="auto"/>
            <w:vAlign w:val="center"/>
            <w:hideMark/>
          </w:tcPr>
          <w:p w14:paraId="352AC7DB" w14:textId="6A354F24" w:rsidR="00923B65" w:rsidRPr="005A3514" w:rsidRDefault="00923B65" w:rsidP="00923B65">
            <w:pPr>
              <w:pStyle w:val="1fffb"/>
              <w:rPr>
                <w:rFonts w:cs="Times New Roman"/>
                <w:szCs w:val="20"/>
              </w:rPr>
            </w:pPr>
            <w:r w:rsidRPr="005A3514">
              <w:rPr>
                <w:rFonts w:cs="Times New Roman"/>
                <w:szCs w:val="20"/>
              </w:rPr>
              <w:t>2020</w:t>
            </w:r>
          </w:p>
        </w:tc>
        <w:tc>
          <w:tcPr>
            <w:tcW w:w="859" w:type="pct"/>
            <w:shd w:val="clear" w:color="auto" w:fill="auto"/>
            <w:vAlign w:val="center"/>
            <w:hideMark/>
          </w:tcPr>
          <w:p w14:paraId="4541E23E"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0B913B85" w14:textId="595E796F" w:rsidR="00923B65" w:rsidRPr="005A3514" w:rsidRDefault="00923B65" w:rsidP="00923B65">
            <w:pPr>
              <w:pStyle w:val="1fffb"/>
              <w:rPr>
                <w:rFonts w:cs="Times New Roman"/>
                <w:szCs w:val="20"/>
              </w:rPr>
            </w:pPr>
            <w:r w:rsidRPr="00A8784F">
              <w:rPr>
                <w:rFonts w:eastAsia="Microsoft Sans Serif" w:cs="Times New Roman"/>
              </w:rPr>
              <w:t>350,76</w:t>
            </w:r>
          </w:p>
        </w:tc>
        <w:tc>
          <w:tcPr>
            <w:tcW w:w="495" w:type="pct"/>
            <w:shd w:val="clear" w:color="auto" w:fill="auto"/>
            <w:vAlign w:val="center"/>
            <w:hideMark/>
          </w:tcPr>
          <w:p w14:paraId="5DA50C5F" w14:textId="061AD0CA" w:rsidR="00923B65" w:rsidRPr="005A3514" w:rsidRDefault="00923B65" w:rsidP="00923B65">
            <w:pPr>
              <w:pStyle w:val="1fffb"/>
              <w:rPr>
                <w:rFonts w:cs="Times New Roman"/>
                <w:szCs w:val="20"/>
              </w:rPr>
            </w:pPr>
            <w:r w:rsidRPr="00A8784F">
              <w:rPr>
                <w:rFonts w:eastAsia="Microsoft Sans Serif" w:cs="Times New Roman"/>
              </w:rPr>
              <w:t>350,76</w:t>
            </w:r>
          </w:p>
        </w:tc>
        <w:tc>
          <w:tcPr>
            <w:tcW w:w="833" w:type="pct"/>
            <w:shd w:val="clear" w:color="auto" w:fill="auto"/>
            <w:vAlign w:val="center"/>
            <w:hideMark/>
          </w:tcPr>
          <w:p w14:paraId="1FD8750D" w14:textId="1F62A6AD" w:rsidR="00923B65" w:rsidRPr="005A3514" w:rsidRDefault="00923B65" w:rsidP="00923B65">
            <w:pPr>
              <w:pStyle w:val="1fffb"/>
              <w:rPr>
                <w:rFonts w:cs="Times New Roman"/>
                <w:szCs w:val="20"/>
              </w:rPr>
            </w:pPr>
            <w:r w:rsidRPr="00A8784F">
              <w:rPr>
                <w:rFonts w:eastAsia="Microsoft Sans Serif" w:cs="Times New Roman"/>
              </w:rPr>
              <w:t>350,76</w:t>
            </w:r>
          </w:p>
        </w:tc>
        <w:tc>
          <w:tcPr>
            <w:tcW w:w="1000" w:type="pct"/>
            <w:shd w:val="clear" w:color="auto" w:fill="auto"/>
            <w:vAlign w:val="center"/>
            <w:hideMark/>
          </w:tcPr>
          <w:p w14:paraId="4E0F33B6" w14:textId="77777777" w:rsidR="00923B65" w:rsidRPr="005A3514" w:rsidRDefault="00923B65" w:rsidP="00923B65">
            <w:pPr>
              <w:pStyle w:val="1fffb"/>
              <w:rPr>
                <w:rFonts w:cs="Times New Roman"/>
                <w:szCs w:val="20"/>
              </w:rPr>
            </w:pPr>
            <w:r w:rsidRPr="005A3514">
              <w:rPr>
                <w:rFonts w:cs="Times New Roman"/>
                <w:szCs w:val="20"/>
              </w:rPr>
              <w:t> </w:t>
            </w:r>
          </w:p>
        </w:tc>
      </w:tr>
      <w:tr w:rsidR="00923B65" w:rsidRPr="005A3514" w14:paraId="079B331C" w14:textId="77777777" w:rsidTr="00D6386D">
        <w:trPr>
          <w:trHeight w:val="20"/>
        </w:trPr>
        <w:tc>
          <w:tcPr>
            <w:tcW w:w="799" w:type="pct"/>
            <w:shd w:val="clear" w:color="auto" w:fill="auto"/>
            <w:vAlign w:val="center"/>
            <w:hideMark/>
          </w:tcPr>
          <w:p w14:paraId="7DA70EA7" w14:textId="5A574652" w:rsidR="00923B65" w:rsidRPr="005A3514" w:rsidRDefault="00923B65" w:rsidP="00923B65">
            <w:pPr>
              <w:pStyle w:val="1fffb"/>
              <w:rPr>
                <w:rFonts w:cs="Times New Roman"/>
                <w:szCs w:val="20"/>
              </w:rPr>
            </w:pPr>
            <w:r w:rsidRPr="005A3514">
              <w:rPr>
                <w:rFonts w:cs="Times New Roman"/>
                <w:szCs w:val="20"/>
              </w:rPr>
              <w:t>2021</w:t>
            </w:r>
          </w:p>
        </w:tc>
        <w:tc>
          <w:tcPr>
            <w:tcW w:w="859" w:type="pct"/>
            <w:shd w:val="clear" w:color="auto" w:fill="auto"/>
            <w:vAlign w:val="center"/>
            <w:hideMark/>
          </w:tcPr>
          <w:p w14:paraId="0CEA2976"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0E455309" w14:textId="09C0B6DA" w:rsidR="00923B65" w:rsidRPr="005A3514" w:rsidRDefault="00923B65" w:rsidP="00923B65">
            <w:pPr>
              <w:pStyle w:val="1fffb"/>
              <w:rPr>
                <w:rFonts w:cs="Times New Roman"/>
                <w:szCs w:val="20"/>
              </w:rPr>
            </w:pPr>
            <w:r w:rsidRPr="00A8784F">
              <w:rPr>
                <w:rFonts w:eastAsia="Microsoft Sans Serif" w:cs="Times New Roman"/>
              </w:rPr>
              <w:t>350,76</w:t>
            </w:r>
          </w:p>
        </w:tc>
        <w:tc>
          <w:tcPr>
            <w:tcW w:w="495" w:type="pct"/>
            <w:shd w:val="clear" w:color="auto" w:fill="auto"/>
            <w:vAlign w:val="center"/>
            <w:hideMark/>
          </w:tcPr>
          <w:p w14:paraId="148F3878" w14:textId="6CEF9EED" w:rsidR="00923B65" w:rsidRPr="005A3514" w:rsidRDefault="00923B65" w:rsidP="00923B65">
            <w:pPr>
              <w:pStyle w:val="1fffb"/>
              <w:rPr>
                <w:rFonts w:cs="Times New Roman"/>
                <w:szCs w:val="20"/>
              </w:rPr>
            </w:pPr>
            <w:r w:rsidRPr="00A8784F">
              <w:rPr>
                <w:rFonts w:eastAsia="Microsoft Sans Serif" w:cs="Times New Roman"/>
              </w:rPr>
              <w:t>350,76</w:t>
            </w:r>
          </w:p>
        </w:tc>
        <w:tc>
          <w:tcPr>
            <w:tcW w:w="833" w:type="pct"/>
            <w:shd w:val="clear" w:color="auto" w:fill="auto"/>
            <w:vAlign w:val="center"/>
            <w:hideMark/>
          </w:tcPr>
          <w:p w14:paraId="55760FE9" w14:textId="7CA43122" w:rsidR="00923B65" w:rsidRPr="005A3514" w:rsidRDefault="00923B65" w:rsidP="00923B65">
            <w:pPr>
              <w:pStyle w:val="1fffb"/>
              <w:rPr>
                <w:rFonts w:cs="Times New Roman"/>
                <w:szCs w:val="20"/>
              </w:rPr>
            </w:pPr>
            <w:r w:rsidRPr="00A8784F">
              <w:rPr>
                <w:rFonts w:eastAsia="Microsoft Sans Serif" w:cs="Times New Roman"/>
              </w:rPr>
              <w:t>350,76</w:t>
            </w:r>
          </w:p>
        </w:tc>
        <w:tc>
          <w:tcPr>
            <w:tcW w:w="1000" w:type="pct"/>
            <w:shd w:val="clear" w:color="auto" w:fill="auto"/>
            <w:vAlign w:val="center"/>
            <w:hideMark/>
          </w:tcPr>
          <w:p w14:paraId="2D4D3FF4" w14:textId="77777777" w:rsidR="00923B65" w:rsidRPr="005A3514" w:rsidRDefault="00923B65" w:rsidP="00923B65">
            <w:pPr>
              <w:pStyle w:val="1fffb"/>
              <w:rPr>
                <w:rFonts w:cs="Times New Roman"/>
                <w:szCs w:val="20"/>
              </w:rPr>
            </w:pPr>
            <w:r w:rsidRPr="005A3514">
              <w:rPr>
                <w:rFonts w:cs="Times New Roman"/>
                <w:szCs w:val="20"/>
              </w:rPr>
              <w:t> </w:t>
            </w:r>
          </w:p>
        </w:tc>
      </w:tr>
      <w:tr w:rsidR="00923B65" w:rsidRPr="005A3514" w14:paraId="2188B891" w14:textId="77777777" w:rsidTr="00D6386D">
        <w:trPr>
          <w:trHeight w:val="20"/>
        </w:trPr>
        <w:tc>
          <w:tcPr>
            <w:tcW w:w="799" w:type="pct"/>
            <w:shd w:val="clear" w:color="auto" w:fill="auto"/>
            <w:vAlign w:val="center"/>
            <w:hideMark/>
          </w:tcPr>
          <w:p w14:paraId="680466E0" w14:textId="47AF2803" w:rsidR="00923B65" w:rsidRPr="005A3514" w:rsidRDefault="00923B65" w:rsidP="00923B65">
            <w:pPr>
              <w:pStyle w:val="1fffb"/>
              <w:rPr>
                <w:rFonts w:cs="Times New Roman"/>
                <w:szCs w:val="20"/>
              </w:rPr>
            </w:pPr>
            <w:r w:rsidRPr="005A3514">
              <w:rPr>
                <w:rFonts w:cs="Times New Roman"/>
                <w:szCs w:val="20"/>
              </w:rPr>
              <w:t>202</w:t>
            </w:r>
            <w:r>
              <w:rPr>
                <w:rFonts w:cs="Times New Roman"/>
                <w:szCs w:val="20"/>
              </w:rPr>
              <w:t>2</w:t>
            </w:r>
          </w:p>
        </w:tc>
        <w:tc>
          <w:tcPr>
            <w:tcW w:w="859" w:type="pct"/>
            <w:shd w:val="clear" w:color="auto" w:fill="auto"/>
            <w:vAlign w:val="center"/>
            <w:hideMark/>
          </w:tcPr>
          <w:p w14:paraId="0BEB97F0"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68308FA0" w14:textId="44596A89" w:rsidR="00923B65" w:rsidRPr="005A3514" w:rsidRDefault="00923B65" w:rsidP="00923B65">
            <w:pPr>
              <w:pStyle w:val="1fffb"/>
              <w:rPr>
                <w:rFonts w:cs="Times New Roman"/>
                <w:szCs w:val="20"/>
              </w:rPr>
            </w:pPr>
            <w:r w:rsidRPr="00A8784F">
              <w:rPr>
                <w:rFonts w:eastAsia="Microsoft Sans Serif" w:cs="Times New Roman"/>
              </w:rPr>
              <w:t>350,76</w:t>
            </w:r>
          </w:p>
        </w:tc>
        <w:tc>
          <w:tcPr>
            <w:tcW w:w="495" w:type="pct"/>
            <w:shd w:val="clear" w:color="auto" w:fill="auto"/>
            <w:vAlign w:val="center"/>
            <w:hideMark/>
          </w:tcPr>
          <w:p w14:paraId="2A02EB3B" w14:textId="30C42AF4" w:rsidR="00923B65" w:rsidRPr="005A3514" w:rsidRDefault="00923B65" w:rsidP="00923B65">
            <w:pPr>
              <w:pStyle w:val="1fffb"/>
              <w:rPr>
                <w:rFonts w:cs="Times New Roman"/>
                <w:szCs w:val="20"/>
              </w:rPr>
            </w:pPr>
            <w:r w:rsidRPr="00A8784F">
              <w:rPr>
                <w:rFonts w:eastAsia="Microsoft Sans Serif" w:cs="Times New Roman"/>
              </w:rPr>
              <w:t>350,76</w:t>
            </w:r>
          </w:p>
        </w:tc>
        <w:tc>
          <w:tcPr>
            <w:tcW w:w="833" w:type="pct"/>
            <w:shd w:val="clear" w:color="auto" w:fill="auto"/>
            <w:vAlign w:val="center"/>
            <w:hideMark/>
          </w:tcPr>
          <w:p w14:paraId="4D0704CF" w14:textId="435D2D4C" w:rsidR="00923B65" w:rsidRPr="005A3514" w:rsidRDefault="00923B65" w:rsidP="00923B65">
            <w:pPr>
              <w:pStyle w:val="1fffb"/>
              <w:rPr>
                <w:rFonts w:cs="Times New Roman"/>
                <w:szCs w:val="20"/>
              </w:rPr>
            </w:pPr>
            <w:r w:rsidRPr="00A8784F">
              <w:rPr>
                <w:rFonts w:eastAsia="Microsoft Sans Serif" w:cs="Times New Roman"/>
              </w:rPr>
              <w:t>350,76</w:t>
            </w:r>
          </w:p>
        </w:tc>
        <w:tc>
          <w:tcPr>
            <w:tcW w:w="1000" w:type="pct"/>
            <w:shd w:val="clear" w:color="auto" w:fill="auto"/>
            <w:vAlign w:val="center"/>
            <w:hideMark/>
          </w:tcPr>
          <w:p w14:paraId="215052E4" w14:textId="77777777" w:rsidR="00923B65" w:rsidRPr="005A3514" w:rsidRDefault="00923B65" w:rsidP="00923B65">
            <w:pPr>
              <w:pStyle w:val="1fffb"/>
              <w:rPr>
                <w:rFonts w:cs="Times New Roman"/>
                <w:szCs w:val="20"/>
              </w:rPr>
            </w:pPr>
            <w:r w:rsidRPr="005A3514">
              <w:rPr>
                <w:rFonts w:cs="Times New Roman"/>
                <w:szCs w:val="20"/>
              </w:rPr>
              <w:t> </w:t>
            </w:r>
          </w:p>
        </w:tc>
      </w:tr>
      <w:tr w:rsidR="00923B65" w:rsidRPr="005A3514" w14:paraId="0B5FA21F" w14:textId="77777777" w:rsidTr="00D6386D">
        <w:trPr>
          <w:trHeight w:val="20"/>
        </w:trPr>
        <w:tc>
          <w:tcPr>
            <w:tcW w:w="799" w:type="pct"/>
            <w:shd w:val="clear" w:color="auto" w:fill="auto"/>
            <w:vAlign w:val="center"/>
            <w:hideMark/>
          </w:tcPr>
          <w:p w14:paraId="151D4DF2" w14:textId="57F9F00A" w:rsidR="00923B65" w:rsidRPr="005A3514" w:rsidRDefault="00923B65" w:rsidP="00923B65">
            <w:pPr>
              <w:pStyle w:val="1fffb"/>
              <w:rPr>
                <w:rFonts w:cs="Times New Roman"/>
                <w:szCs w:val="20"/>
              </w:rPr>
            </w:pPr>
            <w:r w:rsidRPr="005A3514">
              <w:rPr>
                <w:rFonts w:cs="Times New Roman"/>
                <w:szCs w:val="20"/>
              </w:rPr>
              <w:t>202</w:t>
            </w:r>
            <w:r>
              <w:rPr>
                <w:rFonts w:cs="Times New Roman"/>
                <w:szCs w:val="20"/>
              </w:rPr>
              <w:t>3</w:t>
            </w:r>
          </w:p>
        </w:tc>
        <w:tc>
          <w:tcPr>
            <w:tcW w:w="859" w:type="pct"/>
            <w:shd w:val="clear" w:color="auto" w:fill="auto"/>
            <w:vAlign w:val="center"/>
            <w:hideMark/>
          </w:tcPr>
          <w:p w14:paraId="20440A64"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6D4F711F" w14:textId="4DB7874F" w:rsidR="00923B65" w:rsidRPr="005A3514" w:rsidRDefault="00923B65" w:rsidP="00923B65">
            <w:pPr>
              <w:pStyle w:val="1fffb"/>
              <w:rPr>
                <w:rFonts w:cs="Times New Roman"/>
                <w:szCs w:val="20"/>
              </w:rPr>
            </w:pPr>
            <w:r w:rsidRPr="00A8784F">
              <w:rPr>
                <w:rFonts w:eastAsia="Microsoft Sans Serif" w:cs="Times New Roman"/>
              </w:rPr>
              <w:t>350,76</w:t>
            </w:r>
          </w:p>
        </w:tc>
        <w:tc>
          <w:tcPr>
            <w:tcW w:w="495" w:type="pct"/>
            <w:shd w:val="clear" w:color="auto" w:fill="auto"/>
            <w:vAlign w:val="center"/>
            <w:hideMark/>
          </w:tcPr>
          <w:p w14:paraId="1BB3A774" w14:textId="5D280A55" w:rsidR="00923B65" w:rsidRPr="005A3514" w:rsidRDefault="00923B65" w:rsidP="00923B65">
            <w:pPr>
              <w:pStyle w:val="1fffb"/>
              <w:rPr>
                <w:rFonts w:cs="Times New Roman"/>
                <w:szCs w:val="20"/>
              </w:rPr>
            </w:pPr>
            <w:r w:rsidRPr="00A8784F">
              <w:rPr>
                <w:rFonts w:eastAsia="Microsoft Sans Serif" w:cs="Times New Roman"/>
              </w:rPr>
              <w:t>350,76</w:t>
            </w:r>
          </w:p>
        </w:tc>
        <w:tc>
          <w:tcPr>
            <w:tcW w:w="833" w:type="pct"/>
            <w:shd w:val="clear" w:color="auto" w:fill="auto"/>
            <w:vAlign w:val="center"/>
            <w:hideMark/>
          </w:tcPr>
          <w:p w14:paraId="562BC3EA" w14:textId="6D890E79" w:rsidR="00923B65" w:rsidRPr="005A3514" w:rsidRDefault="00923B65" w:rsidP="00923B65">
            <w:pPr>
              <w:pStyle w:val="1fffb"/>
              <w:rPr>
                <w:rFonts w:cs="Times New Roman"/>
                <w:szCs w:val="20"/>
              </w:rPr>
            </w:pPr>
            <w:r w:rsidRPr="00A8784F">
              <w:rPr>
                <w:rFonts w:eastAsia="Microsoft Sans Serif" w:cs="Times New Roman"/>
              </w:rPr>
              <w:t>350,76</w:t>
            </w:r>
          </w:p>
        </w:tc>
        <w:tc>
          <w:tcPr>
            <w:tcW w:w="1000" w:type="pct"/>
            <w:shd w:val="clear" w:color="auto" w:fill="auto"/>
            <w:vAlign w:val="center"/>
            <w:hideMark/>
          </w:tcPr>
          <w:p w14:paraId="6807B961" w14:textId="77777777" w:rsidR="00923B65" w:rsidRPr="005A3514" w:rsidRDefault="00923B65" w:rsidP="00923B65">
            <w:pPr>
              <w:pStyle w:val="1fffb"/>
              <w:rPr>
                <w:rFonts w:cs="Times New Roman"/>
                <w:szCs w:val="20"/>
              </w:rPr>
            </w:pPr>
            <w:r w:rsidRPr="005A3514">
              <w:rPr>
                <w:rFonts w:cs="Times New Roman"/>
                <w:szCs w:val="20"/>
              </w:rPr>
              <w:t> </w:t>
            </w:r>
          </w:p>
        </w:tc>
      </w:tr>
      <w:tr w:rsidR="00923B65" w:rsidRPr="005A3514" w14:paraId="5AD77E50" w14:textId="77777777" w:rsidTr="00D6386D">
        <w:trPr>
          <w:trHeight w:val="20"/>
        </w:trPr>
        <w:tc>
          <w:tcPr>
            <w:tcW w:w="799" w:type="pct"/>
            <w:shd w:val="clear" w:color="auto" w:fill="auto"/>
            <w:vAlign w:val="center"/>
            <w:hideMark/>
          </w:tcPr>
          <w:p w14:paraId="6EDB379B" w14:textId="3B20CB4F" w:rsidR="00923B65" w:rsidRPr="005A3514" w:rsidRDefault="00923B65" w:rsidP="00923B65">
            <w:pPr>
              <w:pStyle w:val="1fffb"/>
              <w:rPr>
                <w:rFonts w:cs="Times New Roman"/>
                <w:szCs w:val="20"/>
              </w:rPr>
            </w:pPr>
            <w:r w:rsidRPr="005A3514">
              <w:rPr>
                <w:rFonts w:cs="Times New Roman"/>
                <w:szCs w:val="20"/>
              </w:rPr>
              <w:t>2024</w:t>
            </w:r>
          </w:p>
        </w:tc>
        <w:tc>
          <w:tcPr>
            <w:tcW w:w="859" w:type="pct"/>
            <w:shd w:val="clear" w:color="auto" w:fill="auto"/>
            <w:vAlign w:val="center"/>
            <w:hideMark/>
          </w:tcPr>
          <w:p w14:paraId="6AF125EC"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4048CF3D" w14:textId="08EED869" w:rsidR="00923B65" w:rsidRPr="005A3514" w:rsidRDefault="00923B65" w:rsidP="00923B65">
            <w:pPr>
              <w:pStyle w:val="1fffb"/>
              <w:rPr>
                <w:rFonts w:cs="Times New Roman"/>
                <w:szCs w:val="20"/>
              </w:rPr>
            </w:pPr>
            <w:r w:rsidRPr="00676DDA">
              <w:rPr>
                <w:rFonts w:eastAsia="Microsoft Sans Serif"/>
                <w:szCs w:val="20"/>
              </w:rPr>
              <w:t>372,52</w:t>
            </w:r>
          </w:p>
        </w:tc>
        <w:tc>
          <w:tcPr>
            <w:tcW w:w="495" w:type="pct"/>
            <w:shd w:val="clear" w:color="auto" w:fill="auto"/>
            <w:vAlign w:val="center"/>
            <w:hideMark/>
          </w:tcPr>
          <w:p w14:paraId="44431E6B" w14:textId="2BE4881A" w:rsidR="00923B65" w:rsidRPr="005A3514" w:rsidRDefault="00923B65" w:rsidP="00923B65">
            <w:pPr>
              <w:pStyle w:val="1fffb"/>
              <w:rPr>
                <w:rFonts w:cs="Times New Roman"/>
                <w:szCs w:val="20"/>
              </w:rPr>
            </w:pPr>
            <w:r w:rsidRPr="00676DDA">
              <w:rPr>
                <w:rFonts w:eastAsia="Microsoft Sans Serif"/>
                <w:szCs w:val="20"/>
              </w:rPr>
              <w:t>372,52</w:t>
            </w:r>
          </w:p>
        </w:tc>
        <w:tc>
          <w:tcPr>
            <w:tcW w:w="833" w:type="pct"/>
            <w:shd w:val="clear" w:color="auto" w:fill="auto"/>
            <w:vAlign w:val="center"/>
            <w:hideMark/>
          </w:tcPr>
          <w:p w14:paraId="5DF2BEBE" w14:textId="1155A49A" w:rsidR="00923B65" w:rsidRPr="005A3514" w:rsidRDefault="00923B65" w:rsidP="00923B65">
            <w:pPr>
              <w:pStyle w:val="1fffb"/>
              <w:rPr>
                <w:rFonts w:cs="Times New Roman"/>
                <w:szCs w:val="20"/>
              </w:rPr>
            </w:pPr>
            <w:r w:rsidRPr="00676DDA">
              <w:rPr>
                <w:rFonts w:eastAsia="Microsoft Sans Serif"/>
                <w:szCs w:val="20"/>
              </w:rPr>
              <w:t>372,52</w:t>
            </w:r>
          </w:p>
        </w:tc>
        <w:tc>
          <w:tcPr>
            <w:tcW w:w="1000" w:type="pct"/>
            <w:shd w:val="clear" w:color="auto" w:fill="auto"/>
            <w:vAlign w:val="center"/>
            <w:hideMark/>
          </w:tcPr>
          <w:p w14:paraId="448C70FD" w14:textId="77777777" w:rsidR="00923B65" w:rsidRPr="005A3514" w:rsidRDefault="00923B65" w:rsidP="00923B65">
            <w:pPr>
              <w:pStyle w:val="1fffb"/>
              <w:rPr>
                <w:rFonts w:cs="Times New Roman"/>
                <w:szCs w:val="20"/>
              </w:rPr>
            </w:pPr>
            <w:r w:rsidRPr="005A3514">
              <w:rPr>
                <w:rFonts w:cs="Times New Roman"/>
                <w:szCs w:val="20"/>
              </w:rPr>
              <w:t> </w:t>
            </w:r>
          </w:p>
        </w:tc>
      </w:tr>
      <w:tr w:rsidR="0038764A" w:rsidRPr="005A3514" w14:paraId="127B8136" w14:textId="77777777" w:rsidTr="0038764A">
        <w:trPr>
          <w:trHeight w:val="20"/>
        </w:trPr>
        <w:tc>
          <w:tcPr>
            <w:tcW w:w="5000" w:type="pct"/>
            <w:gridSpan w:val="6"/>
            <w:shd w:val="clear" w:color="auto" w:fill="auto"/>
            <w:vAlign w:val="center"/>
            <w:hideMark/>
          </w:tcPr>
          <w:p w14:paraId="1815AC31" w14:textId="77777777" w:rsidR="0038764A" w:rsidRPr="005A3514" w:rsidRDefault="0038764A" w:rsidP="0038764A">
            <w:pPr>
              <w:pStyle w:val="1fffb"/>
              <w:rPr>
                <w:rFonts w:cs="Times New Roman"/>
                <w:szCs w:val="20"/>
              </w:rPr>
            </w:pPr>
            <w:r w:rsidRPr="005A3514">
              <w:rPr>
                <w:rFonts w:cs="Times New Roman"/>
                <w:szCs w:val="20"/>
              </w:rPr>
              <w:t>Больница</w:t>
            </w:r>
          </w:p>
        </w:tc>
      </w:tr>
      <w:tr w:rsidR="00923B65" w:rsidRPr="005A3514" w14:paraId="4F6F8187" w14:textId="77777777" w:rsidTr="00D6386D">
        <w:trPr>
          <w:trHeight w:val="20"/>
        </w:trPr>
        <w:tc>
          <w:tcPr>
            <w:tcW w:w="799" w:type="pct"/>
            <w:shd w:val="clear" w:color="auto" w:fill="auto"/>
            <w:vAlign w:val="center"/>
            <w:hideMark/>
          </w:tcPr>
          <w:p w14:paraId="3D163206" w14:textId="7A84AEB0" w:rsidR="00923B65" w:rsidRPr="005A3514" w:rsidRDefault="00923B65" w:rsidP="00923B65">
            <w:pPr>
              <w:pStyle w:val="1fffb"/>
              <w:rPr>
                <w:rFonts w:cs="Times New Roman"/>
                <w:szCs w:val="20"/>
              </w:rPr>
            </w:pPr>
            <w:r w:rsidRPr="005A3514">
              <w:rPr>
                <w:rFonts w:cs="Times New Roman"/>
                <w:szCs w:val="20"/>
              </w:rPr>
              <w:t>2020</w:t>
            </w:r>
          </w:p>
        </w:tc>
        <w:tc>
          <w:tcPr>
            <w:tcW w:w="859" w:type="pct"/>
            <w:shd w:val="clear" w:color="auto" w:fill="auto"/>
            <w:vAlign w:val="center"/>
            <w:hideMark/>
          </w:tcPr>
          <w:p w14:paraId="1789F21D"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221A0586" w14:textId="6CC79D6E" w:rsidR="00923B65" w:rsidRPr="005A3514" w:rsidRDefault="00923B65" w:rsidP="00923B65">
            <w:pPr>
              <w:pStyle w:val="1fffb"/>
              <w:rPr>
                <w:rFonts w:cs="Times New Roman"/>
                <w:szCs w:val="20"/>
              </w:rPr>
            </w:pPr>
            <w:r w:rsidRPr="00A8784F">
              <w:rPr>
                <w:rFonts w:eastAsia="Microsoft Sans Serif" w:cs="Times New Roman"/>
              </w:rPr>
              <w:t>240,76</w:t>
            </w:r>
          </w:p>
        </w:tc>
        <w:tc>
          <w:tcPr>
            <w:tcW w:w="495" w:type="pct"/>
            <w:shd w:val="clear" w:color="auto" w:fill="auto"/>
            <w:vAlign w:val="center"/>
            <w:hideMark/>
          </w:tcPr>
          <w:p w14:paraId="5B52A7FD" w14:textId="3B7EDFED" w:rsidR="00923B65" w:rsidRPr="005A3514" w:rsidRDefault="00923B65" w:rsidP="00923B65">
            <w:pPr>
              <w:pStyle w:val="1fffb"/>
              <w:rPr>
                <w:rFonts w:cs="Times New Roman"/>
                <w:szCs w:val="20"/>
              </w:rPr>
            </w:pPr>
            <w:r w:rsidRPr="00A8784F">
              <w:rPr>
                <w:rFonts w:eastAsia="Microsoft Sans Serif" w:cs="Times New Roman"/>
              </w:rPr>
              <w:t>240,76</w:t>
            </w:r>
          </w:p>
        </w:tc>
        <w:tc>
          <w:tcPr>
            <w:tcW w:w="833" w:type="pct"/>
            <w:shd w:val="clear" w:color="auto" w:fill="auto"/>
            <w:vAlign w:val="center"/>
            <w:hideMark/>
          </w:tcPr>
          <w:p w14:paraId="0D038B9A" w14:textId="69B7210B" w:rsidR="00923B65" w:rsidRPr="005A3514" w:rsidRDefault="00923B65" w:rsidP="00923B65">
            <w:pPr>
              <w:pStyle w:val="1fffb"/>
              <w:rPr>
                <w:rFonts w:cs="Times New Roman"/>
                <w:szCs w:val="20"/>
              </w:rPr>
            </w:pPr>
            <w:r w:rsidRPr="00A8784F">
              <w:rPr>
                <w:rFonts w:eastAsia="Microsoft Sans Serif" w:cs="Times New Roman"/>
              </w:rPr>
              <w:t>240,76</w:t>
            </w:r>
          </w:p>
        </w:tc>
        <w:tc>
          <w:tcPr>
            <w:tcW w:w="1000" w:type="pct"/>
            <w:shd w:val="clear" w:color="auto" w:fill="auto"/>
            <w:vAlign w:val="center"/>
            <w:hideMark/>
          </w:tcPr>
          <w:p w14:paraId="5C0F3BA1" w14:textId="77777777" w:rsidR="00923B65" w:rsidRPr="005A3514" w:rsidRDefault="00923B65" w:rsidP="00923B65">
            <w:pPr>
              <w:pStyle w:val="1fffb"/>
              <w:rPr>
                <w:rFonts w:cs="Times New Roman"/>
                <w:szCs w:val="20"/>
              </w:rPr>
            </w:pPr>
            <w:r w:rsidRPr="005A3514">
              <w:rPr>
                <w:rFonts w:cs="Times New Roman"/>
                <w:szCs w:val="20"/>
              </w:rPr>
              <w:t> </w:t>
            </w:r>
          </w:p>
        </w:tc>
      </w:tr>
      <w:tr w:rsidR="00923B65" w:rsidRPr="005A3514" w14:paraId="125BEB76" w14:textId="77777777" w:rsidTr="00D6386D">
        <w:trPr>
          <w:trHeight w:val="20"/>
        </w:trPr>
        <w:tc>
          <w:tcPr>
            <w:tcW w:w="799" w:type="pct"/>
            <w:shd w:val="clear" w:color="auto" w:fill="auto"/>
            <w:vAlign w:val="center"/>
            <w:hideMark/>
          </w:tcPr>
          <w:p w14:paraId="03C9036B" w14:textId="45A23E86" w:rsidR="00923B65" w:rsidRPr="005A3514" w:rsidRDefault="00923B65" w:rsidP="00923B65">
            <w:pPr>
              <w:pStyle w:val="1fffb"/>
              <w:rPr>
                <w:rFonts w:cs="Times New Roman"/>
                <w:szCs w:val="20"/>
              </w:rPr>
            </w:pPr>
            <w:r w:rsidRPr="005A3514">
              <w:rPr>
                <w:rFonts w:cs="Times New Roman"/>
                <w:szCs w:val="20"/>
              </w:rPr>
              <w:t>2021</w:t>
            </w:r>
          </w:p>
        </w:tc>
        <w:tc>
          <w:tcPr>
            <w:tcW w:w="859" w:type="pct"/>
            <w:shd w:val="clear" w:color="auto" w:fill="auto"/>
            <w:vAlign w:val="center"/>
            <w:hideMark/>
          </w:tcPr>
          <w:p w14:paraId="5194DE83"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57291BBC" w14:textId="69E10A5E" w:rsidR="00923B65" w:rsidRPr="005A3514" w:rsidRDefault="00923B65" w:rsidP="00923B65">
            <w:pPr>
              <w:pStyle w:val="1fffb"/>
              <w:rPr>
                <w:rFonts w:cs="Times New Roman"/>
                <w:szCs w:val="20"/>
              </w:rPr>
            </w:pPr>
            <w:r w:rsidRPr="00A8784F">
              <w:rPr>
                <w:rFonts w:eastAsia="Microsoft Sans Serif" w:cs="Times New Roman"/>
              </w:rPr>
              <w:t>240,76</w:t>
            </w:r>
          </w:p>
        </w:tc>
        <w:tc>
          <w:tcPr>
            <w:tcW w:w="495" w:type="pct"/>
            <w:shd w:val="clear" w:color="auto" w:fill="auto"/>
            <w:vAlign w:val="center"/>
            <w:hideMark/>
          </w:tcPr>
          <w:p w14:paraId="5F19D476" w14:textId="342013B0" w:rsidR="00923B65" w:rsidRPr="005A3514" w:rsidRDefault="00923B65" w:rsidP="00923B65">
            <w:pPr>
              <w:pStyle w:val="1fffb"/>
              <w:rPr>
                <w:rFonts w:cs="Times New Roman"/>
                <w:szCs w:val="20"/>
              </w:rPr>
            </w:pPr>
            <w:r w:rsidRPr="00A8784F">
              <w:rPr>
                <w:rFonts w:eastAsia="Microsoft Sans Serif" w:cs="Times New Roman"/>
              </w:rPr>
              <w:t>240,76</w:t>
            </w:r>
          </w:p>
        </w:tc>
        <w:tc>
          <w:tcPr>
            <w:tcW w:w="833" w:type="pct"/>
            <w:shd w:val="clear" w:color="auto" w:fill="auto"/>
            <w:vAlign w:val="center"/>
            <w:hideMark/>
          </w:tcPr>
          <w:p w14:paraId="7CF8928C" w14:textId="1366C059" w:rsidR="00923B65" w:rsidRPr="005A3514" w:rsidRDefault="00923B65" w:rsidP="00923B65">
            <w:pPr>
              <w:pStyle w:val="1fffb"/>
              <w:rPr>
                <w:rFonts w:cs="Times New Roman"/>
                <w:szCs w:val="20"/>
              </w:rPr>
            </w:pPr>
            <w:r w:rsidRPr="00A8784F">
              <w:rPr>
                <w:rFonts w:eastAsia="Microsoft Sans Serif" w:cs="Times New Roman"/>
              </w:rPr>
              <w:t>240,76</w:t>
            </w:r>
          </w:p>
        </w:tc>
        <w:tc>
          <w:tcPr>
            <w:tcW w:w="1000" w:type="pct"/>
            <w:shd w:val="clear" w:color="auto" w:fill="auto"/>
            <w:vAlign w:val="center"/>
            <w:hideMark/>
          </w:tcPr>
          <w:p w14:paraId="671B0356" w14:textId="77777777" w:rsidR="00923B65" w:rsidRPr="005A3514" w:rsidRDefault="00923B65" w:rsidP="00923B65">
            <w:pPr>
              <w:pStyle w:val="1fffb"/>
              <w:rPr>
                <w:rFonts w:cs="Times New Roman"/>
                <w:szCs w:val="20"/>
              </w:rPr>
            </w:pPr>
            <w:r w:rsidRPr="005A3514">
              <w:rPr>
                <w:rFonts w:cs="Times New Roman"/>
                <w:szCs w:val="20"/>
              </w:rPr>
              <w:t> </w:t>
            </w:r>
          </w:p>
        </w:tc>
      </w:tr>
      <w:tr w:rsidR="00923B65" w:rsidRPr="005A3514" w14:paraId="1B26A5A8" w14:textId="77777777" w:rsidTr="00D6386D">
        <w:trPr>
          <w:trHeight w:val="20"/>
        </w:trPr>
        <w:tc>
          <w:tcPr>
            <w:tcW w:w="799" w:type="pct"/>
            <w:shd w:val="clear" w:color="auto" w:fill="auto"/>
            <w:vAlign w:val="center"/>
            <w:hideMark/>
          </w:tcPr>
          <w:p w14:paraId="6B64D2F3" w14:textId="0DC518D0" w:rsidR="00923B65" w:rsidRPr="005A3514" w:rsidRDefault="00923B65" w:rsidP="00923B65">
            <w:pPr>
              <w:pStyle w:val="1fffb"/>
              <w:rPr>
                <w:rFonts w:cs="Times New Roman"/>
                <w:szCs w:val="20"/>
              </w:rPr>
            </w:pPr>
            <w:r w:rsidRPr="005A3514">
              <w:rPr>
                <w:rFonts w:cs="Times New Roman"/>
                <w:szCs w:val="20"/>
              </w:rPr>
              <w:t>202</w:t>
            </w:r>
            <w:r>
              <w:rPr>
                <w:rFonts w:cs="Times New Roman"/>
                <w:szCs w:val="20"/>
              </w:rPr>
              <w:t>2</w:t>
            </w:r>
          </w:p>
        </w:tc>
        <w:tc>
          <w:tcPr>
            <w:tcW w:w="859" w:type="pct"/>
            <w:shd w:val="clear" w:color="auto" w:fill="auto"/>
            <w:vAlign w:val="center"/>
            <w:hideMark/>
          </w:tcPr>
          <w:p w14:paraId="15FDA040"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3DF98759" w14:textId="28471D2B" w:rsidR="00923B65" w:rsidRPr="005A3514" w:rsidRDefault="00923B65" w:rsidP="00923B65">
            <w:pPr>
              <w:pStyle w:val="1fffb"/>
              <w:rPr>
                <w:rFonts w:cs="Times New Roman"/>
                <w:szCs w:val="20"/>
              </w:rPr>
            </w:pPr>
            <w:r w:rsidRPr="00A8784F">
              <w:rPr>
                <w:rFonts w:eastAsia="Microsoft Sans Serif" w:cs="Times New Roman"/>
              </w:rPr>
              <w:t>240,76</w:t>
            </w:r>
          </w:p>
        </w:tc>
        <w:tc>
          <w:tcPr>
            <w:tcW w:w="495" w:type="pct"/>
            <w:shd w:val="clear" w:color="auto" w:fill="auto"/>
            <w:vAlign w:val="center"/>
            <w:hideMark/>
          </w:tcPr>
          <w:p w14:paraId="28CA41D7" w14:textId="0C1DC29E" w:rsidR="00923B65" w:rsidRPr="005A3514" w:rsidRDefault="00923B65" w:rsidP="00923B65">
            <w:pPr>
              <w:pStyle w:val="1fffb"/>
              <w:rPr>
                <w:rFonts w:cs="Times New Roman"/>
                <w:szCs w:val="20"/>
              </w:rPr>
            </w:pPr>
            <w:r w:rsidRPr="00A8784F">
              <w:rPr>
                <w:rFonts w:eastAsia="Microsoft Sans Serif" w:cs="Times New Roman"/>
              </w:rPr>
              <w:t>240,76</w:t>
            </w:r>
          </w:p>
        </w:tc>
        <w:tc>
          <w:tcPr>
            <w:tcW w:w="833" w:type="pct"/>
            <w:shd w:val="clear" w:color="auto" w:fill="auto"/>
            <w:vAlign w:val="center"/>
            <w:hideMark/>
          </w:tcPr>
          <w:p w14:paraId="724CAD25" w14:textId="1A673094" w:rsidR="00923B65" w:rsidRPr="005A3514" w:rsidRDefault="00923B65" w:rsidP="00923B65">
            <w:pPr>
              <w:pStyle w:val="1fffb"/>
              <w:rPr>
                <w:rFonts w:cs="Times New Roman"/>
                <w:szCs w:val="20"/>
              </w:rPr>
            </w:pPr>
            <w:r w:rsidRPr="00A8784F">
              <w:rPr>
                <w:rFonts w:eastAsia="Microsoft Sans Serif" w:cs="Times New Roman"/>
              </w:rPr>
              <w:t>240,76</w:t>
            </w:r>
          </w:p>
        </w:tc>
        <w:tc>
          <w:tcPr>
            <w:tcW w:w="1000" w:type="pct"/>
            <w:shd w:val="clear" w:color="auto" w:fill="auto"/>
            <w:vAlign w:val="center"/>
            <w:hideMark/>
          </w:tcPr>
          <w:p w14:paraId="029B4EB2" w14:textId="77777777" w:rsidR="00923B65" w:rsidRPr="005A3514" w:rsidRDefault="00923B65" w:rsidP="00923B65">
            <w:pPr>
              <w:pStyle w:val="1fffb"/>
              <w:rPr>
                <w:rFonts w:cs="Times New Roman"/>
                <w:szCs w:val="20"/>
              </w:rPr>
            </w:pPr>
            <w:r w:rsidRPr="005A3514">
              <w:rPr>
                <w:rFonts w:cs="Times New Roman"/>
                <w:szCs w:val="20"/>
              </w:rPr>
              <w:t> </w:t>
            </w:r>
          </w:p>
        </w:tc>
      </w:tr>
      <w:tr w:rsidR="00923B65" w:rsidRPr="005A3514" w14:paraId="2D7BDB8E" w14:textId="77777777" w:rsidTr="00D6386D">
        <w:trPr>
          <w:trHeight w:val="20"/>
        </w:trPr>
        <w:tc>
          <w:tcPr>
            <w:tcW w:w="799" w:type="pct"/>
            <w:shd w:val="clear" w:color="auto" w:fill="auto"/>
            <w:vAlign w:val="center"/>
            <w:hideMark/>
          </w:tcPr>
          <w:p w14:paraId="34ADF134" w14:textId="3933D96C" w:rsidR="00923B65" w:rsidRPr="005A3514" w:rsidRDefault="00923B65" w:rsidP="00923B65">
            <w:pPr>
              <w:pStyle w:val="1fffb"/>
              <w:rPr>
                <w:rFonts w:cs="Times New Roman"/>
                <w:szCs w:val="20"/>
              </w:rPr>
            </w:pPr>
            <w:r w:rsidRPr="005A3514">
              <w:rPr>
                <w:rFonts w:cs="Times New Roman"/>
                <w:szCs w:val="20"/>
              </w:rPr>
              <w:t>202</w:t>
            </w:r>
            <w:r>
              <w:rPr>
                <w:rFonts w:cs="Times New Roman"/>
                <w:szCs w:val="20"/>
              </w:rPr>
              <w:t>3</w:t>
            </w:r>
          </w:p>
        </w:tc>
        <w:tc>
          <w:tcPr>
            <w:tcW w:w="859" w:type="pct"/>
            <w:shd w:val="clear" w:color="auto" w:fill="auto"/>
            <w:vAlign w:val="center"/>
            <w:hideMark/>
          </w:tcPr>
          <w:p w14:paraId="100B3A33"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19C475FF" w14:textId="619BDB27" w:rsidR="00923B65" w:rsidRPr="005A3514" w:rsidRDefault="00923B65" w:rsidP="00923B65">
            <w:pPr>
              <w:pStyle w:val="1fffb"/>
              <w:rPr>
                <w:rFonts w:cs="Times New Roman"/>
                <w:szCs w:val="20"/>
              </w:rPr>
            </w:pPr>
            <w:r w:rsidRPr="00A8784F">
              <w:rPr>
                <w:rFonts w:eastAsia="Microsoft Sans Serif" w:cs="Times New Roman"/>
              </w:rPr>
              <w:t>240,76</w:t>
            </w:r>
          </w:p>
        </w:tc>
        <w:tc>
          <w:tcPr>
            <w:tcW w:w="495" w:type="pct"/>
            <w:shd w:val="clear" w:color="auto" w:fill="auto"/>
            <w:vAlign w:val="center"/>
            <w:hideMark/>
          </w:tcPr>
          <w:p w14:paraId="20EF6558" w14:textId="549BC9FF" w:rsidR="00923B65" w:rsidRPr="005A3514" w:rsidRDefault="00923B65" w:rsidP="00923B65">
            <w:pPr>
              <w:pStyle w:val="1fffb"/>
              <w:rPr>
                <w:rFonts w:cs="Times New Roman"/>
                <w:szCs w:val="20"/>
              </w:rPr>
            </w:pPr>
            <w:r w:rsidRPr="00A8784F">
              <w:rPr>
                <w:rFonts w:eastAsia="Microsoft Sans Serif" w:cs="Times New Roman"/>
              </w:rPr>
              <w:t>240,76</w:t>
            </w:r>
          </w:p>
        </w:tc>
        <w:tc>
          <w:tcPr>
            <w:tcW w:w="833" w:type="pct"/>
            <w:shd w:val="clear" w:color="auto" w:fill="auto"/>
            <w:vAlign w:val="center"/>
            <w:hideMark/>
          </w:tcPr>
          <w:p w14:paraId="1B0FB32B" w14:textId="797CBE18" w:rsidR="00923B65" w:rsidRPr="005A3514" w:rsidRDefault="00923B65" w:rsidP="00923B65">
            <w:pPr>
              <w:pStyle w:val="1fffb"/>
              <w:rPr>
                <w:rFonts w:cs="Times New Roman"/>
                <w:szCs w:val="20"/>
              </w:rPr>
            </w:pPr>
            <w:r w:rsidRPr="00A8784F">
              <w:rPr>
                <w:rFonts w:eastAsia="Microsoft Sans Serif" w:cs="Times New Roman"/>
              </w:rPr>
              <w:t>240,76</w:t>
            </w:r>
          </w:p>
        </w:tc>
        <w:tc>
          <w:tcPr>
            <w:tcW w:w="1000" w:type="pct"/>
            <w:shd w:val="clear" w:color="auto" w:fill="auto"/>
            <w:vAlign w:val="center"/>
            <w:hideMark/>
          </w:tcPr>
          <w:p w14:paraId="44593610" w14:textId="77777777" w:rsidR="00923B65" w:rsidRPr="005A3514" w:rsidRDefault="00923B65" w:rsidP="00923B65">
            <w:pPr>
              <w:pStyle w:val="1fffb"/>
              <w:rPr>
                <w:rFonts w:cs="Times New Roman"/>
                <w:szCs w:val="20"/>
              </w:rPr>
            </w:pPr>
            <w:r w:rsidRPr="005A3514">
              <w:rPr>
                <w:rFonts w:cs="Times New Roman"/>
                <w:szCs w:val="20"/>
              </w:rPr>
              <w:t> </w:t>
            </w:r>
          </w:p>
        </w:tc>
      </w:tr>
      <w:tr w:rsidR="00923B65" w:rsidRPr="005A3514" w14:paraId="2B48FB42" w14:textId="77777777" w:rsidTr="00D6386D">
        <w:trPr>
          <w:trHeight w:val="20"/>
        </w:trPr>
        <w:tc>
          <w:tcPr>
            <w:tcW w:w="799" w:type="pct"/>
            <w:shd w:val="clear" w:color="auto" w:fill="auto"/>
            <w:vAlign w:val="center"/>
            <w:hideMark/>
          </w:tcPr>
          <w:p w14:paraId="03A2A4F7" w14:textId="5D9CBC66" w:rsidR="00923B65" w:rsidRPr="005A3514" w:rsidRDefault="00923B65" w:rsidP="00923B65">
            <w:pPr>
              <w:pStyle w:val="1fffb"/>
              <w:rPr>
                <w:rFonts w:cs="Times New Roman"/>
                <w:szCs w:val="20"/>
              </w:rPr>
            </w:pPr>
            <w:r w:rsidRPr="005A3514">
              <w:rPr>
                <w:rFonts w:cs="Times New Roman"/>
                <w:szCs w:val="20"/>
              </w:rPr>
              <w:t>2024</w:t>
            </w:r>
          </w:p>
        </w:tc>
        <w:tc>
          <w:tcPr>
            <w:tcW w:w="859" w:type="pct"/>
            <w:shd w:val="clear" w:color="auto" w:fill="auto"/>
            <w:vAlign w:val="center"/>
            <w:hideMark/>
          </w:tcPr>
          <w:p w14:paraId="119F4B0F"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270F4230" w14:textId="4CB6CCC2" w:rsidR="00923B65" w:rsidRPr="005A3514" w:rsidRDefault="00923B65" w:rsidP="00923B65">
            <w:pPr>
              <w:pStyle w:val="1fffb"/>
              <w:rPr>
                <w:rFonts w:cs="Times New Roman"/>
                <w:szCs w:val="20"/>
              </w:rPr>
            </w:pPr>
            <w:r w:rsidRPr="00676DDA">
              <w:rPr>
                <w:rFonts w:eastAsia="Microsoft Sans Serif"/>
                <w:szCs w:val="20"/>
              </w:rPr>
              <w:t>360,22</w:t>
            </w:r>
          </w:p>
        </w:tc>
        <w:tc>
          <w:tcPr>
            <w:tcW w:w="495" w:type="pct"/>
            <w:shd w:val="clear" w:color="auto" w:fill="auto"/>
            <w:vAlign w:val="center"/>
            <w:hideMark/>
          </w:tcPr>
          <w:p w14:paraId="0F6AE6B6" w14:textId="163E9FF2" w:rsidR="00923B65" w:rsidRPr="005A3514" w:rsidRDefault="00923B65" w:rsidP="00923B65">
            <w:pPr>
              <w:pStyle w:val="1fffb"/>
              <w:rPr>
                <w:rFonts w:cs="Times New Roman"/>
                <w:szCs w:val="20"/>
              </w:rPr>
            </w:pPr>
            <w:r w:rsidRPr="00676DDA">
              <w:rPr>
                <w:rFonts w:eastAsia="Microsoft Sans Serif"/>
                <w:szCs w:val="20"/>
              </w:rPr>
              <w:t>360,22</w:t>
            </w:r>
          </w:p>
        </w:tc>
        <w:tc>
          <w:tcPr>
            <w:tcW w:w="833" w:type="pct"/>
            <w:shd w:val="clear" w:color="auto" w:fill="auto"/>
            <w:vAlign w:val="center"/>
            <w:hideMark/>
          </w:tcPr>
          <w:p w14:paraId="13217B3C" w14:textId="1622C8B9" w:rsidR="00923B65" w:rsidRPr="005A3514" w:rsidRDefault="00923B65" w:rsidP="00923B65">
            <w:pPr>
              <w:pStyle w:val="1fffb"/>
              <w:rPr>
                <w:rFonts w:cs="Times New Roman"/>
                <w:szCs w:val="20"/>
              </w:rPr>
            </w:pPr>
            <w:r w:rsidRPr="00676DDA">
              <w:rPr>
                <w:rFonts w:eastAsia="Microsoft Sans Serif"/>
                <w:szCs w:val="20"/>
              </w:rPr>
              <w:t>360,22</w:t>
            </w:r>
          </w:p>
        </w:tc>
        <w:tc>
          <w:tcPr>
            <w:tcW w:w="1000" w:type="pct"/>
            <w:shd w:val="clear" w:color="auto" w:fill="auto"/>
            <w:vAlign w:val="center"/>
            <w:hideMark/>
          </w:tcPr>
          <w:p w14:paraId="0681593C" w14:textId="77777777" w:rsidR="00923B65" w:rsidRPr="005A3514" w:rsidRDefault="00923B65" w:rsidP="00923B65">
            <w:pPr>
              <w:pStyle w:val="1fffb"/>
              <w:rPr>
                <w:rFonts w:cs="Times New Roman"/>
                <w:szCs w:val="20"/>
              </w:rPr>
            </w:pPr>
            <w:r w:rsidRPr="005A3514">
              <w:rPr>
                <w:rFonts w:cs="Times New Roman"/>
                <w:szCs w:val="20"/>
              </w:rPr>
              <w:t> </w:t>
            </w:r>
          </w:p>
        </w:tc>
      </w:tr>
      <w:tr w:rsidR="0038764A" w:rsidRPr="005A3514" w14:paraId="759759E8" w14:textId="77777777" w:rsidTr="0038764A">
        <w:trPr>
          <w:trHeight w:val="20"/>
        </w:trPr>
        <w:tc>
          <w:tcPr>
            <w:tcW w:w="5000" w:type="pct"/>
            <w:gridSpan w:val="6"/>
            <w:shd w:val="clear" w:color="auto" w:fill="auto"/>
            <w:vAlign w:val="center"/>
            <w:hideMark/>
          </w:tcPr>
          <w:p w14:paraId="29DBF01D" w14:textId="77777777" w:rsidR="0038764A" w:rsidRPr="005A3514" w:rsidRDefault="0038764A" w:rsidP="0038764A">
            <w:pPr>
              <w:pStyle w:val="1fffb"/>
              <w:rPr>
                <w:rFonts w:cs="Times New Roman"/>
                <w:szCs w:val="20"/>
              </w:rPr>
            </w:pPr>
            <w:r w:rsidRPr="005A3514">
              <w:rPr>
                <w:rFonts w:cs="Times New Roman"/>
                <w:szCs w:val="20"/>
              </w:rPr>
              <w:t>Школа №2</w:t>
            </w:r>
          </w:p>
        </w:tc>
      </w:tr>
      <w:tr w:rsidR="00923B65" w:rsidRPr="005A3514" w14:paraId="2EA664A7" w14:textId="77777777" w:rsidTr="00D6386D">
        <w:trPr>
          <w:trHeight w:val="20"/>
        </w:trPr>
        <w:tc>
          <w:tcPr>
            <w:tcW w:w="799" w:type="pct"/>
            <w:shd w:val="clear" w:color="auto" w:fill="auto"/>
            <w:vAlign w:val="center"/>
            <w:hideMark/>
          </w:tcPr>
          <w:p w14:paraId="2AB3F3CD" w14:textId="04E561B7" w:rsidR="00923B65" w:rsidRPr="005A3514" w:rsidRDefault="00923B65" w:rsidP="00923B65">
            <w:pPr>
              <w:pStyle w:val="1fffb"/>
              <w:rPr>
                <w:rFonts w:cs="Times New Roman"/>
                <w:szCs w:val="20"/>
              </w:rPr>
            </w:pPr>
            <w:r w:rsidRPr="005A3514">
              <w:rPr>
                <w:rFonts w:cs="Times New Roman"/>
                <w:szCs w:val="20"/>
              </w:rPr>
              <w:t>2020</w:t>
            </w:r>
          </w:p>
        </w:tc>
        <w:tc>
          <w:tcPr>
            <w:tcW w:w="859" w:type="pct"/>
            <w:shd w:val="clear" w:color="auto" w:fill="auto"/>
            <w:vAlign w:val="center"/>
            <w:hideMark/>
          </w:tcPr>
          <w:p w14:paraId="549CC8D4"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1DD14030" w14:textId="2D09774F" w:rsidR="00923B65" w:rsidRPr="005A3514" w:rsidRDefault="00923B65" w:rsidP="00923B65">
            <w:pPr>
              <w:pStyle w:val="1fffb"/>
              <w:rPr>
                <w:rFonts w:cs="Times New Roman"/>
                <w:szCs w:val="20"/>
              </w:rPr>
            </w:pPr>
            <w:r w:rsidRPr="00A8784F">
              <w:rPr>
                <w:rFonts w:eastAsia="Microsoft Sans Serif" w:cs="Times New Roman"/>
              </w:rPr>
              <w:t>15,93</w:t>
            </w:r>
          </w:p>
        </w:tc>
        <w:tc>
          <w:tcPr>
            <w:tcW w:w="495" w:type="pct"/>
            <w:shd w:val="clear" w:color="auto" w:fill="auto"/>
            <w:vAlign w:val="center"/>
            <w:hideMark/>
          </w:tcPr>
          <w:p w14:paraId="7F983CBD" w14:textId="3EDC264E" w:rsidR="00923B65" w:rsidRPr="005A3514" w:rsidRDefault="00923B65" w:rsidP="00923B65">
            <w:pPr>
              <w:pStyle w:val="1fffb"/>
              <w:rPr>
                <w:rFonts w:cs="Times New Roman"/>
                <w:szCs w:val="20"/>
              </w:rPr>
            </w:pPr>
            <w:r w:rsidRPr="00A8784F">
              <w:rPr>
                <w:rFonts w:eastAsia="Microsoft Sans Serif" w:cs="Times New Roman"/>
              </w:rPr>
              <w:t>15,93</w:t>
            </w:r>
          </w:p>
        </w:tc>
        <w:tc>
          <w:tcPr>
            <w:tcW w:w="833" w:type="pct"/>
            <w:shd w:val="clear" w:color="auto" w:fill="auto"/>
            <w:vAlign w:val="center"/>
            <w:hideMark/>
          </w:tcPr>
          <w:p w14:paraId="0E5F0D8F" w14:textId="55A37989" w:rsidR="00923B65" w:rsidRPr="005A3514" w:rsidRDefault="00923B65" w:rsidP="00923B65">
            <w:pPr>
              <w:pStyle w:val="1fffb"/>
              <w:rPr>
                <w:rFonts w:cs="Times New Roman"/>
                <w:szCs w:val="20"/>
              </w:rPr>
            </w:pPr>
            <w:r w:rsidRPr="00A8784F">
              <w:rPr>
                <w:rFonts w:eastAsia="Microsoft Sans Serif" w:cs="Times New Roman"/>
              </w:rPr>
              <w:t>15,93</w:t>
            </w:r>
          </w:p>
        </w:tc>
        <w:tc>
          <w:tcPr>
            <w:tcW w:w="1000" w:type="pct"/>
            <w:shd w:val="clear" w:color="auto" w:fill="auto"/>
            <w:vAlign w:val="center"/>
            <w:hideMark/>
          </w:tcPr>
          <w:p w14:paraId="6F97D3D4" w14:textId="77777777" w:rsidR="00923B65" w:rsidRPr="005A3514" w:rsidRDefault="00923B65" w:rsidP="00923B65">
            <w:pPr>
              <w:pStyle w:val="1fffb"/>
              <w:rPr>
                <w:rFonts w:cs="Times New Roman"/>
                <w:szCs w:val="20"/>
              </w:rPr>
            </w:pPr>
            <w:r w:rsidRPr="005A3514">
              <w:rPr>
                <w:rFonts w:cs="Times New Roman"/>
                <w:szCs w:val="20"/>
              </w:rPr>
              <w:t> </w:t>
            </w:r>
          </w:p>
        </w:tc>
      </w:tr>
      <w:tr w:rsidR="00923B65" w:rsidRPr="005A3514" w14:paraId="75F97CF1" w14:textId="77777777" w:rsidTr="00D6386D">
        <w:trPr>
          <w:trHeight w:val="20"/>
        </w:trPr>
        <w:tc>
          <w:tcPr>
            <w:tcW w:w="799" w:type="pct"/>
            <w:shd w:val="clear" w:color="auto" w:fill="auto"/>
            <w:vAlign w:val="center"/>
            <w:hideMark/>
          </w:tcPr>
          <w:p w14:paraId="40701F3A" w14:textId="7B8E0643" w:rsidR="00923B65" w:rsidRPr="005A3514" w:rsidRDefault="00923B65" w:rsidP="00923B65">
            <w:pPr>
              <w:pStyle w:val="1fffb"/>
              <w:rPr>
                <w:rFonts w:cs="Times New Roman"/>
                <w:szCs w:val="20"/>
              </w:rPr>
            </w:pPr>
            <w:r w:rsidRPr="005A3514">
              <w:rPr>
                <w:rFonts w:cs="Times New Roman"/>
                <w:szCs w:val="20"/>
              </w:rPr>
              <w:t>2021</w:t>
            </w:r>
          </w:p>
        </w:tc>
        <w:tc>
          <w:tcPr>
            <w:tcW w:w="859" w:type="pct"/>
            <w:shd w:val="clear" w:color="auto" w:fill="auto"/>
            <w:vAlign w:val="center"/>
            <w:hideMark/>
          </w:tcPr>
          <w:p w14:paraId="286AD5A1"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259247FF" w14:textId="1F1A3331" w:rsidR="00923B65" w:rsidRPr="005A3514" w:rsidRDefault="00923B65" w:rsidP="00923B65">
            <w:pPr>
              <w:pStyle w:val="1fffb"/>
              <w:rPr>
                <w:rFonts w:cs="Times New Roman"/>
                <w:szCs w:val="20"/>
              </w:rPr>
            </w:pPr>
            <w:r w:rsidRPr="00A8784F">
              <w:rPr>
                <w:rFonts w:eastAsia="Microsoft Sans Serif" w:cs="Times New Roman"/>
              </w:rPr>
              <w:t>15,93</w:t>
            </w:r>
          </w:p>
        </w:tc>
        <w:tc>
          <w:tcPr>
            <w:tcW w:w="495" w:type="pct"/>
            <w:shd w:val="clear" w:color="auto" w:fill="auto"/>
            <w:vAlign w:val="center"/>
            <w:hideMark/>
          </w:tcPr>
          <w:p w14:paraId="77E0D88D" w14:textId="3D3FE830" w:rsidR="00923B65" w:rsidRPr="005A3514" w:rsidRDefault="00923B65" w:rsidP="00923B65">
            <w:pPr>
              <w:pStyle w:val="1fffb"/>
              <w:rPr>
                <w:rFonts w:cs="Times New Roman"/>
                <w:szCs w:val="20"/>
              </w:rPr>
            </w:pPr>
            <w:r w:rsidRPr="00A8784F">
              <w:rPr>
                <w:rFonts w:eastAsia="Microsoft Sans Serif" w:cs="Times New Roman"/>
              </w:rPr>
              <w:t>15,93</w:t>
            </w:r>
          </w:p>
        </w:tc>
        <w:tc>
          <w:tcPr>
            <w:tcW w:w="833" w:type="pct"/>
            <w:shd w:val="clear" w:color="auto" w:fill="auto"/>
            <w:vAlign w:val="center"/>
            <w:hideMark/>
          </w:tcPr>
          <w:p w14:paraId="07E08E0A" w14:textId="4676F37C" w:rsidR="00923B65" w:rsidRPr="005A3514" w:rsidRDefault="00923B65" w:rsidP="00923B65">
            <w:pPr>
              <w:pStyle w:val="1fffb"/>
              <w:rPr>
                <w:rFonts w:cs="Times New Roman"/>
                <w:szCs w:val="20"/>
              </w:rPr>
            </w:pPr>
            <w:r w:rsidRPr="00A8784F">
              <w:rPr>
                <w:rFonts w:eastAsia="Microsoft Sans Serif" w:cs="Times New Roman"/>
              </w:rPr>
              <w:t>15,93</w:t>
            </w:r>
          </w:p>
        </w:tc>
        <w:tc>
          <w:tcPr>
            <w:tcW w:w="1000" w:type="pct"/>
            <w:shd w:val="clear" w:color="auto" w:fill="auto"/>
            <w:vAlign w:val="center"/>
            <w:hideMark/>
          </w:tcPr>
          <w:p w14:paraId="4CB5D000" w14:textId="77777777" w:rsidR="00923B65" w:rsidRPr="005A3514" w:rsidRDefault="00923B65" w:rsidP="00923B65">
            <w:pPr>
              <w:pStyle w:val="1fffb"/>
              <w:rPr>
                <w:rFonts w:cs="Times New Roman"/>
                <w:szCs w:val="20"/>
              </w:rPr>
            </w:pPr>
            <w:r w:rsidRPr="005A3514">
              <w:rPr>
                <w:rFonts w:cs="Times New Roman"/>
                <w:szCs w:val="20"/>
              </w:rPr>
              <w:t> </w:t>
            </w:r>
          </w:p>
        </w:tc>
      </w:tr>
      <w:tr w:rsidR="00923B65" w:rsidRPr="005A3514" w14:paraId="6D338EB5" w14:textId="77777777" w:rsidTr="00D6386D">
        <w:trPr>
          <w:trHeight w:val="20"/>
        </w:trPr>
        <w:tc>
          <w:tcPr>
            <w:tcW w:w="799" w:type="pct"/>
            <w:shd w:val="clear" w:color="auto" w:fill="auto"/>
            <w:vAlign w:val="center"/>
            <w:hideMark/>
          </w:tcPr>
          <w:p w14:paraId="7F3B2DCC" w14:textId="32A298A0" w:rsidR="00923B65" w:rsidRPr="005A3514" w:rsidRDefault="00923B65" w:rsidP="00923B65">
            <w:pPr>
              <w:pStyle w:val="1fffb"/>
              <w:rPr>
                <w:rFonts w:cs="Times New Roman"/>
                <w:szCs w:val="20"/>
              </w:rPr>
            </w:pPr>
            <w:r w:rsidRPr="005A3514">
              <w:rPr>
                <w:rFonts w:cs="Times New Roman"/>
                <w:szCs w:val="20"/>
              </w:rPr>
              <w:t>202</w:t>
            </w:r>
            <w:r>
              <w:rPr>
                <w:rFonts w:cs="Times New Roman"/>
                <w:szCs w:val="20"/>
              </w:rPr>
              <w:t>2</w:t>
            </w:r>
          </w:p>
        </w:tc>
        <w:tc>
          <w:tcPr>
            <w:tcW w:w="859" w:type="pct"/>
            <w:shd w:val="clear" w:color="auto" w:fill="auto"/>
            <w:vAlign w:val="center"/>
            <w:hideMark/>
          </w:tcPr>
          <w:p w14:paraId="1C58DBE1"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17F80874" w14:textId="125A8FE6" w:rsidR="00923B65" w:rsidRPr="005A3514" w:rsidRDefault="00923B65" w:rsidP="00923B65">
            <w:pPr>
              <w:pStyle w:val="1fffb"/>
              <w:rPr>
                <w:rFonts w:cs="Times New Roman"/>
                <w:szCs w:val="20"/>
              </w:rPr>
            </w:pPr>
            <w:r w:rsidRPr="00A8784F">
              <w:rPr>
                <w:rFonts w:eastAsia="Microsoft Sans Serif" w:cs="Times New Roman"/>
              </w:rPr>
              <w:t>15,93</w:t>
            </w:r>
          </w:p>
        </w:tc>
        <w:tc>
          <w:tcPr>
            <w:tcW w:w="495" w:type="pct"/>
            <w:shd w:val="clear" w:color="auto" w:fill="auto"/>
            <w:vAlign w:val="center"/>
            <w:hideMark/>
          </w:tcPr>
          <w:p w14:paraId="21690915" w14:textId="7117AC63" w:rsidR="00923B65" w:rsidRPr="005A3514" w:rsidRDefault="00923B65" w:rsidP="00923B65">
            <w:pPr>
              <w:pStyle w:val="1fffb"/>
              <w:rPr>
                <w:rFonts w:cs="Times New Roman"/>
                <w:szCs w:val="20"/>
              </w:rPr>
            </w:pPr>
            <w:r w:rsidRPr="00A8784F">
              <w:rPr>
                <w:rFonts w:eastAsia="Microsoft Sans Serif" w:cs="Times New Roman"/>
              </w:rPr>
              <w:t>15,93</w:t>
            </w:r>
          </w:p>
        </w:tc>
        <w:tc>
          <w:tcPr>
            <w:tcW w:w="833" w:type="pct"/>
            <w:shd w:val="clear" w:color="auto" w:fill="auto"/>
            <w:vAlign w:val="center"/>
            <w:hideMark/>
          </w:tcPr>
          <w:p w14:paraId="558E3448" w14:textId="2C9AAEFE" w:rsidR="00923B65" w:rsidRPr="005A3514" w:rsidRDefault="00923B65" w:rsidP="00923B65">
            <w:pPr>
              <w:pStyle w:val="1fffb"/>
              <w:rPr>
                <w:rFonts w:cs="Times New Roman"/>
                <w:szCs w:val="20"/>
              </w:rPr>
            </w:pPr>
            <w:r w:rsidRPr="00A8784F">
              <w:rPr>
                <w:rFonts w:eastAsia="Microsoft Sans Serif" w:cs="Times New Roman"/>
              </w:rPr>
              <w:t>15,93</w:t>
            </w:r>
          </w:p>
        </w:tc>
        <w:tc>
          <w:tcPr>
            <w:tcW w:w="1000" w:type="pct"/>
            <w:shd w:val="clear" w:color="auto" w:fill="auto"/>
            <w:vAlign w:val="center"/>
            <w:hideMark/>
          </w:tcPr>
          <w:p w14:paraId="4B789D33" w14:textId="77777777" w:rsidR="00923B65" w:rsidRPr="005A3514" w:rsidRDefault="00923B65" w:rsidP="00923B65">
            <w:pPr>
              <w:pStyle w:val="1fffb"/>
              <w:rPr>
                <w:rFonts w:cs="Times New Roman"/>
                <w:szCs w:val="20"/>
              </w:rPr>
            </w:pPr>
            <w:r w:rsidRPr="005A3514">
              <w:rPr>
                <w:rFonts w:cs="Times New Roman"/>
                <w:szCs w:val="20"/>
              </w:rPr>
              <w:t> </w:t>
            </w:r>
          </w:p>
        </w:tc>
      </w:tr>
      <w:tr w:rsidR="00923B65" w:rsidRPr="005A3514" w14:paraId="1221079B" w14:textId="77777777" w:rsidTr="00D6386D">
        <w:trPr>
          <w:trHeight w:val="20"/>
        </w:trPr>
        <w:tc>
          <w:tcPr>
            <w:tcW w:w="799" w:type="pct"/>
            <w:shd w:val="clear" w:color="auto" w:fill="auto"/>
            <w:vAlign w:val="center"/>
            <w:hideMark/>
          </w:tcPr>
          <w:p w14:paraId="6DF6A625" w14:textId="23416ED8" w:rsidR="00923B65" w:rsidRPr="005A3514" w:rsidRDefault="00923B65" w:rsidP="00923B65">
            <w:pPr>
              <w:pStyle w:val="1fffb"/>
              <w:rPr>
                <w:rFonts w:cs="Times New Roman"/>
                <w:szCs w:val="20"/>
              </w:rPr>
            </w:pPr>
            <w:r w:rsidRPr="005A3514">
              <w:rPr>
                <w:rFonts w:cs="Times New Roman"/>
                <w:szCs w:val="20"/>
              </w:rPr>
              <w:t>202</w:t>
            </w:r>
            <w:r>
              <w:rPr>
                <w:rFonts w:cs="Times New Roman"/>
                <w:szCs w:val="20"/>
              </w:rPr>
              <w:t>3</w:t>
            </w:r>
          </w:p>
        </w:tc>
        <w:tc>
          <w:tcPr>
            <w:tcW w:w="859" w:type="pct"/>
            <w:shd w:val="clear" w:color="auto" w:fill="auto"/>
            <w:vAlign w:val="center"/>
            <w:hideMark/>
          </w:tcPr>
          <w:p w14:paraId="2A50C4F7"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77A10461" w14:textId="15C7639D" w:rsidR="00923B65" w:rsidRPr="005A3514" w:rsidRDefault="00923B65" w:rsidP="00923B65">
            <w:pPr>
              <w:pStyle w:val="1fffb"/>
              <w:rPr>
                <w:rFonts w:cs="Times New Roman"/>
                <w:szCs w:val="20"/>
              </w:rPr>
            </w:pPr>
            <w:r w:rsidRPr="00A8784F">
              <w:rPr>
                <w:rFonts w:eastAsia="Microsoft Sans Serif" w:cs="Times New Roman"/>
              </w:rPr>
              <w:t>15,93</w:t>
            </w:r>
          </w:p>
        </w:tc>
        <w:tc>
          <w:tcPr>
            <w:tcW w:w="495" w:type="pct"/>
            <w:shd w:val="clear" w:color="auto" w:fill="auto"/>
            <w:vAlign w:val="center"/>
            <w:hideMark/>
          </w:tcPr>
          <w:p w14:paraId="7731F678" w14:textId="05777E83" w:rsidR="00923B65" w:rsidRPr="005A3514" w:rsidRDefault="00923B65" w:rsidP="00923B65">
            <w:pPr>
              <w:pStyle w:val="1fffb"/>
              <w:rPr>
                <w:rFonts w:cs="Times New Roman"/>
                <w:szCs w:val="20"/>
              </w:rPr>
            </w:pPr>
            <w:r w:rsidRPr="00A8784F">
              <w:rPr>
                <w:rFonts w:eastAsia="Microsoft Sans Serif" w:cs="Times New Roman"/>
              </w:rPr>
              <w:t>15,93</w:t>
            </w:r>
          </w:p>
        </w:tc>
        <w:tc>
          <w:tcPr>
            <w:tcW w:w="833" w:type="pct"/>
            <w:shd w:val="clear" w:color="auto" w:fill="auto"/>
            <w:vAlign w:val="center"/>
            <w:hideMark/>
          </w:tcPr>
          <w:p w14:paraId="52C955E6" w14:textId="46FC5015" w:rsidR="00923B65" w:rsidRPr="005A3514" w:rsidRDefault="00923B65" w:rsidP="00923B65">
            <w:pPr>
              <w:pStyle w:val="1fffb"/>
              <w:rPr>
                <w:rFonts w:cs="Times New Roman"/>
                <w:szCs w:val="20"/>
              </w:rPr>
            </w:pPr>
            <w:r w:rsidRPr="00A8784F">
              <w:rPr>
                <w:rFonts w:eastAsia="Microsoft Sans Serif" w:cs="Times New Roman"/>
              </w:rPr>
              <w:t>15,93</w:t>
            </w:r>
          </w:p>
        </w:tc>
        <w:tc>
          <w:tcPr>
            <w:tcW w:w="1000" w:type="pct"/>
            <w:shd w:val="clear" w:color="auto" w:fill="auto"/>
            <w:vAlign w:val="center"/>
            <w:hideMark/>
          </w:tcPr>
          <w:p w14:paraId="10F13F96" w14:textId="77777777" w:rsidR="00923B65" w:rsidRPr="005A3514" w:rsidRDefault="00923B65" w:rsidP="00923B65">
            <w:pPr>
              <w:pStyle w:val="1fffb"/>
              <w:rPr>
                <w:rFonts w:cs="Times New Roman"/>
                <w:szCs w:val="20"/>
              </w:rPr>
            </w:pPr>
            <w:r w:rsidRPr="005A3514">
              <w:rPr>
                <w:rFonts w:cs="Times New Roman"/>
                <w:szCs w:val="20"/>
              </w:rPr>
              <w:t> </w:t>
            </w:r>
          </w:p>
        </w:tc>
      </w:tr>
      <w:tr w:rsidR="00923B65" w:rsidRPr="005A3514" w14:paraId="183BAA5D" w14:textId="77777777" w:rsidTr="00D6386D">
        <w:trPr>
          <w:trHeight w:val="20"/>
        </w:trPr>
        <w:tc>
          <w:tcPr>
            <w:tcW w:w="799" w:type="pct"/>
            <w:shd w:val="clear" w:color="auto" w:fill="auto"/>
            <w:vAlign w:val="center"/>
            <w:hideMark/>
          </w:tcPr>
          <w:p w14:paraId="182D7BEF" w14:textId="3BCAE825" w:rsidR="00923B65" w:rsidRPr="005A3514" w:rsidRDefault="00923B65" w:rsidP="00923B65">
            <w:pPr>
              <w:pStyle w:val="1fffb"/>
              <w:rPr>
                <w:rFonts w:cs="Times New Roman"/>
                <w:szCs w:val="20"/>
              </w:rPr>
            </w:pPr>
            <w:r w:rsidRPr="005A3514">
              <w:rPr>
                <w:rFonts w:cs="Times New Roman"/>
                <w:szCs w:val="20"/>
              </w:rPr>
              <w:t>2024</w:t>
            </w:r>
          </w:p>
        </w:tc>
        <w:tc>
          <w:tcPr>
            <w:tcW w:w="859" w:type="pct"/>
            <w:shd w:val="clear" w:color="auto" w:fill="auto"/>
            <w:vAlign w:val="center"/>
            <w:hideMark/>
          </w:tcPr>
          <w:p w14:paraId="23F84343"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0639271A" w14:textId="4DCE2671" w:rsidR="00923B65" w:rsidRPr="005A3514" w:rsidRDefault="00923B65" w:rsidP="00923B65">
            <w:pPr>
              <w:pStyle w:val="1fffb"/>
              <w:rPr>
                <w:rFonts w:cs="Times New Roman"/>
                <w:szCs w:val="20"/>
              </w:rPr>
            </w:pPr>
            <w:r w:rsidRPr="00676DDA">
              <w:rPr>
                <w:rFonts w:eastAsia="Microsoft Sans Serif"/>
                <w:szCs w:val="20"/>
              </w:rPr>
              <w:t>33,88</w:t>
            </w:r>
          </w:p>
        </w:tc>
        <w:tc>
          <w:tcPr>
            <w:tcW w:w="495" w:type="pct"/>
            <w:shd w:val="clear" w:color="auto" w:fill="auto"/>
            <w:vAlign w:val="center"/>
            <w:hideMark/>
          </w:tcPr>
          <w:p w14:paraId="599DC80A" w14:textId="05C5418B" w:rsidR="00923B65" w:rsidRPr="005A3514" w:rsidRDefault="00923B65" w:rsidP="00923B65">
            <w:pPr>
              <w:pStyle w:val="1fffb"/>
              <w:rPr>
                <w:rFonts w:cs="Times New Roman"/>
                <w:szCs w:val="20"/>
              </w:rPr>
            </w:pPr>
            <w:r w:rsidRPr="00676DDA">
              <w:rPr>
                <w:rFonts w:eastAsia="Microsoft Sans Serif"/>
                <w:szCs w:val="20"/>
              </w:rPr>
              <w:t>33,88</w:t>
            </w:r>
          </w:p>
        </w:tc>
        <w:tc>
          <w:tcPr>
            <w:tcW w:w="833" w:type="pct"/>
            <w:shd w:val="clear" w:color="auto" w:fill="auto"/>
            <w:vAlign w:val="center"/>
            <w:hideMark/>
          </w:tcPr>
          <w:p w14:paraId="15101F4C" w14:textId="19C2A50F" w:rsidR="00923B65" w:rsidRPr="005A3514" w:rsidRDefault="00923B65" w:rsidP="00923B65">
            <w:pPr>
              <w:pStyle w:val="1fffb"/>
              <w:rPr>
                <w:rFonts w:cs="Times New Roman"/>
                <w:szCs w:val="20"/>
              </w:rPr>
            </w:pPr>
            <w:r w:rsidRPr="00676DDA">
              <w:rPr>
                <w:rFonts w:eastAsia="Microsoft Sans Serif"/>
                <w:szCs w:val="20"/>
              </w:rPr>
              <w:t>33,88</w:t>
            </w:r>
          </w:p>
        </w:tc>
        <w:tc>
          <w:tcPr>
            <w:tcW w:w="1000" w:type="pct"/>
            <w:shd w:val="clear" w:color="auto" w:fill="auto"/>
            <w:vAlign w:val="center"/>
            <w:hideMark/>
          </w:tcPr>
          <w:p w14:paraId="268D5D29" w14:textId="77777777" w:rsidR="00923B65" w:rsidRPr="005A3514" w:rsidRDefault="00923B65" w:rsidP="00923B65">
            <w:pPr>
              <w:pStyle w:val="1fffb"/>
              <w:rPr>
                <w:rFonts w:cs="Times New Roman"/>
                <w:szCs w:val="20"/>
              </w:rPr>
            </w:pPr>
            <w:r w:rsidRPr="005A3514">
              <w:rPr>
                <w:rFonts w:cs="Times New Roman"/>
                <w:szCs w:val="20"/>
              </w:rPr>
              <w:t> </w:t>
            </w:r>
          </w:p>
        </w:tc>
      </w:tr>
      <w:tr w:rsidR="0038764A" w:rsidRPr="005A3514" w14:paraId="54AC0658" w14:textId="77777777" w:rsidTr="0038764A">
        <w:trPr>
          <w:trHeight w:val="20"/>
        </w:trPr>
        <w:tc>
          <w:tcPr>
            <w:tcW w:w="5000" w:type="pct"/>
            <w:gridSpan w:val="6"/>
            <w:shd w:val="clear" w:color="auto" w:fill="auto"/>
            <w:vAlign w:val="center"/>
            <w:hideMark/>
          </w:tcPr>
          <w:p w14:paraId="44037BAA" w14:textId="77777777" w:rsidR="0038764A" w:rsidRPr="005A3514" w:rsidRDefault="0038764A" w:rsidP="0038764A">
            <w:pPr>
              <w:pStyle w:val="1fffb"/>
              <w:rPr>
                <w:rFonts w:cs="Times New Roman"/>
                <w:szCs w:val="20"/>
              </w:rPr>
            </w:pPr>
            <w:r w:rsidRPr="005A3514">
              <w:rPr>
                <w:rFonts w:cs="Times New Roman"/>
                <w:szCs w:val="20"/>
              </w:rPr>
              <w:t>Строительная</w:t>
            </w:r>
          </w:p>
        </w:tc>
      </w:tr>
      <w:tr w:rsidR="00923B65" w:rsidRPr="005A3514" w14:paraId="1BA1491F" w14:textId="77777777" w:rsidTr="00D6386D">
        <w:trPr>
          <w:trHeight w:val="20"/>
        </w:trPr>
        <w:tc>
          <w:tcPr>
            <w:tcW w:w="799" w:type="pct"/>
            <w:shd w:val="clear" w:color="auto" w:fill="auto"/>
            <w:vAlign w:val="center"/>
            <w:hideMark/>
          </w:tcPr>
          <w:p w14:paraId="00BF608B" w14:textId="46BAB930" w:rsidR="00923B65" w:rsidRPr="005A3514" w:rsidRDefault="00923B65" w:rsidP="00923B65">
            <w:pPr>
              <w:pStyle w:val="1fffb"/>
              <w:rPr>
                <w:rFonts w:cs="Times New Roman"/>
                <w:szCs w:val="20"/>
              </w:rPr>
            </w:pPr>
            <w:r w:rsidRPr="005A3514">
              <w:rPr>
                <w:rFonts w:cs="Times New Roman"/>
                <w:szCs w:val="20"/>
              </w:rPr>
              <w:t>2020</w:t>
            </w:r>
          </w:p>
        </w:tc>
        <w:tc>
          <w:tcPr>
            <w:tcW w:w="859" w:type="pct"/>
            <w:shd w:val="clear" w:color="auto" w:fill="auto"/>
            <w:vAlign w:val="center"/>
            <w:hideMark/>
          </w:tcPr>
          <w:p w14:paraId="48E77828"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72F97131" w14:textId="49D70F56" w:rsidR="00923B65" w:rsidRPr="005A3514" w:rsidRDefault="00923B65" w:rsidP="00923B65">
            <w:pPr>
              <w:pStyle w:val="1fffb"/>
              <w:rPr>
                <w:rFonts w:cs="Times New Roman"/>
                <w:szCs w:val="20"/>
              </w:rPr>
            </w:pPr>
            <w:r w:rsidRPr="00A8784F">
              <w:rPr>
                <w:rFonts w:eastAsia="Microsoft Sans Serif" w:cs="Times New Roman"/>
              </w:rPr>
              <w:t>405,54</w:t>
            </w:r>
          </w:p>
        </w:tc>
        <w:tc>
          <w:tcPr>
            <w:tcW w:w="495" w:type="pct"/>
            <w:shd w:val="clear" w:color="auto" w:fill="auto"/>
            <w:vAlign w:val="center"/>
            <w:hideMark/>
          </w:tcPr>
          <w:p w14:paraId="66786839" w14:textId="37317E1F" w:rsidR="00923B65" w:rsidRPr="005A3514" w:rsidRDefault="00923B65" w:rsidP="00923B65">
            <w:pPr>
              <w:pStyle w:val="1fffb"/>
              <w:rPr>
                <w:rFonts w:cs="Times New Roman"/>
                <w:szCs w:val="20"/>
              </w:rPr>
            </w:pPr>
            <w:r w:rsidRPr="00A8784F">
              <w:rPr>
                <w:rFonts w:eastAsia="Microsoft Sans Serif" w:cs="Times New Roman"/>
              </w:rPr>
              <w:t>405,54</w:t>
            </w:r>
          </w:p>
        </w:tc>
        <w:tc>
          <w:tcPr>
            <w:tcW w:w="833" w:type="pct"/>
            <w:shd w:val="clear" w:color="auto" w:fill="auto"/>
            <w:vAlign w:val="center"/>
            <w:hideMark/>
          </w:tcPr>
          <w:p w14:paraId="344343A0" w14:textId="677BD268" w:rsidR="00923B65" w:rsidRPr="005A3514" w:rsidRDefault="00923B65" w:rsidP="00923B65">
            <w:pPr>
              <w:pStyle w:val="1fffb"/>
              <w:rPr>
                <w:rFonts w:cs="Times New Roman"/>
                <w:szCs w:val="20"/>
              </w:rPr>
            </w:pPr>
            <w:r w:rsidRPr="00A8784F">
              <w:rPr>
                <w:rFonts w:eastAsia="Microsoft Sans Serif" w:cs="Times New Roman"/>
              </w:rPr>
              <w:t>405,54</w:t>
            </w:r>
          </w:p>
        </w:tc>
        <w:tc>
          <w:tcPr>
            <w:tcW w:w="1000" w:type="pct"/>
            <w:shd w:val="clear" w:color="auto" w:fill="auto"/>
            <w:vAlign w:val="center"/>
            <w:hideMark/>
          </w:tcPr>
          <w:p w14:paraId="138620B4" w14:textId="77777777" w:rsidR="00923B65" w:rsidRPr="005A3514" w:rsidRDefault="00923B65" w:rsidP="00923B65">
            <w:pPr>
              <w:pStyle w:val="1fffb"/>
              <w:rPr>
                <w:rFonts w:cs="Times New Roman"/>
                <w:szCs w:val="20"/>
              </w:rPr>
            </w:pPr>
            <w:r w:rsidRPr="005A3514">
              <w:rPr>
                <w:rFonts w:cs="Times New Roman"/>
                <w:szCs w:val="20"/>
              </w:rPr>
              <w:t> </w:t>
            </w:r>
          </w:p>
        </w:tc>
      </w:tr>
      <w:tr w:rsidR="00923B65" w:rsidRPr="005A3514" w14:paraId="3C46AFC2" w14:textId="77777777" w:rsidTr="00D6386D">
        <w:trPr>
          <w:trHeight w:val="20"/>
        </w:trPr>
        <w:tc>
          <w:tcPr>
            <w:tcW w:w="799" w:type="pct"/>
            <w:shd w:val="clear" w:color="auto" w:fill="auto"/>
            <w:vAlign w:val="center"/>
            <w:hideMark/>
          </w:tcPr>
          <w:p w14:paraId="157EF8CA" w14:textId="5548B46E" w:rsidR="00923B65" w:rsidRPr="005A3514" w:rsidRDefault="00923B65" w:rsidP="00923B65">
            <w:pPr>
              <w:pStyle w:val="1fffb"/>
              <w:rPr>
                <w:rFonts w:cs="Times New Roman"/>
                <w:szCs w:val="20"/>
              </w:rPr>
            </w:pPr>
            <w:r w:rsidRPr="005A3514">
              <w:rPr>
                <w:rFonts w:cs="Times New Roman"/>
                <w:szCs w:val="20"/>
              </w:rPr>
              <w:t>2021</w:t>
            </w:r>
          </w:p>
        </w:tc>
        <w:tc>
          <w:tcPr>
            <w:tcW w:w="859" w:type="pct"/>
            <w:shd w:val="clear" w:color="auto" w:fill="auto"/>
            <w:vAlign w:val="center"/>
            <w:hideMark/>
          </w:tcPr>
          <w:p w14:paraId="431B1EA5"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027381CD" w14:textId="05DE7E45" w:rsidR="00923B65" w:rsidRPr="005A3514" w:rsidRDefault="00923B65" w:rsidP="00923B65">
            <w:pPr>
              <w:pStyle w:val="1fffb"/>
              <w:rPr>
                <w:rFonts w:cs="Times New Roman"/>
                <w:szCs w:val="20"/>
              </w:rPr>
            </w:pPr>
            <w:r w:rsidRPr="00A8784F">
              <w:rPr>
                <w:rFonts w:eastAsia="Microsoft Sans Serif" w:cs="Times New Roman"/>
              </w:rPr>
              <w:t>405,54</w:t>
            </w:r>
          </w:p>
        </w:tc>
        <w:tc>
          <w:tcPr>
            <w:tcW w:w="495" w:type="pct"/>
            <w:shd w:val="clear" w:color="auto" w:fill="auto"/>
            <w:vAlign w:val="center"/>
            <w:hideMark/>
          </w:tcPr>
          <w:p w14:paraId="2447517E" w14:textId="413CD8F1" w:rsidR="00923B65" w:rsidRPr="005A3514" w:rsidRDefault="00923B65" w:rsidP="00923B65">
            <w:pPr>
              <w:pStyle w:val="1fffb"/>
              <w:rPr>
                <w:rFonts w:cs="Times New Roman"/>
                <w:szCs w:val="20"/>
              </w:rPr>
            </w:pPr>
            <w:r w:rsidRPr="00A8784F">
              <w:rPr>
                <w:rFonts w:eastAsia="Microsoft Sans Serif" w:cs="Times New Roman"/>
              </w:rPr>
              <w:t>405,54</w:t>
            </w:r>
          </w:p>
        </w:tc>
        <w:tc>
          <w:tcPr>
            <w:tcW w:w="833" w:type="pct"/>
            <w:shd w:val="clear" w:color="auto" w:fill="auto"/>
            <w:vAlign w:val="center"/>
            <w:hideMark/>
          </w:tcPr>
          <w:p w14:paraId="5F0E1535" w14:textId="0B23B425" w:rsidR="00923B65" w:rsidRPr="005A3514" w:rsidRDefault="00923B65" w:rsidP="00923B65">
            <w:pPr>
              <w:pStyle w:val="1fffb"/>
              <w:rPr>
                <w:rFonts w:cs="Times New Roman"/>
                <w:szCs w:val="20"/>
              </w:rPr>
            </w:pPr>
            <w:r w:rsidRPr="00A8784F">
              <w:rPr>
                <w:rFonts w:eastAsia="Microsoft Sans Serif" w:cs="Times New Roman"/>
              </w:rPr>
              <w:t>405,54</w:t>
            </w:r>
          </w:p>
        </w:tc>
        <w:tc>
          <w:tcPr>
            <w:tcW w:w="1000" w:type="pct"/>
            <w:shd w:val="clear" w:color="auto" w:fill="auto"/>
            <w:vAlign w:val="center"/>
            <w:hideMark/>
          </w:tcPr>
          <w:p w14:paraId="3A507935" w14:textId="77777777" w:rsidR="00923B65" w:rsidRPr="005A3514" w:rsidRDefault="00923B65" w:rsidP="00923B65">
            <w:pPr>
              <w:pStyle w:val="1fffb"/>
              <w:rPr>
                <w:rFonts w:cs="Times New Roman"/>
                <w:szCs w:val="20"/>
              </w:rPr>
            </w:pPr>
            <w:r w:rsidRPr="005A3514">
              <w:rPr>
                <w:rFonts w:cs="Times New Roman"/>
                <w:szCs w:val="20"/>
              </w:rPr>
              <w:t> </w:t>
            </w:r>
          </w:p>
        </w:tc>
      </w:tr>
      <w:tr w:rsidR="00923B65" w:rsidRPr="005A3514" w14:paraId="7CDCA128" w14:textId="77777777" w:rsidTr="00D6386D">
        <w:trPr>
          <w:trHeight w:val="20"/>
        </w:trPr>
        <w:tc>
          <w:tcPr>
            <w:tcW w:w="799" w:type="pct"/>
            <w:shd w:val="clear" w:color="auto" w:fill="auto"/>
            <w:vAlign w:val="center"/>
            <w:hideMark/>
          </w:tcPr>
          <w:p w14:paraId="7ED18695" w14:textId="3F28769C" w:rsidR="00923B65" w:rsidRPr="005A3514" w:rsidRDefault="00923B65" w:rsidP="00923B65">
            <w:pPr>
              <w:pStyle w:val="1fffb"/>
              <w:rPr>
                <w:rFonts w:cs="Times New Roman"/>
                <w:szCs w:val="20"/>
              </w:rPr>
            </w:pPr>
            <w:r w:rsidRPr="005A3514">
              <w:rPr>
                <w:rFonts w:cs="Times New Roman"/>
                <w:szCs w:val="20"/>
              </w:rPr>
              <w:t>202</w:t>
            </w:r>
            <w:r>
              <w:rPr>
                <w:rFonts w:cs="Times New Roman"/>
                <w:szCs w:val="20"/>
              </w:rPr>
              <w:t>2</w:t>
            </w:r>
          </w:p>
        </w:tc>
        <w:tc>
          <w:tcPr>
            <w:tcW w:w="859" w:type="pct"/>
            <w:shd w:val="clear" w:color="auto" w:fill="auto"/>
            <w:vAlign w:val="center"/>
            <w:hideMark/>
          </w:tcPr>
          <w:p w14:paraId="4724EB8E"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6E6D6FF0" w14:textId="0C4A2A8C" w:rsidR="00923B65" w:rsidRPr="005A3514" w:rsidRDefault="00923B65" w:rsidP="00923B65">
            <w:pPr>
              <w:pStyle w:val="1fffb"/>
              <w:rPr>
                <w:rFonts w:cs="Times New Roman"/>
                <w:szCs w:val="20"/>
              </w:rPr>
            </w:pPr>
            <w:r w:rsidRPr="00A8784F">
              <w:rPr>
                <w:rFonts w:eastAsia="Microsoft Sans Serif" w:cs="Times New Roman"/>
              </w:rPr>
              <w:t>405,54</w:t>
            </w:r>
          </w:p>
        </w:tc>
        <w:tc>
          <w:tcPr>
            <w:tcW w:w="495" w:type="pct"/>
            <w:shd w:val="clear" w:color="auto" w:fill="auto"/>
            <w:vAlign w:val="center"/>
            <w:hideMark/>
          </w:tcPr>
          <w:p w14:paraId="776C43B8" w14:textId="34A8D66E" w:rsidR="00923B65" w:rsidRPr="005A3514" w:rsidRDefault="00923B65" w:rsidP="00923B65">
            <w:pPr>
              <w:pStyle w:val="1fffb"/>
              <w:rPr>
                <w:rFonts w:cs="Times New Roman"/>
                <w:szCs w:val="20"/>
              </w:rPr>
            </w:pPr>
            <w:r w:rsidRPr="00A8784F">
              <w:rPr>
                <w:rFonts w:eastAsia="Microsoft Sans Serif" w:cs="Times New Roman"/>
              </w:rPr>
              <w:t>405,54</w:t>
            </w:r>
          </w:p>
        </w:tc>
        <w:tc>
          <w:tcPr>
            <w:tcW w:w="833" w:type="pct"/>
            <w:shd w:val="clear" w:color="auto" w:fill="auto"/>
            <w:vAlign w:val="center"/>
            <w:hideMark/>
          </w:tcPr>
          <w:p w14:paraId="0F6EDBAA" w14:textId="77C033FD" w:rsidR="00923B65" w:rsidRPr="005A3514" w:rsidRDefault="00923B65" w:rsidP="00923B65">
            <w:pPr>
              <w:pStyle w:val="1fffb"/>
              <w:rPr>
                <w:rFonts w:cs="Times New Roman"/>
                <w:szCs w:val="20"/>
              </w:rPr>
            </w:pPr>
            <w:r w:rsidRPr="00A8784F">
              <w:rPr>
                <w:rFonts w:eastAsia="Microsoft Sans Serif" w:cs="Times New Roman"/>
              </w:rPr>
              <w:t>405,54</w:t>
            </w:r>
          </w:p>
        </w:tc>
        <w:tc>
          <w:tcPr>
            <w:tcW w:w="1000" w:type="pct"/>
            <w:shd w:val="clear" w:color="auto" w:fill="auto"/>
            <w:vAlign w:val="center"/>
            <w:hideMark/>
          </w:tcPr>
          <w:p w14:paraId="2AEDB8F0" w14:textId="77777777" w:rsidR="00923B65" w:rsidRPr="005A3514" w:rsidRDefault="00923B65" w:rsidP="00923B65">
            <w:pPr>
              <w:pStyle w:val="1fffb"/>
              <w:rPr>
                <w:rFonts w:cs="Times New Roman"/>
                <w:szCs w:val="20"/>
              </w:rPr>
            </w:pPr>
            <w:r w:rsidRPr="005A3514">
              <w:rPr>
                <w:rFonts w:cs="Times New Roman"/>
                <w:szCs w:val="20"/>
              </w:rPr>
              <w:t> </w:t>
            </w:r>
          </w:p>
        </w:tc>
      </w:tr>
      <w:tr w:rsidR="00923B65" w:rsidRPr="005A3514" w14:paraId="3FF1F400" w14:textId="77777777" w:rsidTr="00D6386D">
        <w:trPr>
          <w:trHeight w:val="20"/>
        </w:trPr>
        <w:tc>
          <w:tcPr>
            <w:tcW w:w="799" w:type="pct"/>
            <w:shd w:val="clear" w:color="auto" w:fill="auto"/>
            <w:vAlign w:val="center"/>
            <w:hideMark/>
          </w:tcPr>
          <w:p w14:paraId="371F70CB" w14:textId="5732B1FC" w:rsidR="00923B65" w:rsidRPr="005A3514" w:rsidRDefault="00923B65" w:rsidP="00923B65">
            <w:pPr>
              <w:pStyle w:val="1fffb"/>
              <w:rPr>
                <w:rFonts w:cs="Times New Roman"/>
                <w:szCs w:val="20"/>
              </w:rPr>
            </w:pPr>
            <w:r w:rsidRPr="005A3514">
              <w:rPr>
                <w:rFonts w:cs="Times New Roman"/>
                <w:szCs w:val="20"/>
              </w:rPr>
              <w:t>202</w:t>
            </w:r>
            <w:r>
              <w:rPr>
                <w:rFonts w:cs="Times New Roman"/>
                <w:szCs w:val="20"/>
              </w:rPr>
              <w:t>3</w:t>
            </w:r>
          </w:p>
        </w:tc>
        <w:tc>
          <w:tcPr>
            <w:tcW w:w="859" w:type="pct"/>
            <w:shd w:val="clear" w:color="auto" w:fill="auto"/>
            <w:vAlign w:val="center"/>
            <w:hideMark/>
          </w:tcPr>
          <w:p w14:paraId="4C36FFED"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7504FB50" w14:textId="0020E239" w:rsidR="00923B65" w:rsidRPr="005A3514" w:rsidRDefault="00923B65" w:rsidP="00923B65">
            <w:pPr>
              <w:pStyle w:val="1fffb"/>
              <w:rPr>
                <w:rFonts w:cs="Times New Roman"/>
                <w:szCs w:val="20"/>
              </w:rPr>
            </w:pPr>
            <w:r w:rsidRPr="00A8784F">
              <w:rPr>
                <w:rFonts w:eastAsia="Microsoft Sans Serif" w:cs="Times New Roman"/>
              </w:rPr>
              <w:t>405,54</w:t>
            </w:r>
          </w:p>
        </w:tc>
        <w:tc>
          <w:tcPr>
            <w:tcW w:w="495" w:type="pct"/>
            <w:shd w:val="clear" w:color="auto" w:fill="auto"/>
            <w:vAlign w:val="center"/>
            <w:hideMark/>
          </w:tcPr>
          <w:p w14:paraId="5B2A328F" w14:textId="16B67FBE" w:rsidR="00923B65" w:rsidRPr="005A3514" w:rsidRDefault="00923B65" w:rsidP="00923B65">
            <w:pPr>
              <w:pStyle w:val="1fffb"/>
              <w:rPr>
                <w:rFonts w:cs="Times New Roman"/>
                <w:szCs w:val="20"/>
              </w:rPr>
            </w:pPr>
            <w:r w:rsidRPr="00A8784F">
              <w:rPr>
                <w:rFonts w:eastAsia="Microsoft Sans Serif" w:cs="Times New Roman"/>
              </w:rPr>
              <w:t>405,54</w:t>
            </w:r>
          </w:p>
        </w:tc>
        <w:tc>
          <w:tcPr>
            <w:tcW w:w="833" w:type="pct"/>
            <w:shd w:val="clear" w:color="auto" w:fill="auto"/>
            <w:vAlign w:val="center"/>
            <w:hideMark/>
          </w:tcPr>
          <w:p w14:paraId="7CE27395" w14:textId="6A80967A" w:rsidR="00923B65" w:rsidRPr="005A3514" w:rsidRDefault="00923B65" w:rsidP="00923B65">
            <w:pPr>
              <w:pStyle w:val="1fffb"/>
              <w:rPr>
                <w:rFonts w:cs="Times New Roman"/>
                <w:szCs w:val="20"/>
              </w:rPr>
            </w:pPr>
            <w:r w:rsidRPr="00A8784F">
              <w:rPr>
                <w:rFonts w:eastAsia="Microsoft Sans Serif" w:cs="Times New Roman"/>
              </w:rPr>
              <w:t>405,54</w:t>
            </w:r>
          </w:p>
        </w:tc>
        <w:tc>
          <w:tcPr>
            <w:tcW w:w="1000" w:type="pct"/>
            <w:shd w:val="clear" w:color="auto" w:fill="auto"/>
            <w:vAlign w:val="center"/>
            <w:hideMark/>
          </w:tcPr>
          <w:p w14:paraId="167920F4" w14:textId="77777777" w:rsidR="00923B65" w:rsidRPr="005A3514" w:rsidRDefault="00923B65" w:rsidP="00923B65">
            <w:pPr>
              <w:pStyle w:val="1fffb"/>
              <w:rPr>
                <w:rFonts w:cs="Times New Roman"/>
                <w:szCs w:val="20"/>
              </w:rPr>
            </w:pPr>
            <w:r w:rsidRPr="005A3514">
              <w:rPr>
                <w:rFonts w:cs="Times New Roman"/>
                <w:szCs w:val="20"/>
              </w:rPr>
              <w:t> </w:t>
            </w:r>
          </w:p>
        </w:tc>
      </w:tr>
      <w:tr w:rsidR="00923B65" w:rsidRPr="005A3514" w14:paraId="44285991" w14:textId="77777777" w:rsidTr="00D6386D">
        <w:trPr>
          <w:trHeight w:val="20"/>
        </w:trPr>
        <w:tc>
          <w:tcPr>
            <w:tcW w:w="799" w:type="pct"/>
            <w:shd w:val="clear" w:color="auto" w:fill="auto"/>
            <w:vAlign w:val="center"/>
            <w:hideMark/>
          </w:tcPr>
          <w:p w14:paraId="402A8927" w14:textId="7593C39D" w:rsidR="00923B65" w:rsidRPr="005A3514" w:rsidRDefault="00923B65" w:rsidP="00923B65">
            <w:pPr>
              <w:pStyle w:val="1fffb"/>
              <w:rPr>
                <w:rFonts w:cs="Times New Roman"/>
                <w:szCs w:val="20"/>
              </w:rPr>
            </w:pPr>
            <w:r w:rsidRPr="005A3514">
              <w:rPr>
                <w:rFonts w:cs="Times New Roman"/>
                <w:szCs w:val="20"/>
              </w:rPr>
              <w:t>2024</w:t>
            </w:r>
          </w:p>
        </w:tc>
        <w:tc>
          <w:tcPr>
            <w:tcW w:w="859" w:type="pct"/>
            <w:shd w:val="clear" w:color="auto" w:fill="auto"/>
            <w:vAlign w:val="center"/>
            <w:hideMark/>
          </w:tcPr>
          <w:p w14:paraId="3ADC7F40" w14:textId="77777777" w:rsidR="00923B65" w:rsidRPr="005A3514" w:rsidRDefault="00923B65" w:rsidP="00923B65">
            <w:pPr>
              <w:pStyle w:val="1fffb"/>
              <w:rPr>
                <w:rFonts w:cs="Times New Roman"/>
                <w:szCs w:val="20"/>
              </w:rPr>
            </w:pPr>
            <w:r w:rsidRPr="005A3514">
              <w:rPr>
                <w:rFonts w:cs="Times New Roman"/>
                <w:szCs w:val="20"/>
              </w:rPr>
              <w:t> </w:t>
            </w:r>
          </w:p>
        </w:tc>
        <w:tc>
          <w:tcPr>
            <w:tcW w:w="1014" w:type="pct"/>
            <w:shd w:val="clear" w:color="auto" w:fill="auto"/>
            <w:vAlign w:val="center"/>
            <w:hideMark/>
          </w:tcPr>
          <w:p w14:paraId="380A8B2C" w14:textId="5D9F0CA7" w:rsidR="00923B65" w:rsidRPr="005A3514" w:rsidRDefault="00923B65" w:rsidP="00923B65">
            <w:pPr>
              <w:pStyle w:val="1fffb"/>
              <w:rPr>
                <w:rFonts w:cs="Times New Roman"/>
                <w:szCs w:val="20"/>
              </w:rPr>
            </w:pPr>
            <w:r w:rsidRPr="00676DDA">
              <w:rPr>
                <w:rFonts w:eastAsia="Microsoft Sans Serif"/>
                <w:szCs w:val="20"/>
              </w:rPr>
              <w:t>616,54</w:t>
            </w:r>
          </w:p>
        </w:tc>
        <w:tc>
          <w:tcPr>
            <w:tcW w:w="495" w:type="pct"/>
            <w:shd w:val="clear" w:color="auto" w:fill="auto"/>
            <w:vAlign w:val="center"/>
            <w:hideMark/>
          </w:tcPr>
          <w:p w14:paraId="0789F76C" w14:textId="793B14C2" w:rsidR="00923B65" w:rsidRPr="005A3514" w:rsidRDefault="00923B65" w:rsidP="00923B65">
            <w:pPr>
              <w:pStyle w:val="1fffb"/>
              <w:rPr>
                <w:rFonts w:cs="Times New Roman"/>
                <w:szCs w:val="20"/>
              </w:rPr>
            </w:pPr>
            <w:r w:rsidRPr="00676DDA">
              <w:rPr>
                <w:rFonts w:eastAsia="Microsoft Sans Serif"/>
                <w:szCs w:val="20"/>
              </w:rPr>
              <w:t>616,54</w:t>
            </w:r>
          </w:p>
        </w:tc>
        <w:tc>
          <w:tcPr>
            <w:tcW w:w="833" w:type="pct"/>
            <w:shd w:val="clear" w:color="auto" w:fill="auto"/>
            <w:vAlign w:val="center"/>
            <w:hideMark/>
          </w:tcPr>
          <w:p w14:paraId="52E594F1" w14:textId="6EAD00B3" w:rsidR="00923B65" w:rsidRPr="005A3514" w:rsidRDefault="00923B65" w:rsidP="00923B65">
            <w:pPr>
              <w:pStyle w:val="1fffb"/>
              <w:rPr>
                <w:rFonts w:cs="Times New Roman"/>
                <w:szCs w:val="20"/>
              </w:rPr>
            </w:pPr>
            <w:r w:rsidRPr="00676DDA">
              <w:rPr>
                <w:rFonts w:eastAsia="Microsoft Sans Serif"/>
                <w:szCs w:val="20"/>
              </w:rPr>
              <w:t>616,54</w:t>
            </w:r>
          </w:p>
        </w:tc>
        <w:tc>
          <w:tcPr>
            <w:tcW w:w="1000" w:type="pct"/>
            <w:shd w:val="clear" w:color="auto" w:fill="auto"/>
            <w:vAlign w:val="center"/>
            <w:hideMark/>
          </w:tcPr>
          <w:p w14:paraId="4C8FCFEB" w14:textId="77777777" w:rsidR="00923B65" w:rsidRPr="005A3514" w:rsidRDefault="00923B65" w:rsidP="00923B65">
            <w:pPr>
              <w:pStyle w:val="1fffb"/>
              <w:rPr>
                <w:rFonts w:cs="Times New Roman"/>
                <w:szCs w:val="20"/>
              </w:rPr>
            </w:pPr>
            <w:r w:rsidRPr="005A3514">
              <w:rPr>
                <w:rFonts w:cs="Times New Roman"/>
                <w:szCs w:val="20"/>
              </w:rPr>
              <w:t> </w:t>
            </w:r>
          </w:p>
        </w:tc>
      </w:tr>
    </w:tbl>
    <w:p w14:paraId="16381517" w14:textId="77777777" w:rsidR="00C25060" w:rsidRPr="00A8784F" w:rsidRDefault="00C25060" w:rsidP="00667937">
      <w:pPr>
        <w:pStyle w:val="20"/>
        <w:tabs>
          <w:tab w:val="left" w:pos="709"/>
        </w:tabs>
        <w:jc w:val="both"/>
        <w:rPr>
          <w:rFonts w:cs="Times New Roman"/>
        </w:rPr>
      </w:pPr>
      <w:bookmarkStart w:id="135" w:name="_Toc475879449"/>
      <w:bookmarkStart w:id="136" w:name="_Toc78674716"/>
      <w:bookmarkStart w:id="137" w:name="_Toc84970953"/>
      <w:bookmarkStart w:id="138" w:name="_Toc203569541"/>
      <w:r w:rsidRPr="00A8784F">
        <w:rPr>
          <w:rFonts w:cs="Times New Roman"/>
        </w:rPr>
        <w:t>Предписания надзорных органов по запрещению дальнейшей эксплуатации участков тепловой сети и результаты их исполнения</w:t>
      </w:r>
      <w:bookmarkEnd w:id="135"/>
      <w:bookmarkEnd w:id="136"/>
      <w:bookmarkEnd w:id="137"/>
      <w:bookmarkEnd w:id="138"/>
    </w:p>
    <w:p w14:paraId="008DD1C6" w14:textId="77777777" w:rsidR="00C25060" w:rsidRPr="00A8784F" w:rsidRDefault="00C25060" w:rsidP="00667937">
      <w:pPr>
        <w:pStyle w:val="11ff3"/>
        <w:rPr>
          <w:color w:val="auto"/>
        </w:rPr>
      </w:pPr>
      <w:r w:rsidRPr="00A8784F">
        <w:rPr>
          <w:color w:val="auto"/>
        </w:rPr>
        <w:t>Предписания надзорных органов по запрещению дальнейшей эксплуатации участков тепловой сети отсутствуют.</w:t>
      </w:r>
    </w:p>
    <w:p w14:paraId="5BB5582B" w14:textId="77777777" w:rsidR="00C25060" w:rsidRPr="00A8784F" w:rsidRDefault="00C25060" w:rsidP="00667937">
      <w:pPr>
        <w:pStyle w:val="20"/>
        <w:tabs>
          <w:tab w:val="left" w:pos="709"/>
        </w:tabs>
        <w:jc w:val="both"/>
        <w:rPr>
          <w:rFonts w:cs="Times New Roman"/>
        </w:rPr>
      </w:pPr>
      <w:bookmarkStart w:id="139" w:name="_Toc475879450"/>
      <w:bookmarkStart w:id="140" w:name="_Toc78674717"/>
      <w:bookmarkStart w:id="141" w:name="_Toc84970954"/>
      <w:bookmarkStart w:id="142" w:name="_Toc203569542"/>
      <w:r w:rsidRPr="00A8784F">
        <w:rPr>
          <w:rFonts w:cs="Times New Roman"/>
        </w:rPr>
        <w:t>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bookmarkEnd w:id="139"/>
      <w:bookmarkEnd w:id="140"/>
      <w:bookmarkEnd w:id="141"/>
      <w:bookmarkEnd w:id="142"/>
    </w:p>
    <w:p w14:paraId="57044F26" w14:textId="77777777" w:rsidR="0057434A" w:rsidRPr="00A8784F" w:rsidRDefault="0057434A" w:rsidP="00667937">
      <w:pPr>
        <w:pStyle w:val="11ff3"/>
        <w:rPr>
          <w:color w:val="auto"/>
        </w:rPr>
      </w:pPr>
      <w:r w:rsidRPr="00A8784F">
        <w:rPr>
          <w:color w:val="auto"/>
        </w:rPr>
        <w:t>Потребители представляют собой строения жилого, социально-культурного и административного назначения, и подключены непосредственно к тепловой сети.</w:t>
      </w:r>
    </w:p>
    <w:p w14:paraId="5B5D4ED4" w14:textId="77777777" w:rsidR="0057434A" w:rsidRPr="00A8784F" w:rsidRDefault="0057434A" w:rsidP="00667937">
      <w:pPr>
        <w:pStyle w:val="11ff3"/>
        <w:rPr>
          <w:color w:val="auto"/>
        </w:rPr>
      </w:pPr>
      <w:r w:rsidRPr="00A8784F">
        <w:rPr>
          <w:color w:val="auto"/>
        </w:rPr>
        <w:lastRenderedPageBreak/>
        <w:t>Присоединение теплопотребляющих установок систем отопления потребителей к тепловым сетям осуществляется непосредственно через распределительные тепловые сети без применения каких-либо смесительных устройств и ИТП. Подача/отключение теплоснабжения абонентов осуществляется с помощью запорной арматуры, регулировка давления теплоносителя осуществляется с помощью дроссельных шайб.</w:t>
      </w:r>
    </w:p>
    <w:p w14:paraId="25A5F5AE" w14:textId="77777777" w:rsidR="0057434A" w:rsidRPr="00A8784F" w:rsidRDefault="0057434A" w:rsidP="00667937">
      <w:pPr>
        <w:pStyle w:val="11ff3"/>
        <w:jc w:val="center"/>
        <w:rPr>
          <w:color w:val="auto"/>
        </w:rPr>
      </w:pPr>
      <w:r w:rsidRPr="00A8784F">
        <w:rPr>
          <w:noProof/>
          <w:color w:val="auto"/>
          <w:lang w:eastAsia="ru-RU"/>
        </w:rPr>
        <w:drawing>
          <wp:inline distT="0" distB="0" distL="0" distR="0" wp14:anchorId="3C522D89" wp14:editId="37A9A422">
            <wp:extent cx="4168140" cy="1934845"/>
            <wp:effectExtent l="0" t="0" r="3810" b="8255"/>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68140" cy="1934845"/>
                    </a:xfrm>
                    <a:prstGeom prst="rect">
                      <a:avLst/>
                    </a:prstGeom>
                    <a:noFill/>
                    <a:ln>
                      <a:noFill/>
                    </a:ln>
                  </pic:spPr>
                </pic:pic>
              </a:graphicData>
            </a:graphic>
          </wp:inline>
        </w:drawing>
      </w:r>
    </w:p>
    <w:p w14:paraId="6ACEE5CE" w14:textId="77777777" w:rsidR="0057434A" w:rsidRPr="00A8784F" w:rsidRDefault="0057434A" w:rsidP="00667937">
      <w:pPr>
        <w:pStyle w:val="11ff3"/>
        <w:rPr>
          <w:color w:val="auto"/>
        </w:rPr>
      </w:pPr>
      <w:r w:rsidRPr="00A8784F">
        <w:rPr>
          <w:color w:val="auto"/>
        </w:rPr>
        <w:t xml:space="preserve">Рисунок </w:t>
      </w:r>
      <w:r w:rsidR="002303D4" w:rsidRPr="00A8784F">
        <w:rPr>
          <w:color w:val="auto"/>
        </w:rPr>
        <w:t>3</w:t>
      </w:r>
      <w:r w:rsidRPr="00A8784F">
        <w:rPr>
          <w:color w:val="auto"/>
        </w:rPr>
        <w:t xml:space="preserve"> Схема присоединения теплопотребляющих установок потребителей к тепловым сетям</w:t>
      </w:r>
    </w:p>
    <w:p w14:paraId="1E53089F" w14:textId="77777777" w:rsidR="0057434A" w:rsidRPr="00A8784F" w:rsidRDefault="0057434A" w:rsidP="00667937">
      <w:pPr>
        <w:pStyle w:val="11ff3"/>
        <w:rPr>
          <w:color w:val="auto"/>
        </w:rPr>
      </w:pPr>
      <w:r w:rsidRPr="00A8784F">
        <w:rPr>
          <w:color w:val="auto"/>
        </w:rPr>
        <w:t>Потребители одноэтажной застройки, имеющие относительно малые гидравлические сопротивления систем отопления, подключены к магистралям распределительных теплосетей, что при отсутствии дополнительных сопротивлений приводит к значительному завышению циркуляции теплоносителя через них и к гидравлической разрегулировке тепловой сети в целом.</w:t>
      </w:r>
    </w:p>
    <w:p w14:paraId="727E8E1B" w14:textId="77777777" w:rsidR="0057434A" w:rsidRPr="00A8784F" w:rsidRDefault="0057434A" w:rsidP="00667937">
      <w:pPr>
        <w:pStyle w:val="11ff3"/>
        <w:rPr>
          <w:color w:val="auto"/>
        </w:rPr>
      </w:pPr>
      <w:r w:rsidRPr="00A8784F">
        <w:rPr>
          <w:color w:val="auto"/>
        </w:rPr>
        <w:t>Подключение потребителей осуществляется по зависимой схеме. Потребители тепловой энергии присоединяются посредством распределительных сетей непосредственно к магистральному теплопроводу. Для обеспечения работы внутридомовых сетей потребителей избыточный напор теплоносителя гасится шайбами.</w:t>
      </w:r>
    </w:p>
    <w:p w14:paraId="7C1E938C" w14:textId="018422FB" w:rsidR="00C25060" w:rsidRPr="00A8784F" w:rsidRDefault="00760045" w:rsidP="00667937">
      <w:pPr>
        <w:pStyle w:val="11ff3"/>
        <w:rPr>
          <w:color w:val="auto"/>
        </w:rPr>
      </w:pPr>
      <w:r w:rsidRPr="00A8784F">
        <w:rPr>
          <w:color w:val="auto"/>
        </w:rPr>
        <w:t>Присоединение</w:t>
      </w:r>
      <w:r w:rsidRPr="00A8784F">
        <w:rPr>
          <w:color w:val="auto"/>
          <w:spacing w:val="1"/>
        </w:rPr>
        <w:t xml:space="preserve"> </w:t>
      </w:r>
      <w:r w:rsidRPr="00A8784F">
        <w:rPr>
          <w:color w:val="auto"/>
        </w:rPr>
        <w:t>системы</w:t>
      </w:r>
      <w:r w:rsidRPr="00A8784F">
        <w:rPr>
          <w:color w:val="auto"/>
          <w:spacing w:val="66"/>
        </w:rPr>
        <w:t xml:space="preserve"> </w:t>
      </w:r>
      <w:r w:rsidRPr="00A8784F">
        <w:rPr>
          <w:color w:val="auto"/>
        </w:rPr>
        <w:t>отопления</w:t>
      </w:r>
      <w:r w:rsidRPr="00A8784F">
        <w:rPr>
          <w:color w:val="auto"/>
          <w:spacing w:val="66"/>
        </w:rPr>
        <w:t xml:space="preserve"> </w:t>
      </w:r>
      <w:r w:rsidRPr="00A8784F">
        <w:rPr>
          <w:color w:val="auto"/>
        </w:rPr>
        <w:t>потребителей</w:t>
      </w:r>
      <w:r w:rsidRPr="00A8784F">
        <w:rPr>
          <w:color w:val="auto"/>
          <w:spacing w:val="66"/>
        </w:rPr>
        <w:t xml:space="preserve"> </w:t>
      </w:r>
      <w:r w:rsidRPr="00A8784F">
        <w:rPr>
          <w:color w:val="auto"/>
        </w:rPr>
        <w:t>зависимое,</w:t>
      </w:r>
      <w:r w:rsidRPr="00A8784F">
        <w:rPr>
          <w:color w:val="auto"/>
          <w:spacing w:val="1"/>
        </w:rPr>
        <w:t xml:space="preserve"> </w:t>
      </w:r>
      <w:r w:rsidRPr="00A8784F">
        <w:rPr>
          <w:color w:val="auto"/>
        </w:rPr>
        <w:t>т.е.</w:t>
      </w:r>
      <w:r w:rsidRPr="00A8784F">
        <w:rPr>
          <w:color w:val="auto"/>
          <w:spacing w:val="1"/>
        </w:rPr>
        <w:t xml:space="preserve"> </w:t>
      </w:r>
      <w:r w:rsidRPr="00A8784F">
        <w:rPr>
          <w:color w:val="auto"/>
        </w:rPr>
        <w:t>теплоноситель,</w:t>
      </w:r>
      <w:r w:rsidRPr="00A8784F">
        <w:rPr>
          <w:color w:val="auto"/>
          <w:spacing w:val="1"/>
        </w:rPr>
        <w:t xml:space="preserve"> </w:t>
      </w:r>
      <w:r w:rsidRPr="00A8784F">
        <w:rPr>
          <w:color w:val="auto"/>
        </w:rPr>
        <w:t>циркулирующий</w:t>
      </w:r>
      <w:r w:rsidRPr="00A8784F">
        <w:rPr>
          <w:color w:val="auto"/>
          <w:spacing w:val="1"/>
        </w:rPr>
        <w:t xml:space="preserve"> </w:t>
      </w:r>
      <w:r w:rsidR="00124CB5" w:rsidRPr="00A8784F">
        <w:rPr>
          <w:color w:val="auto"/>
        </w:rPr>
        <w:t>в</w:t>
      </w:r>
      <w:r w:rsidR="00124CB5" w:rsidRPr="00A8784F">
        <w:rPr>
          <w:color w:val="auto"/>
          <w:spacing w:val="1"/>
        </w:rPr>
        <w:t xml:space="preserve"> </w:t>
      </w:r>
      <w:r w:rsidR="00124CB5" w:rsidRPr="00A8784F">
        <w:rPr>
          <w:color w:val="auto"/>
        </w:rPr>
        <w:t>тепловых сетях,</w:t>
      </w:r>
      <w:r w:rsidRPr="00A8784F">
        <w:rPr>
          <w:color w:val="auto"/>
        </w:rPr>
        <w:t xml:space="preserve"> используется</w:t>
      </w:r>
      <w:r w:rsidRPr="00A8784F">
        <w:rPr>
          <w:color w:val="auto"/>
          <w:spacing w:val="1"/>
        </w:rPr>
        <w:t xml:space="preserve"> </w:t>
      </w:r>
      <w:r w:rsidRPr="00A8784F">
        <w:rPr>
          <w:color w:val="auto"/>
        </w:rPr>
        <w:t>непосредственно</w:t>
      </w:r>
      <w:r w:rsidRPr="00A8784F">
        <w:rPr>
          <w:color w:val="auto"/>
          <w:spacing w:val="1"/>
        </w:rPr>
        <w:t xml:space="preserve"> </w:t>
      </w:r>
      <w:r w:rsidRPr="00A8784F">
        <w:rPr>
          <w:color w:val="auto"/>
        </w:rPr>
        <w:t>в</w:t>
      </w:r>
      <w:r w:rsidRPr="00A8784F">
        <w:rPr>
          <w:color w:val="auto"/>
          <w:spacing w:val="1"/>
        </w:rPr>
        <w:t xml:space="preserve"> </w:t>
      </w:r>
      <w:r w:rsidRPr="00A8784F">
        <w:rPr>
          <w:color w:val="auto"/>
        </w:rPr>
        <w:t>системе</w:t>
      </w:r>
      <w:r w:rsidRPr="00A8784F">
        <w:rPr>
          <w:color w:val="auto"/>
          <w:spacing w:val="1"/>
        </w:rPr>
        <w:t xml:space="preserve"> </w:t>
      </w:r>
      <w:r w:rsidRPr="00A8784F">
        <w:rPr>
          <w:color w:val="auto"/>
        </w:rPr>
        <w:t>отопления.</w:t>
      </w:r>
      <w:r w:rsidRPr="00A8784F">
        <w:rPr>
          <w:color w:val="auto"/>
          <w:spacing w:val="1"/>
        </w:rPr>
        <w:t xml:space="preserve"> </w:t>
      </w:r>
      <w:r w:rsidR="00E846EC" w:rsidRPr="00A8784F">
        <w:rPr>
          <w:color w:val="auto"/>
        </w:rPr>
        <w:t>Г</w:t>
      </w:r>
      <w:r w:rsidRPr="00A8784F">
        <w:rPr>
          <w:color w:val="auto"/>
        </w:rPr>
        <w:t>оряче</w:t>
      </w:r>
      <w:r w:rsidR="00E846EC" w:rsidRPr="00A8784F">
        <w:rPr>
          <w:color w:val="auto"/>
        </w:rPr>
        <w:t>е</w:t>
      </w:r>
      <w:r w:rsidRPr="00A8784F">
        <w:rPr>
          <w:color w:val="auto"/>
          <w:spacing w:val="-62"/>
        </w:rPr>
        <w:t xml:space="preserve"> </w:t>
      </w:r>
      <w:r w:rsidRPr="00A8784F">
        <w:rPr>
          <w:color w:val="auto"/>
        </w:rPr>
        <w:t>водоснабжени</w:t>
      </w:r>
      <w:r w:rsidR="00E846EC" w:rsidRPr="00A8784F">
        <w:rPr>
          <w:color w:val="auto"/>
        </w:rPr>
        <w:t>е</w:t>
      </w:r>
      <w:r w:rsidRPr="00A8784F">
        <w:rPr>
          <w:color w:val="auto"/>
          <w:spacing w:val="1"/>
        </w:rPr>
        <w:t xml:space="preserve"> </w:t>
      </w:r>
      <w:r w:rsidR="00E846EC" w:rsidRPr="00A8784F">
        <w:rPr>
          <w:color w:val="auto"/>
        </w:rPr>
        <w:t>отсутствует</w:t>
      </w:r>
      <w:r w:rsidRPr="00A8784F">
        <w:rPr>
          <w:color w:val="auto"/>
        </w:rPr>
        <w:t>.</w:t>
      </w:r>
      <w:r w:rsidRPr="00A8784F">
        <w:rPr>
          <w:color w:val="auto"/>
          <w:spacing w:val="1"/>
        </w:rPr>
        <w:t xml:space="preserve"> </w:t>
      </w:r>
      <w:r w:rsidRPr="00A8784F">
        <w:rPr>
          <w:color w:val="auto"/>
        </w:rPr>
        <w:t>Автоматические</w:t>
      </w:r>
      <w:r w:rsidRPr="00A8784F">
        <w:rPr>
          <w:color w:val="auto"/>
          <w:spacing w:val="1"/>
        </w:rPr>
        <w:t xml:space="preserve"> </w:t>
      </w:r>
      <w:r w:rsidRPr="00A8784F">
        <w:rPr>
          <w:color w:val="auto"/>
        </w:rPr>
        <w:t>регуляторы</w:t>
      </w:r>
      <w:r w:rsidRPr="00A8784F">
        <w:rPr>
          <w:color w:val="auto"/>
          <w:spacing w:val="66"/>
        </w:rPr>
        <w:t xml:space="preserve"> </w:t>
      </w:r>
      <w:r w:rsidRPr="00A8784F">
        <w:rPr>
          <w:color w:val="auto"/>
        </w:rPr>
        <w:t>отпуска</w:t>
      </w:r>
      <w:r w:rsidRPr="00A8784F">
        <w:rPr>
          <w:color w:val="auto"/>
          <w:spacing w:val="66"/>
        </w:rPr>
        <w:t xml:space="preserve"> </w:t>
      </w:r>
      <w:r w:rsidRPr="00A8784F">
        <w:rPr>
          <w:color w:val="auto"/>
        </w:rPr>
        <w:t>тепловой</w:t>
      </w:r>
      <w:r w:rsidRPr="00A8784F">
        <w:rPr>
          <w:color w:val="auto"/>
          <w:spacing w:val="1"/>
        </w:rPr>
        <w:t xml:space="preserve"> </w:t>
      </w:r>
      <w:r w:rsidRPr="00A8784F">
        <w:rPr>
          <w:color w:val="auto"/>
        </w:rPr>
        <w:t>энергии</w:t>
      </w:r>
      <w:r w:rsidRPr="00A8784F">
        <w:rPr>
          <w:color w:val="auto"/>
          <w:spacing w:val="11"/>
        </w:rPr>
        <w:t xml:space="preserve"> </w:t>
      </w:r>
      <w:r w:rsidRPr="00A8784F">
        <w:rPr>
          <w:color w:val="auto"/>
        </w:rPr>
        <w:t>на</w:t>
      </w:r>
      <w:r w:rsidRPr="00A8784F">
        <w:rPr>
          <w:color w:val="auto"/>
          <w:spacing w:val="6"/>
        </w:rPr>
        <w:t xml:space="preserve"> </w:t>
      </w:r>
      <w:r w:rsidRPr="00A8784F">
        <w:rPr>
          <w:color w:val="auto"/>
        </w:rPr>
        <w:t>отопление</w:t>
      </w:r>
      <w:r w:rsidRPr="00A8784F">
        <w:rPr>
          <w:color w:val="auto"/>
          <w:spacing w:val="12"/>
        </w:rPr>
        <w:t xml:space="preserve"> </w:t>
      </w:r>
      <w:r w:rsidRPr="00A8784F">
        <w:rPr>
          <w:color w:val="auto"/>
        </w:rPr>
        <w:t>не</w:t>
      </w:r>
      <w:r w:rsidRPr="00A8784F">
        <w:rPr>
          <w:color w:val="auto"/>
          <w:spacing w:val="13"/>
        </w:rPr>
        <w:t xml:space="preserve"> </w:t>
      </w:r>
      <w:r w:rsidRPr="00A8784F">
        <w:rPr>
          <w:color w:val="auto"/>
        </w:rPr>
        <w:t>установлены.</w:t>
      </w:r>
    </w:p>
    <w:p w14:paraId="3C0F57DF" w14:textId="305D93C6" w:rsidR="00C25060" w:rsidRDefault="00C25060" w:rsidP="00667937">
      <w:pPr>
        <w:pStyle w:val="11ff3"/>
        <w:rPr>
          <w:color w:val="auto"/>
        </w:rPr>
      </w:pPr>
      <w:r w:rsidRPr="00A8784F">
        <w:rPr>
          <w:color w:val="auto"/>
        </w:rPr>
        <w:t>В качестве теплоносителя используется горячая вода.</w:t>
      </w:r>
    </w:p>
    <w:p w14:paraId="10FAE13C" w14:textId="039F6729" w:rsidR="00DF5074" w:rsidRDefault="00DF5074" w:rsidP="00667937">
      <w:pPr>
        <w:pStyle w:val="11ff3"/>
        <w:rPr>
          <w:color w:val="auto"/>
        </w:rPr>
      </w:pPr>
    </w:p>
    <w:p w14:paraId="15453164" w14:textId="77777777" w:rsidR="00DF5074" w:rsidRPr="00A8784F" w:rsidRDefault="00DF5074" w:rsidP="00667937">
      <w:pPr>
        <w:pStyle w:val="11ff3"/>
        <w:rPr>
          <w:color w:val="auto"/>
        </w:rPr>
      </w:pPr>
    </w:p>
    <w:p w14:paraId="33AAE326" w14:textId="77777777" w:rsidR="00C25060" w:rsidRPr="00A8784F" w:rsidRDefault="00C25060" w:rsidP="00667937">
      <w:pPr>
        <w:pStyle w:val="20"/>
        <w:tabs>
          <w:tab w:val="left" w:pos="709"/>
        </w:tabs>
        <w:jc w:val="both"/>
        <w:rPr>
          <w:rFonts w:cs="Times New Roman"/>
        </w:rPr>
      </w:pPr>
      <w:bookmarkStart w:id="143" w:name="_Toc475879451"/>
      <w:bookmarkStart w:id="144" w:name="_Toc78674718"/>
      <w:bookmarkStart w:id="145" w:name="_Toc84970955"/>
      <w:bookmarkStart w:id="146" w:name="_Toc203569543"/>
      <w:r w:rsidRPr="00A8784F">
        <w:rPr>
          <w:rFonts w:cs="Times New Roman"/>
        </w:rPr>
        <w:lastRenderedPageBreak/>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143"/>
      <w:bookmarkEnd w:id="144"/>
      <w:bookmarkEnd w:id="145"/>
      <w:bookmarkEnd w:id="146"/>
    </w:p>
    <w:p w14:paraId="3DD8FA2D" w14:textId="77777777" w:rsidR="00760045" w:rsidRPr="00A8784F" w:rsidRDefault="00C2089C" w:rsidP="00667937">
      <w:pPr>
        <w:pStyle w:val="11ff3"/>
        <w:rPr>
          <w:color w:val="auto"/>
        </w:rPr>
      </w:pPr>
      <w:r w:rsidRPr="00A8784F">
        <w:rPr>
          <w:color w:val="auto"/>
        </w:rPr>
        <w:t xml:space="preserve">Коммерческие приборы учета у потребителей отсутствуют. </w:t>
      </w:r>
      <w:r w:rsidR="00E846EC" w:rsidRPr="00A8784F">
        <w:rPr>
          <w:color w:val="auto"/>
        </w:rPr>
        <w:t xml:space="preserve">У </w:t>
      </w:r>
      <w:r w:rsidRPr="00A8784F">
        <w:rPr>
          <w:color w:val="auto"/>
        </w:rPr>
        <w:t>всех</w:t>
      </w:r>
      <w:r w:rsidR="00E846EC" w:rsidRPr="00A8784F">
        <w:rPr>
          <w:color w:val="auto"/>
        </w:rPr>
        <w:t xml:space="preserve"> потребителей</w:t>
      </w:r>
      <w:r w:rsidR="00760045" w:rsidRPr="00A8784F">
        <w:rPr>
          <w:color w:val="auto"/>
        </w:rPr>
        <w:t xml:space="preserve"> тепла, </w:t>
      </w:r>
      <w:r w:rsidR="00E846EC" w:rsidRPr="00A8784F">
        <w:rPr>
          <w:color w:val="auto"/>
        </w:rPr>
        <w:t xml:space="preserve">учет </w:t>
      </w:r>
      <w:r w:rsidR="00760045" w:rsidRPr="00A8784F">
        <w:rPr>
          <w:color w:val="auto"/>
        </w:rPr>
        <w:t>производится расчетным методом.</w:t>
      </w:r>
    </w:p>
    <w:p w14:paraId="4802743A" w14:textId="77777777" w:rsidR="00E846EC" w:rsidRPr="00A8784F" w:rsidRDefault="00405C87" w:rsidP="00667937">
      <w:pPr>
        <w:pStyle w:val="11ff3"/>
        <w:rPr>
          <w:b/>
          <w:color w:val="auto"/>
        </w:rPr>
      </w:pPr>
      <w:r w:rsidRPr="00A8784F">
        <w:rPr>
          <w:b/>
          <w:color w:val="auto"/>
        </w:rPr>
        <w:t xml:space="preserve">Таблица 1.3.17.1 - </w:t>
      </w:r>
      <w:r w:rsidR="00E846EC" w:rsidRPr="00A8784F">
        <w:rPr>
          <w:b/>
          <w:color w:val="auto"/>
        </w:rPr>
        <w:t>Сведения о наличии коммерческого приборного учета тепловой энергии, отпущенной из тепловых сетей потребителям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97"/>
        <w:gridCol w:w="2179"/>
        <w:gridCol w:w="3138"/>
        <w:gridCol w:w="1832"/>
      </w:tblGrid>
      <w:tr w:rsidR="0057434A" w:rsidRPr="00A8784F" w14:paraId="0FBA88E9" w14:textId="77777777" w:rsidTr="00EF0530">
        <w:trPr>
          <w:trHeight w:val="170"/>
          <w:tblHeader/>
        </w:trPr>
        <w:tc>
          <w:tcPr>
            <w:tcW w:w="1175" w:type="pct"/>
            <w:shd w:val="clear" w:color="auto" w:fill="D9D9D9" w:themeFill="background1" w:themeFillShade="D9"/>
            <w:tcMar>
              <w:left w:w="28" w:type="dxa"/>
              <w:right w:w="28" w:type="dxa"/>
            </w:tcMar>
            <w:vAlign w:val="center"/>
          </w:tcPr>
          <w:p w14:paraId="2131B3C8" w14:textId="77777777" w:rsidR="0057434A" w:rsidRPr="00A8784F" w:rsidRDefault="0057434A" w:rsidP="00667937">
            <w:pPr>
              <w:pStyle w:val="1fffb"/>
              <w:rPr>
                <w:rFonts w:cs="Times New Roman"/>
              </w:rPr>
            </w:pPr>
            <w:r w:rsidRPr="00A8784F">
              <w:rPr>
                <w:rFonts w:cs="Times New Roman"/>
              </w:rPr>
              <w:t>Объект (потребитель)</w:t>
            </w:r>
          </w:p>
        </w:tc>
        <w:tc>
          <w:tcPr>
            <w:tcW w:w="1166" w:type="pct"/>
            <w:shd w:val="clear" w:color="auto" w:fill="D9D9D9" w:themeFill="background1" w:themeFillShade="D9"/>
            <w:tcMar>
              <w:left w:w="28" w:type="dxa"/>
              <w:right w:w="28" w:type="dxa"/>
            </w:tcMar>
            <w:vAlign w:val="center"/>
          </w:tcPr>
          <w:p w14:paraId="0ACAC9EA" w14:textId="77777777" w:rsidR="0057434A" w:rsidRPr="00A8784F" w:rsidRDefault="0057434A" w:rsidP="00667937">
            <w:pPr>
              <w:pStyle w:val="1fffb"/>
              <w:rPr>
                <w:rFonts w:cs="Times New Roman"/>
              </w:rPr>
            </w:pPr>
            <w:r w:rsidRPr="00A8784F">
              <w:rPr>
                <w:rFonts w:cs="Times New Roman"/>
              </w:rPr>
              <w:t>Адрес</w:t>
            </w:r>
          </w:p>
        </w:tc>
        <w:tc>
          <w:tcPr>
            <w:tcW w:w="1679" w:type="pct"/>
            <w:shd w:val="clear" w:color="auto" w:fill="D9D9D9" w:themeFill="background1" w:themeFillShade="D9"/>
            <w:tcMar>
              <w:left w:w="28" w:type="dxa"/>
              <w:right w:w="28" w:type="dxa"/>
            </w:tcMar>
            <w:vAlign w:val="center"/>
          </w:tcPr>
          <w:p w14:paraId="20B0C9B6" w14:textId="77777777" w:rsidR="0057434A" w:rsidRPr="00A8784F" w:rsidRDefault="0057434A" w:rsidP="00667937">
            <w:pPr>
              <w:pStyle w:val="1fffb"/>
              <w:rPr>
                <w:rFonts w:cs="Times New Roman"/>
              </w:rPr>
            </w:pPr>
            <w:r w:rsidRPr="00A8784F">
              <w:rPr>
                <w:rFonts w:cs="Times New Roman"/>
              </w:rPr>
              <w:t>Наименование котельной, к которой подключен объект</w:t>
            </w:r>
          </w:p>
        </w:tc>
        <w:tc>
          <w:tcPr>
            <w:tcW w:w="980" w:type="pct"/>
            <w:shd w:val="clear" w:color="auto" w:fill="D9D9D9" w:themeFill="background1" w:themeFillShade="D9"/>
            <w:tcMar>
              <w:left w:w="28" w:type="dxa"/>
              <w:right w:w="28" w:type="dxa"/>
            </w:tcMar>
            <w:vAlign w:val="center"/>
          </w:tcPr>
          <w:p w14:paraId="39370B55" w14:textId="77777777" w:rsidR="0057434A" w:rsidRPr="00A8784F" w:rsidRDefault="0057434A" w:rsidP="00667937">
            <w:pPr>
              <w:pStyle w:val="1fffb"/>
              <w:rPr>
                <w:rFonts w:cs="Times New Roman"/>
              </w:rPr>
            </w:pPr>
            <w:r w:rsidRPr="00A8784F">
              <w:rPr>
                <w:rFonts w:cs="Times New Roman"/>
              </w:rPr>
              <w:t>Год ввода в эксплуатацию</w:t>
            </w:r>
          </w:p>
        </w:tc>
      </w:tr>
      <w:tr w:rsidR="00772A03" w:rsidRPr="00A8784F" w14:paraId="153F77A6" w14:textId="77777777" w:rsidTr="00772A03">
        <w:trPr>
          <w:trHeight w:val="170"/>
        </w:trPr>
        <w:tc>
          <w:tcPr>
            <w:tcW w:w="117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222FBA2" w14:textId="77777777" w:rsidR="00772A03" w:rsidRPr="00A8784F" w:rsidRDefault="00EF0530" w:rsidP="00667937">
            <w:pPr>
              <w:pStyle w:val="1fffb"/>
              <w:rPr>
                <w:rFonts w:cs="Times New Roman"/>
              </w:rPr>
            </w:pPr>
            <w:r w:rsidRPr="00A8784F">
              <w:rPr>
                <w:rFonts w:cs="Times New Roman"/>
              </w:rPr>
              <w:t>-</w:t>
            </w:r>
          </w:p>
        </w:tc>
        <w:tc>
          <w:tcPr>
            <w:tcW w:w="1166" w:type="pct"/>
            <w:tcMar>
              <w:left w:w="28" w:type="dxa"/>
              <w:right w:w="28" w:type="dxa"/>
            </w:tcMar>
            <w:vAlign w:val="center"/>
          </w:tcPr>
          <w:p w14:paraId="131C370B" w14:textId="77777777" w:rsidR="00772A03" w:rsidRPr="00A8784F" w:rsidRDefault="00EF0530" w:rsidP="00667937">
            <w:pPr>
              <w:pStyle w:val="1fffb"/>
              <w:rPr>
                <w:rFonts w:cs="Times New Roman"/>
              </w:rPr>
            </w:pPr>
            <w:r w:rsidRPr="00A8784F">
              <w:rPr>
                <w:rFonts w:cs="Times New Roman"/>
              </w:rPr>
              <w:t>-</w:t>
            </w:r>
          </w:p>
        </w:tc>
        <w:tc>
          <w:tcPr>
            <w:tcW w:w="1679" w:type="pct"/>
            <w:tcMar>
              <w:left w:w="28" w:type="dxa"/>
              <w:right w:w="28" w:type="dxa"/>
            </w:tcMar>
            <w:vAlign w:val="center"/>
          </w:tcPr>
          <w:p w14:paraId="3C785586" w14:textId="77777777" w:rsidR="00772A03" w:rsidRPr="00A8784F" w:rsidRDefault="00EF0530" w:rsidP="00667937">
            <w:pPr>
              <w:pStyle w:val="1fffb"/>
              <w:rPr>
                <w:rFonts w:cs="Times New Roman"/>
              </w:rPr>
            </w:pPr>
            <w:r w:rsidRPr="00A8784F">
              <w:rPr>
                <w:rFonts w:cs="Times New Roman"/>
              </w:rPr>
              <w:t>-</w:t>
            </w:r>
          </w:p>
        </w:tc>
        <w:tc>
          <w:tcPr>
            <w:tcW w:w="980" w:type="pct"/>
            <w:tcMar>
              <w:left w:w="28" w:type="dxa"/>
              <w:right w:w="28" w:type="dxa"/>
            </w:tcMar>
            <w:vAlign w:val="center"/>
          </w:tcPr>
          <w:p w14:paraId="6F75CCD2" w14:textId="77777777" w:rsidR="00772A03" w:rsidRPr="00A8784F" w:rsidRDefault="00EF0530" w:rsidP="00667937">
            <w:pPr>
              <w:pStyle w:val="1fffb"/>
              <w:rPr>
                <w:rFonts w:cs="Times New Roman"/>
              </w:rPr>
            </w:pPr>
            <w:r w:rsidRPr="00A8784F">
              <w:rPr>
                <w:rFonts w:cs="Times New Roman"/>
              </w:rPr>
              <w:t>-</w:t>
            </w:r>
          </w:p>
        </w:tc>
      </w:tr>
    </w:tbl>
    <w:p w14:paraId="3EDDC963" w14:textId="77777777" w:rsidR="00E846EC" w:rsidRPr="00A8784F" w:rsidRDefault="00E846EC" w:rsidP="00667937">
      <w:pPr>
        <w:pStyle w:val="11ff3"/>
        <w:rPr>
          <w:color w:val="auto"/>
        </w:rPr>
      </w:pPr>
    </w:p>
    <w:p w14:paraId="5D83A9A3" w14:textId="77777777" w:rsidR="00075A70" w:rsidRPr="00A8784F" w:rsidRDefault="00075A70" w:rsidP="00667937">
      <w:pPr>
        <w:pStyle w:val="11ff3"/>
        <w:rPr>
          <w:b/>
          <w:color w:val="auto"/>
        </w:rPr>
      </w:pPr>
      <w:r w:rsidRPr="00A8784F">
        <w:rPr>
          <w:b/>
          <w:color w:val="auto"/>
        </w:rPr>
        <w:t>Таблица 1.3.17.2 - Планы по установке приборов учета тепловой энергии и теплоносителя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0A0" w:firstRow="1" w:lastRow="0" w:firstColumn="1" w:lastColumn="0" w:noHBand="0" w:noVBand="0"/>
      </w:tblPr>
      <w:tblGrid>
        <w:gridCol w:w="2280"/>
        <w:gridCol w:w="3518"/>
        <w:gridCol w:w="3548"/>
      </w:tblGrid>
      <w:tr w:rsidR="00075A70" w:rsidRPr="00A8784F" w14:paraId="6BBC72E5" w14:textId="77777777" w:rsidTr="00075A70">
        <w:trPr>
          <w:trHeight w:val="340"/>
          <w:tblHeader/>
        </w:trPr>
        <w:tc>
          <w:tcPr>
            <w:tcW w:w="1220" w:type="pct"/>
            <w:shd w:val="clear" w:color="auto" w:fill="D9D9D9" w:themeFill="background1" w:themeFillShade="D9"/>
            <w:tcMar>
              <w:left w:w="28" w:type="dxa"/>
              <w:right w:w="28" w:type="dxa"/>
            </w:tcMar>
            <w:vAlign w:val="center"/>
          </w:tcPr>
          <w:p w14:paraId="1F0FC7C8" w14:textId="77777777" w:rsidR="00075A70" w:rsidRPr="00A8784F" w:rsidRDefault="00075A70" w:rsidP="00667937">
            <w:pPr>
              <w:pStyle w:val="1fffb"/>
              <w:rPr>
                <w:rFonts w:cs="Times New Roman"/>
              </w:rPr>
            </w:pPr>
            <w:r w:rsidRPr="00A8784F">
              <w:rPr>
                <w:rFonts w:cs="Times New Roman"/>
              </w:rPr>
              <w:t>Объект (потребитель)</w:t>
            </w:r>
          </w:p>
        </w:tc>
        <w:tc>
          <w:tcPr>
            <w:tcW w:w="1882" w:type="pct"/>
            <w:shd w:val="clear" w:color="auto" w:fill="D9D9D9" w:themeFill="background1" w:themeFillShade="D9"/>
            <w:vAlign w:val="center"/>
          </w:tcPr>
          <w:p w14:paraId="3B6FF6E8" w14:textId="77777777" w:rsidR="00075A70" w:rsidRPr="00A8784F" w:rsidRDefault="00075A70" w:rsidP="00667937">
            <w:pPr>
              <w:pStyle w:val="1fffb"/>
              <w:rPr>
                <w:rFonts w:cs="Times New Roman"/>
              </w:rPr>
            </w:pPr>
            <w:r w:rsidRPr="00A8784F">
              <w:rPr>
                <w:rFonts w:cs="Times New Roman"/>
              </w:rPr>
              <w:t>Адрес</w:t>
            </w:r>
          </w:p>
        </w:tc>
        <w:tc>
          <w:tcPr>
            <w:tcW w:w="1898" w:type="pct"/>
            <w:shd w:val="clear" w:color="auto" w:fill="D9D9D9" w:themeFill="background1" w:themeFillShade="D9"/>
            <w:tcMar>
              <w:left w:w="28" w:type="dxa"/>
              <w:right w:w="28" w:type="dxa"/>
            </w:tcMar>
            <w:vAlign w:val="center"/>
          </w:tcPr>
          <w:p w14:paraId="51600569" w14:textId="77777777" w:rsidR="00075A70" w:rsidRPr="00A8784F" w:rsidRDefault="00075A70" w:rsidP="00667937">
            <w:pPr>
              <w:pStyle w:val="1fffb"/>
              <w:rPr>
                <w:rFonts w:cs="Times New Roman"/>
              </w:rPr>
            </w:pPr>
            <w:r w:rsidRPr="00A8784F">
              <w:rPr>
                <w:rFonts w:cs="Times New Roman"/>
              </w:rPr>
              <w:t>Наименование котельной, к которой подключен объект</w:t>
            </w:r>
          </w:p>
        </w:tc>
      </w:tr>
      <w:tr w:rsidR="00075A70" w:rsidRPr="00A8784F" w14:paraId="6C3FF3FE" w14:textId="77777777" w:rsidTr="00075A70">
        <w:trPr>
          <w:trHeight w:val="340"/>
        </w:trPr>
        <w:tc>
          <w:tcPr>
            <w:tcW w:w="1220" w:type="pct"/>
            <w:shd w:val="clear" w:color="auto" w:fill="FFFFFF" w:themeFill="background1"/>
            <w:tcMar>
              <w:left w:w="28" w:type="dxa"/>
              <w:right w:w="28" w:type="dxa"/>
            </w:tcMar>
            <w:vAlign w:val="center"/>
          </w:tcPr>
          <w:p w14:paraId="3790AEA8" w14:textId="77777777" w:rsidR="00075A70" w:rsidRPr="00A8784F" w:rsidRDefault="00B8617C" w:rsidP="00667937">
            <w:pPr>
              <w:pStyle w:val="1fffb"/>
              <w:rPr>
                <w:rFonts w:cs="Times New Roman"/>
              </w:rPr>
            </w:pPr>
            <w:r w:rsidRPr="00A8784F">
              <w:rPr>
                <w:rFonts w:cs="Times New Roman"/>
              </w:rPr>
              <w:t>-</w:t>
            </w:r>
          </w:p>
        </w:tc>
        <w:tc>
          <w:tcPr>
            <w:tcW w:w="1882" w:type="pct"/>
            <w:shd w:val="clear" w:color="auto" w:fill="FFFFFF" w:themeFill="background1"/>
            <w:vAlign w:val="center"/>
          </w:tcPr>
          <w:p w14:paraId="4489396C" w14:textId="77777777" w:rsidR="00075A70" w:rsidRPr="00A8784F" w:rsidRDefault="00B8617C" w:rsidP="00667937">
            <w:pPr>
              <w:pStyle w:val="1fffb"/>
              <w:rPr>
                <w:rFonts w:cs="Times New Roman"/>
              </w:rPr>
            </w:pPr>
            <w:r w:rsidRPr="00A8784F">
              <w:rPr>
                <w:rFonts w:cs="Times New Roman"/>
              </w:rPr>
              <w:t>-</w:t>
            </w:r>
          </w:p>
        </w:tc>
        <w:tc>
          <w:tcPr>
            <w:tcW w:w="1898" w:type="pct"/>
            <w:shd w:val="clear" w:color="auto" w:fill="FFFFFF" w:themeFill="background1"/>
            <w:tcMar>
              <w:left w:w="28" w:type="dxa"/>
              <w:right w:w="28" w:type="dxa"/>
            </w:tcMar>
            <w:vAlign w:val="center"/>
          </w:tcPr>
          <w:p w14:paraId="5F6CCEA2" w14:textId="77777777" w:rsidR="00075A70" w:rsidRPr="00A8784F" w:rsidRDefault="00B8617C" w:rsidP="00667937">
            <w:pPr>
              <w:pStyle w:val="1fffb"/>
              <w:rPr>
                <w:rFonts w:cs="Times New Roman"/>
              </w:rPr>
            </w:pPr>
            <w:r w:rsidRPr="00A8784F">
              <w:rPr>
                <w:rFonts w:cs="Times New Roman"/>
              </w:rPr>
              <w:t>-</w:t>
            </w:r>
          </w:p>
        </w:tc>
      </w:tr>
    </w:tbl>
    <w:p w14:paraId="6C803AA0" w14:textId="77777777" w:rsidR="00075A70" w:rsidRPr="00A8784F" w:rsidRDefault="00075A70" w:rsidP="00667937">
      <w:pPr>
        <w:pStyle w:val="11ff3"/>
        <w:rPr>
          <w:b/>
          <w:color w:val="auto"/>
        </w:rPr>
      </w:pPr>
    </w:p>
    <w:p w14:paraId="0E5606F0" w14:textId="77777777" w:rsidR="00C25060" w:rsidRPr="00A8784F" w:rsidRDefault="00760045" w:rsidP="00667937">
      <w:pPr>
        <w:pStyle w:val="11ff3"/>
        <w:rPr>
          <w:color w:val="auto"/>
        </w:rPr>
      </w:pPr>
      <w:r w:rsidRPr="00A8784F">
        <w:rPr>
          <w:color w:val="auto"/>
        </w:rPr>
        <w:t xml:space="preserve">В соответствии с Федеральным законом от 23 ноября 2009г. № 261-ФЗ «Об энергосбережении и о повышении </w:t>
      </w:r>
      <w:r w:rsidR="00630597" w:rsidRPr="00A8784F">
        <w:rPr>
          <w:color w:val="auto"/>
        </w:rPr>
        <w:t>энергетической эффективности,</w:t>
      </w:r>
      <w:r w:rsidRPr="00A8784F">
        <w:rPr>
          <w:color w:val="auto"/>
        </w:rPr>
        <w:t xml:space="preserve"> и о внесении изменений в отдельные законодательные акты Российской Федерации» установку общедомовых приборов учёта необходимо произвести для всех объектов максимальное потребление, которых составляет не менее 0,2 Гкал/час, на территории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Pr="00A8784F">
        <w:rPr>
          <w:color w:val="auto"/>
        </w:rPr>
        <w:t xml:space="preserve"> потребители с нагрузкой, превышающей это значение отсутствуют.</w:t>
      </w:r>
    </w:p>
    <w:p w14:paraId="1554CD94" w14:textId="77777777" w:rsidR="00C25060" w:rsidRPr="00A8784F" w:rsidRDefault="00C25060" w:rsidP="00667937">
      <w:pPr>
        <w:pStyle w:val="20"/>
        <w:tabs>
          <w:tab w:val="left" w:pos="709"/>
        </w:tabs>
        <w:jc w:val="both"/>
        <w:rPr>
          <w:rFonts w:cs="Times New Roman"/>
        </w:rPr>
      </w:pPr>
      <w:bookmarkStart w:id="147" w:name="_Toc475879452"/>
      <w:bookmarkStart w:id="148" w:name="_Toc78674719"/>
      <w:bookmarkStart w:id="149" w:name="_Toc84970956"/>
      <w:bookmarkStart w:id="150" w:name="_Toc203569544"/>
      <w:r w:rsidRPr="00A8784F">
        <w:rPr>
          <w:rFonts w:cs="Times New Roman"/>
        </w:rP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147"/>
      <w:bookmarkEnd w:id="148"/>
      <w:bookmarkEnd w:id="149"/>
      <w:bookmarkEnd w:id="150"/>
    </w:p>
    <w:p w14:paraId="715F5691" w14:textId="77777777" w:rsidR="00C25060" w:rsidRPr="00A8784F" w:rsidRDefault="00C25060" w:rsidP="00667937">
      <w:pPr>
        <w:pStyle w:val="11ff3"/>
        <w:rPr>
          <w:color w:val="auto"/>
        </w:rPr>
      </w:pPr>
      <w:r w:rsidRPr="00A8784F">
        <w:rPr>
          <w:color w:val="auto"/>
        </w:rPr>
        <w:t>На предприятии организована круглосуточная диспетчерская служба, которая координирует работу котельной и тепловых сетей. Средства телемеханики на Предприятии не установлены. Координация осуществляется по телефонной связи. Диспетчерская служба и система автоматики отпуска тепла справляются с поставленными задачами.</w:t>
      </w:r>
    </w:p>
    <w:p w14:paraId="7188F488" w14:textId="77777777" w:rsidR="00C25060" w:rsidRPr="00A8784F" w:rsidRDefault="00C25060" w:rsidP="00667937">
      <w:pPr>
        <w:pStyle w:val="20"/>
        <w:tabs>
          <w:tab w:val="left" w:pos="709"/>
        </w:tabs>
        <w:jc w:val="both"/>
        <w:rPr>
          <w:rFonts w:cs="Times New Roman"/>
        </w:rPr>
      </w:pPr>
      <w:bookmarkStart w:id="151" w:name="_Toc475879453"/>
      <w:bookmarkStart w:id="152" w:name="_Toc78674720"/>
      <w:bookmarkStart w:id="153" w:name="_Toc84970957"/>
      <w:bookmarkStart w:id="154" w:name="_Toc203569545"/>
      <w:r w:rsidRPr="00A8784F">
        <w:rPr>
          <w:rFonts w:cs="Times New Roman"/>
        </w:rPr>
        <w:lastRenderedPageBreak/>
        <w:t>Уровень автоматизации и обслуживания центральных тепловых пунктов, насосных станций</w:t>
      </w:r>
      <w:bookmarkEnd w:id="151"/>
      <w:bookmarkEnd w:id="152"/>
      <w:bookmarkEnd w:id="153"/>
      <w:bookmarkEnd w:id="154"/>
    </w:p>
    <w:p w14:paraId="2E19E8FD" w14:textId="77777777" w:rsidR="00C25060" w:rsidRPr="00A8784F" w:rsidRDefault="00A07621" w:rsidP="00667937">
      <w:pPr>
        <w:pStyle w:val="11ff3"/>
        <w:rPr>
          <w:color w:val="auto"/>
        </w:rPr>
      </w:pPr>
      <w:bookmarkStart w:id="155" w:name="_Toc475879454"/>
      <w:bookmarkStart w:id="156" w:name="_Toc78674721"/>
      <w:r w:rsidRPr="00A8784F">
        <w:rPr>
          <w:color w:val="auto"/>
        </w:rPr>
        <w:t xml:space="preserve">В </w:t>
      </w:r>
      <w:r w:rsidR="00CF1D0C" w:rsidRPr="00A8784F">
        <w:rPr>
          <w:color w:val="auto"/>
        </w:rPr>
        <w:t>Николаевск</w:t>
      </w:r>
      <w:r w:rsidRPr="00A8784F">
        <w:rPr>
          <w:color w:val="auto"/>
        </w:rPr>
        <w:t>ом</w:t>
      </w:r>
      <w:r w:rsidR="006014BD" w:rsidRPr="00A8784F">
        <w:rPr>
          <w:color w:val="auto"/>
        </w:rPr>
        <w:t xml:space="preserve"> </w:t>
      </w:r>
      <w:r w:rsidR="00CF1D0C" w:rsidRPr="00A8784F">
        <w:rPr>
          <w:color w:val="auto"/>
        </w:rPr>
        <w:t>городском поселении</w:t>
      </w:r>
      <w:r w:rsidR="00C25060" w:rsidRPr="00A8784F">
        <w:rPr>
          <w:color w:val="auto"/>
        </w:rPr>
        <w:t xml:space="preserve"> отсутствуют подкачивающие насосные станции. Необходимый напор теплоносителя в тепловых сетях обеспечивается работой насосного оборудования установленного на источнике теплоснабжения. </w:t>
      </w:r>
    </w:p>
    <w:p w14:paraId="330BF4D2" w14:textId="77777777" w:rsidR="00C25060" w:rsidRPr="00A8784F" w:rsidRDefault="00C25060" w:rsidP="00667937">
      <w:pPr>
        <w:pStyle w:val="20"/>
        <w:tabs>
          <w:tab w:val="left" w:pos="709"/>
        </w:tabs>
        <w:jc w:val="both"/>
        <w:rPr>
          <w:rFonts w:cs="Times New Roman"/>
        </w:rPr>
      </w:pPr>
      <w:bookmarkStart w:id="157" w:name="_Toc84970958"/>
      <w:bookmarkStart w:id="158" w:name="_Toc203569546"/>
      <w:r w:rsidRPr="00A8784F">
        <w:rPr>
          <w:rFonts w:cs="Times New Roman"/>
        </w:rPr>
        <w:t>Сведения о наличии защиты тепловых сетей от превышения давления</w:t>
      </w:r>
      <w:bookmarkEnd w:id="155"/>
      <w:bookmarkEnd w:id="156"/>
      <w:bookmarkEnd w:id="157"/>
      <w:bookmarkEnd w:id="158"/>
    </w:p>
    <w:p w14:paraId="6CBBFDFE" w14:textId="77777777" w:rsidR="00C25060" w:rsidRPr="00A8784F" w:rsidRDefault="00C25060" w:rsidP="00667937">
      <w:pPr>
        <w:pStyle w:val="11ff3"/>
        <w:rPr>
          <w:color w:val="auto"/>
        </w:rPr>
      </w:pPr>
      <w:r w:rsidRPr="00A8784F">
        <w:rPr>
          <w:color w:val="auto"/>
        </w:rPr>
        <w:t>Для предотвращения превышения давления в системе теплоснабжения используются предохранительно-сбросные клапаны, установленные на трубопроводах в здани</w:t>
      </w:r>
      <w:r w:rsidR="00630597" w:rsidRPr="00A8784F">
        <w:rPr>
          <w:color w:val="auto"/>
        </w:rPr>
        <w:t>и</w:t>
      </w:r>
      <w:r w:rsidRPr="00A8784F">
        <w:rPr>
          <w:color w:val="auto"/>
        </w:rPr>
        <w:t xml:space="preserve"> котельн</w:t>
      </w:r>
      <w:r w:rsidR="00EC3165" w:rsidRPr="00A8784F">
        <w:rPr>
          <w:color w:val="auto"/>
        </w:rPr>
        <w:t>ой</w:t>
      </w:r>
      <w:r w:rsidRPr="00A8784F">
        <w:rPr>
          <w:color w:val="auto"/>
        </w:rPr>
        <w:t>. При возникновении превышения расчетного давления в сети, клапаны сбрасывают теплоноситель на грунт, а также с помощью установки дроссельных шайб.</w:t>
      </w:r>
    </w:p>
    <w:p w14:paraId="030BF416" w14:textId="77777777" w:rsidR="00C25060" w:rsidRPr="00A8784F" w:rsidRDefault="00C25060" w:rsidP="00667937">
      <w:pPr>
        <w:pStyle w:val="20"/>
        <w:tabs>
          <w:tab w:val="left" w:pos="709"/>
        </w:tabs>
        <w:jc w:val="both"/>
        <w:rPr>
          <w:rFonts w:cs="Times New Roman"/>
        </w:rPr>
      </w:pPr>
      <w:bookmarkStart w:id="159" w:name="_Toc475879455"/>
      <w:bookmarkStart w:id="160" w:name="_Toc78674722"/>
      <w:bookmarkStart w:id="161" w:name="_Toc84970959"/>
      <w:bookmarkStart w:id="162" w:name="_Toc203569547"/>
      <w:r w:rsidRPr="00A8784F">
        <w:rPr>
          <w:rFonts w:cs="Times New Roman"/>
        </w:rPr>
        <w:t>Перечень выявленных бесхозяйных тепловых сетей и обоснование выбора организации, уполномоченной на их эксплуатацию</w:t>
      </w:r>
      <w:bookmarkEnd w:id="159"/>
      <w:bookmarkEnd w:id="160"/>
      <w:bookmarkEnd w:id="161"/>
      <w:bookmarkEnd w:id="162"/>
    </w:p>
    <w:p w14:paraId="7C9F9860" w14:textId="77777777" w:rsidR="00C25060" w:rsidRPr="00A8784F" w:rsidRDefault="00C25060" w:rsidP="00667937">
      <w:pPr>
        <w:pStyle w:val="11ff3"/>
        <w:rPr>
          <w:color w:val="auto"/>
        </w:rPr>
      </w:pPr>
      <w:r w:rsidRPr="00A8784F">
        <w:rPr>
          <w:color w:val="auto"/>
        </w:rPr>
        <w:t xml:space="preserve">На территории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005A34BD" w:rsidRPr="00A8784F">
        <w:rPr>
          <w:color w:val="auto"/>
        </w:rPr>
        <w:t xml:space="preserve"> </w:t>
      </w:r>
      <w:r w:rsidRPr="00A8784F">
        <w:rPr>
          <w:color w:val="auto"/>
        </w:rPr>
        <w:t>не выявлены бесхозяйные тепловые сети.</w:t>
      </w:r>
    </w:p>
    <w:p w14:paraId="11A59769" w14:textId="77777777" w:rsidR="00C25060" w:rsidRPr="00A8784F" w:rsidRDefault="00C25060" w:rsidP="00667937">
      <w:pPr>
        <w:pStyle w:val="11ff3"/>
        <w:rPr>
          <w:color w:val="auto"/>
        </w:rPr>
      </w:pPr>
      <w:r w:rsidRPr="00A8784F">
        <w:rPr>
          <w:color w:val="auto"/>
        </w:rPr>
        <w:t xml:space="preserve">В соответствии сп.6 ст.15 ФЗ «О теплоснабжении» от 27.07.2010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w:t>
      </w:r>
      <w:r w:rsidR="00CF4555" w:rsidRPr="00A8784F">
        <w:rPr>
          <w:color w:val="auto"/>
        </w:rPr>
        <w:t>городского поселения</w:t>
      </w:r>
      <w:r w:rsidRPr="00A8784F">
        <w:rPr>
          <w:color w:val="auto"/>
        </w:rPr>
        <w:t xml:space="preserve">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 </w:t>
      </w:r>
    </w:p>
    <w:p w14:paraId="18AE5D5B" w14:textId="77777777" w:rsidR="00C25060" w:rsidRPr="00A8784F" w:rsidRDefault="00C25060" w:rsidP="00667937">
      <w:pPr>
        <w:pStyle w:val="20"/>
        <w:rPr>
          <w:rFonts w:cs="Times New Roman"/>
        </w:rPr>
      </w:pPr>
      <w:bookmarkStart w:id="163" w:name="_Toc78674723"/>
      <w:bookmarkStart w:id="164" w:name="_Toc84970960"/>
      <w:bookmarkStart w:id="165" w:name="_Toc203569548"/>
      <w:r w:rsidRPr="00A8784F">
        <w:rPr>
          <w:rFonts w:cs="Times New Roman"/>
        </w:rPr>
        <w:lastRenderedPageBreak/>
        <w:t>Данные энергетических характеристик тепловых сетей (при их наличии)</w:t>
      </w:r>
      <w:bookmarkEnd w:id="163"/>
      <w:bookmarkEnd w:id="164"/>
      <w:bookmarkEnd w:id="165"/>
    </w:p>
    <w:p w14:paraId="74402719" w14:textId="77777777" w:rsidR="00C25060" w:rsidRPr="00A8784F" w:rsidRDefault="00C25060" w:rsidP="00667937">
      <w:pPr>
        <w:pStyle w:val="11ff3"/>
        <w:rPr>
          <w:color w:val="auto"/>
        </w:rPr>
      </w:pPr>
      <w:r w:rsidRPr="00A8784F">
        <w:rPr>
          <w:color w:val="auto"/>
        </w:rPr>
        <w:t xml:space="preserve">Информация энергетических характеристик тепловых сетей на территории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005A34BD" w:rsidRPr="00A8784F">
        <w:rPr>
          <w:color w:val="auto"/>
        </w:rPr>
        <w:t xml:space="preserve"> </w:t>
      </w:r>
      <w:r w:rsidR="00EA43ED" w:rsidRPr="00A8784F">
        <w:rPr>
          <w:color w:val="auto"/>
        </w:rPr>
        <w:t>представлена в таблице</w:t>
      </w:r>
      <w:r w:rsidRPr="00A8784F">
        <w:rPr>
          <w:color w:val="auto"/>
        </w:rPr>
        <w:t>.</w:t>
      </w:r>
    </w:p>
    <w:p w14:paraId="5C28EF61" w14:textId="77777777" w:rsidR="00EA43ED" w:rsidRPr="00A8784F" w:rsidRDefault="00FD7E24" w:rsidP="00667937">
      <w:pPr>
        <w:pStyle w:val="11ff3"/>
        <w:rPr>
          <w:b/>
          <w:color w:val="auto"/>
        </w:rPr>
      </w:pPr>
      <w:r w:rsidRPr="00A8784F">
        <w:rPr>
          <w:b/>
          <w:color w:val="auto"/>
        </w:rPr>
        <w:t xml:space="preserve">Таблица 1.3.22.1 - </w:t>
      </w:r>
      <w:r w:rsidR="00EA43ED" w:rsidRPr="00A8784F">
        <w:rPr>
          <w:b/>
          <w:color w:val="auto"/>
        </w:rPr>
        <w:t>Энергетические характеристики тепловых сетей</w:t>
      </w:r>
    </w:p>
    <w:tbl>
      <w:tblPr>
        <w:tblW w:w="5000" w:type="pct"/>
        <w:tblLook w:val="04A0" w:firstRow="1" w:lastRow="0" w:firstColumn="1" w:lastColumn="0" w:noHBand="0" w:noVBand="1"/>
      </w:tblPr>
      <w:tblGrid>
        <w:gridCol w:w="1224"/>
        <w:gridCol w:w="1348"/>
        <w:gridCol w:w="1895"/>
        <w:gridCol w:w="692"/>
        <w:gridCol w:w="692"/>
        <w:gridCol w:w="925"/>
        <w:gridCol w:w="815"/>
        <w:gridCol w:w="1755"/>
      </w:tblGrid>
      <w:tr w:rsidR="00E65496" w:rsidRPr="00A8784F" w14:paraId="1B2121BC" w14:textId="77777777" w:rsidTr="00E65496">
        <w:trPr>
          <w:trHeight w:val="20"/>
        </w:trPr>
        <w:tc>
          <w:tcPr>
            <w:tcW w:w="655"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29743B79" w14:textId="77777777" w:rsidR="00E65496" w:rsidRPr="00A8784F" w:rsidRDefault="00E65496" w:rsidP="00B8617C">
            <w:pPr>
              <w:pStyle w:val="1fffb"/>
              <w:rPr>
                <w:rFonts w:cs="Times New Roman"/>
              </w:rPr>
            </w:pPr>
            <w:r w:rsidRPr="00A8784F">
              <w:rPr>
                <w:rFonts w:cs="Times New Roman"/>
              </w:rPr>
              <w:t>Диаметр, dу, мм</w:t>
            </w:r>
          </w:p>
        </w:tc>
        <w:tc>
          <w:tcPr>
            <w:tcW w:w="721" w:type="pct"/>
            <w:tcBorders>
              <w:top w:val="single" w:sz="4" w:space="0" w:color="auto"/>
              <w:left w:val="nil"/>
              <w:bottom w:val="single" w:sz="4" w:space="0" w:color="auto"/>
              <w:right w:val="single" w:sz="4" w:space="0" w:color="auto"/>
            </w:tcBorders>
            <w:shd w:val="clear" w:color="000000" w:fill="D9D9D9"/>
            <w:vAlign w:val="center"/>
            <w:hideMark/>
          </w:tcPr>
          <w:p w14:paraId="6B1A65A0" w14:textId="77777777" w:rsidR="00E65496" w:rsidRPr="00A8784F" w:rsidRDefault="00E65496" w:rsidP="00B8617C">
            <w:pPr>
              <w:pStyle w:val="1fffb"/>
              <w:rPr>
                <w:rFonts w:cs="Times New Roman"/>
              </w:rPr>
            </w:pPr>
            <w:r w:rsidRPr="00A8784F">
              <w:rPr>
                <w:rFonts w:cs="Times New Roman"/>
              </w:rPr>
              <w:t>Норма плотности теплового потока q, ккал/м·ч</w:t>
            </w:r>
          </w:p>
        </w:tc>
        <w:tc>
          <w:tcPr>
            <w:tcW w:w="1014" w:type="pct"/>
            <w:tcBorders>
              <w:top w:val="single" w:sz="4" w:space="0" w:color="auto"/>
              <w:left w:val="nil"/>
              <w:bottom w:val="single" w:sz="4" w:space="0" w:color="auto"/>
              <w:right w:val="single" w:sz="4" w:space="0" w:color="auto"/>
            </w:tcBorders>
            <w:shd w:val="clear" w:color="000000" w:fill="D9D9D9"/>
            <w:vAlign w:val="center"/>
            <w:hideMark/>
          </w:tcPr>
          <w:p w14:paraId="6EB98EB4" w14:textId="77777777" w:rsidR="00E65496" w:rsidRPr="00A8784F" w:rsidRDefault="00E65496" w:rsidP="00B8617C">
            <w:pPr>
              <w:pStyle w:val="1fffb"/>
              <w:rPr>
                <w:rFonts w:cs="Times New Roman"/>
              </w:rPr>
            </w:pPr>
            <w:r w:rsidRPr="00A8784F">
              <w:rPr>
                <w:rFonts w:cs="Times New Roman"/>
              </w:rPr>
              <w:t>Протяженность участка тепловой сети li, м</w:t>
            </w:r>
          </w:p>
        </w:tc>
        <w:tc>
          <w:tcPr>
            <w:tcW w:w="370" w:type="pct"/>
            <w:tcBorders>
              <w:top w:val="single" w:sz="4" w:space="0" w:color="auto"/>
              <w:left w:val="nil"/>
              <w:bottom w:val="single" w:sz="4" w:space="0" w:color="auto"/>
              <w:right w:val="single" w:sz="4" w:space="0" w:color="auto"/>
            </w:tcBorders>
            <w:shd w:val="clear" w:color="000000" w:fill="D9D9D9"/>
            <w:vAlign w:val="center"/>
            <w:hideMark/>
          </w:tcPr>
          <w:p w14:paraId="5FA478AA" w14:textId="77777777" w:rsidR="00E65496" w:rsidRPr="00A8784F" w:rsidRDefault="00E65496" w:rsidP="00B8617C">
            <w:pPr>
              <w:pStyle w:val="1fffb"/>
              <w:rPr>
                <w:rFonts w:cs="Times New Roman"/>
              </w:rPr>
            </w:pPr>
            <w:r w:rsidRPr="00A8784F">
              <w:rPr>
                <w:rFonts w:cs="Times New Roman"/>
              </w:rPr>
              <w:t>b</w:t>
            </w:r>
          </w:p>
        </w:tc>
        <w:tc>
          <w:tcPr>
            <w:tcW w:w="370" w:type="pct"/>
            <w:tcBorders>
              <w:top w:val="single" w:sz="4" w:space="0" w:color="auto"/>
              <w:left w:val="nil"/>
              <w:bottom w:val="single" w:sz="4" w:space="0" w:color="auto"/>
              <w:right w:val="single" w:sz="4" w:space="0" w:color="auto"/>
            </w:tcBorders>
            <w:shd w:val="clear" w:color="000000" w:fill="D9D9D9"/>
            <w:vAlign w:val="center"/>
            <w:hideMark/>
          </w:tcPr>
          <w:p w14:paraId="43B5F38A" w14:textId="77777777" w:rsidR="00E65496" w:rsidRPr="00A8784F" w:rsidRDefault="00E65496" w:rsidP="00B8617C">
            <w:pPr>
              <w:pStyle w:val="1fffb"/>
              <w:rPr>
                <w:rFonts w:cs="Times New Roman"/>
              </w:rPr>
            </w:pPr>
            <w:r w:rsidRPr="00A8784F">
              <w:rPr>
                <w:rFonts w:cs="Times New Roman"/>
              </w:rPr>
              <w:t>к</w:t>
            </w:r>
          </w:p>
        </w:tc>
        <w:tc>
          <w:tcPr>
            <w:tcW w:w="495" w:type="pct"/>
            <w:tcBorders>
              <w:top w:val="single" w:sz="4" w:space="0" w:color="auto"/>
              <w:left w:val="nil"/>
              <w:bottom w:val="single" w:sz="4" w:space="0" w:color="auto"/>
              <w:right w:val="single" w:sz="4" w:space="0" w:color="auto"/>
            </w:tcBorders>
            <w:shd w:val="clear" w:color="000000" w:fill="D9D9D9"/>
            <w:vAlign w:val="center"/>
            <w:hideMark/>
          </w:tcPr>
          <w:p w14:paraId="364CD08C" w14:textId="77777777" w:rsidR="00E65496" w:rsidRPr="00A8784F" w:rsidRDefault="00E65496" w:rsidP="00B8617C">
            <w:pPr>
              <w:pStyle w:val="1fffb"/>
              <w:rPr>
                <w:rFonts w:cs="Times New Roman"/>
              </w:rPr>
            </w:pPr>
            <w:r w:rsidRPr="00A8784F">
              <w:rPr>
                <w:rFonts w:cs="Times New Roman"/>
              </w:rPr>
              <w:t>к·q·li, ккал/ч</w:t>
            </w:r>
          </w:p>
        </w:tc>
        <w:tc>
          <w:tcPr>
            <w:tcW w:w="436" w:type="pct"/>
            <w:tcBorders>
              <w:top w:val="single" w:sz="4" w:space="0" w:color="auto"/>
              <w:left w:val="nil"/>
              <w:bottom w:val="single" w:sz="4" w:space="0" w:color="auto"/>
              <w:right w:val="single" w:sz="4" w:space="0" w:color="auto"/>
            </w:tcBorders>
            <w:shd w:val="clear" w:color="000000" w:fill="D9D9D9"/>
            <w:vAlign w:val="center"/>
            <w:hideMark/>
          </w:tcPr>
          <w:p w14:paraId="017E9316" w14:textId="77777777" w:rsidR="00E65496" w:rsidRPr="00A8784F" w:rsidRDefault="00E65496" w:rsidP="00B8617C">
            <w:pPr>
              <w:pStyle w:val="1fffb"/>
              <w:rPr>
                <w:rFonts w:cs="Times New Roman"/>
                <w:i/>
                <w:iCs/>
              </w:rPr>
            </w:pPr>
            <w:r w:rsidRPr="00A8784F">
              <w:rPr>
                <w:rFonts w:cs="Times New Roman"/>
                <w:i/>
                <w:iCs/>
              </w:rPr>
              <w:t>V</w:t>
            </w:r>
            <w:r w:rsidRPr="00A8784F">
              <w:rPr>
                <w:rFonts w:cs="Times New Roman"/>
                <w:i/>
                <w:iCs/>
                <w:vertAlign w:val="subscript"/>
              </w:rPr>
              <w:t>i</w:t>
            </w:r>
            <w:r w:rsidRPr="00A8784F">
              <w:rPr>
                <w:rFonts w:cs="Times New Roman"/>
              </w:rPr>
              <w:t xml:space="preserve"> </w:t>
            </w:r>
            <w:r w:rsidRPr="00A8784F">
              <w:rPr>
                <w:rFonts w:cs="Times New Roman"/>
                <w:i/>
                <w:iCs/>
              </w:rPr>
              <w:t>l</w:t>
            </w:r>
            <w:r w:rsidRPr="00A8784F">
              <w:rPr>
                <w:rFonts w:cs="Times New Roman"/>
                <w:i/>
                <w:iCs/>
                <w:vertAlign w:val="subscript"/>
              </w:rPr>
              <w:t>i</w:t>
            </w:r>
            <w:r w:rsidRPr="00A8784F">
              <w:rPr>
                <w:rFonts w:cs="Times New Roman"/>
              </w:rPr>
              <w:t>, м</w:t>
            </w:r>
            <w:r w:rsidRPr="00A8784F">
              <w:rPr>
                <w:rFonts w:cs="Times New Roman"/>
                <w:vertAlign w:val="superscript"/>
              </w:rPr>
              <w:t>3</w:t>
            </w:r>
          </w:p>
        </w:tc>
        <w:tc>
          <w:tcPr>
            <w:tcW w:w="939" w:type="pct"/>
            <w:tcBorders>
              <w:top w:val="single" w:sz="4" w:space="0" w:color="auto"/>
              <w:left w:val="nil"/>
              <w:bottom w:val="single" w:sz="4" w:space="0" w:color="auto"/>
              <w:right w:val="single" w:sz="4" w:space="0" w:color="auto"/>
            </w:tcBorders>
            <w:shd w:val="clear" w:color="000000" w:fill="D9D9D9"/>
            <w:vAlign w:val="center"/>
            <w:hideMark/>
          </w:tcPr>
          <w:p w14:paraId="6FDD62B8" w14:textId="77777777" w:rsidR="00E65496" w:rsidRPr="00A8784F" w:rsidRDefault="00E65496" w:rsidP="00B8617C">
            <w:pPr>
              <w:pStyle w:val="1fffb"/>
              <w:rPr>
                <w:rFonts w:cs="Times New Roman"/>
              </w:rPr>
            </w:pPr>
            <w:r w:rsidRPr="00A8784F">
              <w:rPr>
                <w:rFonts w:cs="Times New Roman"/>
              </w:rPr>
              <w:t>Материальная Ха-рка участков</w:t>
            </w:r>
          </w:p>
        </w:tc>
      </w:tr>
      <w:tr w:rsidR="00E65496" w:rsidRPr="00A8784F" w14:paraId="496718F0"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6117F619" w14:textId="77777777" w:rsidR="00E65496" w:rsidRPr="00A8784F" w:rsidRDefault="00E65496" w:rsidP="00B8617C">
            <w:pPr>
              <w:pStyle w:val="1fffb"/>
              <w:rPr>
                <w:rFonts w:cs="Times New Roman"/>
              </w:rPr>
            </w:pPr>
            <w:r w:rsidRPr="00A8784F">
              <w:rPr>
                <w:rFonts w:cs="Times New Roman"/>
              </w:rPr>
              <w:t>133</w:t>
            </w:r>
          </w:p>
        </w:tc>
        <w:tc>
          <w:tcPr>
            <w:tcW w:w="721" w:type="pct"/>
            <w:tcBorders>
              <w:top w:val="nil"/>
              <w:left w:val="nil"/>
              <w:bottom w:val="single" w:sz="4" w:space="0" w:color="auto"/>
              <w:right w:val="single" w:sz="4" w:space="0" w:color="auto"/>
            </w:tcBorders>
            <w:shd w:val="clear" w:color="auto" w:fill="auto"/>
            <w:noWrap/>
            <w:vAlign w:val="bottom"/>
            <w:hideMark/>
          </w:tcPr>
          <w:p w14:paraId="6F48FDE3" w14:textId="77777777" w:rsidR="00E65496" w:rsidRPr="00A8784F" w:rsidRDefault="00E65496" w:rsidP="00B8617C">
            <w:pPr>
              <w:pStyle w:val="1fffb"/>
              <w:rPr>
                <w:rFonts w:cs="Times New Roman"/>
              </w:rPr>
            </w:pPr>
            <w:r w:rsidRPr="00A8784F">
              <w:rPr>
                <w:rFonts w:cs="Times New Roman"/>
              </w:rPr>
              <w:t>36</w:t>
            </w:r>
          </w:p>
        </w:tc>
        <w:tc>
          <w:tcPr>
            <w:tcW w:w="1014" w:type="pct"/>
            <w:tcBorders>
              <w:top w:val="nil"/>
              <w:left w:val="nil"/>
              <w:bottom w:val="single" w:sz="4" w:space="0" w:color="auto"/>
              <w:right w:val="single" w:sz="4" w:space="0" w:color="auto"/>
            </w:tcBorders>
            <w:shd w:val="clear" w:color="auto" w:fill="auto"/>
            <w:noWrap/>
            <w:vAlign w:val="bottom"/>
            <w:hideMark/>
          </w:tcPr>
          <w:p w14:paraId="5E40E161" w14:textId="77777777" w:rsidR="00E65496" w:rsidRPr="00A8784F" w:rsidRDefault="00E65496" w:rsidP="00B8617C">
            <w:pPr>
              <w:pStyle w:val="1fffb"/>
              <w:rPr>
                <w:rFonts w:cs="Times New Roman"/>
              </w:rPr>
            </w:pPr>
            <w:r w:rsidRPr="00A8784F">
              <w:rPr>
                <w:rFonts w:cs="Times New Roman"/>
              </w:rPr>
              <w:t>286,7</w:t>
            </w:r>
          </w:p>
        </w:tc>
        <w:tc>
          <w:tcPr>
            <w:tcW w:w="370" w:type="pct"/>
            <w:tcBorders>
              <w:top w:val="nil"/>
              <w:left w:val="nil"/>
              <w:bottom w:val="single" w:sz="4" w:space="0" w:color="auto"/>
              <w:right w:val="single" w:sz="4" w:space="0" w:color="auto"/>
            </w:tcBorders>
            <w:shd w:val="clear" w:color="auto" w:fill="auto"/>
            <w:noWrap/>
            <w:vAlign w:val="bottom"/>
            <w:hideMark/>
          </w:tcPr>
          <w:p w14:paraId="7A132013" w14:textId="77777777" w:rsidR="00E65496" w:rsidRPr="00A8784F" w:rsidRDefault="00E65496" w:rsidP="00B8617C">
            <w:pPr>
              <w:pStyle w:val="1fffb"/>
              <w:rPr>
                <w:rFonts w:cs="Times New Roman"/>
              </w:rPr>
            </w:pPr>
            <w:r w:rsidRPr="00A8784F">
              <w:rPr>
                <w:rFonts w:cs="Times New Roman"/>
              </w:rPr>
              <w:t>1,2</w:t>
            </w:r>
          </w:p>
        </w:tc>
        <w:tc>
          <w:tcPr>
            <w:tcW w:w="370" w:type="pct"/>
            <w:tcBorders>
              <w:top w:val="nil"/>
              <w:left w:val="nil"/>
              <w:bottom w:val="single" w:sz="4" w:space="0" w:color="auto"/>
              <w:right w:val="single" w:sz="4" w:space="0" w:color="auto"/>
            </w:tcBorders>
            <w:shd w:val="clear" w:color="auto" w:fill="auto"/>
            <w:noWrap/>
            <w:vAlign w:val="bottom"/>
            <w:hideMark/>
          </w:tcPr>
          <w:p w14:paraId="4AC270F0"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207380BB" w14:textId="77777777" w:rsidR="00E65496" w:rsidRPr="00A8784F" w:rsidRDefault="00E65496" w:rsidP="00B8617C">
            <w:pPr>
              <w:pStyle w:val="1fffb"/>
              <w:rPr>
                <w:rFonts w:cs="Times New Roman"/>
              </w:rPr>
            </w:pPr>
            <w:r w:rsidRPr="00A8784F">
              <w:rPr>
                <w:rFonts w:cs="Times New Roman"/>
              </w:rPr>
              <w:t>14553</w:t>
            </w:r>
          </w:p>
        </w:tc>
        <w:tc>
          <w:tcPr>
            <w:tcW w:w="436" w:type="pct"/>
            <w:tcBorders>
              <w:top w:val="nil"/>
              <w:left w:val="nil"/>
              <w:bottom w:val="single" w:sz="4" w:space="0" w:color="auto"/>
              <w:right w:val="single" w:sz="4" w:space="0" w:color="auto"/>
            </w:tcBorders>
            <w:shd w:val="clear" w:color="auto" w:fill="auto"/>
            <w:noWrap/>
            <w:vAlign w:val="bottom"/>
            <w:hideMark/>
          </w:tcPr>
          <w:p w14:paraId="44E65ECF" w14:textId="77777777" w:rsidR="00E65496" w:rsidRPr="00A8784F" w:rsidRDefault="00E65496" w:rsidP="00B8617C">
            <w:pPr>
              <w:pStyle w:val="1fffb"/>
              <w:rPr>
                <w:rFonts w:cs="Times New Roman"/>
              </w:rPr>
            </w:pPr>
            <w:r w:rsidRPr="00A8784F">
              <w:rPr>
                <w:rFonts w:cs="Times New Roman"/>
              </w:rPr>
              <w:t>3,46</w:t>
            </w:r>
          </w:p>
        </w:tc>
        <w:tc>
          <w:tcPr>
            <w:tcW w:w="939" w:type="pct"/>
            <w:tcBorders>
              <w:top w:val="nil"/>
              <w:left w:val="nil"/>
              <w:bottom w:val="single" w:sz="4" w:space="0" w:color="auto"/>
              <w:right w:val="single" w:sz="4" w:space="0" w:color="auto"/>
            </w:tcBorders>
            <w:shd w:val="clear" w:color="auto" w:fill="auto"/>
            <w:noWrap/>
            <w:vAlign w:val="bottom"/>
            <w:hideMark/>
          </w:tcPr>
          <w:p w14:paraId="54CFF7ED" w14:textId="77777777" w:rsidR="00E65496" w:rsidRPr="00A8784F" w:rsidRDefault="00E65496" w:rsidP="00B8617C">
            <w:pPr>
              <w:pStyle w:val="1fffb"/>
              <w:rPr>
                <w:rFonts w:cs="Times New Roman"/>
              </w:rPr>
            </w:pPr>
            <w:r w:rsidRPr="00A8784F">
              <w:rPr>
                <w:rFonts w:cs="Times New Roman"/>
              </w:rPr>
              <w:t>38,13</w:t>
            </w:r>
          </w:p>
        </w:tc>
      </w:tr>
      <w:tr w:rsidR="00E65496" w:rsidRPr="00A8784F" w14:paraId="3664A57A"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133480DD" w14:textId="77777777" w:rsidR="00E65496" w:rsidRPr="00A8784F" w:rsidRDefault="00E65496" w:rsidP="00B8617C">
            <w:pPr>
              <w:pStyle w:val="1fffb"/>
              <w:rPr>
                <w:rFonts w:cs="Times New Roman"/>
              </w:rPr>
            </w:pPr>
            <w:r w:rsidRPr="00A8784F">
              <w:rPr>
                <w:rFonts w:cs="Times New Roman"/>
              </w:rPr>
              <w:t>108</w:t>
            </w:r>
          </w:p>
        </w:tc>
        <w:tc>
          <w:tcPr>
            <w:tcW w:w="721" w:type="pct"/>
            <w:tcBorders>
              <w:top w:val="nil"/>
              <w:left w:val="nil"/>
              <w:bottom w:val="single" w:sz="4" w:space="0" w:color="auto"/>
              <w:right w:val="single" w:sz="4" w:space="0" w:color="auto"/>
            </w:tcBorders>
            <w:shd w:val="clear" w:color="auto" w:fill="auto"/>
            <w:noWrap/>
            <w:vAlign w:val="bottom"/>
            <w:hideMark/>
          </w:tcPr>
          <w:p w14:paraId="6040514F" w14:textId="77777777" w:rsidR="00E65496" w:rsidRPr="00A8784F" w:rsidRDefault="00E65496" w:rsidP="00B8617C">
            <w:pPr>
              <w:pStyle w:val="1fffb"/>
              <w:rPr>
                <w:rFonts w:cs="Times New Roman"/>
              </w:rPr>
            </w:pPr>
            <w:r w:rsidRPr="00A8784F">
              <w:rPr>
                <w:rFonts w:cs="Times New Roman"/>
              </w:rPr>
              <w:t>32,5</w:t>
            </w:r>
          </w:p>
        </w:tc>
        <w:tc>
          <w:tcPr>
            <w:tcW w:w="1014" w:type="pct"/>
            <w:tcBorders>
              <w:top w:val="nil"/>
              <w:left w:val="nil"/>
              <w:bottom w:val="single" w:sz="4" w:space="0" w:color="auto"/>
              <w:right w:val="single" w:sz="4" w:space="0" w:color="auto"/>
            </w:tcBorders>
            <w:shd w:val="clear" w:color="auto" w:fill="auto"/>
            <w:noWrap/>
            <w:vAlign w:val="bottom"/>
            <w:hideMark/>
          </w:tcPr>
          <w:p w14:paraId="1E7C384A" w14:textId="77777777" w:rsidR="00E65496" w:rsidRPr="00A8784F" w:rsidRDefault="00E65496" w:rsidP="00B8617C">
            <w:pPr>
              <w:pStyle w:val="1fffb"/>
              <w:rPr>
                <w:rFonts w:cs="Times New Roman"/>
              </w:rPr>
            </w:pPr>
            <w:r w:rsidRPr="00A8784F">
              <w:rPr>
                <w:rFonts w:cs="Times New Roman"/>
              </w:rPr>
              <w:t>485,5</w:t>
            </w:r>
          </w:p>
        </w:tc>
        <w:tc>
          <w:tcPr>
            <w:tcW w:w="370" w:type="pct"/>
            <w:tcBorders>
              <w:top w:val="nil"/>
              <w:left w:val="nil"/>
              <w:bottom w:val="single" w:sz="4" w:space="0" w:color="auto"/>
              <w:right w:val="single" w:sz="4" w:space="0" w:color="auto"/>
            </w:tcBorders>
            <w:shd w:val="clear" w:color="auto" w:fill="auto"/>
            <w:noWrap/>
            <w:vAlign w:val="bottom"/>
            <w:hideMark/>
          </w:tcPr>
          <w:p w14:paraId="1E883AA3" w14:textId="77777777" w:rsidR="00E65496" w:rsidRPr="00A8784F" w:rsidRDefault="00E65496" w:rsidP="00B8617C">
            <w:pPr>
              <w:pStyle w:val="1fffb"/>
              <w:rPr>
                <w:rFonts w:cs="Times New Roman"/>
              </w:rPr>
            </w:pPr>
            <w:r w:rsidRPr="00A8784F">
              <w:rPr>
                <w:rFonts w:cs="Times New Roman"/>
              </w:rPr>
              <w:t>1,2</w:t>
            </w:r>
          </w:p>
        </w:tc>
        <w:tc>
          <w:tcPr>
            <w:tcW w:w="370" w:type="pct"/>
            <w:tcBorders>
              <w:top w:val="nil"/>
              <w:left w:val="nil"/>
              <w:bottom w:val="single" w:sz="4" w:space="0" w:color="auto"/>
              <w:right w:val="single" w:sz="4" w:space="0" w:color="auto"/>
            </w:tcBorders>
            <w:shd w:val="clear" w:color="auto" w:fill="auto"/>
            <w:noWrap/>
            <w:vAlign w:val="bottom"/>
            <w:hideMark/>
          </w:tcPr>
          <w:p w14:paraId="6B3E4B31"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4FD777AF" w14:textId="77777777" w:rsidR="00E65496" w:rsidRPr="00A8784F" w:rsidRDefault="00E65496" w:rsidP="00B8617C">
            <w:pPr>
              <w:pStyle w:val="1fffb"/>
              <w:rPr>
                <w:rFonts w:cs="Times New Roman"/>
              </w:rPr>
            </w:pPr>
            <w:r w:rsidRPr="00A8784F">
              <w:rPr>
                <w:rFonts w:cs="Times New Roman"/>
              </w:rPr>
              <w:t>22248</w:t>
            </w:r>
          </w:p>
        </w:tc>
        <w:tc>
          <w:tcPr>
            <w:tcW w:w="436" w:type="pct"/>
            <w:tcBorders>
              <w:top w:val="nil"/>
              <w:left w:val="nil"/>
              <w:bottom w:val="single" w:sz="4" w:space="0" w:color="auto"/>
              <w:right w:val="single" w:sz="4" w:space="0" w:color="auto"/>
            </w:tcBorders>
            <w:shd w:val="clear" w:color="auto" w:fill="auto"/>
            <w:noWrap/>
            <w:vAlign w:val="bottom"/>
            <w:hideMark/>
          </w:tcPr>
          <w:p w14:paraId="505ED33B" w14:textId="77777777" w:rsidR="00E65496" w:rsidRPr="00A8784F" w:rsidRDefault="00E65496" w:rsidP="00B8617C">
            <w:pPr>
              <w:pStyle w:val="1fffb"/>
              <w:rPr>
                <w:rFonts w:cs="Times New Roman"/>
              </w:rPr>
            </w:pPr>
            <w:r w:rsidRPr="00A8784F">
              <w:rPr>
                <w:rFonts w:cs="Times New Roman"/>
              </w:rPr>
              <w:t>3,74</w:t>
            </w:r>
          </w:p>
        </w:tc>
        <w:tc>
          <w:tcPr>
            <w:tcW w:w="939" w:type="pct"/>
            <w:tcBorders>
              <w:top w:val="nil"/>
              <w:left w:val="nil"/>
              <w:bottom w:val="single" w:sz="4" w:space="0" w:color="auto"/>
              <w:right w:val="single" w:sz="4" w:space="0" w:color="auto"/>
            </w:tcBorders>
            <w:shd w:val="clear" w:color="auto" w:fill="auto"/>
            <w:noWrap/>
            <w:vAlign w:val="bottom"/>
            <w:hideMark/>
          </w:tcPr>
          <w:p w14:paraId="60DA6BC1" w14:textId="77777777" w:rsidR="00E65496" w:rsidRPr="00A8784F" w:rsidRDefault="00E65496" w:rsidP="00B8617C">
            <w:pPr>
              <w:pStyle w:val="1fffb"/>
              <w:rPr>
                <w:rFonts w:cs="Times New Roman"/>
              </w:rPr>
            </w:pPr>
            <w:r w:rsidRPr="00A8784F">
              <w:rPr>
                <w:rFonts w:cs="Times New Roman"/>
              </w:rPr>
              <w:t>52,43</w:t>
            </w:r>
          </w:p>
        </w:tc>
      </w:tr>
      <w:tr w:rsidR="00E65496" w:rsidRPr="00A8784F" w14:paraId="16AB241D"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4E2D1568" w14:textId="77777777" w:rsidR="00E65496" w:rsidRPr="00A8784F" w:rsidRDefault="00E65496" w:rsidP="00B8617C">
            <w:pPr>
              <w:pStyle w:val="1fffb"/>
              <w:rPr>
                <w:rFonts w:cs="Times New Roman"/>
              </w:rPr>
            </w:pPr>
            <w:r w:rsidRPr="00A8784F">
              <w:rPr>
                <w:rFonts w:cs="Times New Roman"/>
              </w:rPr>
              <w:t>76</w:t>
            </w:r>
          </w:p>
        </w:tc>
        <w:tc>
          <w:tcPr>
            <w:tcW w:w="721" w:type="pct"/>
            <w:tcBorders>
              <w:top w:val="nil"/>
              <w:left w:val="nil"/>
              <w:bottom w:val="single" w:sz="4" w:space="0" w:color="auto"/>
              <w:right w:val="single" w:sz="4" w:space="0" w:color="auto"/>
            </w:tcBorders>
            <w:shd w:val="clear" w:color="auto" w:fill="auto"/>
            <w:noWrap/>
            <w:vAlign w:val="bottom"/>
            <w:hideMark/>
          </w:tcPr>
          <w:p w14:paraId="329B19B0" w14:textId="77777777" w:rsidR="00E65496" w:rsidRPr="00A8784F" w:rsidRDefault="00E65496" w:rsidP="00B8617C">
            <w:pPr>
              <w:pStyle w:val="1fffb"/>
              <w:rPr>
                <w:rFonts w:cs="Times New Roman"/>
              </w:rPr>
            </w:pPr>
            <w:r w:rsidRPr="00A8784F">
              <w:rPr>
                <w:rFonts w:cs="Times New Roman"/>
              </w:rPr>
              <w:t>26</w:t>
            </w:r>
          </w:p>
        </w:tc>
        <w:tc>
          <w:tcPr>
            <w:tcW w:w="1014" w:type="pct"/>
            <w:tcBorders>
              <w:top w:val="nil"/>
              <w:left w:val="nil"/>
              <w:bottom w:val="single" w:sz="4" w:space="0" w:color="auto"/>
              <w:right w:val="single" w:sz="4" w:space="0" w:color="auto"/>
            </w:tcBorders>
            <w:shd w:val="clear" w:color="auto" w:fill="auto"/>
            <w:noWrap/>
            <w:vAlign w:val="bottom"/>
            <w:hideMark/>
          </w:tcPr>
          <w:p w14:paraId="033545CA" w14:textId="77777777" w:rsidR="00E65496" w:rsidRPr="00A8784F" w:rsidRDefault="00E65496" w:rsidP="00B8617C">
            <w:pPr>
              <w:pStyle w:val="1fffb"/>
              <w:rPr>
                <w:rFonts w:cs="Times New Roman"/>
              </w:rPr>
            </w:pPr>
            <w:r w:rsidRPr="00A8784F">
              <w:rPr>
                <w:rFonts w:cs="Times New Roman"/>
              </w:rPr>
              <w:t>82,7</w:t>
            </w:r>
          </w:p>
        </w:tc>
        <w:tc>
          <w:tcPr>
            <w:tcW w:w="370" w:type="pct"/>
            <w:tcBorders>
              <w:top w:val="nil"/>
              <w:left w:val="nil"/>
              <w:bottom w:val="single" w:sz="4" w:space="0" w:color="auto"/>
              <w:right w:val="single" w:sz="4" w:space="0" w:color="auto"/>
            </w:tcBorders>
            <w:shd w:val="clear" w:color="auto" w:fill="auto"/>
            <w:noWrap/>
            <w:vAlign w:val="bottom"/>
            <w:hideMark/>
          </w:tcPr>
          <w:p w14:paraId="2DC3097C" w14:textId="77777777" w:rsidR="00E65496" w:rsidRPr="00A8784F" w:rsidRDefault="00E65496" w:rsidP="00B8617C">
            <w:pPr>
              <w:pStyle w:val="1fffb"/>
              <w:rPr>
                <w:rFonts w:cs="Times New Roman"/>
              </w:rPr>
            </w:pPr>
            <w:r w:rsidRPr="00A8784F">
              <w:rPr>
                <w:rFonts w:cs="Times New Roman"/>
              </w:rPr>
              <w:t>1,2</w:t>
            </w:r>
          </w:p>
        </w:tc>
        <w:tc>
          <w:tcPr>
            <w:tcW w:w="370" w:type="pct"/>
            <w:tcBorders>
              <w:top w:val="nil"/>
              <w:left w:val="nil"/>
              <w:bottom w:val="single" w:sz="4" w:space="0" w:color="auto"/>
              <w:right w:val="single" w:sz="4" w:space="0" w:color="auto"/>
            </w:tcBorders>
            <w:shd w:val="clear" w:color="auto" w:fill="auto"/>
            <w:noWrap/>
            <w:vAlign w:val="bottom"/>
            <w:hideMark/>
          </w:tcPr>
          <w:p w14:paraId="2E4FAF3E"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4202BC28" w14:textId="77777777" w:rsidR="00E65496" w:rsidRPr="00A8784F" w:rsidRDefault="00E65496" w:rsidP="00B8617C">
            <w:pPr>
              <w:pStyle w:val="1fffb"/>
              <w:rPr>
                <w:rFonts w:cs="Times New Roman"/>
              </w:rPr>
            </w:pPr>
            <w:r w:rsidRPr="00A8784F">
              <w:rPr>
                <w:rFonts w:cs="Times New Roman"/>
              </w:rPr>
              <w:t>3032</w:t>
            </w:r>
          </w:p>
        </w:tc>
        <w:tc>
          <w:tcPr>
            <w:tcW w:w="436" w:type="pct"/>
            <w:tcBorders>
              <w:top w:val="nil"/>
              <w:left w:val="nil"/>
              <w:bottom w:val="single" w:sz="4" w:space="0" w:color="auto"/>
              <w:right w:val="single" w:sz="4" w:space="0" w:color="auto"/>
            </w:tcBorders>
            <w:shd w:val="clear" w:color="auto" w:fill="auto"/>
            <w:noWrap/>
            <w:vAlign w:val="bottom"/>
            <w:hideMark/>
          </w:tcPr>
          <w:p w14:paraId="5C53A6E5" w14:textId="77777777" w:rsidR="00E65496" w:rsidRPr="00A8784F" w:rsidRDefault="00E65496" w:rsidP="00B8617C">
            <w:pPr>
              <w:pStyle w:val="1fffb"/>
              <w:rPr>
                <w:rFonts w:cs="Times New Roman"/>
              </w:rPr>
            </w:pPr>
            <w:r w:rsidRPr="00A8784F">
              <w:rPr>
                <w:rFonts w:cs="Times New Roman"/>
              </w:rPr>
              <w:t>0,30</w:t>
            </w:r>
          </w:p>
        </w:tc>
        <w:tc>
          <w:tcPr>
            <w:tcW w:w="939" w:type="pct"/>
            <w:tcBorders>
              <w:top w:val="nil"/>
              <w:left w:val="nil"/>
              <w:bottom w:val="single" w:sz="4" w:space="0" w:color="auto"/>
              <w:right w:val="single" w:sz="4" w:space="0" w:color="auto"/>
            </w:tcBorders>
            <w:shd w:val="clear" w:color="auto" w:fill="auto"/>
            <w:noWrap/>
            <w:vAlign w:val="bottom"/>
            <w:hideMark/>
          </w:tcPr>
          <w:p w14:paraId="10368579" w14:textId="77777777" w:rsidR="00E65496" w:rsidRPr="00A8784F" w:rsidRDefault="00E65496" w:rsidP="00B8617C">
            <w:pPr>
              <w:pStyle w:val="1fffb"/>
              <w:rPr>
                <w:rFonts w:cs="Times New Roman"/>
              </w:rPr>
            </w:pPr>
            <w:r w:rsidRPr="00A8784F">
              <w:rPr>
                <w:rFonts w:cs="Times New Roman"/>
              </w:rPr>
              <w:t>6,29</w:t>
            </w:r>
          </w:p>
        </w:tc>
      </w:tr>
      <w:tr w:rsidR="00E65496" w:rsidRPr="00A8784F" w14:paraId="4D7CA74F"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3E952601" w14:textId="77777777" w:rsidR="00E65496" w:rsidRPr="00A8784F" w:rsidRDefault="00E65496" w:rsidP="00B8617C">
            <w:pPr>
              <w:pStyle w:val="1fffb"/>
              <w:rPr>
                <w:rFonts w:cs="Times New Roman"/>
              </w:rPr>
            </w:pPr>
            <w:r w:rsidRPr="00A8784F">
              <w:rPr>
                <w:rFonts w:cs="Times New Roman"/>
              </w:rPr>
              <w:t>159</w:t>
            </w:r>
          </w:p>
        </w:tc>
        <w:tc>
          <w:tcPr>
            <w:tcW w:w="721" w:type="pct"/>
            <w:tcBorders>
              <w:top w:val="nil"/>
              <w:left w:val="nil"/>
              <w:bottom w:val="single" w:sz="4" w:space="0" w:color="auto"/>
              <w:right w:val="single" w:sz="4" w:space="0" w:color="auto"/>
            </w:tcBorders>
            <w:shd w:val="clear" w:color="auto" w:fill="auto"/>
            <w:noWrap/>
            <w:vAlign w:val="bottom"/>
            <w:hideMark/>
          </w:tcPr>
          <w:p w14:paraId="7ADFDA6A" w14:textId="77777777" w:rsidR="00E65496" w:rsidRPr="00A8784F" w:rsidRDefault="00E65496" w:rsidP="00B8617C">
            <w:pPr>
              <w:pStyle w:val="1fffb"/>
              <w:rPr>
                <w:rFonts w:cs="Times New Roman"/>
              </w:rPr>
            </w:pPr>
            <w:r w:rsidRPr="00A8784F">
              <w:rPr>
                <w:rFonts w:cs="Times New Roman"/>
              </w:rPr>
              <w:t>44</w:t>
            </w:r>
          </w:p>
        </w:tc>
        <w:tc>
          <w:tcPr>
            <w:tcW w:w="1014" w:type="pct"/>
            <w:tcBorders>
              <w:top w:val="nil"/>
              <w:left w:val="nil"/>
              <w:bottom w:val="single" w:sz="4" w:space="0" w:color="auto"/>
              <w:right w:val="single" w:sz="4" w:space="0" w:color="auto"/>
            </w:tcBorders>
            <w:shd w:val="clear" w:color="auto" w:fill="auto"/>
            <w:noWrap/>
            <w:vAlign w:val="bottom"/>
            <w:hideMark/>
          </w:tcPr>
          <w:p w14:paraId="78CAFD7B" w14:textId="77777777" w:rsidR="00E65496" w:rsidRPr="00A8784F" w:rsidRDefault="00E65496" w:rsidP="00B8617C">
            <w:pPr>
              <w:pStyle w:val="1fffb"/>
              <w:rPr>
                <w:rFonts w:cs="Times New Roman"/>
              </w:rPr>
            </w:pPr>
            <w:r w:rsidRPr="00A8784F">
              <w:rPr>
                <w:rFonts w:cs="Times New Roman"/>
              </w:rPr>
              <w:t>134,8</w:t>
            </w:r>
          </w:p>
        </w:tc>
        <w:tc>
          <w:tcPr>
            <w:tcW w:w="370" w:type="pct"/>
            <w:tcBorders>
              <w:top w:val="nil"/>
              <w:left w:val="nil"/>
              <w:bottom w:val="single" w:sz="4" w:space="0" w:color="auto"/>
              <w:right w:val="single" w:sz="4" w:space="0" w:color="auto"/>
            </w:tcBorders>
            <w:shd w:val="clear" w:color="auto" w:fill="auto"/>
            <w:noWrap/>
            <w:vAlign w:val="bottom"/>
            <w:hideMark/>
          </w:tcPr>
          <w:p w14:paraId="1E6B43F5" w14:textId="77777777" w:rsidR="00E65496" w:rsidRPr="00A8784F" w:rsidRDefault="00E65496" w:rsidP="00B8617C">
            <w:pPr>
              <w:pStyle w:val="1fffb"/>
              <w:rPr>
                <w:rFonts w:cs="Times New Roman"/>
              </w:rPr>
            </w:pPr>
            <w:r w:rsidRPr="00A8784F">
              <w:rPr>
                <w:rFonts w:cs="Times New Roman"/>
              </w:rPr>
              <w:t>1,15</w:t>
            </w:r>
          </w:p>
        </w:tc>
        <w:tc>
          <w:tcPr>
            <w:tcW w:w="370" w:type="pct"/>
            <w:tcBorders>
              <w:top w:val="nil"/>
              <w:left w:val="nil"/>
              <w:bottom w:val="single" w:sz="4" w:space="0" w:color="auto"/>
              <w:right w:val="single" w:sz="4" w:space="0" w:color="auto"/>
            </w:tcBorders>
            <w:shd w:val="clear" w:color="auto" w:fill="auto"/>
            <w:noWrap/>
            <w:vAlign w:val="bottom"/>
            <w:hideMark/>
          </w:tcPr>
          <w:p w14:paraId="141AD39E"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6434FE0F" w14:textId="77777777" w:rsidR="00E65496" w:rsidRPr="00A8784F" w:rsidRDefault="00E65496" w:rsidP="00B8617C">
            <w:pPr>
              <w:pStyle w:val="1fffb"/>
              <w:rPr>
                <w:rFonts w:cs="Times New Roman"/>
              </w:rPr>
            </w:pPr>
            <w:r w:rsidRPr="00A8784F">
              <w:rPr>
                <w:rFonts w:cs="Times New Roman"/>
              </w:rPr>
              <w:t>8363</w:t>
            </w:r>
          </w:p>
        </w:tc>
        <w:tc>
          <w:tcPr>
            <w:tcW w:w="436" w:type="pct"/>
            <w:tcBorders>
              <w:top w:val="nil"/>
              <w:left w:val="nil"/>
              <w:bottom w:val="single" w:sz="4" w:space="0" w:color="auto"/>
              <w:right w:val="single" w:sz="4" w:space="0" w:color="auto"/>
            </w:tcBorders>
            <w:shd w:val="clear" w:color="auto" w:fill="auto"/>
            <w:noWrap/>
            <w:vAlign w:val="bottom"/>
            <w:hideMark/>
          </w:tcPr>
          <w:p w14:paraId="7C5FEC12" w14:textId="77777777" w:rsidR="00E65496" w:rsidRPr="00A8784F" w:rsidRDefault="00E65496" w:rsidP="00B8617C">
            <w:pPr>
              <w:pStyle w:val="1fffb"/>
              <w:rPr>
                <w:rFonts w:cs="Times New Roman"/>
              </w:rPr>
            </w:pPr>
            <w:r w:rsidRPr="00A8784F">
              <w:rPr>
                <w:rFonts w:cs="Times New Roman"/>
              </w:rPr>
              <w:t>2,38</w:t>
            </w:r>
          </w:p>
        </w:tc>
        <w:tc>
          <w:tcPr>
            <w:tcW w:w="939" w:type="pct"/>
            <w:tcBorders>
              <w:top w:val="nil"/>
              <w:left w:val="nil"/>
              <w:bottom w:val="single" w:sz="4" w:space="0" w:color="auto"/>
              <w:right w:val="single" w:sz="4" w:space="0" w:color="auto"/>
            </w:tcBorders>
            <w:shd w:val="clear" w:color="auto" w:fill="auto"/>
            <w:noWrap/>
            <w:vAlign w:val="bottom"/>
            <w:hideMark/>
          </w:tcPr>
          <w:p w14:paraId="06F0586B" w14:textId="77777777" w:rsidR="00E65496" w:rsidRPr="00A8784F" w:rsidRDefault="00E65496" w:rsidP="00B8617C">
            <w:pPr>
              <w:pStyle w:val="1fffb"/>
              <w:rPr>
                <w:rFonts w:cs="Times New Roman"/>
              </w:rPr>
            </w:pPr>
            <w:r w:rsidRPr="00A8784F">
              <w:rPr>
                <w:rFonts w:cs="Times New Roman"/>
              </w:rPr>
              <w:t>21,43</w:t>
            </w:r>
          </w:p>
        </w:tc>
      </w:tr>
      <w:tr w:rsidR="00E65496" w:rsidRPr="00A8784F" w14:paraId="12EB3F46"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422B6282" w14:textId="77777777" w:rsidR="00E65496" w:rsidRPr="00A8784F" w:rsidRDefault="00E65496" w:rsidP="00B8617C">
            <w:pPr>
              <w:pStyle w:val="1fffb"/>
              <w:rPr>
                <w:rFonts w:cs="Times New Roman"/>
              </w:rPr>
            </w:pPr>
            <w:r w:rsidRPr="00A8784F">
              <w:rPr>
                <w:rFonts w:cs="Times New Roman"/>
              </w:rPr>
              <w:t>133</w:t>
            </w:r>
          </w:p>
        </w:tc>
        <w:tc>
          <w:tcPr>
            <w:tcW w:w="721" w:type="pct"/>
            <w:tcBorders>
              <w:top w:val="nil"/>
              <w:left w:val="nil"/>
              <w:bottom w:val="single" w:sz="4" w:space="0" w:color="auto"/>
              <w:right w:val="single" w:sz="4" w:space="0" w:color="auto"/>
            </w:tcBorders>
            <w:shd w:val="clear" w:color="auto" w:fill="auto"/>
            <w:noWrap/>
            <w:vAlign w:val="bottom"/>
            <w:hideMark/>
          </w:tcPr>
          <w:p w14:paraId="156EE2C8" w14:textId="77777777" w:rsidR="00E65496" w:rsidRPr="00A8784F" w:rsidRDefault="00E65496" w:rsidP="00B8617C">
            <w:pPr>
              <w:pStyle w:val="1fffb"/>
              <w:rPr>
                <w:rFonts w:cs="Times New Roman"/>
              </w:rPr>
            </w:pPr>
            <w:r w:rsidRPr="00A8784F">
              <w:rPr>
                <w:rFonts w:cs="Times New Roman"/>
              </w:rPr>
              <w:t>36</w:t>
            </w:r>
          </w:p>
        </w:tc>
        <w:tc>
          <w:tcPr>
            <w:tcW w:w="1014" w:type="pct"/>
            <w:tcBorders>
              <w:top w:val="nil"/>
              <w:left w:val="nil"/>
              <w:bottom w:val="single" w:sz="4" w:space="0" w:color="auto"/>
              <w:right w:val="single" w:sz="4" w:space="0" w:color="auto"/>
            </w:tcBorders>
            <w:shd w:val="clear" w:color="auto" w:fill="auto"/>
            <w:noWrap/>
            <w:vAlign w:val="bottom"/>
            <w:hideMark/>
          </w:tcPr>
          <w:p w14:paraId="59FEC60E" w14:textId="77777777" w:rsidR="00E65496" w:rsidRPr="00A8784F" w:rsidRDefault="00E65496" w:rsidP="00B8617C">
            <w:pPr>
              <w:pStyle w:val="1fffb"/>
              <w:rPr>
                <w:rFonts w:cs="Times New Roman"/>
              </w:rPr>
            </w:pPr>
            <w:r w:rsidRPr="00A8784F">
              <w:rPr>
                <w:rFonts w:cs="Times New Roman"/>
              </w:rPr>
              <w:t>187,5</w:t>
            </w:r>
          </w:p>
        </w:tc>
        <w:tc>
          <w:tcPr>
            <w:tcW w:w="370" w:type="pct"/>
            <w:tcBorders>
              <w:top w:val="nil"/>
              <w:left w:val="nil"/>
              <w:bottom w:val="single" w:sz="4" w:space="0" w:color="auto"/>
              <w:right w:val="single" w:sz="4" w:space="0" w:color="auto"/>
            </w:tcBorders>
            <w:shd w:val="clear" w:color="auto" w:fill="auto"/>
            <w:noWrap/>
            <w:vAlign w:val="bottom"/>
            <w:hideMark/>
          </w:tcPr>
          <w:p w14:paraId="1E00F828" w14:textId="77777777" w:rsidR="00E65496" w:rsidRPr="00A8784F" w:rsidRDefault="00E65496" w:rsidP="00B8617C">
            <w:pPr>
              <w:pStyle w:val="1fffb"/>
              <w:rPr>
                <w:rFonts w:cs="Times New Roman"/>
              </w:rPr>
            </w:pPr>
            <w:r w:rsidRPr="00A8784F">
              <w:rPr>
                <w:rFonts w:cs="Times New Roman"/>
              </w:rPr>
              <w:t>1,2</w:t>
            </w:r>
          </w:p>
        </w:tc>
        <w:tc>
          <w:tcPr>
            <w:tcW w:w="370" w:type="pct"/>
            <w:tcBorders>
              <w:top w:val="nil"/>
              <w:left w:val="nil"/>
              <w:bottom w:val="single" w:sz="4" w:space="0" w:color="auto"/>
              <w:right w:val="single" w:sz="4" w:space="0" w:color="auto"/>
            </w:tcBorders>
            <w:shd w:val="clear" w:color="auto" w:fill="auto"/>
            <w:noWrap/>
            <w:vAlign w:val="bottom"/>
            <w:hideMark/>
          </w:tcPr>
          <w:p w14:paraId="263CCDAE"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05AB5A11" w14:textId="77777777" w:rsidR="00E65496" w:rsidRPr="00A8784F" w:rsidRDefault="00E65496" w:rsidP="00B8617C">
            <w:pPr>
              <w:pStyle w:val="1fffb"/>
              <w:rPr>
                <w:rFonts w:cs="Times New Roman"/>
              </w:rPr>
            </w:pPr>
            <w:r w:rsidRPr="00A8784F">
              <w:rPr>
                <w:rFonts w:cs="Times New Roman"/>
              </w:rPr>
              <w:t>9518</w:t>
            </w:r>
          </w:p>
        </w:tc>
        <w:tc>
          <w:tcPr>
            <w:tcW w:w="436" w:type="pct"/>
            <w:tcBorders>
              <w:top w:val="nil"/>
              <w:left w:val="nil"/>
              <w:bottom w:val="single" w:sz="4" w:space="0" w:color="auto"/>
              <w:right w:val="single" w:sz="4" w:space="0" w:color="auto"/>
            </w:tcBorders>
            <w:shd w:val="clear" w:color="auto" w:fill="auto"/>
            <w:noWrap/>
            <w:vAlign w:val="bottom"/>
            <w:hideMark/>
          </w:tcPr>
          <w:p w14:paraId="4C701793" w14:textId="77777777" w:rsidR="00E65496" w:rsidRPr="00A8784F" w:rsidRDefault="00E65496" w:rsidP="00B8617C">
            <w:pPr>
              <w:pStyle w:val="1fffb"/>
              <w:rPr>
                <w:rFonts w:cs="Times New Roman"/>
              </w:rPr>
            </w:pPr>
            <w:r w:rsidRPr="00A8784F">
              <w:rPr>
                <w:rFonts w:cs="Times New Roman"/>
              </w:rPr>
              <w:t>2,26</w:t>
            </w:r>
          </w:p>
        </w:tc>
        <w:tc>
          <w:tcPr>
            <w:tcW w:w="939" w:type="pct"/>
            <w:tcBorders>
              <w:top w:val="nil"/>
              <w:left w:val="nil"/>
              <w:bottom w:val="single" w:sz="4" w:space="0" w:color="auto"/>
              <w:right w:val="single" w:sz="4" w:space="0" w:color="auto"/>
            </w:tcBorders>
            <w:shd w:val="clear" w:color="auto" w:fill="auto"/>
            <w:noWrap/>
            <w:vAlign w:val="bottom"/>
            <w:hideMark/>
          </w:tcPr>
          <w:p w14:paraId="0345416A" w14:textId="77777777" w:rsidR="00E65496" w:rsidRPr="00A8784F" w:rsidRDefault="00E65496" w:rsidP="00B8617C">
            <w:pPr>
              <w:pStyle w:val="1fffb"/>
              <w:rPr>
                <w:rFonts w:cs="Times New Roman"/>
              </w:rPr>
            </w:pPr>
            <w:r w:rsidRPr="00A8784F">
              <w:rPr>
                <w:rFonts w:cs="Times New Roman"/>
              </w:rPr>
              <w:t>24,94</w:t>
            </w:r>
          </w:p>
        </w:tc>
      </w:tr>
      <w:tr w:rsidR="00E65496" w:rsidRPr="00A8784F" w14:paraId="1981C14B"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65E72A02" w14:textId="77777777" w:rsidR="00E65496" w:rsidRPr="00A8784F" w:rsidRDefault="00E65496" w:rsidP="00B8617C">
            <w:pPr>
              <w:pStyle w:val="1fffb"/>
              <w:rPr>
                <w:rFonts w:cs="Times New Roman"/>
              </w:rPr>
            </w:pPr>
            <w:r w:rsidRPr="00A8784F">
              <w:rPr>
                <w:rFonts w:cs="Times New Roman"/>
              </w:rPr>
              <w:t>159</w:t>
            </w:r>
          </w:p>
        </w:tc>
        <w:tc>
          <w:tcPr>
            <w:tcW w:w="721" w:type="pct"/>
            <w:tcBorders>
              <w:top w:val="nil"/>
              <w:left w:val="nil"/>
              <w:bottom w:val="single" w:sz="4" w:space="0" w:color="auto"/>
              <w:right w:val="single" w:sz="4" w:space="0" w:color="auto"/>
            </w:tcBorders>
            <w:shd w:val="clear" w:color="auto" w:fill="auto"/>
            <w:noWrap/>
            <w:vAlign w:val="bottom"/>
            <w:hideMark/>
          </w:tcPr>
          <w:p w14:paraId="70438DCD" w14:textId="77777777" w:rsidR="00E65496" w:rsidRPr="00A8784F" w:rsidRDefault="00E65496" w:rsidP="00B8617C">
            <w:pPr>
              <w:pStyle w:val="1fffb"/>
              <w:rPr>
                <w:rFonts w:cs="Times New Roman"/>
              </w:rPr>
            </w:pPr>
            <w:r w:rsidRPr="00A8784F">
              <w:rPr>
                <w:rFonts w:cs="Times New Roman"/>
              </w:rPr>
              <w:t>44</w:t>
            </w:r>
          </w:p>
        </w:tc>
        <w:tc>
          <w:tcPr>
            <w:tcW w:w="1014" w:type="pct"/>
            <w:tcBorders>
              <w:top w:val="nil"/>
              <w:left w:val="nil"/>
              <w:bottom w:val="single" w:sz="4" w:space="0" w:color="auto"/>
              <w:right w:val="single" w:sz="4" w:space="0" w:color="auto"/>
            </w:tcBorders>
            <w:shd w:val="clear" w:color="auto" w:fill="auto"/>
            <w:noWrap/>
            <w:vAlign w:val="bottom"/>
            <w:hideMark/>
          </w:tcPr>
          <w:p w14:paraId="6AA3F412" w14:textId="77777777" w:rsidR="00E65496" w:rsidRPr="00A8784F" w:rsidRDefault="00E65496" w:rsidP="00B8617C">
            <w:pPr>
              <w:pStyle w:val="1fffb"/>
              <w:rPr>
                <w:rFonts w:cs="Times New Roman"/>
              </w:rPr>
            </w:pPr>
            <w:r w:rsidRPr="00A8784F">
              <w:rPr>
                <w:rFonts w:cs="Times New Roman"/>
              </w:rPr>
              <w:t>239,4</w:t>
            </w:r>
          </w:p>
        </w:tc>
        <w:tc>
          <w:tcPr>
            <w:tcW w:w="370" w:type="pct"/>
            <w:tcBorders>
              <w:top w:val="nil"/>
              <w:left w:val="nil"/>
              <w:bottom w:val="single" w:sz="4" w:space="0" w:color="auto"/>
              <w:right w:val="single" w:sz="4" w:space="0" w:color="auto"/>
            </w:tcBorders>
            <w:shd w:val="clear" w:color="auto" w:fill="auto"/>
            <w:noWrap/>
            <w:vAlign w:val="bottom"/>
            <w:hideMark/>
          </w:tcPr>
          <w:p w14:paraId="2ED74775" w14:textId="77777777" w:rsidR="00E65496" w:rsidRPr="00A8784F" w:rsidRDefault="00E65496" w:rsidP="00B8617C">
            <w:pPr>
              <w:pStyle w:val="1fffb"/>
              <w:rPr>
                <w:rFonts w:cs="Times New Roman"/>
              </w:rPr>
            </w:pPr>
            <w:r w:rsidRPr="00A8784F">
              <w:rPr>
                <w:rFonts w:cs="Times New Roman"/>
              </w:rPr>
              <w:t>1,15</w:t>
            </w:r>
          </w:p>
        </w:tc>
        <w:tc>
          <w:tcPr>
            <w:tcW w:w="370" w:type="pct"/>
            <w:tcBorders>
              <w:top w:val="nil"/>
              <w:left w:val="nil"/>
              <w:bottom w:val="single" w:sz="4" w:space="0" w:color="auto"/>
              <w:right w:val="single" w:sz="4" w:space="0" w:color="auto"/>
            </w:tcBorders>
            <w:shd w:val="clear" w:color="auto" w:fill="auto"/>
            <w:noWrap/>
            <w:vAlign w:val="bottom"/>
            <w:hideMark/>
          </w:tcPr>
          <w:p w14:paraId="13DD2315"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25978C5C" w14:textId="77777777" w:rsidR="00E65496" w:rsidRPr="00A8784F" w:rsidRDefault="00E65496" w:rsidP="00B8617C">
            <w:pPr>
              <w:pStyle w:val="1fffb"/>
              <w:rPr>
                <w:rFonts w:cs="Times New Roman"/>
              </w:rPr>
            </w:pPr>
            <w:r w:rsidRPr="00A8784F">
              <w:rPr>
                <w:rFonts w:cs="Times New Roman"/>
              </w:rPr>
              <w:t>14852</w:t>
            </w:r>
          </w:p>
        </w:tc>
        <w:tc>
          <w:tcPr>
            <w:tcW w:w="436" w:type="pct"/>
            <w:tcBorders>
              <w:top w:val="nil"/>
              <w:left w:val="nil"/>
              <w:bottom w:val="single" w:sz="4" w:space="0" w:color="auto"/>
              <w:right w:val="single" w:sz="4" w:space="0" w:color="auto"/>
            </w:tcBorders>
            <w:shd w:val="clear" w:color="auto" w:fill="auto"/>
            <w:noWrap/>
            <w:vAlign w:val="bottom"/>
            <w:hideMark/>
          </w:tcPr>
          <w:p w14:paraId="409CF28A" w14:textId="77777777" w:rsidR="00E65496" w:rsidRPr="00A8784F" w:rsidRDefault="00E65496" w:rsidP="00B8617C">
            <w:pPr>
              <w:pStyle w:val="1fffb"/>
              <w:rPr>
                <w:rFonts w:cs="Times New Roman"/>
              </w:rPr>
            </w:pPr>
            <w:r w:rsidRPr="00A8784F">
              <w:rPr>
                <w:rFonts w:cs="Times New Roman"/>
              </w:rPr>
              <w:t>4,23</w:t>
            </w:r>
          </w:p>
        </w:tc>
        <w:tc>
          <w:tcPr>
            <w:tcW w:w="939" w:type="pct"/>
            <w:tcBorders>
              <w:top w:val="nil"/>
              <w:left w:val="nil"/>
              <w:bottom w:val="single" w:sz="4" w:space="0" w:color="auto"/>
              <w:right w:val="single" w:sz="4" w:space="0" w:color="auto"/>
            </w:tcBorders>
            <w:shd w:val="clear" w:color="auto" w:fill="auto"/>
            <w:noWrap/>
            <w:vAlign w:val="bottom"/>
            <w:hideMark/>
          </w:tcPr>
          <w:p w14:paraId="601179FD" w14:textId="77777777" w:rsidR="00E65496" w:rsidRPr="00A8784F" w:rsidRDefault="00E65496" w:rsidP="00B8617C">
            <w:pPr>
              <w:pStyle w:val="1fffb"/>
              <w:rPr>
                <w:rFonts w:cs="Times New Roman"/>
              </w:rPr>
            </w:pPr>
            <w:r w:rsidRPr="00A8784F">
              <w:rPr>
                <w:rFonts w:cs="Times New Roman"/>
              </w:rPr>
              <w:t>38,06</w:t>
            </w:r>
          </w:p>
        </w:tc>
      </w:tr>
      <w:tr w:rsidR="00E65496" w:rsidRPr="00A8784F" w14:paraId="247FF6F0"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21E120AE" w14:textId="77777777" w:rsidR="00E65496" w:rsidRPr="00A8784F" w:rsidRDefault="00E65496" w:rsidP="00B8617C">
            <w:pPr>
              <w:pStyle w:val="1fffb"/>
              <w:rPr>
                <w:rFonts w:cs="Times New Roman"/>
              </w:rPr>
            </w:pPr>
            <w:r w:rsidRPr="00A8784F">
              <w:rPr>
                <w:rFonts w:cs="Times New Roman"/>
              </w:rPr>
              <w:t>108</w:t>
            </w:r>
          </w:p>
        </w:tc>
        <w:tc>
          <w:tcPr>
            <w:tcW w:w="721" w:type="pct"/>
            <w:tcBorders>
              <w:top w:val="nil"/>
              <w:left w:val="nil"/>
              <w:bottom w:val="single" w:sz="4" w:space="0" w:color="auto"/>
              <w:right w:val="single" w:sz="4" w:space="0" w:color="auto"/>
            </w:tcBorders>
            <w:shd w:val="clear" w:color="auto" w:fill="auto"/>
            <w:noWrap/>
            <w:vAlign w:val="bottom"/>
            <w:hideMark/>
          </w:tcPr>
          <w:p w14:paraId="54AF8329" w14:textId="77777777" w:rsidR="00E65496" w:rsidRPr="00A8784F" w:rsidRDefault="00E65496" w:rsidP="00B8617C">
            <w:pPr>
              <w:pStyle w:val="1fffb"/>
              <w:rPr>
                <w:rFonts w:cs="Times New Roman"/>
              </w:rPr>
            </w:pPr>
            <w:r w:rsidRPr="00A8784F">
              <w:rPr>
                <w:rFonts w:cs="Times New Roman"/>
              </w:rPr>
              <w:t>32,5</w:t>
            </w:r>
          </w:p>
        </w:tc>
        <w:tc>
          <w:tcPr>
            <w:tcW w:w="1014" w:type="pct"/>
            <w:tcBorders>
              <w:top w:val="nil"/>
              <w:left w:val="nil"/>
              <w:bottom w:val="single" w:sz="4" w:space="0" w:color="auto"/>
              <w:right w:val="single" w:sz="4" w:space="0" w:color="auto"/>
            </w:tcBorders>
            <w:shd w:val="clear" w:color="auto" w:fill="auto"/>
            <w:noWrap/>
            <w:vAlign w:val="bottom"/>
            <w:hideMark/>
          </w:tcPr>
          <w:p w14:paraId="6C478E77" w14:textId="77777777" w:rsidR="00E65496" w:rsidRPr="00A8784F" w:rsidRDefault="00E65496" w:rsidP="00B8617C">
            <w:pPr>
              <w:pStyle w:val="1fffb"/>
              <w:rPr>
                <w:rFonts w:cs="Times New Roman"/>
              </w:rPr>
            </w:pPr>
            <w:r w:rsidRPr="00A8784F">
              <w:rPr>
                <w:rFonts w:cs="Times New Roman"/>
              </w:rPr>
              <w:t>6,2</w:t>
            </w:r>
          </w:p>
        </w:tc>
        <w:tc>
          <w:tcPr>
            <w:tcW w:w="370" w:type="pct"/>
            <w:tcBorders>
              <w:top w:val="nil"/>
              <w:left w:val="nil"/>
              <w:bottom w:val="single" w:sz="4" w:space="0" w:color="auto"/>
              <w:right w:val="single" w:sz="4" w:space="0" w:color="auto"/>
            </w:tcBorders>
            <w:shd w:val="clear" w:color="auto" w:fill="auto"/>
            <w:noWrap/>
            <w:vAlign w:val="bottom"/>
            <w:hideMark/>
          </w:tcPr>
          <w:p w14:paraId="10314B84" w14:textId="77777777" w:rsidR="00E65496" w:rsidRPr="00A8784F" w:rsidRDefault="00E65496" w:rsidP="00B8617C">
            <w:pPr>
              <w:pStyle w:val="1fffb"/>
              <w:rPr>
                <w:rFonts w:cs="Times New Roman"/>
              </w:rPr>
            </w:pPr>
            <w:r w:rsidRPr="00A8784F">
              <w:rPr>
                <w:rFonts w:cs="Times New Roman"/>
              </w:rPr>
              <w:t>1,2</w:t>
            </w:r>
          </w:p>
        </w:tc>
        <w:tc>
          <w:tcPr>
            <w:tcW w:w="370" w:type="pct"/>
            <w:tcBorders>
              <w:top w:val="nil"/>
              <w:left w:val="nil"/>
              <w:bottom w:val="single" w:sz="4" w:space="0" w:color="auto"/>
              <w:right w:val="single" w:sz="4" w:space="0" w:color="auto"/>
            </w:tcBorders>
            <w:shd w:val="clear" w:color="auto" w:fill="auto"/>
            <w:noWrap/>
            <w:vAlign w:val="bottom"/>
            <w:hideMark/>
          </w:tcPr>
          <w:p w14:paraId="4E2ACA2A"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5A9A8479" w14:textId="77777777" w:rsidR="00E65496" w:rsidRPr="00A8784F" w:rsidRDefault="00E65496" w:rsidP="00B8617C">
            <w:pPr>
              <w:pStyle w:val="1fffb"/>
              <w:rPr>
                <w:rFonts w:cs="Times New Roman"/>
              </w:rPr>
            </w:pPr>
            <w:r w:rsidRPr="00A8784F">
              <w:rPr>
                <w:rFonts w:cs="Times New Roman"/>
              </w:rPr>
              <w:t>284</w:t>
            </w:r>
          </w:p>
        </w:tc>
        <w:tc>
          <w:tcPr>
            <w:tcW w:w="436" w:type="pct"/>
            <w:tcBorders>
              <w:top w:val="nil"/>
              <w:left w:val="nil"/>
              <w:bottom w:val="single" w:sz="4" w:space="0" w:color="auto"/>
              <w:right w:val="single" w:sz="4" w:space="0" w:color="auto"/>
            </w:tcBorders>
            <w:shd w:val="clear" w:color="auto" w:fill="auto"/>
            <w:noWrap/>
            <w:vAlign w:val="bottom"/>
            <w:hideMark/>
          </w:tcPr>
          <w:p w14:paraId="43EC9A54" w14:textId="77777777" w:rsidR="00E65496" w:rsidRPr="00A8784F" w:rsidRDefault="00E65496" w:rsidP="00B8617C">
            <w:pPr>
              <w:pStyle w:val="1fffb"/>
              <w:rPr>
                <w:rFonts w:cs="Times New Roman"/>
              </w:rPr>
            </w:pPr>
            <w:r w:rsidRPr="00A8784F">
              <w:rPr>
                <w:rFonts w:cs="Times New Roman"/>
              </w:rPr>
              <w:t>0,05</w:t>
            </w:r>
          </w:p>
        </w:tc>
        <w:tc>
          <w:tcPr>
            <w:tcW w:w="939" w:type="pct"/>
            <w:tcBorders>
              <w:top w:val="nil"/>
              <w:left w:val="nil"/>
              <w:bottom w:val="single" w:sz="4" w:space="0" w:color="auto"/>
              <w:right w:val="single" w:sz="4" w:space="0" w:color="auto"/>
            </w:tcBorders>
            <w:shd w:val="clear" w:color="auto" w:fill="auto"/>
            <w:noWrap/>
            <w:vAlign w:val="bottom"/>
            <w:hideMark/>
          </w:tcPr>
          <w:p w14:paraId="66E97024" w14:textId="77777777" w:rsidR="00E65496" w:rsidRPr="00A8784F" w:rsidRDefault="00E65496" w:rsidP="00B8617C">
            <w:pPr>
              <w:pStyle w:val="1fffb"/>
              <w:rPr>
                <w:rFonts w:cs="Times New Roman"/>
              </w:rPr>
            </w:pPr>
            <w:r w:rsidRPr="00A8784F">
              <w:rPr>
                <w:rFonts w:cs="Times New Roman"/>
              </w:rPr>
              <w:t>0,67</w:t>
            </w:r>
          </w:p>
        </w:tc>
      </w:tr>
      <w:tr w:rsidR="00E65496" w:rsidRPr="00A8784F" w14:paraId="7FE38DE0"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5C311134" w14:textId="77777777" w:rsidR="00E65496" w:rsidRPr="00A8784F" w:rsidRDefault="00E65496" w:rsidP="00B8617C">
            <w:pPr>
              <w:pStyle w:val="1fffb"/>
              <w:rPr>
                <w:rFonts w:cs="Times New Roman"/>
              </w:rPr>
            </w:pPr>
            <w:r w:rsidRPr="00A8784F">
              <w:rPr>
                <w:rFonts w:cs="Times New Roman"/>
              </w:rPr>
              <w:t>76</w:t>
            </w:r>
          </w:p>
        </w:tc>
        <w:tc>
          <w:tcPr>
            <w:tcW w:w="721" w:type="pct"/>
            <w:tcBorders>
              <w:top w:val="nil"/>
              <w:left w:val="nil"/>
              <w:bottom w:val="single" w:sz="4" w:space="0" w:color="auto"/>
              <w:right w:val="single" w:sz="4" w:space="0" w:color="auto"/>
            </w:tcBorders>
            <w:shd w:val="clear" w:color="auto" w:fill="auto"/>
            <w:noWrap/>
            <w:vAlign w:val="bottom"/>
            <w:hideMark/>
          </w:tcPr>
          <w:p w14:paraId="616DE4AF" w14:textId="77777777" w:rsidR="00E65496" w:rsidRPr="00A8784F" w:rsidRDefault="00E65496" w:rsidP="00B8617C">
            <w:pPr>
              <w:pStyle w:val="1fffb"/>
              <w:rPr>
                <w:rFonts w:cs="Times New Roman"/>
              </w:rPr>
            </w:pPr>
            <w:r w:rsidRPr="00A8784F">
              <w:rPr>
                <w:rFonts w:cs="Times New Roman"/>
              </w:rPr>
              <w:t>26</w:t>
            </w:r>
          </w:p>
        </w:tc>
        <w:tc>
          <w:tcPr>
            <w:tcW w:w="1014" w:type="pct"/>
            <w:tcBorders>
              <w:top w:val="nil"/>
              <w:left w:val="nil"/>
              <w:bottom w:val="single" w:sz="4" w:space="0" w:color="auto"/>
              <w:right w:val="single" w:sz="4" w:space="0" w:color="auto"/>
            </w:tcBorders>
            <w:shd w:val="clear" w:color="auto" w:fill="auto"/>
            <w:noWrap/>
            <w:vAlign w:val="bottom"/>
            <w:hideMark/>
          </w:tcPr>
          <w:p w14:paraId="4FEB03E3" w14:textId="77777777" w:rsidR="00E65496" w:rsidRPr="00A8784F" w:rsidRDefault="00E65496" w:rsidP="00B8617C">
            <w:pPr>
              <w:pStyle w:val="1fffb"/>
              <w:rPr>
                <w:rFonts w:cs="Times New Roman"/>
              </w:rPr>
            </w:pPr>
            <w:r w:rsidRPr="00A8784F">
              <w:rPr>
                <w:rFonts w:cs="Times New Roman"/>
              </w:rPr>
              <w:t>42</w:t>
            </w:r>
          </w:p>
        </w:tc>
        <w:tc>
          <w:tcPr>
            <w:tcW w:w="370" w:type="pct"/>
            <w:tcBorders>
              <w:top w:val="nil"/>
              <w:left w:val="nil"/>
              <w:bottom w:val="single" w:sz="4" w:space="0" w:color="auto"/>
              <w:right w:val="single" w:sz="4" w:space="0" w:color="auto"/>
            </w:tcBorders>
            <w:shd w:val="clear" w:color="auto" w:fill="auto"/>
            <w:noWrap/>
            <w:vAlign w:val="bottom"/>
            <w:hideMark/>
          </w:tcPr>
          <w:p w14:paraId="0600EE0A" w14:textId="77777777" w:rsidR="00E65496" w:rsidRPr="00A8784F" w:rsidRDefault="00E65496" w:rsidP="00B8617C">
            <w:pPr>
              <w:pStyle w:val="1fffb"/>
              <w:rPr>
                <w:rFonts w:cs="Times New Roman"/>
              </w:rPr>
            </w:pPr>
            <w:r w:rsidRPr="00A8784F">
              <w:rPr>
                <w:rFonts w:cs="Times New Roman"/>
              </w:rPr>
              <w:t>1,2</w:t>
            </w:r>
          </w:p>
        </w:tc>
        <w:tc>
          <w:tcPr>
            <w:tcW w:w="370" w:type="pct"/>
            <w:tcBorders>
              <w:top w:val="nil"/>
              <w:left w:val="nil"/>
              <w:bottom w:val="single" w:sz="4" w:space="0" w:color="auto"/>
              <w:right w:val="single" w:sz="4" w:space="0" w:color="auto"/>
            </w:tcBorders>
            <w:shd w:val="clear" w:color="auto" w:fill="auto"/>
            <w:noWrap/>
            <w:vAlign w:val="bottom"/>
            <w:hideMark/>
          </w:tcPr>
          <w:p w14:paraId="6CB8AF8D"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04339DBA" w14:textId="77777777" w:rsidR="00E65496" w:rsidRPr="00A8784F" w:rsidRDefault="00E65496" w:rsidP="00B8617C">
            <w:pPr>
              <w:pStyle w:val="1fffb"/>
              <w:rPr>
                <w:rFonts w:cs="Times New Roman"/>
              </w:rPr>
            </w:pPr>
            <w:r w:rsidRPr="00A8784F">
              <w:rPr>
                <w:rFonts w:cs="Times New Roman"/>
              </w:rPr>
              <w:t>1540</w:t>
            </w:r>
          </w:p>
        </w:tc>
        <w:tc>
          <w:tcPr>
            <w:tcW w:w="436" w:type="pct"/>
            <w:tcBorders>
              <w:top w:val="nil"/>
              <w:left w:val="nil"/>
              <w:bottom w:val="single" w:sz="4" w:space="0" w:color="auto"/>
              <w:right w:val="single" w:sz="4" w:space="0" w:color="auto"/>
            </w:tcBorders>
            <w:shd w:val="clear" w:color="auto" w:fill="auto"/>
            <w:noWrap/>
            <w:vAlign w:val="bottom"/>
            <w:hideMark/>
          </w:tcPr>
          <w:p w14:paraId="079D5A97" w14:textId="77777777" w:rsidR="00E65496" w:rsidRPr="00A8784F" w:rsidRDefault="00E65496" w:rsidP="00B8617C">
            <w:pPr>
              <w:pStyle w:val="1fffb"/>
              <w:rPr>
                <w:rFonts w:cs="Times New Roman"/>
              </w:rPr>
            </w:pPr>
            <w:r w:rsidRPr="00A8784F">
              <w:rPr>
                <w:rFonts w:cs="Times New Roman"/>
              </w:rPr>
              <w:t>0,15</w:t>
            </w:r>
          </w:p>
        </w:tc>
        <w:tc>
          <w:tcPr>
            <w:tcW w:w="939" w:type="pct"/>
            <w:tcBorders>
              <w:top w:val="nil"/>
              <w:left w:val="nil"/>
              <w:bottom w:val="single" w:sz="4" w:space="0" w:color="auto"/>
              <w:right w:val="single" w:sz="4" w:space="0" w:color="auto"/>
            </w:tcBorders>
            <w:shd w:val="clear" w:color="auto" w:fill="auto"/>
            <w:noWrap/>
            <w:vAlign w:val="bottom"/>
            <w:hideMark/>
          </w:tcPr>
          <w:p w14:paraId="3AA8FC4B" w14:textId="77777777" w:rsidR="00E65496" w:rsidRPr="00A8784F" w:rsidRDefault="00E65496" w:rsidP="00B8617C">
            <w:pPr>
              <w:pStyle w:val="1fffb"/>
              <w:rPr>
                <w:rFonts w:cs="Times New Roman"/>
              </w:rPr>
            </w:pPr>
            <w:r w:rsidRPr="00A8784F">
              <w:rPr>
                <w:rFonts w:cs="Times New Roman"/>
              </w:rPr>
              <w:t>3,19</w:t>
            </w:r>
          </w:p>
        </w:tc>
      </w:tr>
      <w:tr w:rsidR="00E65496" w:rsidRPr="00A8784F" w14:paraId="091ACE33"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57C6D943" w14:textId="77777777" w:rsidR="00E65496" w:rsidRPr="00A8784F" w:rsidRDefault="00E65496" w:rsidP="00B8617C">
            <w:pPr>
              <w:pStyle w:val="1fffb"/>
              <w:rPr>
                <w:rFonts w:cs="Times New Roman"/>
              </w:rPr>
            </w:pPr>
            <w:r w:rsidRPr="00A8784F">
              <w:rPr>
                <w:rFonts w:cs="Times New Roman"/>
              </w:rPr>
              <w:t>57</w:t>
            </w:r>
          </w:p>
        </w:tc>
        <w:tc>
          <w:tcPr>
            <w:tcW w:w="721" w:type="pct"/>
            <w:tcBorders>
              <w:top w:val="nil"/>
              <w:left w:val="nil"/>
              <w:bottom w:val="single" w:sz="4" w:space="0" w:color="auto"/>
              <w:right w:val="single" w:sz="4" w:space="0" w:color="auto"/>
            </w:tcBorders>
            <w:shd w:val="clear" w:color="auto" w:fill="auto"/>
            <w:noWrap/>
            <w:vAlign w:val="bottom"/>
            <w:hideMark/>
          </w:tcPr>
          <w:p w14:paraId="0289C82B" w14:textId="77777777" w:rsidR="00E65496" w:rsidRPr="00A8784F" w:rsidRDefault="00E65496" w:rsidP="00B8617C">
            <w:pPr>
              <w:pStyle w:val="1fffb"/>
              <w:rPr>
                <w:rFonts w:cs="Times New Roman"/>
              </w:rPr>
            </w:pPr>
            <w:r w:rsidRPr="00A8784F">
              <w:rPr>
                <w:rFonts w:cs="Times New Roman"/>
              </w:rPr>
              <w:t>21</w:t>
            </w:r>
          </w:p>
        </w:tc>
        <w:tc>
          <w:tcPr>
            <w:tcW w:w="1014" w:type="pct"/>
            <w:tcBorders>
              <w:top w:val="nil"/>
              <w:left w:val="nil"/>
              <w:bottom w:val="single" w:sz="4" w:space="0" w:color="auto"/>
              <w:right w:val="single" w:sz="4" w:space="0" w:color="auto"/>
            </w:tcBorders>
            <w:shd w:val="clear" w:color="auto" w:fill="auto"/>
            <w:noWrap/>
            <w:vAlign w:val="bottom"/>
            <w:hideMark/>
          </w:tcPr>
          <w:p w14:paraId="7AD0D184" w14:textId="77777777" w:rsidR="00E65496" w:rsidRPr="00A8784F" w:rsidRDefault="00E65496" w:rsidP="00B8617C">
            <w:pPr>
              <w:pStyle w:val="1fffb"/>
              <w:rPr>
                <w:rFonts w:cs="Times New Roman"/>
              </w:rPr>
            </w:pPr>
            <w:r w:rsidRPr="00A8784F">
              <w:rPr>
                <w:rFonts w:cs="Times New Roman"/>
              </w:rPr>
              <w:t>150</w:t>
            </w:r>
          </w:p>
        </w:tc>
        <w:tc>
          <w:tcPr>
            <w:tcW w:w="370" w:type="pct"/>
            <w:tcBorders>
              <w:top w:val="nil"/>
              <w:left w:val="nil"/>
              <w:bottom w:val="single" w:sz="4" w:space="0" w:color="auto"/>
              <w:right w:val="single" w:sz="4" w:space="0" w:color="auto"/>
            </w:tcBorders>
            <w:shd w:val="clear" w:color="auto" w:fill="auto"/>
            <w:noWrap/>
            <w:vAlign w:val="bottom"/>
            <w:hideMark/>
          </w:tcPr>
          <w:p w14:paraId="3802A220" w14:textId="77777777" w:rsidR="00E65496" w:rsidRPr="00A8784F" w:rsidRDefault="00E65496" w:rsidP="00B8617C">
            <w:pPr>
              <w:pStyle w:val="1fffb"/>
              <w:rPr>
                <w:rFonts w:cs="Times New Roman"/>
              </w:rPr>
            </w:pPr>
            <w:r w:rsidRPr="00A8784F">
              <w:rPr>
                <w:rFonts w:cs="Times New Roman"/>
              </w:rPr>
              <w:t>1,2</w:t>
            </w:r>
          </w:p>
        </w:tc>
        <w:tc>
          <w:tcPr>
            <w:tcW w:w="370" w:type="pct"/>
            <w:tcBorders>
              <w:top w:val="nil"/>
              <w:left w:val="nil"/>
              <w:bottom w:val="single" w:sz="4" w:space="0" w:color="auto"/>
              <w:right w:val="single" w:sz="4" w:space="0" w:color="auto"/>
            </w:tcBorders>
            <w:shd w:val="clear" w:color="auto" w:fill="auto"/>
            <w:noWrap/>
            <w:vAlign w:val="bottom"/>
            <w:hideMark/>
          </w:tcPr>
          <w:p w14:paraId="5812890E"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5A20B959" w14:textId="77777777" w:rsidR="00E65496" w:rsidRPr="00A8784F" w:rsidRDefault="00E65496" w:rsidP="00B8617C">
            <w:pPr>
              <w:pStyle w:val="1fffb"/>
              <w:rPr>
                <w:rFonts w:cs="Times New Roman"/>
              </w:rPr>
            </w:pPr>
            <w:r w:rsidRPr="00A8784F">
              <w:rPr>
                <w:rFonts w:cs="Times New Roman"/>
              </w:rPr>
              <w:t>4442</w:t>
            </w:r>
          </w:p>
        </w:tc>
        <w:tc>
          <w:tcPr>
            <w:tcW w:w="436" w:type="pct"/>
            <w:tcBorders>
              <w:top w:val="nil"/>
              <w:left w:val="nil"/>
              <w:bottom w:val="single" w:sz="4" w:space="0" w:color="auto"/>
              <w:right w:val="single" w:sz="4" w:space="0" w:color="auto"/>
            </w:tcBorders>
            <w:shd w:val="clear" w:color="auto" w:fill="auto"/>
            <w:noWrap/>
            <w:vAlign w:val="bottom"/>
            <w:hideMark/>
          </w:tcPr>
          <w:p w14:paraId="4B5BCAE1" w14:textId="77777777" w:rsidR="00E65496" w:rsidRPr="00A8784F" w:rsidRDefault="00E65496" w:rsidP="00B8617C">
            <w:pPr>
              <w:pStyle w:val="1fffb"/>
              <w:rPr>
                <w:rFonts w:cs="Times New Roman"/>
              </w:rPr>
            </w:pPr>
            <w:r w:rsidRPr="00A8784F">
              <w:rPr>
                <w:rFonts w:cs="Times New Roman"/>
              </w:rPr>
              <w:t>0,29</w:t>
            </w:r>
          </w:p>
        </w:tc>
        <w:tc>
          <w:tcPr>
            <w:tcW w:w="939" w:type="pct"/>
            <w:tcBorders>
              <w:top w:val="nil"/>
              <w:left w:val="nil"/>
              <w:bottom w:val="single" w:sz="4" w:space="0" w:color="auto"/>
              <w:right w:val="single" w:sz="4" w:space="0" w:color="auto"/>
            </w:tcBorders>
            <w:shd w:val="clear" w:color="auto" w:fill="auto"/>
            <w:noWrap/>
            <w:vAlign w:val="bottom"/>
            <w:hideMark/>
          </w:tcPr>
          <w:p w14:paraId="1B82EF16" w14:textId="77777777" w:rsidR="00E65496" w:rsidRPr="00A8784F" w:rsidRDefault="00E65496" w:rsidP="00B8617C">
            <w:pPr>
              <w:pStyle w:val="1fffb"/>
              <w:rPr>
                <w:rFonts w:cs="Times New Roman"/>
              </w:rPr>
            </w:pPr>
            <w:r w:rsidRPr="00A8784F">
              <w:rPr>
                <w:rFonts w:cs="Times New Roman"/>
              </w:rPr>
              <w:t>8,55</w:t>
            </w:r>
          </w:p>
        </w:tc>
      </w:tr>
      <w:tr w:rsidR="00E65496" w:rsidRPr="00A8784F" w14:paraId="01831E9A"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64653EA3" w14:textId="77777777" w:rsidR="00E65496" w:rsidRPr="00A8784F" w:rsidRDefault="00E65496" w:rsidP="00B8617C">
            <w:pPr>
              <w:pStyle w:val="1fffb"/>
              <w:rPr>
                <w:rFonts w:cs="Times New Roman"/>
              </w:rPr>
            </w:pPr>
            <w:r w:rsidRPr="00A8784F">
              <w:rPr>
                <w:rFonts w:cs="Times New Roman"/>
              </w:rPr>
              <w:t>48</w:t>
            </w:r>
          </w:p>
        </w:tc>
        <w:tc>
          <w:tcPr>
            <w:tcW w:w="721" w:type="pct"/>
            <w:tcBorders>
              <w:top w:val="nil"/>
              <w:left w:val="nil"/>
              <w:bottom w:val="single" w:sz="4" w:space="0" w:color="auto"/>
              <w:right w:val="single" w:sz="4" w:space="0" w:color="auto"/>
            </w:tcBorders>
            <w:shd w:val="clear" w:color="auto" w:fill="auto"/>
            <w:noWrap/>
            <w:vAlign w:val="bottom"/>
            <w:hideMark/>
          </w:tcPr>
          <w:p w14:paraId="1B20D154" w14:textId="77777777" w:rsidR="00E65496" w:rsidRPr="00A8784F" w:rsidRDefault="00E65496" w:rsidP="00B8617C">
            <w:pPr>
              <w:pStyle w:val="1fffb"/>
              <w:rPr>
                <w:rFonts w:cs="Times New Roman"/>
              </w:rPr>
            </w:pPr>
            <w:r w:rsidRPr="00A8784F">
              <w:rPr>
                <w:rFonts w:cs="Times New Roman"/>
              </w:rPr>
              <w:t>19</w:t>
            </w:r>
          </w:p>
        </w:tc>
        <w:tc>
          <w:tcPr>
            <w:tcW w:w="1014" w:type="pct"/>
            <w:tcBorders>
              <w:top w:val="nil"/>
              <w:left w:val="nil"/>
              <w:bottom w:val="single" w:sz="4" w:space="0" w:color="auto"/>
              <w:right w:val="single" w:sz="4" w:space="0" w:color="auto"/>
            </w:tcBorders>
            <w:shd w:val="clear" w:color="auto" w:fill="auto"/>
            <w:noWrap/>
            <w:vAlign w:val="bottom"/>
            <w:hideMark/>
          </w:tcPr>
          <w:p w14:paraId="550B3C63" w14:textId="77777777" w:rsidR="00E65496" w:rsidRPr="00A8784F" w:rsidRDefault="00E65496" w:rsidP="00B8617C">
            <w:pPr>
              <w:pStyle w:val="1fffb"/>
              <w:rPr>
                <w:rFonts w:cs="Times New Roman"/>
              </w:rPr>
            </w:pPr>
            <w:r w:rsidRPr="00A8784F">
              <w:rPr>
                <w:rFonts w:cs="Times New Roman"/>
              </w:rPr>
              <w:t>74,2</w:t>
            </w:r>
          </w:p>
        </w:tc>
        <w:tc>
          <w:tcPr>
            <w:tcW w:w="370" w:type="pct"/>
            <w:tcBorders>
              <w:top w:val="nil"/>
              <w:left w:val="nil"/>
              <w:bottom w:val="single" w:sz="4" w:space="0" w:color="auto"/>
              <w:right w:val="single" w:sz="4" w:space="0" w:color="auto"/>
            </w:tcBorders>
            <w:shd w:val="clear" w:color="auto" w:fill="auto"/>
            <w:noWrap/>
            <w:vAlign w:val="bottom"/>
            <w:hideMark/>
          </w:tcPr>
          <w:p w14:paraId="2B1876A3" w14:textId="77777777" w:rsidR="00E65496" w:rsidRPr="00A8784F" w:rsidRDefault="00E65496" w:rsidP="00B8617C">
            <w:pPr>
              <w:pStyle w:val="1fffb"/>
              <w:rPr>
                <w:rFonts w:cs="Times New Roman"/>
              </w:rPr>
            </w:pPr>
            <w:r w:rsidRPr="00A8784F">
              <w:rPr>
                <w:rFonts w:cs="Times New Roman"/>
              </w:rPr>
              <w:t>1,2</w:t>
            </w:r>
          </w:p>
        </w:tc>
        <w:tc>
          <w:tcPr>
            <w:tcW w:w="370" w:type="pct"/>
            <w:tcBorders>
              <w:top w:val="nil"/>
              <w:left w:val="nil"/>
              <w:bottom w:val="single" w:sz="4" w:space="0" w:color="auto"/>
              <w:right w:val="single" w:sz="4" w:space="0" w:color="auto"/>
            </w:tcBorders>
            <w:shd w:val="clear" w:color="auto" w:fill="auto"/>
            <w:noWrap/>
            <w:vAlign w:val="bottom"/>
            <w:hideMark/>
          </w:tcPr>
          <w:p w14:paraId="648C086E"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6B2C4D28" w14:textId="77777777" w:rsidR="00E65496" w:rsidRPr="00A8784F" w:rsidRDefault="00E65496" w:rsidP="00B8617C">
            <w:pPr>
              <w:pStyle w:val="1fffb"/>
              <w:rPr>
                <w:rFonts w:cs="Times New Roman"/>
              </w:rPr>
            </w:pPr>
            <w:r w:rsidRPr="00A8784F">
              <w:rPr>
                <w:rFonts w:cs="Times New Roman"/>
              </w:rPr>
              <w:t>1988</w:t>
            </w:r>
          </w:p>
        </w:tc>
        <w:tc>
          <w:tcPr>
            <w:tcW w:w="436" w:type="pct"/>
            <w:tcBorders>
              <w:top w:val="nil"/>
              <w:left w:val="nil"/>
              <w:bottom w:val="single" w:sz="4" w:space="0" w:color="auto"/>
              <w:right w:val="single" w:sz="4" w:space="0" w:color="auto"/>
            </w:tcBorders>
            <w:shd w:val="clear" w:color="auto" w:fill="auto"/>
            <w:noWrap/>
            <w:vAlign w:val="bottom"/>
            <w:hideMark/>
          </w:tcPr>
          <w:p w14:paraId="1087377F" w14:textId="77777777" w:rsidR="00E65496" w:rsidRPr="00A8784F" w:rsidRDefault="00E65496" w:rsidP="00B8617C">
            <w:pPr>
              <w:pStyle w:val="1fffb"/>
              <w:rPr>
                <w:rFonts w:cs="Times New Roman"/>
              </w:rPr>
            </w:pPr>
            <w:r w:rsidRPr="00A8784F">
              <w:rPr>
                <w:rFonts w:cs="Times New Roman"/>
              </w:rPr>
              <w:t>0,10</w:t>
            </w:r>
          </w:p>
        </w:tc>
        <w:tc>
          <w:tcPr>
            <w:tcW w:w="939" w:type="pct"/>
            <w:tcBorders>
              <w:top w:val="nil"/>
              <w:left w:val="nil"/>
              <w:bottom w:val="single" w:sz="4" w:space="0" w:color="auto"/>
              <w:right w:val="single" w:sz="4" w:space="0" w:color="auto"/>
            </w:tcBorders>
            <w:shd w:val="clear" w:color="auto" w:fill="auto"/>
            <w:noWrap/>
            <w:vAlign w:val="bottom"/>
            <w:hideMark/>
          </w:tcPr>
          <w:p w14:paraId="2E68B20B" w14:textId="77777777" w:rsidR="00E65496" w:rsidRPr="00A8784F" w:rsidRDefault="00E65496" w:rsidP="00B8617C">
            <w:pPr>
              <w:pStyle w:val="1fffb"/>
              <w:rPr>
                <w:rFonts w:cs="Times New Roman"/>
              </w:rPr>
            </w:pPr>
            <w:r w:rsidRPr="00A8784F">
              <w:rPr>
                <w:rFonts w:cs="Times New Roman"/>
              </w:rPr>
              <w:t>3,56</w:t>
            </w:r>
          </w:p>
        </w:tc>
      </w:tr>
      <w:tr w:rsidR="00E65496" w:rsidRPr="00A8784F" w14:paraId="0A3FDA1E"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1E399BD1" w14:textId="77777777" w:rsidR="00E65496" w:rsidRPr="00A8784F" w:rsidRDefault="00E65496" w:rsidP="00B8617C">
            <w:pPr>
              <w:pStyle w:val="1fffb"/>
              <w:rPr>
                <w:rFonts w:cs="Times New Roman"/>
              </w:rPr>
            </w:pPr>
            <w:r w:rsidRPr="00A8784F">
              <w:rPr>
                <w:rFonts w:cs="Times New Roman"/>
              </w:rPr>
              <w:t>108</w:t>
            </w:r>
          </w:p>
        </w:tc>
        <w:tc>
          <w:tcPr>
            <w:tcW w:w="721" w:type="pct"/>
            <w:tcBorders>
              <w:top w:val="nil"/>
              <w:left w:val="nil"/>
              <w:bottom w:val="single" w:sz="4" w:space="0" w:color="auto"/>
              <w:right w:val="single" w:sz="4" w:space="0" w:color="auto"/>
            </w:tcBorders>
            <w:shd w:val="clear" w:color="auto" w:fill="auto"/>
            <w:noWrap/>
            <w:vAlign w:val="bottom"/>
            <w:hideMark/>
          </w:tcPr>
          <w:p w14:paraId="231B584D" w14:textId="77777777" w:rsidR="00E65496" w:rsidRPr="00A8784F" w:rsidRDefault="00E65496" w:rsidP="00B8617C">
            <w:pPr>
              <w:pStyle w:val="1fffb"/>
              <w:rPr>
                <w:rFonts w:cs="Times New Roman"/>
              </w:rPr>
            </w:pPr>
            <w:r w:rsidRPr="00A8784F">
              <w:rPr>
                <w:rFonts w:cs="Times New Roman"/>
              </w:rPr>
              <w:t>32,5</w:t>
            </w:r>
          </w:p>
        </w:tc>
        <w:tc>
          <w:tcPr>
            <w:tcW w:w="1014" w:type="pct"/>
            <w:tcBorders>
              <w:top w:val="nil"/>
              <w:left w:val="nil"/>
              <w:bottom w:val="single" w:sz="4" w:space="0" w:color="auto"/>
              <w:right w:val="single" w:sz="4" w:space="0" w:color="auto"/>
            </w:tcBorders>
            <w:shd w:val="clear" w:color="auto" w:fill="auto"/>
            <w:noWrap/>
            <w:vAlign w:val="bottom"/>
            <w:hideMark/>
          </w:tcPr>
          <w:p w14:paraId="6B1749DD" w14:textId="77777777" w:rsidR="00E65496" w:rsidRPr="00A8784F" w:rsidRDefault="00E65496" w:rsidP="00B8617C">
            <w:pPr>
              <w:pStyle w:val="1fffb"/>
              <w:rPr>
                <w:rFonts w:cs="Times New Roman"/>
              </w:rPr>
            </w:pPr>
            <w:r w:rsidRPr="00A8784F">
              <w:rPr>
                <w:rFonts w:cs="Times New Roman"/>
              </w:rPr>
              <w:t>200</w:t>
            </w:r>
          </w:p>
        </w:tc>
        <w:tc>
          <w:tcPr>
            <w:tcW w:w="370" w:type="pct"/>
            <w:tcBorders>
              <w:top w:val="nil"/>
              <w:left w:val="nil"/>
              <w:bottom w:val="single" w:sz="4" w:space="0" w:color="auto"/>
              <w:right w:val="single" w:sz="4" w:space="0" w:color="auto"/>
            </w:tcBorders>
            <w:shd w:val="clear" w:color="auto" w:fill="auto"/>
            <w:noWrap/>
            <w:vAlign w:val="bottom"/>
            <w:hideMark/>
          </w:tcPr>
          <w:p w14:paraId="77799B34" w14:textId="77777777" w:rsidR="00E65496" w:rsidRPr="00A8784F" w:rsidRDefault="00E65496" w:rsidP="00B8617C">
            <w:pPr>
              <w:pStyle w:val="1fffb"/>
              <w:rPr>
                <w:rFonts w:cs="Times New Roman"/>
              </w:rPr>
            </w:pPr>
            <w:r w:rsidRPr="00A8784F">
              <w:rPr>
                <w:rFonts w:cs="Times New Roman"/>
              </w:rPr>
              <w:t>1,2</w:t>
            </w:r>
          </w:p>
        </w:tc>
        <w:tc>
          <w:tcPr>
            <w:tcW w:w="370" w:type="pct"/>
            <w:tcBorders>
              <w:top w:val="nil"/>
              <w:left w:val="nil"/>
              <w:bottom w:val="single" w:sz="4" w:space="0" w:color="auto"/>
              <w:right w:val="single" w:sz="4" w:space="0" w:color="auto"/>
            </w:tcBorders>
            <w:shd w:val="clear" w:color="auto" w:fill="auto"/>
            <w:noWrap/>
            <w:vAlign w:val="bottom"/>
            <w:hideMark/>
          </w:tcPr>
          <w:p w14:paraId="0F44227D"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43EBCDFB" w14:textId="77777777" w:rsidR="00E65496" w:rsidRPr="00A8784F" w:rsidRDefault="00E65496" w:rsidP="00B8617C">
            <w:pPr>
              <w:pStyle w:val="1fffb"/>
              <w:rPr>
                <w:rFonts w:cs="Times New Roman"/>
              </w:rPr>
            </w:pPr>
            <w:r w:rsidRPr="00A8784F">
              <w:rPr>
                <w:rFonts w:cs="Times New Roman"/>
              </w:rPr>
              <w:t>9165</w:t>
            </w:r>
          </w:p>
        </w:tc>
        <w:tc>
          <w:tcPr>
            <w:tcW w:w="436" w:type="pct"/>
            <w:tcBorders>
              <w:top w:val="nil"/>
              <w:left w:val="nil"/>
              <w:bottom w:val="single" w:sz="4" w:space="0" w:color="auto"/>
              <w:right w:val="single" w:sz="4" w:space="0" w:color="auto"/>
            </w:tcBorders>
            <w:shd w:val="clear" w:color="auto" w:fill="auto"/>
            <w:noWrap/>
            <w:vAlign w:val="bottom"/>
            <w:hideMark/>
          </w:tcPr>
          <w:p w14:paraId="5855FEAB" w14:textId="77777777" w:rsidR="00E65496" w:rsidRPr="00A8784F" w:rsidRDefault="00E65496" w:rsidP="00B8617C">
            <w:pPr>
              <w:pStyle w:val="1fffb"/>
              <w:rPr>
                <w:rFonts w:cs="Times New Roman"/>
              </w:rPr>
            </w:pPr>
            <w:r w:rsidRPr="00A8784F">
              <w:rPr>
                <w:rFonts w:cs="Times New Roman"/>
              </w:rPr>
              <w:t>1,54</w:t>
            </w:r>
          </w:p>
        </w:tc>
        <w:tc>
          <w:tcPr>
            <w:tcW w:w="939" w:type="pct"/>
            <w:tcBorders>
              <w:top w:val="nil"/>
              <w:left w:val="nil"/>
              <w:bottom w:val="single" w:sz="4" w:space="0" w:color="auto"/>
              <w:right w:val="single" w:sz="4" w:space="0" w:color="auto"/>
            </w:tcBorders>
            <w:shd w:val="clear" w:color="auto" w:fill="auto"/>
            <w:noWrap/>
            <w:vAlign w:val="bottom"/>
            <w:hideMark/>
          </w:tcPr>
          <w:p w14:paraId="7617CDD2" w14:textId="77777777" w:rsidR="00E65496" w:rsidRPr="00A8784F" w:rsidRDefault="00E65496" w:rsidP="00B8617C">
            <w:pPr>
              <w:pStyle w:val="1fffb"/>
              <w:rPr>
                <w:rFonts w:cs="Times New Roman"/>
              </w:rPr>
            </w:pPr>
            <w:r w:rsidRPr="00A8784F">
              <w:rPr>
                <w:rFonts w:cs="Times New Roman"/>
              </w:rPr>
              <w:t>21,60</w:t>
            </w:r>
          </w:p>
        </w:tc>
      </w:tr>
      <w:tr w:rsidR="00E65496" w:rsidRPr="00A8784F" w14:paraId="152F4414"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4E9F68DF" w14:textId="77777777" w:rsidR="00E65496" w:rsidRPr="00A8784F" w:rsidRDefault="00E65496" w:rsidP="00B8617C">
            <w:pPr>
              <w:pStyle w:val="1fffb"/>
              <w:rPr>
                <w:rFonts w:cs="Times New Roman"/>
              </w:rPr>
            </w:pPr>
            <w:r w:rsidRPr="00A8784F">
              <w:rPr>
                <w:rFonts w:cs="Times New Roman"/>
              </w:rPr>
              <w:t>76</w:t>
            </w:r>
          </w:p>
        </w:tc>
        <w:tc>
          <w:tcPr>
            <w:tcW w:w="721" w:type="pct"/>
            <w:tcBorders>
              <w:top w:val="nil"/>
              <w:left w:val="nil"/>
              <w:bottom w:val="single" w:sz="4" w:space="0" w:color="auto"/>
              <w:right w:val="single" w:sz="4" w:space="0" w:color="auto"/>
            </w:tcBorders>
            <w:shd w:val="clear" w:color="auto" w:fill="auto"/>
            <w:noWrap/>
            <w:vAlign w:val="bottom"/>
            <w:hideMark/>
          </w:tcPr>
          <w:p w14:paraId="548700C9" w14:textId="77777777" w:rsidR="00E65496" w:rsidRPr="00A8784F" w:rsidRDefault="00E65496" w:rsidP="00B8617C">
            <w:pPr>
              <w:pStyle w:val="1fffb"/>
              <w:rPr>
                <w:rFonts w:cs="Times New Roman"/>
              </w:rPr>
            </w:pPr>
            <w:r w:rsidRPr="00A8784F">
              <w:rPr>
                <w:rFonts w:cs="Times New Roman"/>
              </w:rPr>
              <w:t>26</w:t>
            </w:r>
          </w:p>
        </w:tc>
        <w:tc>
          <w:tcPr>
            <w:tcW w:w="1014" w:type="pct"/>
            <w:tcBorders>
              <w:top w:val="nil"/>
              <w:left w:val="nil"/>
              <w:bottom w:val="single" w:sz="4" w:space="0" w:color="auto"/>
              <w:right w:val="single" w:sz="4" w:space="0" w:color="auto"/>
            </w:tcBorders>
            <w:shd w:val="clear" w:color="auto" w:fill="auto"/>
            <w:noWrap/>
            <w:vAlign w:val="bottom"/>
            <w:hideMark/>
          </w:tcPr>
          <w:p w14:paraId="5A360DB0" w14:textId="77777777" w:rsidR="00E65496" w:rsidRPr="00A8784F" w:rsidRDefault="00E65496" w:rsidP="00B8617C">
            <w:pPr>
              <w:pStyle w:val="1fffb"/>
              <w:rPr>
                <w:rFonts w:cs="Times New Roman"/>
              </w:rPr>
            </w:pPr>
            <w:r w:rsidRPr="00A8784F">
              <w:rPr>
                <w:rFonts w:cs="Times New Roman"/>
              </w:rPr>
              <w:t>337</w:t>
            </w:r>
          </w:p>
        </w:tc>
        <w:tc>
          <w:tcPr>
            <w:tcW w:w="370" w:type="pct"/>
            <w:tcBorders>
              <w:top w:val="nil"/>
              <w:left w:val="nil"/>
              <w:bottom w:val="single" w:sz="4" w:space="0" w:color="auto"/>
              <w:right w:val="single" w:sz="4" w:space="0" w:color="auto"/>
            </w:tcBorders>
            <w:shd w:val="clear" w:color="auto" w:fill="auto"/>
            <w:noWrap/>
            <w:vAlign w:val="bottom"/>
            <w:hideMark/>
          </w:tcPr>
          <w:p w14:paraId="66B7FDA4" w14:textId="77777777" w:rsidR="00E65496" w:rsidRPr="00A8784F" w:rsidRDefault="00E65496" w:rsidP="00B8617C">
            <w:pPr>
              <w:pStyle w:val="1fffb"/>
              <w:rPr>
                <w:rFonts w:cs="Times New Roman"/>
              </w:rPr>
            </w:pPr>
            <w:r w:rsidRPr="00A8784F">
              <w:rPr>
                <w:rFonts w:cs="Times New Roman"/>
              </w:rPr>
              <w:t>1,2</w:t>
            </w:r>
          </w:p>
        </w:tc>
        <w:tc>
          <w:tcPr>
            <w:tcW w:w="370" w:type="pct"/>
            <w:tcBorders>
              <w:top w:val="nil"/>
              <w:left w:val="nil"/>
              <w:bottom w:val="single" w:sz="4" w:space="0" w:color="auto"/>
              <w:right w:val="single" w:sz="4" w:space="0" w:color="auto"/>
            </w:tcBorders>
            <w:shd w:val="clear" w:color="auto" w:fill="auto"/>
            <w:noWrap/>
            <w:vAlign w:val="bottom"/>
            <w:hideMark/>
          </w:tcPr>
          <w:p w14:paraId="3B8A5B37"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45DA1044" w14:textId="77777777" w:rsidR="00E65496" w:rsidRPr="00A8784F" w:rsidRDefault="00E65496" w:rsidP="00B8617C">
            <w:pPr>
              <w:pStyle w:val="1fffb"/>
              <w:rPr>
                <w:rFonts w:cs="Times New Roman"/>
              </w:rPr>
            </w:pPr>
            <w:r w:rsidRPr="00A8784F">
              <w:rPr>
                <w:rFonts w:cs="Times New Roman"/>
              </w:rPr>
              <w:t>12354</w:t>
            </w:r>
          </w:p>
        </w:tc>
        <w:tc>
          <w:tcPr>
            <w:tcW w:w="436" w:type="pct"/>
            <w:tcBorders>
              <w:top w:val="nil"/>
              <w:left w:val="nil"/>
              <w:bottom w:val="single" w:sz="4" w:space="0" w:color="auto"/>
              <w:right w:val="single" w:sz="4" w:space="0" w:color="auto"/>
            </w:tcBorders>
            <w:shd w:val="clear" w:color="auto" w:fill="auto"/>
            <w:noWrap/>
            <w:vAlign w:val="bottom"/>
            <w:hideMark/>
          </w:tcPr>
          <w:p w14:paraId="24A990AB" w14:textId="77777777" w:rsidR="00E65496" w:rsidRPr="00A8784F" w:rsidRDefault="00E65496" w:rsidP="00B8617C">
            <w:pPr>
              <w:pStyle w:val="1fffb"/>
              <w:rPr>
                <w:rFonts w:cs="Times New Roman"/>
              </w:rPr>
            </w:pPr>
            <w:r w:rsidRPr="00A8784F">
              <w:rPr>
                <w:rFonts w:cs="Times New Roman"/>
              </w:rPr>
              <w:t>1,22</w:t>
            </w:r>
          </w:p>
        </w:tc>
        <w:tc>
          <w:tcPr>
            <w:tcW w:w="939" w:type="pct"/>
            <w:tcBorders>
              <w:top w:val="nil"/>
              <w:left w:val="nil"/>
              <w:bottom w:val="single" w:sz="4" w:space="0" w:color="auto"/>
              <w:right w:val="single" w:sz="4" w:space="0" w:color="auto"/>
            </w:tcBorders>
            <w:shd w:val="clear" w:color="auto" w:fill="auto"/>
            <w:noWrap/>
            <w:vAlign w:val="bottom"/>
            <w:hideMark/>
          </w:tcPr>
          <w:p w14:paraId="181FC0AC" w14:textId="77777777" w:rsidR="00E65496" w:rsidRPr="00A8784F" w:rsidRDefault="00E65496" w:rsidP="00B8617C">
            <w:pPr>
              <w:pStyle w:val="1fffb"/>
              <w:rPr>
                <w:rFonts w:cs="Times New Roman"/>
              </w:rPr>
            </w:pPr>
            <w:r w:rsidRPr="00A8784F">
              <w:rPr>
                <w:rFonts w:cs="Times New Roman"/>
              </w:rPr>
              <w:t>25,61</w:t>
            </w:r>
          </w:p>
        </w:tc>
      </w:tr>
      <w:tr w:rsidR="00E65496" w:rsidRPr="00A8784F" w14:paraId="512A8290"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51537294" w14:textId="77777777" w:rsidR="00E65496" w:rsidRPr="00A8784F" w:rsidRDefault="00E65496" w:rsidP="00B8617C">
            <w:pPr>
              <w:pStyle w:val="1fffb"/>
              <w:rPr>
                <w:rFonts w:cs="Times New Roman"/>
              </w:rPr>
            </w:pPr>
            <w:r w:rsidRPr="00A8784F">
              <w:rPr>
                <w:rFonts w:cs="Times New Roman"/>
              </w:rPr>
              <w:t>133</w:t>
            </w:r>
          </w:p>
        </w:tc>
        <w:tc>
          <w:tcPr>
            <w:tcW w:w="721" w:type="pct"/>
            <w:tcBorders>
              <w:top w:val="nil"/>
              <w:left w:val="nil"/>
              <w:bottom w:val="single" w:sz="4" w:space="0" w:color="auto"/>
              <w:right w:val="single" w:sz="4" w:space="0" w:color="auto"/>
            </w:tcBorders>
            <w:shd w:val="clear" w:color="auto" w:fill="auto"/>
            <w:noWrap/>
            <w:vAlign w:val="bottom"/>
            <w:hideMark/>
          </w:tcPr>
          <w:p w14:paraId="095F8444" w14:textId="77777777" w:rsidR="00E65496" w:rsidRPr="00A8784F" w:rsidRDefault="00E65496" w:rsidP="00B8617C">
            <w:pPr>
              <w:pStyle w:val="1fffb"/>
              <w:rPr>
                <w:rFonts w:cs="Times New Roman"/>
              </w:rPr>
            </w:pPr>
            <w:r w:rsidRPr="00A8784F">
              <w:rPr>
                <w:rFonts w:cs="Times New Roman"/>
              </w:rPr>
              <w:t>36</w:t>
            </w:r>
          </w:p>
        </w:tc>
        <w:tc>
          <w:tcPr>
            <w:tcW w:w="1014" w:type="pct"/>
            <w:tcBorders>
              <w:top w:val="nil"/>
              <w:left w:val="nil"/>
              <w:bottom w:val="single" w:sz="4" w:space="0" w:color="auto"/>
              <w:right w:val="single" w:sz="4" w:space="0" w:color="auto"/>
            </w:tcBorders>
            <w:shd w:val="clear" w:color="auto" w:fill="auto"/>
            <w:noWrap/>
            <w:vAlign w:val="bottom"/>
            <w:hideMark/>
          </w:tcPr>
          <w:p w14:paraId="3061D8C8" w14:textId="77777777" w:rsidR="00E65496" w:rsidRPr="00A8784F" w:rsidRDefault="00E65496" w:rsidP="00B8617C">
            <w:pPr>
              <w:pStyle w:val="1fffb"/>
              <w:rPr>
                <w:rFonts w:cs="Times New Roman"/>
              </w:rPr>
            </w:pPr>
            <w:r w:rsidRPr="00A8784F">
              <w:rPr>
                <w:rFonts w:cs="Times New Roman"/>
              </w:rPr>
              <w:t>195</w:t>
            </w:r>
          </w:p>
        </w:tc>
        <w:tc>
          <w:tcPr>
            <w:tcW w:w="370" w:type="pct"/>
            <w:tcBorders>
              <w:top w:val="nil"/>
              <w:left w:val="nil"/>
              <w:bottom w:val="single" w:sz="4" w:space="0" w:color="auto"/>
              <w:right w:val="single" w:sz="4" w:space="0" w:color="auto"/>
            </w:tcBorders>
            <w:shd w:val="clear" w:color="auto" w:fill="auto"/>
            <w:noWrap/>
            <w:vAlign w:val="bottom"/>
            <w:hideMark/>
          </w:tcPr>
          <w:p w14:paraId="34C62D59" w14:textId="77777777" w:rsidR="00E65496" w:rsidRPr="00A8784F" w:rsidRDefault="00E65496" w:rsidP="00B8617C">
            <w:pPr>
              <w:pStyle w:val="1fffb"/>
              <w:rPr>
                <w:rFonts w:cs="Times New Roman"/>
              </w:rPr>
            </w:pPr>
            <w:r w:rsidRPr="00A8784F">
              <w:rPr>
                <w:rFonts w:cs="Times New Roman"/>
              </w:rPr>
              <w:t>1,2</w:t>
            </w:r>
          </w:p>
        </w:tc>
        <w:tc>
          <w:tcPr>
            <w:tcW w:w="370" w:type="pct"/>
            <w:tcBorders>
              <w:top w:val="nil"/>
              <w:left w:val="nil"/>
              <w:bottom w:val="single" w:sz="4" w:space="0" w:color="auto"/>
              <w:right w:val="single" w:sz="4" w:space="0" w:color="auto"/>
            </w:tcBorders>
            <w:shd w:val="clear" w:color="auto" w:fill="auto"/>
            <w:noWrap/>
            <w:vAlign w:val="bottom"/>
            <w:hideMark/>
          </w:tcPr>
          <w:p w14:paraId="31C68E1E"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2946E61F" w14:textId="77777777" w:rsidR="00E65496" w:rsidRPr="00A8784F" w:rsidRDefault="00E65496" w:rsidP="00B8617C">
            <w:pPr>
              <w:pStyle w:val="1fffb"/>
              <w:rPr>
                <w:rFonts w:cs="Times New Roman"/>
              </w:rPr>
            </w:pPr>
            <w:r w:rsidRPr="00A8784F">
              <w:rPr>
                <w:rFonts w:cs="Times New Roman"/>
              </w:rPr>
              <w:t>9898</w:t>
            </w:r>
          </w:p>
        </w:tc>
        <w:tc>
          <w:tcPr>
            <w:tcW w:w="436" w:type="pct"/>
            <w:tcBorders>
              <w:top w:val="nil"/>
              <w:left w:val="nil"/>
              <w:bottom w:val="single" w:sz="4" w:space="0" w:color="auto"/>
              <w:right w:val="single" w:sz="4" w:space="0" w:color="auto"/>
            </w:tcBorders>
            <w:shd w:val="clear" w:color="auto" w:fill="auto"/>
            <w:noWrap/>
            <w:vAlign w:val="bottom"/>
            <w:hideMark/>
          </w:tcPr>
          <w:p w14:paraId="6328F6D7" w14:textId="77777777" w:rsidR="00E65496" w:rsidRPr="00A8784F" w:rsidRDefault="00E65496" w:rsidP="00B8617C">
            <w:pPr>
              <w:pStyle w:val="1fffb"/>
              <w:rPr>
                <w:rFonts w:cs="Times New Roman"/>
              </w:rPr>
            </w:pPr>
            <w:r w:rsidRPr="00A8784F">
              <w:rPr>
                <w:rFonts w:cs="Times New Roman"/>
              </w:rPr>
              <w:t>2,35</w:t>
            </w:r>
          </w:p>
        </w:tc>
        <w:tc>
          <w:tcPr>
            <w:tcW w:w="939" w:type="pct"/>
            <w:tcBorders>
              <w:top w:val="nil"/>
              <w:left w:val="nil"/>
              <w:bottom w:val="single" w:sz="4" w:space="0" w:color="auto"/>
              <w:right w:val="single" w:sz="4" w:space="0" w:color="auto"/>
            </w:tcBorders>
            <w:shd w:val="clear" w:color="auto" w:fill="auto"/>
            <w:noWrap/>
            <w:vAlign w:val="bottom"/>
            <w:hideMark/>
          </w:tcPr>
          <w:p w14:paraId="359285F9" w14:textId="77777777" w:rsidR="00E65496" w:rsidRPr="00A8784F" w:rsidRDefault="00E65496" w:rsidP="00B8617C">
            <w:pPr>
              <w:pStyle w:val="1fffb"/>
              <w:rPr>
                <w:rFonts w:cs="Times New Roman"/>
              </w:rPr>
            </w:pPr>
            <w:r w:rsidRPr="00A8784F">
              <w:rPr>
                <w:rFonts w:cs="Times New Roman"/>
              </w:rPr>
              <w:t>25,94</w:t>
            </w:r>
          </w:p>
        </w:tc>
      </w:tr>
      <w:tr w:rsidR="00E65496" w:rsidRPr="00A8784F" w14:paraId="5DADBA9A"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66DFB7BC" w14:textId="77777777" w:rsidR="00E65496" w:rsidRPr="00A8784F" w:rsidRDefault="00E65496" w:rsidP="00B8617C">
            <w:pPr>
              <w:pStyle w:val="1fffb"/>
              <w:rPr>
                <w:rFonts w:cs="Times New Roman"/>
              </w:rPr>
            </w:pPr>
            <w:r w:rsidRPr="00A8784F">
              <w:rPr>
                <w:rFonts w:cs="Times New Roman"/>
              </w:rPr>
              <w:t>108</w:t>
            </w:r>
          </w:p>
        </w:tc>
        <w:tc>
          <w:tcPr>
            <w:tcW w:w="721" w:type="pct"/>
            <w:tcBorders>
              <w:top w:val="nil"/>
              <w:left w:val="nil"/>
              <w:bottom w:val="single" w:sz="4" w:space="0" w:color="auto"/>
              <w:right w:val="single" w:sz="4" w:space="0" w:color="auto"/>
            </w:tcBorders>
            <w:shd w:val="clear" w:color="auto" w:fill="auto"/>
            <w:noWrap/>
            <w:vAlign w:val="bottom"/>
            <w:hideMark/>
          </w:tcPr>
          <w:p w14:paraId="2F9896F1" w14:textId="77777777" w:rsidR="00E65496" w:rsidRPr="00A8784F" w:rsidRDefault="00E65496" w:rsidP="00B8617C">
            <w:pPr>
              <w:pStyle w:val="1fffb"/>
              <w:rPr>
                <w:rFonts w:cs="Times New Roman"/>
              </w:rPr>
            </w:pPr>
            <w:r w:rsidRPr="00A8784F">
              <w:rPr>
                <w:rFonts w:cs="Times New Roman"/>
              </w:rPr>
              <w:t>32,5</w:t>
            </w:r>
          </w:p>
        </w:tc>
        <w:tc>
          <w:tcPr>
            <w:tcW w:w="1014" w:type="pct"/>
            <w:tcBorders>
              <w:top w:val="nil"/>
              <w:left w:val="nil"/>
              <w:bottom w:val="single" w:sz="4" w:space="0" w:color="auto"/>
              <w:right w:val="single" w:sz="4" w:space="0" w:color="auto"/>
            </w:tcBorders>
            <w:shd w:val="clear" w:color="auto" w:fill="auto"/>
            <w:noWrap/>
            <w:vAlign w:val="bottom"/>
            <w:hideMark/>
          </w:tcPr>
          <w:p w14:paraId="0BE367C2" w14:textId="77777777" w:rsidR="00E65496" w:rsidRPr="00A8784F" w:rsidRDefault="00E65496" w:rsidP="00B8617C">
            <w:pPr>
              <w:pStyle w:val="1fffb"/>
              <w:rPr>
                <w:rFonts w:cs="Times New Roman"/>
              </w:rPr>
            </w:pPr>
            <w:r w:rsidRPr="00A8784F">
              <w:rPr>
                <w:rFonts w:cs="Times New Roman"/>
              </w:rPr>
              <w:t>70</w:t>
            </w:r>
          </w:p>
        </w:tc>
        <w:tc>
          <w:tcPr>
            <w:tcW w:w="370" w:type="pct"/>
            <w:tcBorders>
              <w:top w:val="nil"/>
              <w:left w:val="nil"/>
              <w:bottom w:val="single" w:sz="4" w:space="0" w:color="auto"/>
              <w:right w:val="single" w:sz="4" w:space="0" w:color="auto"/>
            </w:tcBorders>
            <w:shd w:val="clear" w:color="auto" w:fill="auto"/>
            <w:noWrap/>
            <w:vAlign w:val="bottom"/>
            <w:hideMark/>
          </w:tcPr>
          <w:p w14:paraId="2E10268A" w14:textId="77777777" w:rsidR="00E65496" w:rsidRPr="00A8784F" w:rsidRDefault="00E65496" w:rsidP="00B8617C">
            <w:pPr>
              <w:pStyle w:val="1fffb"/>
              <w:rPr>
                <w:rFonts w:cs="Times New Roman"/>
              </w:rPr>
            </w:pPr>
            <w:r w:rsidRPr="00A8784F">
              <w:rPr>
                <w:rFonts w:cs="Times New Roman"/>
              </w:rPr>
              <w:t>1,2</w:t>
            </w:r>
          </w:p>
        </w:tc>
        <w:tc>
          <w:tcPr>
            <w:tcW w:w="370" w:type="pct"/>
            <w:tcBorders>
              <w:top w:val="nil"/>
              <w:left w:val="nil"/>
              <w:bottom w:val="single" w:sz="4" w:space="0" w:color="auto"/>
              <w:right w:val="single" w:sz="4" w:space="0" w:color="auto"/>
            </w:tcBorders>
            <w:shd w:val="clear" w:color="auto" w:fill="auto"/>
            <w:noWrap/>
            <w:vAlign w:val="bottom"/>
            <w:hideMark/>
          </w:tcPr>
          <w:p w14:paraId="3CA3444A"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5E7FA1A6" w14:textId="77777777" w:rsidR="00E65496" w:rsidRPr="00A8784F" w:rsidRDefault="00E65496" w:rsidP="00B8617C">
            <w:pPr>
              <w:pStyle w:val="1fffb"/>
              <w:rPr>
                <w:rFonts w:cs="Times New Roman"/>
              </w:rPr>
            </w:pPr>
            <w:r w:rsidRPr="00A8784F">
              <w:rPr>
                <w:rFonts w:cs="Times New Roman"/>
              </w:rPr>
              <w:t>3208</w:t>
            </w:r>
          </w:p>
        </w:tc>
        <w:tc>
          <w:tcPr>
            <w:tcW w:w="436" w:type="pct"/>
            <w:tcBorders>
              <w:top w:val="nil"/>
              <w:left w:val="nil"/>
              <w:bottom w:val="single" w:sz="4" w:space="0" w:color="auto"/>
              <w:right w:val="single" w:sz="4" w:space="0" w:color="auto"/>
            </w:tcBorders>
            <w:shd w:val="clear" w:color="auto" w:fill="auto"/>
            <w:noWrap/>
            <w:vAlign w:val="bottom"/>
            <w:hideMark/>
          </w:tcPr>
          <w:p w14:paraId="1E69819D" w14:textId="77777777" w:rsidR="00E65496" w:rsidRPr="00A8784F" w:rsidRDefault="00E65496" w:rsidP="00B8617C">
            <w:pPr>
              <w:pStyle w:val="1fffb"/>
              <w:rPr>
                <w:rFonts w:cs="Times New Roman"/>
              </w:rPr>
            </w:pPr>
            <w:r w:rsidRPr="00A8784F">
              <w:rPr>
                <w:rFonts w:cs="Times New Roman"/>
              </w:rPr>
              <w:t>0,54</w:t>
            </w:r>
          </w:p>
        </w:tc>
        <w:tc>
          <w:tcPr>
            <w:tcW w:w="939" w:type="pct"/>
            <w:tcBorders>
              <w:top w:val="nil"/>
              <w:left w:val="nil"/>
              <w:bottom w:val="single" w:sz="4" w:space="0" w:color="auto"/>
              <w:right w:val="single" w:sz="4" w:space="0" w:color="auto"/>
            </w:tcBorders>
            <w:shd w:val="clear" w:color="auto" w:fill="auto"/>
            <w:noWrap/>
            <w:vAlign w:val="bottom"/>
            <w:hideMark/>
          </w:tcPr>
          <w:p w14:paraId="509E22E6" w14:textId="77777777" w:rsidR="00E65496" w:rsidRPr="00A8784F" w:rsidRDefault="00E65496" w:rsidP="00B8617C">
            <w:pPr>
              <w:pStyle w:val="1fffb"/>
              <w:rPr>
                <w:rFonts w:cs="Times New Roman"/>
              </w:rPr>
            </w:pPr>
            <w:r w:rsidRPr="00A8784F">
              <w:rPr>
                <w:rFonts w:cs="Times New Roman"/>
              </w:rPr>
              <w:t>7,56</w:t>
            </w:r>
          </w:p>
        </w:tc>
      </w:tr>
      <w:tr w:rsidR="00E65496" w:rsidRPr="00A8784F" w14:paraId="400B9053"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6CDC991C" w14:textId="77777777" w:rsidR="00E65496" w:rsidRPr="00A8784F" w:rsidRDefault="00E65496" w:rsidP="00B8617C">
            <w:pPr>
              <w:pStyle w:val="1fffb"/>
              <w:rPr>
                <w:rFonts w:cs="Times New Roman"/>
              </w:rPr>
            </w:pPr>
            <w:r w:rsidRPr="00A8784F">
              <w:rPr>
                <w:rFonts w:cs="Times New Roman"/>
              </w:rPr>
              <w:t>48</w:t>
            </w:r>
          </w:p>
        </w:tc>
        <w:tc>
          <w:tcPr>
            <w:tcW w:w="721" w:type="pct"/>
            <w:tcBorders>
              <w:top w:val="nil"/>
              <w:left w:val="nil"/>
              <w:bottom w:val="single" w:sz="4" w:space="0" w:color="auto"/>
              <w:right w:val="single" w:sz="4" w:space="0" w:color="auto"/>
            </w:tcBorders>
            <w:shd w:val="clear" w:color="auto" w:fill="auto"/>
            <w:noWrap/>
            <w:vAlign w:val="bottom"/>
            <w:hideMark/>
          </w:tcPr>
          <w:p w14:paraId="65EAA7FA" w14:textId="77777777" w:rsidR="00E65496" w:rsidRPr="00A8784F" w:rsidRDefault="00E65496" w:rsidP="00B8617C">
            <w:pPr>
              <w:pStyle w:val="1fffb"/>
              <w:rPr>
                <w:rFonts w:cs="Times New Roman"/>
              </w:rPr>
            </w:pPr>
            <w:r w:rsidRPr="00A8784F">
              <w:rPr>
                <w:rFonts w:cs="Times New Roman"/>
              </w:rPr>
              <w:t>19</w:t>
            </w:r>
          </w:p>
        </w:tc>
        <w:tc>
          <w:tcPr>
            <w:tcW w:w="1014" w:type="pct"/>
            <w:tcBorders>
              <w:top w:val="nil"/>
              <w:left w:val="nil"/>
              <w:bottom w:val="single" w:sz="4" w:space="0" w:color="auto"/>
              <w:right w:val="single" w:sz="4" w:space="0" w:color="auto"/>
            </w:tcBorders>
            <w:shd w:val="clear" w:color="auto" w:fill="auto"/>
            <w:noWrap/>
            <w:vAlign w:val="bottom"/>
            <w:hideMark/>
          </w:tcPr>
          <w:p w14:paraId="763B15BB" w14:textId="77777777" w:rsidR="00E65496" w:rsidRPr="00A8784F" w:rsidRDefault="00E65496" w:rsidP="00B8617C">
            <w:pPr>
              <w:pStyle w:val="1fffb"/>
              <w:rPr>
                <w:rFonts w:cs="Times New Roman"/>
              </w:rPr>
            </w:pPr>
            <w:r w:rsidRPr="00A8784F">
              <w:rPr>
                <w:rFonts w:cs="Times New Roman"/>
              </w:rPr>
              <w:t>93,8</w:t>
            </w:r>
          </w:p>
        </w:tc>
        <w:tc>
          <w:tcPr>
            <w:tcW w:w="370" w:type="pct"/>
            <w:tcBorders>
              <w:top w:val="nil"/>
              <w:left w:val="nil"/>
              <w:bottom w:val="single" w:sz="4" w:space="0" w:color="auto"/>
              <w:right w:val="single" w:sz="4" w:space="0" w:color="auto"/>
            </w:tcBorders>
            <w:shd w:val="clear" w:color="auto" w:fill="auto"/>
            <w:noWrap/>
            <w:vAlign w:val="bottom"/>
            <w:hideMark/>
          </w:tcPr>
          <w:p w14:paraId="53BDA70F" w14:textId="77777777" w:rsidR="00E65496" w:rsidRPr="00A8784F" w:rsidRDefault="00E65496" w:rsidP="00B8617C">
            <w:pPr>
              <w:pStyle w:val="1fffb"/>
              <w:rPr>
                <w:rFonts w:cs="Times New Roman"/>
              </w:rPr>
            </w:pPr>
            <w:r w:rsidRPr="00A8784F">
              <w:rPr>
                <w:rFonts w:cs="Times New Roman"/>
              </w:rPr>
              <w:t>1,2</w:t>
            </w:r>
          </w:p>
        </w:tc>
        <w:tc>
          <w:tcPr>
            <w:tcW w:w="370" w:type="pct"/>
            <w:tcBorders>
              <w:top w:val="nil"/>
              <w:left w:val="nil"/>
              <w:bottom w:val="single" w:sz="4" w:space="0" w:color="auto"/>
              <w:right w:val="single" w:sz="4" w:space="0" w:color="auto"/>
            </w:tcBorders>
            <w:shd w:val="clear" w:color="auto" w:fill="auto"/>
            <w:noWrap/>
            <w:vAlign w:val="bottom"/>
            <w:hideMark/>
          </w:tcPr>
          <w:p w14:paraId="2DBEDBAB"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0DFDF435" w14:textId="77777777" w:rsidR="00E65496" w:rsidRPr="00A8784F" w:rsidRDefault="00E65496" w:rsidP="00B8617C">
            <w:pPr>
              <w:pStyle w:val="1fffb"/>
              <w:rPr>
                <w:rFonts w:cs="Times New Roman"/>
              </w:rPr>
            </w:pPr>
            <w:r w:rsidRPr="00A8784F">
              <w:rPr>
                <w:rFonts w:cs="Times New Roman"/>
              </w:rPr>
              <w:t>2513</w:t>
            </w:r>
          </w:p>
        </w:tc>
        <w:tc>
          <w:tcPr>
            <w:tcW w:w="436" w:type="pct"/>
            <w:tcBorders>
              <w:top w:val="nil"/>
              <w:left w:val="nil"/>
              <w:bottom w:val="single" w:sz="4" w:space="0" w:color="auto"/>
              <w:right w:val="single" w:sz="4" w:space="0" w:color="auto"/>
            </w:tcBorders>
            <w:shd w:val="clear" w:color="auto" w:fill="auto"/>
            <w:noWrap/>
            <w:vAlign w:val="bottom"/>
            <w:hideMark/>
          </w:tcPr>
          <w:p w14:paraId="0A40A050" w14:textId="77777777" w:rsidR="00E65496" w:rsidRPr="00A8784F" w:rsidRDefault="00E65496" w:rsidP="00B8617C">
            <w:pPr>
              <w:pStyle w:val="1fffb"/>
              <w:rPr>
                <w:rFonts w:cs="Times New Roman"/>
              </w:rPr>
            </w:pPr>
            <w:r w:rsidRPr="00A8784F">
              <w:rPr>
                <w:rFonts w:cs="Times New Roman"/>
              </w:rPr>
              <w:t>0,13</w:t>
            </w:r>
          </w:p>
        </w:tc>
        <w:tc>
          <w:tcPr>
            <w:tcW w:w="939" w:type="pct"/>
            <w:tcBorders>
              <w:top w:val="nil"/>
              <w:left w:val="nil"/>
              <w:bottom w:val="single" w:sz="4" w:space="0" w:color="auto"/>
              <w:right w:val="single" w:sz="4" w:space="0" w:color="auto"/>
            </w:tcBorders>
            <w:shd w:val="clear" w:color="auto" w:fill="auto"/>
            <w:noWrap/>
            <w:vAlign w:val="bottom"/>
            <w:hideMark/>
          </w:tcPr>
          <w:p w14:paraId="6C52D03C" w14:textId="77777777" w:rsidR="00E65496" w:rsidRPr="00A8784F" w:rsidRDefault="00E65496" w:rsidP="00B8617C">
            <w:pPr>
              <w:pStyle w:val="1fffb"/>
              <w:rPr>
                <w:rFonts w:cs="Times New Roman"/>
              </w:rPr>
            </w:pPr>
            <w:r w:rsidRPr="00A8784F">
              <w:rPr>
                <w:rFonts w:cs="Times New Roman"/>
              </w:rPr>
              <w:t>4,50</w:t>
            </w:r>
          </w:p>
        </w:tc>
      </w:tr>
      <w:tr w:rsidR="00E65496" w:rsidRPr="00A8784F" w14:paraId="5CC16339"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16AC83D1" w14:textId="77777777" w:rsidR="00E65496" w:rsidRPr="00A8784F" w:rsidRDefault="00E65496" w:rsidP="00B8617C">
            <w:pPr>
              <w:pStyle w:val="1fffb"/>
              <w:rPr>
                <w:rFonts w:cs="Times New Roman"/>
              </w:rPr>
            </w:pPr>
            <w:r w:rsidRPr="00A8784F">
              <w:rPr>
                <w:rFonts w:cs="Times New Roman"/>
              </w:rPr>
              <w:t>76</w:t>
            </w:r>
          </w:p>
        </w:tc>
        <w:tc>
          <w:tcPr>
            <w:tcW w:w="721" w:type="pct"/>
            <w:tcBorders>
              <w:top w:val="nil"/>
              <w:left w:val="nil"/>
              <w:bottom w:val="single" w:sz="4" w:space="0" w:color="auto"/>
              <w:right w:val="single" w:sz="4" w:space="0" w:color="auto"/>
            </w:tcBorders>
            <w:shd w:val="clear" w:color="auto" w:fill="auto"/>
            <w:noWrap/>
            <w:vAlign w:val="bottom"/>
            <w:hideMark/>
          </w:tcPr>
          <w:p w14:paraId="73499D39" w14:textId="77777777" w:rsidR="00E65496" w:rsidRPr="00A8784F" w:rsidRDefault="00E65496" w:rsidP="00B8617C">
            <w:pPr>
              <w:pStyle w:val="1fffb"/>
              <w:rPr>
                <w:rFonts w:cs="Times New Roman"/>
              </w:rPr>
            </w:pPr>
            <w:r w:rsidRPr="00A8784F">
              <w:rPr>
                <w:rFonts w:cs="Times New Roman"/>
              </w:rPr>
              <w:t>26</w:t>
            </w:r>
          </w:p>
        </w:tc>
        <w:tc>
          <w:tcPr>
            <w:tcW w:w="1014" w:type="pct"/>
            <w:tcBorders>
              <w:top w:val="nil"/>
              <w:left w:val="nil"/>
              <w:bottom w:val="single" w:sz="4" w:space="0" w:color="auto"/>
              <w:right w:val="single" w:sz="4" w:space="0" w:color="auto"/>
            </w:tcBorders>
            <w:shd w:val="clear" w:color="auto" w:fill="auto"/>
            <w:noWrap/>
            <w:vAlign w:val="bottom"/>
            <w:hideMark/>
          </w:tcPr>
          <w:p w14:paraId="6A218BAA" w14:textId="77777777" w:rsidR="00E65496" w:rsidRPr="00A8784F" w:rsidRDefault="00E65496" w:rsidP="00B8617C">
            <w:pPr>
              <w:pStyle w:val="1fffb"/>
              <w:rPr>
                <w:rFonts w:cs="Times New Roman"/>
              </w:rPr>
            </w:pPr>
            <w:r w:rsidRPr="00A8784F">
              <w:rPr>
                <w:rFonts w:cs="Times New Roman"/>
              </w:rPr>
              <w:t>519,6</w:t>
            </w:r>
          </w:p>
        </w:tc>
        <w:tc>
          <w:tcPr>
            <w:tcW w:w="370" w:type="pct"/>
            <w:tcBorders>
              <w:top w:val="nil"/>
              <w:left w:val="nil"/>
              <w:bottom w:val="single" w:sz="4" w:space="0" w:color="auto"/>
              <w:right w:val="single" w:sz="4" w:space="0" w:color="auto"/>
            </w:tcBorders>
            <w:shd w:val="clear" w:color="auto" w:fill="auto"/>
            <w:noWrap/>
            <w:vAlign w:val="bottom"/>
            <w:hideMark/>
          </w:tcPr>
          <w:p w14:paraId="23F7F19F" w14:textId="77777777" w:rsidR="00E65496" w:rsidRPr="00A8784F" w:rsidRDefault="00E65496" w:rsidP="00B8617C">
            <w:pPr>
              <w:pStyle w:val="1fffb"/>
              <w:rPr>
                <w:rFonts w:cs="Times New Roman"/>
              </w:rPr>
            </w:pPr>
            <w:r w:rsidRPr="00A8784F">
              <w:rPr>
                <w:rFonts w:cs="Times New Roman"/>
              </w:rPr>
              <w:t>1,2</w:t>
            </w:r>
          </w:p>
        </w:tc>
        <w:tc>
          <w:tcPr>
            <w:tcW w:w="370" w:type="pct"/>
            <w:tcBorders>
              <w:top w:val="nil"/>
              <w:left w:val="nil"/>
              <w:bottom w:val="single" w:sz="4" w:space="0" w:color="auto"/>
              <w:right w:val="single" w:sz="4" w:space="0" w:color="auto"/>
            </w:tcBorders>
            <w:shd w:val="clear" w:color="auto" w:fill="auto"/>
            <w:noWrap/>
            <w:vAlign w:val="bottom"/>
            <w:hideMark/>
          </w:tcPr>
          <w:p w14:paraId="79FD13B6"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7CEA1ABC" w14:textId="77777777" w:rsidR="00E65496" w:rsidRPr="00A8784F" w:rsidRDefault="00E65496" w:rsidP="00B8617C">
            <w:pPr>
              <w:pStyle w:val="1fffb"/>
              <w:rPr>
                <w:rFonts w:cs="Times New Roman"/>
              </w:rPr>
            </w:pPr>
            <w:r w:rsidRPr="00A8784F">
              <w:rPr>
                <w:rFonts w:cs="Times New Roman"/>
              </w:rPr>
              <w:t>19049</w:t>
            </w:r>
          </w:p>
        </w:tc>
        <w:tc>
          <w:tcPr>
            <w:tcW w:w="436" w:type="pct"/>
            <w:tcBorders>
              <w:top w:val="nil"/>
              <w:left w:val="nil"/>
              <w:bottom w:val="single" w:sz="4" w:space="0" w:color="auto"/>
              <w:right w:val="single" w:sz="4" w:space="0" w:color="auto"/>
            </w:tcBorders>
            <w:shd w:val="clear" w:color="auto" w:fill="auto"/>
            <w:noWrap/>
            <w:vAlign w:val="bottom"/>
            <w:hideMark/>
          </w:tcPr>
          <w:p w14:paraId="6321F751" w14:textId="77777777" w:rsidR="00E65496" w:rsidRPr="00A8784F" w:rsidRDefault="00E65496" w:rsidP="00B8617C">
            <w:pPr>
              <w:pStyle w:val="1fffb"/>
              <w:rPr>
                <w:rFonts w:cs="Times New Roman"/>
              </w:rPr>
            </w:pPr>
            <w:r w:rsidRPr="00A8784F">
              <w:rPr>
                <w:rFonts w:cs="Times New Roman"/>
              </w:rPr>
              <w:t>1,89</w:t>
            </w:r>
          </w:p>
        </w:tc>
        <w:tc>
          <w:tcPr>
            <w:tcW w:w="939" w:type="pct"/>
            <w:tcBorders>
              <w:top w:val="nil"/>
              <w:left w:val="nil"/>
              <w:bottom w:val="single" w:sz="4" w:space="0" w:color="auto"/>
              <w:right w:val="single" w:sz="4" w:space="0" w:color="auto"/>
            </w:tcBorders>
            <w:shd w:val="clear" w:color="auto" w:fill="auto"/>
            <w:noWrap/>
            <w:vAlign w:val="bottom"/>
            <w:hideMark/>
          </w:tcPr>
          <w:p w14:paraId="2919C5AE" w14:textId="77777777" w:rsidR="00E65496" w:rsidRPr="00A8784F" w:rsidRDefault="00E65496" w:rsidP="00B8617C">
            <w:pPr>
              <w:pStyle w:val="1fffb"/>
              <w:rPr>
                <w:rFonts w:cs="Times New Roman"/>
              </w:rPr>
            </w:pPr>
            <w:r w:rsidRPr="00A8784F">
              <w:rPr>
                <w:rFonts w:cs="Times New Roman"/>
              </w:rPr>
              <w:t>39,49</w:t>
            </w:r>
          </w:p>
        </w:tc>
      </w:tr>
      <w:tr w:rsidR="00E65496" w:rsidRPr="00A8784F" w14:paraId="041323C3"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020878B2" w14:textId="77777777" w:rsidR="00E65496" w:rsidRPr="00A8784F" w:rsidRDefault="00E65496" w:rsidP="00B8617C">
            <w:pPr>
              <w:pStyle w:val="1fffb"/>
              <w:rPr>
                <w:rFonts w:cs="Times New Roman"/>
              </w:rPr>
            </w:pPr>
            <w:r w:rsidRPr="00A8784F">
              <w:rPr>
                <w:rFonts w:cs="Times New Roman"/>
              </w:rPr>
              <w:t>108</w:t>
            </w:r>
          </w:p>
        </w:tc>
        <w:tc>
          <w:tcPr>
            <w:tcW w:w="721" w:type="pct"/>
            <w:tcBorders>
              <w:top w:val="nil"/>
              <w:left w:val="nil"/>
              <w:bottom w:val="single" w:sz="4" w:space="0" w:color="auto"/>
              <w:right w:val="single" w:sz="4" w:space="0" w:color="auto"/>
            </w:tcBorders>
            <w:shd w:val="clear" w:color="auto" w:fill="auto"/>
            <w:noWrap/>
            <w:vAlign w:val="bottom"/>
            <w:hideMark/>
          </w:tcPr>
          <w:p w14:paraId="1A0B093A" w14:textId="77777777" w:rsidR="00E65496" w:rsidRPr="00A8784F" w:rsidRDefault="00E65496" w:rsidP="00B8617C">
            <w:pPr>
              <w:pStyle w:val="1fffb"/>
              <w:rPr>
                <w:rFonts w:cs="Times New Roman"/>
              </w:rPr>
            </w:pPr>
            <w:r w:rsidRPr="00A8784F">
              <w:rPr>
                <w:rFonts w:cs="Times New Roman"/>
              </w:rPr>
              <w:t>32,5</w:t>
            </w:r>
          </w:p>
        </w:tc>
        <w:tc>
          <w:tcPr>
            <w:tcW w:w="1014" w:type="pct"/>
            <w:tcBorders>
              <w:top w:val="nil"/>
              <w:left w:val="nil"/>
              <w:bottom w:val="single" w:sz="4" w:space="0" w:color="auto"/>
              <w:right w:val="single" w:sz="4" w:space="0" w:color="auto"/>
            </w:tcBorders>
            <w:shd w:val="clear" w:color="auto" w:fill="auto"/>
            <w:noWrap/>
            <w:vAlign w:val="bottom"/>
            <w:hideMark/>
          </w:tcPr>
          <w:p w14:paraId="346DB144" w14:textId="77777777" w:rsidR="00E65496" w:rsidRPr="00A8784F" w:rsidRDefault="00E65496" w:rsidP="00B8617C">
            <w:pPr>
              <w:pStyle w:val="1fffb"/>
              <w:rPr>
                <w:rFonts w:cs="Times New Roman"/>
              </w:rPr>
            </w:pPr>
            <w:r w:rsidRPr="00A8784F">
              <w:rPr>
                <w:rFonts w:cs="Times New Roman"/>
              </w:rPr>
              <w:t>227,8</w:t>
            </w:r>
          </w:p>
        </w:tc>
        <w:tc>
          <w:tcPr>
            <w:tcW w:w="370" w:type="pct"/>
            <w:tcBorders>
              <w:top w:val="nil"/>
              <w:left w:val="nil"/>
              <w:bottom w:val="single" w:sz="4" w:space="0" w:color="auto"/>
              <w:right w:val="single" w:sz="4" w:space="0" w:color="auto"/>
            </w:tcBorders>
            <w:shd w:val="clear" w:color="auto" w:fill="auto"/>
            <w:noWrap/>
            <w:vAlign w:val="bottom"/>
            <w:hideMark/>
          </w:tcPr>
          <w:p w14:paraId="6F365B36" w14:textId="77777777" w:rsidR="00E65496" w:rsidRPr="00A8784F" w:rsidRDefault="00E65496" w:rsidP="00B8617C">
            <w:pPr>
              <w:pStyle w:val="1fffb"/>
              <w:rPr>
                <w:rFonts w:cs="Times New Roman"/>
              </w:rPr>
            </w:pPr>
            <w:r w:rsidRPr="00A8784F">
              <w:rPr>
                <w:rFonts w:cs="Times New Roman"/>
              </w:rPr>
              <w:t>1,2</w:t>
            </w:r>
          </w:p>
        </w:tc>
        <w:tc>
          <w:tcPr>
            <w:tcW w:w="370" w:type="pct"/>
            <w:tcBorders>
              <w:top w:val="nil"/>
              <w:left w:val="nil"/>
              <w:bottom w:val="single" w:sz="4" w:space="0" w:color="auto"/>
              <w:right w:val="single" w:sz="4" w:space="0" w:color="auto"/>
            </w:tcBorders>
            <w:shd w:val="clear" w:color="auto" w:fill="auto"/>
            <w:noWrap/>
            <w:vAlign w:val="bottom"/>
            <w:hideMark/>
          </w:tcPr>
          <w:p w14:paraId="13561AD6"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69502CBA" w14:textId="77777777" w:rsidR="00E65496" w:rsidRPr="00A8784F" w:rsidRDefault="00E65496" w:rsidP="00B8617C">
            <w:pPr>
              <w:pStyle w:val="1fffb"/>
              <w:rPr>
                <w:rFonts w:cs="Times New Roman"/>
              </w:rPr>
            </w:pPr>
            <w:r w:rsidRPr="00A8784F">
              <w:rPr>
                <w:rFonts w:cs="Times New Roman"/>
              </w:rPr>
              <w:t>10439</w:t>
            </w:r>
          </w:p>
        </w:tc>
        <w:tc>
          <w:tcPr>
            <w:tcW w:w="436" w:type="pct"/>
            <w:tcBorders>
              <w:top w:val="nil"/>
              <w:left w:val="nil"/>
              <w:bottom w:val="single" w:sz="4" w:space="0" w:color="auto"/>
              <w:right w:val="single" w:sz="4" w:space="0" w:color="auto"/>
            </w:tcBorders>
            <w:shd w:val="clear" w:color="auto" w:fill="auto"/>
            <w:noWrap/>
            <w:vAlign w:val="bottom"/>
            <w:hideMark/>
          </w:tcPr>
          <w:p w14:paraId="3ADA5726" w14:textId="77777777" w:rsidR="00E65496" w:rsidRPr="00A8784F" w:rsidRDefault="00E65496" w:rsidP="00B8617C">
            <w:pPr>
              <w:pStyle w:val="1fffb"/>
              <w:rPr>
                <w:rFonts w:cs="Times New Roman"/>
              </w:rPr>
            </w:pPr>
            <w:r w:rsidRPr="00A8784F">
              <w:rPr>
                <w:rFonts w:cs="Times New Roman"/>
              </w:rPr>
              <w:t>1,75</w:t>
            </w:r>
          </w:p>
        </w:tc>
        <w:tc>
          <w:tcPr>
            <w:tcW w:w="939" w:type="pct"/>
            <w:tcBorders>
              <w:top w:val="nil"/>
              <w:left w:val="nil"/>
              <w:bottom w:val="single" w:sz="4" w:space="0" w:color="auto"/>
              <w:right w:val="single" w:sz="4" w:space="0" w:color="auto"/>
            </w:tcBorders>
            <w:shd w:val="clear" w:color="auto" w:fill="auto"/>
            <w:noWrap/>
            <w:vAlign w:val="bottom"/>
            <w:hideMark/>
          </w:tcPr>
          <w:p w14:paraId="654E334E" w14:textId="77777777" w:rsidR="00E65496" w:rsidRPr="00A8784F" w:rsidRDefault="00E65496" w:rsidP="00B8617C">
            <w:pPr>
              <w:pStyle w:val="1fffb"/>
              <w:rPr>
                <w:rFonts w:cs="Times New Roman"/>
              </w:rPr>
            </w:pPr>
            <w:r w:rsidRPr="00A8784F">
              <w:rPr>
                <w:rFonts w:cs="Times New Roman"/>
              </w:rPr>
              <w:t>24,60</w:t>
            </w:r>
          </w:p>
        </w:tc>
      </w:tr>
      <w:tr w:rsidR="00E65496" w:rsidRPr="00A8784F" w14:paraId="4AE9CB1C"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6D4F9CF2" w14:textId="77777777" w:rsidR="00E65496" w:rsidRPr="00A8784F" w:rsidRDefault="00E65496" w:rsidP="00B8617C">
            <w:pPr>
              <w:pStyle w:val="1fffb"/>
              <w:rPr>
                <w:rFonts w:cs="Times New Roman"/>
              </w:rPr>
            </w:pPr>
            <w:r w:rsidRPr="00A8784F">
              <w:rPr>
                <w:rFonts w:cs="Times New Roman"/>
              </w:rPr>
              <w:t>159</w:t>
            </w:r>
          </w:p>
        </w:tc>
        <w:tc>
          <w:tcPr>
            <w:tcW w:w="721" w:type="pct"/>
            <w:tcBorders>
              <w:top w:val="nil"/>
              <w:left w:val="nil"/>
              <w:bottom w:val="single" w:sz="4" w:space="0" w:color="auto"/>
              <w:right w:val="single" w:sz="4" w:space="0" w:color="auto"/>
            </w:tcBorders>
            <w:shd w:val="clear" w:color="auto" w:fill="auto"/>
            <w:noWrap/>
            <w:vAlign w:val="bottom"/>
            <w:hideMark/>
          </w:tcPr>
          <w:p w14:paraId="2244D718" w14:textId="77777777" w:rsidR="00E65496" w:rsidRPr="00A8784F" w:rsidRDefault="00E65496" w:rsidP="00B8617C">
            <w:pPr>
              <w:pStyle w:val="1fffb"/>
              <w:rPr>
                <w:rFonts w:cs="Times New Roman"/>
              </w:rPr>
            </w:pPr>
            <w:r w:rsidRPr="00A8784F">
              <w:rPr>
                <w:rFonts w:cs="Times New Roman"/>
              </w:rPr>
              <w:t>44</w:t>
            </w:r>
          </w:p>
        </w:tc>
        <w:tc>
          <w:tcPr>
            <w:tcW w:w="1014" w:type="pct"/>
            <w:tcBorders>
              <w:top w:val="nil"/>
              <w:left w:val="nil"/>
              <w:bottom w:val="single" w:sz="4" w:space="0" w:color="auto"/>
              <w:right w:val="single" w:sz="4" w:space="0" w:color="auto"/>
            </w:tcBorders>
            <w:shd w:val="clear" w:color="auto" w:fill="auto"/>
            <w:noWrap/>
            <w:vAlign w:val="bottom"/>
            <w:hideMark/>
          </w:tcPr>
          <w:p w14:paraId="45FC6BD7" w14:textId="77777777" w:rsidR="00E65496" w:rsidRPr="00A8784F" w:rsidRDefault="00E65496" w:rsidP="00B8617C">
            <w:pPr>
              <w:pStyle w:val="1fffb"/>
              <w:rPr>
                <w:rFonts w:cs="Times New Roman"/>
              </w:rPr>
            </w:pPr>
            <w:r w:rsidRPr="00A8784F">
              <w:rPr>
                <w:rFonts w:cs="Times New Roman"/>
              </w:rPr>
              <w:t>571,6</w:t>
            </w:r>
          </w:p>
        </w:tc>
        <w:tc>
          <w:tcPr>
            <w:tcW w:w="370" w:type="pct"/>
            <w:tcBorders>
              <w:top w:val="nil"/>
              <w:left w:val="nil"/>
              <w:bottom w:val="single" w:sz="4" w:space="0" w:color="auto"/>
              <w:right w:val="single" w:sz="4" w:space="0" w:color="auto"/>
            </w:tcBorders>
            <w:shd w:val="clear" w:color="auto" w:fill="auto"/>
            <w:noWrap/>
            <w:vAlign w:val="bottom"/>
            <w:hideMark/>
          </w:tcPr>
          <w:p w14:paraId="7FC1F2D0" w14:textId="77777777" w:rsidR="00E65496" w:rsidRPr="00A8784F" w:rsidRDefault="00E65496" w:rsidP="00B8617C">
            <w:pPr>
              <w:pStyle w:val="1fffb"/>
              <w:rPr>
                <w:rFonts w:cs="Times New Roman"/>
              </w:rPr>
            </w:pPr>
            <w:r w:rsidRPr="00A8784F">
              <w:rPr>
                <w:rFonts w:cs="Times New Roman"/>
              </w:rPr>
              <w:t>1,15</w:t>
            </w:r>
          </w:p>
        </w:tc>
        <w:tc>
          <w:tcPr>
            <w:tcW w:w="370" w:type="pct"/>
            <w:tcBorders>
              <w:top w:val="nil"/>
              <w:left w:val="nil"/>
              <w:bottom w:val="single" w:sz="4" w:space="0" w:color="auto"/>
              <w:right w:val="single" w:sz="4" w:space="0" w:color="auto"/>
            </w:tcBorders>
            <w:shd w:val="clear" w:color="auto" w:fill="auto"/>
            <w:noWrap/>
            <w:vAlign w:val="bottom"/>
            <w:hideMark/>
          </w:tcPr>
          <w:p w14:paraId="4E8D225A"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176BBC3A" w14:textId="77777777" w:rsidR="00E65496" w:rsidRPr="00A8784F" w:rsidRDefault="00E65496" w:rsidP="00B8617C">
            <w:pPr>
              <w:pStyle w:val="1fffb"/>
              <w:rPr>
                <w:rFonts w:cs="Times New Roman"/>
              </w:rPr>
            </w:pPr>
            <w:r w:rsidRPr="00A8784F">
              <w:rPr>
                <w:rFonts w:cs="Times New Roman"/>
              </w:rPr>
              <w:t>35462</w:t>
            </w:r>
          </w:p>
        </w:tc>
        <w:tc>
          <w:tcPr>
            <w:tcW w:w="436" w:type="pct"/>
            <w:tcBorders>
              <w:top w:val="nil"/>
              <w:left w:val="nil"/>
              <w:bottom w:val="single" w:sz="4" w:space="0" w:color="auto"/>
              <w:right w:val="single" w:sz="4" w:space="0" w:color="auto"/>
            </w:tcBorders>
            <w:shd w:val="clear" w:color="auto" w:fill="auto"/>
            <w:noWrap/>
            <w:vAlign w:val="bottom"/>
            <w:hideMark/>
          </w:tcPr>
          <w:p w14:paraId="50D6D462" w14:textId="77777777" w:rsidR="00E65496" w:rsidRPr="00A8784F" w:rsidRDefault="00E65496" w:rsidP="00B8617C">
            <w:pPr>
              <w:pStyle w:val="1fffb"/>
              <w:rPr>
                <w:rFonts w:cs="Times New Roman"/>
              </w:rPr>
            </w:pPr>
            <w:r w:rsidRPr="00A8784F">
              <w:rPr>
                <w:rFonts w:cs="Times New Roman"/>
              </w:rPr>
              <w:t>10,10</w:t>
            </w:r>
          </w:p>
        </w:tc>
        <w:tc>
          <w:tcPr>
            <w:tcW w:w="939" w:type="pct"/>
            <w:tcBorders>
              <w:top w:val="nil"/>
              <w:left w:val="nil"/>
              <w:bottom w:val="single" w:sz="4" w:space="0" w:color="auto"/>
              <w:right w:val="single" w:sz="4" w:space="0" w:color="auto"/>
            </w:tcBorders>
            <w:shd w:val="clear" w:color="auto" w:fill="auto"/>
            <w:noWrap/>
            <w:vAlign w:val="bottom"/>
            <w:hideMark/>
          </w:tcPr>
          <w:p w14:paraId="5C9E95E8" w14:textId="77777777" w:rsidR="00E65496" w:rsidRPr="00A8784F" w:rsidRDefault="00E65496" w:rsidP="00B8617C">
            <w:pPr>
              <w:pStyle w:val="1fffb"/>
              <w:rPr>
                <w:rFonts w:cs="Times New Roman"/>
              </w:rPr>
            </w:pPr>
            <w:r w:rsidRPr="00A8784F">
              <w:rPr>
                <w:rFonts w:cs="Times New Roman"/>
              </w:rPr>
              <w:t>90,88</w:t>
            </w:r>
          </w:p>
        </w:tc>
      </w:tr>
      <w:tr w:rsidR="00E65496" w:rsidRPr="00A8784F" w14:paraId="62D2FF70"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0621C53F" w14:textId="77777777" w:rsidR="00E65496" w:rsidRPr="00A8784F" w:rsidRDefault="00E65496" w:rsidP="00B8617C">
            <w:pPr>
              <w:pStyle w:val="1fffb"/>
              <w:rPr>
                <w:rFonts w:cs="Times New Roman"/>
              </w:rPr>
            </w:pPr>
            <w:r w:rsidRPr="00A8784F">
              <w:rPr>
                <w:rFonts w:cs="Times New Roman"/>
              </w:rPr>
              <w:t>108</w:t>
            </w:r>
          </w:p>
        </w:tc>
        <w:tc>
          <w:tcPr>
            <w:tcW w:w="721" w:type="pct"/>
            <w:tcBorders>
              <w:top w:val="nil"/>
              <w:left w:val="nil"/>
              <w:bottom w:val="single" w:sz="4" w:space="0" w:color="auto"/>
              <w:right w:val="single" w:sz="4" w:space="0" w:color="auto"/>
            </w:tcBorders>
            <w:shd w:val="clear" w:color="auto" w:fill="auto"/>
            <w:noWrap/>
            <w:vAlign w:val="bottom"/>
            <w:hideMark/>
          </w:tcPr>
          <w:p w14:paraId="5898ADB8" w14:textId="77777777" w:rsidR="00E65496" w:rsidRPr="00A8784F" w:rsidRDefault="00E65496" w:rsidP="00B8617C">
            <w:pPr>
              <w:pStyle w:val="1fffb"/>
              <w:rPr>
                <w:rFonts w:cs="Times New Roman"/>
              </w:rPr>
            </w:pPr>
            <w:r w:rsidRPr="00A8784F">
              <w:rPr>
                <w:rFonts w:cs="Times New Roman"/>
              </w:rPr>
              <w:t>32,5</w:t>
            </w:r>
          </w:p>
        </w:tc>
        <w:tc>
          <w:tcPr>
            <w:tcW w:w="1014" w:type="pct"/>
            <w:tcBorders>
              <w:top w:val="nil"/>
              <w:left w:val="nil"/>
              <w:bottom w:val="single" w:sz="4" w:space="0" w:color="auto"/>
              <w:right w:val="single" w:sz="4" w:space="0" w:color="auto"/>
            </w:tcBorders>
            <w:shd w:val="clear" w:color="auto" w:fill="auto"/>
            <w:noWrap/>
            <w:vAlign w:val="bottom"/>
            <w:hideMark/>
          </w:tcPr>
          <w:p w14:paraId="744D4FA5" w14:textId="77777777" w:rsidR="00E65496" w:rsidRPr="00A8784F" w:rsidRDefault="00E65496" w:rsidP="00B8617C">
            <w:pPr>
              <w:pStyle w:val="1fffb"/>
              <w:rPr>
                <w:rFonts w:cs="Times New Roman"/>
              </w:rPr>
            </w:pPr>
            <w:r w:rsidRPr="00A8784F">
              <w:rPr>
                <w:rFonts w:cs="Times New Roman"/>
              </w:rPr>
              <w:t>468</w:t>
            </w:r>
          </w:p>
        </w:tc>
        <w:tc>
          <w:tcPr>
            <w:tcW w:w="370" w:type="pct"/>
            <w:tcBorders>
              <w:top w:val="nil"/>
              <w:left w:val="nil"/>
              <w:bottom w:val="single" w:sz="4" w:space="0" w:color="auto"/>
              <w:right w:val="single" w:sz="4" w:space="0" w:color="auto"/>
            </w:tcBorders>
            <w:shd w:val="clear" w:color="auto" w:fill="auto"/>
            <w:noWrap/>
            <w:vAlign w:val="bottom"/>
            <w:hideMark/>
          </w:tcPr>
          <w:p w14:paraId="54F56B0B" w14:textId="77777777" w:rsidR="00E65496" w:rsidRPr="00A8784F" w:rsidRDefault="00E65496" w:rsidP="00B8617C">
            <w:pPr>
              <w:pStyle w:val="1fffb"/>
              <w:rPr>
                <w:rFonts w:cs="Times New Roman"/>
              </w:rPr>
            </w:pPr>
            <w:r w:rsidRPr="00A8784F">
              <w:rPr>
                <w:rFonts w:cs="Times New Roman"/>
              </w:rPr>
              <w:t>1,2</w:t>
            </w:r>
          </w:p>
        </w:tc>
        <w:tc>
          <w:tcPr>
            <w:tcW w:w="370" w:type="pct"/>
            <w:tcBorders>
              <w:top w:val="nil"/>
              <w:left w:val="nil"/>
              <w:bottom w:val="single" w:sz="4" w:space="0" w:color="auto"/>
              <w:right w:val="single" w:sz="4" w:space="0" w:color="auto"/>
            </w:tcBorders>
            <w:shd w:val="clear" w:color="auto" w:fill="auto"/>
            <w:noWrap/>
            <w:vAlign w:val="bottom"/>
            <w:hideMark/>
          </w:tcPr>
          <w:p w14:paraId="661879CF"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5405DADB" w14:textId="77777777" w:rsidR="00E65496" w:rsidRPr="00A8784F" w:rsidRDefault="00E65496" w:rsidP="00B8617C">
            <w:pPr>
              <w:pStyle w:val="1fffb"/>
              <w:rPr>
                <w:rFonts w:cs="Times New Roman"/>
              </w:rPr>
            </w:pPr>
            <w:r w:rsidRPr="00A8784F">
              <w:rPr>
                <w:rFonts w:cs="Times New Roman"/>
              </w:rPr>
              <w:t>21446</w:t>
            </w:r>
          </w:p>
        </w:tc>
        <w:tc>
          <w:tcPr>
            <w:tcW w:w="436" w:type="pct"/>
            <w:tcBorders>
              <w:top w:val="nil"/>
              <w:left w:val="nil"/>
              <w:bottom w:val="single" w:sz="4" w:space="0" w:color="auto"/>
              <w:right w:val="single" w:sz="4" w:space="0" w:color="auto"/>
            </w:tcBorders>
            <w:shd w:val="clear" w:color="auto" w:fill="auto"/>
            <w:noWrap/>
            <w:vAlign w:val="bottom"/>
            <w:hideMark/>
          </w:tcPr>
          <w:p w14:paraId="34710EC7" w14:textId="77777777" w:rsidR="00E65496" w:rsidRPr="00A8784F" w:rsidRDefault="00E65496" w:rsidP="00B8617C">
            <w:pPr>
              <w:pStyle w:val="1fffb"/>
              <w:rPr>
                <w:rFonts w:cs="Times New Roman"/>
              </w:rPr>
            </w:pPr>
            <w:r w:rsidRPr="00A8784F">
              <w:rPr>
                <w:rFonts w:cs="Times New Roman"/>
              </w:rPr>
              <w:t>3,60</w:t>
            </w:r>
          </w:p>
        </w:tc>
        <w:tc>
          <w:tcPr>
            <w:tcW w:w="939" w:type="pct"/>
            <w:tcBorders>
              <w:top w:val="nil"/>
              <w:left w:val="nil"/>
              <w:bottom w:val="single" w:sz="4" w:space="0" w:color="auto"/>
              <w:right w:val="single" w:sz="4" w:space="0" w:color="auto"/>
            </w:tcBorders>
            <w:shd w:val="clear" w:color="auto" w:fill="auto"/>
            <w:noWrap/>
            <w:vAlign w:val="bottom"/>
            <w:hideMark/>
          </w:tcPr>
          <w:p w14:paraId="7050B23F" w14:textId="77777777" w:rsidR="00E65496" w:rsidRPr="00A8784F" w:rsidRDefault="00E65496" w:rsidP="00B8617C">
            <w:pPr>
              <w:pStyle w:val="1fffb"/>
              <w:rPr>
                <w:rFonts w:cs="Times New Roman"/>
              </w:rPr>
            </w:pPr>
            <w:r w:rsidRPr="00A8784F">
              <w:rPr>
                <w:rFonts w:cs="Times New Roman"/>
              </w:rPr>
              <w:t>50,54</w:t>
            </w:r>
          </w:p>
        </w:tc>
      </w:tr>
      <w:tr w:rsidR="00E65496" w:rsidRPr="00A8784F" w14:paraId="10614A1D"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539E62E6" w14:textId="77777777" w:rsidR="00E65496" w:rsidRPr="00A8784F" w:rsidRDefault="00E65496" w:rsidP="00B8617C">
            <w:pPr>
              <w:pStyle w:val="1fffb"/>
              <w:rPr>
                <w:rFonts w:cs="Times New Roman"/>
              </w:rPr>
            </w:pPr>
            <w:r w:rsidRPr="00A8784F">
              <w:rPr>
                <w:rFonts w:cs="Times New Roman"/>
              </w:rPr>
              <w:t>48</w:t>
            </w:r>
          </w:p>
        </w:tc>
        <w:tc>
          <w:tcPr>
            <w:tcW w:w="721" w:type="pct"/>
            <w:tcBorders>
              <w:top w:val="nil"/>
              <w:left w:val="nil"/>
              <w:bottom w:val="single" w:sz="4" w:space="0" w:color="auto"/>
              <w:right w:val="single" w:sz="4" w:space="0" w:color="auto"/>
            </w:tcBorders>
            <w:shd w:val="clear" w:color="auto" w:fill="auto"/>
            <w:noWrap/>
            <w:vAlign w:val="bottom"/>
            <w:hideMark/>
          </w:tcPr>
          <w:p w14:paraId="7E44EB04" w14:textId="77777777" w:rsidR="00E65496" w:rsidRPr="00A8784F" w:rsidRDefault="00E65496" w:rsidP="00B8617C">
            <w:pPr>
              <w:pStyle w:val="1fffb"/>
              <w:rPr>
                <w:rFonts w:cs="Times New Roman"/>
              </w:rPr>
            </w:pPr>
            <w:r w:rsidRPr="00A8784F">
              <w:rPr>
                <w:rFonts w:cs="Times New Roman"/>
              </w:rPr>
              <w:t>19</w:t>
            </w:r>
          </w:p>
        </w:tc>
        <w:tc>
          <w:tcPr>
            <w:tcW w:w="1014" w:type="pct"/>
            <w:tcBorders>
              <w:top w:val="nil"/>
              <w:left w:val="nil"/>
              <w:bottom w:val="single" w:sz="4" w:space="0" w:color="auto"/>
              <w:right w:val="single" w:sz="4" w:space="0" w:color="auto"/>
            </w:tcBorders>
            <w:shd w:val="clear" w:color="auto" w:fill="auto"/>
            <w:noWrap/>
            <w:vAlign w:val="bottom"/>
            <w:hideMark/>
          </w:tcPr>
          <w:p w14:paraId="34F8F403" w14:textId="77777777" w:rsidR="00E65496" w:rsidRPr="00A8784F" w:rsidRDefault="00E65496" w:rsidP="00B8617C">
            <w:pPr>
              <w:pStyle w:val="1fffb"/>
              <w:rPr>
                <w:rFonts w:cs="Times New Roman"/>
              </w:rPr>
            </w:pPr>
            <w:r w:rsidRPr="00A8784F">
              <w:rPr>
                <w:rFonts w:cs="Times New Roman"/>
              </w:rPr>
              <w:t>34,2</w:t>
            </w:r>
          </w:p>
        </w:tc>
        <w:tc>
          <w:tcPr>
            <w:tcW w:w="370" w:type="pct"/>
            <w:tcBorders>
              <w:top w:val="nil"/>
              <w:left w:val="nil"/>
              <w:bottom w:val="single" w:sz="4" w:space="0" w:color="auto"/>
              <w:right w:val="single" w:sz="4" w:space="0" w:color="auto"/>
            </w:tcBorders>
            <w:shd w:val="clear" w:color="auto" w:fill="auto"/>
            <w:noWrap/>
            <w:vAlign w:val="bottom"/>
            <w:hideMark/>
          </w:tcPr>
          <w:p w14:paraId="4DB5DECC" w14:textId="77777777" w:rsidR="00E65496" w:rsidRPr="00A8784F" w:rsidRDefault="00E65496" w:rsidP="00B8617C">
            <w:pPr>
              <w:pStyle w:val="1fffb"/>
              <w:rPr>
                <w:rFonts w:cs="Times New Roman"/>
              </w:rPr>
            </w:pPr>
            <w:r w:rsidRPr="00A8784F">
              <w:rPr>
                <w:rFonts w:cs="Times New Roman"/>
              </w:rPr>
              <w:t>1,2</w:t>
            </w:r>
          </w:p>
        </w:tc>
        <w:tc>
          <w:tcPr>
            <w:tcW w:w="370" w:type="pct"/>
            <w:tcBorders>
              <w:top w:val="nil"/>
              <w:left w:val="nil"/>
              <w:bottom w:val="single" w:sz="4" w:space="0" w:color="auto"/>
              <w:right w:val="single" w:sz="4" w:space="0" w:color="auto"/>
            </w:tcBorders>
            <w:shd w:val="clear" w:color="auto" w:fill="auto"/>
            <w:noWrap/>
            <w:vAlign w:val="bottom"/>
            <w:hideMark/>
          </w:tcPr>
          <w:p w14:paraId="55310B6E"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55905433" w14:textId="77777777" w:rsidR="00E65496" w:rsidRPr="00A8784F" w:rsidRDefault="00E65496" w:rsidP="00B8617C">
            <w:pPr>
              <w:pStyle w:val="1fffb"/>
              <w:rPr>
                <w:rFonts w:cs="Times New Roman"/>
              </w:rPr>
            </w:pPr>
            <w:r w:rsidRPr="00A8784F">
              <w:rPr>
                <w:rFonts w:cs="Times New Roman"/>
              </w:rPr>
              <w:t>916</w:t>
            </w:r>
          </w:p>
        </w:tc>
        <w:tc>
          <w:tcPr>
            <w:tcW w:w="436" w:type="pct"/>
            <w:tcBorders>
              <w:top w:val="nil"/>
              <w:left w:val="nil"/>
              <w:bottom w:val="single" w:sz="4" w:space="0" w:color="auto"/>
              <w:right w:val="single" w:sz="4" w:space="0" w:color="auto"/>
            </w:tcBorders>
            <w:shd w:val="clear" w:color="auto" w:fill="auto"/>
            <w:noWrap/>
            <w:vAlign w:val="bottom"/>
            <w:hideMark/>
          </w:tcPr>
          <w:p w14:paraId="66822BB4" w14:textId="77777777" w:rsidR="00E65496" w:rsidRPr="00A8784F" w:rsidRDefault="00E65496" w:rsidP="00B8617C">
            <w:pPr>
              <w:pStyle w:val="1fffb"/>
              <w:rPr>
                <w:rFonts w:cs="Times New Roman"/>
              </w:rPr>
            </w:pPr>
            <w:r w:rsidRPr="00A8784F">
              <w:rPr>
                <w:rFonts w:cs="Times New Roman"/>
              </w:rPr>
              <w:t>0,05</w:t>
            </w:r>
          </w:p>
        </w:tc>
        <w:tc>
          <w:tcPr>
            <w:tcW w:w="939" w:type="pct"/>
            <w:tcBorders>
              <w:top w:val="nil"/>
              <w:left w:val="nil"/>
              <w:bottom w:val="single" w:sz="4" w:space="0" w:color="auto"/>
              <w:right w:val="single" w:sz="4" w:space="0" w:color="auto"/>
            </w:tcBorders>
            <w:shd w:val="clear" w:color="auto" w:fill="auto"/>
            <w:noWrap/>
            <w:vAlign w:val="bottom"/>
            <w:hideMark/>
          </w:tcPr>
          <w:p w14:paraId="2AD389FC" w14:textId="77777777" w:rsidR="00E65496" w:rsidRPr="00A8784F" w:rsidRDefault="00E65496" w:rsidP="00B8617C">
            <w:pPr>
              <w:pStyle w:val="1fffb"/>
              <w:rPr>
                <w:rFonts w:cs="Times New Roman"/>
              </w:rPr>
            </w:pPr>
            <w:r w:rsidRPr="00A8784F">
              <w:rPr>
                <w:rFonts w:cs="Times New Roman"/>
              </w:rPr>
              <w:t>1,64</w:t>
            </w:r>
          </w:p>
        </w:tc>
      </w:tr>
      <w:tr w:rsidR="00E65496" w:rsidRPr="00A8784F" w14:paraId="62D3A560"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7F64EB89" w14:textId="77777777" w:rsidR="00E65496" w:rsidRPr="00A8784F" w:rsidRDefault="00E65496" w:rsidP="00B8617C">
            <w:pPr>
              <w:pStyle w:val="1fffb"/>
              <w:rPr>
                <w:rFonts w:cs="Times New Roman"/>
              </w:rPr>
            </w:pPr>
            <w:r w:rsidRPr="00A8784F">
              <w:rPr>
                <w:rFonts w:cs="Times New Roman"/>
              </w:rPr>
              <w:t>76</w:t>
            </w:r>
          </w:p>
        </w:tc>
        <w:tc>
          <w:tcPr>
            <w:tcW w:w="721" w:type="pct"/>
            <w:tcBorders>
              <w:top w:val="nil"/>
              <w:left w:val="nil"/>
              <w:bottom w:val="single" w:sz="4" w:space="0" w:color="auto"/>
              <w:right w:val="single" w:sz="4" w:space="0" w:color="auto"/>
            </w:tcBorders>
            <w:shd w:val="clear" w:color="auto" w:fill="auto"/>
            <w:noWrap/>
            <w:vAlign w:val="bottom"/>
            <w:hideMark/>
          </w:tcPr>
          <w:p w14:paraId="5DACDF07" w14:textId="77777777" w:rsidR="00E65496" w:rsidRPr="00A8784F" w:rsidRDefault="00E65496" w:rsidP="00B8617C">
            <w:pPr>
              <w:pStyle w:val="1fffb"/>
              <w:rPr>
                <w:rFonts w:cs="Times New Roman"/>
              </w:rPr>
            </w:pPr>
            <w:r w:rsidRPr="00A8784F">
              <w:rPr>
                <w:rFonts w:cs="Times New Roman"/>
              </w:rPr>
              <w:t>26</w:t>
            </w:r>
          </w:p>
        </w:tc>
        <w:tc>
          <w:tcPr>
            <w:tcW w:w="1014" w:type="pct"/>
            <w:tcBorders>
              <w:top w:val="nil"/>
              <w:left w:val="nil"/>
              <w:bottom w:val="single" w:sz="4" w:space="0" w:color="auto"/>
              <w:right w:val="single" w:sz="4" w:space="0" w:color="auto"/>
            </w:tcBorders>
            <w:shd w:val="clear" w:color="auto" w:fill="auto"/>
            <w:noWrap/>
            <w:vAlign w:val="bottom"/>
            <w:hideMark/>
          </w:tcPr>
          <w:p w14:paraId="4BF4FDE9" w14:textId="77777777" w:rsidR="00E65496" w:rsidRPr="00A8784F" w:rsidRDefault="00E65496" w:rsidP="00B8617C">
            <w:pPr>
              <w:pStyle w:val="1fffb"/>
              <w:rPr>
                <w:rFonts w:cs="Times New Roman"/>
              </w:rPr>
            </w:pPr>
            <w:r w:rsidRPr="00A8784F">
              <w:rPr>
                <w:rFonts w:cs="Times New Roman"/>
              </w:rPr>
              <w:t>265,2</w:t>
            </w:r>
          </w:p>
        </w:tc>
        <w:tc>
          <w:tcPr>
            <w:tcW w:w="370" w:type="pct"/>
            <w:tcBorders>
              <w:top w:val="nil"/>
              <w:left w:val="nil"/>
              <w:bottom w:val="single" w:sz="4" w:space="0" w:color="auto"/>
              <w:right w:val="single" w:sz="4" w:space="0" w:color="auto"/>
            </w:tcBorders>
            <w:shd w:val="clear" w:color="auto" w:fill="auto"/>
            <w:noWrap/>
            <w:vAlign w:val="bottom"/>
            <w:hideMark/>
          </w:tcPr>
          <w:p w14:paraId="10BDC2D7" w14:textId="77777777" w:rsidR="00E65496" w:rsidRPr="00A8784F" w:rsidRDefault="00E65496" w:rsidP="00B8617C">
            <w:pPr>
              <w:pStyle w:val="1fffb"/>
              <w:rPr>
                <w:rFonts w:cs="Times New Roman"/>
              </w:rPr>
            </w:pPr>
            <w:r w:rsidRPr="00A8784F">
              <w:rPr>
                <w:rFonts w:cs="Times New Roman"/>
              </w:rPr>
              <w:t>1,2</w:t>
            </w:r>
          </w:p>
        </w:tc>
        <w:tc>
          <w:tcPr>
            <w:tcW w:w="370" w:type="pct"/>
            <w:tcBorders>
              <w:top w:val="nil"/>
              <w:left w:val="nil"/>
              <w:bottom w:val="single" w:sz="4" w:space="0" w:color="auto"/>
              <w:right w:val="single" w:sz="4" w:space="0" w:color="auto"/>
            </w:tcBorders>
            <w:shd w:val="clear" w:color="auto" w:fill="auto"/>
            <w:noWrap/>
            <w:vAlign w:val="bottom"/>
            <w:hideMark/>
          </w:tcPr>
          <w:p w14:paraId="5AE87ADC"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23BE3213" w14:textId="77777777" w:rsidR="00E65496" w:rsidRPr="00A8784F" w:rsidRDefault="00E65496" w:rsidP="00B8617C">
            <w:pPr>
              <w:pStyle w:val="1fffb"/>
              <w:rPr>
                <w:rFonts w:cs="Times New Roman"/>
              </w:rPr>
            </w:pPr>
            <w:r w:rsidRPr="00A8784F">
              <w:rPr>
                <w:rFonts w:cs="Times New Roman"/>
              </w:rPr>
              <w:t>9722</w:t>
            </w:r>
          </w:p>
        </w:tc>
        <w:tc>
          <w:tcPr>
            <w:tcW w:w="436" w:type="pct"/>
            <w:tcBorders>
              <w:top w:val="nil"/>
              <w:left w:val="nil"/>
              <w:bottom w:val="single" w:sz="4" w:space="0" w:color="auto"/>
              <w:right w:val="single" w:sz="4" w:space="0" w:color="auto"/>
            </w:tcBorders>
            <w:shd w:val="clear" w:color="auto" w:fill="auto"/>
            <w:noWrap/>
            <w:vAlign w:val="bottom"/>
            <w:hideMark/>
          </w:tcPr>
          <w:p w14:paraId="0A8B9919" w14:textId="77777777" w:rsidR="00E65496" w:rsidRPr="00A8784F" w:rsidRDefault="00E65496" w:rsidP="00B8617C">
            <w:pPr>
              <w:pStyle w:val="1fffb"/>
              <w:rPr>
                <w:rFonts w:cs="Times New Roman"/>
              </w:rPr>
            </w:pPr>
            <w:r w:rsidRPr="00A8784F">
              <w:rPr>
                <w:rFonts w:cs="Times New Roman"/>
              </w:rPr>
              <w:t>0,96</w:t>
            </w:r>
          </w:p>
        </w:tc>
        <w:tc>
          <w:tcPr>
            <w:tcW w:w="939" w:type="pct"/>
            <w:tcBorders>
              <w:top w:val="nil"/>
              <w:left w:val="nil"/>
              <w:bottom w:val="single" w:sz="4" w:space="0" w:color="auto"/>
              <w:right w:val="single" w:sz="4" w:space="0" w:color="auto"/>
            </w:tcBorders>
            <w:shd w:val="clear" w:color="auto" w:fill="auto"/>
            <w:noWrap/>
            <w:vAlign w:val="bottom"/>
            <w:hideMark/>
          </w:tcPr>
          <w:p w14:paraId="287D1D24" w14:textId="77777777" w:rsidR="00E65496" w:rsidRPr="00A8784F" w:rsidRDefault="00E65496" w:rsidP="00B8617C">
            <w:pPr>
              <w:pStyle w:val="1fffb"/>
              <w:rPr>
                <w:rFonts w:cs="Times New Roman"/>
              </w:rPr>
            </w:pPr>
            <w:r w:rsidRPr="00A8784F">
              <w:rPr>
                <w:rFonts w:cs="Times New Roman"/>
              </w:rPr>
              <w:t>20,16</w:t>
            </w:r>
          </w:p>
        </w:tc>
      </w:tr>
      <w:tr w:rsidR="00E65496" w:rsidRPr="00A8784F" w14:paraId="0069D38D"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6C7C2FA9" w14:textId="77777777" w:rsidR="00E65496" w:rsidRPr="00A8784F" w:rsidRDefault="00E65496" w:rsidP="00B8617C">
            <w:pPr>
              <w:pStyle w:val="1fffb"/>
              <w:rPr>
                <w:rFonts w:cs="Times New Roman"/>
              </w:rPr>
            </w:pPr>
            <w:r w:rsidRPr="00A8784F">
              <w:rPr>
                <w:rFonts w:cs="Times New Roman"/>
              </w:rPr>
              <w:t>108</w:t>
            </w:r>
          </w:p>
        </w:tc>
        <w:tc>
          <w:tcPr>
            <w:tcW w:w="721" w:type="pct"/>
            <w:tcBorders>
              <w:top w:val="nil"/>
              <w:left w:val="nil"/>
              <w:bottom w:val="single" w:sz="4" w:space="0" w:color="auto"/>
              <w:right w:val="single" w:sz="4" w:space="0" w:color="auto"/>
            </w:tcBorders>
            <w:shd w:val="clear" w:color="auto" w:fill="auto"/>
            <w:noWrap/>
            <w:vAlign w:val="bottom"/>
            <w:hideMark/>
          </w:tcPr>
          <w:p w14:paraId="733D53C9" w14:textId="77777777" w:rsidR="00E65496" w:rsidRPr="00A8784F" w:rsidRDefault="00E65496" w:rsidP="00B8617C">
            <w:pPr>
              <w:pStyle w:val="1fffb"/>
              <w:rPr>
                <w:rFonts w:cs="Times New Roman"/>
              </w:rPr>
            </w:pPr>
            <w:r w:rsidRPr="00A8784F">
              <w:rPr>
                <w:rFonts w:cs="Times New Roman"/>
              </w:rPr>
              <w:t>32,5</w:t>
            </w:r>
          </w:p>
        </w:tc>
        <w:tc>
          <w:tcPr>
            <w:tcW w:w="1014" w:type="pct"/>
            <w:tcBorders>
              <w:top w:val="nil"/>
              <w:left w:val="nil"/>
              <w:bottom w:val="single" w:sz="4" w:space="0" w:color="auto"/>
              <w:right w:val="single" w:sz="4" w:space="0" w:color="auto"/>
            </w:tcBorders>
            <w:shd w:val="clear" w:color="auto" w:fill="auto"/>
            <w:noWrap/>
            <w:vAlign w:val="bottom"/>
            <w:hideMark/>
          </w:tcPr>
          <w:p w14:paraId="12C44DB8" w14:textId="77777777" w:rsidR="00E65496" w:rsidRPr="00A8784F" w:rsidRDefault="00E65496" w:rsidP="00B8617C">
            <w:pPr>
              <w:pStyle w:val="1fffb"/>
              <w:rPr>
                <w:rFonts w:cs="Times New Roman"/>
              </w:rPr>
            </w:pPr>
            <w:r w:rsidRPr="00A8784F">
              <w:rPr>
                <w:rFonts w:cs="Times New Roman"/>
              </w:rPr>
              <w:t>216,1</w:t>
            </w:r>
          </w:p>
        </w:tc>
        <w:tc>
          <w:tcPr>
            <w:tcW w:w="370" w:type="pct"/>
            <w:tcBorders>
              <w:top w:val="nil"/>
              <w:left w:val="nil"/>
              <w:bottom w:val="single" w:sz="4" w:space="0" w:color="auto"/>
              <w:right w:val="single" w:sz="4" w:space="0" w:color="auto"/>
            </w:tcBorders>
            <w:shd w:val="clear" w:color="auto" w:fill="auto"/>
            <w:noWrap/>
            <w:vAlign w:val="bottom"/>
            <w:hideMark/>
          </w:tcPr>
          <w:p w14:paraId="0FE63D86" w14:textId="77777777" w:rsidR="00E65496" w:rsidRPr="00A8784F" w:rsidRDefault="00E65496" w:rsidP="00B8617C">
            <w:pPr>
              <w:pStyle w:val="1fffb"/>
              <w:rPr>
                <w:rFonts w:cs="Times New Roman"/>
              </w:rPr>
            </w:pPr>
            <w:r w:rsidRPr="00A8784F">
              <w:rPr>
                <w:rFonts w:cs="Times New Roman"/>
              </w:rPr>
              <w:t>1,2</w:t>
            </w:r>
          </w:p>
        </w:tc>
        <w:tc>
          <w:tcPr>
            <w:tcW w:w="370" w:type="pct"/>
            <w:tcBorders>
              <w:top w:val="nil"/>
              <w:left w:val="nil"/>
              <w:bottom w:val="single" w:sz="4" w:space="0" w:color="auto"/>
              <w:right w:val="single" w:sz="4" w:space="0" w:color="auto"/>
            </w:tcBorders>
            <w:shd w:val="clear" w:color="auto" w:fill="auto"/>
            <w:noWrap/>
            <w:vAlign w:val="bottom"/>
            <w:hideMark/>
          </w:tcPr>
          <w:p w14:paraId="0ED30191"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4FEFE0E1" w14:textId="77777777" w:rsidR="00E65496" w:rsidRPr="00A8784F" w:rsidRDefault="00E65496" w:rsidP="00B8617C">
            <w:pPr>
              <w:pStyle w:val="1fffb"/>
              <w:rPr>
                <w:rFonts w:cs="Times New Roman"/>
              </w:rPr>
            </w:pPr>
            <w:r w:rsidRPr="00A8784F">
              <w:rPr>
                <w:rFonts w:cs="Times New Roman"/>
              </w:rPr>
              <w:t>9903</w:t>
            </w:r>
          </w:p>
        </w:tc>
        <w:tc>
          <w:tcPr>
            <w:tcW w:w="436" w:type="pct"/>
            <w:tcBorders>
              <w:top w:val="nil"/>
              <w:left w:val="nil"/>
              <w:bottom w:val="single" w:sz="4" w:space="0" w:color="auto"/>
              <w:right w:val="single" w:sz="4" w:space="0" w:color="auto"/>
            </w:tcBorders>
            <w:shd w:val="clear" w:color="auto" w:fill="auto"/>
            <w:noWrap/>
            <w:vAlign w:val="bottom"/>
            <w:hideMark/>
          </w:tcPr>
          <w:p w14:paraId="62F3CDC9" w14:textId="77777777" w:rsidR="00E65496" w:rsidRPr="00A8784F" w:rsidRDefault="00E65496" w:rsidP="00B8617C">
            <w:pPr>
              <w:pStyle w:val="1fffb"/>
              <w:rPr>
                <w:rFonts w:cs="Times New Roman"/>
              </w:rPr>
            </w:pPr>
            <w:r w:rsidRPr="00A8784F">
              <w:rPr>
                <w:rFonts w:cs="Times New Roman"/>
              </w:rPr>
              <w:t>1,66</w:t>
            </w:r>
          </w:p>
        </w:tc>
        <w:tc>
          <w:tcPr>
            <w:tcW w:w="939" w:type="pct"/>
            <w:tcBorders>
              <w:top w:val="nil"/>
              <w:left w:val="nil"/>
              <w:bottom w:val="single" w:sz="4" w:space="0" w:color="auto"/>
              <w:right w:val="single" w:sz="4" w:space="0" w:color="auto"/>
            </w:tcBorders>
            <w:shd w:val="clear" w:color="auto" w:fill="auto"/>
            <w:noWrap/>
            <w:vAlign w:val="bottom"/>
            <w:hideMark/>
          </w:tcPr>
          <w:p w14:paraId="3E2A862A" w14:textId="77777777" w:rsidR="00E65496" w:rsidRPr="00A8784F" w:rsidRDefault="00E65496" w:rsidP="00B8617C">
            <w:pPr>
              <w:pStyle w:val="1fffb"/>
              <w:rPr>
                <w:rFonts w:cs="Times New Roman"/>
              </w:rPr>
            </w:pPr>
            <w:r w:rsidRPr="00A8784F">
              <w:rPr>
                <w:rFonts w:cs="Times New Roman"/>
              </w:rPr>
              <w:t>23,34</w:t>
            </w:r>
          </w:p>
        </w:tc>
      </w:tr>
      <w:tr w:rsidR="00E65496" w:rsidRPr="00A8784F" w14:paraId="39E9E6CE"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76E576FA" w14:textId="77777777" w:rsidR="00E65496" w:rsidRPr="00A8784F" w:rsidRDefault="00E65496" w:rsidP="00B8617C">
            <w:pPr>
              <w:pStyle w:val="1fffb"/>
              <w:rPr>
                <w:rFonts w:cs="Times New Roman"/>
              </w:rPr>
            </w:pPr>
            <w:r w:rsidRPr="00A8784F">
              <w:rPr>
                <w:rFonts w:cs="Times New Roman"/>
              </w:rPr>
              <w:t>133</w:t>
            </w:r>
          </w:p>
        </w:tc>
        <w:tc>
          <w:tcPr>
            <w:tcW w:w="721" w:type="pct"/>
            <w:tcBorders>
              <w:top w:val="nil"/>
              <w:left w:val="nil"/>
              <w:bottom w:val="single" w:sz="4" w:space="0" w:color="auto"/>
              <w:right w:val="single" w:sz="4" w:space="0" w:color="auto"/>
            </w:tcBorders>
            <w:shd w:val="clear" w:color="auto" w:fill="auto"/>
            <w:noWrap/>
            <w:vAlign w:val="bottom"/>
            <w:hideMark/>
          </w:tcPr>
          <w:p w14:paraId="5C123BD9" w14:textId="77777777" w:rsidR="00E65496" w:rsidRPr="00A8784F" w:rsidRDefault="00E65496" w:rsidP="00B8617C">
            <w:pPr>
              <w:pStyle w:val="1fffb"/>
              <w:rPr>
                <w:rFonts w:cs="Times New Roman"/>
              </w:rPr>
            </w:pPr>
            <w:r w:rsidRPr="00A8784F">
              <w:rPr>
                <w:rFonts w:cs="Times New Roman"/>
              </w:rPr>
              <w:t>36</w:t>
            </w:r>
          </w:p>
        </w:tc>
        <w:tc>
          <w:tcPr>
            <w:tcW w:w="1014" w:type="pct"/>
            <w:tcBorders>
              <w:top w:val="nil"/>
              <w:left w:val="nil"/>
              <w:bottom w:val="single" w:sz="4" w:space="0" w:color="auto"/>
              <w:right w:val="single" w:sz="4" w:space="0" w:color="auto"/>
            </w:tcBorders>
            <w:shd w:val="clear" w:color="auto" w:fill="auto"/>
            <w:noWrap/>
            <w:vAlign w:val="bottom"/>
            <w:hideMark/>
          </w:tcPr>
          <w:p w14:paraId="428ED2C4" w14:textId="77777777" w:rsidR="00E65496" w:rsidRPr="00A8784F" w:rsidRDefault="00E65496" w:rsidP="00B8617C">
            <w:pPr>
              <w:pStyle w:val="1fffb"/>
              <w:rPr>
                <w:rFonts w:cs="Times New Roman"/>
              </w:rPr>
            </w:pPr>
            <w:r w:rsidRPr="00A8784F">
              <w:rPr>
                <w:rFonts w:cs="Times New Roman"/>
              </w:rPr>
              <w:t>35</w:t>
            </w:r>
          </w:p>
        </w:tc>
        <w:tc>
          <w:tcPr>
            <w:tcW w:w="370" w:type="pct"/>
            <w:tcBorders>
              <w:top w:val="nil"/>
              <w:left w:val="nil"/>
              <w:bottom w:val="single" w:sz="4" w:space="0" w:color="auto"/>
              <w:right w:val="single" w:sz="4" w:space="0" w:color="auto"/>
            </w:tcBorders>
            <w:shd w:val="clear" w:color="auto" w:fill="auto"/>
            <w:noWrap/>
            <w:vAlign w:val="bottom"/>
            <w:hideMark/>
          </w:tcPr>
          <w:p w14:paraId="7C38885C" w14:textId="77777777" w:rsidR="00E65496" w:rsidRPr="00A8784F" w:rsidRDefault="00E65496" w:rsidP="00B8617C">
            <w:pPr>
              <w:pStyle w:val="1fffb"/>
              <w:rPr>
                <w:rFonts w:cs="Times New Roman"/>
              </w:rPr>
            </w:pPr>
            <w:r w:rsidRPr="00A8784F">
              <w:rPr>
                <w:rFonts w:cs="Times New Roman"/>
              </w:rPr>
              <w:t>1,2</w:t>
            </w:r>
          </w:p>
        </w:tc>
        <w:tc>
          <w:tcPr>
            <w:tcW w:w="370" w:type="pct"/>
            <w:tcBorders>
              <w:top w:val="nil"/>
              <w:left w:val="nil"/>
              <w:bottom w:val="single" w:sz="4" w:space="0" w:color="auto"/>
              <w:right w:val="single" w:sz="4" w:space="0" w:color="auto"/>
            </w:tcBorders>
            <w:shd w:val="clear" w:color="auto" w:fill="auto"/>
            <w:noWrap/>
            <w:vAlign w:val="bottom"/>
            <w:hideMark/>
          </w:tcPr>
          <w:p w14:paraId="1FD4257D"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28AEEDD3" w14:textId="77777777" w:rsidR="00E65496" w:rsidRPr="00A8784F" w:rsidRDefault="00E65496" w:rsidP="00B8617C">
            <w:pPr>
              <w:pStyle w:val="1fffb"/>
              <w:rPr>
                <w:rFonts w:cs="Times New Roman"/>
              </w:rPr>
            </w:pPr>
            <w:r w:rsidRPr="00A8784F">
              <w:rPr>
                <w:rFonts w:cs="Times New Roman"/>
              </w:rPr>
              <w:t>1777</w:t>
            </w:r>
          </w:p>
        </w:tc>
        <w:tc>
          <w:tcPr>
            <w:tcW w:w="436" w:type="pct"/>
            <w:tcBorders>
              <w:top w:val="nil"/>
              <w:left w:val="nil"/>
              <w:bottom w:val="single" w:sz="4" w:space="0" w:color="auto"/>
              <w:right w:val="single" w:sz="4" w:space="0" w:color="auto"/>
            </w:tcBorders>
            <w:shd w:val="clear" w:color="auto" w:fill="auto"/>
            <w:noWrap/>
            <w:vAlign w:val="bottom"/>
            <w:hideMark/>
          </w:tcPr>
          <w:p w14:paraId="7AF2DCC4" w14:textId="77777777" w:rsidR="00E65496" w:rsidRPr="00A8784F" w:rsidRDefault="00E65496" w:rsidP="00B8617C">
            <w:pPr>
              <w:pStyle w:val="1fffb"/>
              <w:rPr>
                <w:rFonts w:cs="Times New Roman"/>
              </w:rPr>
            </w:pPr>
            <w:r w:rsidRPr="00A8784F">
              <w:rPr>
                <w:rFonts w:cs="Times New Roman"/>
              </w:rPr>
              <w:t>0,42</w:t>
            </w:r>
          </w:p>
        </w:tc>
        <w:tc>
          <w:tcPr>
            <w:tcW w:w="939" w:type="pct"/>
            <w:tcBorders>
              <w:top w:val="nil"/>
              <w:left w:val="nil"/>
              <w:bottom w:val="single" w:sz="4" w:space="0" w:color="auto"/>
              <w:right w:val="single" w:sz="4" w:space="0" w:color="auto"/>
            </w:tcBorders>
            <w:shd w:val="clear" w:color="auto" w:fill="auto"/>
            <w:noWrap/>
            <w:vAlign w:val="bottom"/>
            <w:hideMark/>
          </w:tcPr>
          <w:p w14:paraId="520C38BF" w14:textId="77777777" w:rsidR="00E65496" w:rsidRPr="00A8784F" w:rsidRDefault="00E65496" w:rsidP="00B8617C">
            <w:pPr>
              <w:pStyle w:val="1fffb"/>
              <w:rPr>
                <w:rFonts w:cs="Times New Roman"/>
              </w:rPr>
            </w:pPr>
            <w:r w:rsidRPr="00A8784F">
              <w:rPr>
                <w:rFonts w:cs="Times New Roman"/>
              </w:rPr>
              <w:t>4,66</w:t>
            </w:r>
          </w:p>
        </w:tc>
      </w:tr>
      <w:tr w:rsidR="00E65496" w:rsidRPr="00A8784F" w14:paraId="59584B65" w14:textId="77777777" w:rsidTr="00E65496">
        <w:trPr>
          <w:trHeight w:val="2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5D484A7F" w14:textId="77777777" w:rsidR="00E65496" w:rsidRPr="00A8784F" w:rsidRDefault="00E65496" w:rsidP="00B8617C">
            <w:pPr>
              <w:pStyle w:val="1fffb"/>
              <w:rPr>
                <w:rFonts w:cs="Times New Roman"/>
              </w:rPr>
            </w:pPr>
            <w:r w:rsidRPr="00A8784F">
              <w:rPr>
                <w:rFonts w:cs="Times New Roman"/>
              </w:rPr>
              <w:t>159</w:t>
            </w:r>
          </w:p>
        </w:tc>
        <w:tc>
          <w:tcPr>
            <w:tcW w:w="721" w:type="pct"/>
            <w:tcBorders>
              <w:top w:val="nil"/>
              <w:left w:val="nil"/>
              <w:bottom w:val="single" w:sz="4" w:space="0" w:color="auto"/>
              <w:right w:val="single" w:sz="4" w:space="0" w:color="auto"/>
            </w:tcBorders>
            <w:shd w:val="clear" w:color="auto" w:fill="auto"/>
            <w:noWrap/>
            <w:vAlign w:val="bottom"/>
            <w:hideMark/>
          </w:tcPr>
          <w:p w14:paraId="395EC5ED" w14:textId="77777777" w:rsidR="00E65496" w:rsidRPr="00A8784F" w:rsidRDefault="00E65496" w:rsidP="00B8617C">
            <w:pPr>
              <w:pStyle w:val="1fffb"/>
              <w:rPr>
                <w:rFonts w:cs="Times New Roman"/>
              </w:rPr>
            </w:pPr>
            <w:r w:rsidRPr="00A8784F">
              <w:rPr>
                <w:rFonts w:cs="Times New Roman"/>
              </w:rPr>
              <w:t>44</w:t>
            </w:r>
          </w:p>
        </w:tc>
        <w:tc>
          <w:tcPr>
            <w:tcW w:w="1014" w:type="pct"/>
            <w:tcBorders>
              <w:top w:val="nil"/>
              <w:left w:val="nil"/>
              <w:bottom w:val="single" w:sz="4" w:space="0" w:color="auto"/>
              <w:right w:val="single" w:sz="4" w:space="0" w:color="auto"/>
            </w:tcBorders>
            <w:shd w:val="clear" w:color="auto" w:fill="auto"/>
            <w:noWrap/>
            <w:vAlign w:val="bottom"/>
            <w:hideMark/>
          </w:tcPr>
          <w:p w14:paraId="03DBDC22" w14:textId="77777777" w:rsidR="00E65496" w:rsidRPr="00A8784F" w:rsidRDefault="00E65496" w:rsidP="00B8617C">
            <w:pPr>
              <w:pStyle w:val="1fffb"/>
              <w:rPr>
                <w:rFonts w:cs="Times New Roman"/>
              </w:rPr>
            </w:pPr>
            <w:r w:rsidRPr="00A8784F">
              <w:rPr>
                <w:rFonts w:cs="Times New Roman"/>
              </w:rPr>
              <w:t>83</w:t>
            </w:r>
          </w:p>
        </w:tc>
        <w:tc>
          <w:tcPr>
            <w:tcW w:w="370" w:type="pct"/>
            <w:tcBorders>
              <w:top w:val="nil"/>
              <w:left w:val="nil"/>
              <w:bottom w:val="single" w:sz="4" w:space="0" w:color="auto"/>
              <w:right w:val="single" w:sz="4" w:space="0" w:color="auto"/>
            </w:tcBorders>
            <w:shd w:val="clear" w:color="auto" w:fill="auto"/>
            <w:noWrap/>
            <w:vAlign w:val="bottom"/>
            <w:hideMark/>
          </w:tcPr>
          <w:p w14:paraId="2498BF52" w14:textId="77777777" w:rsidR="00E65496" w:rsidRPr="00A8784F" w:rsidRDefault="00E65496" w:rsidP="00B8617C">
            <w:pPr>
              <w:pStyle w:val="1fffb"/>
              <w:rPr>
                <w:rFonts w:cs="Times New Roman"/>
              </w:rPr>
            </w:pPr>
            <w:r w:rsidRPr="00A8784F">
              <w:rPr>
                <w:rFonts w:cs="Times New Roman"/>
              </w:rPr>
              <w:t>1,15</w:t>
            </w:r>
          </w:p>
        </w:tc>
        <w:tc>
          <w:tcPr>
            <w:tcW w:w="370" w:type="pct"/>
            <w:tcBorders>
              <w:top w:val="nil"/>
              <w:left w:val="nil"/>
              <w:bottom w:val="single" w:sz="4" w:space="0" w:color="auto"/>
              <w:right w:val="single" w:sz="4" w:space="0" w:color="auto"/>
            </w:tcBorders>
            <w:shd w:val="clear" w:color="auto" w:fill="auto"/>
            <w:noWrap/>
            <w:vAlign w:val="bottom"/>
            <w:hideMark/>
          </w:tcPr>
          <w:p w14:paraId="12F084C2" w14:textId="77777777" w:rsidR="00E65496" w:rsidRPr="00A8784F" w:rsidRDefault="00E65496" w:rsidP="00B8617C">
            <w:pPr>
              <w:pStyle w:val="1fffb"/>
              <w:rPr>
                <w:rFonts w:cs="Times New Roman"/>
              </w:rPr>
            </w:pPr>
            <w:r w:rsidRPr="00A8784F">
              <w:rPr>
                <w:rFonts w:cs="Times New Roman"/>
              </w:rPr>
              <w:t>1,41</w:t>
            </w:r>
          </w:p>
        </w:tc>
        <w:tc>
          <w:tcPr>
            <w:tcW w:w="495" w:type="pct"/>
            <w:tcBorders>
              <w:top w:val="nil"/>
              <w:left w:val="nil"/>
              <w:bottom w:val="single" w:sz="4" w:space="0" w:color="auto"/>
              <w:right w:val="single" w:sz="4" w:space="0" w:color="auto"/>
            </w:tcBorders>
            <w:shd w:val="clear" w:color="auto" w:fill="auto"/>
            <w:noWrap/>
            <w:vAlign w:val="bottom"/>
            <w:hideMark/>
          </w:tcPr>
          <w:p w14:paraId="3021C365" w14:textId="77777777" w:rsidR="00E65496" w:rsidRPr="00A8784F" w:rsidRDefault="00E65496" w:rsidP="00B8617C">
            <w:pPr>
              <w:pStyle w:val="1fffb"/>
              <w:rPr>
                <w:rFonts w:cs="Times New Roman"/>
              </w:rPr>
            </w:pPr>
            <w:r w:rsidRPr="00A8784F">
              <w:rPr>
                <w:rFonts w:cs="Times New Roman"/>
              </w:rPr>
              <w:t>5149</w:t>
            </w:r>
          </w:p>
        </w:tc>
        <w:tc>
          <w:tcPr>
            <w:tcW w:w="436" w:type="pct"/>
            <w:tcBorders>
              <w:top w:val="nil"/>
              <w:left w:val="nil"/>
              <w:bottom w:val="single" w:sz="4" w:space="0" w:color="auto"/>
              <w:right w:val="single" w:sz="4" w:space="0" w:color="auto"/>
            </w:tcBorders>
            <w:shd w:val="clear" w:color="auto" w:fill="auto"/>
            <w:noWrap/>
            <w:vAlign w:val="bottom"/>
            <w:hideMark/>
          </w:tcPr>
          <w:p w14:paraId="4E4CCFAD" w14:textId="77777777" w:rsidR="00E65496" w:rsidRPr="00A8784F" w:rsidRDefault="00E65496" w:rsidP="00B8617C">
            <w:pPr>
              <w:pStyle w:val="1fffb"/>
              <w:rPr>
                <w:rFonts w:cs="Times New Roman"/>
              </w:rPr>
            </w:pPr>
            <w:r w:rsidRPr="00A8784F">
              <w:rPr>
                <w:rFonts w:cs="Times New Roman"/>
              </w:rPr>
              <w:t>1,47</w:t>
            </w:r>
          </w:p>
        </w:tc>
        <w:tc>
          <w:tcPr>
            <w:tcW w:w="939" w:type="pct"/>
            <w:tcBorders>
              <w:top w:val="nil"/>
              <w:left w:val="nil"/>
              <w:bottom w:val="single" w:sz="4" w:space="0" w:color="auto"/>
              <w:right w:val="single" w:sz="4" w:space="0" w:color="auto"/>
            </w:tcBorders>
            <w:shd w:val="clear" w:color="auto" w:fill="auto"/>
            <w:noWrap/>
            <w:vAlign w:val="bottom"/>
            <w:hideMark/>
          </w:tcPr>
          <w:p w14:paraId="73C7F6E9" w14:textId="77777777" w:rsidR="00E65496" w:rsidRPr="00A8784F" w:rsidRDefault="00E65496" w:rsidP="00B8617C">
            <w:pPr>
              <w:pStyle w:val="1fffb"/>
              <w:rPr>
                <w:rFonts w:cs="Times New Roman"/>
              </w:rPr>
            </w:pPr>
            <w:r w:rsidRPr="00A8784F">
              <w:rPr>
                <w:rFonts w:cs="Times New Roman"/>
              </w:rPr>
              <w:t>13,20</w:t>
            </w:r>
          </w:p>
        </w:tc>
      </w:tr>
    </w:tbl>
    <w:p w14:paraId="231440A0" w14:textId="77777777" w:rsidR="00C25060" w:rsidRPr="00A8784F" w:rsidRDefault="00C25060" w:rsidP="00C83079">
      <w:pPr>
        <w:pStyle w:val="19"/>
      </w:pPr>
      <w:bookmarkStart w:id="166" w:name="_Toc78674724"/>
      <w:bookmarkStart w:id="167" w:name="_Toc84970961"/>
      <w:bookmarkStart w:id="168" w:name="_Toc203569549"/>
      <w:r w:rsidRPr="00A8784F">
        <w:t>Зоны действия источников тепловой энергии</w:t>
      </w:r>
      <w:bookmarkEnd w:id="166"/>
      <w:bookmarkEnd w:id="167"/>
      <w:bookmarkEnd w:id="168"/>
    </w:p>
    <w:p w14:paraId="5B00019B" w14:textId="77777777" w:rsidR="00C25060" w:rsidRPr="00A8784F" w:rsidRDefault="00C25060" w:rsidP="00667937">
      <w:pPr>
        <w:pStyle w:val="11ff3"/>
        <w:rPr>
          <w:color w:val="auto"/>
        </w:rPr>
      </w:pPr>
      <w:r w:rsidRPr="00A8784F">
        <w:rPr>
          <w:color w:val="auto"/>
        </w:rPr>
        <w:t>Генеральным планом предусмотрены следующие зоны:</w:t>
      </w:r>
    </w:p>
    <w:p w14:paraId="2A4A7C17" w14:textId="77777777" w:rsidR="00C25060" w:rsidRPr="00A8784F" w:rsidRDefault="00C25060" w:rsidP="00667937">
      <w:pPr>
        <w:pStyle w:val="11ff3"/>
        <w:rPr>
          <w:color w:val="auto"/>
        </w:rPr>
      </w:pPr>
      <w:r w:rsidRPr="00A8784F">
        <w:rPr>
          <w:color w:val="auto"/>
        </w:rPr>
        <w:t>−</w:t>
      </w:r>
      <w:r w:rsidRPr="00A8784F">
        <w:rPr>
          <w:color w:val="auto"/>
        </w:rPr>
        <w:tab/>
        <w:t>жилые;</w:t>
      </w:r>
    </w:p>
    <w:p w14:paraId="06873D99" w14:textId="77777777" w:rsidR="00C25060" w:rsidRPr="00A8784F" w:rsidRDefault="00C25060" w:rsidP="00667937">
      <w:pPr>
        <w:pStyle w:val="11ff3"/>
        <w:rPr>
          <w:color w:val="auto"/>
        </w:rPr>
      </w:pPr>
      <w:r w:rsidRPr="00A8784F">
        <w:rPr>
          <w:color w:val="auto"/>
        </w:rPr>
        <w:t>−</w:t>
      </w:r>
      <w:r w:rsidRPr="00A8784F">
        <w:rPr>
          <w:color w:val="auto"/>
        </w:rPr>
        <w:tab/>
        <w:t>общественно-деловые;</w:t>
      </w:r>
    </w:p>
    <w:p w14:paraId="0D52D5C0" w14:textId="77777777" w:rsidR="00C25060" w:rsidRPr="00A8784F" w:rsidRDefault="00C25060" w:rsidP="00667937">
      <w:pPr>
        <w:pStyle w:val="11ff3"/>
        <w:rPr>
          <w:color w:val="auto"/>
        </w:rPr>
      </w:pPr>
      <w:r w:rsidRPr="00A8784F">
        <w:rPr>
          <w:color w:val="auto"/>
        </w:rPr>
        <w:t>−</w:t>
      </w:r>
      <w:r w:rsidRPr="00A8784F">
        <w:rPr>
          <w:color w:val="auto"/>
        </w:rPr>
        <w:tab/>
        <w:t>производственные;</w:t>
      </w:r>
    </w:p>
    <w:p w14:paraId="3DDEDEF2" w14:textId="77777777" w:rsidR="00C25060" w:rsidRPr="00A8784F" w:rsidRDefault="00C25060" w:rsidP="00667937">
      <w:pPr>
        <w:pStyle w:val="11ff3"/>
        <w:rPr>
          <w:color w:val="auto"/>
        </w:rPr>
      </w:pPr>
      <w:r w:rsidRPr="00A8784F">
        <w:rPr>
          <w:color w:val="auto"/>
        </w:rPr>
        <w:t>−</w:t>
      </w:r>
      <w:r w:rsidRPr="00A8784F">
        <w:rPr>
          <w:color w:val="auto"/>
        </w:rPr>
        <w:tab/>
        <w:t>рекреационные;</w:t>
      </w:r>
    </w:p>
    <w:p w14:paraId="2A1BCC99" w14:textId="77777777" w:rsidR="00C25060" w:rsidRPr="00A8784F" w:rsidRDefault="00C25060" w:rsidP="00667937">
      <w:pPr>
        <w:pStyle w:val="11ff3"/>
        <w:rPr>
          <w:color w:val="auto"/>
        </w:rPr>
      </w:pPr>
      <w:r w:rsidRPr="00A8784F">
        <w:rPr>
          <w:color w:val="auto"/>
        </w:rPr>
        <w:t>−</w:t>
      </w:r>
      <w:r w:rsidRPr="00A8784F">
        <w:rPr>
          <w:color w:val="auto"/>
        </w:rPr>
        <w:tab/>
        <w:t>зоны инженерной и транспортной инфраструктуры.</w:t>
      </w:r>
    </w:p>
    <w:p w14:paraId="0784C587" w14:textId="77777777" w:rsidR="00C25060" w:rsidRPr="00A8784F" w:rsidRDefault="00C25060" w:rsidP="00667937">
      <w:pPr>
        <w:pStyle w:val="11ff3"/>
        <w:rPr>
          <w:color w:val="auto"/>
        </w:rPr>
      </w:pPr>
      <w:r w:rsidRPr="00A8784F">
        <w:rPr>
          <w:color w:val="auto"/>
        </w:rPr>
        <w:t>Центральное теплоснабжение охватывает следующие зоны:</w:t>
      </w:r>
    </w:p>
    <w:p w14:paraId="0B9A8B83" w14:textId="77777777" w:rsidR="00C25060" w:rsidRPr="00A8784F" w:rsidRDefault="00C25060" w:rsidP="00667937">
      <w:pPr>
        <w:pStyle w:val="11ff3"/>
        <w:rPr>
          <w:color w:val="auto"/>
        </w:rPr>
      </w:pPr>
      <w:r w:rsidRPr="00A8784F">
        <w:rPr>
          <w:color w:val="auto"/>
        </w:rPr>
        <w:t>−</w:t>
      </w:r>
      <w:r w:rsidRPr="00A8784F">
        <w:rPr>
          <w:color w:val="auto"/>
        </w:rPr>
        <w:tab/>
        <w:t>жилые;</w:t>
      </w:r>
    </w:p>
    <w:p w14:paraId="42E6CE4C" w14:textId="77777777" w:rsidR="00C25060" w:rsidRPr="00A8784F" w:rsidRDefault="00C25060" w:rsidP="00667937">
      <w:pPr>
        <w:pStyle w:val="11ff3"/>
        <w:rPr>
          <w:color w:val="auto"/>
        </w:rPr>
      </w:pPr>
      <w:r w:rsidRPr="00A8784F">
        <w:rPr>
          <w:color w:val="auto"/>
        </w:rPr>
        <w:t>−</w:t>
      </w:r>
      <w:r w:rsidRPr="00A8784F">
        <w:rPr>
          <w:color w:val="auto"/>
        </w:rPr>
        <w:tab/>
        <w:t>общественно-деловые;</w:t>
      </w:r>
    </w:p>
    <w:p w14:paraId="2B850BCF" w14:textId="77777777" w:rsidR="00C25060" w:rsidRPr="00A8784F" w:rsidRDefault="00C25060" w:rsidP="00667937">
      <w:pPr>
        <w:pStyle w:val="11ff3"/>
        <w:rPr>
          <w:color w:val="auto"/>
        </w:rPr>
      </w:pPr>
      <w:r w:rsidRPr="00A8784F">
        <w:rPr>
          <w:color w:val="auto"/>
        </w:rPr>
        <w:lastRenderedPageBreak/>
        <w:t>В состав жилых зон входят территории, функционально используемые для постоянного и временного проживания населения, включающие жилую и общественную застройку.</w:t>
      </w:r>
    </w:p>
    <w:p w14:paraId="2A22C1A4" w14:textId="77777777" w:rsidR="00C25060" w:rsidRPr="00A8784F" w:rsidRDefault="00C25060" w:rsidP="00667937">
      <w:pPr>
        <w:pStyle w:val="11ff3"/>
        <w:rPr>
          <w:color w:val="auto"/>
        </w:rPr>
      </w:pPr>
      <w:r w:rsidRPr="00A8784F">
        <w:rPr>
          <w:color w:val="auto"/>
        </w:rPr>
        <w:t>Жилая зона включает в себя кварталы разноэтажной секционной застройки с объектами культурно-бытового и коммунального обслуживания, с небольшими производственными предприятиями, не имеющими зон вредности.</w:t>
      </w:r>
    </w:p>
    <w:p w14:paraId="126B8852" w14:textId="77777777" w:rsidR="00C25060" w:rsidRPr="00A8784F" w:rsidRDefault="00C25060" w:rsidP="00667937">
      <w:pPr>
        <w:pStyle w:val="11ff3"/>
        <w:rPr>
          <w:color w:val="auto"/>
        </w:rPr>
      </w:pPr>
      <w:r w:rsidRPr="00A8784F">
        <w:rPr>
          <w:color w:val="auto"/>
        </w:rPr>
        <w:t>В состав общественно-деловых зон входят территории общественно-делового, коммерческого центра, территории объектов здравоохранения, территории образовательных учреждений и территории спортивных сооружений.</w:t>
      </w:r>
    </w:p>
    <w:p w14:paraId="4259802A" w14:textId="77777777" w:rsidR="00C25060" w:rsidRPr="00A8784F" w:rsidRDefault="00C25060" w:rsidP="00667937">
      <w:pPr>
        <w:pStyle w:val="11ff3"/>
        <w:rPr>
          <w:color w:val="auto"/>
        </w:rPr>
      </w:pPr>
      <w:r w:rsidRPr="00A8784F">
        <w:rPr>
          <w:color w:val="auto"/>
        </w:rPr>
        <w:t xml:space="preserve">В состав зоны действия каждого источника входят территории, занятые промышленными, коммунальными и складскими территориями. </w:t>
      </w:r>
    </w:p>
    <w:p w14:paraId="7E96A4F2" w14:textId="77777777" w:rsidR="00D11230" w:rsidRPr="00A8784F" w:rsidRDefault="00D11230" w:rsidP="00D11230">
      <w:pPr>
        <w:pStyle w:val="11ff3"/>
        <w:rPr>
          <w:color w:val="auto"/>
        </w:rPr>
      </w:pPr>
      <w:r w:rsidRPr="00A8784F">
        <w:rPr>
          <w:color w:val="auto"/>
        </w:rPr>
        <w:t>Таблица 4.1. – Зоны источников теплоснабжения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58"/>
        <w:gridCol w:w="3851"/>
        <w:gridCol w:w="2337"/>
      </w:tblGrid>
      <w:tr w:rsidR="00D11230" w:rsidRPr="00124CB5" w14:paraId="101F583E" w14:textId="77777777" w:rsidTr="00124CB5">
        <w:tc>
          <w:tcPr>
            <w:tcW w:w="322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442C202" w14:textId="77777777" w:rsidR="00D11230" w:rsidRPr="00124CB5" w:rsidRDefault="00D11230" w:rsidP="00D11230">
            <w:pPr>
              <w:pStyle w:val="1fffb"/>
              <w:rPr>
                <w:rFonts w:cs="Times New Roman"/>
                <w:szCs w:val="20"/>
              </w:rPr>
            </w:pPr>
            <w:r w:rsidRPr="00124CB5">
              <w:rPr>
                <w:rFonts w:cs="Times New Roman"/>
                <w:szCs w:val="20"/>
              </w:rPr>
              <w:t>Теплоснабжающая организация</w:t>
            </w:r>
          </w:p>
        </w:tc>
        <w:tc>
          <w:tcPr>
            <w:tcW w:w="396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019CEB9" w14:textId="77777777" w:rsidR="00D11230" w:rsidRPr="00124CB5" w:rsidRDefault="00D11230" w:rsidP="00D11230">
            <w:pPr>
              <w:pStyle w:val="1fffb"/>
              <w:rPr>
                <w:rFonts w:cs="Times New Roman"/>
                <w:szCs w:val="20"/>
              </w:rPr>
            </w:pPr>
            <w:r w:rsidRPr="00124CB5">
              <w:rPr>
                <w:rFonts w:cs="Times New Roman"/>
                <w:szCs w:val="20"/>
              </w:rPr>
              <w:t>Вид источника теплоснабжения</w:t>
            </w:r>
          </w:p>
        </w:tc>
        <w:tc>
          <w:tcPr>
            <w:tcW w:w="237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91C5CC2" w14:textId="77777777" w:rsidR="00D11230" w:rsidRPr="00124CB5" w:rsidRDefault="00D11230" w:rsidP="00D11230">
            <w:pPr>
              <w:pStyle w:val="1fffb"/>
              <w:rPr>
                <w:rFonts w:cs="Times New Roman"/>
                <w:szCs w:val="20"/>
              </w:rPr>
            </w:pPr>
            <w:r w:rsidRPr="00124CB5">
              <w:rPr>
                <w:rFonts w:cs="Times New Roman"/>
                <w:szCs w:val="20"/>
              </w:rPr>
              <w:t>Зона действия источника теплоснабжения (м)</w:t>
            </w:r>
          </w:p>
        </w:tc>
      </w:tr>
      <w:tr w:rsidR="00D11230" w:rsidRPr="00124CB5" w14:paraId="2A732876" w14:textId="77777777" w:rsidTr="00124CB5">
        <w:tc>
          <w:tcPr>
            <w:tcW w:w="3227" w:type="dxa"/>
            <w:tcBorders>
              <w:top w:val="single" w:sz="4" w:space="0" w:color="auto"/>
              <w:left w:val="single" w:sz="4" w:space="0" w:color="auto"/>
              <w:bottom w:val="single" w:sz="4" w:space="0" w:color="auto"/>
              <w:right w:val="single" w:sz="4" w:space="0" w:color="auto"/>
            </w:tcBorders>
          </w:tcPr>
          <w:p w14:paraId="1D890D3B" w14:textId="6FE2C4D2" w:rsidR="00D11230" w:rsidRPr="00124CB5" w:rsidRDefault="00124CB5" w:rsidP="00D11230">
            <w:pPr>
              <w:pStyle w:val="1fffb"/>
              <w:rPr>
                <w:rFonts w:cs="Times New Roman"/>
                <w:szCs w:val="20"/>
              </w:rPr>
            </w:pPr>
            <w:r w:rsidRPr="00124CB5">
              <w:rPr>
                <w:rFonts w:cs="Times New Roman"/>
                <w:szCs w:val="20"/>
              </w:rPr>
              <w:t xml:space="preserve">ГП ЕАО «Облэнергоремонт плюс» </w:t>
            </w:r>
          </w:p>
        </w:tc>
        <w:tc>
          <w:tcPr>
            <w:tcW w:w="3969" w:type="dxa"/>
            <w:tcBorders>
              <w:top w:val="single" w:sz="4" w:space="0" w:color="auto"/>
              <w:left w:val="single" w:sz="4" w:space="0" w:color="auto"/>
              <w:bottom w:val="single" w:sz="4" w:space="0" w:color="auto"/>
              <w:right w:val="single" w:sz="4" w:space="0" w:color="auto"/>
            </w:tcBorders>
            <w:vAlign w:val="center"/>
          </w:tcPr>
          <w:p w14:paraId="2DCD4795" w14:textId="3AC0CA7C" w:rsidR="00D11230" w:rsidRPr="00124CB5" w:rsidRDefault="00D11230" w:rsidP="00D11230">
            <w:pPr>
              <w:pStyle w:val="1fffb"/>
              <w:rPr>
                <w:rFonts w:cs="Times New Roman"/>
                <w:szCs w:val="20"/>
              </w:rPr>
            </w:pPr>
            <w:r w:rsidRPr="00124CB5">
              <w:rPr>
                <w:rFonts w:cs="Times New Roman"/>
                <w:szCs w:val="20"/>
              </w:rPr>
              <w:t xml:space="preserve">Котельная №1 «СМУ» </w:t>
            </w:r>
            <w:r w:rsidR="00951441" w:rsidRPr="00124CB5">
              <w:rPr>
                <w:rFonts w:cs="Times New Roman"/>
                <w:szCs w:val="20"/>
              </w:rPr>
              <w:t>п. Николаевка</w:t>
            </w:r>
          </w:p>
        </w:tc>
        <w:tc>
          <w:tcPr>
            <w:tcW w:w="2375" w:type="dxa"/>
            <w:tcBorders>
              <w:top w:val="single" w:sz="4" w:space="0" w:color="auto"/>
              <w:left w:val="single" w:sz="4" w:space="0" w:color="auto"/>
              <w:bottom w:val="single" w:sz="4" w:space="0" w:color="auto"/>
              <w:right w:val="single" w:sz="4" w:space="0" w:color="auto"/>
            </w:tcBorders>
          </w:tcPr>
          <w:p w14:paraId="373FECFB" w14:textId="77777777" w:rsidR="00D11230" w:rsidRPr="00124CB5" w:rsidRDefault="00D11230" w:rsidP="00D11230">
            <w:pPr>
              <w:pStyle w:val="1fffb"/>
              <w:rPr>
                <w:rFonts w:cs="Times New Roman"/>
                <w:szCs w:val="20"/>
              </w:rPr>
            </w:pPr>
            <w:r w:rsidRPr="00124CB5">
              <w:rPr>
                <w:rFonts w:cs="Times New Roman"/>
                <w:szCs w:val="20"/>
              </w:rPr>
              <w:t>460</w:t>
            </w:r>
          </w:p>
        </w:tc>
      </w:tr>
      <w:tr w:rsidR="00D11230" w:rsidRPr="00124CB5" w14:paraId="6F11C191" w14:textId="77777777" w:rsidTr="00124CB5">
        <w:tc>
          <w:tcPr>
            <w:tcW w:w="3227" w:type="dxa"/>
            <w:tcBorders>
              <w:top w:val="single" w:sz="4" w:space="0" w:color="auto"/>
              <w:left w:val="single" w:sz="4" w:space="0" w:color="auto"/>
              <w:bottom w:val="single" w:sz="4" w:space="0" w:color="auto"/>
              <w:right w:val="single" w:sz="4" w:space="0" w:color="auto"/>
            </w:tcBorders>
            <w:vAlign w:val="center"/>
          </w:tcPr>
          <w:p w14:paraId="1EE3F117" w14:textId="30D5E3B6" w:rsidR="00D11230" w:rsidRPr="00124CB5" w:rsidRDefault="00124CB5" w:rsidP="00124CB5">
            <w:pPr>
              <w:pStyle w:val="1fffb"/>
              <w:rPr>
                <w:rFonts w:cs="Times New Roman"/>
                <w:szCs w:val="20"/>
              </w:rPr>
            </w:pPr>
            <w:r w:rsidRPr="00124CB5">
              <w:rPr>
                <w:rFonts w:cs="Times New Roman"/>
                <w:szCs w:val="20"/>
              </w:rPr>
              <w:t>ГП ЕАО «Облэнергоремонт плюс»</w:t>
            </w:r>
          </w:p>
        </w:tc>
        <w:tc>
          <w:tcPr>
            <w:tcW w:w="3969" w:type="dxa"/>
            <w:tcBorders>
              <w:top w:val="single" w:sz="4" w:space="0" w:color="auto"/>
              <w:left w:val="single" w:sz="4" w:space="0" w:color="auto"/>
              <w:bottom w:val="single" w:sz="4" w:space="0" w:color="auto"/>
              <w:right w:val="single" w:sz="4" w:space="0" w:color="auto"/>
            </w:tcBorders>
            <w:vAlign w:val="center"/>
          </w:tcPr>
          <w:p w14:paraId="29A4B801" w14:textId="4B93EFF7" w:rsidR="00D11230" w:rsidRPr="00124CB5" w:rsidRDefault="00D11230" w:rsidP="00124CB5">
            <w:pPr>
              <w:pStyle w:val="1fffb"/>
              <w:rPr>
                <w:rFonts w:cs="Times New Roman"/>
                <w:szCs w:val="20"/>
              </w:rPr>
            </w:pPr>
            <w:r w:rsidRPr="00124CB5">
              <w:rPr>
                <w:rFonts w:cs="Times New Roman"/>
                <w:szCs w:val="20"/>
              </w:rPr>
              <w:t xml:space="preserve">Котельная №2 «Групповая» </w:t>
            </w:r>
            <w:r w:rsidR="00951441" w:rsidRPr="00124CB5">
              <w:rPr>
                <w:rFonts w:cs="Times New Roman"/>
                <w:szCs w:val="20"/>
              </w:rPr>
              <w:t>п. Николаевка</w:t>
            </w:r>
          </w:p>
        </w:tc>
        <w:tc>
          <w:tcPr>
            <w:tcW w:w="2375" w:type="dxa"/>
            <w:tcBorders>
              <w:top w:val="single" w:sz="4" w:space="0" w:color="auto"/>
              <w:left w:val="single" w:sz="4" w:space="0" w:color="auto"/>
              <w:bottom w:val="single" w:sz="4" w:space="0" w:color="auto"/>
              <w:right w:val="single" w:sz="4" w:space="0" w:color="auto"/>
            </w:tcBorders>
            <w:vAlign w:val="center"/>
          </w:tcPr>
          <w:p w14:paraId="2F33BE21" w14:textId="77777777" w:rsidR="00D11230" w:rsidRPr="00124CB5" w:rsidRDefault="00D11230" w:rsidP="00124CB5">
            <w:pPr>
              <w:pStyle w:val="1fffb"/>
              <w:rPr>
                <w:rFonts w:cs="Times New Roman"/>
                <w:szCs w:val="20"/>
              </w:rPr>
            </w:pPr>
            <w:r w:rsidRPr="00124CB5">
              <w:rPr>
                <w:rFonts w:cs="Times New Roman"/>
                <w:szCs w:val="20"/>
              </w:rPr>
              <w:t>480</w:t>
            </w:r>
          </w:p>
        </w:tc>
      </w:tr>
      <w:tr w:rsidR="00D11230" w:rsidRPr="00124CB5" w14:paraId="4DBCC398" w14:textId="77777777" w:rsidTr="00124CB5">
        <w:tc>
          <w:tcPr>
            <w:tcW w:w="3227" w:type="dxa"/>
            <w:tcBorders>
              <w:top w:val="single" w:sz="4" w:space="0" w:color="auto"/>
              <w:left w:val="single" w:sz="4" w:space="0" w:color="auto"/>
              <w:bottom w:val="single" w:sz="4" w:space="0" w:color="auto"/>
              <w:right w:val="single" w:sz="4" w:space="0" w:color="auto"/>
            </w:tcBorders>
          </w:tcPr>
          <w:p w14:paraId="173BBFC1" w14:textId="6CB1A107" w:rsidR="00D11230" w:rsidRPr="00124CB5" w:rsidRDefault="00124CB5" w:rsidP="00D11230">
            <w:pPr>
              <w:pStyle w:val="1fffb"/>
              <w:rPr>
                <w:rFonts w:cs="Times New Roman"/>
                <w:szCs w:val="20"/>
              </w:rPr>
            </w:pPr>
            <w:r w:rsidRPr="00124CB5">
              <w:rPr>
                <w:rFonts w:cs="Times New Roman"/>
                <w:szCs w:val="20"/>
              </w:rPr>
              <w:t xml:space="preserve">ГП ЕАО «Облэнергоремонт плюс» </w:t>
            </w:r>
          </w:p>
        </w:tc>
        <w:tc>
          <w:tcPr>
            <w:tcW w:w="3969" w:type="dxa"/>
            <w:tcBorders>
              <w:top w:val="single" w:sz="4" w:space="0" w:color="auto"/>
              <w:left w:val="single" w:sz="4" w:space="0" w:color="auto"/>
              <w:bottom w:val="single" w:sz="4" w:space="0" w:color="auto"/>
              <w:right w:val="single" w:sz="4" w:space="0" w:color="auto"/>
            </w:tcBorders>
            <w:vAlign w:val="center"/>
          </w:tcPr>
          <w:p w14:paraId="6A380E20" w14:textId="453E9BF9" w:rsidR="00D11230" w:rsidRPr="00124CB5" w:rsidRDefault="00D11230" w:rsidP="00D11230">
            <w:pPr>
              <w:pStyle w:val="1fffb"/>
              <w:rPr>
                <w:rFonts w:cs="Times New Roman"/>
                <w:szCs w:val="20"/>
              </w:rPr>
            </w:pPr>
            <w:r w:rsidRPr="00124CB5">
              <w:rPr>
                <w:rFonts w:cs="Times New Roman"/>
                <w:szCs w:val="20"/>
              </w:rPr>
              <w:t xml:space="preserve">Котельная «Поссовет» </w:t>
            </w:r>
            <w:r w:rsidR="00951441" w:rsidRPr="00124CB5">
              <w:rPr>
                <w:rFonts w:cs="Times New Roman"/>
                <w:szCs w:val="20"/>
              </w:rPr>
              <w:t>п. Николаевка</w:t>
            </w:r>
          </w:p>
        </w:tc>
        <w:tc>
          <w:tcPr>
            <w:tcW w:w="2375" w:type="dxa"/>
            <w:tcBorders>
              <w:top w:val="single" w:sz="4" w:space="0" w:color="auto"/>
              <w:left w:val="single" w:sz="4" w:space="0" w:color="auto"/>
              <w:bottom w:val="single" w:sz="4" w:space="0" w:color="auto"/>
              <w:right w:val="single" w:sz="4" w:space="0" w:color="auto"/>
            </w:tcBorders>
          </w:tcPr>
          <w:p w14:paraId="0382D89D" w14:textId="77777777" w:rsidR="00D11230" w:rsidRPr="00124CB5" w:rsidRDefault="00D11230" w:rsidP="00D11230">
            <w:pPr>
              <w:pStyle w:val="1fffb"/>
              <w:rPr>
                <w:rFonts w:cs="Times New Roman"/>
                <w:szCs w:val="20"/>
              </w:rPr>
            </w:pPr>
            <w:r w:rsidRPr="00124CB5">
              <w:rPr>
                <w:rFonts w:cs="Times New Roman"/>
                <w:szCs w:val="20"/>
              </w:rPr>
              <w:t>460</w:t>
            </w:r>
          </w:p>
        </w:tc>
      </w:tr>
      <w:tr w:rsidR="00D11230" w:rsidRPr="00124CB5" w14:paraId="445490C7" w14:textId="77777777" w:rsidTr="00124CB5">
        <w:tc>
          <w:tcPr>
            <w:tcW w:w="3227" w:type="dxa"/>
            <w:tcBorders>
              <w:top w:val="single" w:sz="4" w:space="0" w:color="auto"/>
              <w:left w:val="single" w:sz="4" w:space="0" w:color="auto"/>
              <w:bottom w:val="single" w:sz="4" w:space="0" w:color="auto"/>
              <w:right w:val="single" w:sz="4" w:space="0" w:color="auto"/>
            </w:tcBorders>
          </w:tcPr>
          <w:p w14:paraId="5DA87FC6" w14:textId="1F071A12" w:rsidR="00D11230" w:rsidRPr="00124CB5" w:rsidRDefault="00124CB5" w:rsidP="00D11230">
            <w:pPr>
              <w:pStyle w:val="1fffb"/>
              <w:rPr>
                <w:rFonts w:cs="Times New Roman"/>
                <w:szCs w:val="20"/>
              </w:rPr>
            </w:pPr>
            <w:r w:rsidRPr="00124CB5">
              <w:rPr>
                <w:rFonts w:cs="Times New Roman"/>
                <w:szCs w:val="20"/>
              </w:rPr>
              <w:t xml:space="preserve">ГП ЕАО «Облэнергоремонт плюс» </w:t>
            </w:r>
          </w:p>
        </w:tc>
        <w:tc>
          <w:tcPr>
            <w:tcW w:w="3969" w:type="dxa"/>
            <w:tcBorders>
              <w:top w:val="single" w:sz="4" w:space="0" w:color="auto"/>
              <w:left w:val="single" w:sz="4" w:space="0" w:color="auto"/>
              <w:bottom w:val="single" w:sz="4" w:space="0" w:color="auto"/>
              <w:right w:val="single" w:sz="4" w:space="0" w:color="auto"/>
            </w:tcBorders>
            <w:vAlign w:val="center"/>
          </w:tcPr>
          <w:p w14:paraId="243ABBCD" w14:textId="64C62E44" w:rsidR="00D11230" w:rsidRPr="00124CB5" w:rsidRDefault="00D11230" w:rsidP="00D11230">
            <w:pPr>
              <w:pStyle w:val="1fffb"/>
              <w:rPr>
                <w:rFonts w:cs="Times New Roman"/>
                <w:szCs w:val="20"/>
              </w:rPr>
            </w:pPr>
            <w:r w:rsidRPr="00124CB5">
              <w:rPr>
                <w:rFonts w:cs="Times New Roman"/>
                <w:szCs w:val="20"/>
              </w:rPr>
              <w:t xml:space="preserve">Котельная «Школа №2» </w:t>
            </w:r>
            <w:r w:rsidR="00951441" w:rsidRPr="00124CB5">
              <w:rPr>
                <w:rFonts w:cs="Times New Roman"/>
                <w:szCs w:val="20"/>
              </w:rPr>
              <w:t>п. Николаевка</w:t>
            </w:r>
          </w:p>
        </w:tc>
        <w:tc>
          <w:tcPr>
            <w:tcW w:w="2375" w:type="dxa"/>
            <w:tcBorders>
              <w:top w:val="single" w:sz="4" w:space="0" w:color="auto"/>
              <w:left w:val="single" w:sz="4" w:space="0" w:color="auto"/>
              <w:bottom w:val="single" w:sz="4" w:space="0" w:color="auto"/>
              <w:right w:val="single" w:sz="4" w:space="0" w:color="auto"/>
            </w:tcBorders>
          </w:tcPr>
          <w:p w14:paraId="7C437E63" w14:textId="77777777" w:rsidR="00D11230" w:rsidRPr="00124CB5" w:rsidRDefault="00D11230" w:rsidP="00D11230">
            <w:pPr>
              <w:pStyle w:val="1fffb"/>
              <w:rPr>
                <w:rFonts w:cs="Times New Roman"/>
                <w:szCs w:val="20"/>
              </w:rPr>
            </w:pPr>
            <w:r w:rsidRPr="00124CB5">
              <w:rPr>
                <w:rFonts w:cs="Times New Roman"/>
                <w:szCs w:val="20"/>
              </w:rPr>
              <w:t>100</w:t>
            </w:r>
          </w:p>
        </w:tc>
      </w:tr>
      <w:tr w:rsidR="00D11230" w:rsidRPr="00124CB5" w14:paraId="2AEF4AA9" w14:textId="77777777" w:rsidTr="00124CB5">
        <w:tc>
          <w:tcPr>
            <w:tcW w:w="3227" w:type="dxa"/>
            <w:tcBorders>
              <w:top w:val="single" w:sz="4" w:space="0" w:color="auto"/>
              <w:left w:val="single" w:sz="4" w:space="0" w:color="auto"/>
              <w:bottom w:val="single" w:sz="4" w:space="0" w:color="auto"/>
              <w:right w:val="single" w:sz="4" w:space="0" w:color="auto"/>
            </w:tcBorders>
          </w:tcPr>
          <w:p w14:paraId="7B430306" w14:textId="3B664DEB" w:rsidR="00D11230" w:rsidRPr="00124CB5" w:rsidRDefault="00124CB5" w:rsidP="00D11230">
            <w:pPr>
              <w:pStyle w:val="1fffb"/>
              <w:rPr>
                <w:rFonts w:cs="Times New Roman"/>
                <w:szCs w:val="20"/>
              </w:rPr>
            </w:pPr>
            <w:r w:rsidRPr="00124CB5">
              <w:rPr>
                <w:rFonts w:cs="Times New Roman"/>
                <w:szCs w:val="20"/>
              </w:rPr>
              <w:t xml:space="preserve">ГП ЕАО «Облэнергоремонт плюс» </w:t>
            </w:r>
          </w:p>
        </w:tc>
        <w:tc>
          <w:tcPr>
            <w:tcW w:w="3969" w:type="dxa"/>
            <w:tcBorders>
              <w:top w:val="single" w:sz="4" w:space="0" w:color="auto"/>
              <w:left w:val="single" w:sz="4" w:space="0" w:color="auto"/>
              <w:bottom w:val="single" w:sz="4" w:space="0" w:color="auto"/>
              <w:right w:val="single" w:sz="4" w:space="0" w:color="auto"/>
            </w:tcBorders>
          </w:tcPr>
          <w:p w14:paraId="54D7EA20" w14:textId="224406E0" w:rsidR="00D11230" w:rsidRPr="00124CB5" w:rsidRDefault="00D11230" w:rsidP="00D11230">
            <w:pPr>
              <w:pStyle w:val="1fffb"/>
              <w:rPr>
                <w:rFonts w:cs="Times New Roman"/>
                <w:szCs w:val="20"/>
              </w:rPr>
            </w:pPr>
            <w:r w:rsidRPr="00124CB5">
              <w:rPr>
                <w:rFonts w:cs="Times New Roman"/>
                <w:szCs w:val="20"/>
              </w:rPr>
              <w:t xml:space="preserve">Котельная «Больница» </w:t>
            </w:r>
            <w:r w:rsidR="00951441" w:rsidRPr="00124CB5">
              <w:rPr>
                <w:rFonts w:cs="Times New Roman"/>
                <w:szCs w:val="20"/>
              </w:rPr>
              <w:t>п. Николаевка</w:t>
            </w:r>
          </w:p>
        </w:tc>
        <w:tc>
          <w:tcPr>
            <w:tcW w:w="2375" w:type="dxa"/>
            <w:tcBorders>
              <w:top w:val="single" w:sz="4" w:space="0" w:color="auto"/>
              <w:left w:val="single" w:sz="4" w:space="0" w:color="auto"/>
              <w:bottom w:val="single" w:sz="4" w:space="0" w:color="auto"/>
              <w:right w:val="single" w:sz="4" w:space="0" w:color="auto"/>
            </w:tcBorders>
          </w:tcPr>
          <w:p w14:paraId="7A3DABA8" w14:textId="77777777" w:rsidR="00D11230" w:rsidRPr="00124CB5" w:rsidRDefault="00D11230" w:rsidP="00D11230">
            <w:pPr>
              <w:pStyle w:val="1fffb"/>
              <w:rPr>
                <w:rFonts w:cs="Times New Roman"/>
                <w:szCs w:val="20"/>
              </w:rPr>
            </w:pPr>
            <w:r w:rsidRPr="00124CB5">
              <w:rPr>
                <w:rFonts w:cs="Times New Roman"/>
                <w:szCs w:val="20"/>
              </w:rPr>
              <w:t>220</w:t>
            </w:r>
          </w:p>
        </w:tc>
      </w:tr>
    </w:tbl>
    <w:p w14:paraId="39100E56" w14:textId="77777777" w:rsidR="00D11230" w:rsidRPr="00A8784F" w:rsidRDefault="00D11230" w:rsidP="00667937">
      <w:pPr>
        <w:pStyle w:val="11ff3"/>
        <w:rPr>
          <w:color w:val="auto"/>
        </w:rPr>
      </w:pPr>
    </w:p>
    <w:p w14:paraId="3802C405" w14:textId="77777777" w:rsidR="000A1F6F" w:rsidRPr="00A8784F" w:rsidRDefault="000A1F6F" w:rsidP="000A1F6F">
      <w:pPr>
        <w:pStyle w:val="11ff3"/>
        <w:rPr>
          <w:color w:val="auto"/>
        </w:rPr>
      </w:pPr>
      <w:r w:rsidRPr="00A8784F">
        <w:rPr>
          <w:color w:val="auto"/>
        </w:rPr>
        <w:t>Таблица 4.</w:t>
      </w:r>
      <w:r w:rsidR="00D11230" w:rsidRPr="00A8784F">
        <w:rPr>
          <w:color w:val="auto"/>
        </w:rPr>
        <w:t>2</w:t>
      </w:r>
      <w:r w:rsidRPr="00A8784F">
        <w:rPr>
          <w:color w:val="auto"/>
        </w:rPr>
        <w:t>. – Список потребителей</w:t>
      </w:r>
    </w:p>
    <w:tbl>
      <w:tblPr>
        <w:tblW w:w="5000" w:type="pct"/>
        <w:tblLook w:val="04A0" w:firstRow="1" w:lastRow="0" w:firstColumn="1" w:lastColumn="0" w:noHBand="0" w:noVBand="1"/>
      </w:tblPr>
      <w:tblGrid>
        <w:gridCol w:w="4900"/>
        <w:gridCol w:w="1951"/>
        <w:gridCol w:w="1172"/>
        <w:gridCol w:w="1323"/>
      </w:tblGrid>
      <w:tr w:rsidR="000A1F6F" w:rsidRPr="00A8784F" w14:paraId="3FF84341" w14:textId="77777777" w:rsidTr="00E65496">
        <w:trPr>
          <w:trHeight w:val="20"/>
          <w:tblHeader/>
        </w:trPr>
        <w:tc>
          <w:tcPr>
            <w:tcW w:w="262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D26D84B" w14:textId="77777777" w:rsidR="000A1F6F" w:rsidRPr="00A8784F" w:rsidRDefault="000A1F6F" w:rsidP="000A1F6F">
            <w:pPr>
              <w:pStyle w:val="1fffb"/>
              <w:rPr>
                <w:rFonts w:cs="Times New Roman"/>
              </w:rPr>
            </w:pPr>
            <w:r w:rsidRPr="00A8784F">
              <w:rPr>
                <w:rFonts w:cs="Times New Roman"/>
              </w:rPr>
              <w:t>Контрагент</w:t>
            </w:r>
          </w:p>
        </w:tc>
        <w:tc>
          <w:tcPr>
            <w:tcW w:w="1044"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644A557" w14:textId="77777777" w:rsidR="000A1F6F" w:rsidRPr="00A8784F" w:rsidRDefault="000A1F6F" w:rsidP="000A1F6F">
            <w:pPr>
              <w:pStyle w:val="1fffb"/>
              <w:rPr>
                <w:rFonts w:cs="Times New Roman"/>
              </w:rPr>
            </w:pPr>
            <w:r w:rsidRPr="00A8784F">
              <w:rPr>
                <w:rFonts w:cs="Times New Roman"/>
              </w:rPr>
              <w:t>Адрес</w:t>
            </w:r>
          </w:p>
        </w:tc>
        <w:tc>
          <w:tcPr>
            <w:tcW w:w="62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287CA42" w14:textId="77777777" w:rsidR="000A1F6F" w:rsidRPr="00A8784F" w:rsidRDefault="000A1F6F" w:rsidP="000A1F6F">
            <w:pPr>
              <w:pStyle w:val="1fffb"/>
              <w:rPr>
                <w:rFonts w:cs="Times New Roman"/>
              </w:rPr>
            </w:pPr>
            <w:r w:rsidRPr="00A8784F">
              <w:rPr>
                <w:rFonts w:cs="Times New Roman"/>
              </w:rPr>
              <w:t>прибор учета /норматив</w:t>
            </w:r>
          </w:p>
        </w:tc>
        <w:tc>
          <w:tcPr>
            <w:tcW w:w="708"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E66FCAD" w14:textId="77777777" w:rsidR="000A1F6F" w:rsidRPr="00A8784F" w:rsidRDefault="000A1F6F" w:rsidP="000A1F6F">
            <w:pPr>
              <w:pStyle w:val="1fffb"/>
              <w:rPr>
                <w:rFonts w:cs="Times New Roman"/>
              </w:rPr>
            </w:pPr>
            <w:r w:rsidRPr="00A8784F">
              <w:rPr>
                <w:rFonts w:cs="Times New Roman"/>
              </w:rPr>
              <w:t>средняя величина Гкал за 3 года</w:t>
            </w:r>
          </w:p>
        </w:tc>
      </w:tr>
      <w:tr w:rsidR="000A1F6F" w:rsidRPr="00A8784F" w14:paraId="235550C9" w14:textId="77777777" w:rsidTr="000A1F6F">
        <w:trPr>
          <w:trHeight w:val="20"/>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DFFA478" w14:textId="77777777" w:rsidR="000A1F6F" w:rsidRPr="00A8784F" w:rsidRDefault="000A1F6F" w:rsidP="000A1F6F">
            <w:pPr>
              <w:pStyle w:val="1fffb"/>
              <w:rPr>
                <w:rFonts w:cs="Times New Roman"/>
              </w:rPr>
            </w:pPr>
            <w:r w:rsidRPr="00A8784F">
              <w:rPr>
                <w:rFonts w:cs="Times New Roman"/>
              </w:rPr>
              <w:t>Котельная "Групповая"</w:t>
            </w:r>
          </w:p>
        </w:tc>
      </w:tr>
      <w:tr w:rsidR="000A1F6F" w:rsidRPr="00A8784F" w14:paraId="3F0E3200" w14:textId="77777777" w:rsidTr="000A1F6F">
        <w:trPr>
          <w:trHeight w:val="20"/>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B08E38C" w14:textId="77777777" w:rsidR="000A1F6F" w:rsidRPr="00A8784F" w:rsidRDefault="000A1F6F" w:rsidP="000A1F6F">
            <w:pPr>
              <w:pStyle w:val="1fffb"/>
              <w:rPr>
                <w:rFonts w:cs="Times New Roman"/>
              </w:rPr>
            </w:pPr>
            <w:r w:rsidRPr="00A8784F">
              <w:rPr>
                <w:rFonts w:cs="Times New Roman"/>
              </w:rPr>
              <w:t>Население</w:t>
            </w:r>
          </w:p>
        </w:tc>
      </w:tr>
      <w:tr w:rsidR="000A1F6F" w:rsidRPr="00A8784F" w14:paraId="22D5D8D0"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1EA0F00F" w14:textId="77777777" w:rsidR="000A1F6F" w:rsidRPr="00A8784F" w:rsidRDefault="000A1F6F" w:rsidP="000A1F6F">
            <w:pPr>
              <w:pStyle w:val="1fffb"/>
              <w:rPr>
                <w:rFonts w:cs="Times New Roman"/>
              </w:rPr>
            </w:pPr>
            <w:r w:rsidRPr="00A8784F">
              <w:rPr>
                <w:rFonts w:cs="Times New Roman"/>
              </w:rPr>
              <w:t>Комсомольская, 2</w:t>
            </w:r>
          </w:p>
        </w:tc>
        <w:tc>
          <w:tcPr>
            <w:tcW w:w="1044" w:type="pct"/>
            <w:tcBorders>
              <w:top w:val="nil"/>
              <w:left w:val="nil"/>
              <w:bottom w:val="single" w:sz="4" w:space="0" w:color="auto"/>
              <w:right w:val="single" w:sz="4" w:space="0" w:color="auto"/>
            </w:tcBorders>
            <w:shd w:val="clear" w:color="auto" w:fill="auto"/>
            <w:noWrap/>
            <w:vAlign w:val="center"/>
            <w:hideMark/>
          </w:tcPr>
          <w:p w14:paraId="1F2642EC"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19E2188D"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11D49146" w14:textId="77777777" w:rsidR="000A1F6F" w:rsidRPr="00A8784F" w:rsidRDefault="000A1F6F" w:rsidP="000A1F6F">
            <w:pPr>
              <w:pStyle w:val="1fffb"/>
              <w:rPr>
                <w:rFonts w:cs="Times New Roman"/>
              </w:rPr>
            </w:pPr>
            <w:r w:rsidRPr="00A8784F">
              <w:rPr>
                <w:rFonts w:cs="Times New Roman"/>
              </w:rPr>
              <w:t>169,024</w:t>
            </w:r>
          </w:p>
        </w:tc>
      </w:tr>
      <w:tr w:rsidR="000A1F6F" w:rsidRPr="00A8784F" w14:paraId="2E8ECB5D"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00EB67C0" w14:textId="77777777" w:rsidR="000A1F6F" w:rsidRPr="00A8784F" w:rsidRDefault="000A1F6F" w:rsidP="000A1F6F">
            <w:pPr>
              <w:pStyle w:val="1fffb"/>
              <w:rPr>
                <w:rFonts w:cs="Times New Roman"/>
              </w:rPr>
            </w:pPr>
            <w:r w:rsidRPr="00A8784F">
              <w:rPr>
                <w:rFonts w:cs="Times New Roman"/>
              </w:rPr>
              <w:t>Комсомольская, 4 (ПУ)</w:t>
            </w:r>
          </w:p>
        </w:tc>
        <w:tc>
          <w:tcPr>
            <w:tcW w:w="1044" w:type="pct"/>
            <w:tcBorders>
              <w:top w:val="nil"/>
              <w:left w:val="nil"/>
              <w:bottom w:val="single" w:sz="4" w:space="0" w:color="auto"/>
              <w:right w:val="single" w:sz="4" w:space="0" w:color="auto"/>
            </w:tcBorders>
            <w:shd w:val="clear" w:color="auto" w:fill="auto"/>
            <w:noWrap/>
            <w:vAlign w:val="center"/>
            <w:hideMark/>
          </w:tcPr>
          <w:p w14:paraId="61F7EF77"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vAlign w:val="center"/>
            <w:hideMark/>
          </w:tcPr>
          <w:p w14:paraId="7FAA8357"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4B7DA77A" w14:textId="77777777" w:rsidR="000A1F6F" w:rsidRPr="00A8784F" w:rsidRDefault="000A1F6F" w:rsidP="000A1F6F">
            <w:pPr>
              <w:pStyle w:val="1fffb"/>
              <w:rPr>
                <w:rFonts w:cs="Times New Roman"/>
              </w:rPr>
            </w:pPr>
            <w:r w:rsidRPr="00A8784F">
              <w:rPr>
                <w:rFonts w:cs="Times New Roman"/>
              </w:rPr>
              <w:t>459,897</w:t>
            </w:r>
          </w:p>
        </w:tc>
      </w:tr>
      <w:tr w:rsidR="000A1F6F" w:rsidRPr="00A8784F" w14:paraId="6781BA34"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371C72AC" w14:textId="77777777" w:rsidR="000A1F6F" w:rsidRPr="00A8784F" w:rsidRDefault="000A1F6F" w:rsidP="000A1F6F">
            <w:pPr>
              <w:pStyle w:val="1fffb"/>
              <w:rPr>
                <w:rFonts w:cs="Times New Roman"/>
              </w:rPr>
            </w:pPr>
            <w:r w:rsidRPr="00A8784F">
              <w:rPr>
                <w:rFonts w:cs="Times New Roman"/>
              </w:rPr>
              <w:t>Комсомольская, 7 (ПУ)</w:t>
            </w:r>
          </w:p>
        </w:tc>
        <w:tc>
          <w:tcPr>
            <w:tcW w:w="1044" w:type="pct"/>
            <w:tcBorders>
              <w:top w:val="nil"/>
              <w:left w:val="nil"/>
              <w:bottom w:val="single" w:sz="4" w:space="0" w:color="auto"/>
              <w:right w:val="single" w:sz="4" w:space="0" w:color="auto"/>
            </w:tcBorders>
            <w:shd w:val="clear" w:color="auto" w:fill="auto"/>
            <w:noWrap/>
            <w:vAlign w:val="center"/>
            <w:hideMark/>
          </w:tcPr>
          <w:p w14:paraId="5967F9B0"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vAlign w:val="center"/>
            <w:hideMark/>
          </w:tcPr>
          <w:p w14:paraId="04E2C08A"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0A011B51" w14:textId="77777777" w:rsidR="000A1F6F" w:rsidRPr="00A8784F" w:rsidRDefault="000A1F6F" w:rsidP="000A1F6F">
            <w:pPr>
              <w:pStyle w:val="1fffb"/>
              <w:rPr>
                <w:rFonts w:cs="Times New Roman"/>
              </w:rPr>
            </w:pPr>
            <w:r w:rsidRPr="00A8784F">
              <w:rPr>
                <w:rFonts w:cs="Times New Roman"/>
              </w:rPr>
              <w:t>144,584</w:t>
            </w:r>
          </w:p>
        </w:tc>
      </w:tr>
      <w:tr w:rsidR="000A1F6F" w:rsidRPr="00A8784F" w14:paraId="747B0381"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76D15D8A" w14:textId="77777777" w:rsidR="000A1F6F" w:rsidRPr="00A8784F" w:rsidRDefault="000A1F6F" w:rsidP="000A1F6F">
            <w:pPr>
              <w:pStyle w:val="1fffb"/>
              <w:rPr>
                <w:rFonts w:cs="Times New Roman"/>
              </w:rPr>
            </w:pPr>
            <w:r w:rsidRPr="00A8784F">
              <w:rPr>
                <w:rFonts w:cs="Times New Roman"/>
              </w:rPr>
              <w:t>Комсомольская, 9</w:t>
            </w:r>
          </w:p>
        </w:tc>
        <w:tc>
          <w:tcPr>
            <w:tcW w:w="1044" w:type="pct"/>
            <w:tcBorders>
              <w:top w:val="nil"/>
              <w:left w:val="nil"/>
              <w:bottom w:val="single" w:sz="4" w:space="0" w:color="auto"/>
              <w:right w:val="single" w:sz="4" w:space="0" w:color="auto"/>
            </w:tcBorders>
            <w:shd w:val="clear" w:color="auto" w:fill="auto"/>
            <w:noWrap/>
            <w:vAlign w:val="center"/>
            <w:hideMark/>
          </w:tcPr>
          <w:p w14:paraId="58FE729D"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347FD810"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2790AE4A" w14:textId="77777777" w:rsidR="000A1F6F" w:rsidRPr="00A8784F" w:rsidRDefault="000A1F6F" w:rsidP="000A1F6F">
            <w:pPr>
              <w:pStyle w:val="1fffb"/>
              <w:rPr>
                <w:rFonts w:cs="Times New Roman"/>
              </w:rPr>
            </w:pPr>
            <w:r w:rsidRPr="00A8784F">
              <w:rPr>
                <w:rFonts w:cs="Times New Roman"/>
              </w:rPr>
              <w:t>170,727</w:t>
            </w:r>
          </w:p>
        </w:tc>
      </w:tr>
      <w:tr w:rsidR="000A1F6F" w:rsidRPr="00A8784F" w14:paraId="02CDD440"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2E4255AA" w14:textId="77777777" w:rsidR="000A1F6F" w:rsidRPr="00A8784F" w:rsidRDefault="000A1F6F" w:rsidP="000A1F6F">
            <w:pPr>
              <w:pStyle w:val="1fffb"/>
              <w:rPr>
                <w:rFonts w:cs="Times New Roman"/>
              </w:rPr>
            </w:pPr>
            <w:r w:rsidRPr="00A8784F">
              <w:rPr>
                <w:rFonts w:cs="Times New Roman"/>
              </w:rPr>
              <w:t>Дорошенко, 1 (ПУ)</w:t>
            </w:r>
          </w:p>
        </w:tc>
        <w:tc>
          <w:tcPr>
            <w:tcW w:w="1044" w:type="pct"/>
            <w:tcBorders>
              <w:top w:val="nil"/>
              <w:left w:val="nil"/>
              <w:bottom w:val="single" w:sz="4" w:space="0" w:color="auto"/>
              <w:right w:val="single" w:sz="4" w:space="0" w:color="auto"/>
            </w:tcBorders>
            <w:shd w:val="clear" w:color="auto" w:fill="auto"/>
            <w:noWrap/>
            <w:vAlign w:val="center"/>
            <w:hideMark/>
          </w:tcPr>
          <w:p w14:paraId="41DD2084"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vAlign w:val="center"/>
            <w:hideMark/>
          </w:tcPr>
          <w:p w14:paraId="5B3545E9"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25C7F34F" w14:textId="77777777" w:rsidR="000A1F6F" w:rsidRPr="00A8784F" w:rsidRDefault="000A1F6F" w:rsidP="000A1F6F">
            <w:pPr>
              <w:pStyle w:val="1fffb"/>
              <w:rPr>
                <w:rFonts w:cs="Times New Roman"/>
              </w:rPr>
            </w:pPr>
            <w:r w:rsidRPr="00A8784F">
              <w:rPr>
                <w:rFonts w:cs="Times New Roman"/>
              </w:rPr>
              <w:t>145,816</w:t>
            </w:r>
          </w:p>
        </w:tc>
      </w:tr>
      <w:tr w:rsidR="000A1F6F" w:rsidRPr="00A8784F" w14:paraId="0BEB5B44"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2D5457B8" w14:textId="77777777" w:rsidR="000A1F6F" w:rsidRPr="00A8784F" w:rsidRDefault="000A1F6F" w:rsidP="000A1F6F">
            <w:pPr>
              <w:pStyle w:val="1fffb"/>
              <w:rPr>
                <w:rFonts w:cs="Times New Roman"/>
              </w:rPr>
            </w:pPr>
            <w:r w:rsidRPr="00A8784F">
              <w:rPr>
                <w:rFonts w:cs="Times New Roman"/>
              </w:rPr>
              <w:t>Дорошенко, 2 (ПУ)</w:t>
            </w:r>
          </w:p>
        </w:tc>
        <w:tc>
          <w:tcPr>
            <w:tcW w:w="1044" w:type="pct"/>
            <w:tcBorders>
              <w:top w:val="nil"/>
              <w:left w:val="nil"/>
              <w:bottom w:val="single" w:sz="4" w:space="0" w:color="auto"/>
              <w:right w:val="single" w:sz="4" w:space="0" w:color="auto"/>
            </w:tcBorders>
            <w:shd w:val="clear" w:color="auto" w:fill="auto"/>
            <w:noWrap/>
            <w:vAlign w:val="center"/>
            <w:hideMark/>
          </w:tcPr>
          <w:p w14:paraId="17B5F7BA"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vAlign w:val="center"/>
            <w:hideMark/>
          </w:tcPr>
          <w:p w14:paraId="3AED68CC"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40DA25DD" w14:textId="77777777" w:rsidR="000A1F6F" w:rsidRPr="00A8784F" w:rsidRDefault="000A1F6F" w:rsidP="000A1F6F">
            <w:pPr>
              <w:pStyle w:val="1fffb"/>
              <w:rPr>
                <w:rFonts w:cs="Times New Roman"/>
              </w:rPr>
            </w:pPr>
            <w:r w:rsidRPr="00A8784F">
              <w:rPr>
                <w:rFonts w:cs="Times New Roman"/>
              </w:rPr>
              <w:t>129,251</w:t>
            </w:r>
          </w:p>
        </w:tc>
      </w:tr>
      <w:tr w:rsidR="000A1F6F" w:rsidRPr="00A8784F" w14:paraId="09596DF1"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5F18FA38" w14:textId="77777777" w:rsidR="000A1F6F" w:rsidRPr="00A8784F" w:rsidRDefault="000A1F6F" w:rsidP="000A1F6F">
            <w:pPr>
              <w:pStyle w:val="1fffb"/>
              <w:rPr>
                <w:rFonts w:cs="Times New Roman"/>
              </w:rPr>
            </w:pPr>
            <w:r w:rsidRPr="00A8784F">
              <w:rPr>
                <w:rFonts w:cs="Times New Roman"/>
              </w:rPr>
              <w:t>Дорошенко, 4</w:t>
            </w:r>
          </w:p>
        </w:tc>
        <w:tc>
          <w:tcPr>
            <w:tcW w:w="1044" w:type="pct"/>
            <w:tcBorders>
              <w:top w:val="nil"/>
              <w:left w:val="nil"/>
              <w:bottom w:val="single" w:sz="4" w:space="0" w:color="auto"/>
              <w:right w:val="single" w:sz="4" w:space="0" w:color="auto"/>
            </w:tcBorders>
            <w:shd w:val="clear" w:color="auto" w:fill="auto"/>
            <w:noWrap/>
            <w:vAlign w:val="center"/>
            <w:hideMark/>
          </w:tcPr>
          <w:p w14:paraId="5C44313A"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3F2153B7"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7C955E8E" w14:textId="77777777" w:rsidR="000A1F6F" w:rsidRPr="00A8784F" w:rsidRDefault="000A1F6F" w:rsidP="000A1F6F">
            <w:pPr>
              <w:pStyle w:val="1fffb"/>
              <w:rPr>
                <w:rFonts w:cs="Times New Roman"/>
              </w:rPr>
            </w:pPr>
            <w:r w:rsidRPr="00A8784F">
              <w:rPr>
                <w:rFonts w:cs="Times New Roman"/>
              </w:rPr>
              <w:t>99,480</w:t>
            </w:r>
          </w:p>
        </w:tc>
      </w:tr>
      <w:tr w:rsidR="000A1F6F" w:rsidRPr="00A8784F" w14:paraId="32832E11"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46DB6FDF" w14:textId="77777777" w:rsidR="000A1F6F" w:rsidRPr="00A8784F" w:rsidRDefault="000A1F6F" w:rsidP="000A1F6F">
            <w:pPr>
              <w:pStyle w:val="1fffb"/>
              <w:rPr>
                <w:rFonts w:cs="Times New Roman"/>
              </w:rPr>
            </w:pPr>
            <w:r w:rsidRPr="00A8784F">
              <w:rPr>
                <w:rFonts w:cs="Times New Roman"/>
              </w:rPr>
              <w:t>Дорошенко, 6</w:t>
            </w:r>
          </w:p>
        </w:tc>
        <w:tc>
          <w:tcPr>
            <w:tcW w:w="1044" w:type="pct"/>
            <w:tcBorders>
              <w:top w:val="nil"/>
              <w:left w:val="nil"/>
              <w:bottom w:val="single" w:sz="4" w:space="0" w:color="auto"/>
              <w:right w:val="single" w:sz="4" w:space="0" w:color="auto"/>
            </w:tcBorders>
            <w:shd w:val="clear" w:color="auto" w:fill="auto"/>
            <w:noWrap/>
            <w:vAlign w:val="center"/>
            <w:hideMark/>
          </w:tcPr>
          <w:p w14:paraId="6B5F9620"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4D0F3AD7"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5C5135A0" w14:textId="77777777" w:rsidR="000A1F6F" w:rsidRPr="00A8784F" w:rsidRDefault="000A1F6F" w:rsidP="000A1F6F">
            <w:pPr>
              <w:pStyle w:val="1fffb"/>
              <w:rPr>
                <w:rFonts w:cs="Times New Roman"/>
              </w:rPr>
            </w:pPr>
            <w:r w:rsidRPr="00A8784F">
              <w:rPr>
                <w:rFonts w:cs="Times New Roman"/>
              </w:rPr>
              <w:t>50,334</w:t>
            </w:r>
          </w:p>
        </w:tc>
      </w:tr>
      <w:tr w:rsidR="000A1F6F" w:rsidRPr="00A8784F" w14:paraId="18CF4F55"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6D8B0E13" w14:textId="77777777" w:rsidR="000A1F6F" w:rsidRPr="00A8784F" w:rsidRDefault="000A1F6F" w:rsidP="000A1F6F">
            <w:pPr>
              <w:pStyle w:val="1fffb"/>
              <w:rPr>
                <w:rFonts w:cs="Times New Roman"/>
              </w:rPr>
            </w:pPr>
            <w:r w:rsidRPr="00A8784F">
              <w:rPr>
                <w:rFonts w:cs="Times New Roman"/>
              </w:rPr>
              <w:t>Дорошенко, 8</w:t>
            </w:r>
          </w:p>
        </w:tc>
        <w:tc>
          <w:tcPr>
            <w:tcW w:w="1044" w:type="pct"/>
            <w:tcBorders>
              <w:top w:val="nil"/>
              <w:left w:val="nil"/>
              <w:bottom w:val="single" w:sz="4" w:space="0" w:color="auto"/>
              <w:right w:val="single" w:sz="4" w:space="0" w:color="auto"/>
            </w:tcBorders>
            <w:shd w:val="clear" w:color="auto" w:fill="auto"/>
            <w:noWrap/>
            <w:vAlign w:val="center"/>
            <w:hideMark/>
          </w:tcPr>
          <w:p w14:paraId="0AA7EF2F"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678F9059"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09A1A1F8" w14:textId="77777777" w:rsidR="000A1F6F" w:rsidRPr="00A8784F" w:rsidRDefault="000A1F6F" w:rsidP="000A1F6F">
            <w:pPr>
              <w:pStyle w:val="1fffb"/>
              <w:rPr>
                <w:rFonts w:cs="Times New Roman"/>
              </w:rPr>
            </w:pPr>
            <w:r w:rsidRPr="00A8784F">
              <w:rPr>
                <w:rFonts w:cs="Times New Roman"/>
              </w:rPr>
              <w:t>64,122</w:t>
            </w:r>
          </w:p>
        </w:tc>
      </w:tr>
      <w:tr w:rsidR="000A1F6F" w:rsidRPr="00A8784F" w14:paraId="5126D234"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6423381C" w14:textId="77777777" w:rsidR="000A1F6F" w:rsidRPr="00A8784F" w:rsidRDefault="000A1F6F" w:rsidP="000A1F6F">
            <w:pPr>
              <w:pStyle w:val="1fffb"/>
              <w:rPr>
                <w:rFonts w:cs="Times New Roman"/>
              </w:rPr>
            </w:pPr>
            <w:r w:rsidRPr="00A8784F">
              <w:rPr>
                <w:rFonts w:cs="Times New Roman"/>
              </w:rPr>
              <w:t>Дорошенко, 10</w:t>
            </w:r>
          </w:p>
        </w:tc>
        <w:tc>
          <w:tcPr>
            <w:tcW w:w="1044" w:type="pct"/>
            <w:tcBorders>
              <w:top w:val="nil"/>
              <w:left w:val="nil"/>
              <w:bottom w:val="single" w:sz="4" w:space="0" w:color="auto"/>
              <w:right w:val="single" w:sz="4" w:space="0" w:color="auto"/>
            </w:tcBorders>
            <w:shd w:val="clear" w:color="auto" w:fill="auto"/>
            <w:noWrap/>
            <w:vAlign w:val="center"/>
            <w:hideMark/>
          </w:tcPr>
          <w:p w14:paraId="362C67E8"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609B1209"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380FCC8B" w14:textId="77777777" w:rsidR="000A1F6F" w:rsidRPr="00A8784F" w:rsidRDefault="000A1F6F" w:rsidP="000A1F6F">
            <w:pPr>
              <w:pStyle w:val="1fffb"/>
              <w:rPr>
                <w:rFonts w:cs="Times New Roman"/>
              </w:rPr>
            </w:pPr>
            <w:r w:rsidRPr="00A8784F">
              <w:rPr>
                <w:rFonts w:cs="Times New Roman"/>
              </w:rPr>
              <w:t>60,503</w:t>
            </w:r>
          </w:p>
        </w:tc>
      </w:tr>
      <w:tr w:rsidR="000A1F6F" w:rsidRPr="00A8784F" w14:paraId="0941DFCD"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595AE955" w14:textId="77777777" w:rsidR="000A1F6F" w:rsidRPr="00A8784F" w:rsidRDefault="000A1F6F" w:rsidP="000A1F6F">
            <w:pPr>
              <w:pStyle w:val="1fffb"/>
              <w:rPr>
                <w:rFonts w:cs="Times New Roman"/>
              </w:rPr>
            </w:pPr>
            <w:r w:rsidRPr="00A8784F">
              <w:rPr>
                <w:rFonts w:cs="Times New Roman"/>
              </w:rPr>
              <w:t>60 лет Октября, 1 (ПУ)</w:t>
            </w:r>
          </w:p>
        </w:tc>
        <w:tc>
          <w:tcPr>
            <w:tcW w:w="1044" w:type="pct"/>
            <w:tcBorders>
              <w:top w:val="nil"/>
              <w:left w:val="nil"/>
              <w:bottom w:val="single" w:sz="4" w:space="0" w:color="auto"/>
              <w:right w:val="single" w:sz="4" w:space="0" w:color="auto"/>
            </w:tcBorders>
            <w:shd w:val="clear" w:color="auto" w:fill="auto"/>
            <w:noWrap/>
            <w:vAlign w:val="center"/>
            <w:hideMark/>
          </w:tcPr>
          <w:p w14:paraId="0FB656EC"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vAlign w:val="center"/>
            <w:hideMark/>
          </w:tcPr>
          <w:p w14:paraId="61314492"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3A206EA7" w14:textId="77777777" w:rsidR="000A1F6F" w:rsidRPr="00A8784F" w:rsidRDefault="000A1F6F" w:rsidP="000A1F6F">
            <w:pPr>
              <w:pStyle w:val="1fffb"/>
              <w:rPr>
                <w:rFonts w:cs="Times New Roman"/>
              </w:rPr>
            </w:pPr>
            <w:r w:rsidRPr="00A8784F">
              <w:rPr>
                <w:rFonts w:cs="Times New Roman"/>
              </w:rPr>
              <w:t>492,425</w:t>
            </w:r>
          </w:p>
        </w:tc>
      </w:tr>
      <w:tr w:rsidR="000A1F6F" w:rsidRPr="00A8784F" w14:paraId="28BB6BD5"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3F337ADD" w14:textId="77777777" w:rsidR="000A1F6F" w:rsidRPr="00A8784F" w:rsidRDefault="000A1F6F" w:rsidP="000A1F6F">
            <w:pPr>
              <w:pStyle w:val="1fffb"/>
              <w:rPr>
                <w:rFonts w:cs="Times New Roman"/>
              </w:rPr>
            </w:pPr>
            <w:r w:rsidRPr="00A8784F">
              <w:rPr>
                <w:rFonts w:cs="Times New Roman"/>
              </w:rPr>
              <w:t>60 лет Октября, 5 (ПУ)</w:t>
            </w:r>
          </w:p>
        </w:tc>
        <w:tc>
          <w:tcPr>
            <w:tcW w:w="1044" w:type="pct"/>
            <w:tcBorders>
              <w:top w:val="nil"/>
              <w:left w:val="nil"/>
              <w:bottom w:val="single" w:sz="4" w:space="0" w:color="auto"/>
              <w:right w:val="single" w:sz="4" w:space="0" w:color="auto"/>
            </w:tcBorders>
            <w:shd w:val="clear" w:color="auto" w:fill="auto"/>
            <w:noWrap/>
            <w:vAlign w:val="center"/>
            <w:hideMark/>
          </w:tcPr>
          <w:p w14:paraId="34FD3D63"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vAlign w:val="center"/>
            <w:hideMark/>
          </w:tcPr>
          <w:p w14:paraId="7228D548"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238B0E97" w14:textId="77777777" w:rsidR="000A1F6F" w:rsidRPr="00A8784F" w:rsidRDefault="000A1F6F" w:rsidP="000A1F6F">
            <w:pPr>
              <w:pStyle w:val="1fffb"/>
              <w:rPr>
                <w:rFonts w:cs="Times New Roman"/>
              </w:rPr>
            </w:pPr>
            <w:r w:rsidRPr="00A8784F">
              <w:rPr>
                <w:rFonts w:cs="Times New Roman"/>
              </w:rPr>
              <w:t>783,667</w:t>
            </w:r>
          </w:p>
        </w:tc>
      </w:tr>
      <w:tr w:rsidR="000A1F6F" w:rsidRPr="00A8784F" w14:paraId="37B70BE7"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39248DF7" w14:textId="77777777" w:rsidR="000A1F6F" w:rsidRPr="00A8784F" w:rsidRDefault="000A1F6F" w:rsidP="000A1F6F">
            <w:pPr>
              <w:pStyle w:val="1fffb"/>
              <w:rPr>
                <w:rFonts w:cs="Times New Roman"/>
              </w:rPr>
            </w:pPr>
            <w:r w:rsidRPr="00A8784F">
              <w:rPr>
                <w:rFonts w:cs="Times New Roman"/>
              </w:rPr>
              <w:t>60 лет Октября, 7 (ПУ)</w:t>
            </w:r>
          </w:p>
        </w:tc>
        <w:tc>
          <w:tcPr>
            <w:tcW w:w="1044" w:type="pct"/>
            <w:tcBorders>
              <w:top w:val="nil"/>
              <w:left w:val="nil"/>
              <w:bottom w:val="single" w:sz="4" w:space="0" w:color="auto"/>
              <w:right w:val="single" w:sz="4" w:space="0" w:color="auto"/>
            </w:tcBorders>
            <w:shd w:val="clear" w:color="auto" w:fill="auto"/>
            <w:noWrap/>
            <w:vAlign w:val="center"/>
            <w:hideMark/>
          </w:tcPr>
          <w:p w14:paraId="4A67106D"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vAlign w:val="center"/>
            <w:hideMark/>
          </w:tcPr>
          <w:p w14:paraId="6EEDFB50"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3ACF2479" w14:textId="77777777" w:rsidR="000A1F6F" w:rsidRPr="00A8784F" w:rsidRDefault="000A1F6F" w:rsidP="000A1F6F">
            <w:pPr>
              <w:pStyle w:val="1fffb"/>
              <w:rPr>
                <w:rFonts w:cs="Times New Roman"/>
              </w:rPr>
            </w:pPr>
            <w:r w:rsidRPr="00A8784F">
              <w:rPr>
                <w:rFonts w:cs="Times New Roman"/>
              </w:rPr>
              <w:t>477,335</w:t>
            </w:r>
          </w:p>
        </w:tc>
      </w:tr>
      <w:tr w:rsidR="000A1F6F" w:rsidRPr="00A8784F" w14:paraId="3551CDBB"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04505D83" w14:textId="77777777" w:rsidR="000A1F6F" w:rsidRPr="00A8784F" w:rsidRDefault="000A1F6F" w:rsidP="000A1F6F">
            <w:pPr>
              <w:pStyle w:val="1fffb"/>
              <w:rPr>
                <w:rFonts w:cs="Times New Roman"/>
              </w:rPr>
            </w:pPr>
            <w:r w:rsidRPr="00A8784F">
              <w:rPr>
                <w:rFonts w:cs="Times New Roman"/>
              </w:rPr>
              <w:t>ул.60 лет октября, 9</w:t>
            </w:r>
          </w:p>
        </w:tc>
        <w:tc>
          <w:tcPr>
            <w:tcW w:w="1044" w:type="pct"/>
            <w:tcBorders>
              <w:top w:val="nil"/>
              <w:left w:val="nil"/>
              <w:bottom w:val="single" w:sz="4" w:space="0" w:color="auto"/>
              <w:right w:val="single" w:sz="4" w:space="0" w:color="auto"/>
            </w:tcBorders>
            <w:shd w:val="clear" w:color="auto" w:fill="auto"/>
            <w:noWrap/>
            <w:vAlign w:val="center"/>
            <w:hideMark/>
          </w:tcPr>
          <w:p w14:paraId="1A200DBC"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vAlign w:val="center"/>
            <w:hideMark/>
          </w:tcPr>
          <w:p w14:paraId="5ABBA00A"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6AF7890E" w14:textId="77777777" w:rsidR="000A1F6F" w:rsidRPr="00A8784F" w:rsidRDefault="000A1F6F" w:rsidP="000A1F6F">
            <w:pPr>
              <w:pStyle w:val="1fffb"/>
              <w:rPr>
                <w:rFonts w:cs="Times New Roman"/>
              </w:rPr>
            </w:pPr>
            <w:r w:rsidRPr="00A8784F">
              <w:rPr>
                <w:rFonts w:cs="Times New Roman"/>
              </w:rPr>
              <w:t>805,462</w:t>
            </w:r>
          </w:p>
        </w:tc>
      </w:tr>
      <w:tr w:rsidR="000A1F6F" w:rsidRPr="00A8784F" w14:paraId="46AB03ED"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1E4E4B4A" w14:textId="77777777" w:rsidR="000A1F6F" w:rsidRPr="00A8784F" w:rsidRDefault="000A1F6F" w:rsidP="000A1F6F">
            <w:pPr>
              <w:pStyle w:val="1fffb"/>
              <w:rPr>
                <w:rFonts w:cs="Times New Roman"/>
              </w:rPr>
            </w:pPr>
            <w:r w:rsidRPr="00A8784F">
              <w:rPr>
                <w:rFonts w:cs="Times New Roman"/>
              </w:rPr>
              <w:t>Итого</w:t>
            </w:r>
          </w:p>
        </w:tc>
        <w:tc>
          <w:tcPr>
            <w:tcW w:w="1044" w:type="pct"/>
            <w:tcBorders>
              <w:top w:val="nil"/>
              <w:left w:val="nil"/>
              <w:bottom w:val="single" w:sz="4" w:space="0" w:color="auto"/>
              <w:right w:val="single" w:sz="4" w:space="0" w:color="auto"/>
            </w:tcBorders>
            <w:shd w:val="clear" w:color="auto" w:fill="auto"/>
            <w:noWrap/>
            <w:vAlign w:val="center"/>
            <w:hideMark/>
          </w:tcPr>
          <w:p w14:paraId="3CAB0CE1"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0919FA05" w14:textId="77777777" w:rsidR="000A1F6F" w:rsidRPr="00A8784F" w:rsidRDefault="000A1F6F" w:rsidP="000A1F6F">
            <w:pPr>
              <w:pStyle w:val="1fffb"/>
              <w:rPr>
                <w:rFonts w:cs="Times New Roman"/>
              </w:rPr>
            </w:pPr>
            <w:r w:rsidRPr="00A8784F">
              <w:rPr>
                <w:rFonts w:cs="Times New Roman"/>
              </w:rPr>
              <w:t> </w:t>
            </w:r>
          </w:p>
        </w:tc>
        <w:tc>
          <w:tcPr>
            <w:tcW w:w="708" w:type="pct"/>
            <w:tcBorders>
              <w:top w:val="nil"/>
              <w:left w:val="nil"/>
              <w:bottom w:val="single" w:sz="4" w:space="0" w:color="auto"/>
              <w:right w:val="single" w:sz="4" w:space="0" w:color="auto"/>
            </w:tcBorders>
            <w:shd w:val="clear" w:color="auto" w:fill="auto"/>
            <w:noWrap/>
            <w:vAlign w:val="center"/>
            <w:hideMark/>
          </w:tcPr>
          <w:p w14:paraId="449942F8" w14:textId="77777777" w:rsidR="000A1F6F" w:rsidRPr="00A8784F" w:rsidRDefault="000A1F6F" w:rsidP="000A1F6F">
            <w:pPr>
              <w:pStyle w:val="1fffb"/>
              <w:rPr>
                <w:rFonts w:cs="Times New Roman"/>
              </w:rPr>
            </w:pPr>
            <w:r w:rsidRPr="00A8784F">
              <w:rPr>
                <w:rFonts w:cs="Times New Roman"/>
              </w:rPr>
              <w:t>4052,627</w:t>
            </w:r>
          </w:p>
        </w:tc>
      </w:tr>
      <w:tr w:rsidR="000A1F6F" w:rsidRPr="00A8784F" w14:paraId="25E177C8" w14:textId="77777777" w:rsidTr="000A1F6F">
        <w:trPr>
          <w:trHeight w:val="20"/>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9C28127" w14:textId="77777777" w:rsidR="000A1F6F" w:rsidRPr="00A8784F" w:rsidRDefault="000A1F6F" w:rsidP="000A1F6F">
            <w:pPr>
              <w:pStyle w:val="1fffb"/>
              <w:rPr>
                <w:rFonts w:cs="Times New Roman"/>
              </w:rPr>
            </w:pPr>
            <w:r w:rsidRPr="00A8784F">
              <w:rPr>
                <w:rFonts w:cs="Times New Roman"/>
              </w:rPr>
              <w:t>Бюджетные потребители</w:t>
            </w:r>
          </w:p>
        </w:tc>
      </w:tr>
      <w:tr w:rsidR="000A1F6F" w:rsidRPr="00A8784F" w14:paraId="1DB9CCDD"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55BCF97D" w14:textId="72DF6762" w:rsidR="000A1F6F" w:rsidRPr="00A8784F" w:rsidRDefault="000A1F6F" w:rsidP="000A1F6F">
            <w:pPr>
              <w:pStyle w:val="1fffb"/>
              <w:rPr>
                <w:rFonts w:cs="Times New Roman"/>
              </w:rPr>
            </w:pPr>
            <w:r w:rsidRPr="00A8784F">
              <w:rPr>
                <w:rFonts w:cs="Times New Roman"/>
              </w:rPr>
              <w:lastRenderedPageBreak/>
              <w:t xml:space="preserve">МБОУ СОШ № 7 </w:t>
            </w:r>
            <w:r w:rsidR="00951441">
              <w:rPr>
                <w:rFonts w:cs="Times New Roman"/>
              </w:rPr>
              <w:t>п. Николаевка</w:t>
            </w:r>
          </w:p>
        </w:tc>
        <w:tc>
          <w:tcPr>
            <w:tcW w:w="1044" w:type="pct"/>
            <w:tcBorders>
              <w:top w:val="nil"/>
              <w:left w:val="nil"/>
              <w:bottom w:val="single" w:sz="4" w:space="0" w:color="auto"/>
              <w:right w:val="single" w:sz="4" w:space="0" w:color="auto"/>
            </w:tcBorders>
            <w:shd w:val="clear" w:color="auto" w:fill="auto"/>
            <w:noWrap/>
            <w:vAlign w:val="center"/>
            <w:hideMark/>
          </w:tcPr>
          <w:p w14:paraId="4DBC1557" w14:textId="77777777" w:rsidR="000A1F6F" w:rsidRPr="00A8784F" w:rsidRDefault="000A1F6F" w:rsidP="000A1F6F">
            <w:pPr>
              <w:pStyle w:val="1fffb"/>
              <w:rPr>
                <w:rFonts w:cs="Times New Roman"/>
              </w:rPr>
            </w:pPr>
            <w:r w:rsidRPr="00A8784F">
              <w:rPr>
                <w:rFonts w:cs="Times New Roman"/>
              </w:rPr>
              <w:t>Кубанская,2</w:t>
            </w:r>
          </w:p>
        </w:tc>
        <w:tc>
          <w:tcPr>
            <w:tcW w:w="627" w:type="pct"/>
            <w:tcBorders>
              <w:top w:val="nil"/>
              <w:left w:val="nil"/>
              <w:bottom w:val="single" w:sz="4" w:space="0" w:color="auto"/>
              <w:right w:val="single" w:sz="4" w:space="0" w:color="auto"/>
            </w:tcBorders>
            <w:shd w:val="clear" w:color="auto" w:fill="auto"/>
            <w:noWrap/>
            <w:vAlign w:val="center"/>
            <w:hideMark/>
          </w:tcPr>
          <w:p w14:paraId="438B77C8"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587F10F1" w14:textId="77777777" w:rsidR="000A1F6F" w:rsidRPr="00A8784F" w:rsidRDefault="000A1F6F" w:rsidP="000A1F6F">
            <w:pPr>
              <w:pStyle w:val="1fffb"/>
              <w:rPr>
                <w:rFonts w:cs="Times New Roman"/>
              </w:rPr>
            </w:pPr>
            <w:r w:rsidRPr="00A8784F">
              <w:rPr>
                <w:rFonts w:cs="Times New Roman"/>
              </w:rPr>
              <w:t>518,161</w:t>
            </w:r>
          </w:p>
        </w:tc>
      </w:tr>
      <w:tr w:rsidR="000A1F6F" w:rsidRPr="00A8784F" w14:paraId="3C77C468"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7BF4EF8E" w14:textId="77777777" w:rsidR="000A1F6F" w:rsidRPr="00A8784F" w:rsidRDefault="000A1F6F" w:rsidP="000A1F6F">
            <w:pPr>
              <w:pStyle w:val="1fffb"/>
              <w:rPr>
                <w:rFonts w:cs="Times New Roman"/>
              </w:rPr>
            </w:pPr>
            <w:r w:rsidRPr="00A8784F">
              <w:rPr>
                <w:rFonts w:cs="Times New Roman"/>
              </w:rPr>
              <w:t>ПУ ФСБ РОССИИ ПО ХАБАРОВСКОМУ КРАЮ И ЕВРЕЙСКОЙ АВТОНОМНОЙ ОБЛАСТИ</w:t>
            </w:r>
          </w:p>
        </w:tc>
        <w:tc>
          <w:tcPr>
            <w:tcW w:w="1044" w:type="pct"/>
            <w:tcBorders>
              <w:top w:val="nil"/>
              <w:left w:val="nil"/>
              <w:bottom w:val="single" w:sz="4" w:space="0" w:color="auto"/>
              <w:right w:val="single" w:sz="4" w:space="0" w:color="auto"/>
            </w:tcBorders>
            <w:shd w:val="clear" w:color="auto" w:fill="auto"/>
            <w:vAlign w:val="center"/>
            <w:hideMark/>
          </w:tcPr>
          <w:p w14:paraId="7E972068" w14:textId="77777777" w:rsidR="000A1F6F" w:rsidRPr="00A8784F" w:rsidRDefault="000A1F6F" w:rsidP="000A1F6F">
            <w:pPr>
              <w:pStyle w:val="1fffb"/>
              <w:rPr>
                <w:rFonts w:cs="Times New Roman"/>
              </w:rPr>
            </w:pPr>
            <w:r w:rsidRPr="00A8784F">
              <w:rPr>
                <w:rFonts w:cs="Times New Roman"/>
              </w:rPr>
              <w:t>6 лет Октября,11</w:t>
            </w:r>
          </w:p>
        </w:tc>
        <w:tc>
          <w:tcPr>
            <w:tcW w:w="627" w:type="pct"/>
            <w:tcBorders>
              <w:top w:val="nil"/>
              <w:left w:val="nil"/>
              <w:bottom w:val="single" w:sz="4" w:space="0" w:color="auto"/>
              <w:right w:val="single" w:sz="4" w:space="0" w:color="auto"/>
            </w:tcBorders>
            <w:shd w:val="clear" w:color="auto" w:fill="auto"/>
            <w:noWrap/>
            <w:vAlign w:val="center"/>
            <w:hideMark/>
          </w:tcPr>
          <w:p w14:paraId="06C31F82"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069C7D18" w14:textId="77777777" w:rsidR="000A1F6F" w:rsidRPr="00A8784F" w:rsidRDefault="000A1F6F" w:rsidP="000A1F6F">
            <w:pPr>
              <w:pStyle w:val="1fffb"/>
              <w:rPr>
                <w:rFonts w:cs="Times New Roman"/>
              </w:rPr>
            </w:pPr>
            <w:r w:rsidRPr="00A8784F">
              <w:rPr>
                <w:rFonts w:cs="Times New Roman"/>
              </w:rPr>
              <w:t>492,987</w:t>
            </w:r>
          </w:p>
        </w:tc>
      </w:tr>
      <w:tr w:rsidR="000A1F6F" w:rsidRPr="00A8784F" w14:paraId="04527A4E"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59B69695" w14:textId="77777777" w:rsidR="000A1F6F" w:rsidRPr="00A8784F" w:rsidRDefault="000A1F6F" w:rsidP="000A1F6F">
            <w:pPr>
              <w:pStyle w:val="1fffb"/>
              <w:rPr>
                <w:rFonts w:cs="Times New Roman"/>
              </w:rPr>
            </w:pPr>
            <w:r w:rsidRPr="00A8784F">
              <w:rPr>
                <w:rFonts w:cs="Times New Roman"/>
              </w:rPr>
              <w:t>Итого</w:t>
            </w:r>
          </w:p>
        </w:tc>
        <w:tc>
          <w:tcPr>
            <w:tcW w:w="1044" w:type="pct"/>
            <w:tcBorders>
              <w:top w:val="nil"/>
              <w:left w:val="nil"/>
              <w:bottom w:val="single" w:sz="4" w:space="0" w:color="auto"/>
              <w:right w:val="single" w:sz="4" w:space="0" w:color="auto"/>
            </w:tcBorders>
            <w:shd w:val="clear" w:color="auto" w:fill="auto"/>
            <w:vAlign w:val="center"/>
            <w:hideMark/>
          </w:tcPr>
          <w:p w14:paraId="4CBBB2F0"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57CC6EBD" w14:textId="77777777" w:rsidR="000A1F6F" w:rsidRPr="00A8784F" w:rsidRDefault="000A1F6F" w:rsidP="000A1F6F">
            <w:pPr>
              <w:pStyle w:val="1fffb"/>
              <w:rPr>
                <w:rFonts w:cs="Times New Roman"/>
              </w:rPr>
            </w:pPr>
            <w:r w:rsidRPr="00A8784F">
              <w:rPr>
                <w:rFonts w:cs="Times New Roman"/>
              </w:rPr>
              <w:t> </w:t>
            </w:r>
          </w:p>
        </w:tc>
        <w:tc>
          <w:tcPr>
            <w:tcW w:w="708" w:type="pct"/>
            <w:tcBorders>
              <w:top w:val="nil"/>
              <w:left w:val="nil"/>
              <w:bottom w:val="single" w:sz="4" w:space="0" w:color="auto"/>
              <w:right w:val="single" w:sz="4" w:space="0" w:color="auto"/>
            </w:tcBorders>
            <w:shd w:val="clear" w:color="auto" w:fill="auto"/>
            <w:noWrap/>
            <w:vAlign w:val="center"/>
            <w:hideMark/>
          </w:tcPr>
          <w:p w14:paraId="58C1226C" w14:textId="77777777" w:rsidR="000A1F6F" w:rsidRPr="00A8784F" w:rsidRDefault="000A1F6F" w:rsidP="000A1F6F">
            <w:pPr>
              <w:pStyle w:val="1fffb"/>
              <w:rPr>
                <w:rFonts w:cs="Times New Roman"/>
              </w:rPr>
            </w:pPr>
            <w:r w:rsidRPr="00A8784F">
              <w:rPr>
                <w:rFonts w:cs="Times New Roman"/>
              </w:rPr>
              <w:t>1011,148</w:t>
            </w:r>
          </w:p>
        </w:tc>
      </w:tr>
      <w:tr w:rsidR="000A1F6F" w:rsidRPr="00A8784F" w14:paraId="611A97E5" w14:textId="77777777" w:rsidTr="000A1F6F">
        <w:trPr>
          <w:trHeight w:val="20"/>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B2AB97B" w14:textId="77777777" w:rsidR="000A1F6F" w:rsidRPr="00A8784F" w:rsidRDefault="000A1F6F" w:rsidP="000A1F6F">
            <w:pPr>
              <w:pStyle w:val="1fffb"/>
              <w:rPr>
                <w:rFonts w:cs="Times New Roman"/>
              </w:rPr>
            </w:pPr>
            <w:r w:rsidRPr="00A8784F">
              <w:rPr>
                <w:rFonts w:cs="Times New Roman"/>
              </w:rPr>
              <w:t>Прочие потребители</w:t>
            </w:r>
          </w:p>
        </w:tc>
      </w:tr>
      <w:tr w:rsidR="000A1F6F" w:rsidRPr="00A8784F" w14:paraId="2161687F"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544221E7" w14:textId="77777777" w:rsidR="000A1F6F" w:rsidRPr="00A8784F" w:rsidRDefault="000A1F6F" w:rsidP="000A1F6F">
            <w:pPr>
              <w:pStyle w:val="1fffb"/>
              <w:rPr>
                <w:rFonts w:cs="Times New Roman"/>
              </w:rPr>
            </w:pPr>
            <w:r w:rsidRPr="00A8784F">
              <w:rPr>
                <w:rFonts w:cs="Times New Roman"/>
              </w:rPr>
              <w:t>Ковалев Александр Сергеевич м-н "Строительный мир"</w:t>
            </w:r>
          </w:p>
        </w:tc>
        <w:tc>
          <w:tcPr>
            <w:tcW w:w="1044" w:type="pct"/>
            <w:tcBorders>
              <w:top w:val="nil"/>
              <w:left w:val="nil"/>
              <w:bottom w:val="single" w:sz="4" w:space="0" w:color="auto"/>
              <w:right w:val="single" w:sz="4" w:space="0" w:color="auto"/>
            </w:tcBorders>
            <w:shd w:val="clear" w:color="auto" w:fill="auto"/>
            <w:vAlign w:val="center"/>
            <w:hideMark/>
          </w:tcPr>
          <w:p w14:paraId="081B8279" w14:textId="77777777" w:rsidR="000A1F6F" w:rsidRPr="00A8784F" w:rsidRDefault="000A1F6F" w:rsidP="000A1F6F">
            <w:pPr>
              <w:pStyle w:val="1fffb"/>
              <w:rPr>
                <w:rFonts w:cs="Times New Roman"/>
              </w:rPr>
            </w:pPr>
            <w:r w:rsidRPr="00A8784F">
              <w:rPr>
                <w:rFonts w:cs="Times New Roman"/>
              </w:rPr>
              <w:t>Комсомольская,11</w:t>
            </w:r>
          </w:p>
        </w:tc>
        <w:tc>
          <w:tcPr>
            <w:tcW w:w="627" w:type="pct"/>
            <w:tcBorders>
              <w:top w:val="nil"/>
              <w:left w:val="nil"/>
              <w:bottom w:val="single" w:sz="4" w:space="0" w:color="auto"/>
              <w:right w:val="single" w:sz="4" w:space="0" w:color="auto"/>
            </w:tcBorders>
            <w:shd w:val="clear" w:color="auto" w:fill="auto"/>
            <w:noWrap/>
            <w:vAlign w:val="center"/>
            <w:hideMark/>
          </w:tcPr>
          <w:p w14:paraId="2269107C"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33AA2530" w14:textId="77777777" w:rsidR="000A1F6F" w:rsidRPr="00A8784F" w:rsidRDefault="000A1F6F" w:rsidP="000A1F6F">
            <w:pPr>
              <w:pStyle w:val="1fffb"/>
              <w:rPr>
                <w:rFonts w:cs="Times New Roman"/>
              </w:rPr>
            </w:pPr>
            <w:r w:rsidRPr="00A8784F">
              <w:rPr>
                <w:rFonts w:cs="Times New Roman"/>
              </w:rPr>
              <w:t>59,659</w:t>
            </w:r>
          </w:p>
        </w:tc>
      </w:tr>
      <w:tr w:rsidR="000A1F6F" w:rsidRPr="00A8784F" w14:paraId="31AD2770"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30F2A39C" w14:textId="77777777" w:rsidR="000A1F6F" w:rsidRPr="00A8784F" w:rsidRDefault="000A1F6F" w:rsidP="000A1F6F">
            <w:pPr>
              <w:pStyle w:val="1fffb"/>
              <w:rPr>
                <w:rFonts w:cs="Times New Roman"/>
              </w:rPr>
            </w:pPr>
            <w:r w:rsidRPr="00A8784F">
              <w:rPr>
                <w:rFonts w:cs="Times New Roman"/>
              </w:rPr>
              <w:t>Амелюхина Ирина Анатольевна</w:t>
            </w:r>
          </w:p>
        </w:tc>
        <w:tc>
          <w:tcPr>
            <w:tcW w:w="1044" w:type="pct"/>
            <w:tcBorders>
              <w:top w:val="nil"/>
              <w:left w:val="nil"/>
              <w:bottom w:val="single" w:sz="4" w:space="0" w:color="auto"/>
              <w:right w:val="single" w:sz="4" w:space="0" w:color="auto"/>
            </w:tcBorders>
            <w:shd w:val="clear" w:color="auto" w:fill="auto"/>
            <w:vAlign w:val="center"/>
            <w:hideMark/>
          </w:tcPr>
          <w:p w14:paraId="677B587C" w14:textId="77777777" w:rsidR="000A1F6F" w:rsidRPr="00A8784F" w:rsidRDefault="000A1F6F" w:rsidP="000A1F6F">
            <w:pPr>
              <w:pStyle w:val="1fffb"/>
              <w:rPr>
                <w:rFonts w:cs="Times New Roman"/>
              </w:rPr>
            </w:pPr>
            <w:r w:rsidRPr="00A8784F">
              <w:rPr>
                <w:rFonts w:cs="Times New Roman"/>
              </w:rPr>
              <w:t>Комсомольская,4</w:t>
            </w:r>
          </w:p>
        </w:tc>
        <w:tc>
          <w:tcPr>
            <w:tcW w:w="627" w:type="pct"/>
            <w:tcBorders>
              <w:top w:val="nil"/>
              <w:left w:val="nil"/>
              <w:bottom w:val="single" w:sz="4" w:space="0" w:color="auto"/>
              <w:right w:val="single" w:sz="4" w:space="0" w:color="auto"/>
            </w:tcBorders>
            <w:shd w:val="clear" w:color="auto" w:fill="auto"/>
            <w:noWrap/>
            <w:vAlign w:val="center"/>
            <w:hideMark/>
          </w:tcPr>
          <w:p w14:paraId="01FE6B76"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186D3C40" w14:textId="77777777" w:rsidR="000A1F6F" w:rsidRPr="00A8784F" w:rsidRDefault="000A1F6F" w:rsidP="000A1F6F">
            <w:pPr>
              <w:pStyle w:val="1fffb"/>
              <w:rPr>
                <w:rFonts w:cs="Times New Roman"/>
              </w:rPr>
            </w:pPr>
            <w:r w:rsidRPr="00A8784F">
              <w:rPr>
                <w:rFonts w:cs="Times New Roman"/>
              </w:rPr>
              <w:t>26,212</w:t>
            </w:r>
          </w:p>
        </w:tc>
      </w:tr>
      <w:tr w:rsidR="000A1F6F" w:rsidRPr="00A8784F" w14:paraId="27AD259F"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5ACEC967" w14:textId="77777777" w:rsidR="000A1F6F" w:rsidRPr="00A8784F" w:rsidRDefault="000A1F6F" w:rsidP="000A1F6F">
            <w:pPr>
              <w:pStyle w:val="1fffb"/>
              <w:rPr>
                <w:rFonts w:cs="Times New Roman"/>
              </w:rPr>
            </w:pPr>
            <w:r w:rsidRPr="00A8784F">
              <w:rPr>
                <w:rFonts w:cs="Times New Roman"/>
              </w:rPr>
              <w:t>УФПС ЕАО</w:t>
            </w:r>
          </w:p>
        </w:tc>
        <w:tc>
          <w:tcPr>
            <w:tcW w:w="1044" w:type="pct"/>
            <w:tcBorders>
              <w:top w:val="nil"/>
              <w:left w:val="nil"/>
              <w:bottom w:val="single" w:sz="4" w:space="0" w:color="auto"/>
              <w:right w:val="single" w:sz="4" w:space="0" w:color="auto"/>
            </w:tcBorders>
            <w:shd w:val="clear" w:color="auto" w:fill="auto"/>
            <w:vAlign w:val="center"/>
            <w:hideMark/>
          </w:tcPr>
          <w:p w14:paraId="4A116CD4" w14:textId="77777777" w:rsidR="000A1F6F" w:rsidRPr="00A8784F" w:rsidRDefault="000A1F6F" w:rsidP="000A1F6F">
            <w:pPr>
              <w:pStyle w:val="1fffb"/>
              <w:rPr>
                <w:rFonts w:cs="Times New Roman"/>
              </w:rPr>
            </w:pPr>
            <w:r w:rsidRPr="00A8784F">
              <w:rPr>
                <w:rFonts w:cs="Times New Roman"/>
              </w:rPr>
              <w:t>Комсомольская,4</w:t>
            </w:r>
          </w:p>
        </w:tc>
        <w:tc>
          <w:tcPr>
            <w:tcW w:w="627" w:type="pct"/>
            <w:tcBorders>
              <w:top w:val="nil"/>
              <w:left w:val="nil"/>
              <w:bottom w:val="single" w:sz="4" w:space="0" w:color="auto"/>
              <w:right w:val="single" w:sz="4" w:space="0" w:color="auto"/>
            </w:tcBorders>
            <w:shd w:val="clear" w:color="auto" w:fill="auto"/>
            <w:noWrap/>
            <w:vAlign w:val="center"/>
            <w:hideMark/>
          </w:tcPr>
          <w:p w14:paraId="1988D6E3"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31A87C16" w14:textId="77777777" w:rsidR="000A1F6F" w:rsidRPr="00A8784F" w:rsidRDefault="000A1F6F" w:rsidP="000A1F6F">
            <w:pPr>
              <w:pStyle w:val="1fffb"/>
              <w:rPr>
                <w:rFonts w:cs="Times New Roman"/>
              </w:rPr>
            </w:pPr>
            <w:r w:rsidRPr="00A8784F">
              <w:rPr>
                <w:rFonts w:cs="Times New Roman"/>
              </w:rPr>
              <w:t>22,169</w:t>
            </w:r>
          </w:p>
        </w:tc>
      </w:tr>
      <w:tr w:rsidR="000A1F6F" w:rsidRPr="00A8784F" w14:paraId="23F7C952"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3888FF22" w14:textId="77777777" w:rsidR="000A1F6F" w:rsidRPr="00A8784F" w:rsidRDefault="000A1F6F" w:rsidP="000A1F6F">
            <w:pPr>
              <w:pStyle w:val="1fffb"/>
              <w:rPr>
                <w:rFonts w:cs="Times New Roman"/>
              </w:rPr>
            </w:pPr>
            <w:r w:rsidRPr="00A8784F">
              <w:rPr>
                <w:rFonts w:cs="Times New Roman"/>
              </w:rPr>
              <w:t>Захарова Надежда Павловна</w:t>
            </w:r>
          </w:p>
        </w:tc>
        <w:tc>
          <w:tcPr>
            <w:tcW w:w="1044" w:type="pct"/>
            <w:tcBorders>
              <w:top w:val="nil"/>
              <w:left w:val="nil"/>
              <w:bottom w:val="single" w:sz="4" w:space="0" w:color="auto"/>
              <w:right w:val="single" w:sz="4" w:space="0" w:color="auto"/>
            </w:tcBorders>
            <w:shd w:val="clear" w:color="auto" w:fill="auto"/>
            <w:vAlign w:val="center"/>
            <w:hideMark/>
          </w:tcPr>
          <w:p w14:paraId="7AB081EE" w14:textId="77777777" w:rsidR="000A1F6F" w:rsidRPr="00A8784F" w:rsidRDefault="000A1F6F" w:rsidP="000A1F6F">
            <w:pPr>
              <w:pStyle w:val="1fffb"/>
              <w:rPr>
                <w:rFonts w:cs="Times New Roman"/>
              </w:rPr>
            </w:pPr>
            <w:r w:rsidRPr="00A8784F">
              <w:rPr>
                <w:rFonts w:cs="Times New Roman"/>
              </w:rPr>
              <w:t>Комсомольская,4</w:t>
            </w:r>
          </w:p>
        </w:tc>
        <w:tc>
          <w:tcPr>
            <w:tcW w:w="627" w:type="pct"/>
            <w:tcBorders>
              <w:top w:val="nil"/>
              <w:left w:val="nil"/>
              <w:bottom w:val="single" w:sz="4" w:space="0" w:color="auto"/>
              <w:right w:val="single" w:sz="4" w:space="0" w:color="auto"/>
            </w:tcBorders>
            <w:shd w:val="clear" w:color="auto" w:fill="auto"/>
            <w:noWrap/>
            <w:vAlign w:val="center"/>
            <w:hideMark/>
          </w:tcPr>
          <w:p w14:paraId="60758BB5"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187D8F86" w14:textId="77777777" w:rsidR="000A1F6F" w:rsidRPr="00A8784F" w:rsidRDefault="000A1F6F" w:rsidP="000A1F6F">
            <w:pPr>
              <w:pStyle w:val="1fffb"/>
              <w:rPr>
                <w:rFonts w:cs="Times New Roman"/>
              </w:rPr>
            </w:pPr>
            <w:r w:rsidRPr="00A8784F">
              <w:rPr>
                <w:rFonts w:cs="Times New Roman"/>
              </w:rPr>
              <w:t>21,712</w:t>
            </w:r>
          </w:p>
        </w:tc>
      </w:tr>
      <w:tr w:rsidR="000A1F6F" w:rsidRPr="00A8784F" w14:paraId="4461D222"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73F306C2" w14:textId="77777777" w:rsidR="000A1F6F" w:rsidRPr="00A8784F" w:rsidRDefault="000A1F6F" w:rsidP="000A1F6F">
            <w:pPr>
              <w:pStyle w:val="1fffb"/>
              <w:rPr>
                <w:rFonts w:cs="Times New Roman"/>
              </w:rPr>
            </w:pPr>
            <w:r w:rsidRPr="00A8784F">
              <w:rPr>
                <w:rFonts w:cs="Times New Roman"/>
              </w:rPr>
              <w:t>Ковалев Александр Сергеевич м-н "Сантехника"</w:t>
            </w:r>
          </w:p>
        </w:tc>
        <w:tc>
          <w:tcPr>
            <w:tcW w:w="1044" w:type="pct"/>
            <w:tcBorders>
              <w:top w:val="nil"/>
              <w:left w:val="nil"/>
              <w:bottom w:val="single" w:sz="4" w:space="0" w:color="auto"/>
              <w:right w:val="single" w:sz="4" w:space="0" w:color="auto"/>
            </w:tcBorders>
            <w:shd w:val="clear" w:color="auto" w:fill="auto"/>
            <w:vAlign w:val="center"/>
            <w:hideMark/>
          </w:tcPr>
          <w:p w14:paraId="4D57349D" w14:textId="77777777" w:rsidR="000A1F6F" w:rsidRPr="00A8784F" w:rsidRDefault="000A1F6F" w:rsidP="000A1F6F">
            <w:pPr>
              <w:pStyle w:val="1fffb"/>
              <w:rPr>
                <w:rFonts w:cs="Times New Roman"/>
              </w:rPr>
            </w:pPr>
            <w:r w:rsidRPr="00A8784F">
              <w:rPr>
                <w:rFonts w:cs="Times New Roman"/>
              </w:rPr>
              <w:t>Комсомольская,11б</w:t>
            </w:r>
          </w:p>
        </w:tc>
        <w:tc>
          <w:tcPr>
            <w:tcW w:w="627" w:type="pct"/>
            <w:tcBorders>
              <w:top w:val="nil"/>
              <w:left w:val="nil"/>
              <w:bottom w:val="single" w:sz="4" w:space="0" w:color="auto"/>
              <w:right w:val="single" w:sz="4" w:space="0" w:color="auto"/>
            </w:tcBorders>
            <w:shd w:val="clear" w:color="auto" w:fill="auto"/>
            <w:noWrap/>
            <w:vAlign w:val="center"/>
            <w:hideMark/>
          </w:tcPr>
          <w:p w14:paraId="258A59DB"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47A5F2D6" w14:textId="77777777" w:rsidR="000A1F6F" w:rsidRPr="00A8784F" w:rsidRDefault="000A1F6F" w:rsidP="000A1F6F">
            <w:pPr>
              <w:pStyle w:val="1fffb"/>
              <w:rPr>
                <w:rFonts w:cs="Times New Roman"/>
              </w:rPr>
            </w:pPr>
            <w:r w:rsidRPr="00A8784F">
              <w:rPr>
                <w:rFonts w:cs="Times New Roman"/>
              </w:rPr>
              <w:t>18,009</w:t>
            </w:r>
          </w:p>
        </w:tc>
      </w:tr>
      <w:tr w:rsidR="000A1F6F" w:rsidRPr="00A8784F" w14:paraId="70F48023"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77C74CBF" w14:textId="77777777" w:rsidR="000A1F6F" w:rsidRPr="00A8784F" w:rsidRDefault="000A1F6F" w:rsidP="000A1F6F">
            <w:pPr>
              <w:pStyle w:val="1fffb"/>
              <w:rPr>
                <w:rFonts w:cs="Times New Roman"/>
              </w:rPr>
            </w:pPr>
            <w:r w:rsidRPr="00A8784F">
              <w:rPr>
                <w:rFonts w:cs="Times New Roman"/>
              </w:rPr>
              <w:t>Монастырева Вера Владимировна</w:t>
            </w:r>
          </w:p>
        </w:tc>
        <w:tc>
          <w:tcPr>
            <w:tcW w:w="1044" w:type="pct"/>
            <w:tcBorders>
              <w:top w:val="nil"/>
              <w:left w:val="nil"/>
              <w:bottom w:val="single" w:sz="4" w:space="0" w:color="auto"/>
              <w:right w:val="single" w:sz="4" w:space="0" w:color="auto"/>
            </w:tcBorders>
            <w:shd w:val="clear" w:color="auto" w:fill="auto"/>
            <w:vAlign w:val="center"/>
            <w:hideMark/>
          </w:tcPr>
          <w:p w14:paraId="33D838E5" w14:textId="77777777" w:rsidR="000A1F6F" w:rsidRPr="00A8784F" w:rsidRDefault="000A1F6F" w:rsidP="000A1F6F">
            <w:pPr>
              <w:pStyle w:val="1fffb"/>
              <w:rPr>
                <w:rFonts w:cs="Times New Roman"/>
              </w:rPr>
            </w:pPr>
            <w:r w:rsidRPr="00A8784F">
              <w:rPr>
                <w:rFonts w:cs="Times New Roman"/>
              </w:rPr>
              <w:t>Дорошенко,2</w:t>
            </w:r>
          </w:p>
        </w:tc>
        <w:tc>
          <w:tcPr>
            <w:tcW w:w="627" w:type="pct"/>
            <w:tcBorders>
              <w:top w:val="nil"/>
              <w:left w:val="nil"/>
              <w:bottom w:val="single" w:sz="4" w:space="0" w:color="auto"/>
              <w:right w:val="single" w:sz="4" w:space="0" w:color="auto"/>
            </w:tcBorders>
            <w:shd w:val="clear" w:color="auto" w:fill="auto"/>
            <w:noWrap/>
            <w:vAlign w:val="center"/>
            <w:hideMark/>
          </w:tcPr>
          <w:p w14:paraId="090B6643"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155ECD3E" w14:textId="77777777" w:rsidR="000A1F6F" w:rsidRPr="00A8784F" w:rsidRDefault="000A1F6F" w:rsidP="000A1F6F">
            <w:pPr>
              <w:pStyle w:val="1fffb"/>
              <w:rPr>
                <w:rFonts w:cs="Times New Roman"/>
              </w:rPr>
            </w:pPr>
            <w:r w:rsidRPr="00A8784F">
              <w:rPr>
                <w:rFonts w:cs="Times New Roman"/>
              </w:rPr>
              <w:t>18,037</w:t>
            </w:r>
          </w:p>
        </w:tc>
      </w:tr>
      <w:tr w:rsidR="000A1F6F" w:rsidRPr="00A8784F" w14:paraId="48146C7B"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6EE4BCE4" w14:textId="77777777" w:rsidR="000A1F6F" w:rsidRPr="00A8784F" w:rsidRDefault="000A1F6F" w:rsidP="000A1F6F">
            <w:pPr>
              <w:pStyle w:val="1fffb"/>
              <w:rPr>
                <w:rFonts w:cs="Times New Roman"/>
              </w:rPr>
            </w:pPr>
            <w:r w:rsidRPr="00A8784F">
              <w:rPr>
                <w:rFonts w:cs="Times New Roman"/>
              </w:rPr>
              <w:t>ПЛАНЕТА ООО</w:t>
            </w:r>
          </w:p>
        </w:tc>
        <w:tc>
          <w:tcPr>
            <w:tcW w:w="1044" w:type="pct"/>
            <w:tcBorders>
              <w:top w:val="nil"/>
              <w:left w:val="nil"/>
              <w:bottom w:val="single" w:sz="4" w:space="0" w:color="auto"/>
              <w:right w:val="single" w:sz="4" w:space="0" w:color="auto"/>
            </w:tcBorders>
            <w:shd w:val="clear" w:color="auto" w:fill="auto"/>
            <w:vAlign w:val="center"/>
            <w:hideMark/>
          </w:tcPr>
          <w:p w14:paraId="582F7289" w14:textId="77777777" w:rsidR="000A1F6F" w:rsidRPr="00A8784F" w:rsidRDefault="000A1F6F" w:rsidP="000A1F6F">
            <w:pPr>
              <w:pStyle w:val="1fffb"/>
              <w:rPr>
                <w:rFonts w:cs="Times New Roman"/>
              </w:rPr>
            </w:pPr>
            <w:r w:rsidRPr="00A8784F">
              <w:rPr>
                <w:rFonts w:cs="Times New Roman"/>
              </w:rPr>
              <w:t>Дорошенко,10</w:t>
            </w:r>
          </w:p>
        </w:tc>
        <w:tc>
          <w:tcPr>
            <w:tcW w:w="627" w:type="pct"/>
            <w:tcBorders>
              <w:top w:val="nil"/>
              <w:left w:val="nil"/>
              <w:bottom w:val="single" w:sz="4" w:space="0" w:color="auto"/>
              <w:right w:val="single" w:sz="4" w:space="0" w:color="auto"/>
            </w:tcBorders>
            <w:shd w:val="clear" w:color="auto" w:fill="auto"/>
            <w:noWrap/>
            <w:vAlign w:val="center"/>
            <w:hideMark/>
          </w:tcPr>
          <w:p w14:paraId="2F49C76A"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3C73F896" w14:textId="77777777" w:rsidR="000A1F6F" w:rsidRPr="00A8784F" w:rsidRDefault="000A1F6F" w:rsidP="000A1F6F">
            <w:pPr>
              <w:pStyle w:val="1fffb"/>
              <w:rPr>
                <w:rFonts w:cs="Times New Roman"/>
              </w:rPr>
            </w:pPr>
            <w:r w:rsidRPr="00A8784F">
              <w:rPr>
                <w:rFonts w:cs="Times New Roman"/>
              </w:rPr>
              <w:t>16,396</w:t>
            </w:r>
          </w:p>
        </w:tc>
      </w:tr>
      <w:tr w:rsidR="000A1F6F" w:rsidRPr="00A8784F" w14:paraId="5F653195"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52928A4B" w14:textId="77777777" w:rsidR="000A1F6F" w:rsidRPr="00A8784F" w:rsidRDefault="000A1F6F" w:rsidP="000A1F6F">
            <w:pPr>
              <w:pStyle w:val="1fffb"/>
              <w:rPr>
                <w:rFonts w:cs="Times New Roman"/>
              </w:rPr>
            </w:pPr>
            <w:r w:rsidRPr="00A8784F">
              <w:rPr>
                <w:rFonts w:cs="Times New Roman"/>
              </w:rPr>
              <w:t>Марченко Ирина Александровна м-н "Автомагазин"</w:t>
            </w:r>
          </w:p>
        </w:tc>
        <w:tc>
          <w:tcPr>
            <w:tcW w:w="1044" w:type="pct"/>
            <w:tcBorders>
              <w:top w:val="nil"/>
              <w:left w:val="nil"/>
              <w:bottom w:val="single" w:sz="4" w:space="0" w:color="auto"/>
              <w:right w:val="single" w:sz="4" w:space="0" w:color="auto"/>
            </w:tcBorders>
            <w:shd w:val="clear" w:color="auto" w:fill="auto"/>
            <w:vAlign w:val="center"/>
            <w:hideMark/>
          </w:tcPr>
          <w:p w14:paraId="5AD03064" w14:textId="77777777" w:rsidR="000A1F6F" w:rsidRPr="00A8784F" w:rsidRDefault="000A1F6F" w:rsidP="000A1F6F">
            <w:pPr>
              <w:pStyle w:val="1fffb"/>
              <w:rPr>
                <w:rFonts w:cs="Times New Roman"/>
              </w:rPr>
            </w:pPr>
            <w:r w:rsidRPr="00A8784F">
              <w:rPr>
                <w:rFonts w:cs="Times New Roman"/>
              </w:rPr>
              <w:t>Комсомольская,4</w:t>
            </w:r>
          </w:p>
        </w:tc>
        <w:tc>
          <w:tcPr>
            <w:tcW w:w="627" w:type="pct"/>
            <w:tcBorders>
              <w:top w:val="nil"/>
              <w:left w:val="nil"/>
              <w:bottom w:val="single" w:sz="4" w:space="0" w:color="auto"/>
              <w:right w:val="single" w:sz="4" w:space="0" w:color="auto"/>
            </w:tcBorders>
            <w:shd w:val="clear" w:color="auto" w:fill="auto"/>
            <w:noWrap/>
            <w:vAlign w:val="center"/>
            <w:hideMark/>
          </w:tcPr>
          <w:p w14:paraId="7FDD61AA"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6AF8A1D4" w14:textId="77777777" w:rsidR="000A1F6F" w:rsidRPr="00A8784F" w:rsidRDefault="000A1F6F" w:rsidP="000A1F6F">
            <w:pPr>
              <w:pStyle w:val="1fffb"/>
              <w:rPr>
                <w:rFonts w:cs="Times New Roman"/>
              </w:rPr>
            </w:pPr>
            <w:r w:rsidRPr="00A8784F">
              <w:rPr>
                <w:rFonts w:cs="Times New Roman"/>
              </w:rPr>
              <w:t>15,558</w:t>
            </w:r>
          </w:p>
        </w:tc>
      </w:tr>
      <w:tr w:rsidR="000A1F6F" w:rsidRPr="00A8784F" w14:paraId="02BE34FE"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482C0CCD" w14:textId="77777777" w:rsidR="000A1F6F" w:rsidRPr="00A8784F" w:rsidRDefault="000A1F6F" w:rsidP="000A1F6F">
            <w:pPr>
              <w:pStyle w:val="1fffb"/>
              <w:rPr>
                <w:rFonts w:cs="Times New Roman"/>
              </w:rPr>
            </w:pPr>
            <w:r w:rsidRPr="00A8784F">
              <w:rPr>
                <w:rFonts w:cs="Times New Roman"/>
              </w:rPr>
              <w:t>Искендеров Самир Садяр Оглы ИП Дорошенко 5</w:t>
            </w:r>
          </w:p>
        </w:tc>
        <w:tc>
          <w:tcPr>
            <w:tcW w:w="1044" w:type="pct"/>
            <w:tcBorders>
              <w:top w:val="nil"/>
              <w:left w:val="nil"/>
              <w:bottom w:val="single" w:sz="4" w:space="0" w:color="auto"/>
              <w:right w:val="single" w:sz="4" w:space="0" w:color="auto"/>
            </w:tcBorders>
            <w:shd w:val="clear" w:color="auto" w:fill="auto"/>
            <w:vAlign w:val="center"/>
            <w:hideMark/>
          </w:tcPr>
          <w:p w14:paraId="5CF3EEFC" w14:textId="77777777" w:rsidR="000A1F6F" w:rsidRPr="00A8784F" w:rsidRDefault="000A1F6F" w:rsidP="000A1F6F">
            <w:pPr>
              <w:pStyle w:val="1fffb"/>
              <w:rPr>
                <w:rFonts w:cs="Times New Roman"/>
              </w:rPr>
            </w:pPr>
            <w:r w:rsidRPr="00A8784F">
              <w:rPr>
                <w:rFonts w:cs="Times New Roman"/>
              </w:rPr>
              <w:t>Дорошенко,5</w:t>
            </w:r>
          </w:p>
        </w:tc>
        <w:tc>
          <w:tcPr>
            <w:tcW w:w="627" w:type="pct"/>
            <w:tcBorders>
              <w:top w:val="nil"/>
              <w:left w:val="nil"/>
              <w:bottom w:val="single" w:sz="4" w:space="0" w:color="auto"/>
              <w:right w:val="single" w:sz="4" w:space="0" w:color="auto"/>
            </w:tcBorders>
            <w:shd w:val="clear" w:color="auto" w:fill="auto"/>
            <w:noWrap/>
            <w:vAlign w:val="center"/>
            <w:hideMark/>
          </w:tcPr>
          <w:p w14:paraId="15242393"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267572B4" w14:textId="77777777" w:rsidR="000A1F6F" w:rsidRPr="00A8784F" w:rsidRDefault="000A1F6F" w:rsidP="000A1F6F">
            <w:pPr>
              <w:pStyle w:val="1fffb"/>
              <w:rPr>
                <w:rFonts w:cs="Times New Roman"/>
              </w:rPr>
            </w:pPr>
            <w:r w:rsidRPr="00A8784F">
              <w:rPr>
                <w:rFonts w:cs="Times New Roman"/>
              </w:rPr>
              <w:t>21,526</w:t>
            </w:r>
          </w:p>
        </w:tc>
      </w:tr>
      <w:tr w:rsidR="000A1F6F" w:rsidRPr="00A8784F" w14:paraId="580C355A"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5603A055" w14:textId="77777777" w:rsidR="000A1F6F" w:rsidRPr="00A8784F" w:rsidRDefault="000A1F6F" w:rsidP="000A1F6F">
            <w:pPr>
              <w:pStyle w:val="1fffb"/>
              <w:rPr>
                <w:rFonts w:cs="Times New Roman"/>
              </w:rPr>
            </w:pPr>
            <w:r w:rsidRPr="00A8784F">
              <w:rPr>
                <w:rFonts w:cs="Times New Roman"/>
              </w:rPr>
              <w:t>Кондратьева Лариса Николаевна м-н "Охлажденное мясо"</w:t>
            </w:r>
          </w:p>
        </w:tc>
        <w:tc>
          <w:tcPr>
            <w:tcW w:w="1044" w:type="pct"/>
            <w:tcBorders>
              <w:top w:val="nil"/>
              <w:left w:val="nil"/>
              <w:bottom w:val="single" w:sz="4" w:space="0" w:color="auto"/>
              <w:right w:val="single" w:sz="4" w:space="0" w:color="auto"/>
            </w:tcBorders>
            <w:shd w:val="clear" w:color="auto" w:fill="auto"/>
            <w:vAlign w:val="center"/>
            <w:hideMark/>
          </w:tcPr>
          <w:p w14:paraId="642AAF3A" w14:textId="77777777" w:rsidR="000A1F6F" w:rsidRPr="00A8784F" w:rsidRDefault="000A1F6F" w:rsidP="000A1F6F">
            <w:pPr>
              <w:pStyle w:val="1fffb"/>
              <w:rPr>
                <w:rFonts w:cs="Times New Roman"/>
              </w:rPr>
            </w:pPr>
            <w:r w:rsidRPr="00A8784F">
              <w:rPr>
                <w:rFonts w:cs="Times New Roman"/>
              </w:rPr>
              <w:t>Дорошенко,10б</w:t>
            </w:r>
          </w:p>
        </w:tc>
        <w:tc>
          <w:tcPr>
            <w:tcW w:w="627" w:type="pct"/>
            <w:tcBorders>
              <w:top w:val="nil"/>
              <w:left w:val="nil"/>
              <w:bottom w:val="single" w:sz="4" w:space="0" w:color="auto"/>
              <w:right w:val="single" w:sz="4" w:space="0" w:color="auto"/>
            </w:tcBorders>
            <w:shd w:val="clear" w:color="auto" w:fill="auto"/>
            <w:noWrap/>
            <w:vAlign w:val="center"/>
            <w:hideMark/>
          </w:tcPr>
          <w:p w14:paraId="54912673"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5F7CF692" w14:textId="77777777" w:rsidR="000A1F6F" w:rsidRPr="00A8784F" w:rsidRDefault="000A1F6F" w:rsidP="000A1F6F">
            <w:pPr>
              <w:pStyle w:val="1fffb"/>
              <w:rPr>
                <w:rFonts w:cs="Times New Roman"/>
              </w:rPr>
            </w:pPr>
            <w:r w:rsidRPr="00A8784F">
              <w:rPr>
                <w:rFonts w:cs="Times New Roman"/>
              </w:rPr>
              <w:t>11,612</w:t>
            </w:r>
          </w:p>
        </w:tc>
      </w:tr>
      <w:tr w:rsidR="000A1F6F" w:rsidRPr="00A8784F" w14:paraId="448D89D4"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67679044" w14:textId="77777777" w:rsidR="000A1F6F" w:rsidRPr="00A8784F" w:rsidRDefault="000A1F6F" w:rsidP="000A1F6F">
            <w:pPr>
              <w:pStyle w:val="1fffb"/>
              <w:rPr>
                <w:rFonts w:cs="Times New Roman"/>
              </w:rPr>
            </w:pPr>
            <w:r w:rsidRPr="00A8784F">
              <w:rPr>
                <w:rFonts w:cs="Times New Roman"/>
              </w:rPr>
              <w:t>Батенкова Надежда Михайловна "Ники"</w:t>
            </w:r>
          </w:p>
        </w:tc>
        <w:tc>
          <w:tcPr>
            <w:tcW w:w="1044" w:type="pct"/>
            <w:tcBorders>
              <w:top w:val="nil"/>
              <w:left w:val="nil"/>
              <w:bottom w:val="single" w:sz="4" w:space="0" w:color="auto"/>
              <w:right w:val="single" w:sz="4" w:space="0" w:color="auto"/>
            </w:tcBorders>
            <w:shd w:val="clear" w:color="auto" w:fill="auto"/>
            <w:vAlign w:val="center"/>
            <w:hideMark/>
          </w:tcPr>
          <w:p w14:paraId="0B1660FD" w14:textId="77777777" w:rsidR="000A1F6F" w:rsidRPr="00A8784F" w:rsidRDefault="000A1F6F" w:rsidP="000A1F6F">
            <w:pPr>
              <w:pStyle w:val="1fffb"/>
              <w:rPr>
                <w:rFonts w:cs="Times New Roman"/>
              </w:rPr>
            </w:pPr>
            <w:r w:rsidRPr="00A8784F">
              <w:rPr>
                <w:rFonts w:cs="Times New Roman"/>
              </w:rPr>
              <w:t>Комсомольская,4</w:t>
            </w:r>
          </w:p>
        </w:tc>
        <w:tc>
          <w:tcPr>
            <w:tcW w:w="627" w:type="pct"/>
            <w:tcBorders>
              <w:top w:val="nil"/>
              <w:left w:val="nil"/>
              <w:bottom w:val="single" w:sz="4" w:space="0" w:color="auto"/>
              <w:right w:val="single" w:sz="4" w:space="0" w:color="auto"/>
            </w:tcBorders>
            <w:shd w:val="clear" w:color="auto" w:fill="auto"/>
            <w:noWrap/>
            <w:vAlign w:val="center"/>
            <w:hideMark/>
          </w:tcPr>
          <w:p w14:paraId="74938D0B"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5B96D59B" w14:textId="77777777" w:rsidR="000A1F6F" w:rsidRPr="00A8784F" w:rsidRDefault="000A1F6F" w:rsidP="000A1F6F">
            <w:pPr>
              <w:pStyle w:val="1fffb"/>
              <w:rPr>
                <w:rFonts w:cs="Times New Roman"/>
              </w:rPr>
            </w:pPr>
            <w:r w:rsidRPr="00A8784F">
              <w:rPr>
                <w:rFonts w:cs="Times New Roman"/>
              </w:rPr>
              <w:t>8,901</w:t>
            </w:r>
          </w:p>
        </w:tc>
      </w:tr>
      <w:tr w:rsidR="000A1F6F" w:rsidRPr="00A8784F" w14:paraId="0A6D735E"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04ED60C9" w14:textId="77777777" w:rsidR="000A1F6F" w:rsidRPr="00A8784F" w:rsidRDefault="000A1F6F" w:rsidP="000A1F6F">
            <w:pPr>
              <w:pStyle w:val="1fffb"/>
              <w:rPr>
                <w:rFonts w:cs="Times New Roman"/>
              </w:rPr>
            </w:pPr>
            <w:r w:rsidRPr="00A8784F">
              <w:rPr>
                <w:rFonts w:cs="Times New Roman"/>
              </w:rPr>
              <w:t xml:space="preserve">Шилко Ефим Вячеславович </w:t>
            </w:r>
          </w:p>
        </w:tc>
        <w:tc>
          <w:tcPr>
            <w:tcW w:w="1044" w:type="pct"/>
            <w:tcBorders>
              <w:top w:val="nil"/>
              <w:left w:val="nil"/>
              <w:bottom w:val="single" w:sz="4" w:space="0" w:color="auto"/>
              <w:right w:val="single" w:sz="4" w:space="0" w:color="auto"/>
            </w:tcBorders>
            <w:shd w:val="clear" w:color="auto" w:fill="auto"/>
            <w:vAlign w:val="center"/>
            <w:hideMark/>
          </w:tcPr>
          <w:p w14:paraId="21A6BF89" w14:textId="77777777" w:rsidR="000A1F6F" w:rsidRPr="00A8784F" w:rsidRDefault="000A1F6F" w:rsidP="000A1F6F">
            <w:pPr>
              <w:pStyle w:val="1fffb"/>
              <w:rPr>
                <w:rFonts w:cs="Times New Roman"/>
              </w:rPr>
            </w:pPr>
            <w:r w:rsidRPr="00A8784F">
              <w:rPr>
                <w:rFonts w:cs="Times New Roman"/>
              </w:rPr>
              <w:t>Дорошенко,8</w:t>
            </w:r>
          </w:p>
        </w:tc>
        <w:tc>
          <w:tcPr>
            <w:tcW w:w="627" w:type="pct"/>
            <w:tcBorders>
              <w:top w:val="nil"/>
              <w:left w:val="nil"/>
              <w:bottom w:val="single" w:sz="4" w:space="0" w:color="auto"/>
              <w:right w:val="single" w:sz="4" w:space="0" w:color="auto"/>
            </w:tcBorders>
            <w:shd w:val="clear" w:color="auto" w:fill="auto"/>
            <w:noWrap/>
            <w:vAlign w:val="center"/>
            <w:hideMark/>
          </w:tcPr>
          <w:p w14:paraId="150EAD4F"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6F1B6E90" w14:textId="77777777" w:rsidR="000A1F6F" w:rsidRPr="00A8784F" w:rsidRDefault="000A1F6F" w:rsidP="000A1F6F">
            <w:pPr>
              <w:pStyle w:val="1fffb"/>
              <w:rPr>
                <w:rFonts w:cs="Times New Roman"/>
              </w:rPr>
            </w:pPr>
            <w:r w:rsidRPr="00A8784F">
              <w:rPr>
                <w:rFonts w:cs="Times New Roman"/>
              </w:rPr>
              <w:t>8,677</w:t>
            </w:r>
          </w:p>
        </w:tc>
      </w:tr>
      <w:tr w:rsidR="000A1F6F" w:rsidRPr="00A8784F" w14:paraId="4A090DDB"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23EF83BD" w14:textId="3DB85BCD" w:rsidR="000A1F6F" w:rsidRPr="00A8784F" w:rsidRDefault="00124CB5" w:rsidP="000A1F6F">
            <w:pPr>
              <w:pStyle w:val="1fffb"/>
              <w:rPr>
                <w:rFonts w:cs="Times New Roman"/>
              </w:rPr>
            </w:pPr>
            <w:r w:rsidRPr="00A8784F">
              <w:rPr>
                <w:rFonts w:cs="Times New Roman"/>
              </w:rPr>
              <w:t>Лихтина Людмила</w:t>
            </w:r>
            <w:r w:rsidR="000A1F6F" w:rsidRPr="00A8784F">
              <w:rPr>
                <w:rFonts w:cs="Times New Roman"/>
              </w:rPr>
              <w:t xml:space="preserve"> Борисовна м-н "Людмила-2" </w:t>
            </w:r>
          </w:p>
        </w:tc>
        <w:tc>
          <w:tcPr>
            <w:tcW w:w="1044" w:type="pct"/>
            <w:tcBorders>
              <w:top w:val="nil"/>
              <w:left w:val="nil"/>
              <w:bottom w:val="single" w:sz="4" w:space="0" w:color="auto"/>
              <w:right w:val="single" w:sz="4" w:space="0" w:color="auto"/>
            </w:tcBorders>
            <w:shd w:val="clear" w:color="auto" w:fill="auto"/>
            <w:vAlign w:val="center"/>
            <w:hideMark/>
          </w:tcPr>
          <w:p w14:paraId="369DB20B" w14:textId="77777777" w:rsidR="000A1F6F" w:rsidRPr="00A8784F" w:rsidRDefault="000A1F6F" w:rsidP="000A1F6F">
            <w:pPr>
              <w:pStyle w:val="1fffb"/>
              <w:rPr>
                <w:rFonts w:cs="Times New Roman"/>
              </w:rPr>
            </w:pPr>
            <w:r w:rsidRPr="00A8784F">
              <w:rPr>
                <w:rFonts w:cs="Times New Roman"/>
              </w:rPr>
              <w:t>Комсомольская,4</w:t>
            </w:r>
          </w:p>
        </w:tc>
        <w:tc>
          <w:tcPr>
            <w:tcW w:w="627" w:type="pct"/>
            <w:tcBorders>
              <w:top w:val="nil"/>
              <w:left w:val="nil"/>
              <w:bottom w:val="single" w:sz="4" w:space="0" w:color="auto"/>
              <w:right w:val="single" w:sz="4" w:space="0" w:color="auto"/>
            </w:tcBorders>
            <w:shd w:val="clear" w:color="auto" w:fill="auto"/>
            <w:noWrap/>
            <w:vAlign w:val="center"/>
            <w:hideMark/>
          </w:tcPr>
          <w:p w14:paraId="5AC4154E"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2F722BDA" w14:textId="77777777" w:rsidR="000A1F6F" w:rsidRPr="00A8784F" w:rsidRDefault="000A1F6F" w:rsidP="000A1F6F">
            <w:pPr>
              <w:pStyle w:val="1fffb"/>
              <w:rPr>
                <w:rFonts w:cs="Times New Roman"/>
              </w:rPr>
            </w:pPr>
            <w:r w:rsidRPr="00A8784F">
              <w:rPr>
                <w:rFonts w:cs="Times New Roman"/>
              </w:rPr>
              <w:t>8,050</w:t>
            </w:r>
          </w:p>
        </w:tc>
      </w:tr>
      <w:tr w:rsidR="000A1F6F" w:rsidRPr="00A8784F" w14:paraId="2F299108"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58656538" w14:textId="77777777" w:rsidR="000A1F6F" w:rsidRPr="00A8784F" w:rsidRDefault="000A1F6F" w:rsidP="000A1F6F">
            <w:pPr>
              <w:pStyle w:val="1fffb"/>
              <w:rPr>
                <w:rFonts w:cs="Times New Roman"/>
              </w:rPr>
            </w:pPr>
            <w:r w:rsidRPr="00A8784F">
              <w:rPr>
                <w:rFonts w:cs="Times New Roman"/>
              </w:rPr>
              <w:t>Марченко Ирина Александровна м-н "Кроха"</w:t>
            </w:r>
          </w:p>
        </w:tc>
        <w:tc>
          <w:tcPr>
            <w:tcW w:w="1044" w:type="pct"/>
            <w:tcBorders>
              <w:top w:val="nil"/>
              <w:left w:val="nil"/>
              <w:bottom w:val="single" w:sz="4" w:space="0" w:color="auto"/>
              <w:right w:val="single" w:sz="4" w:space="0" w:color="auto"/>
            </w:tcBorders>
            <w:shd w:val="clear" w:color="auto" w:fill="auto"/>
            <w:vAlign w:val="center"/>
            <w:hideMark/>
          </w:tcPr>
          <w:p w14:paraId="44E90D4E" w14:textId="77777777" w:rsidR="000A1F6F" w:rsidRPr="00A8784F" w:rsidRDefault="000A1F6F" w:rsidP="000A1F6F">
            <w:pPr>
              <w:pStyle w:val="1fffb"/>
              <w:rPr>
                <w:rFonts w:cs="Times New Roman"/>
              </w:rPr>
            </w:pPr>
            <w:r w:rsidRPr="00A8784F">
              <w:rPr>
                <w:rFonts w:cs="Times New Roman"/>
              </w:rPr>
              <w:t>Дорошенко,6</w:t>
            </w:r>
          </w:p>
        </w:tc>
        <w:tc>
          <w:tcPr>
            <w:tcW w:w="627" w:type="pct"/>
            <w:tcBorders>
              <w:top w:val="nil"/>
              <w:left w:val="nil"/>
              <w:bottom w:val="single" w:sz="4" w:space="0" w:color="auto"/>
              <w:right w:val="single" w:sz="4" w:space="0" w:color="auto"/>
            </w:tcBorders>
            <w:shd w:val="clear" w:color="auto" w:fill="auto"/>
            <w:noWrap/>
            <w:vAlign w:val="center"/>
            <w:hideMark/>
          </w:tcPr>
          <w:p w14:paraId="3BB03BC2"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72F153D2" w14:textId="77777777" w:rsidR="000A1F6F" w:rsidRPr="00A8784F" w:rsidRDefault="000A1F6F" w:rsidP="000A1F6F">
            <w:pPr>
              <w:pStyle w:val="1fffb"/>
              <w:rPr>
                <w:rFonts w:cs="Times New Roman"/>
              </w:rPr>
            </w:pPr>
            <w:r w:rsidRPr="00A8784F">
              <w:rPr>
                <w:rFonts w:cs="Times New Roman"/>
              </w:rPr>
              <w:t>8,028</w:t>
            </w:r>
          </w:p>
        </w:tc>
      </w:tr>
      <w:tr w:rsidR="000A1F6F" w:rsidRPr="00A8784F" w14:paraId="75D26272"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68ADAF8E" w14:textId="77777777" w:rsidR="000A1F6F" w:rsidRPr="00A8784F" w:rsidRDefault="000A1F6F" w:rsidP="000A1F6F">
            <w:pPr>
              <w:pStyle w:val="1fffb"/>
              <w:rPr>
                <w:rFonts w:cs="Times New Roman"/>
              </w:rPr>
            </w:pPr>
            <w:r w:rsidRPr="00A8784F">
              <w:rPr>
                <w:rFonts w:cs="Times New Roman"/>
              </w:rPr>
              <w:t>Лазарев Роман Васильевич пар-я "Татьяна"</w:t>
            </w:r>
          </w:p>
        </w:tc>
        <w:tc>
          <w:tcPr>
            <w:tcW w:w="1044" w:type="pct"/>
            <w:tcBorders>
              <w:top w:val="nil"/>
              <w:left w:val="nil"/>
              <w:bottom w:val="single" w:sz="4" w:space="0" w:color="auto"/>
              <w:right w:val="single" w:sz="4" w:space="0" w:color="auto"/>
            </w:tcBorders>
            <w:shd w:val="clear" w:color="auto" w:fill="auto"/>
            <w:vAlign w:val="center"/>
            <w:hideMark/>
          </w:tcPr>
          <w:p w14:paraId="6A34B7A5" w14:textId="77777777" w:rsidR="000A1F6F" w:rsidRPr="00A8784F" w:rsidRDefault="000A1F6F" w:rsidP="000A1F6F">
            <w:pPr>
              <w:pStyle w:val="1fffb"/>
              <w:rPr>
                <w:rFonts w:cs="Times New Roman"/>
              </w:rPr>
            </w:pPr>
            <w:r w:rsidRPr="00A8784F">
              <w:rPr>
                <w:rFonts w:cs="Times New Roman"/>
              </w:rPr>
              <w:t>Дорошенко,2</w:t>
            </w:r>
          </w:p>
        </w:tc>
        <w:tc>
          <w:tcPr>
            <w:tcW w:w="627" w:type="pct"/>
            <w:tcBorders>
              <w:top w:val="nil"/>
              <w:left w:val="nil"/>
              <w:bottom w:val="single" w:sz="4" w:space="0" w:color="auto"/>
              <w:right w:val="single" w:sz="4" w:space="0" w:color="auto"/>
            </w:tcBorders>
            <w:shd w:val="clear" w:color="auto" w:fill="auto"/>
            <w:noWrap/>
            <w:vAlign w:val="center"/>
            <w:hideMark/>
          </w:tcPr>
          <w:p w14:paraId="037625B6"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669178C1" w14:textId="77777777" w:rsidR="000A1F6F" w:rsidRPr="00A8784F" w:rsidRDefault="000A1F6F" w:rsidP="000A1F6F">
            <w:pPr>
              <w:pStyle w:val="1fffb"/>
              <w:rPr>
                <w:rFonts w:cs="Times New Roman"/>
              </w:rPr>
            </w:pPr>
            <w:r w:rsidRPr="00A8784F">
              <w:rPr>
                <w:rFonts w:cs="Times New Roman"/>
              </w:rPr>
              <w:t>7,321</w:t>
            </w:r>
          </w:p>
        </w:tc>
      </w:tr>
      <w:tr w:rsidR="000A1F6F" w:rsidRPr="00A8784F" w14:paraId="3C846EB0"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2317A38E" w14:textId="77777777" w:rsidR="000A1F6F" w:rsidRPr="00A8784F" w:rsidRDefault="000A1F6F" w:rsidP="000A1F6F">
            <w:pPr>
              <w:pStyle w:val="1fffb"/>
              <w:rPr>
                <w:rFonts w:cs="Times New Roman"/>
              </w:rPr>
            </w:pPr>
            <w:r w:rsidRPr="00A8784F">
              <w:rPr>
                <w:rFonts w:cs="Times New Roman"/>
              </w:rPr>
              <w:t>Батенкова Надежда Михайловна "Домовенок" (Дорошенко 2)</w:t>
            </w:r>
          </w:p>
        </w:tc>
        <w:tc>
          <w:tcPr>
            <w:tcW w:w="1044" w:type="pct"/>
            <w:tcBorders>
              <w:top w:val="nil"/>
              <w:left w:val="nil"/>
              <w:bottom w:val="single" w:sz="4" w:space="0" w:color="auto"/>
              <w:right w:val="single" w:sz="4" w:space="0" w:color="auto"/>
            </w:tcBorders>
            <w:shd w:val="clear" w:color="auto" w:fill="auto"/>
            <w:vAlign w:val="center"/>
            <w:hideMark/>
          </w:tcPr>
          <w:p w14:paraId="5CEA470A" w14:textId="77777777" w:rsidR="000A1F6F" w:rsidRPr="00A8784F" w:rsidRDefault="000A1F6F" w:rsidP="000A1F6F">
            <w:pPr>
              <w:pStyle w:val="1fffb"/>
              <w:rPr>
                <w:rFonts w:cs="Times New Roman"/>
              </w:rPr>
            </w:pPr>
            <w:r w:rsidRPr="00A8784F">
              <w:rPr>
                <w:rFonts w:cs="Times New Roman"/>
              </w:rPr>
              <w:t>Дорошенко,2</w:t>
            </w:r>
          </w:p>
        </w:tc>
        <w:tc>
          <w:tcPr>
            <w:tcW w:w="627" w:type="pct"/>
            <w:tcBorders>
              <w:top w:val="nil"/>
              <w:left w:val="nil"/>
              <w:bottom w:val="single" w:sz="4" w:space="0" w:color="auto"/>
              <w:right w:val="single" w:sz="4" w:space="0" w:color="auto"/>
            </w:tcBorders>
            <w:shd w:val="clear" w:color="auto" w:fill="auto"/>
            <w:noWrap/>
            <w:vAlign w:val="center"/>
            <w:hideMark/>
          </w:tcPr>
          <w:p w14:paraId="22B43D46"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779F7CD2" w14:textId="77777777" w:rsidR="000A1F6F" w:rsidRPr="00A8784F" w:rsidRDefault="000A1F6F" w:rsidP="000A1F6F">
            <w:pPr>
              <w:pStyle w:val="1fffb"/>
              <w:rPr>
                <w:rFonts w:cs="Times New Roman"/>
              </w:rPr>
            </w:pPr>
            <w:r w:rsidRPr="00A8784F">
              <w:rPr>
                <w:rFonts w:cs="Times New Roman"/>
              </w:rPr>
              <w:t>7,308</w:t>
            </w:r>
          </w:p>
        </w:tc>
      </w:tr>
      <w:tr w:rsidR="000A1F6F" w:rsidRPr="00A8784F" w14:paraId="74BD17E0"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3F972D14" w14:textId="77777777" w:rsidR="000A1F6F" w:rsidRPr="00A8784F" w:rsidRDefault="000A1F6F" w:rsidP="000A1F6F">
            <w:pPr>
              <w:pStyle w:val="1fffb"/>
              <w:rPr>
                <w:rFonts w:cs="Times New Roman"/>
              </w:rPr>
            </w:pPr>
            <w:r w:rsidRPr="00A8784F">
              <w:rPr>
                <w:rFonts w:cs="Times New Roman"/>
              </w:rPr>
              <w:t>Нетбай Ирина Владимировна</w:t>
            </w:r>
          </w:p>
        </w:tc>
        <w:tc>
          <w:tcPr>
            <w:tcW w:w="1044" w:type="pct"/>
            <w:tcBorders>
              <w:top w:val="nil"/>
              <w:left w:val="nil"/>
              <w:bottom w:val="single" w:sz="4" w:space="0" w:color="auto"/>
              <w:right w:val="single" w:sz="4" w:space="0" w:color="auto"/>
            </w:tcBorders>
            <w:shd w:val="clear" w:color="auto" w:fill="auto"/>
            <w:vAlign w:val="center"/>
            <w:hideMark/>
          </w:tcPr>
          <w:p w14:paraId="25A93B9F" w14:textId="77777777" w:rsidR="000A1F6F" w:rsidRPr="00A8784F" w:rsidRDefault="000A1F6F" w:rsidP="000A1F6F">
            <w:pPr>
              <w:pStyle w:val="1fffb"/>
              <w:rPr>
                <w:rFonts w:cs="Times New Roman"/>
              </w:rPr>
            </w:pPr>
            <w:r w:rsidRPr="00A8784F">
              <w:rPr>
                <w:rFonts w:cs="Times New Roman"/>
              </w:rPr>
              <w:t>Дорошенко,10</w:t>
            </w:r>
          </w:p>
        </w:tc>
        <w:tc>
          <w:tcPr>
            <w:tcW w:w="627" w:type="pct"/>
            <w:tcBorders>
              <w:top w:val="nil"/>
              <w:left w:val="nil"/>
              <w:bottom w:val="single" w:sz="4" w:space="0" w:color="auto"/>
              <w:right w:val="single" w:sz="4" w:space="0" w:color="auto"/>
            </w:tcBorders>
            <w:shd w:val="clear" w:color="auto" w:fill="auto"/>
            <w:noWrap/>
            <w:vAlign w:val="center"/>
            <w:hideMark/>
          </w:tcPr>
          <w:p w14:paraId="6861170E"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6FBE5B2F" w14:textId="77777777" w:rsidR="000A1F6F" w:rsidRPr="00A8784F" w:rsidRDefault="000A1F6F" w:rsidP="000A1F6F">
            <w:pPr>
              <w:pStyle w:val="1fffb"/>
              <w:rPr>
                <w:rFonts w:cs="Times New Roman"/>
              </w:rPr>
            </w:pPr>
            <w:r w:rsidRPr="00A8784F">
              <w:rPr>
                <w:rFonts w:cs="Times New Roman"/>
              </w:rPr>
              <w:t>6,516</w:t>
            </w:r>
          </w:p>
        </w:tc>
      </w:tr>
      <w:tr w:rsidR="000A1F6F" w:rsidRPr="00A8784F" w14:paraId="3020374D"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1549EBAE" w14:textId="77777777" w:rsidR="000A1F6F" w:rsidRPr="00A8784F" w:rsidRDefault="000A1F6F" w:rsidP="000A1F6F">
            <w:pPr>
              <w:pStyle w:val="1fffb"/>
              <w:rPr>
                <w:rFonts w:cs="Times New Roman"/>
              </w:rPr>
            </w:pPr>
            <w:r w:rsidRPr="00A8784F">
              <w:rPr>
                <w:rFonts w:cs="Times New Roman"/>
              </w:rPr>
              <w:t>Скляднева Ольга Владимировна "Глория"</w:t>
            </w:r>
          </w:p>
        </w:tc>
        <w:tc>
          <w:tcPr>
            <w:tcW w:w="1044" w:type="pct"/>
            <w:tcBorders>
              <w:top w:val="nil"/>
              <w:left w:val="nil"/>
              <w:bottom w:val="single" w:sz="4" w:space="0" w:color="auto"/>
              <w:right w:val="single" w:sz="4" w:space="0" w:color="auto"/>
            </w:tcBorders>
            <w:shd w:val="clear" w:color="auto" w:fill="auto"/>
            <w:vAlign w:val="center"/>
            <w:hideMark/>
          </w:tcPr>
          <w:p w14:paraId="4FE33D10" w14:textId="77777777" w:rsidR="000A1F6F" w:rsidRPr="00A8784F" w:rsidRDefault="000A1F6F" w:rsidP="000A1F6F">
            <w:pPr>
              <w:pStyle w:val="1fffb"/>
              <w:rPr>
                <w:rFonts w:cs="Times New Roman"/>
              </w:rPr>
            </w:pPr>
            <w:r w:rsidRPr="00A8784F">
              <w:rPr>
                <w:rFonts w:cs="Times New Roman"/>
              </w:rPr>
              <w:t>Комсомольская,2</w:t>
            </w:r>
          </w:p>
        </w:tc>
        <w:tc>
          <w:tcPr>
            <w:tcW w:w="627" w:type="pct"/>
            <w:tcBorders>
              <w:top w:val="nil"/>
              <w:left w:val="nil"/>
              <w:bottom w:val="single" w:sz="4" w:space="0" w:color="auto"/>
              <w:right w:val="single" w:sz="4" w:space="0" w:color="auto"/>
            </w:tcBorders>
            <w:shd w:val="clear" w:color="auto" w:fill="auto"/>
            <w:noWrap/>
            <w:vAlign w:val="center"/>
            <w:hideMark/>
          </w:tcPr>
          <w:p w14:paraId="5BAA7A42"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362121F3" w14:textId="77777777" w:rsidR="000A1F6F" w:rsidRPr="00A8784F" w:rsidRDefault="000A1F6F" w:rsidP="000A1F6F">
            <w:pPr>
              <w:pStyle w:val="1fffb"/>
              <w:rPr>
                <w:rFonts w:cs="Times New Roman"/>
              </w:rPr>
            </w:pPr>
            <w:r w:rsidRPr="00A8784F">
              <w:rPr>
                <w:rFonts w:cs="Times New Roman"/>
              </w:rPr>
              <w:t>5,416</w:t>
            </w:r>
          </w:p>
        </w:tc>
      </w:tr>
      <w:tr w:rsidR="000A1F6F" w:rsidRPr="00A8784F" w14:paraId="6F1A0908"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5EF65E83" w14:textId="77777777" w:rsidR="000A1F6F" w:rsidRPr="00A8784F" w:rsidRDefault="000A1F6F" w:rsidP="000A1F6F">
            <w:pPr>
              <w:pStyle w:val="1fffb"/>
              <w:rPr>
                <w:rFonts w:cs="Times New Roman"/>
              </w:rPr>
            </w:pPr>
            <w:r w:rsidRPr="00A8784F">
              <w:rPr>
                <w:rFonts w:cs="Times New Roman"/>
              </w:rPr>
              <w:t>Артёменко Роман Викторович</w:t>
            </w:r>
          </w:p>
        </w:tc>
        <w:tc>
          <w:tcPr>
            <w:tcW w:w="1044" w:type="pct"/>
            <w:tcBorders>
              <w:top w:val="nil"/>
              <w:left w:val="nil"/>
              <w:bottom w:val="single" w:sz="4" w:space="0" w:color="auto"/>
              <w:right w:val="single" w:sz="4" w:space="0" w:color="auto"/>
            </w:tcBorders>
            <w:shd w:val="clear" w:color="auto" w:fill="auto"/>
            <w:vAlign w:val="center"/>
            <w:hideMark/>
          </w:tcPr>
          <w:p w14:paraId="2C94A3C1" w14:textId="77777777" w:rsidR="000A1F6F" w:rsidRPr="00A8784F" w:rsidRDefault="000A1F6F" w:rsidP="000A1F6F">
            <w:pPr>
              <w:pStyle w:val="1fffb"/>
              <w:rPr>
                <w:rFonts w:cs="Times New Roman"/>
              </w:rPr>
            </w:pPr>
            <w:r w:rsidRPr="00A8784F">
              <w:rPr>
                <w:rFonts w:cs="Times New Roman"/>
              </w:rPr>
              <w:t>Дорошенко,2</w:t>
            </w:r>
          </w:p>
        </w:tc>
        <w:tc>
          <w:tcPr>
            <w:tcW w:w="627" w:type="pct"/>
            <w:tcBorders>
              <w:top w:val="nil"/>
              <w:left w:val="nil"/>
              <w:bottom w:val="single" w:sz="4" w:space="0" w:color="auto"/>
              <w:right w:val="single" w:sz="4" w:space="0" w:color="auto"/>
            </w:tcBorders>
            <w:shd w:val="clear" w:color="auto" w:fill="auto"/>
            <w:noWrap/>
            <w:vAlign w:val="center"/>
            <w:hideMark/>
          </w:tcPr>
          <w:p w14:paraId="5D5AE69F"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034E54DB" w14:textId="77777777" w:rsidR="000A1F6F" w:rsidRPr="00A8784F" w:rsidRDefault="000A1F6F" w:rsidP="000A1F6F">
            <w:pPr>
              <w:pStyle w:val="1fffb"/>
              <w:rPr>
                <w:rFonts w:cs="Times New Roman"/>
              </w:rPr>
            </w:pPr>
            <w:r w:rsidRPr="00A8784F">
              <w:rPr>
                <w:rFonts w:cs="Times New Roman"/>
              </w:rPr>
              <w:t>10,454</w:t>
            </w:r>
          </w:p>
        </w:tc>
      </w:tr>
      <w:tr w:rsidR="000A1F6F" w:rsidRPr="00A8784F" w14:paraId="3C076CCA"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54D96FF1" w14:textId="77777777" w:rsidR="000A1F6F" w:rsidRPr="00A8784F" w:rsidRDefault="000A1F6F" w:rsidP="000A1F6F">
            <w:pPr>
              <w:pStyle w:val="1fffb"/>
              <w:rPr>
                <w:rFonts w:cs="Times New Roman"/>
              </w:rPr>
            </w:pPr>
            <w:r w:rsidRPr="00A8784F">
              <w:rPr>
                <w:rFonts w:cs="Times New Roman"/>
              </w:rPr>
              <w:t>Левшов Станислав Леонидович (гараж)</w:t>
            </w:r>
          </w:p>
        </w:tc>
        <w:tc>
          <w:tcPr>
            <w:tcW w:w="1044" w:type="pct"/>
            <w:tcBorders>
              <w:top w:val="nil"/>
              <w:left w:val="nil"/>
              <w:bottom w:val="single" w:sz="4" w:space="0" w:color="auto"/>
              <w:right w:val="single" w:sz="4" w:space="0" w:color="auto"/>
            </w:tcBorders>
            <w:shd w:val="clear" w:color="auto" w:fill="auto"/>
            <w:vAlign w:val="center"/>
            <w:hideMark/>
          </w:tcPr>
          <w:p w14:paraId="34A86105" w14:textId="77777777" w:rsidR="000A1F6F" w:rsidRPr="00A8784F" w:rsidRDefault="000A1F6F" w:rsidP="000A1F6F">
            <w:pPr>
              <w:pStyle w:val="1fffb"/>
              <w:rPr>
                <w:rFonts w:cs="Times New Roman"/>
              </w:rPr>
            </w:pPr>
            <w:r w:rsidRPr="00A8784F">
              <w:rPr>
                <w:rFonts w:cs="Times New Roman"/>
              </w:rPr>
              <w:t>Комсомольская,7</w:t>
            </w:r>
          </w:p>
        </w:tc>
        <w:tc>
          <w:tcPr>
            <w:tcW w:w="627" w:type="pct"/>
            <w:tcBorders>
              <w:top w:val="nil"/>
              <w:left w:val="nil"/>
              <w:bottom w:val="single" w:sz="4" w:space="0" w:color="auto"/>
              <w:right w:val="single" w:sz="4" w:space="0" w:color="auto"/>
            </w:tcBorders>
            <w:shd w:val="clear" w:color="auto" w:fill="auto"/>
            <w:noWrap/>
            <w:vAlign w:val="center"/>
            <w:hideMark/>
          </w:tcPr>
          <w:p w14:paraId="3A9EC8F2"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788FB45E" w14:textId="77777777" w:rsidR="000A1F6F" w:rsidRPr="00A8784F" w:rsidRDefault="000A1F6F" w:rsidP="000A1F6F">
            <w:pPr>
              <w:pStyle w:val="1fffb"/>
              <w:rPr>
                <w:rFonts w:cs="Times New Roman"/>
              </w:rPr>
            </w:pPr>
            <w:r w:rsidRPr="00A8784F">
              <w:rPr>
                <w:rFonts w:cs="Times New Roman"/>
              </w:rPr>
              <w:t>2,175</w:t>
            </w:r>
          </w:p>
        </w:tc>
      </w:tr>
      <w:tr w:rsidR="000A1F6F" w:rsidRPr="00A8784F" w14:paraId="4E42B2FF"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03E557EE" w14:textId="77777777" w:rsidR="000A1F6F" w:rsidRPr="00A8784F" w:rsidRDefault="000A1F6F" w:rsidP="000A1F6F">
            <w:pPr>
              <w:pStyle w:val="1fffb"/>
              <w:rPr>
                <w:rFonts w:cs="Times New Roman"/>
              </w:rPr>
            </w:pPr>
            <w:r w:rsidRPr="00A8784F">
              <w:rPr>
                <w:rFonts w:cs="Times New Roman"/>
              </w:rPr>
              <w:t>ЛОМОВЦЕВА КСЕНИЯ ВЯЧЕСЛАВОВНА</w:t>
            </w:r>
          </w:p>
        </w:tc>
        <w:tc>
          <w:tcPr>
            <w:tcW w:w="1044" w:type="pct"/>
            <w:tcBorders>
              <w:top w:val="nil"/>
              <w:left w:val="nil"/>
              <w:bottom w:val="single" w:sz="4" w:space="0" w:color="auto"/>
              <w:right w:val="single" w:sz="4" w:space="0" w:color="auto"/>
            </w:tcBorders>
            <w:shd w:val="clear" w:color="auto" w:fill="auto"/>
            <w:vAlign w:val="center"/>
            <w:hideMark/>
          </w:tcPr>
          <w:p w14:paraId="106AF113" w14:textId="77777777" w:rsidR="000A1F6F" w:rsidRPr="00A8784F" w:rsidRDefault="000A1F6F" w:rsidP="000A1F6F">
            <w:pPr>
              <w:pStyle w:val="1fffb"/>
              <w:rPr>
                <w:rFonts w:cs="Times New Roman"/>
              </w:rPr>
            </w:pPr>
            <w:r w:rsidRPr="00A8784F">
              <w:rPr>
                <w:rFonts w:cs="Times New Roman"/>
              </w:rPr>
              <w:t>Дорошенко,10</w:t>
            </w:r>
          </w:p>
        </w:tc>
        <w:tc>
          <w:tcPr>
            <w:tcW w:w="627" w:type="pct"/>
            <w:tcBorders>
              <w:top w:val="nil"/>
              <w:left w:val="nil"/>
              <w:bottom w:val="single" w:sz="4" w:space="0" w:color="auto"/>
              <w:right w:val="single" w:sz="4" w:space="0" w:color="auto"/>
            </w:tcBorders>
            <w:shd w:val="clear" w:color="auto" w:fill="auto"/>
            <w:noWrap/>
            <w:vAlign w:val="center"/>
            <w:hideMark/>
          </w:tcPr>
          <w:p w14:paraId="71AF0E70"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63C9C2CA" w14:textId="77777777" w:rsidR="000A1F6F" w:rsidRPr="00A8784F" w:rsidRDefault="000A1F6F" w:rsidP="000A1F6F">
            <w:pPr>
              <w:pStyle w:val="1fffb"/>
              <w:rPr>
                <w:rFonts w:cs="Times New Roman"/>
              </w:rPr>
            </w:pPr>
            <w:r w:rsidRPr="00A8784F">
              <w:rPr>
                <w:rFonts w:cs="Times New Roman"/>
              </w:rPr>
              <w:t>5,722</w:t>
            </w:r>
          </w:p>
        </w:tc>
      </w:tr>
      <w:tr w:rsidR="000A1F6F" w:rsidRPr="00A8784F" w14:paraId="0EF7FC7C"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6FD9C4E3" w14:textId="77777777" w:rsidR="000A1F6F" w:rsidRPr="00A8784F" w:rsidRDefault="000A1F6F" w:rsidP="000A1F6F">
            <w:pPr>
              <w:pStyle w:val="1fffb"/>
              <w:rPr>
                <w:rFonts w:cs="Times New Roman"/>
              </w:rPr>
            </w:pPr>
            <w:r w:rsidRPr="00A8784F">
              <w:rPr>
                <w:rFonts w:cs="Times New Roman"/>
              </w:rPr>
              <w:t>Итого</w:t>
            </w:r>
          </w:p>
        </w:tc>
        <w:tc>
          <w:tcPr>
            <w:tcW w:w="1044" w:type="pct"/>
            <w:tcBorders>
              <w:top w:val="nil"/>
              <w:left w:val="nil"/>
              <w:bottom w:val="single" w:sz="4" w:space="0" w:color="auto"/>
              <w:right w:val="single" w:sz="4" w:space="0" w:color="auto"/>
            </w:tcBorders>
            <w:shd w:val="clear" w:color="auto" w:fill="auto"/>
            <w:noWrap/>
            <w:vAlign w:val="center"/>
            <w:hideMark/>
          </w:tcPr>
          <w:p w14:paraId="10633A05"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49B5878A" w14:textId="77777777" w:rsidR="000A1F6F" w:rsidRPr="00A8784F" w:rsidRDefault="000A1F6F" w:rsidP="000A1F6F">
            <w:pPr>
              <w:pStyle w:val="1fffb"/>
              <w:rPr>
                <w:rFonts w:cs="Times New Roman"/>
              </w:rPr>
            </w:pPr>
            <w:r w:rsidRPr="00A8784F">
              <w:rPr>
                <w:rFonts w:cs="Times New Roman"/>
              </w:rPr>
              <w:t> </w:t>
            </w:r>
          </w:p>
        </w:tc>
        <w:tc>
          <w:tcPr>
            <w:tcW w:w="708" w:type="pct"/>
            <w:tcBorders>
              <w:top w:val="nil"/>
              <w:left w:val="nil"/>
              <w:bottom w:val="single" w:sz="4" w:space="0" w:color="auto"/>
              <w:right w:val="single" w:sz="4" w:space="0" w:color="auto"/>
            </w:tcBorders>
            <w:shd w:val="clear" w:color="auto" w:fill="auto"/>
            <w:noWrap/>
            <w:vAlign w:val="center"/>
            <w:hideMark/>
          </w:tcPr>
          <w:p w14:paraId="541D9C0A" w14:textId="77777777" w:rsidR="000A1F6F" w:rsidRPr="00A8784F" w:rsidRDefault="000A1F6F" w:rsidP="000A1F6F">
            <w:pPr>
              <w:pStyle w:val="1fffb"/>
              <w:rPr>
                <w:rFonts w:cs="Times New Roman"/>
              </w:rPr>
            </w:pPr>
            <w:r w:rsidRPr="00A8784F">
              <w:rPr>
                <w:rFonts w:cs="Times New Roman"/>
              </w:rPr>
              <w:t>309,457</w:t>
            </w:r>
          </w:p>
        </w:tc>
      </w:tr>
      <w:tr w:rsidR="000A1F6F" w:rsidRPr="00A8784F" w14:paraId="5E4C8540"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5A9DD426" w14:textId="77777777" w:rsidR="000A1F6F" w:rsidRPr="00A8784F" w:rsidRDefault="000A1F6F" w:rsidP="000A1F6F">
            <w:pPr>
              <w:pStyle w:val="1fffb"/>
              <w:rPr>
                <w:rFonts w:cs="Times New Roman"/>
              </w:rPr>
            </w:pPr>
            <w:r w:rsidRPr="00A8784F">
              <w:rPr>
                <w:rFonts w:cs="Times New Roman"/>
              </w:rPr>
              <w:t>Итого по котельной</w:t>
            </w:r>
          </w:p>
        </w:tc>
        <w:tc>
          <w:tcPr>
            <w:tcW w:w="1044" w:type="pct"/>
            <w:tcBorders>
              <w:top w:val="nil"/>
              <w:left w:val="nil"/>
              <w:bottom w:val="single" w:sz="4" w:space="0" w:color="auto"/>
              <w:right w:val="single" w:sz="4" w:space="0" w:color="auto"/>
            </w:tcBorders>
            <w:shd w:val="clear" w:color="auto" w:fill="auto"/>
            <w:noWrap/>
            <w:vAlign w:val="center"/>
            <w:hideMark/>
          </w:tcPr>
          <w:p w14:paraId="73E08AFF"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084146A3" w14:textId="77777777" w:rsidR="000A1F6F" w:rsidRPr="00A8784F" w:rsidRDefault="000A1F6F" w:rsidP="000A1F6F">
            <w:pPr>
              <w:pStyle w:val="1fffb"/>
              <w:rPr>
                <w:rFonts w:cs="Times New Roman"/>
              </w:rPr>
            </w:pPr>
            <w:r w:rsidRPr="00A8784F">
              <w:rPr>
                <w:rFonts w:cs="Times New Roman"/>
              </w:rPr>
              <w:t> </w:t>
            </w:r>
          </w:p>
        </w:tc>
        <w:tc>
          <w:tcPr>
            <w:tcW w:w="708" w:type="pct"/>
            <w:tcBorders>
              <w:top w:val="nil"/>
              <w:left w:val="nil"/>
              <w:bottom w:val="single" w:sz="4" w:space="0" w:color="auto"/>
              <w:right w:val="single" w:sz="4" w:space="0" w:color="auto"/>
            </w:tcBorders>
            <w:shd w:val="clear" w:color="auto" w:fill="auto"/>
            <w:noWrap/>
            <w:vAlign w:val="center"/>
            <w:hideMark/>
          </w:tcPr>
          <w:p w14:paraId="4B3F8134" w14:textId="77777777" w:rsidR="000A1F6F" w:rsidRPr="00A8784F" w:rsidRDefault="000A1F6F" w:rsidP="000A1F6F">
            <w:pPr>
              <w:pStyle w:val="1fffb"/>
              <w:rPr>
                <w:rFonts w:cs="Times New Roman"/>
              </w:rPr>
            </w:pPr>
            <w:r w:rsidRPr="00A8784F">
              <w:rPr>
                <w:rFonts w:cs="Times New Roman"/>
              </w:rPr>
              <w:t>5 373,233</w:t>
            </w:r>
          </w:p>
        </w:tc>
      </w:tr>
      <w:tr w:rsidR="000A1F6F" w:rsidRPr="00A8784F" w14:paraId="0C1FE890" w14:textId="77777777" w:rsidTr="000A1F6F">
        <w:trPr>
          <w:trHeight w:val="20"/>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8A0CE87" w14:textId="77777777" w:rsidR="000A1F6F" w:rsidRPr="00A8784F" w:rsidRDefault="000A1F6F" w:rsidP="000A1F6F">
            <w:pPr>
              <w:pStyle w:val="1fffb"/>
              <w:rPr>
                <w:rFonts w:cs="Times New Roman"/>
              </w:rPr>
            </w:pPr>
            <w:r w:rsidRPr="00A8784F">
              <w:rPr>
                <w:rFonts w:cs="Times New Roman"/>
              </w:rPr>
              <w:t>Котельная "Поссовет"</w:t>
            </w:r>
          </w:p>
        </w:tc>
      </w:tr>
      <w:tr w:rsidR="000A1F6F" w:rsidRPr="00A8784F" w14:paraId="3963FFB6" w14:textId="77777777" w:rsidTr="000A1F6F">
        <w:trPr>
          <w:trHeight w:val="20"/>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F2995C8" w14:textId="77777777" w:rsidR="000A1F6F" w:rsidRPr="00A8784F" w:rsidRDefault="000A1F6F" w:rsidP="000A1F6F">
            <w:pPr>
              <w:pStyle w:val="1fffb"/>
              <w:rPr>
                <w:rFonts w:cs="Times New Roman"/>
              </w:rPr>
            </w:pPr>
            <w:r w:rsidRPr="00A8784F">
              <w:rPr>
                <w:rFonts w:cs="Times New Roman"/>
              </w:rPr>
              <w:t>Население</w:t>
            </w:r>
          </w:p>
        </w:tc>
      </w:tr>
      <w:tr w:rsidR="000A1F6F" w:rsidRPr="00A8784F" w14:paraId="3E243F54"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4C55ABBA" w14:textId="77777777" w:rsidR="000A1F6F" w:rsidRPr="00A8784F" w:rsidRDefault="000A1F6F" w:rsidP="000A1F6F">
            <w:pPr>
              <w:pStyle w:val="1fffb"/>
              <w:rPr>
                <w:rFonts w:cs="Times New Roman"/>
              </w:rPr>
            </w:pPr>
            <w:r w:rsidRPr="00A8784F">
              <w:rPr>
                <w:rFonts w:cs="Times New Roman"/>
              </w:rPr>
              <w:t>Комсомольская, 8 (ПУ)</w:t>
            </w:r>
          </w:p>
        </w:tc>
        <w:tc>
          <w:tcPr>
            <w:tcW w:w="1044" w:type="pct"/>
            <w:tcBorders>
              <w:top w:val="nil"/>
              <w:left w:val="nil"/>
              <w:bottom w:val="single" w:sz="4" w:space="0" w:color="auto"/>
              <w:right w:val="single" w:sz="4" w:space="0" w:color="auto"/>
            </w:tcBorders>
            <w:shd w:val="clear" w:color="auto" w:fill="auto"/>
            <w:noWrap/>
            <w:vAlign w:val="center"/>
            <w:hideMark/>
          </w:tcPr>
          <w:p w14:paraId="0DA9EAC5"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vAlign w:val="center"/>
            <w:hideMark/>
          </w:tcPr>
          <w:p w14:paraId="4AA04622"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01AF5388" w14:textId="77777777" w:rsidR="000A1F6F" w:rsidRPr="00A8784F" w:rsidRDefault="000A1F6F" w:rsidP="000A1F6F">
            <w:pPr>
              <w:pStyle w:val="1fffb"/>
              <w:rPr>
                <w:rFonts w:cs="Times New Roman"/>
              </w:rPr>
            </w:pPr>
            <w:r w:rsidRPr="00A8784F">
              <w:rPr>
                <w:rFonts w:cs="Times New Roman"/>
              </w:rPr>
              <w:t>67,335</w:t>
            </w:r>
          </w:p>
        </w:tc>
      </w:tr>
      <w:tr w:rsidR="000A1F6F" w:rsidRPr="00A8784F" w14:paraId="0D61912E"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0F9E58D4" w14:textId="77777777" w:rsidR="000A1F6F" w:rsidRPr="00A8784F" w:rsidRDefault="000A1F6F" w:rsidP="000A1F6F">
            <w:pPr>
              <w:pStyle w:val="1fffb"/>
              <w:rPr>
                <w:rFonts w:cs="Times New Roman"/>
              </w:rPr>
            </w:pPr>
            <w:r w:rsidRPr="00A8784F">
              <w:rPr>
                <w:rFonts w:cs="Times New Roman"/>
              </w:rPr>
              <w:t>Комсомольская, 21</w:t>
            </w:r>
          </w:p>
        </w:tc>
        <w:tc>
          <w:tcPr>
            <w:tcW w:w="1044" w:type="pct"/>
            <w:tcBorders>
              <w:top w:val="nil"/>
              <w:left w:val="nil"/>
              <w:bottom w:val="single" w:sz="4" w:space="0" w:color="auto"/>
              <w:right w:val="single" w:sz="4" w:space="0" w:color="auto"/>
            </w:tcBorders>
            <w:shd w:val="clear" w:color="auto" w:fill="auto"/>
            <w:noWrap/>
            <w:vAlign w:val="center"/>
            <w:hideMark/>
          </w:tcPr>
          <w:p w14:paraId="48C2894B"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6A19D8A3"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7C98CF9C" w14:textId="77777777" w:rsidR="000A1F6F" w:rsidRPr="00A8784F" w:rsidRDefault="000A1F6F" w:rsidP="000A1F6F">
            <w:pPr>
              <w:pStyle w:val="1fffb"/>
              <w:rPr>
                <w:rFonts w:cs="Times New Roman"/>
              </w:rPr>
            </w:pPr>
            <w:r w:rsidRPr="00A8784F">
              <w:rPr>
                <w:rFonts w:cs="Times New Roman"/>
              </w:rPr>
              <w:t>116,228</w:t>
            </w:r>
          </w:p>
        </w:tc>
      </w:tr>
      <w:tr w:rsidR="000A1F6F" w:rsidRPr="00A8784F" w14:paraId="00569DE7"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730B4EC6" w14:textId="77777777" w:rsidR="000A1F6F" w:rsidRPr="00A8784F" w:rsidRDefault="000A1F6F" w:rsidP="000A1F6F">
            <w:pPr>
              <w:pStyle w:val="1fffb"/>
              <w:rPr>
                <w:rFonts w:cs="Times New Roman"/>
              </w:rPr>
            </w:pPr>
            <w:r w:rsidRPr="00A8784F">
              <w:rPr>
                <w:rFonts w:cs="Times New Roman"/>
              </w:rPr>
              <w:t>Комсомольская, 23</w:t>
            </w:r>
          </w:p>
        </w:tc>
        <w:tc>
          <w:tcPr>
            <w:tcW w:w="1044" w:type="pct"/>
            <w:tcBorders>
              <w:top w:val="nil"/>
              <w:left w:val="nil"/>
              <w:bottom w:val="single" w:sz="4" w:space="0" w:color="auto"/>
              <w:right w:val="single" w:sz="4" w:space="0" w:color="auto"/>
            </w:tcBorders>
            <w:shd w:val="clear" w:color="auto" w:fill="auto"/>
            <w:noWrap/>
            <w:vAlign w:val="center"/>
            <w:hideMark/>
          </w:tcPr>
          <w:p w14:paraId="13DA038F"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2DC741B8"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5030EF3C" w14:textId="77777777" w:rsidR="000A1F6F" w:rsidRPr="00A8784F" w:rsidRDefault="000A1F6F" w:rsidP="000A1F6F">
            <w:pPr>
              <w:pStyle w:val="1fffb"/>
              <w:rPr>
                <w:rFonts w:cs="Times New Roman"/>
              </w:rPr>
            </w:pPr>
            <w:r w:rsidRPr="00A8784F">
              <w:rPr>
                <w:rFonts w:cs="Times New Roman"/>
              </w:rPr>
              <w:t>102,996</w:t>
            </w:r>
          </w:p>
        </w:tc>
      </w:tr>
      <w:tr w:rsidR="000A1F6F" w:rsidRPr="00A8784F" w14:paraId="3607BC51"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15F456E0" w14:textId="77777777" w:rsidR="000A1F6F" w:rsidRPr="00A8784F" w:rsidRDefault="000A1F6F" w:rsidP="000A1F6F">
            <w:pPr>
              <w:pStyle w:val="1fffb"/>
              <w:rPr>
                <w:rFonts w:cs="Times New Roman"/>
              </w:rPr>
            </w:pPr>
            <w:r w:rsidRPr="00A8784F">
              <w:rPr>
                <w:rFonts w:cs="Times New Roman"/>
              </w:rPr>
              <w:t>Линейная, 3 (ПУ)</w:t>
            </w:r>
          </w:p>
        </w:tc>
        <w:tc>
          <w:tcPr>
            <w:tcW w:w="1044" w:type="pct"/>
            <w:tcBorders>
              <w:top w:val="nil"/>
              <w:left w:val="nil"/>
              <w:bottom w:val="single" w:sz="4" w:space="0" w:color="auto"/>
              <w:right w:val="single" w:sz="4" w:space="0" w:color="auto"/>
            </w:tcBorders>
            <w:shd w:val="clear" w:color="auto" w:fill="auto"/>
            <w:noWrap/>
            <w:vAlign w:val="center"/>
            <w:hideMark/>
          </w:tcPr>
          <w:p w14:paraId="59B58C71"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vAlign w:val="center"/>
            <w:hideMark/>
          </w:tcPr>
          <w:p w14:paraId="24D9B4AF"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4EF55D43" w14:textId="77777777" w:rsidR="000A1F6F" w:rsidRPr="00A8784F" w:rsidRDefault="000A1F6F" w:rsidP="000A1F6F">
            <w:pPr>
              <w:pStyle w:val="1fffb"/>
              <w:rPr>
                <w:rFonts w:cs="Times New Roman"/>
              </w:rPr>
            </w:pPr>
            <w:r w:rsidRPr="00A8784F">
              <w:rPr>
                <w:rFonts w:cs="Times New Roman"/>
              </w:rPr>
              <w:t>134,334</w:t>
            </w:r>
          </w:p>
        </w:tc>
      </w:tr>
      <w:tr w:rsidR="000A1F6F" w:rsidRPr="00A8784F" w14:paraId="0999DBB2"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61D03542" w14:textId="77777777" w:rsidR="000A1F6F" w:rsidRPr="00A8784F" w:rsidRDefault="000A1F6F" w:rsidP="000A1F6F">
            <w:pPr>
              <w:pStyle w:val="1fffb"/>
              <w:rPr>
                <w:rFonts w:cs="Times New Roman"/>
              </w:rPr>
            </w:pPr>
            <w:r w:rsidRPr="00A8784F">
              <w:rPr>
                <w:rFonts w:cs="Times New Roman"/>
              </w:rPr>
              <w:t>Линейная, 5 (ПУ)</w:t>
            </w:r>
          </w:p>
        </w:tc>
        <w:tc>
          <w:tcPr>
            <w:tcW w:w="1044" w:type="pct"/>
            <w:tcBorders>
              <w:top w:val="nil"/>
              <w:left w:val="nil"/>
              <w:bottom w:val="single" w:sz="4" w:space="0" w:color="auto"/>
              <w:right w:val="single" w:sz="4" w:space="0" w:color="auto"/>
            </w:tcBorders>
            <w:shd w:val="clear" w:color="auto" w:fill="auto"/>
            <w:noWrap/>
            <w:vAlign w:val="center"/>
            <w:hideMark/>
          </w:tcPr>
          <w:p w14:paraId="0B9809E9"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vAlign w:val="center"/>
            <w:hideMark/>
          </w:tcPr>
          <w:p w14:paraId="62C0D675"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1AF023CB" w14:textId="77777777" w:rsidR="000A1F6F" w:rsidRPr="00A8784F" w:rsidRDefault="000A1F6F" w:rsidP="000A1F6F">
            <w:pPr>
              <w:pStyle w:val="1fffb"/>
              <w:rPr>
                <w:rFonts w:cs="Times New Roman"/>
              </w:rPr>
            </w:pPr>
            <w:r w:rsidRPr="00A8784F">
              <w:rPr>
                <w:rFonts w:cs="Times New Roman"/>
              </w:rPr>
              <w:t>97,639</w:t>
            </w:r>
          </w:p>
        </w:tc>
      </w:tr>
      <w:tr w:rsidR="000A1F6F" w:rsidRPr="00A8784F" w14:paraId="4F8D0BBA"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6E8DF0F0" w14:textId="77777777" w:rsidR="000A1F6F" w:rsidRPr="00A8784F" w:rsidRDefault="000A1F6F" w:rsidP="000A1F6F">
            <w:pPr>
              <w:pStyle w:val="1fffb"/>
              <w:rPr>
                <w:rFonts w:cs="Times New Roman"/>
              </w:rPr>
            </w:pPr>
            <w:r w:rsidRPr="00A8784F">
              <w:rPr>
                <w:rFonts w:cs="Times New Roman"/>
              </w:rPr>
              <w:t>Линейная, 7 (ПУ)</w:t>
            </w:r>
          </w:p>
        </w:tc>
        <w:tc>
          <w:tcPr>
            <w:tcW w:w="1044" w:type="pct"/>
            <w:tcBorders>
              <w:top w:val="nil"/>
              <w:left w:val="nil"/>
              <w:bottom w:val="single" w:sz="4" w:space="0" w:color="auto"/>
              <w:right w:val="single" w:sz="4" w:space="0" w:color="auto"/>
            </w:tcBorders>
            <w:shd w:val="clear" w:color="auto" w:fill="auto"/>
            <w:noWrap/>
            <w:vAlign w:val="center"/>
            <w:hideMark/>
          </w:tcPr>
          <w:p w14:paraId="566106A5"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vAlign w:val="center"/>
            <w:hideMark/>
          </w:tcPr>
          <w:p w14:paraId="6348D1AA"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7BA04BE8" w14:textId="77777777" w:rsidR="000A1F6F" w:rsidRPr="00A8784F" w:rsidRDefault="000A1F6F" w:rsidP="000A1F6F">
            <w:pPr>
              <w:pStyle w:val="1fffb"/>
              <w:rPr>
                <w:rFonts w:cs="Times New Roman"/>
              </w:rPr>
            </w:pPr>
            <w:r w:rsidRPr="00A8784F">
              <w:rPr>
                <w:rFonts w:cs="Times New Roman"/>
              </w:rPr>
              <w:t>142,231</w:t>
            </w:r>
          </w:p>
        </w:tc>
      </w:tr>
      <w:tr w:rsidR="000A1F6F" w:rsidRPr="00A8784F" w14:paraId="0E50D5E2"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7107AF91" w14:textId="77777777" w:rsidR="000A1F6F" w:rsidRPr="00A8784F" w:rsidRDefault="000A1F6F" w:rsidP="000A1F6F">
            <w:pPr>
              <w:pStyle w:val="1fffb"/>
              <w:rPr>
                <w:rFonts w:cs="Times New Roman"/>
              </w:rPr>
            </w:pPr>
            <w:r w:rsidRPr="00A8784F">
              <w:rPr>
                <w:rFonts w:cs="Times New Roman"/>
              </w:rPr>
              <w:t>Линейная, 9 (ПУ)</w:t>
            </w:r>
          </w:p>
        </w:tc>
        <w:tc>
          <w:tcPr>
            <w:tcW w:w="1044" w:type="pct"/>
            <w:tcBorders>
              <w:top w:val="nil"/>
              <w:left w:val="nil"/>
              <w:bottom w:val="single" w:sz="4" w:space="0" w:color="auto"/>
              <w:right w:val="single" w:sz="4" w:space="0" w:color="auto"/>
            </w:tcBorders>
            <w:shd w:val="clear" w:color="auto" w:fill="auto"/>
            <w:noWrap/>
            <w:vAlign w:val="center"/>
            <w:hideMark/>
          </w:tcPr>
          <w:p w14:paraId="4EE73514"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vAlign w:val="center"/>
            <w:hideMark/>
          </w:tcPr>
          <w:p w14:paraId="16EC0D38"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78C3E5B9" w14:textId="77777777" w:rsidR="000A1F6F" w:rsidRPr="00A8784F" w:rsidRDefault="000A1F6F" w:rsidP="000A1F6F">
            <w:pPr>
              <w:pStyle w:val="1fffb"/>
              <w:rPr>
                <w:rFonts w:cs="Times New Roman"/>
              </w:rPr>
            </w:pPr>
            <w:r w:rsidRPr="00A8784F">
              <w:rPr>
                <w:rFonts w:cs="Times New Roman"/>
              </w:rPr>
              <w:t>108,983</w:t>
            </w:r>
          </w:p>
        </w:tc>
      </w:tr>
      <w:tr w:rsidR="000A1F6F" w:rsidRPr="00A8784F" w14:paraId="0FF54F38"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4E29F353" w14:textId="77777777" w:rsidR="000A1F6F" w:rsidRPr="00A8784F" w:rsidRDefault="000A1F6F" w:rsidP="000A1F6F">
            <w:pPr>
              <w:pStyle w:val="1fffb"/>
              <w:rPr>
                <w:rFonts w:cs="Times New Roman"/>
              </w:rPr>
            </w:pPr>
            <w:r w:rsidRPr="00A8784F">
              <w:rPr>
                <w:rFonts w:cs="Times New Roman"/>
              </w:rPr>
              <w:t>Линейная, 11</w:t>
            </w:r>
          </w:p>
        </w:tc>
        <w:tc>
          <w:tcPr>
            <w:tcW w:w="1044" w:type="pct"/>
            <w:tcBorders>
              <w:top w:val="nil"/>
              <w:left w:val="nil"/>
              <w:bottom w:val="single" w:sz="4" w:space="0" w:color="auto"/>
              <w:right w:val="single" w:sz="4" w:space="0" w:color="auto"/>
            </w:tcBorders>
            <w:shd w:val="clear" w:color="auto" w:fill="auto"/>
            <w:noWrap/>
            <w:vAlign w:val="center"/>
            <w:hideMark/>
          </w:tcPr>
          <w:p w14:paraId="3A68A825"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5C0769FB"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2379BA85" w14:textId="77777777" w:rsidR="000A1F6F" w:rsidRPr="00A8784F" w:rsidRDefault="000A1F6F" w:rsidP="000A1F6F">
            <w:pPr>
              <w:pStyle w:val="1fffb"/>
              <w:rPr>
                <w:rFonts w:cs="Times New Roman"/>
              </w:rPr>
            </w:pPr>
            <w:r w:rsidRPr="00A8784F">
              <w:rPr>
                <w:rFonts w:cs="Times New Roman"/>
              </w:rPr>
              <w:t>113,551</w:t>
            </w:r>
          </w:p>
        </w:tc>
      </w:tr>
      <w:tr w:rsidR="000A1F6F" w:rsidRPr="00A8784F" w14:paraId="7693A3B1"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50ECD515" w14:textId="77777777" w:rsidR="000A1F6F" w:rsidRPr="00A8784F" w:rsidRDefault="000A1F6F" w:rsidP="000A1F6F">
            <w:pPr>
              <w:pStyle w:val="1fffb"/>
              <w:rPr>
                <w:rFonts w:cs="Times New Roman"/>
              </w:rPr>
            </w:pPr>
            <w:r w:rsidRPr="00A8784F">
              <w:rPr>
                <w:rFonts w:cs="Times New Roman"/>
              </w:rPr>
              <w:t>Дорошенко, 12</w:t>
            </w:r>
          </w:p>
        </w:tc>
        <w:tc>
          <w:tcPr>
            <w:tcW w:w="1044" w:type="pct"/>
            <w:tcBorders>
              <w:top w:val="nil"/>
              <w:left w:val="nil"/>
              <w:bottom w:val="single" w:sz="4" w:space="0" w:color="auto"/>
              <w:right w:val="single" w:sz="4" w:space="0" w:color="auto"/>
            </w:tcBorders>
            <w:shd w:val="clear" w:color="auto" w:fill="auto"/>
            <w:noWrap/>
            <w:vAlign w:val="center"/>
            <w:hideMark/>
          </w:tcPr>
          <w:p w14:paraId="28B77A3F"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21D980C8"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302E2D7B" w14:textId="77777777" w:rsidR="000A1F6F" w:rsidRPr="00A8784F" w:rsidRDefault="000A1F6F" w:rsidP="000A1F6F">
            <w:pPr>
              <w:pStyle w:val="1fffb"/>
              <w:rPr>
                <w:rFonts w:cs="Times New Roman"/>
              </w:rPr>
            </w:pPr>
            <w:r w:rsidRPr="00A8784F">
              <w:rPr>
                <w:rFonts w:cs="Times New Roman"/>
              </w:rPr>
              <w:t>165,204</w:t>
            </w:r>
          </w:p>
        </w:tc>
      </w:tr>
      <w:tr w:rsidR="000A1F6F" w:rsidRPr="00A8784F" w14:paraId="149CCA8D"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18FBBF9B" w14:textId="77777777" w:rsidR="000A1F6F" w:rsidRPr="00A8784F" w:rsidRDefault="000A1F6F" w:rsidP="000A1F6F">
            <w:pPr>
              <w:pStyle w:val="1fffb"/>
              <w:rPr>
                <w:rFonts w:cs="Times New Roman"/>
              </w:rPr>
            </w:pPr>
            <w:r w:rsidRPr="00A8784F">
              <w:rPr>
                <w:rFonts w:cs="Times New Roman"/>
              </w:rPr>
              <w:t>Лазо, 1 (ПУ)</w:t>
            </w:r>
          </w:p>
        </w:tc>
        <w:tc>
          <w:tcPr>
            <w:tcW w:w="1044" w:type="pct"/>
            <w:tcBorders>
              <w:top w:val="nil"/>
              <w:left w:val="nil"/>
              <w:bottom w:val="single" w:sz="4" w:space="0" w:color="auto"/>
              <w:right w:val="single" w:sz="4" w:space="0" w:color="auto"/>
            </w:tcBorders>
            <w:shd w:val="clear" w:color="auto" w:fill="auto"/>
            <w:noWrap/>
            <w:vAlign w:val="center"/>
            <w:hideMark/>
          </w:tcPr>
          <w:p w14:paraId="0CF24BFE"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vAlign w:val="center"/>
            <w:hideMark/>
          </w:tcPr>
          <w:p w14:paraId="465A08F8"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0716E6B1" w14:textId="77777777" w:rsidR="000A1F6F" w:rsidRPr="00A8784F" w:rsidRDefault="000A1F6F" w:rsidP="000A1F6F">
            <w:pPr>
              <w:pStyle w:val="1fffb"/>
              <w:rPr>
                <w:rFonts w:cs="Times New Roman"/>
              </w:rPr>
            </w:pPr>
            <w:r w:rsidRPr="00A8784F">
              <w:rPr>
                <w:rFonts w:cs="Times New Roman"/>
              </w:rPr>
              <w:t>48,876</w:t>
            </w:r>
          </w:p>
        </w:tc>
      </w:tr>
      <w:tr w:rsidR="000A1F6F" w:rsidRPr="00A8784F" w14:paraId="5C40B7C6"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5E134A2E" w14:textId="77777777" w:rsidR="000A1F6F" w:rsidRPr="00A8784F" w:rsidRDefault="000A1F6F" w:rsidP="000A1F6F">
            <w:pPr>
              <w:pStyle w:val="1fffb"/>
              <w:rPr>
                <w:rFonts w:cs="Times New Roman"/>
              </w:rPr>
            </w:pPr>
            <w:r w:rsidRPr="00A8784F">
              <w:rPr>
                <w:rFonts w:cs="Times New Roman"/>
              </w:rPr>
              <w:t>Дорошенко, 15</w:t>
            </w:r>
          </w:p>
        </w:tc>
        <w:tc>
          <w:tcPr>
            <w:tcW w:w="1044" w:type="pct"/>
            <w:tcBorders>
              <w:top w:val="nil"/>
              <w:left w:val="nil"/>
              <w:bottom w:val="single" w:sz="4" w:space="0" w:color="auto"/>
              <w:right w:val="single" w:sz="4" w:space="0" w:color="auto"/>
            </w:tcBorders>
            <w:shd w:val="clear" w:color="auto" w:fill="auto"/>
            <w:noWrap/>
            <w:vAlign w:val="center"/>
            <w:hideMark/>
          </w:tcPr>
          <w:p w14:paraId="2511A114"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305D31FE"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025399D2" w14:textId="77777777" w:rsidR="000A1F6F" w:rsidRPr="00A8784F" w:rsidRDefault="000A1F6F" w:rsidP="000A1F6F">
            <w:pPr>
              <w:pStyle w:val="1fffb"/>
              <w:rPr>
                <w:rFonts w:cs="Times New Roman"/>
              </w:rPr>
            </w:pPr>
            <w:r w:rsidRPr="00A8784F">
              <w:rPr>
                <w:rFonts w:cs="Times New Roman"/>
              </w:rPr>
              <w:t>25,850</w:t>
            </w:r>
          </w:p>
        </w:tc>
      </w:tr>
      <w:tr w:rsidR="000A1F6F" w:rsidRPr="00A8784F" w14:paraId="20AB2BF0"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39D70066" w14:textId="77777777" w:rsidR="000A1F6F" w:rsidRPr="00A8784F" w:rsidRDefault="000A1F6F" w:rsidP="000A1F6F">
            <w:pPr>
              <w:pStyle w:val="1fffb"/>
              <w:rPr>
                <w:rFonts w:cs="Times New Roman"/>
              </w:rPr>
            </w:pPr>
            <w:r w:rsidRPr="00A8784F">
              <w:rPr>
                <w:rFonts w:cs="Times New Roman"/>
              </w:rPr>
              <w:t>Линейная, 13 (ПУ)</w:t>
            </w:r>
          </w:p>
        </w:tc>
        <w:tc>
          <w:tcPr>
            <w:tcW w:w="1044" w:type="pct"/>
            <w:tcBorders>
              <w:top w:val="nil"/>
              <w:left w:val="nil"/>
              <w:bottom w:val="single" w:sz="4" w:space="0" w:color="auto"/>
              <w:right w:val="single" w:sz="4" w:space="0" w:color="auto"/>
            </w:tcBorders>
            <w:shd w:val="clear" w:color="auto" w:fill="auto"/>
            <w:noWrap/>
            <w:vAlign w:val="center"/>
            <w:hideMark/>
          </w:tcPr>
          <w:p w14:paraId="08370EE4"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vAlign w:val="center"/>
            <w:hideMark/>
          </w:tcPr>
          <w:p w14:paraId="4342FF65"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7C4C92DD" w14:textId="77777777" w:rsidR="000A1F6F" w:rsidRPr="00A8784F" w:rsidRDefault="000A1F6F" w:rsidP="000A1F6F">
            <w:pPr>
              <w:pStyle w:val="1fffb"/>
              <w:rPr>
                <w:rFonts w:cs="Times New Roman"/>
              </w:rPr>
            </w:pPr>
            <w:r w:rsidRPr="00A8784F">
              <w:rPr>
                <w:rFonts w:cs="Times New Roman"/>
              </w:rPr>
              <w:t>110,105</w:t>
            </w:r>
          </w:p>
        </w:tc>
      </w:tr>
      <w:tr w:rsidR="000A1F6F" w:rsidRPr="00A8784F" w14:paraId="188319F2"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61C14F35" w14:textId="77777777" w:rsidR="000A1F6F" w:rsidRPr="00A8784F" w:rsidRDefault="000A1F6F" w:rsidP="000A1F6F">
            <w:pPr>
              <w:pStyle w:val="1fffb"/>
              <w:rPr>
                <w:rFonts w:cs="Times New Roman"/>
              </w:rPr>
            </w:pPr>
            <w:r w:rsidRPr="00A8784F">
              <w:rPr>
                <w:rFonts w:cs="Times New Roman"/>
              </w:rPr>
              <w:t>Итого</w:t>
            </w:r>
          </w:p>
        </w:tc>
        <w:tc>
          <w:tcPr>
            <w:tcW w:w="1044" w:type="pct"/>
            <w:tcBorders>
              <w:top w:val="nil"/>
              <w:left w:val="nil"/>
              <w:bottom w:val="single" w:sz="4" w:space="0" w:color="auto"/>
              <w:right w:val="single" w:sz="4" w:space="0" w:color="auto"/>
            </w:tcBorders>
            <w:shd w:val="clear" w:color="auto" w:fill="auto"/>
            <w:noWrap/>
            <w:vAlign w:val="center"/>
            <w:hideMark/>
          </w:tcPr>
          <w:p w14:paraId="500886DC"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722A8142" w14:textId="77777777" w:rsidR="000A1F6F" w:rsidRPr="00A8784F" w:rsidRDefault="000A1F6F" w:rsidP="000A1F6F">
            <w:pPr>
              <w:pStyle w:val="1fffb"/>
              <w:rPr>
                <w:rFonts w:cs="Times New Roman"/>
              </w:rPr>
            </w:pPr>
            <w:r w:rsidRPr="00A8784F">
              <w:rPr>
                <w:rFonts w:cs="Times New Roman"/>
              </w:rPr>
              <w:t> </w:t>
            </w:r>
          </w:p>
        </w:tc>
        <w:tc>
          <w:tcPr>
            <w:tcW w:w="708" w:type="pct"/>
            <w:tcBorders>
              <w:top w:val="nil"/>
              <w:left w:val="nil"/>
              <w:bottom w:val="single" w:sz="4" w:space="0" w:color="auto"/>
              <w:right w:val="single" w:sz="4" w:space="0" w:color="auto"/>
            </w:tcBorders>
            <w:shd w:val="clear" w:color="auto" w:fill="auto"/>
            <w:noWrap/>
            <w:vAlign w:val="center"/>
            <w:hideMark/>
          </w:tcPr>
          <w:p w14:paraId="63ADAAEC" w14:textId="77777777" w:rsidR="000A1F6F" w:rsidRPr="00A8784F" w:rsidRDefault="000A1F6F" w:rsidP="000A1F6F">
            <w:pPr>
              <w:pStyle w:val="1fffb"/>
              <w:rPr>
                <w:rFonts w:cs="Times New Roman"/>
              </w:rPr>
            </w:pPr>
            <w:r w:rsidRPr="00A8784F">
              <w:rPr>
                <w:rFonts w:cs="Times New Roman"/>
              </w:rPr>
              <w:t>1 233,332</w:t>
            </w:r>
          </w:p>
        </w:tc>
      </w:tr>
      <w:tr w:rsidR="000A1F6F" w:rsidRPr="00A8784F" w14:paraId="716BB90E" w14:textId="77777777" w:rsidTr="000A1F6F">
        <w:trPr>
          <w:trHeight w:val="20"/>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8871634" w14:textId="77777777" w:rsidR="000A1F6F" w:rsidRPr="00A8784F" w:rsidRDefault="000A1F6F" w:rsidP="000A1F6F">
            <w:pPr>
              <w:pStyle w:val="1fffb"/>
              <w:rPr>
                <w:rFonts w:cs="Times New Roman"/>
              </w:rPr>
            </w:pPr>
            <w:r w:rsidRPr="00A8784F">
              <w:rPr>
                <w:rFonts w:cs="Times New Roman"/>
              </w:rPr>
              <w:t>Бюджетные потребители</w:t>
            </w:r>
          </w:p>
        </w:tc>
      </w:tr>
      <w:tr w:rsidR="000A1F6F" w:rsidRPr="00A8784F" w14:paraId="5093F9D1"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4CA74B24" w14:textId="77777777" w:rsidR="000A1F6F" w:rsidRPr="00A8784F" w:rsidRDefault="000A1F6F" w:rsidP="000A1F6F">
            <w:pPr>
              <w:pStyle w:val="1fffb"/>
              <w:rPr>
                <w:rFonts w:cs="Times New Roman"/>
              </w:rPr>
            </w:pPr>
            <w:r w:rsidRPr="00A8784F">
              <w:rPr>
                <w:rFonts w:cs="Times New Roman"/>
              </w:rPr>
              <w:t>МФЦ ОГБУ</w:t>
            </w:r>
          </w:p>
        </w:tc>
        <w:tc>
          <w:tcPr>
            <w:tcW w:w="1044" w:type="pct"/>
            <w:tcBorders>
              <w:top w:val="nil"/>
              <w:left w:val="nil"/>
              <w:bottom w:val="single" w:sz="4" w:space="0" w:color="auto"/>
              <w:right w:val="single" w:sz="4" w:space="0" w:color="auto"/>
            </w:tcBorders>
            <w:shd w:val="clear" w:color="auto" w:fill="auto"/>
            <w:vAlign w:val="center"/>
            <w:hideMark/>
          </w:tcPr>
          <w:p w14:paraId="48FA8410" w14:textId="77777777" w:rsidR="000A1F6F" w:rsidRPr="00A8784F" w:rsidRDefault="000A1F6F" w:rsidP="000A1F6F">
            <w:pPr>
              <w:pStyle w:val="1fffb"/>
              <w:rPr>
                <w:rFonts w:cs="Times New Roman"/>
              </w:rPr>
            </w:pPr>
            <w:r w:rsidRPr="00A8784F">
              <w:rPr>
                <w:rFonts w:cs="Times New Roman"/>
              </w:rPr>
              <w:t>Комсомольская,10</w:t>
            </w:r>
          </w:p>
        </w:tc>
        <w:tc>
          <w:tcPr>
            <w:tcW w:w="627" w:type="pct"/>
            <w:tcBorders>
              <w:top w:val="nil"/>
              <w:left w:val="nil"/>
              <w:bottom w:val="single" w:sz="4" w:space="0" w:color="auto"/>
              <w:right w:val="single" w:sz="4" w:space="0" w:color="auto"/>
            </w:tcBorders>
            <w:shd w:val="clear" w:color="auto" w:fill="auto"/>
            <w:noWrap/>
            <w:vAlign w:val="center"/>
            <w:hideMark/>
          </w:tcPr>
          <w:p w14:paraId="4DA92770"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6D5AD46B" w14:textId="77777777" w:rsidR="000A1F6F" w:rsidRPr="00A8784F" w:rsidRDefault="000A1F6F" w:rsidP="000A1F6F">
            <w:pPr>
              <w:pStyle w:val="1fffb"/>
              <w:rPr>
                <w:rFonts w:cs="Times New Roman"/>
              </w:rPr>
            </w:pPr>
            <w:r w:rsidRPr="00A8784F">
              <w:rPr>
                <w:rFonts w:cs="Times New Roman"/>
              </w:rPr>
              <w:t>7,989</w:t>
            </w:r>
          </w:p>
        </w:tc>
      </w:tr>
      <w:tr w:rsidR="000A1F6F" w:rsidRPr="00A8784F" w14:paraId="44888761"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57E3A4F6" w14:textId="77777777" w:rsidR="000A1F6F" w:rsidRPr="00A8784F" w:rsidRDefault="000A1F6F" w:rsidP="000A1F6F">
            <w:pPr>
              <w:pStyle w:val="1fffb"/>
              <w:rPr>
                <w:rFonts w:cs="Times New Roman"/>
              </w:rPr>
            </w:pPr>
            <w:r w:rsidRPr="00A8784F">
              <w:rPr>
                <w:rFonts w:cs="Times New Roman"/>
              </w:rPr>
              <w:t>ОБЛКАДАСТР ОГБУ</w:t>
            </w:r>
          </w:p>
        </w:tc>
        <w:tc>
          <w:tcPr>
            <w:tcW w:w="1044" w:type="pct"/>
            <w:tcBorders>
              <w:top w:val="nil"/>
              <w:left w:val="nil"/>
              <w:bottom w:val="single" w:sz="4" w:space="0" w:color="auto"/>
              <w:right w:val="single" w:sz="4" w:space="0" w:color="auto"/>
            </w:tcBorders>
            <w:shd w:val="clear" w:color="auto" w:fill="auto"/>
            <w:vAlign w:val="center"/>
            <w:hideMark/>
          </w:tcPr>
          <w:p w14:paraId="533C49A2" w14:textId="77777777" w:rsidR="000A1F6F" w:rsidRPr="00A8784F" w:rsidRDefault="000A1F6F" w:rsidP="000A1F6F">
            <w:pPr>
              <w:pStyle w:val="1fffb"/>
              <w:rPr>
                <w:rFonts w:cs="Times New Roman"/>
              </w:rPr>
            </w:pPr>
            <w:r w:rsidRPr="00A8784F">
              <w:rPr>
                <w:rFonts w:cs="Times New Roman"/>
              </w:rPr>
              <w:t>Комсомольская,19</w:t>
            </w:r>
          </w:p>
        </w:tc>
        <w:tc>
          <w:tcPr>
            <w:tcW w:w="627" w:type="pct"/>
            <w:tcBorders>
              <w:top w:val="nil"/>
              <w:left w:val="nil"/>
              <w:bottom w:val="single" w:sz="4" w:space="0" w:color="auto"/>
              <w:right w:val="single" w:sz="4" w:space="0" w:color="auto"/>
            </w:tcBorders>
            <w:shd w:val="clear" w:color="auto" w:fill="auto"/>
            <w:noWrap/>
            <w:vAlign w:val="center"/>
            <w:hideMark/>
          </w:tcPr>
          <w:p w14:paraId="4AE1A4A4"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4D760AC8" w14:textId="77777777" w:rsidR="000A1F6F" w:rsidRPr="00A8784F" w:rsidRDefault="000A1F6F" w:rsidP="000A1F6F">
            <w:pPr>
              <w:pStyle w:val="1fffb"/>
              <w:rPr>
                <w:rFonts w:cs="Times New Roman"/>
              </w:rPr>
            </w:pPr>
            <w:r w:rsidRPr="00A8784F">
              <w:rPr>
                <w:rFonts w:cs="Times New Roman"/>
              </w:rPr>
              <w:t>2,837</w:t>
            </w:r>
          </w:p>
        </w:tc>
      </w:tr>
      <w:tr w:rsidR="000A1F6F" w:rsidRPr="00A8784F" w14:paraId="3738EF14"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44BE5D38" w14:textId="77777777" w:rsidR="000A1F6F" w:rsidRPr="00A8784F" w:rsidRDefault="000A1F6F" w:rsidP="000A1F6F">
            <w:pPr>
              <w:pStyle w:val="1fffb"/>
              <w:rPr>
                <w:rFonts w:cs="Times New Roman"/>
              </w:rPr>
            </w:pPr>
            <w:r w:rsidRPr="00A8784F">
              <w:rPr>
                <w:rFonts w:cs="Times New Roman"/>
              </w:rPr>
              <w:t>МБДОУ "Детский сад № 4 п.Николаевка"</w:t>
            </w:r>
          </w:p>
        </w:tc>
        <w:tc>
          <w:tcPr>
            <w:tcW w:w="1044" w:type="pct"/>
            <w:tcBorders>
              <w:top w:val="nil"/>
              <w:left w:val="nil"/>
              <w:bottom w:val="single" w:sz="4" w:space="0" w:color="auto"/>
              <w:right w:val="single" w:sz="4" w:space="0" w:color="auto"/>
            </w:tcBorders>
            <w:shd w:val="clear" w:color="auto" w:fill="auto"/>
            <w:vAlign w:val="center"/>
            <w:hideMark/>
          </w:tcPr>
          <w:p w14:paraId="560B0409" w14:textId="77777777" w:rsidR="000A1F6F" w:rsidRPr="00A8784F" w:rsidRDefault="000A1F6F" w:rsidP="000A1F6F">
            <w:pPr>
              <w:pStyle w:val="1fffb"/>
              <w:rPr>
                <w:rFonts w:cs="Times New Roman"/>
              </w:rPr>
            </w:pPr>
            <w:r w:rsidRPr="00A8784F">
              <w:rPr>
                <w:rFonts w:cs="Times New Roman"/>
              </w:rPr>
              <w:t>Комсомольская,12</w:t>
            </w:r>
          </w:p>
        </w:tc>
        <w:tc>
          <w:tcPr>
            <w:tcW w:w="627" w:type="pct"/>
            <w:tcBorders>
              <w:top w:val="nil"/>
              <w:left w:val="nil"/>
              <w:bottom w:val="single" w:sz="4" w:space="0" w:color="auto"/>
              <w:right w:val="single" w:sz="4" w:space="0" w:color="auto"/>
            </w:tcBorders>
            <w:shd w:val="clear" w:color="auto" w:fill="auto"/>
            <w:noWrap/>
            <w:vAlign w:val="center"/>
            <w:hideMark/>
          </w:tcPr>
          <w:p w14:paraId="7FA6AD2D"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384E845E" w14:textId="77777777" w:rsidR="000A1F6F" w:rsidRPr="00A8784F" w:rsidRDefault="000A1F6F" w:rsidP="000A1F6F">
            <w:pPr>
              <w:pStyle w:val="1fffb"/>
              <w:rPr>
                <w:rFonts w:cs="Times New Roman"/>
              </w:rPr>
            </w:pPr>
            <w:r w:rsidRPr="00A8784F">
              <w:rPr>
                <w:rFonts w:cs="Times New Roman"/>
              </w:rPr>
              <w:t>176,000</w:t>
            </w:r>
          </w:p>
        </w:tc>
      </w:tr>
      <w:tr w:rsidR="000A1F6F" w:rsidRPr="00A8784F" w14:paraId="52898061"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1E389F72" w14:textId="77777777" w:rsidR="000A1F6F" w:rsidRPr="00A8784F" w:rsidRDefault="000A1F6F" w:rsidP="000A1F6F">
            <w:pPr>
              <w:pStyle w:val="1fffb"/>
              <w:rPr>
                <w:rFonts w:cs="Times New Roman"/>
              </w:rPr>
            </w:pPr>
            <w:r w:rsidRPr="00A8784F">
              <w:rPr>
                <w:rFonts w:cs="Times New Roman"/>
              </w:rPr>
              <w:t>ОМВД РОССИИ ПО СМИДОВИЧСКОМУ РАЙОНУ</w:t>
            </w:r>
          </w:p>
        </w:tc>
        <w:tc>
          <w:tcPr>
            <w:tcW w:w="1044" w:type="pct"/>
            <w:tcBorders>
              <w:top w:val="nil"/>
              <w:left w:val="nil"/>
              <w:bottom w:val="single" w:sz="4" w:space="0" w:color="auto"/>
              <w:right w:val="single" w:sz="4" w:space="0" w:color="auto"/>
            </w:tcBorders>
            <w:shd w:val="clear" w:color="auto" w:fill="auto"/>
            <w:vAlign w:val="center"/>
            <w:hideMark/>
          </w:tcPr>
          <w:p w14:paraId="7D498F55" w14:textId="77777777" w:rsidR="000A1F6F" w:rsidRPr="00A8784F" w:rsidRDefault="000A1F6F" w:rsidP="000A1F6F">
            <w:pPr>
              <w:pStyle w:val="1fffb"/>
              <w:rPr>
                <w:rFonts w:cs="Times New Roman"/>
              </w:rPr>
            </w:pPr>
            <w:r w:rsidRPr="00A8784F">
              <w:rPr>
                <w:rFonts w:cs="Times New Roman"/>
              </w:rPr>
              <w:t>Дорошенко,11</w:t>
            </w:r>
          </w:p>
        </w:tc>
        <w:tc>
          <w:tcPr>
            <w:tcW w:w="627" w:type="pct"/>
            <w:tcBorders>
              <w:top w:val="nil"/>
              <w:left w:val="nil"/>
              <w:bottom w:val="single" w:sz="4" w:space="0" w:color="auto"/>
              <w:right w:val="single" w:sz="4" w:space="0" w:color="auto"/>
            </w:tcBorders>
            <w:shd w:val="clear" w:color="auto" w:fill="auto"/>
            <w:noWrap/>
            <w:vAlign w:val="center"/>
            <w:hideMark/>
          </w:tcPr>
          <w:p w14:paraId="0A0CB58E"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249DBDDD" w14:textId="77777777" w:rsidR="000A1F6F" w:rsidRPr="00A8784F" w:rsidRDefault="000A1F6F" w:rsidP="000A1F6F">
            <w:pPr>
              <w:pStyle w:val="1fffb"/>
              <w:rPr>
                <w:rFonts w:cs="Times New Roman"/>
              </w:rPr>
            </w:pPr>
            <w:r w:rsidRPr="00A8784F">
              <w:rPr>
                <w:rFonts w:cs="Times New Roman"/>
              </w:rPr>
              <w:t>244,634</w:t>
            </w:r>
          </w:p>
        </w:tc>
      </w:tr>
      <w:tr w:rsidR="000A1F6F" w:rsidRPr="00A8784F" w14:paraId="685491FA"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000EF2D1" w14:textId="77777777" w:rsidR="000A1F6F" w:rsidRPr="00A8784F" w:rsidRDefault="000A1F6F" w:rsidP="000A1F6F">
            <w:pPr>
              <w:pStyle w:val="1fffb"/>
              <w:rPr>
                <w:rFonts w:cs="Times New Roman"/>
              </w:rPr>
            </w:pPr>
            <w:r w:rsidRPr="00A8784F">
              <w:rPr>
                <w:rFonts w:cs="Times New Roman"/>
              </w:rPr>
              <w:t>ОВО ВНГ РОССИИ ПО ЕВРЕЙСКОЙ АВТОНОМНОЙ ОБЛАСТИ ФГКУ</w:t>
            </w:r>
          </w:p>
        </w:tc>
        <w:tc>
          <w:tcPr>
            <w:tcW w:w="1044" w:type="pct"/>
            <w:tcBorders>
              <w:top w:val="nil"/>
              <w:left w:val="nil"/>
              <w:bottom w:val="single" w:sz="4" w:space="0" w:color="auto"/>
              <w:right w:val="single" w:sz="4" w:space="0" w:color="auto"/>
            </w:tcBorders>
            <w:shd w:val="clear" w:color="auto" w:fill="auto"/>
            <w:vAlign w:val="center"/>
            <w:hideMark/>
          </w:tcPr>
          <w:p w14:paraId="5885ECC7" w14:textId="77777777" w:rsidR="000A1F6F" w:rsidRPr="00A8784F" w:rsidRDefault="000A1F6F" w:rsidP="000A1F6F">
            <w:pPr>
              <w:pStyle w:val="1fffb"/>
              <w:rPr>
                <w:rFonts w:cs="Times New Roman"/>
              </w:rPr>
            </w:pPr>
            <w:r w:rsidRPr="00A8784F">
              <w:rPr>
                <w:rFonts w:cs="Times New Roman"/>
              </w:rPr>
              <w:t>Дорошенко,11</w:t>
            </w:r>
          </w:p>
        </w:tc>
        <w:tc>
          <w:tcPr>
            <w:tcW w:w="627" w:type="pct"/>
            <w:tcBorders>
              <w:top w:val="nil"/>
              <w:left w:val="nil"/>
              <w:bottom w:val="single" w:sz="4" w:space="0" w:color="auto"/>
              <w:right w:val="single" w:sz="4" w:space="0" w:color="auto"/>
            </w:tcBorders>
            <w:shd w:val="clear" w:color="auto" w:fill="auto"/>
            <w:noWrap/>
            <w:vAlign w:val="center"/>
            <w:hideMark/>
          </w:tcPr>
          <w:p w14:paraId="24D9789F"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45F52335" w14:textId="77777777" w:rsidR="000A1F6F" w:rsidRPr="00A8784F" w:rsidRDefault="000A1F6F" w:rsidP="000A1F6F">
            <w:pPr>
              <w:pStyle w:val="1fffb"/>
              <w:rPr>
                <w:rFonts w:cs="Times New Roman"/>
              </w:rPr>
            </w:pPr>
            <w:r w:rsidRPr="00A8784F">
              <w:rPr>
                <w:rFonts w:cs="Times New Roman"/>
              </w:rPr>
              <w:t>9,262</w:t>
            </w:r>
          </w:p>
        </w:tc>
      </w:tr>
      <w:tr w:rsidR="000A1F6F" w:rsidRPr="00A8784F" w14:paraId="7C216D76"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0F7108FA" w14:textId="77777777" w:rsidR="000A1F6F" w:rsidRPr="00A8784F" w:rsidRDefault="000A1F6F" w:rsidP="000A1F6F">
            <w:pPr>
              <w:pStyle w:val="1fffb"/>
              <w:rPr>
                <w:rFonts w:cs="Times New Roman"/>
              </w:rPr>
            </w:pPr>
            <w:r w:rsidRPr="00A8784F">
              <w:rPr>
                <w:rFonts w:cs="Times New Roman"/>
              </w:rPr>
              <w:t>АДМИНИСТРАЦИЯ НИКОЛАЕВСКОГО ГОРОДСКОГО ПОСЕЛЕНИЯ</w:t>
            </w:r>
          </w:p>
        </w:tc>
        <w:tc>
          <w:tcPr>
            <w:tcW w:w="1044" w:type="pct"/>
            <w:tcBorders>
              <w:top w:val="nil"/>
              <w:left w:val="nil"/>
              <w:bottom w:val="single" w:sz="4" w:space="0" w:color="auto"/>
              <w:right w:val="single" w:sz="4" w:space="0" w:color="auto"/>
            </w:tcBorders>
            <w:shd w:val="clear" w:color="auto" w:fill="auto"/>
            <w:vAlign w:val="center"/>
            <w:hideMark/>
          </w:tcPr>
          <w:p w14:paraId="7E721A89" w14:textId="77777777" w:rsidR="000A1F6F" w:rsidRPr="00A8784F" w:rsidRDefault="000A1F6F" w:rsidP="000A1F6F">
            <w:pPr>
              <w:pStyle w:val="1fffb"/>
              <w:rPr>
                <w:rFonts w:cs="Times New Roman"/>
              </w:rPr>
            </w:pPr>
            <w:r w:rsidRPr="00A8784F">
              <w:rPr>
                <w:rFonts w:cs="Times New Roman"/>
              </w:rPr>
              <w:t>Комсомоьская,10</w:t>
            </w:r>
          </w:p>
        </w:tc>
        <w:tc>
          <w:tcPr>
            <w:tcW w:w="627" w:type="pct"/>
            <w:tcBorders>
              <w:top w:val="nil"/>
              <w:left w:val="nil"/>
              <w:bottom w:val="single" w:sz="4" w:space="0" w:color="auto"/>
              <w:right w:val="single" w:sz="4" w:space="0" w:color="auto"/>
            </w:tcBorders>
            <w:shd w:val="clear" w:color="auto" w:fill="auto"/>
            <w:noWrap/>
            <w:vAlign w:val="center"/>
            <w:hideMark/>
          </w:tcPr>
          <w:p w14:paraId="7A70F10D"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59DC8684" w14:textId="77777777" w:rsidR="000A1F6F" w:rsidRPr="00A8784F" w:rsidRDefault="000A1F6F" w:rsidP="000A1F6F">
            <w:pPr>
              <w:pStyle w:val="1fffb"/>
              <w:rPr>
                <w:rFonts w:cs="Times New Roman"/>
              </w:rPr>
            </w:pPr>
            <w:r w:rsidRPr="00A8784F">
              <w:rPr>
                <w:rFonts w:cs="Times New Roman"/>
              </w:rPr>
              <w:t>122,080</w:t>
            </w:r>
          </w:p>
        </w:tc>
      </w:tr>
      <w:tr w:rsidR="000A1F6F" w:rsidRPr="00A8784F" w14:paraId="0A93C70A"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29713D35" w14:textId="77777777" w:rsidR="000A1F6F" w:rsidRPr="00A8784F" w:rsidRDefault="000A1F6F" w:rsidP="000A1F6F">
            <w:pPr>
              <w:pStyle w:val="1fffb"/>
              <w:rPr>
                <w:rFonts w:cs="Times New Roman"/>
              </w:rPr>
            </w:pPr>
            <w:r w:rsidRPr="00A8784F">
              <w:rPr>
                <w:rFonts w:cs="Times New Roman"/>
              </w:rPr>
              <w:lastRenderedPageBreak/>
              <w:t>МКУ "Центр культуры и досуга" администрации Николаевского городского поселения"</w:t>
            </w:r>
          </w:p>
        </w:tc>
        <w:tc>
          <w:tcPr>
            <w:tcW w:w="1044" w:type="pct"/>
            <w:tcBorders>
              <w:top w:val="nil"/>
              <w:left w:val="nil"/>
              <w:bottom w:val="single" w:sz="4" w:space="0" w:color="auto"/>
              <w:right w:val="single" w:sz="4" w:space="0" w:color="auto"/>
            </w:tcBorders>
            <w:shd w:val="clear" w:color="auto" w:fill="auto"/>
            <w:vAlign w:val="center"/>
            <w:hideMark/>
          </w:tcPr>
          <w:p w14:paraId="7845DF1C" w14:textId="77777777" w:rsidR="000A1F6F" w:rsidRPr="00A8784F" w:rsidRDefault="000A1F6F" w:rsidP="000A1F6F">
            <w:pPr>
              <w:pStyle w:val="1fffb"/>
              <w:rPr>
                <w:rFonts w:cs="Times New Roman"/>
              </w:rPr>
            </w:pPr>
            <w:r w:rsidRPr="00A8784F">
              <w:rPr>
                <w:rFonts w:cs="Times New Roman"/>
              </w:rPr>
              <w:t>Линейная,1</w:t>
            </w:r>
          </w:p>
        </w:tc>
        <w:tc>
          <w:tcPr>
            <w:tcW w:w="627" w:type="pct"/>
            <w:tcBorders>
              <w:top w:val="nil"/>
              <w:left w:val="nil"/>
              <w:bottom w:val="single" w:sz="4" w:space="0" w:color="auto"/>
              <w:right w:val="single" w:sz="4" w:space="0" w:color="auto"/>
            </w:tcBorders>
            <w:shd w:val="clear" w:color="auto" w:fill="auto"/>
            <w:noWrap/>
            <w:vAlign w:val="center"/>
            <w:hideMark/>
          </w:tcPr>
          <w:p w14:paraId="2B8D329A"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62DB1A7B" w14:textId="77777777" w:rsidR="000A1F6F" w:rsidRPr="00A8784F" w:rsidRDefault="000A1F6F" w:rsidP="000A1F6F">
            <w:pPr>
              <w:pStyle w:val="1fffb"/>
              <w:rPr>
                <w:rFonts w:cs="Times New Roman"/>
              </w:rPr>
            </w:pPr>
            <w:r w:rsidRPr="00A8784F">
              <w:rPr>
                <w:rFonts w:cs="Times New Roman"/>
              </w:rPr>
              <w:t>34,868</w:t>
            </w:r>
          </w:p>
        </w:tc>
      </w:tr>
      <w:tr w:rsidR="000A1F6F" w:rsidRPr="00A8784F" w14:paraId="2CE6904F"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624782C1" w14:textId="77777777" w:rsidR="000A1F6F" w:rsidRPr="00A8784F" w:rsidRDefault="000A1F6F" w:rsidP="000A1F6F">
            <w:pPr>
              <w:pStyle w:val="1fffb"/>
              <w:rPr>
                <w:rFonts w:cs="Times New Roman"/>
              </w:rPr>
            </w:pPr>
            <w:r w:rsidRPr="00A8784F">
              <w:rPr>
                <w:rFonts w:cs="Times New Roman"/>
              </w:rPr>
              <w:t>Итого</w:t>
            </w:r>
          </w:p>
        </w:tc>
        <w:tc>
          <w:tcPr>
            <w:tcW w:w="1044" w:type="pct"/>
            <w:tcBorders>
              <w:top w:val="nil"/>
              <w:left w:val="nil"/>
              <w:bottom w:val="single" w:sz="4" w:space="0" w:color="auto"/>
              <w:right w:val="single" w:sz="4" w:space="0" w:color="auto"/>
            </w:tcBorders>
            <w:shd w:val="clear" w:color="auto" w:fill="auto"/>
            <w:vAlign w:val="center"/>
            <w:hideMark/>
          </w:tcPr>
          <w:p w14:paraId="6C7001D3"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2002E215" w14:textId="77777777" w:rsidR="000A1F6F" w:rsidRPr="00A8784F" w:rsidRDefault="000A1F6F" w:rsidP="000A1F6F">
            <w:pPr>
              <w:pStyle w:val="1fffb"/>
              <w:rPr>
                <w:rFonts w:cs="Times New Roman"/>
              </w:rPr>
            </w:pPr>
            <w:r w:rsidRPr="00A8784F">
              <w:rPr>
                <w:rFonts w:cs="Times New Roman"/>
              </w:rPr>
              <w:t> </w:t>
            </w:r>
          </w:p>
        </w:tc>
        <w:tc>
          <w:tcPr>
            <w:tcW w:w="708" w:type="pct"/>
            <w:tcBorders>
              <w:top w:val="nil"/>
              <w:left w:val="nil"/>
              <w:bottom w:val="single" w:sz="4" w:space="0" w:color="auto"/>
              <w:right w:val="single" w:sz="4" w:space="0" w:color="auto"/>
            </w:tcBorders>
            <w:shd w:val="clear" w:color="auto" w:fill="auto"/>
            <w:noWrap/>
            <w:vAlign w:val="center"/>
            <w:hideMark/>
          </w:tcPr>
          <w:p w14:paraId="29A7FECC" w14:textId="77777777" w:rsidR="000A1F6F" w:rsidRPr="00A8784F" w:rsidRDefault="000A1F6F" w:rsidP="000A1F6F">
            <w:pPr>
              <w:pStyle w:val="1fffb"/>
              <w:rPr>
                <w:rFonts w:cs="Times New Roman"/>
              </w:rPr>
            </w:pPr>
            <w:r w:rsidRPr="00A8784F">
              <w:rPr>
                <w:rFonts w:cs="Times New Roman"/>
              </w:rPr>
              <w:t>597,670</w:t>
            </w:r>
          </w:p>
        </w:tc>
      </w:tr>
      <w:tr w:rsidR="000A1F6F" w:rsidRPr="00A8784F" w14:paraId="0223F2C3" w14:textId="77777777" w:rsidTr="000A1F6F">
        <w:trPr>
          <w:trHeight w:val="20"/>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43AE305" w14:textId="77777777" w:rsidR="000A1F6F" w:rsidRPr="00A8784F" w:rsidRDefault="000A1F6F" w:rsidP="000A1F6F">
            <w:pPr>
              <w:pStyle w:val="1fffb"/>
              <w:rPr>
                <w:rFonts w:cs="Times New Roman"/>
              </w:rPr>
            </w:pPr>
            <w:r w:rsidRPr="00A8784F">
              <w:rPr>
                <w:rFonts w:cs="Times New Roman"/>
              </w:rPr>
              <w:t>Прочие потребители</w:t>
            </w:r>
          </w:p>
        </w:tc>
      </w:tr>
      <w:tr w:rsidR="000A1F6F" w:rsidRPr="00A8784F" w14:paraId="3639754D"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3824E24E" w14:textId="77777777" w:rsidR="000A1F6F" w:rsidRPr="00A8784F" w:rsidRDefault="000A1F6F" w:rsidP="000A1F6F">
            <w:pPr>
              <w:pStyle w:val="1fffb"/>
              <w:rPr>
                <w:rFonts w:cs="Times New Roman"/>
              </w:rPr>
            </w:pPr>
            <w:r w:rsidRPr="00A8784F">
              <w:rPr>
                <w:rFonts w:cs="Times New Roman"/>
              </w:rPr>
              <w:t>Щёткина Мария Васильевна</w:t>
            </w:r>
          </w:p>
        </w:tc>
        <w:tc>
          <w:tcPr>
            <w:tcW w:w="1044" w:type="pct"/>
            <w:tcBorders>
              <w:top w:val="nil"/>
              <w:left w:val="nil"/>
              <w:bottom w:val="single" w:sz="4" w:space="0" w:color="auto"/>
              <w:right w:val="single" w:sz="4" w:space="0" w:color="auto"/>
            </w:tcBorders>
            <w:shd w:val="clear" w:color="auto" w:fill="auto"/>
            <w:vAlign w:val="center"/>
            <w:hideMark/>
          </w:tcPr>
          <w:p w14:paraId="7A0A9E68" w14:textId="77777777" w:rsidR="000A1F6F" w:rsidRPr="00A8784F" w:rsidRDefault="000A1F6F" w:rsidP="000A1F6F">
            <w:pPr>
              <w:pStyle w:val="1fffb"/>
              <w:rPr>
                <w:rFonts w:cs="Times New Roman"/>
              </w:rPr>
            </w:pPr>
            <w:r w:rsidRPr="00A8784F">
              <w:rPr>
                <w:rFonts w:cs="Times New Roman"/>
              </w:rPr>
              <w:t>Линейная,15</w:t>
            </w:r>
          </w:p>
        </w:tc>
        <w:tc>
          <w:tcPr>
            <w:tcW w:w="627" w:type="pct"/>
            <w:tcBorders>
              <w:top w:val="nil"/>
              <w:left w:val="nil"/>
              <w:bottom w:val="single" w:sz="4" w:space="0" w:color="auto"/>
              <w:right w:val="single" w:sz="4" w:space="0" w:color="auto"/>
            </w:tcBorders>
            <w:shd w:val="clear" w:color="auto" w:fill="auto"/>
            <w:noWrap/>
            <w:vAlign w:val="center"/>
            <w:hideMark/>
          </w:tcPr>
          <w:p w14:paraId="046BE4FC"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3A3C4BEC" w14:textId="77777777" w:rsidR="000A1F6F" w:rsidRPr="00A8784F" w:rsidRDefault="000A1F6F" w:rsidP="000A1F6F">
            <w:pPr>
              <w:pStyle w:val="1fffb"/>
              <w:rPr>
                <w:rFonts w:cs="Times New Roman"/>
              </w:rPr>
            </w:pPr>
            <w:r w:rsidRPr="00A8784F">
              <w:rPr>
                <w:rFonts w:cs="Times New Roman"/>
              </w:rPr>
              <w:t>175,522</w:t>
            </w:r>
          </w:p>
        </w:tc>
      </w:tr>
      <w:tr w:rsidR="000A1F6F" w:rsidRPr="00A8784F" w14:paraId="5FC23DAF"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5555D946" w14:textId="77777777" w:rsidR="000A1F6F" w:rsidRPr="00A8784F" w:rsidRDefault="000A1F6F" w:rsidP="000A1F6F">
            <w:pPr>
              <w:pStyle w:val="1fffb"/>
              <w:rPr>
                <w:rFonts w:cs="Times New Roman"/>
              </w:rPr>
            </w:pPr>
            <w:r w:rsidRPr="00A8784F">
              <w:rPr>
                <w:rFonts w:cs="Times New Roman"/>
              </w:rPr>
              <w:t>Остапенко Андрей Валерьевич м-н "Вавилон"</w:t>
            </w:r>
          </w:p>
        </w:tc>
        <w:tc>
          <w:tcPr>
            <w:tcW w:w="1044" w:type="pct"/>
            <w:tcBorders>
              <w:top w:val="nil"/>
              <w:left w:val="nil"/>
              <w:bottom w:val="single" w:sz="4" w:space="0" w:color="auto"/>
              <w:right w:val="single" w:sz="4" w:space="0" w:color="auto"/>
            </w:tcBorders>
            <w:shd w:val="clear" w:color="auto" w:fill="auto"/>
            <w:vAlign w:val="center"/>
            <w:hideMark/>
          </w:tcPr>
          <w:p w14:paraId="597D2526" w14:textId="77777777" w:rsidR="000A1F6F" w:rsidRPr="00A8784F" w:rsidRDefault="000A1F6F" w:rsidP="000A1F6F">
            <w:pPr>
              <w:pStyle w:val="1fffb"/>
              <w:rPr>
                <w:rFonts w:cs="Times New Roman"/>
              </w:rPr>
            </w:pPr>
            <w:r w:rsidRPr="00A8784F">
              <w:rPr>
                <w:rFonts w:cs="Times New Roman"/>
              </w:rPr>
              <w:t>Комсомольская,25</w:t>
            </w:r>
          </w:p>
        </w:tc>
        <w:tc>
          <w:tcPr>
            <w:tcW w:w="627" w:type="pct"/>
            <w:tcBorders>
              <w:top w:val="nil"/>
              <w:left w:val="nil"/>
              <w:bottom w:val="single" w:sz="4" w:space="0" w:color="auto"/>
              <w:right w:val="single" w:sz="4" w:space="0" w:color="auto"/>
            </w:tcBorders>
            <w:shd w:val="clear" w:color="auto" w:fill="auto"/>
            <w:noWrap/>
            <w:vAlign w:val="center"/>
            <w:hideMark/>
          </w:tcPr>
          <w:p w14:paraId="31071107"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7724F46F" w14:textId="77777777" w:rsidR="000A1F6F" w:rsidRPr="00A8784F" w:rsidRDefault="000A1F6F" w:rsidP="000A1F6F">
            <w:pPr>
              <w:pStyle w:val="1fffb"/>
              <w:rPr>
                <w:rFonts w:cs="Times New Roman"/>
              </w:rPr>
            </w:pPr>
            <w:r w:rsidRPr="00A8784F">
              <w:rPr>
                <w:rFonts w:cs="Times New Roman"/>
              </w:rPr>
              <w:t>162,656</w:t>
            </w:r>
          </w:p>
        </w:tc>
      </w:tr>
      <w:tr w:rsidR="000A1F6F" w:rsidRPr="00A8784F" w14:paraId="0E426466"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39C54A0D" w14:textId="77777777" w:rsidR="000A1F6F" w:rsidRPr="00A8784F" w:rsidRDefault="000A1F6F" w:rsidP="000A1F6F">
            <w:pPr>
              <w:pStyle w:val="1fffb"/>
              <w:rPr>
                <w:rFonts w:cs="Times New Roman"/>
              </w:rPr>
            </w:pPr>
            <w:r w:rsidRPr="00A8784F">
              <w:rPr>
                <w:rFonts w:cs="Times New Roman"/>
              </w:rPr>
              <w:t>ПАО "РОСТЕЛЕКОМ"</w:t>
            </w:r>
          </w:p>
        </w:tc>
        <w:tc>
          <w:tcPr>
            <w:tcW w:w="1044" w:type="pct"/>
            <w:tcBorders>
              <w:top w:val="nil"/>
              <w:left w:val="nil"/>
              <w:bottom w:val="single" w:sz="4" w:space="0" w:color="auto"/>
              <w:right w:val="single" w:sz="4" w:space="0" w:color="auto"/>
            </w:tcBorders>
            <w:shd w:val="clear" w:color="auto" w:fill="auto"/>
            <w:vAlign w:val="center"/>
            <w:hideMark/>
          </w:tcPr>
          <w:p w14:paraId="60B6A8A4" w14:textId="77777777" w:rsidR="000A1F6F" w:rsidRPr="00A8784F" w:rsidRDefault="000A1F6F" w:rsidP="000A1F6F">
            <w:pPr>
              <w:pStyle w:val="1fffb"/>
              <w:rPr>
                <w:rFonts w:cs="Times New Roman"/>
              </w:rPr>
            </w:pPr>
            <w:r w:rsidRPr="00A8784F">
              <w:rPr>
                <w:rFonts w:cs="Times New Roman"/>
              </w:rPr>
              <w:t>Линейная,1</w:t>
            </w:r>
          </w:p>
        </w:tc>
        <w:tc>
          <w:tcPr>
            <w:tcW w:w="627" w:type="pct"/>
            <w:tcBorders>
              <w:top w:val="nil"/>
              <w:left w:val="nil"/>
              <w:bottom w:val="single" w:sz="4" w:space="0" w:color="auto"/>
              <w:right w:val="single" w:sz="4" w:space="0" w:color="auto"/>
            </w:tcBorders>
            <w:shd w:val="clear" w:color="auto" w:fill="auto"/>
            <w:noWrap/>
            <w:vAlign w:val="center"/>
            <w:hideMark/>
          </w:tcPr>
          <w:p w14:paraId="5A708633"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29D93E93" w14:textId="77777777" w:rsidR="000A1F6F" w:rsidRPr="00A8784F" w:rsidRDefault="000A1F6F" w:rsidP="000A1F6F">
            <w:pPr>
              <w:pStyle w:val="1fffb"/>
              <w:rPr>
                <w:rFonts w:cs="Times New Roman"/>
              </w:rPr>
            </w:pPr>
            <w:r w:rsidRPr="00A8784F">
              <w:rPr>
                <w:rFonts w:cs="Times New Roman"/>
              </w:rPr>
              <w:t>136,423</w:t>
            </w:r>
          </w:p>
        </w:tc>
      </w:tr>
      <w:tr w:rsidR="000A1F6F" w:rsidRPr="00A8784F" w14:paraId="7FA2E2B3"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24124C1D" w14:textId="77777777" w:rsidR="000A1F6F" w:rsidRPr="00A8784F" w:rsidRDefault="000A1F6F" w:rsidP="000A1F6F">
            <w:pPr>
              <w:pStyle w:val="1fffb"/>
              <w:rPr>
                <w:rFonts w:cs="Times New Roman"/>
              </w:rPr>
            </w:pPr>
            <w:r w:rsidRPr="00A8784F">
              <w:rPr>
                <w:rFonts w:cs="Times New Roman"/>
              </w:rPr>
              <w:t>Приамурское потребительское общество</w:t>
            </w:r>
          </w:p>
        </w:tc>
        <w:tc>
          <w:tcPr>
            <w:tcW w:w="1044" w:type="pct"/>
            <w:tcBorders>
              <w:top w:val="nil"/>
              <w:left w:val="nil"/>
              <w:bottom w:val="single" w:sz="4" w:space="0" w:color="auto"/>
              <w:right w:val="single" w:sz="4" w:space="0" w:color="auto"/>
            </w:tcBorders>
            <w:shd w:val="clear" w:color="auto" w:fill="auto"/>
            <w:vAlign w:val="center"/>
            <w:hideMark/>
          </w:tcPr>
          <w:p w14:paraId="6CFEAAB5" w14:textId="77777777" w:rsidR="000A1F6F" w:rsidRPr="00A8784F" w:rsidRDefault="000A1F6F" w:rsidP="000A1F6F">
            <w:pPr>
              <w:pStyle w:val="1fffb"/>
              <w:rPr>
                <w:rFonts w:cs="Times New Roman"/>
              </w:rPr>
            </w:pPr>
            <w:r w:rsidRPr="00A8784F">
              <w:rPr>
                <w:rFonts w:cs="Times New Roman"/>
              </w:rPr>
              <w:t>Комсомольская,15</w:t>
            </w:r>
          </w:p>
        </w:tc>
        <w:tc>
          <w:tcPr>
            <w:tcW w:w="627" w:type="pct"/>
            <w:tcBorders>
              <w:top w:val="nil"/>
              <w:left w:val="nil"/>
              <w:bottom w:val="single" w:sz="4" w:space="0" w:color="auto"/>
              <w:right w:val="single" w:sz="4" w:space="0" w:color="auto"/>
            </w:tcBorders>
            <w:shd w:val="clear" w:color="auto" w:fill="auto"/>
            <w:noWrap/>
            <w:vAlign w:val="center"/>
            <w:hideMark/>
          </w:tcPr>
          <w:p w14:paraId="00E7C81C"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56F49271" w14:textId="77777777" w:rsidR="000A1F6F" w:rsidRPr="00A8784F" w:rsidRDefault="000A1F6F" w:rsidP="000A1F6F">
            <w:pPr>
              <w:pStyle w:val="1fffb"/>
              <w:rPr>
                <w:rFonts w:cs="Times New Roman"/>
              </w:rPr>
            </w:pPr>
            <w:r w:rsidRPr="00A8784F">
              <w:rPr>
                <w:rFonts w:cs="Times New Roman"/>
              </w:rPr>
              <w:t>83,315</w:t>
            </w:r>
          </w:p>
        </w:tc>
      </w:tr>
      <w:tr w:rsidR="000A1F6F" w:rsidRPr="00A8784F" w14:paraId="7DF8DEF1"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26DFD6AE" w14:textId="77777777" w:rsidR="000A1F6F" w:rsidRPr="00A8784F" w:rsidRDefault="000A1F6F" w:rsidP="000A1F6F">
            <w:pPr>
              <w:pStyle w:val="1fffb"/>
              <w:rPr>
                <w:rFonts w:cs="Times New Roman"/>
              </w:rPr>
            </w:pPr>
            <w:r w:rsidRPr="00A8784F">
              <w:rPr>
                <w:rFonts w:cs="Times New Roman"/>
              </w:rPr>
              <w:t>УСПЕХ ООО</w:t>
            </w:r>
          </w:p>
        </w:tc>
        <w:tc>
          <w:tcPr>
            <w:tcW w:w="1044" w:type="pct"/>
            <w:tcBorders>
              <w:top w:val="nil"/>
              <w:left w:val="nil"/>
              <w:bottom w:val="single" w:sz="4" w:space="0" w:color="auto"/>
              <w:right w:val="single" w:sz="4" w:space="0" w:color="auto"/>
            </w:tcBorders>
            <w:shd w:val="clear" w:color="auto" w:fill="auto"/>
            <w:vAlign w:val="center"/>
            <w:hideMark/>
          </w:tcPr>
          <w:p w14:paraId="743B892E" w14:textId="77777777" w:rsidR="000A1F6F" w:rsidRPr="00A8784F" w:rsidRDefault="000A1F6F" w:rsidP="000A1F6F">
            <w:pPr>
              <w:pStyle w:val="1fffb"/>
              <w:rPr>
                <w:rFonts w:cs="Times New Roman"/>
              </w:rPr>
            </w:pPr>
            <w:r w:rsidRPr="00A8784F">
              <w:rPr>
                <w:rFonts w:cs="Times New Roman"/>
              </w:rPr>
              <w:t>Комсомольская,19</w:t>
            </w:r>
          </w:p>
        </w:tc>
        <w:tc>
          <w:tcPr>
            <w:tcW w:w="627" w:type="pct"/>
            <w:tcBorders>
              <w:top w:val="nil"/>
              <w:left w:val="nil"/>
              <w:bottom w:val="single" w:sz="4" w:space="0" w:color="auto"/>
              <w:right w:val="single" w:sz="4" w:space="0" w:color="auto"/>
            </w:tcBorders>
            <w:shd w:val="clear" w:color="auto" w:fill="auto"/>
            <w:noWrap/>
            <w:vAlign w:val="center"/>
            <w:hideMark/>
          </w:tcPr>
          <w:p w14:paraId="2B0A9DDA"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51567CA6" w14:textId="77777777" w:rsidR="000A1F6F" w:rsidRPr="00A8784F" w:rsidRDefault="000A1F6F" w:rsidP="000A1F6F">
            <w:pPr>
              <w:pStyle w:val="1fffb"/>
              <w:rPr>
                <w:rFonts w:cs="Times New Roman"/>
              </w:rPr>
            </w:pPr>
            <w:r w:rsidRPr="00A8784F">
              <w:rPr>
                <w:rFonts w:cs="Times New Roman"/>
              </w:rPr>
              <w:t>68,100</w:t>
            </w:r>
          </w:p>
        </w:tc>
      </w:tr>
      <w:tr w:rsidR="000A1F6F" w:rsidRPr="00A8784F" w14:paraId="5FD96391"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4F8DC04E" w14:textId="77777777" w:rsidR="000A1F6F" w:rsidRPr="00A8784F" w:rsidRDefault="000A1F6F" w:rsidP="000A1F6F">
            <w:pPr>
              <w:pStyle w:val="1fffb"/>
              <w:rPr>
                <w:rFonts w:cs="Times New Roman"/>
              </w:rPr>
            </w:pPr>
            <w:r w:rsidRPr="00A8784F">
              <w:rPr>
                <w:rFonts w:cs="Times New Roman"/>
              </w:rPr>
              <w:t>Коротченко Вадим Сергеевич</w:t>
            </w:r>
          </w:p>
        </w:tc>
        <w:tc>
          <w:tcPr>
            <w:tcW w:w="1044" w:type="pct"/>
            <w:tcBorders>
              <w:top w:val="nil"/>
              <w:left w:val="nil"/>
              <w:bottom w:val="single" w:sz="4" w:space="0" w:color="auto"/>
              <w:right w:val="single" w:sz="4" w:space="0" w:color="auto"/>
            </w:tcBorders>
            <w:shd w:val="clear" w:color="auto" w:fill="auto"/>
            <w:vAlign w:val="center"/>
            <w:hideMark/>
          </w:tcPr>
          <w:p w14:paraId="0C175AD0" w14:textId="77777777" w:rsidR="000A1F6F" w:rsidRPr="00A8784F" w:rsidRDefault="000A1F6F" w:rsidP="000A1F6F">
            <w:pPr>
              <w:pStyle w:val="1fffb"/>
              <w:rPr>
                <w:rFonts w:cs="Times New Roman"/>
              </w:rPr>
            </w:pPr>
            <w:r w:rsidRPr="00A8784F">
              <w:rPr>
                <w:rFonts w:cs="Times New Roman"/>
              </w:rPr>
              <w:t>Линейная,5а</w:t>
            </w:r>
          </w:p>
        </w:tc>
        <w:tc>
          <w:tcPr>
            <w:tcW w:w="627" w:type="pct"/>
            <w:tcBorders>
              <w:top w:val="nil"/>
              <w:left w:val="nil"/>
              <w:bottom w:val="single" w:sz="4" w:space="0" w:color="auto"/>
              <w:right w:val="single" w:sz="4" w:space="0" w:color="auto"/>
            </w:tcBorders>
            <w:shd w:val="clear" w:color="auto" w:fill="auto"/>
            <w:noWrap/>
            <w:vAlign w:val="center"/>
            <w:hideMark/>
          </w:tcPr>
          <w:p w14:paraId="7703954E"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5F83D6EE" w14:textId="77777777" w:rsidR="000A1F6F" w:rsidRPr="00A8784F" w:rsidRDefault="000A1F6F" w:rsidP="000A1F6F">
            <w:pPr>
              <w:pStyle w:val="1fffb"/>
              <w:rPr>
                <w:rFonts w:cs="Times New Roman"/>
              </w:rPr>
            </w:pPr>
            <w:r w:rsidRPr="00A8784F">
              <w:rPr>
                <w:rFonts w:cs="Times New Roman"/>
              </w:rPr>
              <w:t>42,873</w:t>
            </w:r>
          </w:p>
        </w:tc>
      </w:tr>
      <w:tr w:rsidR="000A1F6F" w:rsidRPr="00A8784F" w14:paraId="54E0ECD3"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31CD9C3A" w14:textId="77777777" w:rsidR="000A1F6F" w:rsidRPr="00A8784F" w:rsidRDefault="000A1F6F" w:rsidP="000A1F6F">
            <w:pPr>
              <w:pStyle w:val="1fffb"/>
              <w:rPr>
                <w:rFonts w:cs="Times New Roman"/>
              </w:rPr>
            </w:pPr>
            <w:r w:rsidRPr="00A8784F">
              <w:rPr>
                <w:rFonts w:cs="Times New Roman"/>
              </w:rPr>
              <w:t>Лазарева Елена Геннадьевна</w:t>
            </w:r>
          </w:p>
        </w:tc>
        <w:tc>
          <w:tcPr>
            <w:tcW w:w="1044" w:type="pct"/>
            <w:tcBorders>
              <w:top w:val="nil"/>
              <w:left w:val="nil"/>
              <w:bottom w:val="single" w:sz="4" w:space="0" w:color="auto"/>
              <w:right w:val="single" w:sz="4" w:space="0" w:color="auto"/>
            </w:tcBorders>
            <w:shd w:val="clear" w:color="auto" w:fill="auto"/>
            <w:vAlign w:val="center"/>
            <w:hideMark/>
          </w:tcPr>
          <w:p w14:paraId="37EF1BC9" w14:textId="77777777" w:rsidR="000A1F6F" w:rsidRPr="00A8784F" w:rsidRDefault="000A1F6F" w:rsidP="000A1F6F">
            <w:pPr>
              <w:pStyle w:val="1fffb"/>
              <w:rPr>
                <w:rFonts w:cs="Times New Roman"/>
              </w:rPr>
            </w:pPr>
            <w:r w:rsidRPr="00A8784F">
              <w:rPr>
                <w:rFonts w:cs="Times New Roman"/>
              </w:rPr>
              <w:t>Комсомольская,14</w:t>
            </w:r>
          </w:p>
        </w:tc>
        <w:tc>
          <w:tcPr>
            <w:tcW w:w="627" w:type="pct"/>
            <w:tcBorders>
              <w:top w:val="nil"/>
              <w:left w:val="nil"/>
              <w:bottom w:val="single" w:sz="4" w:space="0" w:color="auto"/>
              <w:right w:val="single" w:sz="4" w:space="0" w:color="auto"/>
            </w:tcBorders>
            <w:shd w:val="clear" w:color="auto" w:fill="auto"/>
            <w:noWrap/>
            <w:vAlign w:val="center"/>
            <w:hideMark/>
          </w:tcPr>
          <w:p w14:paraId="6B09C921"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7175F264" w14:textId="77777777" w:rsidR="000A1F6F" w:rsidRPr="00A8784F" w:rsidRDefault="000A1F6F" w:rsidP="000A1F6F">
            <w:pPr>
              <w:pStyle w:val="1fffb"/>
              <w:rPr>
                <w:rFonts w:cs="Times New Roman"/>
              </w:rPr>
            </w:pPr>
            <w:r w:rsidRPr="00A8784F">
              <w:rPr>
                <w:rFonts w:cs="Times New Roman"/>
              </w:rPr>
              <w:t>38,786</w:t>
            </w:r>
          </w:p>
        </w:tc>
      </w:tr>
      <w:tr w:rsidR="000A1F6F" w:rsidRPr="00A8784F" w14:paraId="1B7C0C6C"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53EA364A" w14:textId="77777777" w:rsidR="000A1F6F" w:rsidRPr="00A8784F" w:rsidRDefault="000A1F6F" w:rsidP="000A1F6F">
            <w:pPr>
              <w:pStyle w:val="1fffb"/>
              <w:rPr>
                <w:rFonts w:cs="Times New Roman"/>
              </w:rPr>
            </w:pPr>
            <w:r w:rsidRPr="00A8784F">
              <w:rPr>
                <w:rFonts w:cs="Times New Roman"/>
              </w:rPr>
              <w:t>Шилко Марина Веанитовна "Ивушка"</w:t>
            </w:r>
          </w:p>
        </w:tc>
        <w:tc>
          <w:tcPr>
            <w:tcW w:w="1044" w:type="pct"/>
            <w:tcBorders>
              <w:top w:val="nil"/>
              <w:left w:val="nil"/>
              <w:bottom w:val="single" w:sz="4" w:space="0" w:color="auto"/>
              <w:right w:val="single" w:sz="4" w:space="0" w:color="auto"/>
            </w:tcBorders>
            <w:shd w:val="clear" w:color="auto" w:fill="auto"/>
            <w:vAlign w:val="center"/>
            <w:hideMark/>
          </w:tcPr>
          <w:p w14:paraId="5B319457" w14:textId="77777777" w:rsidR="000A1F6F" w:rsidRPr="00A8784F" w:rsidRDefault="000A1F6F" w:rsidP="000A1F6F">
            <w:pPr>
              <w:pStyle w:val="1fffb"/>
              <w:rPr>
                <w:rFonts w:cs="Times New Roman"/>
              </w:rPr>
            </w:pPr>
            <w:r w:rsidRPr="00A8784F">
              <w:rPr>
                <w:rFonts w:cs="Times New Roman"/>
              </w:rPr>
              <w:t>Дорошенко,9</w:t>
            </w:r>
          </w:p>
        </w:tc>
        <w:tc>
          <w:tcPr>
            <w:tcW w:w="627" w:type="pct"/>
            <w:tcBorders>
              <w:top w:val="nil"/>
              <w:left w:val="nil"/>
              <w:bottom w:val="single" w:sz="4" w:space="0" w:color="auto"/>
              <w:right w:val="single" w:sz="4" w:space="0" w:color="auto"/>
            </w:tcBorders>
            <w:shd w:val="clear" w:color="auto" w:fill="auto"/>
            <w:noWrap/>
            <w:vAlign w:val="center"/>
            <w:hideMark/>
          </w:tcPr>
          <w:p w14:paraId="1814B72F"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6DC436ED" w14:textId="77777777" w:rsidR="000A1F6F" w:rsidRPr="00A8784F" w:rsidRDefault="000A1F6F" w:rsidP="000A1F6F">
            <w:pPr>
              <w:pStyle w:val="1fffb"/>
              <w:rPr>
                <w:rFonts w:cs="Times New Roman"/>
              </w:rPr>
            </w:pPr>
            <w:r w:rsidRPr="00A8784F">
              <w:rPr>
                <w:rFonts w:cs="Times New Roman"/>
              </w:rPr>
              <w:t>23,700</w:t>
            </w:r>
          </w:p>
        </w:tc>
      </w:tr>
      <w:tr w:rsidR="000A1F6F" w:rsidRPr="00A8784F" w14:paraId="49829531"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00F55B7D" w14:textId="77777777" w:rsidR="000A1F6F" w:rsidRPr="00A8784F" w:rsidRDefault="000A1F6F" w:rsidP="000A1F6F">
            <w:pPr>
              <w:pStyle w:val="1fffb"/>
              <w:rPr>
                <w:rFonts w:cs="Times New Roman"/>
              </w:rPr>
            </w:pPr>
            <w:r w:rsidRPr="00A8784F">
              <w:rPr>
                <w:rFonts w:cs="Times New Roman"/>
              </w:rPr>
              <w:t>Нетбай Ирина Владимировна м-н "Парус"</w:t>
            </w:r>
          </w:p>
        </w:tc>
        <w:tc>
          <w:tcPr>
            <w:tcW w:w="1044" w:type="pct"/>
            <w:tcBorders>
              <w:top w:val="nil"/>
              <w:left w:val="nil"/>
              <w:bottom w:val="single" w:sz="4" w:space="0" w:color="auto"/>
              <w:right w:val="single" w:sz="4" w:space="0" w:color="auto"/>
            </w:tcBorders>
            <w:shd w:val="clear" w:color="auto" w:fill="auto"/>
            <w:vAlign w:val="center"/>
            <w:hideMark/>
          </w:tcPr>
          <w:p w14:paraId="5FC36C20" w14:textId="77777777" w:rsidR="000A1F6F" w:rsidRPr="00A8784F" w:rsidRDefault="000A1F6F" w:rsidP="000A1F6F">
            <w:pPr>
              <w:pStyle w:val="1fffb"/>
              <w:rPr>
                <w:rFonts w:cs="Times New Roman"/>
              </w:rPr>
            </w:pPr>
            <w:r w:rsidRPr="00A8784F">
              <w:rPr>
                <w:rFonts w:cs="Times New Roman"/>
              </w:rPr>
              <w:t>Комсомольская,8</w:t>
            </w:r>
          </w:p>
        </w:tc>
        <w:tc>
          <w:tcPr>
            <w:tcW w:w="627" w:type="pct"/>
            <w:tcBorders>
              <w:top w:val="nil"/>
              <w:left w:val="nil"/>
              <w:bottom w:val="single" w:sz="4" w:space="0" w:color="auto"/>
              <w:right w:val="single" w:sz="4" w:space="0" w:color="auto"/>
            </w:tcBorders>
            <w:shd w:val="clear" w:color="auto" w:fill="auto"/>
            <w:noWrap/>
            <w:vAlign w:val="center"/>
            <w:hideMark/>
          </w:tcPr>
          <w:p w14:paraId="6717FDC9"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1E6FFE7C" w14:textId="77777777" w:rsidR="000A1F6F" w:rsidRPr="00A8784F" w:rsidRDefault="000A1F6F" w:rsidP="000A1F6F">
            <w:pPr>
              <w:pStyle w:val="1fffb"/>
              <w:rPr>
                <w:rFonts w:cs="Times New Roman"/>
              </w:rPr>
            </w:pPr>
            <w:r w:rsidRPr="00A8784F">
              <w:rPr>
                <w:rFonts w:cs="Times New Roman"/>
              </w:rPr>
              <w:t>22,415</w:t>
            </w:r>
          </w:p>
        </w:tc>
      </w:tr>
      <w:tr w:rsidR="000A1F6F" w:rsidRPr="00A8784F" w14:paraId="5C8591BB"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31A250D8" w14:textId="77777777" w:rsidR="000A1F6F" w:rsidRPr="00A8784F" w:rsidRDefault="000A1F6F" w:rsidP="000A1F6F">
            <w:pPr>
              <w:pStyle w:val="1fffb"/>
              <w:rPr>
                <w:rFonts w:cs="Times New Roman"/>
              </w:rPr>
            </w:pPr>
            <w:r w:rsidRPr="00A8784F">
              <w:rPr>
                <w:rFonts w:cs="Times New Roman"/>
              </w:rPr>
              <w:t>Тыртычная Юлиана Владимировна</w:t>
            </w:r>
          </w:p>
        </w:tc>
        <w:tc>
          <w:tcPr>
            <w:tcW w:w="1044" w:type="pct"/>
            <w:tcBorders>
              <w:top w:val="nil"/>
              <w:left w:val="nil"/>
              <w:bottom w:val="single" w:sz="4" w:space="0" w:color="auto"/>
              <w:right w:val="single" w:sz="4" w:space="0" w:color="auto"/>
            </w:tcBorders>
            <w:shd w:val="clear" w:color="auto" w:fill="auto"/>
            <w:vAlign w:val="center"/>
            <w:hideMark/>
          </w:tcPr>
          <w:p w14:paraId="3B04325B" w14:textId="77777777" w:rsidR="000A1F6F" w:rsidRPr="00A8784F" w:rsidRDefault="000A1F6F" w:rsidP="000A1F6F">
            <w:pPr>
              <w:pStyle w:val="1fffb"/>
              <w:rPr>
                <w:rFonts w:cs="Times New Roman"/>
              </w:rPr>
            </w:pPr>
            <w:r w:rsidRPr="00A8784F">
              <w:rPr>
                <w:rFonts w:cs="Times New Roman"/>
              </w:rPr>
              <w:t>Комсомольская,8</w:t>
            </w:r>
          </w:p>
        </w:tc>
        <w:tc>
          <w:tcPr>
            <w:tcW w:w="627" w:type="pct"/>
            <w:tcBorders>
              <w:top w:val="nil"/>
              <w:left w:val="nil"/>
              <w:bottom w:val="single" w:sz="4" w:space="0" w:color="auto"/>
              <w:right w:val="single" w:sz="4" w:space="0" w:color="auto"/>
            </w:tcBorders>
            <w:shd w:val="clear" w:color="auto" w:fill="auto"/>
            <w:noWrap/>
            <w:vAlign w:val="center"/>
            <w:hideMark/>
          </w:tcPr>
          <w:p w14:paraId="2B0C9644"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1CED73F0" w14:textId="77777777" w:rsidR="000A1F6F" w:rsidRPr="00A8784F" w:rsidRDefault="000A1F6F" w:rsidP="000A1F6F">
            <w:pPr>
              <w:pStyle w:val="1fffb"/>
              <w:rPr>
                <w:rFonts w:cs="Times New Roman"/>
              </w:rPr>
            </w:pPr>
            <w:r w:rsidRPr="00A8784F">
              <w:rPr>
                <w:rFonts w:cs="Times New Roman"/>
              </w:rPr>
              <w:t>21,457</w:t>
            </w:r>
          </w:p>
        </w:tc>
      </w:tr>
      <w:tr w:rsidR="000A1F6F" w:rsidRPr="00A8784F" w14:paraId="7AE2E357"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0B34A115" w14:textId="77777777" w:rsidR="000A1F6F" w:rsidRPr="00A8784F" w:rsidRDefault="000A1F6F" w:rsidP="000A1F6F">
            <w:pPr>
              <w:pStyle w:val="1fffb"/>
              <w:rPr>
                <w:rFonts w:cs="Times New Roman"/>
              </w:rPr>
            </w:pPr>
            <w:r w:rsidRPr="00A8784F">
              <w:rPr>
                <w:rFonts w:cs="Times New Roman"/>
              </w:rPr>
              <w:t>Погосян Рубик Самвелович (Комсомольская 17)</w:t>
            </w:r>
          </w:p>
        </w:tc>
        <w:tc>
          <w:tcPr>
            <w:tcW w:w="1044" w:type="pct"/>
            <w:tcBorders>
              <w:top w:val="nil"/>
              <w:left w:val="nil"/>
              <w:bottom w:val="single" w:sz="4" w:space="0" w:color="auto"/>
              <w:right w:val="single" w:sz="4" w:space="0" w:color="auto"/>
            </w:tcBorders>
            <w:shd w:val="clear" w:color="auto" w:fill="auto"/>
            <w:vAlign w:val="center"/>
            <w:hideMark/>
          </w:tcPr>
          <w:p w14:paraId="7D14568D" w14:textId="77777777" w:rsidR="000A1F6F" w:rsidRPr="00A8784F" w:rsidRDefault="000A1F6F" w:rsidP="000A1F6F">
            <w:pPr>
              <w:pStyle w:val="1fffb"/>
              <w:rPr>
                <w:rFonts w:cs="Times New Roman"/>
              </w:rPr>
            </w:pPr>
            <w:r w:rsidRPr="00A8784F">
              <w:rPr>
                <w:rFonts w:cs="Times New Roman"/>
              </w:rPr>
              <w:t>Косомольская,17</w:t>
            </w:r>
          </w:p>
        </w:tc>
        <w:tc>
          <w:tcPr>
            <w:tcW w:w="627" w:type="pct"/>
            <w:tcBorders>
              <w:top w:val="nil"/>
              <w:left w:val="nil"/>
              <w:bottom w:val="single" w:sz="4" w:space="0" w:color="auto"/>
              <w:right w:val="single" w:sz="4" w:space="0" w:color="auto"/>
            </w:tcBorders>
            <w:shd w:val="clear" w:color="auto" w:fill="auto"/>
            <w:noWrap/>
            <w:vAlign w:val="center"/>
            <w:hideMark/>
          </w:tcPr>
          <w:p w14:paraId="10495AB5"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6929926A" w14:textId="77777777" w:rsidR="000A1F6F" w:rsidRPr="00A8784F" w:rsidRDefault="000A1F6F" w:rsidP="000A1F6F">
            <w:pPr>
              <w:pStyle w:val="1fffb"/>
              <w:rPr>
                <w:rFonts w:cs="Times New Roman"/>
              </w:rPr>
            </w:pPr>
            <w:r w:rsidRPr="00A8784F">
              <w:rPr>
                <w:rFonts w:cs="Times New Roman"/>
              </w:rPr>
              <w:t>25,669</w:t>
            </w:r>
          </w:p>
        </w:tc>
      </w:tr>
      <w:tr w:rsidR="000A1F6F" w:rsidRPr="00A8784F" w14:paraId="789ED048"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6D3883F4" w14:textId="77777777" w:rsidR="000A1F6F" w:rsidRPr="00A8784F" w:rsidRDefault="000A1F6F" w:rsidP="000A1F6F">
            <w:pPr>
              <w:pStyle w:val="1fffb"/>
              <w:rPr>
                <w:rFonts w:cs="Times New Roman"/>
              </w:rPr>
            </w:pPr>
            <w:r w:rsidRPr="00A8784F">
              <w:rPr>
                <w:rFonts w:cs="Times New Roman"/>
              </w:rPr>
              <w:t xml:space="preserve">Бояркина Наталья Александровна </w:t>
            </w:r>
          </w:p>
        </w:tc>
        <w:tc>
          <w:tcPr>
            <w:tcW w:w="1044" w:type="pct"/>
            <w:tcBorders>
              <w:top w:val="nil"/>
              <w:left w:val="nil"/>
              <w:bottom w:val="single" w:sz="4" w:space="0" w:color="auto"/>
              <w:right w:val="single" w:sz="4" w:space="0" w:color="auto"/>
            </w:tcBorders>
            <w:shd w:val="clear" w:color="auto" w:fill="auto"/>
            <w:vAlign w:val="center"/>
            <w:hideMark/>
          </w:tcPr>
          <w:p w14:paraId="2C2B1184" w14:textId="77777777" w:rsidR="000A1F6F" w:rsidRPr="00A8784F" w:rsidRDefault="000A1F6F" w:rsidP="000A1F6F">
            <w:pPr>
              <w:pStyle w:val="1fffb"/>
              <w:rPr>
                <w:rFonts w:cs="Times New Roman"/>
              </w:rPr>
            </w:pPr>
            <w:r w:rsidRPr="00A8784F">
              <w:rPr>
                <w:rFonts w:cs="Times New Roman"/>
              </w:rPr>
              <w:t>Комсомольская,13</w:t>
            </w:r>
          </w:p>
        </w:tc>
        <w:tc>
          <w:tcPr>
            <w:tcW w:w="627" w:type="pct"/>
            <w:tcBorders>
              <w:top w:val="nil"/>
              <w:left w:val="nil"/>
              <w:bottom w:val="single" w:sz="4" w:space="0" w:color="auto"/>
              <w:right w:val="single" w:sz="4" w:space="0" w:color="auto"/>
            </w:tcBorders>
            <w:shd w:val="clear" w:color="auto" w:fill="auto"/>
            <w:noWrap/>
            <w:vAlign w:val="center"/>
            <w:hideMark/>
          </w:tcPr>
          <w:p w14:paraId="0B4BC1C2"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7454E9EB" w14:textId="77777777" w:rsidR="000A1F6F" w:rsidRPr="00A8784F" w:rsidRDefault="000A1F6F" w:rsidP="000A1F6F">
            <w:pPr>
              <w:pStyle w:val="1fffb"/>
              <w:rPr>
                <w:rFonts w:cs="Times New Roman"/>
              </w:rPr>
            </w:pPr>
            <w:r w:rsidRPr="00A8784F">
              <w:rPr>
                <w:rFonts w:cs="Times New Roman"/>
              </w:rPr>
              <w:t>18,058</w:t>
            </w:r>
          </w:p>
        </w:tc>
      </w:tr>
      <w:tr w:rsidR="000A1F6F" w:rsidRPr="00A8784F" w14:paraId="0804D1E8"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7FA95A5B" w14:textId="77777777" w:rsidR="000A1F6F" w:rsidRPr="00A8784F" w:rsidRDefault="000A1F6F" w:rsidP="000A1F6F">
            <w:pPr>
              <w:pStyle w:val="1fffb"/>
              <w:rPr>
                <w:rFonts w:cs="Times New Roman"/>
              </w:rPr>
            </w:pPr>
            <w:r w:rsidRPr="00A8784F">
              <w:rPr>
                <w:rFonts w:cs="Times New Roman"/>
              </w:rPr>
              <w:t>Мартиросян Нина Григорьевна м-н "Каринэ-3"</w:t>
            </w:r>
          </w:p>
        </w:tc>
        <w:tc>
          <w:tcPr>
            <w:tcW w:w="1044" w:type="pct"/>
            <w:tcBorders>
              <w:top w:val="nil"/>
              <w:left w:val="nil"/>
              <w:bottom w:val="single" w:sz="4" w:space="0" w:color="auto"/>
              <w:right w:val="single" w:sz="4" w:space="0" w:color="auto"/>
            </w:tcBorders>
            <w:shd w:val="clear" w:color="auto" w:fill="auto"/>
            <w:vAlign w:val="center"/>
            <w:hideMark/>
          </w:tcPr>
          <w:p w14:paraId="1EFC4D2C" w14:textId="77777777" w:rsidR="000A1F6F" w:rsidRPr="00A8784F" w:rsidRDefault="000A1F6F" w:rsidP="000A1F6F">
            <w:pPr>
              <w:pStyle w:val="1fffb"/>
              <w:rPr>
                <w:rFonts w:cs="Times New Roman"/>
              </w:rPr>
            </w:pPr>
            <w:r w:rsidRPr="00A8784F">
              <w:rPr>
                <w:rFonts w:cs="Times New Roman"/>
              </w:rPr>
              <w:t>Лазо,3</w:t>
            </w:r>
          </w:p>
        </w:tc>
        <w:tc>
          <w:tcPr>
            <w:tcW w:w="627" w:type="pct"/>
            <w:tcBorders>
              <w:top w:val="nil"/>
              <w:left w:val="nil"/>
              <w:bottom w:val="single" w:sz="4" w:space="0" w:color="auto"/>
              <w:right w:val="single" w:sz="4" w:space="0" w:color="auto"/>
            </w:tcBorders>
            <w:shd w:val="clear" w:color="auto" w:fill="auto"/>
            <w:noWrap/>
            <w:vAlign w:val="center"/>
            <w:hideMark/>
          </w:tcPr>
          <w:p w14:paraId="50294B0E"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5B312928" w14:textId="77777777" w:rsidR="000A1F6F" w:rsidRPr="00A8784F" w:rsidRDefault="000A1F6F" w:rsidP="000A1F6F">
            <w:pPr>
              <w:pStyle w:val="1fffb"/>
              <w:rPr>
                <w:rFonts w:cs="Times New Roman"/>
              </w:rPr>
            </w:pPr>
            <w:r w:rsidRPr="00A8784F">
              <w:rPr>
                <w:rFonts w:cs="Times New Roman"/>
              </w:rPr>
              <w:t>18,067</w:t>
            </w:r>
          </w:p>
        </w:tc>
      </w:tr>
      <w:tr w:rsidR="000A1F6F" w:rsidRPr="00A8784F" w14:paraId="17D6A652"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3BF553C0" w14:textId="77777777" w:rsidR="000A1F6F" w:rsidRPr="00A8784F" w:rsidRDefault="000A1F6F" w:rsidP="000A1F6F">
            <w:pPr>
              <w:pStyle w:val="1fffb"/>
              <w:rPr>
                <w:rFonts w:cs="Times New Roman"/>
              </w:rPr>
            </w:pPr>
            <w:r w:rsidRPr="00A8784F">
              <w:rPr>
                <w:rFonts w:cs="Times New Roman"/>
              </w:rPr>
              <w:t>Зинич Николай Григорьевич</w:t>
            </w:r>
          </w:p>
        </w:tc>
        <w:tc>
          <w:tcPr>
            <w:tcW w:w="1044" w:type="pct"/>
            <w:tcBorders>
              <w:top w:val="nil"/>
              <w:left w:val="nil"/>
              <w:bottom w:val="single" w:sz="4" w:space="0" w:color="auto"/>
              <w:right w:val="single" w:sz="4" w:space="0" w:color="auto"/>
            </w:tcBorders>
            <w:shd w:val="clear" w:color="auto" w:fill="auto"/>
            <w:vAlign w:val="center"/>
            <w:hideMark/>
          </w:tcPr>
          <w:p w14:paraId="4D9AB581" w14:textId="77777777" w:rsidR="000A1F6F" w:rsidRPr="00A8784F" w:rsidRDefault="000A1F6F" w:rsidP="000A1F6F">
            <w:pPr>
              <w:pStyle w:val="1fffb"/>
              <w:rPr>
                <w:rFonts w:cs="Times New Roman"/>
              </w:rPr>
            </w:pPr>
            <w:r w:rsidRPr="00A8784F">
              <w:rPr>
                <w:rFonts w:cs="Times New Roman"/>
              </w:rPr>
              <w:t>Дорошенко,7</w:t>
            </w:r>
          </w:p>
        </w:tc>
        <w:tc>
          <w:tcPr>
            <w:tcW w:w="627" w:type="pct"/>
            <w:tcBorders>
              <w:top w:val="nil"/>
              <w:left w:val="nil"/>
              <w:bottom w:val="single" w:sz="4" w:space="0" w:color="auto"/>
              <w:right w:val="single" w:sz="4" w:space="0" w:color="auto"/>
            </w:tcBorders>
            <w:shd w:val="clear" w:color="auto" w:fill="auto"/>
            <w:noWrap/>
            <w:vAlign w:val="center"/>
            <w:hideMark/>
          </w:tcPr>
          <w:p w14:paraId="4331FE04"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6FEAA55C" w14:textId="77777777" w:rsidR="000A1F6F" w:rsidRPr="00A8784F" w:rsidRDefault="000A1F6F" w:rsidP="000A1F6F">
            <w:pPr>
              <w:pStyle w:val="1fffb"/>
              <w:rPr>
                <w:rFonts w:cs="Times New Roman"/>
              </w:rPr>
            </w:pPr>
            <w:r w:rsidRPr="00A8784F">
              <w:rPr>
                <w:rFonts w:cs="Times New Roman"/>
              </w:rPr>
              <w:t>15,438</w:t>
            </w:r>
          </w:p>
        </w:tc>
      </w:tr>
      <w:tr w:rsidR="000A1F6F" w:rsidRPr="00A8784F" w14:paraId="74B3677B"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20B760D9" w14:textId="77777777" w:rsidR="000A1F6F" w:rsidRPr="00A8784F" w:rsidRDefault="000A1F6F" w:rsidP="000A1F6F">
            <w:pPr>
              <w:pStyle w:val="1fffb"/>
              <w:rPr>
                <w:rFonts w:cs="Times New Roman"/>
              </w:rPr>
            </w:pPr>
            <w:r w:rsidRPr="00A8784F">
              <w:rPr>
                <w:rFonts w:cs="Times New Roman"/>
              </w:rPr>
              <w:t>НИКОЛАЕВКА ЖКХ ООО</w:t>
            </w:r>
          </w:p>
        </w:tc>
        <w:tc>
          <w:tcPr>
            <w:tcW w:w="1044" w:type="pct"/>
            <w:tcBorders>
              <w:top w:val="nil"/>
              <w:left w:val="nil"/>
              <w:bottom w:val="single" w:sz="4" w:space="0" w:color="auto"/>
              <w:right w:val="single" w:sz="4" w:space="0" w:color="auto"/>
            </w:tcBorders>
            <w:shd w:val="clear" w:color="auto" w:fill="auto"/>
            <w:vAlign w:val="center"/>
            <w:hideMark/>
          </w:tcPr>
          <w:p w14:paraId="360B1C21" w14:textId="77777777" w:rsidR="000A1F6F" w:rsidRPr="00A8784F" w:rsidRDefault="000A1F6F" w:rsidP="000A1F6F">
            <w:pPr>
              <w:pStyle w:val="1fffb"/>
              <w:rPr>
                <w:rFonts w:cs="Times New Roman"/>
              </w:rPr>
            </w:pPr>
            <w:r w:rsidRPr="00A8784F">
              <w:rPr>
                <w:rFonts w:cs="Times New Roman"/>
              </w:rPr>
              <w:t>Комсомольская,19</w:t>
            </w:r>
          </w:p>
        </w:tc>
        <w:tc>
          <w:tcPr>
            <w:tcW w:w="627" w:type="pct"/>
            <w:tcBorders>
              <w:top w:val="nil"/>
              <w:left w:val="nil"/>
              <w:bottom w:val="single" w:sz="4" w:space="0" w:color="auto"/>
              <w:right w:val="single" w:sz="4" w:space="0" w:color="auto"/>
            </w:tcBorders>
            <w:shd w:val="clear" w:color="auto" w:fill="auto"/>
            <w:noWrap/>
            <w:vAlign w:val="center"/>
            <w:hideMark/>
          </w:tcPr>
          <w:p w14:paraId="6342F9C6"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1B750E54" w14:textId="77777777" w:rsidR="000A1F6F" w:rsidRPr="00A8784F" w:rsidRDefault="000A1F6F" w:rsidP="000A1F6F">
            <w:pPr>
              <w:pStyle w:val="1fffb"/>
              <w:rPr>
                <w:rFonts w:cs="Times New Roman"/>
              </w:rPr>
            </w:pPr>
            <w:r w:rsidRPr="00A8784F">
              <w:rPr>
                <w:rFonts w:cs="Times New Roman"/>
              </w:rPr>
              <w:t>15,176</w:t>
            </w:r>
          </w:p>
        </w:tc>
      </w:tr>
      <w:tr w:rsidR="000A1F6F" w:rsidRPr="00A8784F" w14:paraId="2D191E34"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2195D804" w14:textId="77777777" w:rsidR="000A1F6F" w:rsidRPr="00A8784F" w:rsidRDefault="000A1F6F" w:rsidP="000A1F6F">
            <w:pPr>
              <w:pStyle w:val="1fffb"/>
              <w:rPr>
                <w:rFonts w:cs="Times New Roman"/>
              </w:rPr>
            </w:pPr>
            <w:r w:rsidRPr="00A8784F">
              <w:rPr>
                <w:rFonts w:cs="Times New Roman"/>
              </w:rPr>
              <w:t>Страшевская Екатерина Константиновна</w:t>
            </w:r>
          </w:p>
        </w:tc>
        <w:tc>
          <w:tcPr>
            <w:tcW w:w="1044" w:type="pct"/>
            <w:tcBorders>
              <w:top w:val="nil"/>
              <w:left w:val="nil"/>
              <w:bottom w:val="single" w:sz="4" w:space="0" w:color="auto"/>
              <w:right w:val="single" w:sz="4" w:space="0" w:color="auto"/>
            </w:tcBorders>
            <w:shd w:val="clear" w:color="auto" w:fill="auto"/>
            <w:vAlign w:val="center"/>
            <w:hideMark/>
          </w:tcPr>
          <w:p w14:paraId="0C8CCE86" w14:textId="77777777" w:rsidR="000A1F6F" w:rsidRPr="00A8784F" w:rsidRDefault="000A1F6F" w:rsidP="000A1F6F">
            <w:pPr>
              <w:pStyle w:val="1fffb"/>
              <w:rPr>
                <w:rFonts w:cs="Times New Roman"/>
              </w:rPr>
            </w:pPr>
            <w:r w:rsidRPr="00A8784F">
              <w:rPr>
                <w:rFonts w:cs="Times New Roman"/>
              </w:rPr>
              <w:t>Линейная,5а</w:t>
            </w:r>
          </w:p>
        </w:tc>
        <w:tc>
          <w:tcPr>
            <w:tcW w:w="627" w:type="pct"/>
            <w:tcBorders>
              <w:top w:val="nil"/>
              <w:left w:val="nil"/>
              <w:bottom w:val="single" w:sz="4" w:space="0" w:color="auto"/>
              <w:right w:val="single" w:sz="4" w:space="0" w:color="auto"/>
            </w:tcBorders>
            <w:shd w:val="clear" w:color="auto" w:fill="auto"/>
            <w:noWrap/>
            <w:vAlign w:val="center"/>
            <w:hideMark/>
          </w:tcPr>
          <w:p w14:paraId="10DB9F95"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5485D3BF" w14:textId="77777777" w:rsidR="000A1F6F" w:rsidRPr="00A8784F" w:rsidRDefault="000A1F6F" w:rsidP="000A1F6F">
            <w:pPr>
              <w:pStyle w:val="1fffb"/>
              <w:rPr>
                <w:rFonts w:cs="Times New Roman"/>
              </w:rPr>
            </w:pPr>
            <w:r w:rsidRPr="00A8784F">
              <w:rPr>
                <w:rFonts w:cs="Times New Roman"/>
              </w:rPr>
              <w:t>20,607</w:t>
            </w:r>
          </w:p>
        </w:tc>
      </w:tr>
      <w:tr w:rsidR="000A1F6F" w:rsidRPr="00A8784F" w14:paraId="0FEC543B"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37A8863C" w14:textId="77777777" w:rsidR="000A1F6F" w:rsidRPr="00A8784F" w:rsidRDefault="000A1F6F" w:rsidP="000A1F6F">
            <w:pPr>
              <w:pStyle w:val="1fffb"/>
              <w:rPr>
                <w:rFonts w:cs="Times New Roman"/>
              </w:rPr>
            </w:pPr>
            <w:r w:rsidRPr="00A8784F">
              <w:rPr>
                <w:rFonts w:cs="Times New Roman"/>
              </w:rPr>
              <w:t>ПАО СБЕРБАНК</w:t>
            </w:r>
          </w:p>
        </w:tc>
        <w:tc>
          <w:tcPr>
            <w:tcW w:w="1044" w:type="pct"/>
            <w:tcBorders>
              <w:top w:val="nil"/>
              <w:left w:val="nil"/>
              <w:bottom w:val="single" w:sz="4" w:space="0" w:color="auto"/>
              <w:right w:val="single" w:sz="4" w:space="0" w:color="auto"/>
            </w:tcBorders>
            <w:shd w:val="clear" w:color="auto" w:fill="auto"/>
            <w:vAlign w:val="center"/>
            <w:hideMark/>
          </w:tcPr>
          <w:p w14:paraId="5732815D" w14:textId="77777777" w:rsidR="000A1F6F" w:rsidRPr="00A8784F" w:rsidRDefault="000A1F6F" w:rsidP="000A1F6F">
            <w:pPr>
              <w:pStyle w:val="1fffb"/>
              <w:rPr>
                <w:rFonts w:cs="Times New Roman"/>
              </w:rPr>
            </w:pPr>
            <w:r w:rsidRPr="00A8784F">
              <w:rPr>
                <w:rFonts w:cs="Times New Roman"/>
              </w:rPr>
              <w:t>Комсомольская,10</w:t>
            </w:r>
          </w:p>
        </w:tc>
        <w:tc>
          <w:tcPr>
            <w:tcW w:w="627" w:type="pct"/>
            <w:tcBorders>
              <w:top w:val="nil"/>
              <w:left w:val="nil"/>
              <w:bottom w:val="single" w:sz="4" w:space="0" w:color="auto"/>
              <w:right w:val="single" w:sz="4" w:space="0" w:color="auto"/>
            </w:tcBorders>
            <w:shd w:val="clear" w:color="auto" w:fill="auto"/>
            <w:noWrap/>
            <w:vAlign w:val="center"/>
            <w:hideMark/>
          </w:tcPr>
          <w:p w14:paraId="4799B742"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6F183D15" w14:textId="77777777" w:rsidR="000A1F6F" w:rsidRPr="00A8784F" w:rsidRDefault="000A1F6F" w:rsidP="000A1F6F">
            <w:pPr>
              <w:pStyle w:val="1fffb"/>
              <w:rPr>
                <w:rFonts w:cs="Times New Roman"/>
              </w:rPr>
            </w:pPr>
            <w:r w:rsidRPr="00A8784F">
              <w:rPr>
                <w:rFonts w:cs="Times New Roman"/>
              </w:rPr>
              <w:t>13,075</w:t>
            </w:r>
          </w:p>
        </w:tc>
      </w:tr>
      <w:tr w:rsidR="000A1F6F" w:rsidRPr="00A8784F" w14:paraId="0EBBD89D"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786809D0" w14:textId="77777777" w:rsidR="000A1F6F" w:rsidRPr="00A8784F" w:rsidRDefault="000A1F6F" w:rsidP="000A1F6F">
            <w:pPr>
              <w:pStyle w:val="1fffb"/>
              <w:rPr>
                <w:rFonts w:cs="Times New Roman"/>
              </w:rPr>
            </w:pPr>
            <w:r w:rsidRPr="00A8784F">
              <w:rPr>
                <w:rFonts w:cs="Times New Roman"/>
              </w:rPr>
              <w:t>Мартиросян Нина Григорьевна м-н "Карине-1" и "Карине-2"</w:t>
            </w:r>
          </w:p>
        </w:tc>
        <w:tc>
          <w:tcPr>
            <w:tcW w:w="1044" w:type="pct"/>
            <w:tcBorders>
              <w:top w:val="nil"/>
              <w:left w:val="nil"/>
              <w:bottom w:val="single" w:sz="4" w:space="0" w:color="auto"/>
              <w:right w:val="single" w:sz="4" w:space="0" w:color="auto"/>
            </w:tcBorders>
            <w:shd w:val="clear" w:color="auto" w:fill="auto"/>
            <w:vAlign w:val="center"/>
            <w:hideMark/>
          </w:tcPr>
          <w:p w14:paraId="4A4D5B1C" w14:textId="77777777" w:rsidR="000A1F6F" w:rsidRPr="00A8784F" w:rsidRDefault="000A1F6F" w:rsidP="000A1F6F">
            <w:pPr>
              <w:pStyle w:val="1fffb"/>
              <w:rPr>
                <w:rFonts w:cs="Times New Roman"/>
              </w:rPr>
            </w:pPr>
            <w:r w:rsidRPr="00A8784F">
              <w:rPr>
                <w:rFonts w:cs="Times New Roman"/>
              </w:rPr>
              <w:t>Лазо,1</w:t>
            </w:r>
          </w:p>
        </w:tc>
        <w:tc>
          <w:tcPr>
            <w:tcW w:w="627" w:type="pct"/>
            <w:tcBorders>
              <w:top w:val="nil"/>
              <w:left w:val="nil"/>
              <w:bottom w:val="single" w:sz="4" w:space="0" w:color="auto"/>
              <w:right w:val="single" w:sz="4" w:space="0" w:color="auto"/>
            </w:tcBorders>
            <w:shd w:val="clear" w:color="auto" w:fill="auto"/>
            <w:noWrap/>
            <w:vAlign w:val="center"/>
            <w:hideMark/>
          </w:tcPr>
          <w:p w14:paraId="14AD2667"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51A7001A" w14:textId="77777777" w:rsidR="000A1F6F" w:rsidRPr="00A8784F" w:rsidRDefault="000A1F6F" w:rsidP="000A1F6F">
            <w:pPr>
              <w:pStyle w:val="1fffb"/>
              <w:rPr>
                <w:rFonts w:cs="Times New Roman"/>
              </w:rPr>
            </w:pPr>
            <w:r w:rsidRPr="00A8784F">
              <w:rPr>
                <w:rFonts w:cs="Times New Roman"/>
              </w:rPr>
              <w:t>11,136</w:t>
            </w:r>
          </w:p>
        </w:tc>
      </w:tr>
      <w:tr w:rsidR="000A1F6F" w:rsidRPr="00A8784F" w14:paraId="0547FDF8"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5771B97A" w14:textId="77777777" w:rsidR="000A1F6F" w:rsidRPr="00A8784F" w:rsidRDefault="000A1F6F" w:rsidP="000A1F6F">
            <w:pPr>
              <w:pStyle w:val="1fffb"/>
              <w:rPr>
                <w:rFonts w:cs="Times New Roman"/>
              </w:rPr>
            </w:pPr>
            <w:r w:rsidRPr="00A8784F">
              <w:rPr>
                <w:rFonts w:cs="Times New Roman"/>
              </w:rPr>
              <w:t>Нестерова Ольга Владимировна</w:t>
            </w:r>
          </w:p>
        </w:tc>
        <w:tc>
          <w:tcPr>
            <w:tcW w:w="1044" w:type="pct"/>
            <w:tcBorders>
              <w:top w:val="nil"/>
              <w:left w:val="nil"/>
              <w:bottom w:val="single" w:sz="4" w:space="0" w:color="auto"/>
              <w:right w:val="single" w:sz="4" w:space="0" w:color="auto"/>
            </w:tcBorders>
            <w:shd w:val="clear" w:color="auto" w:fill="auto"/>
            <w:vAlign w:val="center"/>
            <w:hideMark/>
          </w:tcPr>
          <w:p w14:paraId="40E5713C" w14:textId="77777777" w:rsidR="000A1F6F" w:rsidRPr="00A8784F" w:rsidRDefault="000A1F6F" w:rsidP="000A1F6F">
            <w:pPr>
              <w:pStyle w:val="1fffb"/>
              <w:rPr>
                <w:rFonts w:cs="Times New Roman"/>
              </w:rPr>
            </w:pPr>
            <w:r w:rsidRPr="00A8784F">
              <w:rPr>
                <w:rFonts w:cs="Times New Roman"/>
              </w:rPr>
              <w:t>Линейная,9</w:t>
            </w:r>
          </w:p>
        </w:tc>
        <w:tc>
          <w:tcPr>
            <w:tcW w:w="627" w:type="pct"/>
            <w:tcBorders>
              <w:top w:val="nil"/>
              <w:left w:val="nil"/>
              <w:bottom w:val="single" w:sz="4" w:space="0" w:color="auto"/>
              <w:right w:val="single" w:sz="4" w:space="0" w:color="auto"/>
            </w:tcBorders>
            <w:shd w:val="clear" w:color="auto" w:fill="auto"/>
            <w:noWrap/>
            <w:vAlign w:val="center"/>
            <w:hideMark/>
          </w:tcPr>
          <w:p w14:paraId="3D35E490"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578E3304" w14:textId="77777777" w:rsidR="000A1F6F" w:rsidRPr="00A8784F" w:rsidRDefault="000A1F6F" w:rsidP="000A1F6F">
            <w:pPr>
              <w:pStyle w:val="1fffb"/>
              <w:rPr>
                <w:rFonts w:cs="Times New Roman"/>
              </w:rPr>
            </w:pPr>
            <w:r w:rsidRPr="00A8784F">
              <w:rPr>
                <w:rFonts w:cs="Times New Roman"/>
              </w:rPr>
              <w:t>9,349</w:t>
            </w:r>
          </w:p>
        </w:tc>
      </w:tr>
      <w:tr w:rsidR="000A1F6F" w:rsidRPr="00A8784F" w14:paraId="225D6EBA"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35E6BA95" w14:textId="77777777" w:rsidR="000A1F6F" w:rsidRPr="00A8784F" w:rsidRDefault="000A1F6F" w:rsidP="000A1F6F">
            <w:pPr>
              <w:pStyle w:val="1fffb"/>
              <w:rPr>
                <w:rFonts w:cs="Times New Roman"/>
              </w:rPr>
            </w:pPr>
            <w:r w:rsidRPr="00A8784F">
              <w:rPr>
                <w:rFonts w:cs="Times New Roman"/>
              </w:rPr>
              <w:t>Погосян Рубик Самвелович (ул. Лазо, д. 1)</w:t>
            </w:r>
          </w:p>
        </w:tc>
        <w:tc>
          <w:tcPr>
            <w:tcW w:w="1044" w:type="pct"/>
            <w:tcBorders>
              <w:top w:val="nil"/>
              <w:left w:val="nil"/>
              <w:bottom w:val="single" w:sz="4" w:space="0" w:color="auto"/>
              <w:right w:val="single" w:sz="4" w:space="0" w:color="auto"/>
            </w:tcBorders>
            <w:shd w:val="clear" w:color="auto" w:fill="auto"/>
            <w:vAlign w:val="center"/>
            <w:hideMark/>
          </w:tcPr>
          <w:p w14:paraId="6F90B567" w14:textId="77777777" w:rsidR="000A1F6F" w:rsidRPr="00A8784F" w:rsidRDefault="000A1F6F" w:rsidP="000A1F6F">
            <w:pPr>
              <w:pStyle w:val="1fffb"/>
              <w:rPr>
                <w:rFonts w:cs="Times New Roman"/>
              </w:rPr>
            </w:pPr>
            <w:r w:rsidRPr="00A8784F">
              <w:rPr>
                <w:rFonts w:cs="Times New Roman"/>
              </w:rPr>
              <w:t>Лазо,1</w:t>
            </w:r>
          </w:p>
        </w:tc>
        <w:tc>
          <w:tcPr>
            <w:tcW w:w="627" w:type="pct"/>
            <w:tcBorders>
              <w:top w:val="nil"/>
              <w:left w:val="nil"/>
              <w:bottom w:val="single" w:sz="4" w:space="0" w:color="auto"/>
              <w:right w:val="single" w:sz="4" w:space="0" w:color="auto"/>
            </w:tcBorders>
            <w:shd w:val="clear" w:color="auto" w:fill="auto"/>
            <w:noWrap/>
            <w:vAlign w:val="center"/>
            <w:hideMark/>
          </w:tcPr>
          <w:p w14:paraId="1D8C1101"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21750C16" w14:textId="77777777" w:rsidR="000A1F6F" w:rsidRPr="00A8784F" w:rsidRDefault="000A1F6F" w:rsidP="000A1F6F">
            <w:pPr>
              <w:pStyle w:val="1fffb"/>
              <w:rPr>
                <w:rFonts w:cs="Times New Roman"/>
              </w:rPr>
            </w:pPr>
            <w:r w:rsidRPr="00A8784F">
              <w:rPr>
                <w:rFonts w:cs="Times New Roman"/>
              </w:rPr>
              <w:t>8,672</w:t>
            </w:r>
          </w:p>
        </w:tc>
      </w:tr>
      <w:tr w:rsidR="000A1F6F" w:rsidRPr="00A8784F" w14:paraId="6BBBC1D5"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756D9B07" w14:textId="77777777" w:rsidR="000A1F6F" w:rsidRPr="00A8784F" w:rsidRDefault="000A1F6F" w:rsidP="000A1F6F">
            <w:pPr>
              <w:pStyle w:val="1fffb"/>
              <w:rPr>
                <w:rFonts w:cs="Times New Roman"/>
              </w:rPr>
            </w:pPr>
            <w:r w:rsidRPr="00A8784F">
              <w:rPr>
                <w:rFonts w:cs="Times New Roman"/>
              </w:rPr>
              <w:t>Карелина Олеся Александровна</w:t>
            </w:r>
          </w:p>
        </w:tc>
        <w:tc>
          <w:tcPr>
            <w:tcW w:w="1044" w:type="pct"/>
            <w:tcBorders>
              <w:top w:val="nil"/>
              <w:left w:val="nil"/>
              <w:bottom w:val="single" w:sz="4" w:space="0" w:color="auto"/>
              <w:right w:val="single" w:sz="4" w:space="0" w:color="auto"/>
            </w:tcBorders>
            <w:shd w:val="clear" w:color="auto" w:fill="auto"/>
            <w:vAlign w:val="center"/>
            <w:hideMark/>
          </w:tcPr>
          <w:p w14:paraId="08E143FF" w14:textId="77777777" w:rsidR="000A1F6F" w:rsidRPr="00A8784F" w:rsidRDefault="000A1F6F" w:rsidP="000A1F6F">
            <w:pPr>
              <w:pStyle w:val="1fffb"/>
              <w:rPr>
                <w:rFonts w:cs="Times New Roman"/>
              </w:rPr>
            </w:pPr>
            <w:r w:rsidRPr="00A8784F">
              <w:rPr>
                <w:rFonts w:cs="Times New Roman"/>
              </w:rPr>
              <w:t>Линейная,5а</w:t>
            </w:r>
          </w:p>
        </w:tc>
        <w:tc>
          <w:tcPr>
            <w:tcW w:w="627" w:type="pct"/>
            <w:tcBorders>
              <w:top w:val="nil"/>
              <w:left w:val="nil"/>
              <w:bottom w:val="single" w:sz="4" w:space="0" w:color="auto"/>
              <w:right w:val="single" w:sz="4" w:space="0" w:color="auto"/>
            </w:tcBorders>
            <w:shd w:val="clear" w:color="auto" w:fill="auto"/>
            <w:noWrap/>
            <w:vAlign w:val="center"/>
            <w:hideMark/>
          </w:tcPr>
          <w:p w14:paraId="44FA4934"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50D7393D" w14:textId="77777777" w:rsidR="000A1F6F" w:rsidRPr="00A8784F" w:rsidRDefault="000A1F6F" w:rsidP="000A1F6F">
            <w:pPr>
              <w:pStyle w:val="1fffb"/>
              <w:rPr>
                <w:rFonts w:cs="Times New Roman"/>
              </w:rPr>
            </w:pPr>
            <w:r w:rsidRPr="00A8784F">
              <w:rPr>
                <w:rFonts w:cs="Times New Roman"/>
              </w:rPr>
              <w:t>11,813</w:t>
            </w:r>
          </w:p>
        </w:tc>
      </w:tr>
      <w:tr w:rsidR="000A1F6F" w:rsidRPr="00A8784F" w14:paraId="1AAC6B7C"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1D07FF11" w14:textId="77777777" w:rsidR="000A1F6F" w:rsidRPr="00A8784F" w:rsidRDefault="000A1F6F" w:rsidP="000A1F6F">
            <w:pPr>
              <w:pStyle w:val="1fffb"/>
              <w:rPr>
                <w:rFonts w:cs="Times New Roman"/>
              </w:rPr>
            </w:pPr>
            <w:r w:rsidRPr="00A8784F">
              <w:rPr>
                <w:rFonts w:cs="Times New Roman"/>
              </w:rPr>
              <w:t>Журкин Александр Петрович</w:t>
            </w:r>
          </w:p>
        </w:tc>
        <w:tc>
          <w:tcPr>
            <w:tcW w:w="1044" w:type="pct"/>
            <w:tcBorders>
              <w:top w:val="nil"/>
              <w:left w:val="nil"/>
              <w:bottom w:val="single" w:sz="4" w:space="0" w:color="auto"/>
              <w:right w:val="single" w:sz="4" w:space="0" w:color="auto"/>
            </w:tcBorders>
            <w:shd w:val="clear" w:color="auto" w:fill="auto"/>
            <w:vAlign w:val="center"/>
            <w:hideMark/>
          </w:tcPr>
          <w:p w14:paraId="56D0FE39" w14:textId="77777777" w:rsidR="000A1F6F" w:rsidRPr="00A8784F" w:rsidRDefault="000A1F6F" w:rsidP="000A1F6F">
            <w:pPr>
              <w:pStyle w:val="1fffb"/>
              <w:rPr>
                <w:rFonts w:cs="Times New Roman"/>
              </w:rPr>
            </w:pPr>
            <w:r w:rsidRPr="00A8784F">
              <w:rPr>
                <w:rFonts w:cs="Times New Roman"/>
              </w:rPr>
              <w:t>Линейная,5</w:t>
            </w:r>
          </w:p>
        </w:tc>
        <w:tc>
          <w:tcPr>
            <w:tcW w:w="627" w:type="pct"/>
            <w:tcBorders>
              <w:top w:val="nil"/>
              <w:left w:val="nil"/>
              <w:bottom w:val="single" w:sz="4" w:space="0" w:color="auto"/>
              <w:right w:val="single" w:sz="4" w:space="0" w:color="auto"/>
            </w:tcBorders>
            <w:shd w:val="clear" w:color="auto" w:fill="auto"/>
            <w:noWrap/>
            <w:vAlign w:val="center"/>
            <w:hideMark/>
          </w:tcPr>
          <w:p w14:paraId="2AB5C2C0"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19FD04C3" w14:textId="77777777" w:rsidR="000A1F6F" w:rsidRPr="00A8784F" w:rsidRDefault="000A1F6F" w:rsidP="000A1F6F">
            <w:pPr>
              <w:pStyle w:val="1fffb"/>
              <w:rPr>
                <w:rFonts w:cs="Times New Roman"/>
              </w:rPr>
            </w:pPr>
            <w:r w:rsidRPr="00A8784F">
              <w:rPr>
                <w:rFonts w:cs="Times New Roman"/>
              </w:rPr>
              <w:t>8,051</w:t>
            </w:r>
          </w:p>
        </w:tc>
      </w:tr>
      <w:tr w:rsidR="000A1F6F" w:rsidRPr="00A8784F" w14:paraId="513F8D0D"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63A421D4" w14:textId="77777777" w:rsidR="000A1F6F" w:rsidRPr="00A8784F" w:rsidRDefault="000A1F6F" w:rsidP="000A1F6F">
            <w:pPr>
              <w:pStyle w:val="1fffb"/>
              <w:rPr>
                <w:rFonts w:cs="Times New Roman"/>
              </w:rPr>
            </w:pPr>
            <w:r w:rsidRPr="00A8784F">
              <w:rPr>
                <w:rFonts w:cs="Times New Roman"/>
              </w:rPr>
              <w:t>Колос Вера Ивановна "Ритуальные услуги"</w:t>
            </w:r>
          </w:p>
        </w:tc>
        <w:tc>
          <w:tcPr>
            <w:tcW w:w="1044" w:type="pct"/>
            <w:tcBorders>
              <w:top w:val="nil"/>
              <w:left w:val="nil"/>
              <w:bottom w:val="single" w:sz="4" w:space="0" w:color="auto"/>
              <w:right w:val="single" w:sz="4" w:space="0" w:color="auto"/>
            </w:tcBorders>
            <w:shd w:val="clear" w:color="auto" w:fill="auto"/>
            <w:vAlign w:val="center"/>
            <w:hideMark/>
          </w:tcPr>
          <w:p w14:paraId="2AB29B2F" w14:textId="77777777" w:rsidR="000A1F6F" w:rsidRPr="00A8784F" w:rsidRDefault="000A1F6F" w:rsidP="000A1F6F">
            <w:pPr>
              <w:pStyle w:val="1fffb"/>
              <w:rPr>
                <w:rFonts w:cs="Times New Roman"/>
              </w:rPr>
            </w:pPr>
            <w:r w:rsidRPr="00A8784F">
              <w:rPr>
                <w:rFonts w:cs="Times New Roman"/>
              </w:rPr>
              <w:t>Комсомольская,17а</w:t>
            </w:r>
          </w:p>
        </w:tc>
        <w:tc>
          <w:tcPr>
            <w:tcW w:w="627" w:type="pct"/>
            <w:tcBorders>
              <w:top w:val="nil"/>
              <w:left w:val="nil"/>
              <w:bottom w:val="single" w:sz="4" w:space="0" w:color="auto"/>
              <w:right w:val="single" w:sz="4" w:space="0" w:color="auto"/>
            </w:tcBorders>
            <w:shd w:val="clear" w:color="auto" w:fill="auto"/>
            <w:noWrap/>
            <w:vAlign w:val="center"/>
            <w:hideMark/>
          </w:tcPr>
          <w:p w14:paraId="20F81366"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680CE1CE" w14:textId="77777777" w:rsidR="000A1F6F" w:rsidRPr="00A8784F" w:rsidRDefault="000A1F6F" w:rsidP="000A1F6F">
            <w:pPr>
              <w:pStyle w:val="1fffb"/>
              <w:rPr>
                <w:rFonts w:cs="Times New Roman"/>
              </w:rPr>
            </w:pPr>
            <w:r w:rsidRPr="00A8784F">
              <w:rPr>
                <w:rFonts w:cs="Times New Roman"/>
              </w:rPr>
              <w:t>3,983</w:t>
            </w:r>
          </w:p>
        </w:tc>
      </w:tr>
      <w:tr w:rsidR="000A1F6F" w:rsidRPr="00A8784F" w14:paraId="54BE7CF9"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0E13172C" w14:textId="77777777" w:rsidR="000A1F6F" w:rsidRPr="00A8784F" w:rsidRDefault="000A1F6F" w:rsidP="000A1F6F">
            <w:pPr>
              <w:pStyle w:val="1fffb"/>
              <w:rPr>
                <w:rFonts w:cs="Times New Roman"/>
              </w:rPr>
            </w:pPr>
            <w:r w:rsidRPr="00A8784F">
              <w:rPr>
                <w:rFonts w:cs="Times New Roman"/>
              </w:rPr>
              <w:t>Егозов Роман Юрьевич</w:t>
            </w:r>
          </w:p>
        </w:tc>
        <w:tc>
          <w:tcPr>
            <w:tcW w:w="1044" w:type="pct"/>
            <w:tcBorders>
              <w:top w:val="nil"/>
              <w:left w:val="nil"/>
              <w:bottom w:val="single" w:sz="4" w:space="0" w:color="auto"/>
              <w:right w:val="single" w:sz="4" w:space="0" w:color="auto"/>
            </w:tcBorders>
            <w:shd w:val="clear" w:color="auto" w:fill="auto"/>
            <w:vAlign w:val="center"/>
            <w:hideMark/>
          </w:tcPr>
          <w:p w14:paraId="0D6CB899" w14:textId="77777777" w:rsidR="000A1F6F" w:rsidRPr="00A8784F" w:rsidRDefault="000A1F6F" w:rsidP="000A1F6F">
            <w:pPr>
              <w:pStyle w:val="1fffb"/>
              <w:rPr>
                <w:rFonts w:cs="Times New Roman"/>
              </w:rPr>
            </w:pPr>
            <w:r w:rsidRPr="00A8784F">
              <w:rPr>
                <w:rFonts w:cs="Times New Roman"/>
              </w:rPr>
              <w:t>Комсомольская,19</w:t>
            </w:r>
          </w:p>
        </w:tc>
        <w:tc>
          <w:tcPr>
            <w:tcW w:w="627" w:type="pct"/>
            <w:tcBorders>
              <w:top w:val="nil"/>
              <w:left w:val="nil"/>
              <w:bottom w:val="single" w:sz="4" w:space="0" w:color="auto"/>
              <w:right w:val="single" w:sz="4" w:space="0" w:color="auto"/>
            </w:tcBorders>
            <w:shd w:val="clear" w:color="auto" w:fill="auto"/>
            <w:noWrap/>
            <w:vAlign w:val="center"/>
            <w:hideMark/>
          </w:tcPr>
          <w:p w14:paraId="1EF26F3F"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55A27710" w14:textId="77777777" w:rsidR="000A1F6F" w:rsidRPr="00A8784F" w:rsidRDefault="000A1F6F" w:rsidP="000A1F6F">
            <w:pPr>
              <w:pStyle w:val="1fffb"/>
              <w:rPr>
                <w:rFonts w:cs="Times New Roman"/>
              </w:rPr>
            </w:pPr>
            <w:r w:rsidRPr="00A8784F">
              <w:rPr>
                <w:rFonts w:cs="Times New Roman"/>
              </w:rPr>
              <w:t>3,331</w:t>
            </w:r>
          </w:p>
        </w:tc>
      </w:tr>
      <w:tr w:rsidR="000A1F6F" w:rsidRPr="00A8784F" w14:paraId="3CAA3FB6"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2ACD4655" w14:textId="77777777" w:rsidR="000A1F6F" w:rsidRPr="00A8784F" w:rsidRDefault="000A1F6F" w:rsidP="000A1F6F">
            <w:pPr>
              <w:pStyle w:val="1fffb"/>
              <w:rPr>
                <w:rFonts w:cs="Times New Roman"/>
              </w:rPr>
            </w:pPr>
            <w:r w:rsidRPr="00A8784F">
              <w:rPr>
                <w:rFonts w:cs="Times New Roman"/>
              </w:rPr>
              <w:t>Кругликова Валентина Николаевна</w:t>
            </w:r>
          </w:p>
        </w:tc>
        <w:tc>
          <w:tcPr>
            <w:tcW w:w="1044" w:type="pct"/>
            <w:tcBorders>
              <w:top w:val="nil"/>
              <w:left w:val="nil"/>
              <w:bottom w:val="single" w:sz="4" w:space="0" w:color="auto"/>
              <w:right w:val="single" w:sz="4" w:space="0" w:color="auto"/>
            </w:tcBorders>
            <w:shd w:val="clear" w:color="auto" w:fill="auto"/>
            <w:vAlign w:val="center"/>
            <w:hideMark/>
          </w:tcPr>
          <w:p w14:paraId="200FF79C" w14:textId="77777777" w:rsidR="000A1F6F" w:rsidRPr="00A8784F" w:rsidRDefault="000A1F6F" w:rsidP="000A1F6F">
            <w:pPr>
              <w:pStyle w:val="1fffb"/>
              <w:rPr>
                <w:rFonts w:cs="Times New Roman"/>
              </w:rPr>
            </w:pPr>
            <w:r w:rsidRPr="00A8784F">
              <w:rPr>
                <w:rFonts w:cs="Times New Roman"/>
              </w:rPr>
              <w:t>Линейная,5а</w:t>
            </w:r>
          </w:p>
        </w:tc>
        <w:tc>
          <w:tcPr>
            <w:tcW w:w="627" w:type="pct"/>
            <w:tcBorders>
              <w:top w:val="nil"/>
              <w:left w:val="nil"/>
              <w:bottom w:val="single" w:sz="4" w:space="0" w:color="auto"/>
              <w:right w:val="single" w:sz="4" w:space="0" w:color="auto"/>
            </w:tcBorders>
            <w:shd w:val="clear" w:color="auto" w:fill="auto"/>
            <w:noWrap/>
            <w:vAlign w:val="center"/>
            <w:hideMark/>
          </w:tcPr>
          <w:p w14:paraId="1F9ACF26"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1109B67B" w14:textId="77777777" w:rsidR="000A1F6F" w:rsidRPr="00A8784F" w:rsidRDefault="000A1F6F" w:rsidP="000A1F6F">
            <w:pPr>
              <w:pStyle w:val="1fffb"/>
              <w:rPr>
                <w:rFonts w:cs="Times New Roman"/>
              </w:rPr>
            </w:pPr>
            <w:r w:rsidRPr="00A8784F">
              <w:rPr>
                <w:rFonts w:cs="Times New Roman"/>
              </w:rPr>
              <w:t>4,049</w:t>
            </w:r>
          </w:p>
        </w:tc>
      </w:tr>
      <w:tr w:rsidR="000A1F6F" w:rsidRPr="00A8784F" w14:paraId="608FE585"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6A5AF757" w14:textId="77777777" w:rsidR="000A1F6F" w:rsidRPr="00A8784F" w:rsidRDefault="000A1F6F" w:rsidP="000A1F6F">
            <w:pPr>
              <w:pStyle w:val="1fffb"/>
              <w:rPr>
                <w:rFonts w:cs="Times New Roman"/>
              </w:rPr>
            </w:pPr>
            <w:r w:rsidRPr="00A8784F">
              <w:rPr>
                <w:rFonts w:cs="Times New Roman"/>
              </w:rPr>
              <w:t>Брыжко Юлия Сергеевна</w:t>
            </w:r>
          </w:p>
        </w:tc>
        <w:tc>
          <w:tcPr>
            <w:tcW w:w="1044" w:type="pct"/>
            <w:tcBorders>
              <w:top w:val="nil"/>
              <w:left w:val="nil"/>
              <w:bottom w:val="single" w:sz="4" w:space="0" w:color="auto"/>
              <w:right w:val="single" w:sz="4" w:space="0" w:color="auto"/>
            </w:tcBorders>
            <w:shd w:val="clear" w:color="auto" w:fill="auto"/>
            <w:vAlign w:val="center"/>
            <w:hideMark/>
          </w:tcPr>
          <w:p w14:paraId="3ECFB6B9" w14:textId="77777777" w:rsidR="000A1F6F" w:rsidRPr="00A8784F" w:rsidRDefault="000A1F6F" w:rsidP="000A1F6F">
            <w:pPr>
              <w:pStyle w:val="1fffb"/>
              <w:rPr>
                <w:rFonts w:cs="Times New Roman"/>
              </w:rPr>
            </w:pPr>
            <w:r w:rsidRPr="00A8784F">
              <w:rPr>
                <w:rFonts w:cs="Times New Roman"/>
              </w:rPr>
              <w:t>Линейная,5а</w:t>
            </w:r>
          </w:p>
        </w:tc>
        <w:tc>
          <w:tcPr>
            <w:tcW w:w="627" w:type="pct"/>
            <w:tcBorders>
              <w:top w:val="nil"/>
              <w:left w:val="nil"/>
              <w:bottom w:val="single" w:sz="4" w:space="0" w:color="auto"/>
              <w:right w:val="single" w:sz="4" w:space="0" w:color="auto"/>
            </w:tcBorders>
            <w:shd w:val="clear" w:color="auto" w:fill="auto"/>
            <w:noWrap/>
            <w:vAlign w:val="center"/>
            <w:hideMark/>
          </w:tcPr>
          <w:p w14:paraId="41A1A32F"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70FE22F4" w14:textId="77777777" w:rsidR="000A1F6F" w:rsidRPr="00A8784F" w:rsidRDefault="000A1F6F" w:rsidP="000A1F6F">
            <w:pPr>
              <w:pStyle w:val="1fffb"/>
              <w:rPr>
                <w:rFonts w:cs="Times New Roman"/>
              </w:rPr>
            </w:pPr>
            <w:r w:rsidRPr="00A8784F">
              <w:rPr>
                <w:rFonts w:cs="Times New Roman"/>
              </w:rPr>
              <w:t>4,030</w:t>
            </w:r>
          </w:p>
        </w:tc>
      </w:tr>
      <w:tr w:rsidR="000A1F6F" w:rsidRPr="00A8784F" w14:paraId="5582709D"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0B651B54" w14:textId="77777777" w:rsidR="000A1F6F" w:rsidRPr="00A8784F" w:rsidRDefault="000A1F6F" w:rsidP="000A1F6F">
            <w:pPr>
              <w:pStyle w:val="1fffb"/>
              <w:rPr>
                <w:rFonts w:cs="Times New Roman"/>
              </w:rPr>
            </w:pPr>
            <w:r w:rsidRPr="00A8784F">
              <w:rPr>
                <w:rFonts w:cs="Times New Roman"/>
              </w:rPr>
              <w:t>Итого</w:t>
            </w:r>
          </w:p>
        </w:tc>
        <w:tc>
          <w:tcPr>
            <w:tcW w:w="1044" w:type="pct"/>
            <w:tcBorders>
              <w:top w:val="nil"/>
              <w:left w:val="nil"/>
              <w:bottom w:val="single" w:sz="4" w:space="0" w:color="auto"/>
              <w:right w:val="single" w:sz="4" w:space="0" w:color="auto"/>
            </w:tcBorders>
            <w:shd w:val="clear" w:color="auto" w:fill="auto"/>
            <w:noWrap/>
            <w:vAlign w:val="center"/>
            <w:hideMark/>
          </w:tcPr>
          <w:p w14:paraId="40D60A3B"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6E53536C" w14:textId="77777777" w:rsidR="000A1F6F" w:rsidRPr="00A8784F" w:rsidRDefault="000A1F6F" w:rsidP="000A1F6F">
            <w:pPr>
              <w:pStyle w:val="1fffb"/>
              <w:rPr>
                <w:rFonts w:cs="Times New Roman"/>
              </w:rPr>
            </w:pPr>
            <w:r w:rsidRPr="00A8784F">
              <w:rPr>
                <w:rFonts w:cs="Times New Roman"/>
              </w:rPr>
              <w:t> </w:t>
            </w:r>
          </w:p>
        </w:tc>
        <w:tc>
          <w:tcPr>
            <w:tcW w:w="708" w:type="pct"/>
            <w:tcBorders>
              <w:top w:val="nil"/>
              <w:left w:val="nil"/>
              <w:bottom w:val="single" w:sz="4" w:space="0" w:color="auto"/>
              <w:right w:val="single" w:sz="4" w:space="0" w:color="auto"/>
            </w:tcBorders>
            <w:shd w:val="clear" w:color="auto" w:fill="auto"/>
            <w:noWrap/>
            <w:vAlign w:val="center"/>
            <w:hideMark/>
          </w:tcPr>
          <w:p w14:paraId="0DB435D9" w14:textId="77777777" w:rsidR="000A1F6F" w:rsidRPr="00A8784F" w:rsidRDefault="000A1F6F" w:rsidP="000A1F6F">
            <w:pPr>
              <w:pStyle w:val="1fffb"/>
              <w:rPr>
                <w:rFonts w:cs="Times New Roman"/>
              </w:rPr>
            </w:pPr>
            <w:r w:rsidRPr="00A8784F">
              <w:rPr>
                <w:rFonts w:cs="Times New Roman"/>
              </w:rPr>
              <w:t>965,752</w:t>
            </w:r>
          </w:p>
        </w:tc>
      </w:tr>
      <w:tr w:rsidR="000A1F6F" w:rsidRPr="00A8784F" w14:paraId="0C97F5FF"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08272C60" w14:textId="77777777" w:rsidR="000A1F6F" w:rsidRPr="00A8784F" w:rsidRDefault="000A1F6F" w:rsidP="000A1F6F">
            <w:pPr>
              <w:pStyle w:val="1fffb"/>
              <w:rPr>
                <w:rFonts w:cs="Times New Roman"/>
              </w:rPr>
            </w:pPr>
            <w:r w:rsidRPr="00A8784F">
              <w:rPr>
                <w:rFonts w:cs="Times New Roman"/>
              </w:rPr>
              <w:t>Итого по котельной</w:t>
            </w:r>
          </w:p>
        </w:tc>
        <w:tc>
          <w:tcPr>
            <w:tcW w:w="1044" w:type="pct"/>
            <w:tcBorders>
              <w:top w:val="nil"/>
              <w:left w:val="nil"/>
              <w:bottom w:val="single" w:sz="4" w:space="0" w:color="auto"/>
              <w:right w:val="single" w:sz="4" w:space="0" w:color="auto"/>
            </w:tcBorders>
            <w:shd w:val="clear" w:color="auto" w:fill="auto"/>
            <w:noWrap/>
            <w:vAlign w:val="center"/>
            <w:hideMark/>
          </w:tcPr>
          <w:p w14:paraId="61DE2395"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2207FAA0" w14:textId="77777777" w:rsidR="000A1F6F" w:rsidRPr="00A8784F" w:rsidRDefault="000A1F6F" w:rsidP="000A1F6F">
            <w:pPr>
              <w:pStyle w:val="1fffb"/>
              <w:rPr>
                <w:rFonts w:cs="Times New Roman"/>
              </w:rPr>
            </w:pPr>
            <w:r w:rsidRPr="00A8784F">
              <w:rPr>
                <w:rFonts w:cs="Times New Roman"/>
              </w:rPr>
              <w:t> </w:t>
            </w:r>
          </w:p>
        </w:tc>
        <w:tc>
          <w:tcPr>
            <w:tcW w:w="708" w:type="pct"/>
            <w:tcBorders>
              <w:top w:val="nil"/>
              <w:left w:val="nil"/>
              <w:bottom w:val="single" w:sz="4" w:space="0" w:color="auto"/>
              <w:right w:val="single" w:sz="4" w:space="0" w:color="auto"/>
            </w:tcBorders>
            <w:shd w:val="clear" w:color="auto" w:fill="auto"/>
            <w:noWrap/>
            <w:vAlign w:val="center"/>
            <w:hideMark/>
          </w:tcPr>
          <w:p w14:paraId="27268A64" w14:textId="77777777" w:rsidR="000A1F6F" w:rsidRPr="00A8784F" w:rsidRDefault="000A1F6F" w:rsidP="000A1F6F">
            <w:pPr>
              <w:pStyle w:val="1fffb"/>
              <w:rPr>
                <w:rFonts w:cs="Times New Roman"/>
              </w:rPr>
            </w:pPr>
            <w:r w:rsidRPr="00A8784F">
              <w:rPr>
                <w:rFonts w:cs="Times New Roman"/>
              </w:rPr>
              <w:t>2 796,754</w:t>
            </w:r>
          </w:p>
        </w:tc>
      </w:tr>
      <w:tr w:rsidR="000A1F6F" w:rsidRPr="00A8784F" w14:paraId="6C7926CE" w14:textId="77777777" w:rsidTr="000A1F6F">
        <w:trPr>
          <w:trHeight w:val="20"/>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CC4FF0B" w14:textId="77777777" w:rsidR="000A1F6F" w:rsidRPr="00A8784F" w:rsidRDefault="000A1F6F" w:rsidP="000A1F6F">
            <w:pPr>
              <w:pStyle w:val="1fffb"/>
              <w:rPr>
                <w:rFonts w:cs="Times New Roman"/>
              </w:rPr>
            </w:pPr>
            <w:r w:rsidRPr="00A8784F">
              <w:rPr>
                <w:rFonts w:cs="Times New Roman"/>
              </w:rPr>
              <w:t>Котельная "Строительная"</w:t>
            </w:r>
          </w:p>
        </w:tc>
      </w:tr>
      <w:tr w:rsidR="000A1F6F" w:rsidRPr="00A8784F" w14:paraId="6FE6D12D" w14:textId="77777777" w:rsidTr="000A1F6F">
        <w:trPr>
          <w:trHeight w:val="20"/>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ED2968E" w14:textId="77777777" w:rsidR="000A1F6F" w:rsidRPr="00A8784F" w:rsidRDefault="000A1F6F" w:rsidP="000A1F6F">
            <w:pPr>
              <w:pStyle w:val="1fffb"/>
              <w:rPr>
                <w:rFonts w:cs="Times New Roman"/>
              </w:rPr>
            </w:pPr>
            <w:r w:rsidRPr="00A8784F">
              <w:rPr>
                <w:rFonts w:cs="Times New Roman"/>
              </w:rPr>
              <w:t>Население</w:t>
            </w:r>
          </w:p>
        </w:tc>
      </w:tr>
      <w:tr w:rsidR="000A1F6F" w:rsidRPr="00A8784F" w14:paraId="2F324A5D"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04F3947A" w14:textId="77777777" w:rsidR="000A1F6F" w:rsidRPr="00A8784F" w:rsidRDefault="000A1F6F" w:rsidP="000A1F6F">
            <w:pPr>
              <w:pStyle w:val="1fffb"/>
              <w:rPr>
                <w:rFonts w:cs="Times New Roman"/>
              </w:rPr>
            </w:pPr>
            <w:r w:rsidRPr="00A8784F">
              <w:rPr>
                <w:rFonts w:cs="Times New Roman"/>
              </w:rPr>
              <w:t xml:space="preserve">Строительная, 9,3 </w:t>
            </w:r>
          </w:p>
        </w:tc>
        <w:tc>
          <w:tcPr>
            <w:tcW w:w="1044" w:type="pct"/>
            <w:tcBorders>
              <w:top w:val="nil"/>
              <w:left w:val="nil"/>
              <w:bottom w:val="single" w:sz="4" w:space="0" w:color="auto"/>
              <w:right w:val="single" w:sz="4" w:space="0" w:color="auto"/>
            </w:tcBorders>
            <w:shd w:val="clear" w:color="auto" w:fill="auto"/>
            <w:vAlign w:val="center"/>
            <w:hideMark/>
          </w:tcPr>
          <w:p w14:paraId="0F93B9CE"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314BD121"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44A2A8CB" w14:textId="77777777" w:rsidR="000A1F6F" w:rsidRPr="00A8784F" w:rsidRDefault="000A1F6F" w:rsidP="000A1F6F">
            <w:pPr>
              <w:pStyle w:val="1fffb"/>
              <w:rPr>
                <w:rFonts w:cs="Times New Roman"/>
              </w:rPr>
            </w:pPr>
            <w:r w:rsidRPr="00A8784F">
              <w:rPr>
                <w:rFonts w:cs="Times New Roman"/>
              </w:rPr>
              <w:t>56,866</w:t>
            </w:r>
          </w:p>
        </w:tc>
      </w:tr>
      <w:tr w:rsidR="000A1F6F" w:rsidRPr="00A8784F" w14:paraId="28AEB3E6"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375BAABA" w14:textId="77777777" w:rsidR="000A1F6F" w:rsidRPr="00A8784F" w:rsidRDefault="000A1F6F" w:rsidP="000A1F6F">
            <w:pPr>
              <w:pStyle w:val="1fffb"/>
              <w:rPr>
                <w:rFonts w:cs="Times New Roman"/>
              </w:rPr>
            </w:pPr>
            <w:r w:rsidRPr="00A8784F">
              <w:rPr>
                <w:rFonts w:cs="Times New Roman"/>
              </w:rPr>
              <w:t xml:space="preserve">Строительная, 9,4 </w:t>
            </w:r>
          </w:p>
        </w:tc>
        <w:tc>
          <w:tcPr>
            <w:tcW w:w="1044" w:type="pct"/>
            <w:tcBorders>
              <w:top w:val="nil"/>
              <w:left w:val="nil"/>
              <w:bottom w:val="single" w:sz="4" w:space="0" w:color="auto"/>
              <w:right w:val="single" w:sz="4" w:space="0" w:color="auto"/>
            </w:tcBorders>
            <w:shd w:val="clear" w:color="auto" w:fill="auto"/>
            <w:vAlign w:val="center"/>
            <w:hideMark/>
          </w:tcPr>
          <w:p w14:paraId="52B16C59"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7B9676CF"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5658D34A" w14:textId="77777777" w:rsidR="000A1F6F" w:rsidRPr="00A8784F" w:rsidRDefault="000A1F6F" w:rsidP="000A1F6F">
            <w:pPr>
              <w:pStyle w:val="1fffb"/>
              <w:rPr>
                <w:rFonts w:cs="Times New Roman"/>
              </w:rPr>
            </w:pPr>
            <w:r w:rsidRPr="00A8784F">
              <w:rPr>
                <w:rFonts w:cs="Times New Roman"/>
              </w:rPr>
              <w:t>17,801</w:t>
            </w:r>
          </w:p>
        </w:tc>
      </w:tr>
      <w:tr w:rsidR="000A1F6F" w:rsidRPr="00A8784F" w14:paraId="2D5A8C19"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51383540" w14:textId="77777777" w:rsidR="000A1F6F" w:rsidRPr="00A8784F" w:rsidRDefault="000A1F6F" w:rsidP="000A1F6F">
            <w:pPr>
              <w:pStyle w:val="1fffb"/>
              <w:rPr>
                <w:rFonts w:cs="Times New Roman"/>
              </w:rPr>
            </w:pPr>
            <w:r w:rsidRPr="00A8784F">
              <w:rPr>
                <w:rFonts w:cs="Times New Roman"/>
              </w:rPr>
              <w:t xml:space="preserve">пер. Инский, </w:t>
            </w:r>
          </w:p>
        </w:tc>
        <w:tc>
          <w:tcPr>
            <w:tcW w:w="1044" w:type="pct"/>
            <w:tcBorders>
              <w:top w:val="nil"/>
              <w:left w:val="nil"/>
              <w:bottom w:val="single" w:sz="4" w:space="0" w:color="auto"/>
              <w:right w:val="single" w:sz="4" w:space="0" w:color="auto"/>
            </w:tcBorders>
            <w:shd w:val="clear" w:color="auto" w:fill="auto"/>
            <w:vAlign w:val="center"/>
            <w:hideMark/>
          </w:tcPr>
          <w:p w14:paraId="745FC904"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19AF8675"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7DC5EE79" w14:textId="77777777" w:rsidR="000A1F6F" w:rsidRPr="00A8784F" w:rsidRDefault="000A1F6F" w:rsidP="000A1F6F">
            <w:pPr>
              <w:pStyle w:val="1fffb"/>
              <w:rPr>
                <w:rFonts w:cs="Times New Roman"/>
              </w:rPr>
            </w:pPr>
            <w:r w:rsidRPr="00A8784F">
              <w:rPr>
                <w:rFonts w:cs="Times New Roman"/>
              </w:rPr>
              <w:t>14,261</w:t>
            </w:r>
          </w:p>
        </w:tc>
      </w:tr>
      <w:tr w:rsidR="000A1F6F" w:rsidRPr="00A8784F" w14:paraId="3BC889C3"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05BD638B" w14:textId="77777777" w:rsidR="000A1F6F" w:rsidRPr="00A8784F" w:rsidRDefault="000A1F6F" w:rsidP="000A1F6F">
            <w:pPr>
              <w:pStyle w:val="1fffb"/>
              <w:rPr>
                <w:rFonts w:cs="Times New Roman"/>
              </w:rPr>
            </w:pPr>
            <w:r w:rsidRPr="00A8784F">
              <w:rPr>
                <w:rFonts w:cs="Times New Roman"/>
              </w:rPr>
              <w:t>Матросова, 30</w:t>
            </w:r>
          </w:p>
        </w:tc>
        <w:tc>
          <w:tcPr>
            <w:tcW w:w="1044" w:type="pct"/>
            <w:tcBorders>
              <w:top w:val="nil"/>
              <w:left w:val="nil"/>
              <w:bottom w:val="single" w:sz="4" w:space="0" w:color="auto"/>
              <w:right w:val="single" w:sz="4" w:space="0" w:color="auto"/>
            </w:tcBorders>
            <w:shd w:val="clear" w:color="auto" w:fill="auto"/>
            <w:noWrap/>
            <w:vAlign w:val="center"/>
            <w:hideMark/>
          </w:tcPr>
          <w:p w14:paraId="4DA07169"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1F2B9F8A"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6794352A" w14:textId="77777777" w:rsidR="000A1F6F" w:rsidRPr="00A8784F" w:rsidRDefault="000A1F6F" w:rsidP="000A1F6F">
            <w:pPr>
              <w:pStyle w:val="1fffb"/>
              <w:rPr>
                <w:rFonts w:cs="Times New Roman"/>
              </w:rPr>
            </w:pPr>
            <w:r w:rsidRPr="00A8784F">
              <w:rPr>
                <w:rFonts w:cs="Times New Roman"/>
              </w:rPr>
              <w:t>260,999</w:t>
            </w:r>
          </w:p>
        </w:tc>
      </w:tr>
      <w:tr w:rsidR="000A1F6F" w:rsidRPr="00A8784F" w14:paraId="3CFF3D9E"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1759E133" w14:textId="77777777" w:rsidR="000A1F6F" w:rsidRPr="00A8784F" w:rsidRDefault="000A1F6F" w:rsidP="000A1F6F">
            <w:pPr>
              <w:pStyle w:val="1fffb"/>
              <w:rPr>
                <w:rFonts w:cs="Times New Roman"/>
              </w:rPr>
            </w:pPr>
            <w:r w:rsidRPr="00A8784F">
              <w:rPr>
                <w:rFonts w:cs="Times New Roman"/>
              </w:rPr>
              <w:t>Матросова, 32</w:t>
            </w:r>
          </w:p>
        </w:tc>
        <w:tc>
          <w:tcPr>
            <w:tcW w:w="1044" w:type="pct"/>
            <w:tcBorders>
              <w:top w:val="nil"/>
              <w:left w:val="nil"/>
              <w:bottom w:val="single" w:sz="4" w:space="0" w:color="auto"/>
              <w:right w:val="single" w:sz="4" w:space="0" w:color="auto"/>
            </w:tcBorders>
            <w:shd w:val="clear" w:color="auto" w:fill="auto"/>
            <w:noWrap/>
            <w:vAlign w:val="center"/>
            <w:hideMark/>
          </w:tcPr>
          <w:p w14:paraId="6E210F75"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055AE29C"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0AB42BC1" w14:textId="77777777" w:rsidR="000A1F6F" w:rsidRPr="00A8784F" w:rsidRDefault="000A1F6F" w:rsidP="000A1F6F">
            <w:pPr>
              <w:pStyle w:val="1fffb"/>
              <w:rPr>
                <w:rFonts w:cs="Times New Roman"/>
              </w:rPr>
            </w:pPr>
            <w:r w:rsidRPr="00A8784F">
              <w:rPr>
                <w:rFonts w:cs="Times New Roman"/>
              </w:rPr>
              <w:t>271,729</w:t>
            </w:r>
          </w:p>
        </w:tc>
      </w:tr>
      <w:tr w:rsidR="000A1F6F" w:rsidRPr="00A8784F" w14:paraId="7C106529"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26EB9A36" w14:textId="77777777" w:rsidR="000A1F6F" w:rsidRPr="00A8784F" w:rsidRDefault="000A1F6F" w:rsidP="000A1F6F">
            <w:pPr>
              <w:pStyle w:val="1fffb"/>
              <w:rPr>
                <w:rFonts w:cs="Times New Roman"/>
              </w:rPr>
            </w:pPr>
            <w:r w:rsidRPr="00A8784F">
              <w:rPr>
                <w:rFonts w:cs="Times New Roman"/>
              </w:rPr>
              <w:t>Матросова, 34</w:t>
            </w:r>
          </w:p>
        </w:tc>
        <w:tc>
          <w:tcPr>
            <w:tcW w:w="1044" w:type="pct"/>
            <w:tcBorders>
              <w:top w:val="nil"/>
              <w:left w:val="nil"/>
              <w:bottom w:val="single" w:sz="4" w:space="0" w:color="auto"/>
              <w:right w:val="single" w:sz="4" w:space="0" w:color="auto"/>
            </w:tcBorders>
            <w:shd w:val="clear" w:color="auto" w:fill="auto"/>
            <w:vAlign w:val="center"/>
            <w:hideMark/>
          </w:tcPr>
          <w:p w14:paraId="3787CBDB"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6FA459E9"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0F1A392E" w14:textId="77777777" w:rsidR="000A1F6F" w:rsidRPr="00A8784F" w:rsidRDefault="000A1F6F" w:rsidP="000A1F6F">
            <w:pPr>
              <w:pStyle w:val="1fffb"/>
              <w:rPr>
                <w:rFonts w:cs="Times New Roman"/>
              </w:rPr>
            </w:pPr>
            <w:r w:rsidRPr="00A8784F">
              <w:rPr>
                <w:rFonts w:cs="Times New Roman"/>
              </w:rPr>
              <w:t>249,975</w:t>
            </w:r>
          </w:p>
        </w:tc>
      </w:tr>
      <w:tr w:rsidR="000A1F6F" w:rsidRPr="00A8784F" w14:paraId="5E2EECFB"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1C05D2BA" w14:textId="77777777" w:rsidR="000A1F6F" w:rsidRPr="00A8784F" w:rsidRDefault="000A1F6F" w:rsidP="000A1F6F">
            <w:pPr>
              <w:pStyle w:val="1fffb"/>
              <w:rPr>
                <w:rFonts w:cs="Times New Roman"/>
              </w:rPr>
            </w:pPr>
            <w:r w:rsidRPr="00A8784F">
              <w:rPr>
                <w:rFonts w:cs="Times New Roman"/>
              </w:rPr>
              <w:t>Строительная, 1</w:t>
            </w:r>
          </w:p>
        </w:tc>
        <w:tc>
          <w:tcPr>
            <w:tcW w:w="1044" w:type="pct"/>
            <w:tcBorders>
              <w:top w:val="nil"/>
              <w:left w:val="nil"/>
              <w:bottom w:val="single" w:sz="4" w:space="0" w:color="auto"/>
              <w:right w:val="single" w:sz="4" w:space="0" w:color="auto"/>
            </w:tcBorders>
            <w:shd w:val="clear" w:color="auto" w:fill="auto"/>
            <w:vAlign w:val="center"/>
            <w:hideMark/>
          </w:tcPr>
          <w:p w14:paraId="2671F4BA"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7CC63E29"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5C4BACBE" w14:textId="77777777" w:rsidR="000A1F6F" w:rsidRPr="00A8784F" w:rsidRDefault="000A1F6F" w:rsidP="000A1F6F">
            <w:pPr>
              <w:pStyle w:val="1fffb"/>
              <w:rPr>
                <w:rFonts w:cs="Times New Roman"/>
              </w:rPr>
            </w:pPr>
            <w:r w:rsidRPr="00A8784F">
              <w:rPr>
                <w:rFonts w:cs="Times New Roman"/>
              </w:rPr>
              <w:t>185,972</w:t>
            </w:r>
          </w:p>
        </w:tc>
      </w:tr>
      <w:tr w:rsidR="000A1F6F" w:rsidRPr="00A8784F" w14:paraId="5666D3FE"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494651F8" w14:textId="77777777" w:rsidR="000A1F6F" w:rsidRPr="00A8784F" w:rsidRDefault="000A1F6F" w:rsidP="000A1F6F">
            <w:pPr>
              <w:pStyle w:val="1fffb"/>
              <w:rPr>
                <w:rFonts w:cs="Times New Roman"/>
              </w:rPr>
            </w:pPr>
            <w:r w:rsidRPr="00A8784F">
              <w:rPr>
                <w:rFonts w:cs="Times New Roman"/>
              </w:rPr>
              <w:t xml:space="preserve">Строительная, 3 </w:t>
            </w:r>
          </w:p>
        </w:tc>
        <w:tc>
          <w:tcPr>
            <w:tcW w:w="1044" w:type="pct"/>
            <w:tcBorders>
              <w:top w:val="nil"/>
              <w:left w:val="nil"/>
              <w:bottom w:val="single" w:sz="4" w:space="0" w:color="auto"/>
              <w:right w:val="single" w:sz="4" w:space="0" w:color="auto"/>
            </w:tcBorders>
            <w:shd w:val="clear" w:color="auto" w:fill="auto"/>
            <w:vAlign w:val="center"/>
            <w:hideMark/>
          </w:tcPr>
          <w:p w14:paraId="29C36971"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48B0DF6E"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44784E76" w14:textId="77777777" w:rsidR="000A1F6F" w:rsidRPr="00A8784F" w:rsidRDefault="000A1F6F" w:rsidP="000A1F6F">
            <w:pPr>
              <w:pStyle w:val="1fffb"/>
              <w:rPr>
                <w:rFonts w:cs="Times New Roman"/>
              </w:rPr>
            </w:pPr>
            <w:r w:rsidRPr="00A8784F">
              <w:rPr>
                <w:rFonts w:cs="Times New Roman"/>
              </w:rPr>
              <w:t>191,501</w:t>
            </w:r>
          </w:p>
        </w:tc>
      </w:tr>
      <w:tr w:rsidR="000A1F6F" w:rsidRPr="00A8784F" w14:paraId="490BAEF3"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41DF89EB" w14:textId="77777777" w:rsidR="000A1F6F" w:rsidRPr="00A8784F" w:rsidRDefault="000A1F6F" w:rsidP="000A1F6F">
            <w:pPr>
              <w:pStyle w:val="1fffb"/>
              <w:rPr>
                <w:rFonts w:cs="Times New Roman"/>
              </w:rPr>
            </w:pPr>
            <w:r w:rsidRPr="00A8784F">
              <w:rPr>
                <w:rFonts w:cs="Times New Roman"/>
              </w:rPr>
              <w:t>Строительная, 5</w:t>
            </w:r>
          </w:p>
        </w:tc>
        <w:tc>
          <w:tcPr>
            <w:tcW w:w="1044" w:type="pct"/>
            <w:tcBorders>
              <w:top w:val="nil"/>
              <w:left w:val="nil"/>
              <w:bottom w:val="single" w:sz="4" w:space="0" w:color="auto"/>
              <w:right w:val="single" w:sz="4" w:space="0" w:color="auto"/>
            </w:tcBorders>
            <w:shd w:val="clear" w:color="auto" w:fill="auto"/>
            <w:vAlign w:val="center"/>
            <w:hideMark/>
          </w:tcPr>
          <w:p w14:paraId="37BAE3A0"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17BB3024"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0332A5B4" w14:textId="77777777" w:rsidR="000A1F6F" w:rsidRPr="00A8784F" w:rsidRDefault="000A1F6F" w:rsidP="000A1F6F">
            <w:pPr>
              <w:pStyle w:val="1fffb"/>
              <w:rPr>
                <w:rFonts w:cs="Times New Roman"/>
              </w:rPr>
            </w:pPr>
            <w:r w:rsidRPr="00A8784F">
              <w:rPr>
                <w:rFonts w:cs="Times New Roman"/>
              </w:rPr>
              <w:t>182,568</w:t>
            </w:r>
          </w:p>
        </w:tc>
      </w:tr>
      <w:tr w:rsidR="000A1F6F" w:rsidRPr="00A8784F" w14:paraId="1F87E873"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604381D6" w14:textId="77777777" w:rsidR="000A1F6F" w:rsidRPr="00A8784F" w:rsidRDefault="000A1F6F" w:rsidP="000A1F6F">
            <w:pPr>
              <w:pStyle w:val="1fffb"/>
              <w:rPr>
                <w:rFonts w:cs="Times New Roman"/>
              </w:rPr>
            </w:pPr>
            <w:r w:rsidRPr="00A8784F">
              <w:rPr>
                <w:rFonts w:cs="Times New Roman"/>
              </w:rPr>
              <w:t>Строительная, 7</w:t>
            </w:r>
          </w:p>
        </w:tc>
        <w:tc>
          <w:tcPr>
            <w:tcW w:w="1044" w:type="pct"/>
            <w:tcBorders>
              <w:top w:val="nil"/>
              <w:left w:val="nil"/>
              <w:bottom w:val="single" w:sz="4" w:space="0" w:color="auto"/>
              <w:right w:val="single" w:sz="4" w:space="0" w:color="auto"/>
            </w:tcBorders>
            <w:shd w:val="clear" w:color="auto" w:fill="auto"/>
            <w:vAlign w:val="center"/>
            <w:hideMark/>
          </w:tcPr>
          <w:p w14:paraId="18D8CC41"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5020A777"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0FC54F82" w14:textId="77777777" w:rsidR="000A1F6F" w:rsidRPr="00A8784F" w:rsidRDefault="000A1F6F" w:rsidP="000A1F6F">
            <w:pPr>
              <w:pStyle w:val="1fffb"/>
              <w:rPr>
                <w:rFonts w:cs="Times New Roman"/>
              </w:rPr>
            </w:pPr>
            <w:r w:rsidRPr="00A8784F">
              <w:rPr>
                <w:rFonts w:cs="Times New Roman"/>
              </w:rPr>
              <w:t>168,940</w:t>
            </w:r>
          </w:p>
        </w:tc>
      </w:tr>
      <w:tr w:rsidR="000A1F6F" w:rsidRPr="00A8784F" w14:paraId="68339E39"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3BED3C6C" w14:textId="77777777" w:rsidR="000A1F6F" w:rsidRPr="00A8784F" w:rsidRDefault="000A1F6F" w:rsidP="000A1F6F">
            <w:pPr>
              <w:pStyle w:val="1fffb"/>
              <w:rPr>
                <w:rFonts w:cs="Times New Roman"/>
              </w:rPr>
            </w:pPr>
            <w:r w:rsidRPr="00A8784F">
              <w:rPr>
                <w:rFonts w:cs="Times New Roman"/>
              </w:rPr>
              <w:t>Строительная, 20</w:t>
            </w:r>
          </w:p>
        </w:tc>
        <w:tc>
          <w:tcPr>
            <w:tcW w:w="1044" w:type="pct"/>
            <w:tcBorders>
              <w:top w:val="nil"/>
              <w:left w:val="nil"/>
              <w:bottom w:val="single" w:sz="4" w:space="0" w:color="auto"/>
              <w:right w:val="single" w:sz="4" w:space="0" w:color="auto"/>
            </w:tcBorders>
            <w:shd w:val="clear" w:color="auto" w:fill="auto"/>
            <w:vAlign w:val="center"/>
            <w:hideMark/>
          </w:tcPr>
          <w:p w14:paraId="1733E15D"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3C59765E"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4F1EB5DC" w14:textId="77777777" w:rsidR="000A1F6F" w:rsidRPr="00A8784F" w:rsidRDefault="000A1F6F" w:rsidP="000A1F6F">
            <w:pPr>
              <w:pStyle w:val="1fffb"/>
              <w:rPr>
                <w:rFonts w:cs="Times New Roman"/>
              </w:rPr>
            </w:pPr>
            <w:r w:rsidRPr="00A8784F">
              <w:rPr>
                <w:rFonts w:cs="Times New Roman"/>
              </w:rPr>
              <w:t>261,086</w:t>
            </w:r>
          </w:p>
        </w:tc>
      </w:tr>
      <w:tr w:rsidR="000A1F6F" w:rsidRPr="00A8784F" w14:paraId="3D8CE417"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1F49E0BA" w14:textId="77777777" w:rsidR="000A1F6F" w:rsidRPr="00A8784F" w:rsidRDefault="000A1F6F" w:rsidP="000A1F6F">
            <w:pPr>
              <w:pStyle w:val="1fffb"/>
              <w:rPr>
                <w:rFonts w:cs="Times New Roman"/>
              </w:rPr>
            </w:pPr>
            <w:r w:rsidRPr="00A8784F">
              <w:rPr>
                <w:rFonts w:cs="Times New Roman"/>
              </w:rPr>
              <w:t>Строительная, 22</w:t>
            </w:r>
          </w:p>
        </w:tc>
        <w:tc>
          <w:tcPr>
            <w:tcW w:w="1044" w:type="pct"/>
            <w:tcBorders>
              <w:top w:val="nil"/>
              <w:left w:val="nil"/>
              <w:bottom w:val="single" w:sz="4" w:space="0" w:color="auto"/>
              <w:right w:val="single" w:sz="4" w:space="0" w:color="auto"/>
            </w:tcBorders>
            <w:shd w:val="clear" w:color="auto" w:fill="auto"/>
            <w:vAlign w:val="center"/>
            <w:hideMark/>
          </w:tcPr>
          <w:p w14:paraId="703F0840"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3D2C606F"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6A7C4C6D" w14:textId="77777777" w:rsidR="000A1F6F" w:rsidRPr="00A8784F" w:rsidRDefault="000A1F6F" w:rsidP="000A1F6F">
            <w:pPr>
              <w:pStyle w:val="1fffb"/>
              <w:rPr>
                <w:rFonts w:cs="Times New Roman"/>
              </w:rPr>
            </w:pPr>
            <w:r w:rsidRPr="00A8784F">
              <w:rPr>
                <w:rFonts w:cs="Times New Roman"/>
              </w:rPr>
              <w:t>253,630</w:t>
            </w:r>
          </w:p>
        </w:tc>
      </w:tr>
      <w:tr w:rsidR="000A1F6F" w:rsidRPr="00A8784F" w14:paraId="7FA687E8"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61170ECF" w14:textId="77777777" w:rsidR="000A1F6F" w:rsidRPr="00A8784F" w:rsidRDefault="000A1F6F" w:rsidP="000A1F6F">
            <w:pPr>
              <w:pStyle w:val="1fffb"/>
              <w:rPr>
                <w:rFonts w:cs="Times New Roman"/>
              </w:rPr>
            </w:pPr>
            <w:r w:rsidRPr="00A8784F">
              <w:rPr>
                <w:rFonts w:cs="Times New Roman"/>
              </w:rPr>
              <w:t>Строительная, 24</w:t>
            </w:r>
          </w:p>
        </w:tc>
        <w:tc>
          <w:tcPr>
            <w:tcW w:w="1044" w:type="pct"/>
            <w:tcBorders>
              <w:top w:val="nil"/>
              <w:left w:val="nil"/>
              <w:bottom w:val="single" w:sz="4" w:space="0" w:color="auto"/>
              <w:right w:val="single" w:sz="4" w:space="0" w:color="auto"/>
            </w:tcBorders>
            <w:shd w:val="clear" w:color="auto" w:fill="auto"/>
            <w:vAlign w:val="center"/>
            <w:hideMark/>
          </w:tcPr>
          <w:p w14:paraId="4CA00DD7"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333FC780"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30D53D89" w14:textId="77777777" w:rsidR="000A1F6F" w:rsidRPr="00A8784F" w:rsidRDefault="000A1F6F" w:rsidP="000A1F6F">
            <w:pPr>
              <w:pStyle w:val="1fffb"/>
              <w:rPr>
                <w:rFonts w:cs="Times New Roman"/>
              </w:rPr>
            </w:pPr>
            <w:r w:rsidRPr="00A8784F">
              <w:rPr>
                <w:rFonts w:cs="Times New Roman"/>
              </w:rPr>
              <w:t>289,078</w:t>
            </w:r>
          </w:p>
        </w:tc>
      </w:tr>
      <w:tr w:rsidR="000A1F6F" w:rsidRPr="00A8784F" w14:paraId="0299CEF2"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32B8D900" w14:textId="77777777" w:rsidR="000A1F6F" w:rsidRPr="00A8784F" w:rsidRDefault="000A1F6F" w:rsidP="000A1F6F">
            <w:pPr>
              <w:pStyle w:val="1fffb"/>
              <w:rPr>
                <w:rFonts w:cs="Times New Roman"/>
              </w:rPr>
            </w:pPr>
            <w:r w:rsidRPr="00A8784F">
              <w:rPr>
                <w:rFonts w:cs="Times New Roman"/>
              </w:rPr>
              <w:t>Строительная,11</w:t>
            </w:r>
          </w:p>
        </w:tc>
        <w:tc>
          <w:tcPr>
            <w:tcW w:w="1044" w:type="pct"/>
            <w:tcBorders>
              <w:top w:val="nil"/>
              <w:left w:val="nil"/>
              <w:bottom w:val="single" w:sz="4" w:space="0" w:color="auto"/>
              <w:right w:val="single" w:sz="4" w:space="0" w:color="auto"/>
            </w:tcBorders>
            <w:shd w:val="clear" w:color="auto" w:fill="auto"/>
            <w:noWrap/>
            <w:vAlign w:val="center"/>
            <w:hideMark/>
          </w:tcPr>
          <w:p w14:paraId="7869A971"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08964918"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087EC6B5" w14:textId="77777777" w:rsidR="000A1F6F" w:rsidRPr="00A8784F" w:rsidRDefault="000A1F6F" w:rsidP="000A1F6F">
            <w:pPr>
              <w:pStyle w:val="1fffb"/>
              <w:rPr>
                <w:rFonts w:cs="Times New Roman"/>
              </w:rPr>
            </w:pPr>
            <w:r w:rsidRPr="00A8784F">
              <w:rPr>
                <w:rFonts w:cs="Times New Roman"/>
              </w:rPr>
              <w:t>129,418</w:t>
            </w:r>
          </w:p>
        </w:tc>
      </w:tr>
      <w:tr w:rsidR="000A1F6F" w:rsidRPr="00A8784F" w14:paraId="003FFCF1"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61A4CE70" w14:textId="77777777" w:rsidR="000A1F6F" w:rsidRPr="00A8784F" w:rsidRDefault="000A1F6F" w:rsidP="000A1F6F">
            <w:pPr>
              <w:pStyle w:val="1fffb"/>
              <w:rPr>
                <w:rFonts w:cs="Times New Roman"/>
              </w:rPr>
            </w:pPr>
            <w:r w:rsidRPr="00A8784F">
              <w:rPr>
                <w:rFonts w:cs="Times New Roman"/>
              </w:rPr>
              <w:t>Матросова,51</w:t>
            </w:r>
          </w:p>
        </w:tc>
        <w:tc>
          <w:tcPr>
            <w:tcW w:w="1044" w:type="pct"/>
            <w:tcBorders>
              <w:top w:val="nil"/>
              <w:left w:val="nil"/>
              <w:bottom w:val="single" w:sz="4" w:space="0" w:color="auto"/>
              <w:right w:val="single" w:sz="4" w:space="0" w:color="auto"/>
            </w:tcBorders>
            <w:shd w:val="clear" w:color="auto" w:fill="auto"/>
            <w:vAlign w:val="center"/>
            <w:hideMark/>
          </w:tcPr>
          <w:p w14:paraId="0A908532"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655285DC"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29E639B1" w14:textId="77777777" w:rsidR="000A1F6F" w:rsidRPr="00A8784F" w:rsidRDefault="000A1F6F" w:rsidP="000A1F6F">
            <w:pPr>
              <w:pStyle w:val="1fffb"/>
              <w:rPr>
                <w:rFonts w:cs="Times New Roman"/>
              </w:rPr>
            </w:pPr>
            <w:r w:rsidRPr="00A8784F">
              <w:rPr>
                <w:rFonts w:cs="Times New Roman"/>
              </w:rPr>
              <w:t>6,279</w:t>
            </w:r>
          </w:p>
        </w:tc>
      </w:tr>
      <w:tr w:rsidR="000A1F6F" w:rsidRPr="00A8784F" w14:paraId="0676F790"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31D76186" w14:textId="77777777" w:rsidR="000A1F6F" w:rsidRPr="00A8784F" w:rsidRDefault="000A1F6F" w:rsidP="000A1F6F">
            <w:pPr>
              <w:pStyle w:val="1fffb"/>
              <w:rPr>
                <w:rFonts w:cs="Times New Roman"/>
              </w:rPr>
            </w:pPr>
            <w:r w:rsidRPr="00A8784F">
              <w:rPr>
                <w:rFonts w:cs="Times New Roman"/>
              </w:rPr>
              <w:t>Итого</w:t>
            </w:r>
          </w:p>
        </w:tc>
        <w:tc>
          <w:tcPr>
            <w:tcW w:w="1044" w:type="pct"/>
            <w:tcBorders>
              <w:top w:val="nil"/>
              <w:left w:val="nil"/>
              <w:bottom w:val="single" w:sz="4" w:space="0" w:color="auto"/>
              <w:right w:val="single" w:sz="4" w:space="0" w:color="auto"/>
            </w:tcBorders>
            <w:shd w:val="clear" w:color="auto" w:fill="auto"/>
            <w:noWrap/>
            <w:vAlign w:val="center"/>
            <w:hideMark/>
          </w:tcPr>
          <w:p w14:paraId="2EC51F75"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5B54A232" w14:textId="77777777" w:rsidR="000A1F6F" w:rsidRPr="00A8784F" w:rsidRDefault="000A1F6F" w:rsidP="000A1F6F">
            <w:pPr>
              <w:pStyle w:val="1fffb"/>
              <w:rPr>
                <w:rFonts w:cs="Times New Roman"/>
              </w:rPr>
            </w:pPr>
            <w:r w:rsidRPr="00A8784F">
              <w:rPr>
                <w:rFonts w:cs="Times New Roman"/>
              </w:rPr>
              <w:t> </w:t>
            </w:r>
          </w:p>
        </w:tc>
        <w:tc>
          <w:tcPr>
            <w:tcW w:w="708" w:type="pct"/>
            <w:tcBorders>
              <w:top w:val="nil"/>
              <w:left w:val="nil"/>
              <w:bottom w:val="single" w:sz="4" w:space="0" w:color="auto"/>
              <w:right w:val="single" w:sz="4" w:space="0" w:color="auto"/>
            </w:tcBorders>
            <w:shd w:val="clear" w:color="auto" w:fill="auto"/>
            <w:noWrap/>
            <w:vAlign w:val="center"/>
            <w:hideMark/>
          </w:tcPr>
          <w:p w14:paraId="58DF3812" w14:textId="77777777" w:rsidR="000A1F6F" w:rsidRPr="00A8784F" w:rsidRDefault="000A1F6F" w:rsidP="000A1F6F">
            <w:pPr>
              <w:pStyle w:val="1fffb"/>
              <w:rPr>
                <w:rFonts w:cs="Times New Roman"/>
              </w:rPr>
            </w:pPr>
            <w:r w:rsidRPr="00A8784F">
              <w:rPr>
                <w:rFonts w:cs="Times New Roman"/>
              </w:rPr>
              <w:t>2 540,104</w:t>
            </w:r>
          </w:p>
        </w:tc>
      </w:tr>
      <w:tr w:rsidR="000A1F6F" w:rsidRPr="00A8784F" w14:paraId="3F925E0B" w14:textId="77777777" w:rsidTr="000A1F6F">
        <w:trPr>
          <w:trHeight w:val="20"/>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D040DCE" w14:textId="77777777" w:rsidR="000A1F6F" w:rsidRPr="00A8784F" w:rsidRDefault="000A1F6F" w:rsidP="000A1F6F">
            <w:pPr>
              <w:pStyle w:val="1fffb"/>
              <w:rPr>
                <w:rFonts w:cs="Times New Roman"/>
              </w:rPr>
            </w:pPr>
            <w:r w:rsidRPr="00A8784F">
              <w:rPr>
                <w:rFonts w:cs="Times New Roman"/>
              </w:rPr>
              <w:t>Бюджетные потребители</w:t>
            </w:r>
          </w:p>
        </w:tc>
      </w:tr>
      <w:tr w:rsidR="000A1F6F" w:rsidRPr="00A8784F" w14:paraId="499E2E91"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6D2EAD67" w14:textId="77777777" w:rsidR="000A1F6F" w:rsidRPr="00A8784F" w:rsidRDefault="000A1F6F" w:rsidP="000A1F6F">
            <w:pPr>
              <w:pStyle w:val="1fffb"/>
              <w:rPr>
                <w:rFonts w:cs="Times New Roman"/>
              </w:rPr>
            </w:pPr>
            <w:r w:rsidRPr="00A8784F">
              <w:rPr>
                <w:rFonts w:cs="Times New Roman"/>
              </w:rPr>
              <w:t>ДСИЖКХ ПРАВИТЕЛЬСТВА ЕАО</w:t>
            </w:r>
          </w:p>
        </w:tc>
        <w:tc>
          <w:tcPr>
            <w:tcW w:w="1044" w:type="pct"/>
            <w:tcBorders>
              <w:top w:val="nil"/>
              <w:left w:val="nil"/>
              <w:bottom w:val="single" w:sz="4" w:space="0" w:color="auto"/>
              <w:right w:val="single" w:sz="4" w:space="0" w:color="auto"/>
            </w:tcBorders>
            <w:shd w:val="clear" w:color="auto" w:fill="auto"/>
            <w:vAlign w:val="center"/>
            <w:hideMark/>
          </w:tcPr>
          <w:p w14:paraId="32BF275A"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6A5586ED" w14:textId="77777777" w:rsidR="000A1F6F" w:rsidRPr="00A8784F" w:rsidRDefault="000A1F6F" w:rsidP="000A1F6F">
            <w:pPr>
              <w:pStyle w:val="1fffb"/>
              <w:rPr>
                <w:rFonts w:cs="Times New Roman"/>
              </w:rPr>
            </w:pPr>
            <w:r w:rsidRPr="00A8784F">
              <w:rPr>
                <w:rFonts w:cs="Times New Roman"/>
              </w:rPr>
              <w:t> </w:t>
            </w:r>
          </w:p>
        </w:tc>
        <w:tc>
          <w:tcPr>
            <w:tcW w:w="708" w:type="pct"/>
            <w:tcBorders>
              <w:top w:val="nil"/>
              <w:left w:val="nil"/>
              <w:bottom w:val="single" w:sz="4" w:space="0" w:color="auto"/>
              <w:right w:val="single" w:sz="4" w:space="0" w:color="auto"/>
            </w:tcBorders>
            <w:shd w:val="clear" w:color="auto" w:fill="auto"/>
            <w:noWrap/>
            <w:vAlign w:val="center"/>
            <w:hideMark/>
          </w:tcPr>
          <w:p w14:paraId="6E262D21" w14:textId="77777777" w:rsidR="000A1F6F" w:rsidRPr="00A8784F" w:rsidRDefault="000A1F6F" w:rsidP="000A1F6F">
            <w:pPr>
              <w:pStyle w:val="1fffb"/>
              <w:rPr>
                <w:rFonts w:cs="Times New Roman"/>
              </w:rPr>
            </w:pPr>
            <w:r w:rsidRPr="00A8784F">
              <w:rPr>
                <w:rFonts w:cs="Times New Roman"/>
              </w:rPr>
              <w:t> </w:t>
            </w:r>
          </w:p>
        </w:tc>
      </w:tr>
      <w:tr w:rsidR="000A1F6F" w:rsidRPr="00A8784F" w14:paraId="4E76A57B"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546D59F3" w14:textId="77777777" w:rsidR="000A1F6F" w:rsidRPr="00A8784F" w:rsidRDefault="000A1F6F" w:rsidP="000A1F6F">
            <w:pPr>
              <w:pStyle w:val="1fffb"/>
              <w:rPr>
                <w:rFonts w:cs="Times New Roman"/>
              </w:rPr>
            </w:pPr>
            <w:r w:rsidRPr="00A8784F">
              <w:rPr>
                <w:rFonts w:cs="Times New Roman"/>
              </w:rPr>
              <w:t>Департамент региональной безопасности Еврейской автономной области</w:t>
            </w:r>
          </w:p>
        </w:tc>
        <w:tc>
          <w:tcPr>
            <w:tcW w:w="1044" w:type="pct"/>
            <w:tcBorders>
              <w:top w:val="nil"/>
              <w:left w:val="nil"/>
              <w:bottom w:val="single" w:sz="4" w:space="0" w:color="auto"/>
              <w:right w:val="single" w:sz="4" w:space="0" w:color="auto"/>
            </w:tcBorders>
            <w:shd w:val="clear" w:color="auto" w:fill="auto"/>
            <w:vAlign w:val="center"/>
            <w:hideMark/>
          </w:tcPr>
          <w:p w14:paraId="0220A0FD" w14:textId="77777777" w:rsidR="000A1F6F" w:rsidRPr="00A8784F" w:rsidRDefault="000A1F6F" w:rsidP="000A1F6F">
            <w:pPr>
              <w:pStyle w:val="1fffb"/>
              <w:rPr>
                <w:rFonts w:cs="Times New Roman"/>
              </w:rPr>
            </w:pPr>
            <w:r w:rsidRPr="00A8784F">
              <w:rPr>
                <w:rFonts w:cs="Times New Roman"/>
              </w:rPr>
              <w:t>Строительная,10</w:t>
            </w:r>
          </w:p>
        </w:tc>
        <w:tc>
          <w:tcPr>
            <w:tcW w:w="627" w:type="pct"/>
            <w:tcBorders>
              <w:top w:val="nil"/>
              <w:left w:val="nil"/>
              <w:bottom w:val="single" w:sz="4" w:space="0" w:color="auto"/>
              <w:right w:val="single" w:sz="4" w:space="0" w:color="auto"/>
            </w:tcBorders>
            <w:shd w:val="clear" w:color="auto" w:fill="auto"/>
            <w:noWrap/>
            <w:vAlign w:val="center"/>
            <w:hideMark/>
          </w:tcPr>
          <w:p w14:paraId="38CCB7FE"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20BB59F4" w14:textId="77777777" w:rsidR="000A1F6F" w:rsidRPr="00A8784F" w:rsidRDefault="000A1F6F" w:rsidP="000A1F6F">
            <w:pPr>
              <w:pStyle w:val="1fffb"/>
              <w:rPr>
                <w:rFonts w:cs="Times New Roman"/>
              </w:rPr>
            </w:pPr>
            <w:r w:rsidRPr="00A8784F">
              <w:rPr>
                <w:rFonts w:cs="Times New Roman"/>
              </w:rPr>
              <w:t>37,086</w:t>
            </w:r>
          </w:p>
        </w:tc>
      </w:tr>
      <w:tr w:rsidR="000A1F6F" w:rsidRPr="00A8784F" w14:paraId="73E6DD57"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38B7303B" w14:textId="77777777" w:rsidR="000A1F6F" w:rsidRPr="00A8784F" w:rsidRDefault="000A1F6F" w:rsidP="000A1F6F">
            <w:pPr>
              <w:pStyle w:val="1fffb"/>
              <w:rPr>
                <w:rFonts w:cs="Times New Roman"/>
              </w:rPr>
            </w:pPr>
            <w:r w:rsidRPr="00A8784F">
              <w:rPr>
                <w:rFonts w:cs="Times New Roman"/>
              </w:rPr>
              <w:lastRenderedPageBreak/>
              <w:t>ФКУ УИИ УФСИН РОССИИ ПО ЕВРЕЙСКОЙ АВТОНОМНОЙ ОБЛАСТИ</w:t>
            </w:r>
          </w:p>
        </w:tc>
        <w:tc>
          <w:tcPr>
            <w:tcW w:w="1044" w:type="pct"/>
            <w:tcBorders>
              <w:top w:val="nil"/>
              <w:left w:val="nil"/>
              <w:bottom w:val="single" w:sz="4" w:space="0" w:color="auto"/>
              <w:right w:val="single" w:sz="4" w:space="0" w:color="auto"/>
            </w:tcBorders>
            <w:shd w:val="clear" w:color="auto" w:fill="auto"/>
            <w:vAlign w:val="center"/>
            <w:hideMark/>
          </w:tcPr>
          <w:p w14:paraId="66C22B63" w14:textId="77777777" w:rsidR="000A1F6F" w:rsidRPr="00A8784F" w:rsidRDefault="000A1F6F" w:rsidP="000A1F6F">
            <w:pPr>
              <w:pStyle w:val="1fffb"/>
              <w:rPr>
                <w:rFonts w:cs="Times New Roman"/>
              </w:rPr>
            </w:pPr>
            <w:r w:rsidRPr="00A8784F">
              <w:rPr>
                <w:rFonts w:cs="Times New Roman"/>
              </w:rPr>
              <w:t>Матросова,34</w:t>
            </w:r>
          </w:p>
        </w:tc>
        <w:tc>
          <w:tcPr>
            <w:tcW w:w="627" w:type="pct"/>
            <w:tcBorders>
              <w:top w:val="nil"/>
              <w:left w:val="nil"/>
              <w:bottom w:val="single" w:sz="4" w:space="0" w:color="auto"/>
              <w:right w:val="single" w:sz="4" w:space="0" w:color="auto"/>
            </w:tcBorders>
            <w:shd w:val="clear" w:color="auto" w:fill="auto"/>
            <w:noWrap/>
            <w:vAlign w:val="center"/>
            <w:hideMark/>
          </w:tcPr>
          <w:p w14:paraId="42075AA5"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2F2D3213" w14:textId="77777777" w:rsidR="000A1F6F" w:rsidRPr="00A8784F" w:rsidRDefault="000A1F6F" w:rsidP="000A1F6F">
            <w:pPr>
              <w:pStyle w:val="1fffb"/>
              <w:rPr>
                <w:rFonts w:cs="Times New Roman"/>
              </w:rPr>
            </w:pPr>
            <w:r w:rsidRPr="00A8784F">
              <w:rPr>
                <w:rFonts w:cs="Times New Roman"/>
              </w:rPr>
              <w:t>4,051</w:t>
            </w:r>
          </w:p>
        </w:tc>
      </w:tr>
      <w:tr w:rsidR="000A1F6F" w:rsidRPr="00A8784F" w14:paraId="3366FA74"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7AC635A8" w14:textId="77777777" w:rsidR="000A1F6F" w:rsidRPr="00A8784F" w:rsidRDefault="000A1F6F" w:rsidP="000A1F6F">
            <w:pPr>
              <w:pStyle w:val="1fffb"/>
              <w:rPr>
                <w:rFonts w:cs="Times New Roman"/>
              </w:rPr>
            </w:pPr>
            <w:r w:rsidRPr="00A8784F">
              <w:rPr>
                <w:rFonts w:cs="Times New Roman"/>
              </w:rPr>
              <w:t>АДМИНИСТРАЦИЯ НИКОЛАЕВСКОГО ГОРОДСКОГО ПОСЕЛЕНИЯ</w:t>
            </w:r>
          </w:p>
        </w:tc>
        <w:tc>
          <w:tcPr>
            <w:tcW w:w="1044" w:type="pct"/>
            <w:tcBorders>
              <w:top w:val="nil"/>
              <w:left w:val="nil"/>
              <w:bottom w:val="single" w:sz="4" w:space="0" w:color="auto"/>
              <w:right w:val="single" w:sz="4" w:space="0" w:color="auto"/>
            </w:tcBorders>
            <w:shd w:val="clear" w:color="auto" w:fill="auto"/>
            <w:vAlign w:val="center"/>
            <w:hideMark/>
          </w:tcPr>
          <w:p w14:paraId="21057355" w14:textId="77777777" w:rsidR="000A1F6F" w:rsidRPr="00A8784F" w:rsidRDefault="000A1F6F" w:rsidP="000A1F6F">
            <w:pPr>
              <w:pStyle w:val="1fffb"/>
              <w:rPr>
                <w:rFonts w:cs="Times New Roman"/>
              </w:rPr>
            </w:pPr>
            <w:r w:rsidRPr="00A8784F">
              <w:rPr>
                <w:rFonts w:cs="Times New Roman"/>
              </w:rPr>
              <w:t>Строительная,1</w:t>
            </w:r>
          </w:p>
        </w:tc>
        <w:tc>
          <w:tcPr>
            <w:tcW w:w="627" w:type="pct"/>
            <w:tcBorders>
              <w:top w:val="nil"/>
              <w:left w:val="nil"/>
              <w:bottom w:val="single" w:sz="4" w:space="0" w:color="auto"/>
              <w:right w:val="single" w:sz="4" w:space="0" w:color="auto"/>
            </w:tcBorders>
            <w:shd w:val="clear" w:color="auto" w:fill="auto"/>
            <w:noWrap/>
            <w:vAlign w:val="center"/>
            <w:hideMark/>
          </w:tcPr>
          <w:p w14:paraId="69263CBF"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7AF5666A" w14:textId="77777777" w:rsidR="000A1F6F" w:rsidRPr="00A8784F" w:rsidRDefault="000A1F6F" w:rsidP="000A1F6F">
            <w:pPr>
              <w:pStyle w:val="1fffb"/>
              <w:rPr>
                <w:rFonts w:cs="Times New Roman"/>
              </w:rPr>
            </w:pPr>
            <w:r w:rsidRPr="00A8784F">
              <w:rPr>
                <w:rFonts w:cs="Times New Roman"/>
              </w:rPr>
              <w:t>115,286</w:t>
            </w:r>
          </w:p>
        </w:tc>
      </w:tr>
      <w:tr w:rsidR="000A1F6F" w:rsidRPr="00A8784F" w14:paraId="28B146B4"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10A2F70E" w14:textId="77777777" w:rsidR="000A1F6F" w:rsidRPr="00A8784F" w:rsidRDefault="000A1F6F" w:rsidP="000A1F6F">
            <w:pPr>
              <w:pStyle w:val="1fffb"/>
              <w:rPr>
                <w:rFonts w:cs="Times New Roman"/>
              </w:rPr>
            </w:pPr>
            <w:r w:rsidRPr="00A8784F">
              <w:rPr>
                <w:rFonts w:cs="Times New Roman"/>
              </w:rPr>
              <w:t>Итого</w:t>
            </w:r>
          </w:p>
        </w:tc>
        <w:tc>
          <w:tcPr>
            <w:tcW w:w="1044" w:type="pct"/>
            <w:tcBorders>
              <w:top w:val="nil"/>
              <w:left w:val="nil"/>
              <w:bottom w:val="single" w:sz="4" w:space="0" w:color="auto"/>
              <w:right w:val="single" w:sz="4" w:space="0" w:color="auto"/>
            </w:tcBorders>
            <w:shd w:val="clear" w:color="auto" w:fill="auto"/>
            <w:noWrap/>
            <w:vAlign w:val="center"/>
            <w:hideMark/>
          </w:tcPr>
          <w:p w14:paraId="56EC8F6E"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4C474368" w14:textId="77777777" w:rsidR="000A1F6F" w:rsidRPr="00A8784F" w:rsidRDefault="000A1F6F" w:rsidP="000A1F6F">
            <w:pPr>
              <w:pStyle w:val="1fffb"/>
              <w:rPr>
                <w:rFonts w:cs="Times New Roman"/>
              </w:rPr>
            </w:pPr>
            <w:r w:rsidRPr="00A8784F">
              <w:rPr>
                <w:rFonts w:cs="Times New Roman"/>
              </w:rPr>
              <w:t> </w:t>
            </w:r>
          </w:p>
        </w:tc>
        <w:tc>
          <w:tcPr>
            <w:tcW w:w="708" w:type="pct"/>
            <w:tcBorders>
              <w:top w:val="nil"/>
              <w:left w:val="nil"/>
              <w:bottom w:val="single" w:sz="4" w:space="0" w:color="auto"/>
              <w:right w:val="single" w:sz="4" w:space="0" w:color="auto"/>
            </w:tcBorders>
            <w:shd w:val="clear" w:color="auto" w:fill="auto"/>
            <w:noWrap/>
            <w:vAlign w:val="center"/>
            <w:hideMark/>
          </w:tcPr>
          <w:p w14:paraId="64F1BB74" w14:textId="77777777" w:rsidR="000A1F6F" w:rsidRPr="00A8784F" w:rsidRDefault="000A1F6F" w:rsidP="000A1F6F">
            <w:pPr>
              <w:pStyle w:val="1fffb"/>
              <w:rPr>
                <w:rFonts w:cs="Times New Roman"/>
              </w:rPr>
            </w:pPr>
            <w:r w:rsidRPr="00A8784F">
              <w:rPr>
                <w:rFonts w:cs="Times New Roman"/>
              </w:rPr>
              <w:t>156,423</w:t>
            </w:r>
          </w:p>
        </w:tc>
      </w:tr>
      <w:tr w:rsidR="000A1F6F" w:rsidRPr="00A8784F" w14:paraId="00641588" w14:textId="77777777" w:rsidTr="000A1F6F">
        <w:trPr>
          <w:trHeight w:val="20"/>
        </w:trPr>
        <w:tc>
          <w:tcPr>
            <w:tcW w:w="4292"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F24102" w14:textId="77777777" w:rsidR="000A1F6F" w:rsidRPr="00A8784F" w:rsidRDefault="000A1F6F" w:rsidP="000A1F6F">
            <w:pPr>
              <w:pStyle w:val="1fffb"/>
              <w:rPr>
                <w:rFonts w:cs="Times New Roman"/>
              </w:rPr>
            </w:pPr>
            <w:r w:rsidRPr="00A8784F">
              <w:rPr>
                <w:rFonts w:cs="Times New Roman"/>
              </w:rPr>
              <w:t>Прочие потребители</w:t>
            </w:r>
          </w:p>
        </w:tc>
        <w:tc>
          <w:tcPr>
            <w:tcW w:w="708" w:type="pct"/>
            <w:tcBorders>
              <w:top w:val="nil"/>
              <w:left w:val="nil"/>
              <w:bottom w:val="single" w:sz="4" w:space="0" w:color="auto"/>
              <w:right w:val="single" w:sz="4" w:space="0" w:color="auto"/>
            </w:tcBorders>
            <w:shd w:val="clear" w:color="auto" w:fill="auto"/>
            <w:noWrap/>
            <w:vAlign w:val="center"/>
            <w:hideMark/>
          </w:tcPr>
          <w:p w14:paraId="6FB4A67E" w14:textId="77777777" w:rsidR="000A1F6F" w:rsidRPr="00A8784F" w:rsidRDefault="000A1F6F" w:rsidP="000A1F6F">
            <w:pPr>
              <w:pStyle w:val="1fffb"/>
              <w:rPr>
                <w:rFonts w:cs="Times New Roman"/>
              </w:rPr>
            </w:pPr>
            <w:r w:rsidRPr="00A8784F">
              <w:rPr>
                <w:rFonts w:cs="Times New Roman"/>
              </w:rPr>
              <w:t> </w:t>
            </w:r>
          </w:p>
        </w:tc>
      </w:tr>
      <w:tr w:rsidR="000A1F6F" w:rsidRPr="00A8784F" w14:paraId="34C1ECB8"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1A9AA94C" w14:textId="77777777" w:rsidR="000A1F6F" w:rsidRPr="00A8784F" w:rsidRDefault="000A1F6F" w:rsidP="000A1F6F">
            <w:pPr>
              <w:pStyle w:val="1fffb"/>
              <w:rPr>
                <w:rFonts w:cs="Times New Roman"/>
              </w:rPr>
            </w:pPr>
            <w:r w:rsidRPr="00A8784F">
              <w:rPr>
                <w:rFonts w:cs="Times New Roman"/>
              </w:rPr>
              <w:t>ЛОТОС ТСЖ</w:t>
            </w:r>
          </w:p>
        </w:tc>
        <w:tc>
          <w:tcPr>
            <w:tcW w:w="1044" w:type="pct"/>
            <w:tcBorders>
              <w:top w:val="nil"/>
              <w:left w:val="nil"/>
              <w:bottom w:val="single" w:sz="4" w:space="0" w:color="auto"/>
              <w:right w:val="single" w:sz="4" w:space="0" w:color="auto"/>
            </w:tcBorders>
            <w:shd w:val="clear" w:color="auto" w:fill="auto"/>
            <w:noWrap/>
            <w:vAlign w:val="center"/>
            <w:hideMark/>
          </w:tcPr>
          <w:p w14:paraId="3A5D8681" w14:textId="77777777" w:rsidR="000A1F6F" w:rsidRPr="00A8784F" w:rsidRDefault="000A1F6F" w:rsidP="000A1F6F">
            <w:pPr>
              <w:pStyle w:val="1fffb"/>
              <w:rPr>
                <w:rFonts w:cs="Times New Roman"/>
              </w:rPr>
            </w:pPr>
            <w:r w:rsidRPr="00A8784F">
              <w:rPr>
                <w:rFonts w:cs="Times New Roman"/>
              </w:rPr>
              <w:t>Матросова,34</w:t>
            </w:r>
          </w:p>
        </w:tc>
        <w:tc>
          <w:tcPr>
            <w:tcW w:w="627" w:type="pct"/>
            <w:tcBorders>
              <w:top w:val="nil"/>
              <w:left w:val="nil"/>
              <w:bottom w:val="single" w:sz="4" w:space="0" w:color="auto"/>
              <w:right w:val="single" w:sz="4" w:space="0" w:color="auto"/>
            </w:tcBorders>
            <w:shd w:val="clear" w:color="auto" w:fill="auto"/>
            <w:noWrap/>
            <w:vAlign w:val="center"/>
            <w:hideMark/>
          </w:tcPr>
          <w:p w14:paraId="30FDC60E"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12A3E62C" w14:textId="77777777" w:rsidR="000A1F6F" w:rsidRPr="00A8784F" w:rsidRDefault="000A1F6F" w:rsidP="000A1F6F">
            <w:pPr>
              <w:pStyle w:val="1fffb"/>
              <w:rPr>
                <w:rFonts w:cs="Times New Roman"/>
              </w:rPr>
            </w:pPr>
            <w:r w:rsidRPr="00A8784F">
              <w:rPr>
                <w:rFonts w:cs="Times New Roman"/>
              </w:rPr>
              <w:t>2,731</w:t>
            </w:r>
          </w:p>
        </w:tc>
      </w:tr>
      <w:tr w:rsidR="000A1F6F" w:rsidRPr="00A8784F" w14:paraId="03621A35"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0EA3144E" w14:textId="77777777" w:rsidR="000A1F6F" w:rsidRPr="00A8784F" w:rsidRDefault="000A1F6F" w:rsidP="000A1F6F">
            <w:pPr>
              <w:pStyle w:val="1fffb"/>
              <w:rPr>
                <w:rFonts w:cs="Times New Roman"/>
              </w:rPr>
            </w:pPr>
            <w:r w:rsidRPr="00A8784F">
              <w:rPr>
                <w:rFonts w:cs="Times New Roman"/>
              </w:rPr>
              <w:t>Итого</w:t>
            </w:r>
          </w:p>
        </w:tc>
        <w:tc>
          <w:tcPr>
            <w:tcW w:w="1044" w:type="pct"/>
            <w:tcBorders>
              <w:top w:val="nil"/>
              <w:left w:val="nil"/>
              <w:bottom w:val="single" w:sz="4" w:space="0" w:color="auto"/>
              <w:right w:val="single" w:sz="4" w:space="0" w:color="auto"/>
            </w:tcBorders>
            <w:shd w:val="clear" w:color="auto" w:fill="auto"/>
            <w:noWrap/>
            <w:vAlign w:val="center"/>
            <w:hideMark/>
          </w:tcPr>
          <w:p w14:paraId="214EB66D"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63B92F04" w14:textId="77777777" w:rsidR="000A1F6F" w:rsidRPr="00A8784F" w:rsidRDefault="000A1F6F" w:rsidP="000A1F6F">
            <w:pPr>
              <w:pStyle w:val="1fffb"/>
              <w:rPr>
                <w:rFonts w:cs="Times New Roman"/>
              </w:rPr>
            </w:pPr>
            <w:r w:rsidRPr="00A8784F">
              <w:rPr>
                <w:rFonts w:cs="Times New Roman"/>
              </w:rPr>
              <w:t> </w:t>
            </w:r>
          </w:p>
        </w:tc>
        <w:tc>
          <w:tcPr>
            <w:tcW w:w="708" w:type="pct"/>
            <w:tcBorders>
              <w:top w:val="nil"/>
              <w:left w:val="nil"/>
              <w:bottom w:val="single" w:sz="4" w:space="0" w:color="auto"/>
              <w:right w:val="single" w:sz="4" w:space="0" w:color="auto"/>
            </w:tcBorders>
            <w:shd w:val="clear" w:color="auto" w:fill="auto"/>
            <w:noWrap/>
            <w:vAlign w:val="center"/>
            <w:hideMark/>
          </w:tcPr>
          <w:p w14:paraId="524D87DD" w14:textId="77777777" w:rsidR="000A1F6F" w:rsidRPr="00A8784F" w:rsidRDefault="000A1F6F" w:rsidP="000A1F6F">
            <w:pPr>
              <w:pStyle w:val="1fffb"/>
              <w:rPr>
                <w:rFonts w:cs="Times New Roman"/>
              </w:rPr>
            </w:pPr>
            <w:r w:rsidRPr="00A8784F">
              <w:rPr>
                <w:rFonts w:cs="Times New Roman"/>
              </w:rPr>
              <w:t>2,731</w:t>
            </w:r>
          </w:p>
        </w:tc>
      </w:tr>
      <w:tr w:rsidR="000A1F6F" w:rsidRPr="00A8784F" w14:paraId="542CD8D0"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65940C76" w14:textId="77777777" w:rsidR="000A1F6F" w:rsidRPr="00A8784F" w:rsidRDefault="000A1F6F" w:rsidP="000A1F6F">
            <w:pPr>
              <w:pStyle w:val="1fffb"/>
              <w:rPr>
                <w:rFonts w:cs="Times New Roman"/>
              </w:rPr>
            </w:pPr>
            <w:r w:rsidRPr="00A8784F">
              <w:rPr>
                <w:rFonts w:cs="Times New Roman"/>
              </w:rPr>
              <w:t>Итого по котельной</w:t>
            </w:r>
          </w:p>
        </w:tc>
        <w:tc>
          <w:tcPr>
            <w:tcW w:w="1044" w:type="pct"/>
            <w:tcBorders>
              <w:top w:val="nil"/>
              <w:left w:val="nil"/>
              <w:bottom w:val="single" w:sz="4" w:space="0" w:color="auto"/>
              <w:right w:val="single" w:sz="4" w:space="0" w:color="auto"/>
            </w:tcBorders>
            <w:shd w:val="clear" w:color="auto" w:fill="auto"/>
            <w:noWrap/>
            <w:vAlign w:val="center"/>
            <w:hideMark/>
          </w:tcPr>
          <w:p w14:paraId="7BAF0752"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04B8C9AE" w14:textId="77777777" w:rsidR="000A1F6F" w:rsidRPr="00A8784F" w:rsidRDefault="000A1F6F" w:rsidP="000A1F6F">
            <w:pPr>
              <w:pStyle w:val="1fffb"/>
              <w:rPr>
                <w:rFonts w:cs="Times New Roman"/>
              </w:rPr>
            </w:pPr>
            <w:r w:rsidRPr="00A8784F">
              <w:rPr>
                <w:rFonts w:cs="Times New Roman"/>
              </w:rPr>
              <w:t> </w:t>
            </w:r>
          </w:p>
        </w:tc>
        <w:tc>
          <w:tcPr>
            <w:tcW w:w="708" w:type="pct"/>
            <w:tcBorders>
              <w:top w:val="nil"/>
              <w:left w:val="nil"/>
              <w:bottom w:val="single" w:sz="4" w:space="0" w:color="auto"/>
              <w:right w:val="single" w:sz="4" w:space="0" w:color="auto"/>
            </w:tcBorders>
            <w:shd w:val="clear" w:color="auto" w:fill="auto"/>
            <w:noWrap/>
            <w:vAlign w:val="center"/>
            <w:hideMark/>
          </w:tcPr>
          <w:p w14:paraId="401DD979" w14:textId="77777777" w:rsidR="000A1F6F" w:rsidRPr="00A8784F" w:rsidRDefault="000A1F6F" w:rsidP="000A1F6F">
            <w:pPr>
              <w:pStyle w:val="1fffb"/>
              <w:rPr>
                <w:rFonts w:cs="Times New Roman"/>
              </w:rPr>
            </w:pPr>
            <w:r w:rsidRPr="00A8784F">
              <w:rPr>
                <w:rFonts w:cs="Times New Roman"/>
              </w:rPr>
              <w:t>2 699,258</w:t>
            </w:r>
          </w:p>
        </w:tc>
      </w:tr>
      <w:tr w:rsidR="000A1F6F" w:rsidRPr="00A8784F" w14:paraId="5ECD5B58" w14:textId="77777777" w:rsidTr="000A1F6F">
        <w:trPr>
          <w:trHeight w:val="20"/>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78685F1" w14:textId="77777777" w:rsidR="000A1F6F" w:rsidRPr="00A8784F" w:rsidRDefault="000A1F6F" w:rsidP="000A1F6F">
            <w:pPr>
              <w:pStyle w:val="1fffb"/>
              <w:rPr>
                <w:rFonts w:cs="Times New Roman"/>
              </w:rPr>
            </w:pPr>
            <w:r w:rsidRPr="00A8784F">
              <w:rPr>
                <w:rFonts w:cs="Times New Roman"/>
              </w:rPr>
              <w:t>Котельная "Больница"</w:t>
            </w:r>
          </w:p>
        </w:tc>
      </w:tr>
      <w:tr w:rsidR="000A1F6F" w:rsidRPr="00A8784F" w14:paraId="45A6DDBA" w14:textId="77777777" w:rsidTr="000A1F6F">
        <w:trPr>
          <w:trHeight w:val="20"/>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7363549" w14:textId="77777777" w:rsidR="000A1F6F" w:rsidRPr="00A8784F" w:rsidRDefault="000A1F6F" w:rsidP="000A1F6F">
            <w:pPr>
              <w:pStyle w:val="1fffb"/>
              <w:rPr>
                <w:rFonts w:cs="Times New Roman"/>
              </w:rPr>
            </w:pPr>
            <w:r w:rsidRPr="00A8784F">
              <w:rPr>
                <w:rFonts w:cs="Times New Roman"/>
              </w:rPr>
              <w:t>Население</w:t>
            </w:r>
          </w:p>
        </w:tc>
      </w:tr>
      <w:tr w:rsidR="000A1F6F" w:rsidRPr="00A8784F" w14:paraId="5E9BDF27"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2D9508DB" w14:textId="77777777" w:rsidR="000A1F6F" w:rsidRPr="00A8784F" w:rsidRDefault="000A1F6F" w:rsidP="000A1F6F">
            <w:pPr>
              <w:pStyle w:val="1fffb"/>
              <w:rPr>
                <w:rFonts w:cs="Times New Roman"/>
              </w:rPr>
            </w:pPr>
            <w:r w:rsidRPr="00A8784F">
              <w:rPr>
                <w:rFonts w:cs="Times New Roman"/>
              </w:rPr>
              <w:t>ул. Лазо 40</w:t>
            </w:r>
          </w:p>
        </w:tc>
        <w:tc>
          <w:tcPr>
            <w:tcW w:w="1044" w:type="pct"/>
            <w:tcBorders>
              <w:top w:val="nil"/>
              <w:left w:val="nil"/>
              <w:bottom w:val="single" w:sz="4" w:space="0" w:color="auto"/>
              <w:right w:val="single" w:sz="4" w:space="0" w:color="auto"/>
            </w:tcBorders>
            <w:shd w:val="clear" w:color="auto" w:fill="auto"/>
            <w:noWrap/>
            <w:vAlign w:val="center"/>
            <w:hideMark/>
          </w:tcPr>
          <w:p w14:paraId="49817CB2"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079988EB"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28264117" w14:textId="77777777" w:rsidR="000A1F6F" w:rsidRPr="00A8784F" w:rsidRDefault="000A1F6F" w:rsidP="000A1F6F">
            <w:pPr>
              <w:pStyle w:val="1fffb"/>
              <w:rPr>
                <w:rFonts w:cs="Times New Roman"/>
              </w:rPr>
            </w:pPr>
            <w:r w:rsidRPr="00A8784F">
              <w:rPr>
                <w:rFonts w:cs="Times New Roman"/>
              </w:rPr>
              <w:t>79,695</w:t>
            </w:r>
          </w:p>
        </w:tc>
      </w:tr>
      <w:tr w:rsidR="000A1F6F" w:rsidRPr="00A8784F" w14:paraId="76DB21C8" w14:textId="77777777" w:rsidTr="000A1F6F">
        <w:trPr>
          <w:trHeight w:val="20"/>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CCCC62B" w14:textId="77777777" w:rsidR="000A1F6F" w:rsidRPr="00A8784F" w:rsidRDefault="000A1F6F" w:rsidP="000A1F6F">
            <w:pPr>
              <w:pStyle w:val="1fffb"/>
              <w:rPr>
                <w:rFonts w:cs="Times New Roman"/>
              </w:rPr>
            </w:pPr>
            <w:r w:rsidRPr="00A8784F">
              <w:rPr>
                <w:rFonts w:cs="Times New Roman"/>
              </w:rPr>
              <w:t>Бюджетные потребители</w:t>
            </w:r>
          </w:p>
        </w:tc>
      </w:tr>
      <w:tr w:rsidR="000A1F6F" w:rsidRPr="00A8784F" w14:paraId="1114D938"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4FABDE68" w14:textId="77777777" w:rsidR="000A1F6F" w:rsidRPr="00A8784F" w:rsidRDefault="000A1F6F" w:rsidP="000A1F6F">
            <w:pPr>
              <w:pStyle w:val="1fffb"/>
              <w:rPr>
                <w:rFonts w:cs="Times New Roman"/>
              </w:rPr>
            </w:pPr>
            <w:r w:rsidRPr="00A8784F">
              <w:rPr>
                <w:rFonts w:cs="Times New Roman"/>
              </w:rPr>
              <w:t>НИКОЛАЕВСКАЯ РБ ОГБУЗ</w:t>
            </w:r>
          </w:p>
        </w:tc>
        <w:tc>
          <w:tcPr>
            <w:tcW w:w="1044" w:type="pct"/>
            <w:tcBorders>
              <w:top w:val="nil"/>
              <w:left w:val="nil"/>
              <w:bottom w:val="single" w:sz="4" w:space="0" w:color="auto"/>
              <w:right w:val="single" w:sz="4" w:space="0" w:color="auto"/>
            </w:tcBorders>
            <w:shd w:val="clear" w:color="auto" w:fill="auto"/>
            <w:vAlign w:val="center"/>
            <w:hideMark/>
          </w:tcPr>
          <w:p w14:paraId="0F80133A" w14:textId="77777777" w:rsidR="000A1F6F" w:rsidRPr="00A8784F" w:rsidRDefault="000A1F6F" w:rsidP="000A1F6F">
            <w:pPr>
              <w:pStyle w:val="1fffb"/>
              <w:rPr>
                <w:rFonts w:cs="Times New Roman"/>
              </w:rPr>
            </w:pPr>
            <w:r w:rsidRPr="00A8784F">
              <w:rPr>
                <w:rFonts w:cs="Times New Roman"/>
              </w:rPr>
              <w:t>Больничная,16</w:t>
            </w:r>
          </w:p>
        </w:tc>
        <w:tc>
          <w:tcPr>
            <w:tcW w:w="627" w:type="pct"/>
            <w:tcBorders>
              <w:top w:val="nil"/>
              <w:left w:val="nil"/>
              <w:bottom w:val="single" w:sz="4" w:space="0" w:color="auto"/>
              <w:right w:val="single" w:sz="4" w:space="0" w:color="auto"/>
            </w:tcBorders>
            <w:shd w:val="clear" w:color="auto" w:fill="auto"/>
            <w:noWrap/>
            <w:vAlign w:val="center"/>
            <w:hideMark/>
          </w:tcPr>
          <w:p w14:paraId="3F6E4A93"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052FAD37" w14:textId="77777777" w:rsidR="000A1F6F" w:rsidRPr="00A8784F" w:rsidRDefault="000A1F6F" w:rsidP="000A1F6F">
            <w:pPr>
              <w:pStyle w:val="1fffb"/>
              <w:rPr>
                <w:rFonts w:cs="Times New Roman"/>
              </w:rPr>
            </w:pPr>
            <w:r w:rsidRPr="00A8784F">
              <w:rPr>
                <w:rFonts w:cs="Times New Roman"/>
              </w:rPr>
              <w:t>1114,179</w:t>
            </w:r>
          </w:p>
        </w:tc>
      </w:tr>
      <w:tr w:rsidR="000A1F6F" w:rsidRPr="00A8784F" w14:paraId="7980CBE3"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67DE02B2" w14:textId="77777777" w:rsidR="000A1F6F" w:rsidRPr="00A8784F" w:rsidRDefault="000A1F6F" w:rsidP="000A1F6F">
            <w:pPr>
              <w:pStyle w:val="1fffb"/>
              <w:rPr>
                <w:rFonts w:cs="Times New Roman"/>
              </w:rPr>
            </w:pPr>
            <w:r w:rsidRPr="00A8784F">
              <w:rPr>
                <w:rFonts w:cs="Times New Roman"/>
              </w:rPr>
              <w:t>МКУ "Центр культуры и досуга" администрации Николаевского городского поселения"</w:t>
            </w:r>
          </w:p>
        </w:tc>
        <w:tc>
          <w:tcPr>
            <w:tcW w:w="1044" w:type="pct"/>
            <w:tcBorders>
              <w:top w:val="nil"/>
              <w:left w:val="nil"/>
              <w:bottom w:val="single" w:sz="4" w:space="0" w:color="auto"/>
              <w:right w:val="single" w:sz="4" w:space="0" w:color="auto"/>
            </w:tcBorders>
            <w:shd w:val="clear" w:color="auto" w:fill="auto"/>
            <w:vAlign w:val="center"/>
            <w:hideMark/>
          </w:tcPr>
          <w:p w14:paraId="4B1A6033" w14:textId="77777777" w:rsidR="000A1F6F" w:rsidRPr="00A8784F" w:rsidRDefault="000A1F6F" w:rsidP="000A1F6F">
            <w:pPr>
              <w:pStyle w:val="1fffb"/>
              <w:rPr>
                <w:rFonts w:cs="Times New Roman"/>
              </w:rPr>
            </w:pPr>
            <w:r w:rsidRPr="00A8784F">
              <w:rPr>
                <w:rFonts w:cs="Times New Roman"/>
              </w:rPr>
              <w:t>Лазо,40а</w:t>
            </w:r>
          </w:p>
        </w:tc>
        <w:tc>
          <w:tcPr>
            <w:tcW w:w="627" w:type="pct"/>
            <w:tcBorders>
              <w:top w:val="nil"/>
              <w:left w:val="nil"/>
              <w:bottom w:val="single" w:sz="4" w:space="0" w:color="auto"/>
              <w:right w:val="single" w:sz="4" w:space="0" w:color="auto"/>
            </w:tcBorders>
            <w:shd w:val="clear" w:color="auto" w:fill="auto"/>
            <w:noWrap/>
            <w:vAlign w:val="center"/>
            <w:hideMark/>
          </w:tcPr>
          <w:p w14:paraId="4DE94FD4"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0AA866EA" w14:textId="77777777" w:rsidR="000A1F6F" w:rsidRPr="00A8784F" w:rsidRDefault="000A1F6F" w:rsidP="000A1F6F">
            <w:pPr>
              <w:pStyle w:val="1fffb"/>
              <w:rPr>
                <w:rFonts w:cs="Times New Roman"/>
              </w:rPr>
            </w:pPr>
            <w:r w:rsidRPr="00A8784F">
              <w:rPr>
                <w:rFonts w:cs="Times New Roman"/>
              </w:rPr>
              <w:t>199,866</w:t>
            </w:r>
          </w:p>
        </w:tc>
      </w:tr>
      <w:tr w:rsidR="000A1F6F" w:rsidRPr="00A8784F" w14:paraId="23EB8271"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5D1ABC19" w14:textId="77777777" w:rsidR="000A1F6F" w:rsidRPr="00A8784F" w:rsidRDefault="000A1F6F" w:rsidP="000A1F6F">
            <w:pPr>
              <w:pStyle w:val="1fffb"/>
              <w:rPr>
                <w:rFonts w:cs="Times New Roman"/>
              </w:rPr>
            </w:pPr>
            <w:r w:rsidRPr="00A8784F">
              <w:rPr>
                <w:rFonts w:cs="Times New Roman"/>
              </w:rPr>
              <w:t>ДМШ ПОС. НИКОЛАЕВКА МБОУ ДО</w:t>
            </w:r>
          </w:p>
        </w:tc>
        <w:tc>
          <w:tcPr>
            <w:tcW w:w="1044" w:type="pct"/>
            <w:tcBorders>
              <w:top w:val="nil"/>
              <w:left w:val="nil"/>
              <w:bottom w:val="single" w:sz="4" w:space="0" w:color="auto"/>
              <w:right w:val="single" w:sz="4" w:space="0" w:color="auto"/>
            </w:tcBorders>
            <w:shd w:val="clear" w:color="auto" w:fill="auto"/>
            <w:vAlign w:val="center"/>
            <w:hideMark/>
          </w:tcPr>
          <w:p w14:paraId="65AEF601" w14:textId="77777777" w:rsidR="000A1F6F" w:rsidRPr="00A8784F" w:rsidRDefault="000A1F6F" w:rsidP="000A1F6F">
            <w:pPr>
              <w:pStyle w:val="1fffb"/>
              <w:rPr>
                <w:rFonts w:cs="Times New Roman"/>
              </w:rPr>
            </w:pPr>
            <w:r w:rsidRPr="00A8784F">
              <w:rPr>
                <w:rFonts w:cs="Times New Roman"/>
              </w:rPr>
              <w:t>Лазо,23</w:t>
            </w:r>
          </w:p>
        </w:tc>
        <w:tc>
          <w:tcPr>
            <w:tcW w:w="627" w:type="pct"/>
            <w:tcBorders>
              <w:top w:val="nil"/>
              <w:left w:val="nil"/>
              <w:bottom w:val="single" w:sz="4" w:space="0" w:color="auto"/>
              <w:right w:val="single" w:sz="4" w:space="0" w:color="auto"/>
            </w:tcBorders>
            <w:shd w:val="clear" w:color="auto" w:fill="auto"/>
            <w:noWrap/>
            <w:vAlign w:val="center"/>
            <w:hideMark/>
          </w:tcPr>
          <w:p w14:paraId="042065ED"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69F2D53D" w14:textId="77777777" w:rsidR="000A1F6F" w:rsidRPr="00A8784F" w:rsidRDefault="000A1F6F" w:rsidP="000A1F6F">
            <w:pPr>
              <w:pStyle w:val="1fffb"/>
              <w:rPr>
                <w:rFonts w:cs="Times New Roman"/>
              </w:rPr>
            </w:pPr>
            <w:r w:rsidRPr="00A8784F">
              <w:rPr>
                <w:rFonts w:cs="Times New Roman"/>
              </w:rPr>
              <w:t>64,767</w:t>
            </w:r>
          </w:p>
        </w:tc>
      </w:tr>
      <w:tr w:rsidR="000A1F6F" w:rsidRPr="00A8784F" w14:paraId="4EFB669F"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1CF7F781" w14:textId="77777777" w:rsidR="000A1F6F" w:rsidRPr="00A8784F" w:rsidRDefault="000A1F6F" w:rsidP="000A1F6F">
            <w:pPr>
              <w:pStyle w:val="1fffb"/>
              <w:rPr>
                <w:rFonts w:cs="Times New Roman"/>
              </w:rPr>
            </w:pPr>
            <w:r w:rsidRPr="00A8784F">
              <w:rPr>
                <w:rFonts w:cs="Times New Roman"/>
              </w:rPr>
              <w:t>Итого</w:t>
            </w:r>
          </w:p>
        </w:tc>
        <w:tc>
          <w:tcPr>
            <w:tcW w:w="1044" w:type="pct"/>
            <w:tcBorders>
              <w:top w:val="nil"/>
              <w:left w:val="nil"/>
              <w:bottom w:val="single" w:sz="4" w:space="0" w:color="auto"/>
              <w:right w:val="single" w:sz="4" w:space="0" w:color="auto"/>
            </w:tcBorders>
            <w:shd w:val="clear" w:color="auto" w:fill="auto"/>
            <w:vAlign w:val="center"/>
            <w:hideMark/>
          </w:tcPr>
          <w:p w14:paraId="6FDECA28"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50FE4682" w14:textId="77777777" w:rsidR="000A1F6F" w:rsidRPr="00A8784F" w:rsidRDefault="000A1F6F" w:rsidP="000A1F6F">
            <w:pPr>
              <w:pStyle w:val="1fffb"/>
              <w:rPr>
                <w:rFonts w:cs="Times New Roman"/>
              </w:rPr>
            </w:pPr>
            <w:r w:rsidRPr="00A8784F">
              <w:rPr>
                <w:rFonts w:cs="Times New Roman"/>
              </w:rPr>
              <w:t> </w:t>
            </w:r>
          </w:p>
        </w:tc>
        <w:tc>
          <w:tcPr>
            <w:tcW w:w="708" w:type="pct"/>
            <w:tcBorders>
              <w:top w:val="nil"/>
              <w:left w:val="nil"/>
              <w:bottom w:val="single" w:sz="4" w:space="0" w:color="auto"/>
              <w:right w:val="single" w:sz="4" w:space="0" w:color="auto"/>
            </w:tcBorders>
            <w:shd w:val="clear" w:color="auto" w:fill="auto"/>
            <w:noWrap/>
            <w:vAlign w:val="center"/>
            <w:hideMark/>
          </w:tcPr>
          <w:p w14:paraId="45E3CB4F" w14:textId="77777777" w:rsidR="000A1F6F" w:rsidRPr="00A8784F" w:rsidRDefault="000A1F6F" w:rsidP="000A1F6F">
            <w:pPr>
              <w:pStyle w:val="1fffb"/>
              <w:rPr>
                <w:rFonts w:cs="Times New Roman"/>
              </w:rPr>
            </w:pPr>
            <w:r w:rsidRPr="00A8784F">
              <w:rPr>
                <w:rFonts w:cs="Times New Roman"/>
              </w:rPr>
              <w:t>1 378,812</w:t>
            </w:r>
          </w:p>
        </w:tc>
      </w:tr>
      <w:tr w:rsidR="000A1F6F" w:rsidRPr="00A8784F" w14:paraId="21D2C93D" w14:textId="77777777" w:rsidTr="000A1F6F">
        <w:trPr>
          <w:trHeight w:val="20"/>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1D9CC232" w14:textId="77777777" w:rsidR="000A1F6F" w:rsidRPr="00A8784F" w:rsidRDefault="000A1F6F" w:rsidP="000A1F6F">
            <w:pPr>
              <w:pStyle w:val="1fffb"/>
              <w:rPr>
                <w:rFonts w:cs="Times New Roman"/>
              </w:rPr>
            </w:pPr>
            <w:r w:rsidRPr="00A8784F">
              <w:rPr>
                <w:rFonts w:cs="Times New Roman"/>
              </w:rPr>
              <w:t>Прочие потребители</w:t>
            </w:r>
          </w:p>
        </w:tc>
      </w:tr>
      <w:tr w:rsidR="000A1F6F" w:rsidRPr="00A8784F" w14:paraId="66B287E0"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2E7EF12B" w14:textId="77777777" w:rsidR="000A1F6F" w:rsidRPr="00A8784F" w:rsidRDefault="000A1F6F" w:rsidP="000A1F6F">
            <w:pPr>
              <w:pStyle w:val="1fffb"/>
              <w:rPr>
                <w:rFonts w:cs="Times New Roman"/>
              </w:rPr>
            </w:pPr>
            <w:r w:rsidRPr="00A8784F">
              <w:rPr>
                <w:rFonts w:cs="Times New Roman"/>
              </w:rPr>
              <w:t>Остапенко Галина Александровна м-н "Золотой теленок"</w:t>
            </w:r>
          </w:p>
        </w:tc>
        <w:tc>
          <w:tcPr>
            <w:tcW w:w="1044" w:type="pct"/>
            <w:tcBorders>
              <w:top w:val="nil"/>
              <w:left w:val="nil"/>
              <w:bottom w:val="single" w:sz="4" w:space="0" w:color="auto"/>
              <w:right w:val="single" w:sz="4" w:space="0" w:color="auto"/>
            </w:tcBorders>
            <w:shd w:val="clear" w:color="auto" w:fill="auto"/>
            <w:vAlign w:val="center"/>
            <w:hideMark/>
          </w:tcPr>
          <w:p w14:paraId="56F6C773" w14:textId="77777777" w:rsidR="000A1F6F" w:rsidRPr="00A8784F" w:rsidRDefault="000A1F6F" w:rsidP="000A1F6F">
            <w:pPr>
              <w:pStyle w:val="1fffb"/>
              <w:rPr>
                <w:rFonts w:cs="Times New Roman"/>
              </w:rPr>
            </w:pPr>
            <w:r w:rsidRPr="00A8784F">
              <w:rPr>
                <w:rFonts w:cs="Times New Roman"/>
              </w:rPr>
              <w:t>Лазо,15</w:t>
            </w:r>
          </w:p>
        </w:tc>
        <w:tc>
          <w:tcPr>
            <w:tcW w:w="627" w:type="pct"/>
            <w:tcBorders>
              <w:top w:val="nil"/>
              <w:left w:val="nil"/>
              <w:bottom w:val="single" w:sz="4" w:space="0" w:color="auto"/>
              <w:right w:val="single" w:sz="4" w:space="0" w:color="auto"/>
            </w:tcBorders>
            <w:shd w:val="clear" w:color="auto" w:fill="auto"/>
            <w:noWrap/>
            <w:vAlign w:val="center"/>
            <w:hideMark/>
          </w:tcPr>
          <w:p w14:paraId="544E75E5" w14:textId="77777777" w:rsidR="000A1F6F" w:rsidRPr="00A8784F" w:rsidRDefault="000A1F6F" w:rsidP="000A1F6F">
            <w:pPr>
              <w:pStyle w:val="1fffb"/>
              <w:rPr>
                <w:rFonts w:cs="Times New Roman"/>
              </w:rPr>
            </w:pPr>
            <w:r w:rsidRPr="00A8784F">
              <w:rPr>
                <w:rFonts w:cs="Times New Roman"/>
              </w:rPr>
              <w:t>норматив</w:t>
            </w:r>
          </w:p>
        </w:tc>
        <w:tc>
          <w:tcPr>
            <w:tcW w:w="708" w:type="pct"/>
            <w:tcBorders>
              <w:top w:val="nil"/>
              <w:left w:val="nil"/>
              <w:bottom w:val="single" w:sz="4" w:space="0" w:color="auto"/>
              <w:right w:val="single" w:sz="4" w:space="0" w:color="auto"/>
            </w:tcBorders>
            <w:shd w:val="clear" w:color="auto" w:fill="auto"/>
            <w:noWrap/>
            <w:vAlign w:val="center"/>
            <w:hideMark/>
          </w:tcPr>
          <w:p w14:paraId="610DBA57" w14:textId="77777777" w:rsidR="000A1F6F" w:rsidRPr="00A8784F" w:rsidRDefault="000A1F6F" w:rsidP="000A1F6F">
            <w:pPr>
              <w:pStyle w:val="1fffb"/>
              <w:rPr>
                <w:rFonts w:cs="Times New Roman"/>
              </w:rPr>
            </w:pPr>
            <w:r w:rsidRPr="00A8784F">
              <w:rPr>
                <w:rFonts w:cs="Times New Roman"/>
              </w:rPr>
              <w:t>109,601</w:t>
            </w:r>
          </w:p>
        </w:tc>
      </w:tr>
      <w:tr w:rsidR="000A1F6F" w:rsidRPr="00A8784F" w14:paraId="5692B287"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6A138845" w14:textId="77777777" w:rsidR="000A1F6F" w:rsidRPr="00A8784F" w:rsidRDefault="000A1F6F" w:rsidP="000A1F6F">
            <w:pPr>
              <w:pStyle w:val="1fffb"/>
              <w:rPr>
                <w:rFonts w:cs="Times New Roman"/>
              </w:rPr>
            </w:pPr>
            <w:r w:rsidRPr="00A8784F">
              <w:rPr>
                <w:rFonts w:cs="Times New Roman"/>
              </w:rPr>
              <w:t xml:space="preserve">Итого </w:t>
            </w:r>
          </w:p>
        </w:tc>
        <w:tc>
          <w:tcPr>
            <w:tcW w:w="1044" w:type="pct"/>
            <w:tcBorders>
              <w:top w:val="nil"/>
              <w:left w:val="nil"/>
              <w:bottom w:val="single" w:sz="4" w:space="0" w:color="auto"/>
              <w:right w:val="single" w:sz="4" w:space="0" w:color="auto"/>
            </w:tcBorders>
            <w:shd w:val="clear" w:color="auto" w:fill="auto"/>
            <w:vAlign w:val="center"/>
            <w:hideMark/>
          </w:tcPr>
          <w:p w14:paraId="0A5FAE7D"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13B5A8B6" w14:textId="77777777" w:rsidR="000A1F6F" w:rsidRPr="00A8784F" w:rsidRDefault="000A1F6F" w:rsidP="000A1F6F">
            <w:pPr>
              <w:pStyle w:val="1fffb"/>
              <w:rPr>
                <w:rFonts w:cs="Times New Roman"/>
              </w:rPr>
            </w:pPr>
            <w:r w:rsidRPr="00A8784F">
              <w:rPr>
                <w:rFonts w:cs="Times New Roman"/>
              </w:rPr>
              <w:t> </w:t>
            </w:r>
          </w:p>
        </w:tc>
        <w:tc>
          <w:tcPr>
            <w:tcW w:w="708" w:type="pct"/>
            <w:tcBorders>
              <w:top w:val="nil"/>
              <w:left w:val="nil"/>
              <w:bottom w:val="single" w:sz="4" w:space="0" w:color="auto"/>
              <w:right w:val="single" w:sz="4" w:space="0" w:color="auto"/>
            </w:tcBorders>
            <w:shd w:val="clear" w:color="auto" w:fill="auto"/>
            <w:noWrap/>
            <w:vAlign w:val="center"/>
            <w:hideMark/>
          </w:tcPr>
          <w:p w14:paraId="3B16038B" w14:textId="77777777" w:rsidR="000A1F6F" w:rsidRPr="00A8784F" w:rsidRDefault="000A1F6F" w:rsidP="000A1F6F">
            <w:pPr>
              <w:pStyle w:val="1fffb"/>
              <w:rPr>
                <w:rFonts w:cs="Times New Roman"/>
              </w:rPr>
            </w:pPr>
            <w:r w:rsidRPr="00A8784F">
              <w:rPr>
                <w:rFonts w:cs="Times New Roman"/>
              </w:rPr>
              <w:t>109,601</w:t>
            </w:r>
          </w:p>
        </w:tc>
      </w:tr>
      <w:tr w:rsidR="000A1F6F" w:rsidRPr="00A8784F" w14:paraId="465B13FA"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54D7C660" w14:textId="77777777" w:rsidR="000A1F6F" w:rsidRPr="00A8784F" w:rsidRDefault="000A1F6F" w:rsidP="000A1F6F">
            <w:pPr>
              <w:pStyle w:val="1fffb"/>
              <w:rPr>
                <w:rFonts w:cs="Times New Roman"/>
              </w:rPr>
            </w:pPr>
            <w:r w:rsidRPr="00A8784F">
              <w:rPr>
                <w:rFonts w:cs="Times New Roman"/>
              </w:rPr>
              <w:t>Итого по котельной</w:t>
            </w:r>
          </w:p>
        </w:tc>
        <w:tc>
          <w:tcPr>
            <w:tcW w:w="1044" w:type="pct"/>
            <w:tcBorders>
              <w:top w:val="nil"/>
              <w:left w:val="nil"/>
              <w:bottom w:val="single" w:sz="4" w:space="0" w:color="auto"/>
              <w:right w:val="single" w:sz="4" w:space="0" w:color="auto"/>
            </w:tcBorders>
            <w:shd w:val="clear" w:color="auto" w:fill="auto"/>
            <w:vAlign w:val="center"/>
            <w:hideMark/>
          </w:tcPr>
          <w:p w14:paraId="74E228D7"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2345A363" w14:textId="77777777" w:rsidR="000A1F6F" w:rsidRPr="00A8784F" w:rsidRDefault="000A1F6F" w:rsidP="000A1F6F">
            <w:pPr>
              <w:pStyle w:val="1fffb"/>
              <w:rPr>
                <w:rFonts w:cs="Times New Roman"/>
              </w:rPr>
            </w:pPr>
            <w:r w:rsidRPr="00A8784F">
              <w:rPr>
                <w:rFonts w:cs="Times New Roman"/>
              </w:rPr>
              <w:t> </w:t>
            </w:r>
          </w:p>
        </w:tc>
        <w:tc>
          <w:tcPr>
            <w:tcW w:w="708" w:type="pct"/>
            <w:tcBorders>
              <w:top w:val="nil"/>
              <w:left w:val="nil"/>
              <w:bottom w:val="single" w:sz="4" w:space="0" w:color="auto"/>
              <w:right w:val="single" w:sz="4" w:space="0" w:color="auto"/>
            </w:tcBorders>
            <w:shd w:val="clear" w:color="auto" w:fill="auto"/>
            <w:noWrap/>
            <w:vAlign w:val="center"/>
            <w:hideMark/>
          </w:tcPr>
          <w:p w14:paraId="4199DA5E" w14:textId="77777777" w:rsidR="000A1F6F" w:rsidRPr="00A8784F" w:rsidRDefault="000A1F6F" w:rsidP="000A1F6F">
            <w:pPr>
              <w:pStyle w:val="1fffb"/>
              <w:rPr>
                <w:rFonts w:cs="Times New Roman"/>
              </w:rPr>
            </w:pPr>
            <w:r w:rsidRPr="00A8784F">
              <w:rPr>
                <w:rFonts w:cs="Times New Roman"/>
              </w:rPr>
              <w:t>1568,107</w:t>
            </w:r>
          </w:p>
        </w:tc>
      </w:tr>
      <w:tr w:rsidR="000A1F6F" w:rsidRPr="00A8784F" w14:paraId="1ACDABF8" w14:textId="77777777" w:rsidTr="000A1F6F">
        <w:trPr>
          <w:trHeight w:val="20"/>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F1A30C4" w14:textId="77777777" w:rsidR="000A1F6F" w:rsidRPr="00A8784F" w:rsidRDefault="000A1F6F" w:rsidP="000A1F6F">
            <w:pPr>
              <w:pStyle w:val="1fffb"/>
              <w:rPr>
                <w:rFonts w:cs="Times New Roman"/>
              </w:rPr>
            </w:pPr>
            <w:r w:rsidRPr="00A8784F">
              <w:rPr>
                <w:rFonts w:cs="Times New Roman"/>
              </w:rPr>
              <w:t>Котельная "Школа №2"</w:t>
            </w:r>
          </w:p>
        </w:tc>
      </w:tr>
      <w:tr w:rsidR="000A1F6F" w:rsidRPr="00A8784F" w14:paraId="5A0A873F" w14:textId="77777777" w:rsidTr="000A1F6F">
        <w:trPr>
          <w:trHeight w:val="20"/>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F4AF79F" w14:textId="77777777" w:rsidR="000A1F6F" w:rsidRPr="00A8784F" w:rsidRDefault="000A1F6F" w:rsidP="000A1F6F">
            <w:pPr>
              <w:pStyle w:val="1fffb"/>
              <w:rPr>
                <w:rFonts w:cs="Times New Roman"/>
              </w:rPr>
            </w:pPr>
            <w:r w:rsidRPr="00A8784F">
              <w:rPr>
                <w:rFonts w:cs="Times New Roman"/>
              </w:rPr>
              <w:t>Бюджетные потребители</w:t>
            </w:r>
          </w:p>
        </w:tc>
      </w:tr>
      <w:tr w:rsidR="000A1F6F" w:rsidRPr="00A8784F" w14:paraId="3BDFA841"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vAlign w:val="center"/>
            <w:hideMark/>
          </w:tcPr>
          <w:p w14:paraId="60F358B9" w14:textId="064E8920" w:rsidR="000A1F6F" w:rsidRPr="00A8784F" w:rsidRDefault="000A1F6F" w:rsidP="000A1F6F">
            <w:pPr>
              <w:pStyle w:val="1fffb"/>
              <w:rPr>
                <w:rFonts w:cs="Times New Roman"/>
              </w:rPr>
            </w:pPr>
            <w:r w:rsidRPr="00A8784F">
              <w:rPr>
                <w:rFonts w:cs="Times New Roman"/>
              </w:rPr>
              <w:t xml:space="preserve">МБОУ СОШ № 2 </w:t>
            </w:r>
            <w:r w:rsidR="00951441">
              <w:rPr>
                <w:rFonts w:cs="Times New Roman"/>
              </w:rPr>
              <w:t>п. Николаевка</w:t>
            </w:r>
          </w:p>
        </w:tc>
        <w:tc>
          <w:tcPr>
            <w:tcW w:w="1044" w:type="pct"/>
            <w:tcBorders>
              <w:top w:val="nil"/>
              <w:left w:val="nil"/>
              <w:bottom w:val="single" w:sz="4" w:space="0" w:color="auto"/>
              <w:right w:val="single" w:sz="4" w:space="0" w:color="auto"/>
            </w:tcBorders>
            <w:shd w:val="clear" w:color="auto" w:fill="auto"/>
            <w:vAlign w:val="center"/>
            <w:hideMark/>
          </w:tcPr>
          <w:p w14:paraId="729F8D11" w14:textId="77777777" w:rsidR="000A1F6F" w:rsidRPr="00A8784F" w:rsidRDefault="000A1F6F" w:rsidP="000A1F6F">
            <w:pPr>
              <w:pStyle w:val="1fffb"/>
              <w:rPr>
                <w:rFonts w:cs="Times New Roman"/>
              </w:rPr>
            </w:pPr>
            <w:r w:rsidRPr="00A8784F">
              <w:rPr>
                <w:rFonts w:cs="Times New Roman"/>
              </w:rPr>
              <w:t>Комсомольская,54</w:t>
            </w:r>
          </w:p>
        </w:tc>
        <w:tc>
          <w:tcPr>
            <w:tcW w:w="627" w:type="pct"/>
            <w:tcBorders>
              <w:top w:val="nil"/>
              <w:left w:val="nil"/>
              <w:bottom w:val="single" w:sz="4" w:space="0" w:color="auto"/>
              <w:right w:val="single" w:sz="4" w:space="0" w:color="auto"/>
            </w:tcBorders>
            <w:shd w:val="clear" w:color="auto" w:fill="auto"/>
            <w:vAlign w:val="center"/>
            <w:hideMark/>
          </w:tcPr>
          <w:p w14:paraId="6DF3B989" w14:textId="77777777" w:rsidR="000A1F6F" w:rsidRPr="00A8784F" w:rsidRDefault="000A1F6F" w:rsidP="000A1F6F">
            <w:pPr>
              <w:pStyle w:val="1fffb"/>
              <w:rPr>
                <w:rFonts w:cs="Times New Roman"/>
              </w:rPr>
            </w:pPr>
            <w:r w:rsidRPr="00A8784F">
              <w:rPr>
                <w:rFonts w:cs="Times New Roman"/>
              </w:rPr>
              <w:t>ПУ</w:t>
            </w:r>
          </w:p>
        </w:tc>
        <w:tc>
          <w:tcPr>
            <w:tcW w:w="708" w:type="pct"/>
            <w:tcBorders>
              <w:top w:val="nil"/>
              <w:left w:val="nil"/>
              <w:bottom w:val="single" w:sz="4" w:space="0" w:color="auto"/>
              <w:right w:val="single" w:sz="4" w:space="0" w:color="auto"/>
            </w:tcBorders>
            <w:shd w:val="clear" w:color="auto" w:fill="auto"/>
            <w:noWrap/>
            <w:vAlign w:val="center"/>
            <w:hideMark/>
          </w:tcPr>
          <w:p w14:paraId="3A21C06B" w14:textId="77777777" w:rsidR="000A1F6F" w:rsidRPr="00A8784F" w:rsidRDefault="000A1F6F" w:rsidP="000A1F6F">
            <w:pPr>
              <w:pStyle w:val="1fffb"/>
              <w:rPr>
                <w:rFonts w:cs="Times New Roman"/>
              </w:rPr>
            </w:pPr>
            <w:r w:rsidRPr="00A8784F">
              <w:rPr>
                <w:rFonts w:cs="Times New Roman"/>
              </w:rPr>
              <w:t>533,906</w:t>
            </w:r>
          </w:p>
        </w:tc>
      </w:tr>
      <w:tr w:rsidR="000A1F6F" w:rsidRPr="00A8784F" w14:paraId="42269693"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0E46A839" w14:textId="77777777" w:rsidR="000A1F6F" w:rsidRPr="00A8784F" w:rsidRDefault="000A1F6F" w:rsidP="000A1F6F">
            <w:pPr>
              <w:pStyle w:val="1fffb"/>
              <w:rPr>
                <w:rFonts w:cs="Times New Roman"/>
              </w:rPr>
            </w:pPr>
            <w:r w:rsidRPr="00A8784F">
              <w:rPr>
                <w:rFonts w:cs="Times New Roman"/>
              </w:rPr>
              <w:t>Итого</w:t>
            </w:r>
          </w:p>
        </w:tc>
        <w:tc>
          <w:tcPr>
            <w:tcW w:w="1044" w:type="pct"/>
            <w:tcBorders>
              <w:top w:val="nil"/>
              <w:left w:val="nil"/>
              <w:bottom w:val="single" w:sz="4" w:space="0" w:color="auto"/>
              <w:right w:val="single" w:sz="4" w:space="0" w:color="auto"/>
            </w:tcBorders>
            <w:shd w:val="clear" w:color="auto" w:fill="auto"/>
            <w:noWrap/>
            <w:vAlign w:val="center"/>
            <w:hideMark/>
          </w:tcPr>
          <w:p w14:paraId="47B047AE"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50BAC829" w14:textId="77777777" w:rsidR="000A1F6F" w:rsidRPr="00A8784F" w:rsidRDefault="000A1F6F" w:rsidP="000A1F6F">
            <w:pPr>
              <w:pStyle w:val="1fffb"/>
              <w:rPr>
                <w:rFonts w:cs="Times New Roman"/>
              </w:rPr>
            </w:pPr>
            <w:r w:rsidRPr="00A8784F">
              <w:rPr>
                <w:rFonts w:cs="Times New Roman"/>
              </w:rPr>
              <w:t> </w:t>
            </w:r>
          </w:p>
        </w:tc>
        <w:tc>
          <w:tcPr>
            <w:tcW w:w="708" w:type="pct"/>
            <w:tcBorders>
              <w:top w:val="nil"/>
              <w:left w:val="nil"/>
              <w:bottom w:val="single" w:sz="4" w:space="0" w:color="auto"/>
              <w:right w:val="single" w:sz="4" w:space="0" w:color="auto"/>
            </w:tcBorders>
            <w:shd w:val="clear" w:color="auto" w:fill="auto"/>
            <w:noWrap/>
            <w:vAlign w:val="center"/>
            <w:hideMark/>
          </w:tcPr>
          <w:p w14:paraId="289DA097" w14:textId="77777777" w:rsidR="000A1F6F" w:rsidRPr="00A8784F" w:rsidRDefault="000A1F6F" w:rsidP="000A1F6F">
            <w:pPr>
              <w:pStyle w:val="1fffb"/>
              <w:rPr>
                <w:rFonts w:cs="Times New Roman"/>
              </w:rPr>
            </w:pPr>
            <w:r w:rsidRPr="00A8784F">
              <w:rPr>
                <w:rFonts w:cs="Times New Roman"/>
              </w:rPr>
              <w:t>533,906</w:t>
            </w:r>
          </w:p>
        </w:tc>
      </w:tr>
      <w:tr w:rsidR="000A1F6F" w:rsidRPr="00A8784F" w14:paraId="3DBA63E3"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5D6B5773" w14:textId="77777777" w:rsidR="000A1F6F" w:rsidRPr="00A8784F" w:rsidRDefault="000A1F6F" w:rsidP="000A1F6F">
            <w:pPr>
              <w:pStyle w:val="1fffb"/>
              <w:rPr>
                <w:rFonts w:cs="Times New Roman"/>
              </w:rPr>
            </w:pPr>
            <w:r w:rsidRPr="00A8784F">
              <w:rPr>
                <w:rFonts w:cs="Times New Roman"/>
              </w:rPr>
              <w:t>Итого по котельной</w:t>
            </w:r>
          </w:p>
        </w:tc>
        <w:tc>
          <w:tcPr>
            <w:tcW w:w="1044" w:type="pct"/>
            <w:tcBorders>
              <w:top w:val="nil"/>
              <w:left w:val="nil"/>
              <w:bottom w:val="single" w:sz="4" w:space="0" w:color="auto"/>
              <w:right w:val="single" w:sz="4" w:space="0" w:color="auto"/>
            </w:tcBorders>
            <w:shd w:val="clear" w:color="auto" w:fill="auto"/>
            <w:noWrap/>
            <w:vAlign w:val="center"/>
            <w:hideMark/>
          </w:tcPr>
          <w:p w14:paraId="7A06ACA4"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6D1A15EC" w14:textId="77777777" w:rsidR="000A1F6F" w:rsidRPr="00A8784F" w:rsidRDefault="000A1F6F" w:rsidP="000A1F6F">
            <w:pPr>
              <w:pStyle w:val="1fffb"/>
              <w:rPr>
                <w:rFonts w:cs="Times New Roman"/>
              </w:rPr>
            </w:pPr>
            <w:r w:rsidRPr="00A8784F">
              <w:rPr>
                <w:rFonts w:cs="Times New Roman"/>
              </w:rPr>
              <w:t> </w:t>
            </w:r>
          </w:p>
        </w:tc>
        <w:tc>
          <w:tcPr>
            <w:tcW w:w="708" w:type="pct"/>
            <w:tcBorders>
              <w:top w:val="nil"/>
              <w:left w:val="nil"/>
              <w:bottom w:val="single" w:sz="4" w:space="0" w:color="auto"/>
              <w:right w:val="single" w:sz="4" w:space="0" w:color="auto"/>
            </w:tcBorders>
            <w:shd w:val="clear" w:color="auto" w:fill="auto"/>
            <w:noWrap/>
            <w:vAlign w:val="center"/>
            <w:hideMark/>
          </w:tcPr>
          <w:p w14:paraId="1CC7F2CD" w14:textId="77777777" w:rsidR="000A1F6F" w:rsidRPr="00A8784F" w:rsidRDefault="000A1F6F" w:rsidP="000A1F6F">
            <w:pPr>
              <w:pStyle w:val="1fffb"/>
              <w:rPr>
                <w:rFonts w:cs="Times New Roman"/>
              </w:rPr>
            </w:pPr>
            <w:r w:rsidRPr="00A8784F">
              <w:rPr>
                <w:rFonts w:cs="Times New Roman"/>
              </w:rPr>
              <w:t>533,906</w:t>
            </w:r>
          </w:p>
        </w:tc>
      </w:tr>
      <w:tr w:rsidR="000A1F6F" w:rsidRPr="00A8784F" w14:paraId="12729792" w14:textId="77777777" w:rsidTr="000A1F6F">
        <w:trPr>
          <w:trHeight w:val="20"/>
        </w:trPr>
        <w:tc>
          <w:tcPr>
            <w:tcW w:w="2621" w:type="pct"/>
            <w:tcBorders>
              <w:top w:val="nil"/>
              <w:left w:val="single" w:sz="4" w:space="0" w:color="auto"/>
              <w:bottom w:val="single" w:sz="4" w:space="0" w:color="auto"/>
              <w:right w:val="single" w:sz="4" w:space="0" w:color="auto"/>
            </w:tcBorders>
            <w:shd w:val="clear" w:color="auto" w:fill="auto"/>
            <w:noWrap/>
            <w:vAlign w:val="center"/>
            <w:hideMark/>
          </w:tcPr>
          <w:p w14:paraId="3296C4E5" w14:textId="77777777" w:rsidR="000A1F6F" w:rsidRPr="00A8784F" w:rsidRDefault="000A1F6F" w:rsidP="000A1F6F">
            <w:pPr>
              <w:pStyle w:val="1fffb"/>
              <w:rPr>
                <w:rFonts w:cs="Times New Roman"/>
              </w:rPr>
            </w:pPr>
            <w:r w:rsidRPr="00A8784F">
              <w:rPr>
                <w:rFonts w:cs="Times New Roman"/>
              </w:rPr>
              <w:t>ВСЕГО по 5-м котельным</w:t>
            </w:r>
          </w:p>
        </w:tc>
        <w:tc>
          <w:tcPr>
            <w:tcW w:w="1044" w:type="pct"/>
            <w:tcBorders>
              <w:top w:val="nil"/>
              <w:left w:val="nil"/>
              <w:bottom w:val="single" w:sz="4" w:space="0" w:color="auto"/>
              <w:right w:val="single" w:sz="4" w:space="0" w:color="auto"/>
            </w:tcBorders>
            <w:shd w:val="clear" w:color="auto" w:fill="auto"/>
            <w:noWrap/>
            <w:vAlign w:val="center"/>
            <w:hideMark/>
          </w:tcPr>
          <w:p w14:paraId="5D0C5F54" w14:textId="77777777" w:rsidR="000A1F6F" w:rsidRPr="00A8784F" w:rsidRDefault="000A1F6F" w:rsidP="000A1F6F">
            <w:pPr>
              <w:pStyle w:val="1fffb"/>
              <w:rPr>
                <w:rFonts w:cs="Times New Roman"/>
              </w:rPr>
            </w:pPr>
            <w:r w:rsidRPr="00A8784F">
              <w:rPr>
                <w:rFonts w:cs="Times New Roman"/>
              </w:rPr>
              <w:t> </w:t>
            </w:r>
          </w:p>
        </w:tc>
        <w:tc>
          <w:tcPr>
            <w:tcW w:w="627" w:type="pct"/>
            <w:tcBorders>
              <w:top w:val="nil"/>
              <w:left w:val="nil"/>
              <w:bottom w:val="single" w:sz="4" w:space="0" w:color="auto"/>
              <w:right w:val="single" w:sz="4" w:space="0" w:color="auto"/>
            </w:tcBorders>
            <w:shd w:val="clear" w:color="auto" w:fill="auto"/>
            <w:noWrap/>
            <w:vAlign w:val="center"/>
            <w:hideMark/>
          </w:tcPr>
          <w:p w14:paraId="3EB20710" w14:textId="77777777" w:rsidR="000A1F6F" w:rsidRPr="00A8784F" w:rsidRDefault="000A1F6F" w:rsidP="000A1F6F">
            <w:pPr>
              <w:pStyle w:val="1fffb"/>
              <w:rPr>
                <w:rFonts w:cs="Times New Roman"/>
              </w:rPr>
            </w:pPr>
            <w:r w:rsidRPr="00A8784F">
              <w:rPr>
                <w:rFonts w:cs="Times New Roman"/>
              </w:rPr>
              <w:t> </w:t>
            </w:r>
          </w:p>
        </w:tc>
        <w:tc>
          <w:tcPr>
            <w:tcW w:w="708" w:type="pct"/>
            <w:tcBorders>
              <w:top w:val="nil"/>
              <w:left w:val="nil"/>
              <w:bottom w:val="single" w:sz="4" w:space="0" w:color="auto"/>
              <w:right w:val="single" w:sz="4" w:space="0" w:color="auto"/>
            </w:tcBorders>
            <w:shd w:val="clear" w:color="auto" w:fill="auto"/>
            <w:noWrap/>
            <w:vAlign w:val="center"/>
            <w:hideMark/>
          </w:tcPr>
          <w:p w14:paraId="4EC5B9B8" w14:textId="77777777" w:rsidR="000A1F6F" w:rsidRPr="00A8784F" w:rsidRDefault="000A1F6F" w:rsidP="000A1F6F">
            <w:pPr>
              <w:pStyle w:val="1fffb"/>
              <w:rPr>
                <w:rFonts w:cs="Times New Roman"/>
              </w:rPr>
            </w:pPr>
            <w:r w:rsidRPr="00A8784F">
              <w:rPr>
                <w:rFonts w:cs="Times New Roman"/>
              </w:rPr>
              <w:t>12 971,257</w:t>
            </w:r>
          </w:p>
        </w:tc>
      </w:tr>
    </w:tbl>
    <w:p w14:paraId="512D79B4" w14:textId="77777777" w:rsidR="000A1F6F" w:rsidRPr="00A8784F" w:rsidRDefault="000A1F6F" w:rsidP="00667937">
      <w:pPr>
        <w:pStyle w:val="11ff3"/>
        <w:rPr>
          <w:color w:val="auto"/>
        </w:rPr>
      </w:pPr>
    </w:p>
    <w:p w14:paraId="458624C1" w14:textId="77777777" w:rsidR="00C25060" w:rsidRPr="00A8784F" w:rsidRDefault="00C25060" w:rsidP="00C83079">
      <w:pPr>
        <w:pStyle w:val="19"/>
      </w:pPr>
      <w:bookmarkStart w:id="169" w:name="_Toc78674725"/>
      <w:bookmarkStart w:id="170" w:name="_Toc84970962"/>
      <w:bookmarkStart w:id="171" w:name="_Toc203569550"/>
      <w:bookmarkEnd w:id="75"/>
      <w:r w:rsidRPr="00A8784F">
        <w:t>Тепловые нагрузки потребителей тепловой энергии, групп потребителей тепловой энергии</w:t>
      </w:r>
      <w:bookmarkEnd w:id="169"/>
      <w:bookmarkEnd w:id="170"/>
      <w:bookmarkEnd w:id="171"/>
    </w:p>
    <w:p w14:paraId="463CDFA6" w14:textId="77777777" w:rsidR="00C25060" w:rsidRPr="00A8784F" w:rsidRDefault="00C25060" w:rsidP="00667937">
      <w:pPr>
        <w:pStyle w:val="20"/>
        <w:numPr>
          <w:ilvl w:val="1"/>
          <w:numId w:val="105"/>
        </w:numPr>
        <w:rPr>
          <w:rFonts w:cs="Times New Roman"/>
        </w:rPr>
      </w:pPr>
      <w:bookmarkStart w:id="172" w:name="_Toc475879459"/>
      <w:bookmarkStart w:id="173" w:name="_Toc78674726"/>
      <w:bookmarkStart w:id="174" w:name="_Toc84970963"/>
      <w:bookmarkStart w:id="175" w:name="_Toc203569551"/>
      <w:r w:rsidRPr="00A8784F">
        <w:rPr>
          <w:rFonts w:cs="Times New Roman"/>
        </w:rPr>
        <w:t xml:space="preserve">Описание значений </w:t>
      </w:r>
      <w:bookmarkEnd w:id="172"/>
      <w:r w:rsidRPr="00A8784F">
        <w:rPr>
          <w:rFonts w:cs="Times New Roman"/>
        </w:rPr>
        <w:t>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173"/>
      <w:bookmarkEnd w:id="174"/>
      <w:bookmarkEnd w:id="175"/>
    </w:p>
    <w:p w14:paraId="285CAD7C" w14:textId="77777777" w:rsidR="00C25060" w:rsidRPr="00A8784F" w:rsidRDefault="00C25060" w:rsidP="00667937">
      <w:pPr>
        <w:pStyle w:val="11ff3"/>
        <w:rPr>
          <w:color w:val="auto"/>
        </w:rPr>
      </w:pPr>
      <w:r w:rsidRPr="00A8784F">
        <w:rPr>
          <w:color w:val="auto"/>
        </w:rPr>
        <w:t>В соответствии с п. 2 ч. 1 ПП РФ от 03.04.</w:t>
      </w:r>
      <w:r w:rsidR="00CF4555" w:rsidRPr="00A8784F">
        <w:rPr>
          <w:color w:val="auto"/>
        </w:rPr>
        <w:t>2021</w:t>
      </w:r>
      <w:r w:rsidRPr="00A8784F">
        <w:rPr>
          <w:color w:val="auto"/>
        </w:rPr>
        <w:t xml:space="preserve"> №405 «О внесении изменений в некоторые акты Правительства Российской Федерации»:</w:t>
      </w:r>
    </w:p>
    <w:p w14:paraId="06784125" w14:textId="77777777" w:rsidR="00C25060" w:rsidRPr="00A8784F" w:rsidRDefault="00C25060" w:rsidP="00667937">
      <w:pPr>
        <w:pStyle w:val="11ff3"/>
        <w:rPr>
          <w:color w:val="auto"/>
        </w:rPr>
      </w:pPr>
      <w:r w:rsidRPr="00A8784F">
        <w:rPr>
          <w:color w:val="auto"/>
        </w:rPr>
        <w:t>«…ж) "э</w:t>
      </w:r>
      <w:r w:rsidR="00630597" w:rsidRPr="00A8784F">
        <w:rPr>
          <w:color w:val="auto"/>
        </w:rPr>
        <w:t>лемент территориального деления</w:t>
      </w:r>
      <w:r w:rsidRPr="00A8784F">
        <w:rPr>
          <w:color w:val="auto"/>
        </w:rPr>
        <w:t xml:space="preserve">" - территория поселения, </w:t>
      </w:r>
      <w:r w:rsidR="00CF4555" w:rsidRPr="00A8784F">
        <w:rPr>
          <w:color w:val="auto"/>
        </w:rPr>
        <w:t>городского поселения</w:t>
      </w:r>
      <w:r w:rsidRPr="00A8784F">
        <w:rPr>
          <w:color w:val="auto"/>
        </w:rPr>
        <w:t xml:space="preserve"> или её часть, установленная по границам административно-территориальных единиц;</w:t>
      </w:r>
    </w:p>
    <w:p w14:paraId="4E67ECC7" w14:textId="77777777" w:rsidR="00C25060" w:rsidRPr="00A8784F" w:rsidRDefault="00C25060" w:rsidP="00667937">
      <w:pPr>
        <w:pStyle w:val="11ff3"/>
        <w:rPr>
          <w:color w:val="auto"/>
        </w:rPr>
      </w:pPr>
      <w:r w:rsidRPr="00A8784F">
        <w:rPr>
          <w:color w:val="auto"/>
        </w:rPr>
        <w:lastRenderedPageBreak/>
        <w:t xml:space="preserve">з) "расчетный элемент территориального деления" - территория поселения, </w:t>
      </w:r>
      <w:r w:rsidR="00CF4555" w:rsidRPr="00A8784F">
        <w:rPr>
          <w:color w:val="auto"/>
        </w:rPr>
        <w:t>городского поселения</w:t>
      </w:r>
      <w:r w:rsidRPr="00A8784F">
        <w:rPr>
          <w:color w:val="auto"/>
        </w:rPr>
        <w:t xml:space="preserve"> или её часть, принятая для целей разработки схемы теплоснабжения в неизменяемых границах на весь срок действия схемы теплоснабжения…».</w:t>
      </w:r>
    </w:p>
    <w:p w14:paraId="29F4C8C9" w14:textId="77777777" w:rsidR="00C25060" w:rsidRPr="00A8784F" w:rsidRDefault="00C25060" w:rsidP="00667937">
      <w:pPr>
        <w:pStyle w:val="20"/>
        <w:keepNext w:val="0"/>
        <w:widowControl w:val="0"/>
        <w:spacing w:before="0" w:after="0"/>
        <w:textAlignment w:val="baseline"/>
        <w:rPr>
          <w:rFonts w:cs="Times New Roman"/>
        </w:rPr>
      </w:pPr>
      <w:bookmarkStart w:id="176" w:name="_Toc78674727"/>
      <w:bookmarkStart w:id="177" w:name="_Toc84970964"/>
      <w:bookmarkStart w:id="178" w:name="_Toc203569552"/>
      <w:r w:rsidRPr="00A8784F">
        <w:rPr>
          <w:rFonts w:cs="Times New Roman"/>
        </w:rPr>
        <w:t>Описание значений расчетных тепловых нагрузок на коллекторах источников тепловой энергии</w:t>
      </w:r>
      <w:bookmarkEnd w:id="176"/>
      <w:bookmarkEnd w:id="177"/>
      <w:bookmarkEnd w:id="178"/>
    </w:p>
    <w:p w14:paraId="2EC79CD0" w14:textId="77777777" w:rsidR="00C25060" w:rsidRPr="00A8784F" w:rsidRDefault="00C25060" w:rsidP="00667937">
      <w:pPr>
        <w:pStyle w:val="11ff3"/>
        <w:rPr>
          <w:color w:val="auto"/>
        </w:rPr>
      </w:pPr>
      <w:r w:rsidRPr="00A8784F">
        <w:rPr>
          <w:color w:val="auto"/>
        </w:rPr>
        <w:t>В соответствии с п. 2 ч. 1 ПП РФ от 03.04.</w:t>
      </w:r>
      <w:r w:rsidR="00CF4555" w:rsidRPr="00A8784F">
        <w:rPr>
          <w:color w:val="auto"/>
        </w:rPr>
        <w:t>2021</w:t>
      </w:r>
      <w:r w:rsidRPr="00A8784F">
        <w:rPr>
          <w:color w:val="auto"/>
        </w:rPr>
        <w:t xml:space="preserve"> №405 «О внесении изменений в некоторые акты Правительства Российской Федерации»:</w:t>
      </w:r>
    </w:p>
    <w:p w14:paraId="3AD7B094" w14:textId="77777777" w:rsidR="00C25060" w:rsidRPr="00A8784F" w:rsidRDefault="00C25060" w:rsidP="00667937">
      <w:pPr>
        <w:pStyle w:val="11ff3"/>
        <w:rPr>
          <w:color w:val="auto"/>
        </w:rPr>
      </w:pPr>
      <w:r w:rsidRPr="00A8784F">
        <w:rPr>
          <w:color w:val="auto"/>
        </w:rPr>
        <w:t>«…к) "расчетная тепловая нагрузка"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p w14:paraId="7F9DEF82" w14:textId="77777777" w:rsidR="00C25060" w:rsidRPr="00A8784F" w:rsidRDefault="00C25060" w:rsidP="00667937">
      <w:pPr>
        <w:pStyle w:val="11ff3"/>
        <w:rPr>
          <w:color w:val="auto"/>
        </w:rPr>
      </w:pPr>
      <w:r w:rsidRPr="00A8784F">
        <w:rPr>
          <w:color w:val="auto"/>
        </w:rPr>
        <w:t>Значения договорных нагрузок на коллекторах (сумма договорных нагрузок и утвержденных значений потерь мощности в тепловых сетях) превышают расчетную тепловую нагрузку на коллекторах.</w:t>
      </w:r>
    </w:p>
    <w:p w14:paraId="68FA54F2" w14:textId="4CA0F452" w:rsidR="00C25060" w:rsidRPr="00A8784F" w:rsidRDefault="00C25060" w:rsidP="00667937">
      <w:pPr>
        <w:pStyle w:val="11ff3"/>
        <w:rPr>
          <w:color w:val="auto"/>
        </w:rPr>
      </w:pPr>
      <w:r w:rsidRPr="00A8784F">
        <w:rPr>
          <w:color w:val="auto"/>
        </w:rPr>
        <w:t>Порядок определения баланса по расчетной используемой мощности, определен требованиями действующего законодательства (Приказ Министерства регионального развития РФ от 28 декабря 2009 г. №610 «Об утверждении правил установления и изменения (пересмотра) тепловых нагрузок») и соответствует фактическим данным, получаемым от источников тепловой энергии с отклонением не более 3% (допустимый параметр отклонений, обусловлен нормируемым диапазоном изменения тепловой нагрузки, допускаемым требованиями ПТЭ электрических станций и тепловых сетей, а также Правилами эксплуатации тепловых энергоустановок). Соответственно, расчет эффективного сценария, базирующегося на потребности в мощности, определяемой на основании фактически используемой тепловой нагрузки (</w:t>
      </w:r>
      <w:r w:rsidR="00124CB5" w:rsidRPr="00A8784F">
        <w:rPr>
          <w:color w:val="auto"/>
        </w:rPr>
        <w:t>не выработка</w:t>
      </w:r>
      <w:r w:rsidRPr="00A8784F">
        <w:rPr>
          <w:color w:val="auto"/>
        </w:rPr>
        <w:t xml:space="preserve"> заявленной мощности), предусматривает определение потребности в каждой точке поставки, с последующей ежегодной актуализацией всего реестра, проводимой в соответствие с требованиями вышеуказанных «Правил». По зонам теплоснабжения в границах эксплуатационной ответственности</w:t>
      </w:r>
      <w:r w:rsidR="003F101C" w:rsidRPr="00A8784F">
        <w:rPr>
          <w:color w:val="auto"/>
        </w:rPr>
        <w:t xml:space="preserve"> </w:t>
      </w:r>
      <w:r w:rsidR="00501347">
        <w:rPr>
          <w:color w:val="auto"/>
        </w:rPr>
        <w:t>ГП ЕАО «Облэнергоремонт плюс»</w:t>
      </w:r>
      <w:r w:rsidRPr="00A8784F">
        <w:rPr>
          <w:color w:val="auto"/>
        </w:rPr>
        <w:t>, указанный бизнес-процесс закреплен на уровне действующих условий договоров теплоснабжения.</w:t>
      </w:r>
    </w:p>
    <w:p w14:paraId="6699B887" w14:textId="64A6A5BB" w:rsidR="00C25060" w:rsidRDefault="00C25060" w:rsidP="00667937">
      <w:pPr>
        <w:pStyle w:val="11ff3"/>
        <w:rPr>
          <w:color w:val="auto"/>
        </w:rPr>
      </w:pPr>
      <w:r w:rsidRPr="00A8784F">
        <w:rPr>
          <w:color w:val="auto"/>
        </w:rPr>
        <w:t>Значения расчетных тепловых нагрузок, соответствующих величине потребления тепловой энергии при расчетных температурах наружного воздуха в зонах действия источников тепловой энергии, представлены в таблице.</w:t>
      </w:r>
    </w:p>
    <w:p w14:paraId="6830E41A" w14:textId="77777777" w:rsidR="00124CB5" w:rsidRPr="00A8784F" w:rsidRDefault="00124CB5" w:rsidP="00667937">
      <w:pPr>
        <w:pStyle w:val="11ff3"/>
        <w:rPr>
          <w:color w:val="auto"/>
        </w:rPr>
      </w:pPr>
    </w:p>
    <w:p w14:paraId="32491379" w14:textId="2B1DBB54" w:rsidR="00C25060" w:rsidRPr="00A8784F" w:rsidRDefault="00FD7E24" w:rsidP="00667937">
      <w:pPr>
        <w:pStyle w:val="afffffffffffffff"/>
        <w:ind w:firstLine="0"/>
        <w:rPr>
          <w:b/>
          <w:sz w:val="20"/>
          <w:szCs w:val="20"/>
          <w:u w:val="none"/>
          <w:lang w:eastAsia="ru-RU"/>
        </w:rPr>
      </w:pPr>
      <w:bookmarkStart w:id="179" w:name="_Toc527706876"/>
      <w:r w:rsidRPr="00A8784F">
        <w:rPr>
          <w:b/>
          <w:u w:val="none"/>
          <w:lang w:eastAsia="ru-RU"/>
        </w:rPr>
        <w:t>Таблица 1.</w:t>
      </w:r>
      <w:r w:rsidR="008D4F9D" w:rsidRPr="00A8784F">
        <w:rPr>
          <w:b/>
          <w:u w:val="none"/>
        </w:rPr>
        <w:t>5.2.1</w:t>
      </w:r>
      <w:r w:rsidR="00C25060" w:rsidRPr="00A8784F">
        <w:rPr>
          <w:b/>
          <w:u w:val="none"/>
        </w:rPr>
        <w:t xml:space="preserve"> – Расчетные тепловые нагрузки источников тепловой энергии за </w:t>
      </w:r>
      <w:r w:rsidR="00CF4555" w:rsidRPr="00A8784F">
        <w:rPr>
          <w:b/>
          <w:u w:val="none"/>
        </w:rPr>
        <w:t>202</w:t>
      </w:r>
      <w:r w:rsidR="00124CB5">
        <w:rPr>
          <w:b/>
          <w:u w:val="none"/>
        </w:rPr>
        <w:t>4</w:t>
      </w:r>
      <w:r w:rsidR="00C25060" w:rsidRPr="00A8784F">
        <w:rPr>
          <w:b/>
          <w:u w:val="none"/>
        </w:rPr>
        <w:t xml:space="preserve"> г.</w:t>
      </w:r>
      <w:bookmarkEnd w:id="179"/>
    </w:p>
    <w:tbl>
      <w:tblPr>
        <w:tblW w:w="5000" w:type="pct"/>
        <w:tblLook w:val="04A0" w:firstRow="1" w:lastRow="0" w:firstColumn="1" w:lastColumn="0" w:noHBand="0" w:noVBand="1"/>
      </w:tblPr>
      <w:tblGrid>
        <w:gridCol w:w="796"/>
        <w:gridCol w:w="2630"/>
        <w:gridCol w:w="3047"/>
        <w:gridCol w:w="2873"/>
      </w:tblGrid>
      <w:tr w:rsidR="00B8617C" w:rsidRPr="00A8784F" w14:paraId="0229D30D" w14:textId="77777777" w:rsidTr="00124CB5">
        <w:trPr>
          <w:trHeight w:val="20"/>
        </w:trPr>
        <w:tc>
          <w:tcPr>
            <w:tcW w:w="426"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387CC92C" w14:textId="77777777" w:rsidR="00B8617C" w:rsidRPr="00A8784F" w:rsidRDefault="00B8617C" w:rsidP="00B8617C">
            <w:pPr>
              <w:pStyle w:val="1fffb"/>
              <w:rPr>
                <w:rFonts w:cs="Times New Roman"/>
              </w:rPr>
            </w:pPr>
            <w:r w:rsidRPr="00A8784F">
              <w:rPr>
                <w:rFonts w:cs="Times New Roman"/>
              </w:rPr>
              <w:t>№ п/п</w:t>
            </w:r>
          </w:p>
        </w:tc>
        <w:tc>
          <w:tcPr>
            <w:tcW w:w="1407" w:type="pct"/>
            <w:tcBorders>
              <w:top w:val="single" w:sz="4" w:space="0" w:color="auto"/>
              <w:left w:val="nil"/>
              <w:bottom w:val="single" w:sz="4" w:space="0" w:color="auto"/>
              <w:right w:val="single" w:sz="4" w:space="0" w:color="auto"/>
            </w:tcBorders>
            <w:shd w:val="clear" w:color="000000" w:fill="D9D9D9"/>
            <w:vAlign w:val="center"/>
            <w:hideMark/>
          </w:tcPr>
          <w:p w14:paraId="263E6A03" w14:textId="24659284" w:rsidR="00B8617C" w:rsidRPr="00A8784F" w:rsidRDefault="00124CB5" w:rsidP="00B8617C">
            <w:pPr>
              <w:pStyle w:val="1fffb"/>
              <w:rPr>
                <w:rFonts w:cs="Times New Roman"/>
              </w:rPr>
            </w:pPr>
            <w:r>
              <w:rPr>
                <w:rFonts w:cs="Times New Roman"/>
              </w:rPr>
              <w:t>Н</w:t>
            </w:r>
            <w:r w:rsidR="00B8617C" w:rsidRPr="00A8784F">
              <w:rPr>
                <w:rFonts w:cs="Times New Roman"/>
              </w:rPr>
              <w:t>аименование источника</w:t>
            </w:r>
          </w:p>
        </w:tc>
        <w:tc>
          <w:tcPr>
            <w:tcW w:w="1630" w:type="pct"/>
            <w:tcBorders>
              <w:top w:val="single" w:sz="4" w:space="0" w:color="auto"/>
              <w:left w:val="nil"/>
              <w:bottom w:val="single" w:sz="4" w:space="0" w:color="auto"/>
              <w:right w:val="single" w:sz="4" w:space="0" w:color="auto"/>
            </w:tcBorders>
            <w:shd w:val="clear" w:color="000000" w:fill="D9D9D9"/>
            <w:vAlign w:val="center"/>
            <w:hideMark/>
          </w:tcPr>
          <w:p w14:paraId="4375C470" w14:textId="77777777" w:rsidR="00B8617C" w:rsidRPr="00A8784F" w:rsidRDefault="00B8617C" w:rsidP="00B8617C">
            <w:pPr>
              <w:pStyle w:val="1fffb"/>
              <w:rPr>
                <w:rFonts w:cs="Times New Roman"/>
              </w:rPr>
            </w:pPr>
            <w:r w:rsidRPr="00A8784F">
              <w:rPr>
                <w:rFonts w:cs="Times New Roman"/>
              </w:rPr>
              <w:t>Установленная тепловая мощность, Гкал/ч</w:t>
            </w:r>
          </w:p>
        </w:tc>
        <w:tc>
          <w:tcPr>
            <w:tcW w:w="1537" w:type="pct"/>
            <w:tcBorders>
              <w:top w:val="single" w:sz="4" w:space="0" w:color="auto"/>
              <w:left w:val="nil"/>
              <w:bottom w:val="single" w:sz="4" w:space="0" w:color="auto"/>
              <w:right w:val="single" w:sz="4" w:space="0" w:color="auto"/>
            </w:tcBorders>
            <w:shd w:val="clear" w:color="000000" w:fill="D9D9D9"/>
            <w:vAlign w:val="center"/>
            <w:hideMark/>
          </w:tcPr>
          <w:p w14:paraId="17FDE43E" w14:textId="77777777" w:rsidR="00B8617C" w:rsidRPr="00A8784F" w:rsidRDefault="00B8617C" w:rsidP="00B8617C">
            <w:pPr>
              <w:pStyle w:val="1fffb"/>
              <w:rPr>
                <w:rFonts w:cs="Times New Roman"/>
              </w:rPr>
            </w:pPr>
            <w:r w:rsidRPr="00A8784F">
              <w:rPr>
                <w:rFonts w:cs="Times New Roman"/>
              </w:rPr>
              <w:t>Тепловая нагрузка конечных потребителей, Гкал/ч</w:t>
            </w:r>
          </w:p>
        </w:tc>
      </w:tr>
      <w:tr w:rsidR="00124CB5" w:rsidRPr="00A8784F" w14:paraId="04540422" w14:textId="77777777" w:rsidTr="00E17DD9">
        <w:trPr>
          <w:trHeight w:val="20"/>
        </w:trPr>
        <w:tc>
          <w:tcPr>
            <w:tcW w:w="426" w:type="pct"/>
            <w:tcBorders>
              <w:top w:val="nil"/>
              <w:left w:val="single" w:sz="4" w:space="0" w:color="auto"/>
              <w:bottom w:val="single" w:sz="4" w:space="0" w:color="auto"/>
              <w:right w:val="single" w:sz="4" w:space="0" w:color="auto"/>
            </w:tcBorders>
            <w:shd w:val="clear" w:color="auto" w:fill="auto"/>
            <w:noWrap/>
            <w:vAlign w:val="bottom"/>
            <w:hideMark/>
          </w:tcPr>
          <w:p w14:paraId="199259DD" w14:textId="77777777" w:rsidR="00124CB5" w:rsidRPr="00A8784F" w:rsidRDefault="00124CB5" w:rsidP="00124CB5">
            <w:pPr>
              <w:pStyle w:val="1fffb"/>
              <w:rPr>
                <w:rFonts w:cs="Times New Roman"/>
              </w:rPr>
            </w:pPr>
            <w:r w:rsidRPr="00A8784F">
              <w:rPr>
                <w:rFonts w:cs="Times New Roman"/>
              </w:rPr>
              <w:t>1</w:t>
            </w:r>
          </w:p>
        </w:tc>
        <w:tc>
          <w:tcPr>
            <w:tcW w:w="1407" w:type="pct"/>
            <w:tcBorders>
              <w:top w:val="nil"/>
              <w:left w:val="nil"/>
              <w:bottom w:val="single" w:sz="4" w:space="0" w:color="auto"/>
              <w:right w:val="single" w:sz="4" w:space="0" w:color="auto"/>
            </w:tcBorders>
            <w:shd w:val="clear" w:color="auto" w:fill="auto"/>
            <w:noWrap/>
            <w:vAlign w:val="bottom"/>
            <w:hideMark/>
          </w:tcPr>
          <w:p w14:paraId="1E8E3959" w14:textId="77777777" w:rsidR="00124CB5" w:rsidRPr="00A8784F" w:rsidRDefault="00124CB5" w:rsidP="00124CB5">
            <w:pPr>
              <w:pStyle w:val="1fffb"/>
              <w:rPr>
                <w:rFonts w:cs="Times New Roman"/>
              </w:rPr>
            </w:pPr>
            <w:r w:rsidRPr="00A8784F">
              <w:rPr>
                <w:rFonts w:cs="Times New Roman"/>
              </w:rPr>
              <w:t>Котельная "Групповая"</w:t>
            </w:r>
          </w:p>
        </w:tc>
        <w:tc>
          <w:tcPr>
            <w:tcW w:w="1630" w:type="pct"/>
            <w:tcBorders>
              <w:top w:val="nil"/>
              <w:left w:val="nil"/>
              <w:bottom w:val="single" w:sz="4" w:space="0" w:color="auto"/>
              <w:right w:val="single" w:sz="4" w:space="0" w:color="auto"/>
            </w:tcBorders>
            <w:shd w:val="clear" w:color="auto" w:fill="auto"/>
            <w:noWrap/>
            <w:vAlign w:val="center"/>
            <w:hideMark/>
          </w:tcPr>
          <w:p w14:paraId="513ACF71" w14:textId="09ED0883" w:rsidR="00124CB5" w:rsidRPr="00A8784F" w:rsidRDefault="00124CB5" w:rsidP="00124CB5">
            <w:pPr>
              <w:pStyle w:val="1fffb"/>
              <w:rPr>
                <w:rFonts w:cs="Times New Roman"/>
              </w:rPr>
            </w:pPr>
            <w:r>
              <w:rPr>
                <w:rFonts w:cs="Times New Roman"/>
              </w:rPr>
              <w:t>7,99</w:t>
            </w:r>
          </w:p>
        </w:tc>
        <w:tc>
          <w:tcPr>
            <w:tcW w:w="1537" w:type="pct"/>
            <w:tcBorders>
              <w:top w:val="nil"/>
              <w:left w:val="nil"/>
              <w:bottom w:val="single" w:sz="4" w:space="0" w:color="auto"/>
              <w:right w:val="single" w:sz="4" w:space="0" w:color="auto"/>
            </w:tcBorders>
            <w:shd w:val="clear" w:color="auto" w:fill="auto"/>
            <w:noWrap/>
            <w:vAlign w:val="bottom"/>
            <w:hideMark/>
          </w:tcPr>
          <w:p w14:paraId="58350029" w14:textId="374F4C46" w:rsidR="00124CB5" w:rsidRPr="00A8784F" w:rsidRDefault="00124CB5" w:rsidP="00124CB5">
            <w:pPr>
              <w:pStyle w:val="1fffb"/>
              <w:rPr>
                <w:rFonts w:cs="Times New Roman"/>
              </w:rPr>
            </w:pPr>
            <w:r>
              <w:rPr>
                <w:rFonts w:cs="Times New Roman"/>
              </w:rPr>
              <w:t>2,685</w:t>
            </w:r>
          </w:p>
        </w:tc>
      </w:tr>
      <w:tr w:rsidR="00124CB5" w:rsidRPr="00A8784F" w14:paraId="4ABBAA51" w14:textId="77777777" w:rsidTr="00E17DD9">
        <w:trPr>
          <w:trHeight w:val="20"/>
        </w:trPr>
        <w:tc>
          <w:tcPr>
            <w:tcW w:w="426" w:type="pct"/>
            <w:tcBorders>
              <w:top w:val="nil"/>
              <w:left w:val="single" w:sz="4" w:space="0" w:color="auto"/>
              <w:bottom w:val="single" w:sz="4" w:space="0" w:color="auto"/>
              <w:right w:val="single" w:sz="4" w:space="0" w:color="auto"/>
            </w:tcBorders>
            <w:shd w:val="clear" w:color="auto" w:fill="auto"/>
            <w:noWrap/>
            <w:vAlign w:val="bottom"/>
            <w:hideMark/>
          </w:tcPr>
          <w:p w14:paraId="262F3AA9" w14:textId="77777777" w:rsidR="00124CB5" w:rsidRPr="00A8784F" w:rsidRDefault="00124CB5" w:rsidP="00124CB5">
            <w:pPr>
              <w:pStyle w:val="1fffb"/>
              <w:rPr>
                <w:rFonts w:cs="Times New Roman"/>
              </w:rPr>
            </w:pPr>
            <w:r w:rsidRPr="00A8784F">
              <w:rPr>
                <w:rFonts w:cs="Times New Roman"/>
              </w:rPr>
              <w:t>2</w:t>
            </w:r>
          </w:p>
        </w:tc>
        <w:tc>
          <w:tcPr>
            <w:tcW w:w="1407" w:type="pct"/>
            <w:tcBorders>
              <w:top w:val="nil"/>
              <w:left w:val="nil"/>
              <w:bottom w:val="single" w:sz="4" w:space="0" w:color="auto"/>
              <w:right w:val="single" w:sz="4" w:space="0" w:color="auto"/>
            </w:tcBorders>
            <w:shd w:val="clear" w:color="auto" w:fill="auto"/>
            <w:noWrap/>
            <w:vAlign w:val="bottom"/>
            <w:hideMark/>
          </w:tcPr>
          <w:p w14:paraId="7CEA229C" w14:textId="77777777" w:rsidR="00124CB5" w:rsidRPr="00A8784F" w:rsidRDefault="00124CB5" w:rsidP="00124CB5">
            <w:pPr>
              <w:pStyle w:val="1fffb"/>
              <w:rPr>
                <w:rFonts w:cs="Times New Roman"/>
              </w:rPr>
            </w:pPr>
            <w:r w:rsidRPr="00A8784F">
              <w:rPr>
                <w:rFonts w:cs="Times New Roman"/>
              </w:rPr>
              <w:t>Котельная "Поссовет"</w:t>
            </w:r>
          </w:p>
        </w:tc>
        <w:tc>
          <w:tcPr>
            <w:tcW w:w="1630" w:type="pct"/>
            <w:tcBorders>
              <w:top w:val="nil"/>
              <w:left w:val="nil"/>
              <w:bottom w:val="single" w:sz="4" w:space="0" w:color="auto"/>
              <w:right w:val="single" w:sz="4" w:space="0" w:color="auto"/>
            </w:tcBorders>
            <w:shd w:val="clear" w:color="auto" w:fill="auto"/>
            <w:noWrap/>
            <w:vAlign w:val="center"/>
            <w:hideMark/>
          </w:tcPr>
          <w:p w14:paraId="3D3EA3DF" w14:textId="03D44DD6" w:rsidR="00124CB5" w:rsidRPr="00A8784F" w:rsidRDefault="00124CB5" w:rsidP="00124CB5">
            <w:pPr>
              <w:pStyle w:val="1fffb"/>
              <w:rPr>
                <w:rFonts w:cs="Times New Roman"/>
              </w:rPr>
            </w:pPr>
            <w:r w:rsidRPr="00A8784F">
              <w:rPr>
                <w:rFonts w:cs="Times New Roman"/>
              </w:rPr>
              <w:t>3,</w:t>
            </w:r>
            <w:r>
              <w:rPr>
                <w:rFonts w:cs="Times New Roman"/>
              </w:rPr>
              <w:t>07</w:t>
            </w:r>
          </w:p>
        </w:tc>
        <w:tc>
          <w:tcPr>
            <w:tcW w:w="1537" w:type="pct"/>
            <w:tcBorders>
              <w:top w:val="nil"/>
              <w:left w:val="nil"/>
              <w:bottom w:val="single" w:sz="4" w:space="0" w:color="auto"/>
              <w:right w:val="single" w:sz="4" w:space="0" w:color="auto"/>
            </w:tcBorders>
            <w:shd w:val="clear" w:color="auto" w:fill="auto"/>
            <w:noWrap/>
            <w:vAlign w:val="bottom"/>
            <w:hideMark/>
          </w:tcPr>
          <w:p w14:paraId="27217CC0" w14:textId="372FE67E" w:rsidR="00124CB5" w:rsidRPr="00A8784F" w:rsidRDefault="00124CB5" w:rsidP="00124CB5">
            <w:pPr>
              <w:pStyle w:val="1fffb"/>
              <w:rPr>
                <w:rFonts w:cs="Times New Roman"/>
              </w:rPr>
            </w:pPr>
            <w:r>
              <w:rPr>
                <w:rFonts w:cs="Times New Roman"/>
              </w:rPr>
              <w:t>1,696</w:t>
            </w:r>
          </w:p>
        </w:tc>
      </w:tr>
      <w:tr w:rsidR="00124CB5" w:rsidRPr="00A8784F" w14:paraId="07F44264" w14:textId="77777777" w:rsidTr="00E17DD9">
        <w:trPr>
          <w:trHeight w:val="20"/>
        </w:trPr>
        <w:tc>
          <w:tcPr>
            <w:tcW w:w="426" w:type="pct"/>
            <w:tcBorders>
              <w:top w:val="nil"/>
              <w:left w:val="single" w:sz="4" w:space="0" w:color="auto"/>
              <w:bottom w:val="single" w:sz="4" w:space="0" w:color="auto"/>
              <w:right w:val="single" w:sz="4" w:space="0" w:color="auto"/>
            </w:tcBorders>
            <w:shd w:val="clear" w:color="auto" w:fill="auto"/>
            <w:noWrap/>
            <w:vAlign w:val="bottom"/>
            <w:hideMark/>
          </w:tcPr>
          <w:p w14:paraId="1C81B3BA" w14:textId="77777777" w:rsidR="00124CB5" w:rsidRPr="00A8784F" w:rsidRDefault="00124CB5" w:rsidP="00124CB5">
            <w:pPr>
              <w:pStyle w:val="1fffb"/>
              <w:rPr>
                <w:rFonts w:cs="Times New Roman"/>
              </w:rPr>
            </w:pPr>
            <w:r w:rsidRPr="00A8784F">
              <w:rPr>
                <w:rFonts w:cs="Times New Roman"/>
              </w:rPr>
              <w:t>3</w:t>
            </w:r>
          </w:p>
        </w:tc>
        <w:tc>
          <w:tcPr>
            <w:tcW w:w="1407" w:type="pct"/>
            <w:tcBorders>
              <w:top w:val="nil"/>
              <w:left w:val="nil"/>
              <w:bottom w:val="single" w:sz="4" w:space="0" w:color="auto"/>
              <w:right w:val="single" w:sz="4" w:space="0" w:color="auto"/>
            </w:tcBorders>
            <w:shd w:val="clear" w:color="auto" w:fill="auto"/>
            <w:noWrap/>
            <w:vAlign w:val="bottom"/>
            <w:hideMark/>
          </w:tcPr>
          <w:p w14:paraId="36D8B94B" w14:textId="77777777" w:rsidR="00124CB5" w:rsidRPr="00A8784F" w:rsidRDefault="00124CB5" w:rsidP="00124CB5">
            <w:pPr>
              <w:pStyle w:val="1fffb"/>
              <w:rPr>
                <w:rFonts w:cs="Times New Roman"/>
              </w:rPr>
            </w:pPr>
            <w:r w:rsidRPr="00A8784F">
              <w:rPr>
                <w:rFonts w:cs="Times New Roman"/>
              </w:rPr>
              <w:t>Котельная "Школа №2"</w:t>
            </w:r>
          </w:p>
        </w:tc>
        <w:tc>
          <w:tcPr>
            <w:tcW w:w="1630" w:type="pct"/>
            <w:tcBorders>
              <w:top w:val="nil"/>
              <w:left w:val="nil"/>
              <w:bottom w:val="single" w:sz="4" w:space="0" w:color="auto"/>
              <w:right w:val="single" w:sz="4" w:space="0" w:color="auto"/>
            </w:tcBorders>
            <w:shd w:val="clear" w:color="auto" w:fill="auto"/>
            <w:noWrap/>
            <w:vAlign w:val="center"/>
            <w:hideMark/>
          </w:tcPr>
          <w:p w14:paraId="33493A1A" w14:textId="4FE9C9FB" w:rsidR="00124CB5" w:rsidRPr="00A8784F" w:rsidRDefault="00124CB5" w:rsidP="00124CB5">
            <w:pPr>
              <w:pStyle w:val="1fffb"/>
              <w:rPr>
                <w:rFonts w:cs="Times New Roman"/>
              </w:rPr>
            </w:pPr>
            <w:r>
              <w:rPr>
                <w:rFonts w:cs="Times New Roman"/>
              </w:rPr>
              <w:t>0,86</w:t>
            </w:r>
          </w:p>
        </w:tc>
        <w:tc>
          <w:tcPr>
            <w:tcW w:w="1537" w:type="pct"/>
            <w:tcBorders>
              <w:top w:val="nil"/>
              <w:left w:val="nil"/>
              <w:bottom w:val="single" w:sz="4" w:space="0" w:color="auto"/>
              <w:right w:val="single" w:sz="4" w:space="0" w:color="auto"/>
            </w:tcBorders>
            <w:shd w:val="clear" w:color="auto" w:fill="auto"/>
            <w:noWrap/>
            <w:vAlign w:val="bottom"/>
            <w:hideMark/>
          </w:tcPr>
          <w:p w14:paraId="1B46D8B4" w14:textId="65D076E2" w:rsidR="00124CB5" w:rsidRPr="00A8784F" w:rsidRDefault="00124CB5" w:rsidP="00124CB5">
            <w:pPr>
              <w:pStyle w:val="1fffb"/>
              <w:rPr>
                <w:rFonts w:cs="Times New Roman"/>
              </w:rPr>
            </w:pPr>
            <w:r>
              <w:rPr>
                <w:rFonts w:cs="Times New Roman"/>
              </w:rPr>
              <w:t>0,158</w:t>
            </w:r>
          </w:p>
        </w:tc>
      </w:tr>
      <w:tr w:rsidR="00124CB5" w:rsidRPr="00A8784F" w14:paraId="5FBC17AA" w14:textId="77777777" w:rsidTr="00E17DD9">
        <w:trPr>
          <w:trHeight w:val="20"/>
        </w:trPr>
        <w:tc>
          <w:tcPr>
            <w:tcW w:w="426" w:type="pct"/>
            <w:tcBorders>
              <w:top w:val="nil"/>
              <w:left w:val="single" w:sz="4" w:space="0" w:color="auto"/>
              <w:bottom w:val="single" w:sz="4" w:space="0" w:color="auto"/>
              <w:right w:val="single" w:sz="4" w:space="0" w:color="auto"/>
            </w:tcBorders>
            <w:shd w:val="clear" w:color="auto" w:fill="auto"/>
            <w:noWrap/>
            <w:vAlign w:val="bottom"/>
            <w:hideMark/>
          </w:tcPr>
          <w:p w14:paraId="40A3B75E" w14:textId="77777777" w:rsidR="00124CB5" w:rsidRPr="00A8784F" w:rsidRDefault="00124CB5" w:rsidP="00124CB5">
            <w:pPr>
              <w:pStyle w:val="1fffb"/>
              <w:rPr>
                <w:rFonts w:cs="Times New Roman"/>
              </w:rPr>
            </w:pPr>
            <w:r w:rsidRPr="00A8784F">
              <w:rPr>
                <w:rFonts w:cs="Times New Roman"/>
              </w:rPr>
              <w:t>4</w:t>
            </w:r>
          </w:p>
        </w:tc>
        <w:tc>
          <w:tcPr>
            <w:tcW w:w="1407" w:type="pct"/>
            <w:tcBorders>
              <w:top w:val="nil"/>
              <w:left w:val="nil"/>
              <w:bottom w:val="single" w:sz="4" w:space="0" w:color="auto"/>
              <w:right w:val="single" w:sz="4" w:space="0" w:color="auto"/>
            </w:tcBorders>
            <w:shd w:val="clear" w:color="auto" w:fill="auto"/>
            <w:noWrap/>
            <w:vAlign w:val="bottom"/>
            <w:hideMark/>
          </w:tcPr>
          <w:p w14:paraId="63BE5E19" w14:textId="77777777" w:rsidR="00124CB5" w:rsidRPr="00A8784F" w:rsidRDefault="00124CB5" w:rsidP="00124CB5">
            <w:pPr>
              <w:pStyle w:val="1fffb"/>
              <w:rPr>
                <w:rFonts w:cs="Times New Roman"/>
              </w:rPr>
            </w:pPr>
            <w:r w:rsidRPr="00A8784F">
              <w:rPr>
                <w:rFonts w:cs="Times New Roman"/>
              </w:rPr>
              <w:t>Котельная "Строительная"</w:t>
            </w:r>
          </w:p>
        </w:tc>
        <w:tc>
          <w:tcPr>
            <w:tcW w:w="1630" w:type="pct"/>
            <w:tcBorders>
              <w:top w:val="nil"/>
              <w:left w:val="nil"/>
              <w:bottom w:val="single" w:sz="4" w:space="0" w:color="auto"/>
              <w:right w:val="single" w:sz="4" w:space="0" w:color="auto"/>
            </w:tcBorders>
            <w:shd w:val="clear" w:color="auto" w:fill="auto"/>
            <w:noWrap/>
            <w:vAlign w:val="center"/>
            <w:hideMark/>
          </w:tcPr>
          <w:p w14:paraId="192CD3D4" w14:textId="4C64F3CC" w:rsidR="00124CB5" w:rsidRPr="00A8784F" w:rsidRDefault="00124CB5" w:rsidP="00124CB5">
            <w:pPr>
              <w:pStyle w:val="1fffb"/>
              <w:rPr>
                <w:rFonts w:cs="Times New Roman"/>
              </w:rPr>
            </w:pPr>
            <w:r w:rsidRPr="00A8784F">
              <w:rPr>
                <w:rFonts w:cs="Times New Roman"/>
              </w:rPr>
              <w:t>3,7</w:t>
            </w:r>
          </w:p>
        </w:tc>
        <w:tc>
          <w:tcPr>
            <w:tcW w:w="1537" w:type="pct"/>
            <w:tcBorders>
              <w:top w:val="nil"/>
              <w:left w:val="nil"/>
              <w:bottom w:val="single" w:sz="4" w:space="0" w:color="auto"/>
              <w:right w:val="single" w:sz="4" w:space="0" w:color="auto"/>
            </w:tcBorders>
            <w:shd w:val="clear" w:color="auto" w:fill="auto"/>
            <w:noWrap/>
            <w:vAlign w:val="bottom"/>
            <w:hideMark/>
          </w:tcPr>
          <w:p w14:paraId="67C73152" w14:textId="68CF03F5" w:rsidR="00124CB5" w:rsidRPr="00A8784F" w:rsidRDefault="00124CB5" w:rsidP="00124CB5">
            <w:pPr>
              <w:pStyle w:val="1fffb"/>
              <w:rPr>
                <w:rFonts w:cs="Times New Roman"/>
              </w:rPr>
            </w:pPr>
            <w:r>
              <w:rPr>
                <w:rFonts w:cs="Times New Roman"/>
              </w:rPr>
              <w:t>1,271</w:t>
            </w:r>
          </w:p>
        </w:tc>
      </w:tr>
      <w:tr w:rsidR="00124CB5" w:rsidRPr="00A8784F" w14:paraId="499C2050" w14:textId="77777777" w:rsidTr="00E17DD9">
        <w:trPr>
          <w:trHeight w:val="20"/>
        </w:trPr>
        <w:tc>
          <w:tcPr>
            <w:tcW w:w="426" w:type="pct"/>
            <w:tcBorders>
              <w:top w:val="nil"/>
              <w:left w:val="single" w:sz="4" w:space="0" w:color="auto"/>
              <w:bottom w:val="single" w:sz="4" w:space="0" w:color="auto"/>
              <w:right w:val="single" w:sz="4" w:space="0" w:color="auto"/>
            </w:tcBorders>
            <w:shd w:val="clear" w:color="auto" w:fill="auto"/>
            <w:noWrap/>
            <w:vAlign w:val="bottom"/>
            <w:hideMark/>
          </w:tcPr>
          <w:p w14:paraId="4DE4BEC8" w14:textId="77777777" w:rsidR="00124CB5" w:rsidRPr="00A8784F" w:rsidRDefault="00124CB5" w:rsidP="00124CB5">
            <w:pPr>
              <w:pStyle w:val="1fffb"/>
              <w:rPr>
                <w:rFonts w:cs="Times New Roman"/>
              </w:rPr>
            </w:pPr>
            <w:r w:rsidRPr="00A8784F">
              <w:rPr>
                <w:rFonts w:cs="Times New Roman"/>
              </w:rPr>
              <w:t>5</w:t>
            </w:r>
          </w:p>
        </w:tc>
        <w:tc>
          <w:tcPr>
            <w:tcW w:w="1407" w:type="pct"/>
            <w:tcBorders>
              <w:top w:val="nil"/>
              <w:left w:val="nil"/>
              <w:bottom w:val="single" w:sz="4" w:space="0" w:color="auto"/>
              <w:right w:val="single" w:sz="4" w:space="0" w:color="auto"/>
            </w:tcBorders>
            <w:shd w:val="clear" w:color="auto" w:fill="auto"/>
            <w:noWrap/>
            <w:vAlign w:val="bottom"/>
            <w:hideMark/>
          </w:tcPr>
          <w:p w14:paraId="5B77D951" w14:textId="77777777" w:rsidR="00124CB5" w:rsidRPr="00A8784F" w:rsidRDefault="00124CB5" w:rsidP="00124CB5">
            <w:pPr>
              <w:pStyle w:val="1fffb"/>
              <w:rPr>
                <w:rFonts w:cs="Times New Roman"/>
              </w:rPr>
            </w:pPr>
            <w:r w:rsidRPr="00A8784F">
              <w:rPr>
                <w:rFonts w:cs="Times New Roman"/>
              </w:rPr>
              <w:t>Котельная "Больница"</w:t>
            </w:r>
          </w:p>
        </w:tc>
        <w:tc>
          <w:tcPr>
            <w:tcW w:w="1630" w:type="pct"/>
            <w:tcBorders>
              <w:top w:val="nil"/>
              <w:left w:val="nil"/>
              <w:bottom w:val="single" w:sz="4" w:space="0" w:color="auto"/>
              <w:right w:val="single" w:sz="4" w:space="0" w:color="auto"/>
            </w:tcBorders>
            <w:shd w:val="clear" w:color="auto" w:fill="auto"/>
            <w:noWrap/>
            <w:vAlign w:val="center"/>
            <w:hideMark/>
          </w:tcPr>
          <w:p w14:paraId="1FD8F063" w14:textId="3D4BF163" w:rsidR="00124CB5" w:rsidRPr="00A8784F" w:rsidRDefault="00124CB5" w:rsidP="00124CB5">
            <w:pPr>
              <w:pStyle w:val="1fffb"/>
              <w:rPr>
                <w:rFonts w:cs="Times New Roman"/>
              </w:rPr>
            </w:pPr>
            <w:r w:rsidRPr="00A8784F">
              <w:rPr>
                <w:rFonts w:cs="Times New Roman"/>
              </w:rPr>
              <w:t>1,</w:t>
            </w:r>
            <w:r>
              <w:rPr>
                <w:rFonts w:cs="Times New Roman"/>
              </w:rPr>
              <w:t>995</w:t>
            </w:r>
          </w:p>
        </w:tc>
        <w:tc>
          <w:tcPr>
            <w:tcW w:w="1537" w:type="pct"/>
            <w:tcBorders>
              <w:top w:val="nil"/>
              <w:left w:val="nil"/>
              <w:bottom w:val="single" w:sz="4" w:space="0" w:color="auto"/>
              <w:right w:val="single" w:sz="4" w:space="0" w:color="auto"/>
            </w:tcBorders>
            <w:shd w:val="clear" w:color="auto" w:fill="auto"/>
            <w:noWrap/>
            <w:vAlign w:val="bottom"/>
            <w:hideMark/>
          </w:tcPr>
          <w:p w14:paraId="608AD862" w14:textId="606890D9" w:rsidR="00124CB5" w:rsidRPr="00A8784F" w:rsidRDefault="00124CB5" w:rsidP="00124CB5">
            <w:pPr>
              <w:pStyle w:val="1fffb"/>
              <w:rPr>
                <w:rFonts w:cs="Times New Roman"/>
              </w:rPr>
            </w:pPr>
            <w:r>
              <w:rPr>
                <w:rFonts w:cs="Times New Roman"/>
              </w:rPr>
              <w:t>0,691</w:t>
            </w:r>
          </w:p>
        </w:tc>
      </w:tr>
    </w:tbl>
    <w:p w14:paraId="05906872" w14:textId="77777777" w:rsidR="00C25060" w:rsidRPr="00A8784F" w:rsidRDefault="00C25060" w:rsidP="00667937">
      <w:pPr>
        <w:keepNext/>
        <w:spacing w:line="240" w:lineRule="auto"/>
        <w:rPr>
          <w:rFonts w:ascii="Times New Roman" w:hAnsi="Times New Roman" w:cs="Times New Roman"/>
          <w:sz w:val="20"/>
          <w:szCs w:val="20"/>
        </w:rPr>
      </w:pPr>
    </w:p>
    <w:p w14:paraId="1003868E" w14:textId="77777777" w:rsidR="00C25060" w:rsidRPr="00A8784F" w:rsidRDefault="00C25060" w:rsidP="00667937">
      <w:pPr>
        <w:pStyle w:val="20"/>
        <w:keepNext w:val="0"/>
        <w:widowControl w:val="0"/>
        <w:spacing w:before="240" w:line="240" w:lineRule="auto"/>
        <w:textAlignment w:val="baseline"/>
        <w:rPr>
          <w:rFonts w:cs="Times New Roman"/>
        </w:rPr>
      </w:pPr>
      <w:bookmarkStart w:id="180" w:name="_Toc78674728"/>
      <w:bookmarkStart w:id="181" w:name="_Toc84970965"/>
      <w:bookmarkStart w:id="182" w:name="_Toc203569553"/>
      <w:r w:rsidRPr="00A8784F">
        <w:rPr>
          <w:rFonts w:cs="Times New Roman"/>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80"/>
      <w:bookmarkEnd w:id="181"/>
      <w:bookmarkEnd w:id="182"/>
    </w:p>
    <w:p w14:paraId="724D9E58" w14:textId="77777777" w:rsidR="00C25060" w:rsidRPr="00A8784F" w:rsidRDefault="00C25060" w:rsidP="00667937">
      <w:pPr>
        <w:pStyle w:val="11ff3"/>
        <w:rPr>
          <w:color w:val="auto"/>
        </w:rPr>
      </w:pPr>
      <w:r w:rsidRPr="00A8784F">
        <w:rPr>
          <w:color w:val="auto"/>
        </w:rPr>
        <w:t>В силу требований п.15 Статьи 14 Федерального закона от 27.07.2010 г. №190-ФЗ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осуществленного в надлежащем порядке подключения к системам теплоснабжения многоквартирных домов, за исключением случаев, определенных схемой теплоснабжения.</w:t>
      </w:r>
    </w:p>
    <w:p w14:paraId="26C08EFB" w14:textId="77777777" w:rsidR="00F46F28" w:rsidRPr="00A8784F" w:rsidRDefault="00F46F28" w:rsidP="00667937">
      <w:pPr>
        <w:pStyle w:val="11ff3"/>
        <w:rPr>
          <w:color w:val="auto"/>
        </w:rPr>
      </w:pPr>
      <w:r w:rsidRPr="00A8784F">
        <w:rPr>
          <w:color w:val="auto"/>
        </w:rPr>
        <w:t>Собственник жилого помещения осуществляет права владения, пользования и распоряжения принадлежащим ему на праве собственности жилым помещением в соответствии с его назначением и пределами его пользования, которые установлены ЖК РФ. Переустройство отопления квартиры с центрального на индивидуальное является переустройством квартиры и должно производиться с соблюдением требований законодательства, по согласованию с органом местного самоуправления на основании принятого им решения, в то время как 190-ФЗ введен запрет на переход на индивидуальное отопление в квартирах многоквартирного дома.</w:t>
      </w:r>
    </w:p>
    <w:p w14:paraId="4439F426" w14:textId="77777777" w:rsidR="00F46F28" w:rsidRPr="00A8784F" w:rsidRDefault="00F46F28" w:rsidP="00667937">
      <w:pPr>
        <w:pStyle w:val="11ff3"/>
        <w:rPr>
          <w:color w:val="auto"/>
        </w:rPr>
      </w:pPr>
      <w:r w:rsidRPr="00A8784F">
        <w:rPr>
          <w:color w:val="auto"/>
        </w:rPr>
        <w:t xml:space="preserve">Таким образом, проект переустройства должен соответствовать строительным нормам и правилам проектирования, быть согласованным с теплоснабжающей организацией, а также наличие возможности в схеме теплоснабжения перехода на индивидуальный источник отопления для того, чтобы получить согласование органа местного самоуправления. При отсутствии вышеуказанных критериев, переустройство жилого помещения будут признано незаконным. Запрет установлен в целях сохранения теплового баланса всего жилого здания, поскольку при переходе на индивидуальное теплоснабжение хотя бы одной квартиры в многоквартирном доме происходит </w:t>
      </w:r>
      <w:r w:rsidRPr="00A8784F">
        <w:rPr>
          <w:color w:val="auto"/>
        </w:rPr>
        <w:lastRenderedPageBreak/>
        <w:t>снижение температуры в примыкающих помещениях, нарушается гидравлический режим во внутридомовой системе теплоснабжения (Апелляционное Определение Апелляционной коллегии ВС РФ от 27.08.2015 № АПЛ15-330). Учитывая изложенное, в многоквартирных жилых домах, подключенных к центральной системе теплоснабжения, перевод отдельных помещений на индивидуальное отопление допускается лишь при наличии схемы теплоснабжения, предусматривающей такую возможность.</w:t>
      </w:r>
    </w:p>
    <w:p w14:paraId="7E581BC9" w14:textId="77777777" w:rsidR="00C25060" w:rsidRPr="00A8784F" w:rsidRDefault="00C25060" w:rsidP="00667937">
      <w:pPr>
        <w:pStyle w:val="20"/>
        <w:keepNext w:val="0"/>
        <w:widowControl w:val="0"/>
        <w:spacing w:before="240" w:line="240" w:lineRule="auto"/>
        <w:textAlignment w:val="baseline"/>
        <w:rPr>
          <w:rFonts w:cs="Times New Roman"/>
        </w:rPr>
      </w:pPr>
      <w:bookmarkStart w:id="183" w:name="_Toc78674729"/>
      <w:bookmarkStart w:id="184" w:name="_Toc84970966"/>
      <w:bookmarkStart w:id="185" w:name="_Toc203569554"/>
      <w:r w:rsidRPr="00A8784F">
        <w:rPr>
          <w:rFonts w:cs="Times New Roman"/>
        </w:rPr>
        <w:t>Описание величины потребления тепловой энергии в расчетных элементах территориального деления за отопительный период и за год в целом</w:t>
      </w:r>
      <w:bookmarkEnd w:id="183"/>
      <w:bookmarkEnd w:id="184"/>
      <w:bookmarkEnd w:id="185"/>
    </w:p>
    <w:p w14:paraId="152EE0E3" w14:textId="77777777" w:rsidR="00C25060" w:rsidRPr="00A8784F" w:rsidRDefault="00C25060" w:rsidP="00667937">
      <w:pPr>
        <w:pStyle w:val="11ff3"/>
        <w:rPr>
          <w:color w:val="auto"/>
        </w:rPr>
      </w:pPr>
      <w:r w:rsidRPr="00A8784F">
        <w:rPr>
          <w:color w:val="auto"/>
        </w:rPr>
        <w:t xml:space="preserve">Значения потребления тепловой энергии, в разрезе расчетных элементов территориального деления </w:t>
      </w:r>
      <w:r w:rsidR="00CF4555" w:rsidRPr="00A8784F">
        <w:rPr>
          <w:color w:val="auto"/>
        </w:rPr>
        <w:t>городского поселения</w:t>
      </w:r>
      <w:r w:rsidRPr="00A8784F">
        <w:rPr>
          <w:color w:val="auto"/>
        </w:rPr>
        <w:t>, рассчитаны исходя из суммарных договорных нагрузок потребителей на нужды отопление, вентиляции и горячего водоснабжения по административным районам. Месячное потребление тепловой энергии рассчитано по фактической среднемесячной температуре наружного воздуха.</w:t>
      </w:r>
    </w:p>
    <w:p w14:paraId="42762979" w14:textId="77777777" w:rsidR="00C25060" w:rsidRPr="00A8784F" w:rsidRDefault="00C25060" w:rsidP="00667937">
      <w:pPr>
        <w:pStyle w:val="11ff3"/>
        <w:rPr>
          <w:color w:val="auto"/>
        </w:rPr>
      </w:pPr>
      <w:r w:rsidRPr="00A8784F">
        <w:rPr>
          <w:color w:val="auto"/>
        </w:rPr>
        <w:t>Среднемесячные фактические температуры наружного воздуха представлены в таблице.</w:t>
      </w:r>
    </w:p>
    <w:p w14:paraId="4A21EBF6" w14:textId="77777777" w:rsidR="00C25060" w:rsidRPr="00A8784F" w:rsidRDefault="00FD7E24" w:rsidP="00667937">
      <w:pPr>
        <w:pStyle w:val="afffffffffffffff"/>
        <w:ind w:firstLine="0"/>
        <w:rPr>
          <w:b/>
          <w:u w:val="none"/>
        </w:rPr>
      </w:pPr>
      <w:bookmarkStart w:id="186" w:name="_Toc527706877"/>
      <w:r w:rsidRPr="00A8784F">
        <w:rPr>
          <w:b/>
          <w:u w:val="none"/>
          <w:lang w:eastAsia="ru-RU"/>
        </w:rPr>
        <w:t>Таблица 1.</w:t>
      </w:r>
      <w:r w:rsidR="008D4F9D" w:rsidRPr="00A8784F">
        <w:rPr>
          <w:b/>
          <w:u w:val="none"/>
        </w:rPr>
        <w:t>5.4.1</w:t>
      </w:r>
      <w:r w:rsidR="00C25060" w:rsidRPr="00A8784F">
        <w:rPr>
          <w:b/>
          <w:u w:val="none"/>
        </w:rPr>
        <w:t xml:space="preserve"> – Среднемесячные фактические температуры наружного воздуха </w:t>
      </w:r>
      <w:bookmarkEnd w:id="186"/>
    </w:p>
    <w:tbl>
      <w:tblPr>
        <w:tblW w:w="5000" w:type="pct"/>
        <w:jc w:val="center"/>
        <w:tblLook w:val="04A0" w:firstRow="1" w:lastRow="0" w:firstColumn="1" w:lastColumn="0" w:noHBand="0" w:noVBand="1"/>
      </w:tblPr>
      <w:tblGrid>
        <w:gridCol w:w="2094"/>
        <w:gridCol w:w="550"/>
        <w:gridCol w:w="550"/>
        <w:gridCol w:w="580"/>
        <w:gridCol w:w="550"/>
        <w:gridCol w:w="516"/>
        <w:gridCol w:w="611"/>
        <w:gridCol w:w="604"/>
        <w:gridCol w:w="513"/>
        <w:gridCol w:w="520"/>
        <w:gridCol w:w="550"/>
        <w:gridCol w:w="608"/>
        <w:gridCol w:w="550"/>
        <w:gridCol w:w="550"/>
      </w:tblGrid>
      <w:tr w:rsidR="00B8617C" w:rsidRPr="00A8784F" w14:paraId="0A7B267F" w14:textId="77777777" w:rsidTr="00B8617C">
        <w:trPr>
          <w:trHeight w:val="255"/>
          <w:tblHeader/>
          <w:jc w:val="center"/>
        </w:trPr>
        <w:tc>
          <w:tcPr>
            <w:tcW w:w="684"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12661084" w14:textId="77777777" w:rsidR="00B8617C" w:rsidRPr="00A8784F" w:rsidRDefault="00B8617C" w:rsidP="00B8617C">
            <w:pPr>
              <w:pStyle w:val="1fffb"/>
              <w:rPr>
                <w:rFonts w:cs="Times New Roman"/>
              </w:rPr>
            </w:pPr>
            <w:r w:rsidRPr="00A8784F">
              <w:rPr>
                <w:rFonts w:cs="Times New Roman"/>
              </w:rPr>
              <w:t>Показатель</w:t>
            </w:r>
          </w:p>
        </w:tc>
        <w:tc>
          <w:tcPr>
            <w:tcW w:w="351" w:type="pct"/>
            <w:tcBorders>
              <w:top w:val="single" w:sz="4" w:space="0" w:color="auto"/>
              <w:left w:val="nil"/>
              <w:bottom w:val="single" w:sz="4" w:space="0" w:color="auto"/>
              <w:right w:val="single" w:sz="4" w:space="0" w:color="auto"/>
            </w:tcBorders>
            <w:shd w:val="clear" w:color="000000" w:fill="D9D9D9"/>
            <w:vAlign w:val="center"/>
            <w:hideMark/>
          </w:tcPr>
          <w:p w14:paraId="70944AC0" w14:textId="77777777" w:rsidR="00B8617C" w:rsidRPr="00A8784F" w:rsidRDefault="00B8617C" w:rsidP="00B8617C">
            <w:pPr>
              <w:pStyle w:val="1fffb"/>
              <w:rPr>
                <w:rFonts w:cs="Times New Roman"/>
              </w:rPr>
            </w:pPr>
            <w:r w:rsidRPr="00A8784F">
              <w:rPr>
                <w:rFonts w:cs="Times New Roman"/>
              </w:rPr>
              <w:t>Янв.</w:t>
            </w:r>
          </w:p>
        </w:tc>
        <w:tc>
          <w:tcPr>
            <w:tcW w:w="351" w:type="pct"/>
            <w:tcBorders>
              <w:top w:val="single" w:sz="4" w:space="0" w:color="auto"/>
              <w:left w:val="nil"/>
              <w:bottom w:val="single" w:sz="4" w:space="0" w:color="auto"/>
              <w:right w:val="single" w:sz="4" w:space="0" w:color="auto"/>
            </w:tcBorders>
            <w:shd w:val="clear" w:color="000000" w:fill="D9D9D9"/>
            <w:vAlign w:val="center"/>
            <w:hideMark/>
          </w:tcPr>
          <w:p w14:paraId="0404ADCD" w14:textId="77777777" w:rsidR="00B8617C" w:rsidRPr="00A8784F" w:rsidRDefault="00B8617C" w:rsidP="00B8617C">
            <w:pPr>
              <w:pStyle w:val="1fffb"/>
              <w:rPr>
                <w:rFonts w:cs="Times New Roman"/>
              </w:rPr>
            </w:pPr>
            <w:r w:rsidRPr="00A8784F">
              <w:rPr>
                <w:rFonts w:cs="Times New Roman"/>
              </w:rPr>
              <w:t>Фев.</w:t>
            </w:r>
          </w:p>
        </w:tc>
        <w:tc>
          <w:tcPr>
            <w:tcW w:w="347" w:type="pct"/>
            <w:tcBorders>
              <w:top w:val="single" w:sz="4" w:space="0" w:color="auto"/>
              <w:left w:val="nil"/>
              <w:bottom w:val="single" w:sz="4" w:space="0" w:color="auto"/>
              <w:right w:val="single" w:sz="4" w:space="0" w:color="auto"/>
            </w:tcBorders>
            <w:shd w:val="clear" w:color="000000" w:fill="D9D9D9"/>
            <w:vAlign w:val="center"/>
            <w:hideMark/>
          </w:tcPr>
          <w:p w14:paraId="428C434D" w14:textId="77777777" w:rsidR="00B8617C" w:rsidRPr="00A8784F" w:rsidRDefault="00B8617C" w:rsidP="00B8617C">
            <w:pPr>
              <w:pStyle w:val="1fffb"/>
              <w:rPr>
                <w:rFonts w:cs="Times New Roman"/>
              </w:rPr>
            </w:pPr>
            <w:r w:rsidRPr="00A8784F">
              <w:rPr>
                <w:rFonts w:cs="Times New Roman"/>
              </w:rPr>
              <w:t>Март</w:t>
            </w:r>
          </w:p>
        </w:tc>
        <w:tc>
          <w:tcPr>
            <w:tcW w:w="320" w:type="pct"/>
            <w:tcBorders>
              <w:top w:val="single" w:sz="4" w:space="0" w:color="auto"/>
              <w:left w:val="nil"/>
              <w:bottom w:val="single" w:sz="4" w:space="0" w:color="auto"/>
              <w:right w:val="single" w:sz="4" w:space="0" w:color="auto"/>
            </w:tcBorders>
            <w:shd w:val="clear" w:color="000000" w:fill="D9D9D9"/>
            <w:vAlign w:val="center"/>
            <w:hideMark/>
          </w:tcPr>
          <w:p w14:paraId="19FEB2CC" w14:textId="77777777" w:rsidR="00B8617C" w:rsidRPr="00A8784F" w:rsidRDefault="00B8617C" w:rsidP="00B8617C">
            <w:pPr>
              <w:pStyle w:val="1fffb"/>
              <w:rPr>
                <w:rFonts w:cs="Times New Roman"/>
              </w:rPr>
            </w:pPr>
            <w:r w:rsidRPr="00A8784F">
              <w:rPr>
                <w:rFonts w:cs="Times New Roman"/>
              </w:rPr>
              <w:t>Апр.</w:t>
            </w:r>
          </w:p>
        </w:tc>
        <w:tc>
          <w:tcPr>
            <w:tcW w:w="306" w:type="pct"/>
            <w:tcBorders>
              <w:top w:val="single" w:sz="4" w:space="0" w:color="auto"/>
              <w:left w:val="nil"/>
              <w:bottom w:val="single" w:sz="4" w:space="0" w:color="auto"/>
              <w:right w:val="single" w:sz="4" w:space="0" w:color="auto"/>
            </w:tcBorders>
            <w:shd w:val="clear" w:color="000000" w:fill="D9D9D9"/>
            <w:vAlign w:val="center"/>
            <w:hideMark/>
          </w:tcPr>
          <w:p w14:paraId="5B1DFD12" w14:textId="77777777" w:rsidR="00B8617C" w:rsidRPr="00A8784F" w:rsidRDefault="00B8617C" w:rsidP="00B8617C">
            <w:pPr>
              <w:pStyle w:val="1fffb"/>
              <w:rPr>
                <w:rFonts w:cs="Times New Roman"/>
              </w:rPr>
            </w:pPr>
            <w:r w:rsidRPr="00A8784F">
              <w:rPr>
                <w:rFonts w:cs="Times New Roman"/>
              </w:rPr>
              <w:t>Май</w:t>
            </w:r>
          </w:p>
        </w:tc>
        <w:tc>
          <w:tcPr>
            <w:tcW w:w="366" w:type="pct"/>
            <w:tcBorders>
              <w:top w:val="single" w:sz="4" w:space="0" w:color="auto"/>
              <w:left w:val="nil"/>
              <w:bottom w:val="single" w:sz="4" w:space="0" w:color="auto"/>
              <w:right w:val="single" w:sz="4" w:space="0" w:color="auto"/>
            </w:tcBorders>
            <w:shd w:val="clear" w:color="000000" w:fill="D9D9D9"/>
            <w:vAlign w:val="center"/>
            <w:hideMark/>
          </w:tcPr>
          <w:p w14:paraId="288287E3" w14:textId="77777777" w:rsidR="00B8617C" w:rsidRPr="00A8784F" w:rsidRDefault="00B8617C" w:rsidP="00B8617C">
            <w:pPr>
              <w:pStyle w:val="1fffb"/>
              <w:rPr>
                <w:rFonts w:cs="Times New Roman"/>
              </w:rPr>
            </w:pPr>
            <w:r w:rsidRPr="00A8784F">
              <w:rPr>
                <w:rFonts w:cs="Times New Roman"/>
              </w:rPr>
              <w:t>Июнь</w:t>
            </w:r>
          </w:p>
        </w:tc>
        <w:tc>
          <w:tcPr>
            <w:tcW w:w="362" w:type="pct"/>
            <w:tcBorders>
              <w:top w:val="single" w:sz="4" w:space="0" w:color="auto"/>
              <w:left w:val="nil"/>
              <w:bottom w:val="single" w:sz="4" w:space="0" w:color="auto"/>
              <w:right w:val="single" w:sz="4" w:space="0" w:color="auto"/>
            </w:tcBorders>
            <w:shd w:val="clear" w:color="000000" w:fill="D9D9D9"/>
            <w:vAlign w:val="center"/>
            <w:hideMark/>
          </w:tcPr>
          <w:p w14:paraId="32A3DBF8" w14:textId="77777777" w:rsidR="00B8617C" w:rsidRPr="00A8784F" w:rsidRDefault="00B8617C" w:rsidP="00B8617C">
            <w:pPr>
              <w:pStyle w:val="1fffb"/>
              <w:rPr>
                <w:rFonts w:cs="Times New Roman"/>
              </w:rPr>
            </w:pPr>
            <w:r w:rsidRPr="00A8784F">
              <w:rPr>
                <w:rFonts w:cs="Times New Roman"/>
              </w:rPr>
              <w:t>Июль</w:t>
            </w:r>
          </w:p>
        </w:tc>
        <w:tc>
          <w:tcPr>
            <w:tcW w:w="304" w:type="pct"/>
            <w:tcBorders>
              <w:top w:val="single" w:sz="4" w:space="0" w:color="auto"/>
              <w:left w:val="nil"/>
              <w:bottom w:val="single" w:sz="4" w:space="0" w:color="auto"/>
              <w:right w:val="single" w:sz="4" w:space="0" w:color="auto"/>
            </w:tcBorders>
            <w:shd w:val="clear" w:color="000000" w:fill="D9D9D9"/>
            <w:vAlign w:val="center"/>
            <w:hideMark/>
          </w:tcPr>
          <w:p w14:paraId="533A7E07" w14:textId="77777777" w:rsidR="00B8617C" w:rsidRPr="00A8784F" w:rsidRDefault="00B8617C" w:rsidP="00B8617C">
            <w:pPr>
              <w:pStyle w:val="1fffb"/>
              <w:rPr>
                <w:rFonts w:cs="Times New Roman"/>
              </w:rPr>
            </w:pPr>
            <w:r w:rsidRPr="00A8784F">
              <w:rPr>
                <w:rFonts w:cs="Times New Roman"/>
              </w:rPr>
              <w:t>Авг.</w:t>
            </w:r>
          </w:p>
        </w:tc>
        <w:tc>
          <w:tcPr>
            <w:tcW w:w="309" w:type="pct"/>
            <w:tcBorders>
              <w:top w:val="single" w:sz="4" w:space="0" w:color="auto"/>
              <w:left w:val="nil"/>
              <w:bottom w:val="single" w:sz="4" w:space="0" w:color="auto"/>
              <w:right w:val="single" w:sz="4" w:space="0" w:color="auto"/>
            </w:tcBorders>
            <w:shd w:val="clear" w:color="000000" w:fill="D9D9D9"/>
            <w:vAlign w:val="center"/>
            <w:hideMark/>
          </w:tcPr>
          <w:p w14:paraId="0601B095" w14:textId="77777777" w:rsidR="00B8617C" w:rsidRPr="00A8784F" w:rsidRDefault="00B8617C" w:rsidP="00B8617C">
            <w:pPr>
              <w:pStyle w:val="1fffb"/>
              <w:rPr>
                <w:rFonts w:cs="Times New Roman"/>
              </w:rPr>
            </w:pPr>
            <w:r w:rsidRPr="00A8784F">
              <w:rPr>
                <w:rFonts w:cs="Times New Roman"/>
              </w:rPr>
              <w:t>Сен.</w:t>
            </w:r>
          </w:p>
        </w:tc>
        <w:tc>
          <w:tcPr>
            <w:tcW w:w="309" w:type="pct"/>
            <w:tcBorders>
              <w:top w:val="single" w:sz="4" w:space="0" w:color="auto"/>
              <w:left w:val="nil"/>
              <w:bottom w:val="single" w:sz="4" w:space="0" w:color="auto"/>
              <w:right w:val="single" w:sz="4" w:space="0" w:color="auto"/>
            </w:tcBorders>
            <w:shd w:val="clear" w:color="000000" w:fill="D9D9D9"/>
            <w:vAlign w:val="center"/>
            <w:hideMark/>
          </w:tcPr>
          <w:p w14:paraId="09DFF609" w14:textId="77777777" w:rsidR="00B8617C" w:rsidRPr="00A8784F" w:rsidRDefault="00B8617C" w:rsidP="00B8617C">
            <w:pPr>
              <w:pStyle w:val="1fffb"/>
              <w:rPr>
                <w:rFonts w:cs="Times New Roman"/>
              </w:rPr>
            </w:pPr>
            <w:r w:rsidRPr="00A8784F">
              <w:rPr>
                <w:rFonts w:cs="Times New Roman"/>
              </w:rPr>
              <w:t>Окт.</w:t>
            </w:r>
          </w:p>
        </w:tc>
        <w:tc>
          <w:tcPr>
            <w:tcW w:w="364" w:type="pct"/>
            <w:tcBorders>
              <w:top w:val="single" w:sz="4" w:space="0" w:color="auto"/>
              <w:left w:val="nil"/>
              <w:bottom w:val="single" w:sz="4" w:space="0" w:color="auto"/>
              <w:right w:val="single" w:sz="4" w:space="0" w:color="auto"/>
            </w:tcBorders>
            <w:shd w:val="clear" w:color="000000" w:fill="D9D9D9"/>
            <w:vAlign w:val="center"/>
            <w:hideMark/>
          </w:tcPr>
          <w:p w14:paraId="6FEE69B2" w14:textId="77777777" w:rsidR="00B8617C" w:rsidRPr="00A8784F" w:rsidRDefault="00B8617C" w:rsidP="00B8617C">
            <w:pPr>
              <w:pStyle w:val="1fffb"/>
              <w:rPr>
                <w:rFonts w:cs="Times New Roman"/>
              </w:rPr>
            </w:pPr>
            <w:r w:rsidRPr="00A8784F">
              <w:rPr>
                <w:rFonts w:cs="Times New Roman"/>
              </w:rPr>
              <w:t>Нояб.</w:t>
            </w:r>
          </w:p>
        </w:tc>
        <w:tc>
          <w:tcPr>
            <w:tcW w:w="351" w:type="pct"/>
            <w:tcBorders>
              <w:top w:val="single" w:sz="4" w:space="0" w:color="auto"/>
              <w:left w:val="nil"/>
              <w:bottom w:val="single" w:sz="4" w:space="0" w:color="auto"/>
              <w:right w:val="single" w:sz="4" w:space="0" w:color="auto"/>
            </w:tcBorders>
            <w:shd w:val="clear" w:color="000000" w:fill="D9D9D9"/>
            <w:vAlign w:val="center"/>
            <w:hideMark/>
          </w:tcPr>
          <w:p w14:paraId="2859B4DF" w14:textId="77777777" w:rsidR="00B8617C" w:rsidRPr="00A8784F" w:rsidRDefault="00B8617C" w:rsidP="00B8617C">
            <w:pPr>
              <w:pStyle w:val="1fffb"/>
              <w:rPr>
                <w:rFonts w:cs="Times New Roman"/>
              </w:rPr>
            </w:pPr>
            <w:r w:rsidRPr="00A8784F">
              <w:rPr>
                <w:rFonts w:cs="Times New Roman"/>
              </w:rPr>
              <w:t>Дек.</w:t>
            </w:r>
          </w:p>
        </w:tc>
        <w:tc>
          <w:tcPr>
            <w:tcW w:w="277" w:type="pct"/>
            <w:tcBorders>
              <w:top w:val="single" w:sz="4" w:space="0" w:color="auto"/>
              <w:left w:val="nil"/>
              <w:bottom w:val="single" w:sz="4" w:space="0" w:color="auto"/>
              <w:right w:val="single" w:sz="4" w:space="0" w:color="auto"/>
            </w:tcBorders>
            <w:shd w:val="clear" w:color="000000" w:fill="D9D9D9"/>
            <w:vAlign w:val="center"/>
            <w:hideMark/>
          </w:tcPr>
          <w:p w14:paraId="147C955F" w14:textId="77777777" w:rsidR="00B8617C" w:rsidRPr="00A8784F" w:rsidRDefault="00B8617C" w:rsidP="00B8617C">
            <w:pPr>
              <w:pStyle w:val="1fffb"/>
              <w:rPr>
                <w:rFonts w:cs="Times New Roman"/>
              </w:rPr>
            </w:pPr>
            <w:r w:rsidRPr="00A8784F">
              <w:rPr>
                <w:rFonts w:cs="Times New Roman"/>
              </w:rPr>
              <w:t>Год</w:t>
            </w:r>
          </w:p>
        </w:tc>
      </w:tr>
      <w:tr w:rsidR="00B8617C" w:rsidRPr="00A8784F" w14:paraId="223FC96A" w14:textId="77777777" w:rsidTr="00B8617C">
        <w:trPr>
          <w:trHeight w:val="255"/>
          <w:jc w:val="center"/>
        </w:trPr>
        <w:tc>
          <w:tcPr>
            <w:tcW w:w="684" w:type="pct"/>
            <w:tcBorders>
              <w:top w:val="nil"/>
              <w:left w:val="single" w:sz="4" w:space="0" w:color="auto"/>
              <w:bottom w:val="single" w:sz="4" w:space="0" w:color="auto"/>
              <w:right w:val="single" w:sz="4" w:space="0" w:color="auto"/>
            </w:tcBorders>
            <w:shd w:val="clear" w:color="000000" w:fill="FFFFFF"/>
            <w:vAlign w:val="center"/>
            <w:hideMark/>
          </w:tcPr>
          <w:p w14:paraId="31808677" w14:textId="77777777" w:rsidR="00B8617C" w:rsidRPr="00A8784F" w:rsidRDefault="00B8617C" w:rsidP="00B8617C">
            <w:pPr>
              <w:pStyle w:val="1fffb"/>
              <w:rPr>
                <w:rFonts w:cs="Times New Roman"/>
              </w:rPr>
            </w:pPr>
            <w:r w:rsidRPr="00A8784F">
              <w:rPr>
                <w:rFonts w:cs="Times New Roman"/>
              </w:rPr>
              <w:t>Абсолютный максимум, </w:t>
            </w:r>
            <w:hyperlink r:id="rId22" w:tooltip="Градус Цельсия" w:history="1">
              <w:r w:rsidRPr="00A8784F">
                <w:rPr>
                  <w:rStyle w:val="affff8"/>
                  <w:rFonts w:cs="Times New Roman"/>
                  <w:b/>
                  <w:bCs w:val="0"/>
                  <w:color w:val="auto"/>
                  <w:sz w:val="19"/>
                  <w:szCs w:val="19"/>
                  <w:u w:val="none"/>
                </w:rPr>
                <w:t>°C</w:t>
              </w:r>
            </w:hyperlink>
          </w:p>
        </w:tc>
        <w:tc>
          <w:tcPr>
            <w:tcW w:w="351" w:type="pct"/>
            <w:tcBorders>
              <w:top w:val="nil"/>
              <w:left w:val="nil"/>
              <w:bottom w:val="single" w:sz="4" w:space="0" w:color="auto"/>
              <w:right w:val="single" w:sz="4" w:space="0" w:color="auto"/>
            </w:tcBorders>
            <w:shd w:val="clear" w:color="000000" w:fill="FFFFFF"/>
            <w:vAlign w:val="center"/>
            <w:hideMark/>
          </w:tcPr>
          <w:p w14:paraId="2AB36324" w14:textId="77777777" w:rsidR="00B8617C" w:rsidRPr="00A8784F" w:rsidRDefault="00B8617C" w:rsidP="00B8617C">
            <w:pPr>
              <w:pStyle w:val="1fffb"/>
              <w:rPr>
                <w:rFonts w:cs="Times New Roman"/>
                <w:sz w:val="18"/>
                <w:szCs w:val="18"/>
              </w:rPr>
            </w:pPr>
            <w:r w:rsidRPr="00A8784F">
              <w:rPr>
                <w:rFonts w:cs="Times New Roman"/>
                <w:sz w:val="18"/>
                <w:szCs w:val="18"/>
              </w:rPr>
              <w:t>−0,4</w:t>
            </w:r>
          </w:p>
        </w:tc>
        <w:tc>
          <w:tcPr>
            <w:tcW w:w="351" w:type="pct"/>
            <w:tcBorders>
              <w:top w:val="nil"/>
              <w:left w:val="nil"/>
              <w:bottom w:val="single" w:sz="4" w:space="0" w:color="auto"/>
              <w:right w:val="single" w:sz="4" w:space="0" w:color="auto"/>
            </w:tcBorders>
            <w:shd w:val="clear" w:color="000000" w:fill="FFFFFF"/>
            <w:vAlign w:val="center"/>
            <w:hideMark/>
          </w:tcPr>
          <w:p w14:paraId="3EEF22BC" w14:textId="77777777" w:rsidR="00B8617C" w:rsidRPr="00A8784F" w:rsidRDefault="00B8617C" w:rsidP="00B8617C">
            <w:pPr>
              <w:pStyle w:val="1fffb"/>
              <w:rPr>
                <w:rFonts w:cs="Times New Roman"/>
                <w:sz w:val="18"/>
                <w:szCs w:val="18"/>
              </w:rPr>
            </w:pPr>
            <w:r w:rsidRPr="00A8784F">
              <w:rPr>
                <w:rFonts w:cs="Times New Roman"/>
                <w:sz w:val="18"/>
                <w:szCs w:val="18"/>
              </w:rPr>
              <w:t>5,9</w:t>
            </w:r>
          </w:p>
        </w:tc>
        <w:tc>
          <w:tcPr>
            <w:tcW w:w="347" w:type="pct"/>
            <w:tcBorders>
              <w:top w:val="nil"/>
              <w:left w:val="nil"/>
              <w:bottom w:val="single" w:sz="4" w:space="0" w:color="auto"/>
              <w:right w:val="single" w:sz="4" w:space="0" w:color="auto"/>
            </w:tcBorders>
            <w:shd w:val="clear" w:color="000000" w:fill="FFFFFF"/>
            <w:vAlign w:val="center"/>
            <w:hideMark/>
          </w:tcPr>
          <w:p w14:paraId="77146B26" w14:textId="77777777" w:rsidR="00B8617C" w:rsidRPr="00A8784F" w:rsidRDefault="00B8617C" w:rsidP="00B8617C">
            <w:pPr>
              <w:pStyle w:val="1fffb"/>
              <w:rPr>
                <w:rFonts w:cs="Times New Roman"/>
                <w:sz w:val="18"/>
                <w:szCs w:val="18"/>
              </w:rPr>
            </w:pPr>
            <w:r w:rsidRPr="00A8784F">
              <w:rPr>
                <w:rFonts w:cs="Times New Roman"/>
                <w:sz w:val="18"/>
                <w:szCs w:val="18"/>
              </w:rPr>
              <w:t>18,4</w:t>
            </w:r>
          </w:p>
        </w:tc>
        <w:tc>
          <w:tcPr>
            <w:tcW w:w="320" w:type="pct"/>
            <w:tcBorders>
              <w:top w:val="nil"/>
              <w:left w:val="nil"/>
              <w:bottom w:val="single" w:sz="4" w:space="0" w:color="auto"/>
              <w:right w:val="single" w:sz="4" w:space="0" w:color="auto"/>
            </w:tcBorders>
            <w:shd w:val="clear" w:color="000000" w:fill="FFFFFF"/>
            <w:vAlign w:val="center"/>
            <w:hideMark/>
          </w:tcPr>
          <w:p w14:paraId="655F7D60" w14:textId="77777777" w:rsidR="00B8617C" w:rsidRPr="00A8784F" w:rsidRDefault="00B8617C" w:rsidP="00B8617C">
            <w:pPr>
              <w:pStyle w:val="1fffb"/>
              <w:rPr>
                <w:rFonts w:cs="Times New Roman"/>
                <w:sz w:val="18"/>
                <w:szCs w:val="18"/>
              </w:rPr>
            </w:pPr>
            <w:r w:rsidRPr="00A8784F">
              <w:rPr>
                <w:rFonts w:cs="Times New Roman"/>
                <w:sz w:val="18"/>
                <w:szCs w:val="18"/>
              </w:rPr>
              <w:t>29,8</w:t>
            </w:r>
          </w:p>
        </w:tc>
        <w:tc>
          <w:tcPr>
            <w:tcW w:w="306" w:type="pct"/>
            <w:tcBorders>
              <w:top w:val="nil"/>
              <w:left w:val="nil"/>
              <w:bottom w:val="single" w:sz="4" w:space="0" w:color="auto"/>
              <w:right w:val="single" w:sz="4" w:space="0" w:color="auto"/>
            </w:tcBorders>
            <w:shd w:val="clear" w:color="000000" w:fill="FFFFFF"/>
            <w:vAlign w:val="center"/>
            <w:hideMark/>
          </w:tcPr>
          <w:p w14:paraId="1B59AD5C" w14:textId="77777777" w:rsidR="00B8617C" w:rsidRPr="00A8784F" w:rsidRDefault="00B8617C" w:rsidP="00B8617C">
            <w:pPr>
              <w:pStyle w:val="1fffb"/>
              <w:rPr>
                <w:rFonts w:cs="Times New Roman"/>
                <w:sz w:val="18"/>
                <w:szCs w:val="18"/>
              </w:rPr>
            </w:pPr>
            <w:r w:rsidRPr="00A8784F">
              <w:rPr>
                <w:rFonts w:cs="Times New Roman"/>
                <w:sz w:val="18"/>
                <w:szCs w:val="18"/>
              </w:rPr>
              <w:t>33,7</w:t>
            </w:r>
          </w:p>
        </w:tc>
        <w:tc>
          <w:tcPr>
            <w:tcW w:w="366" w:type="pct"/>
            <w:tcBorders>
              <w:top w:val="nil"/>
              <w:left w:val="nil"/>
              <w:bottom w:val="single" w:sz="4" w:space="0" w:color="auto"/>
              <w:right w:val="single" w:sz="4" w:space="0" w:color="auto"/>
            </w:tcBorders>
            <w:shd w:val="clear" w:color="000000" w:fill="FFFFFF"/>
            <w:vAlign w:val="center"/>
            <w:hideMark/>
          </w:tcPr>
          <w:p w14:paraId="5A5C61F6" w14:textId="77777777" w:rsidR="00B8617C" w:rsidRPr="00A8784F" w:rsidRDefault="00B8617C" w:rsidP="00B8617C">
            <w:pPr>
              <w:pStyle w:val="1fffb"/>
              <w:rPr>
                <w:rFonts w:cs="Times New Roman"/>
                <w:sz w:val="18"/>
                <w:szCs w:val="18"/>
              </w:rPr>
            </w:pPr>
            <w:r w:rsidRPr="00A8784F">
              <w:rPr>
                <w:rFonts w:cs="Times New Roman"/>
                <w:sz w:val="18"/>
                <w:szCs w:val="18"/>
              </w:rPr>
              <w:t>37,1</w:t>
            </w:r>
          </w:p>
        </w:tc>
        <w:tc>
          <w:tcPr>
            <w:tcW w:w="362" w:type="pct"/>
            <w:tcBorders>
              <w:top w:val="nil"/>
              <w:left w:val="nil"/>
              <w:bottom w:val="single" w:sz="4" w:space="0" w:color="auto"/>
              <w:right w:val="single" w:sz="4" w:space="0" w:color="auto"/>
            </w:tcBorders>
            <w:shd w:val="clear" w:color="000000" w:fill="FFFFFF"/>
            <w:vAlign w:val="center"/>
            <w:hideMark/>
          </w:tcPr>
          <w:p w14:paraId="2526F568" w14:textId="77777777" w:rsidR="00B8617C" w:rsidRPr="00A8784F" w:rsidRDefault="00B8617C" w:rsidP="00B8617C">
            <w:pPr>
              <w:pStyle w:val="1fffb"/>
              <w:rPr>
                <w:rFonts w:cs="Times New Roman"/>
                <w:sz w:val="18"/>
                <w:szCs w:val="18"/>
              </w:rPr>
            </w:pPr>
            <w:r w:rsidRPr="00A8784F">
              <w:rPr>
                <w:rFonts w:cs="Times New Roman"/>
                <w:sz w:val="18"/>
                <w:szCs w:val="18"/>
              </w:rPr>
              <w:t>39,9</w:t>
            </w:r>
          </w:p>
        </w:tc>
        <w:tc>
          <w:tcPr>
            <w:tcW w:w="304" w:type="pct"/>
            <w:tcBorders>
              <w:top w:val="nil"/>
              <w:left w:val="nil"/>
              <w:bottom w:val="single" w:sz="4" w:space="0" w:color="auto"/>
              <w:right w:val="single" w:sz="4" w:space="0" w:color="auto"/>
            </w:tcBorders>
            <w:shd w:val="clear" w:color="000000" w:fill="FFFFFF"/>
            <w:vAlign w:val="center"/>
            <w:hideMark/>
          </w:tcPr>
          <w:p w14:paraId="62A164DB" w14:textId="77777777" w:rsidR="00B8617C" w:rsidRPr="00A8784F" w:rsidRDefault="00B8617C" w:rsidP="00B8617C">
            <w:pPr>
              <w:pStyle w:val="1fffb"/>
              <w:rPr>
                <w:rFonts w:cs="Times New Roman"/>
                <w:sz w:val="18"/>
                <w:szCs w:val="18"/>
              </w:rPr>
            </w:pPr>
            <w:r w:rsidRPr="00A8784F">
              <w:rPr>
                <w:rFonts w:cs="Times New Roman"/>
                <w:sz w:val="18"/>
                <w:szCs w:val="18"/>
              </w:rPr>
              <w:t>36,8</w:t>
            </w:r>
          </w:p>
        </w:tc>
        <w:tc>
          <w:tcPr>
            <w:tcW w:w="309" w:type="pct"/>
            <w:tcBorders>
              <w:top w:val="nil"/>
              <w:left w:val="nil"/>
              <w:bottom w:val="single" w:sz="4" w:space="0" w:color="auto"/>
              <w:right w:val="single" w:sz="4" w:space="0" w:color="auto"/>
            </w:tcBorders>
            <w:shd w:val="clear" w:color="000000" w:fill="FFFFFF"/>
            <w:vAlign w:val="center"/>
            <w:hideMark/>
          </w:tcPr>
          <w:p w14:paraId="64A709BC" w14:textId="77777777" w:rsidR="00B8617C" w:rsidRPr="00A8784F" w:rsidRDefault="00B8617C" w:rsidP="00B8617C">
            <w:pPr>
              <w:pStyle w:val="1fffb"/>
              <w:rPr>
                <w:rFonts w:cs="Times New Roman"/>
                <w:sz w:val="18"/>
                <w:szCs w:val="18"/>
              </w:rPr>
            </w:pPr>
            <w:r w:rsidRPr="00A8784F">
              <w:rPr>
                <w:rFonts w:cs="Times New Roman"/>
                <w:sz w:val="18"/>
                <w:szCs w:val="18"/>
              </w:rPr>
              <w:t>32,7</w:t>
            </w:r>
          </w:p>
        </w:tc>
        <w:tc>
          <w:tcPr>
            <w:tcW w:w="309" w:type="pct"/>
            <w:tcBorders>
              <w:top w:val="nil"/>
              <w:left w:val="nil"/>
              <w:bottom w:val="single" w:sz="4" w:space="0" w:color="auto"/>
              <w:right w:val="single" w:sz="4" w:space="0" w:color="auto"/>
            </w:tcBorders>
            <w:shd w:val="clear" w:color="000000" w:fill="FFFFFF"/>
            <w:vAlign w:val="center"/>
            <w:hideMark/>
          </w:tcPr>
          <w:p w14:paraId="772D6BE0" w14:textId="77777777" w:rsidR="00B8617C" w:rsidRPr="00A8784F" w:rsidRDefault="00B8617C" w:rsidP="00B8617C">
            <w:pPr>
              <w:pStyle w:val="1fffb"/>
              <w:rPr>
                <w:rFonts w:cs="Times New Roman"/>
                <w:sz w:val="18"/>
                <w:szCs w:val="18"/>
              </w:rPr>
            </w:pPr>
            <w:r w:rsidRPr="00A8784F">
              <w:rPr>
                <w:rFonts w:cs="Times New Roman"/>
                <w:sz w:val="18"/>
                <w:szCs w:val="18"/>
              </w:rPr>
              <w:t>26,9</w:t>
            </w:r>
          </w:p>
        </w:tc>
        <w:tc>
          <w:tcPr>
            <w:tcW w:w="364" w:type="pct"/>
            <w:tcBorders>
              <w:top w:val="nil"/>
              <w:left w:val="nil"/>
              <w:bottom w:val="single" w:sz="4" w:space="0" w:color="auto"/>
              <w:right w:val="single" w:sz="4" w:space="0" w:color="auto"/>
            </w:tcBorders>
            <w:shd w:val="clear" w:color="000000" w:fill="FFFFFF"/>
            <w:vAlign w:val="center"/>
            <w:hideMark/>
          </w:tcPr>
          <w:p w14:paraId="249076E0" w14:textId="77777777" w:rsidR="00B8617C" w:rsidRPr="00A8784F" w:rsidRDefault="00B8617C" w:rsidP="00B8617C">
            <w:pPr>
              <w:pStyle w:val="1fffb"/>
              <w:rPr>
                <w:rFonts w:cs="Times New Roman"/>
                <w:sz w:val="18"/>
                <w:szCs w:val="18"/>
              </w:rPr>
            </w:pPr>
            <w:r w:rsidRPr="00A8784F">
              <w:rPr>
                <w:rFonts w:cs="Times New Roman"/>
                <w:sz w:val="18"/>
                <w:szCs w:val="18"/>
              </w:rPr>
              <w:t>16,1</w:t>
            </w:r>
          </w:p>
        </w:tc>
        <w:tc>
          <w:tcPr>
            <w:tcW w:w="351" w:type="pct"/>
            <w:tcBorders>
              <w:top w:val="nil"/>
              <w:left w:val="nil"/>
              <w:bottom w:val="single" w:sz="4" w:space="0" w:color="auto"/>
              <w:right w:val="single" w:sz="4" w:space="0" w:color="auto"/>
            </w:tcBorders>
            <w:shd w:val="clear" w:color="000000" w:fill="FFFFFF"/>
            <w:vAlign w:val="center"/>
            <w:hideMark/>
          </w:tcPr>
          <w:p w14:paraId="552D24A6" w14:textId="77777777" w:rsidR="00B8617C" w:rsidRPr="00A8784F" w:rsidRDefault="00B8617C" w:rsidP="00B8617C">
            <w:pPr>
              <w:pStyle w:val="1fffb"/>
              <w:rPr>
                <w:rFonts w:cs="Times New Roman"/>
                <w:sz w:val="18"/>
                <w:szCs w:val="18"/>
              </w:rPr>
            </w:pPr>
            <w:r w:rsidRPr="00A8784F">
              <w:rPr>
                <w:rFonts w:cs="Times New Roman"/>
                <w:sz w:val="18"/>
                <w:szCs w:val="18"/>
              </w:rPr>
              <w:t>5,2</w:t>
            </w:r>
          </w:p>
        </w:tc>
        <w:tc>
          <w:tcPr>
            <w:tcW w:w="277" w:type="pct"/>
            <w:tcBorders>
              <w:top w:val="nil"/>
              <w:left w:val="nil"/>
              <w:bottom w:val="single" w:sz="4" w:space="0" w:color="auto"/>
              <w:right w:val="single" w:sz="4" w:space="0" w:color="auto"/>
            </w:tcBorders>
            <w:shd w:val="clear" w:color="000000" w:fill="FFFFFF"/>
            <w:vAlign w:val="center"/>
            <w:hideMark/>
          </w:tcPr>
          <w:p w14:paraId="3FE3D3C3" w14:textId="77777777" w:rsidR="00B8617C" w:rsidRPr="00A8784F" w:rsidRDefault="00B8617C" w:rsidP="00B8617C">
            <w:pPr>
              <w:pStyle w:val="1fffb"/>
              <w:rPr>
                <w:rFonts w:cs="Times New Roman"/>
                <w:sz w:val="18"/>
                <w:szCs w:val="18"/>
              </w:rPr>
            </w:pPr>
            <w:r w:rsidRPr="00A8784F">
              <w:rPr>
                <w:rFonts w:cs="Times New Roman"/>
                <w:sz w:val="18"/>
                <w:szCs w:val="18"/>
              </w:rPr>
              <w:t>39,9</w:t>
            </w:r>
          </w:p>
        </w:tc>
      </w:tr>
      <w:tr w:rsidR="00B8617C" w:rsidRPr="00A8784F" w14:paraId="682A437E" w14:textId="77777777" w:rsidTr="00B8617C">
        <w:trPr>
          <w:trHeight w:val="255"/>
          <w:jc w:val="center"/>
        </w:trPr>
        <w:tc>
          <w:tcPr>
            <w:tcW w:w="684" w:type="pct"/>
            <w:tcBorders>
              <w:top w:val="nil"/>
              <w:left w:val="single" w:sz="4" w:space="0" w:color="auto"/>
              <w:bottom w:val="single" w:sz="4" w:space="0" w:color="auto"/>
              <w:right w:val="single" w:sz="4" w:space="0" w:color="auto"/>
            </w:tcBorders>
            <w:shd w:val="clear" w:color="000000" w:fill="FFFFFF"/>
            <w:vAlign w:val="center"/>
            <w:hideMark/>
          </w:tcPr>
          <w:p w14:paraId="041EBEBA" w14:textId="77777777" w:rsidR="00B8617C" w:rsidRPr="00A8784F" w:rsidRDefault="00B8617C" w:rsidP="00B8617C">
            <w:pPr>
              <w:pStyle w:val="1fffb"/>
              <w:rPr>
                <w:rFonts w:cs="Times New Roman"/>
              </w:rPr>
            </w:pPr>
            <w:r w:rsidRPr="00A8784F">
              <w:rPr>
                <w:rFonts w:cs="Times New Roman"/>
              </w:rPr>
              <w:t>Средний максимум, °C</w:t>
            </w:r>
          </w:p>
        </w:tc>
        <w:tc>
          <w:tcPr>
            <w:tcW w:w="351" w:type="pct"/>
            <w:tcBorders>
              <w:top w:val="nil"/>
              <w:left w:val="nil"/>
              <w:bottom w:val="single" w:sz="4" w:space="0" w:color="auto"/>
              <w:right w:val="single" w:sz="4" w:space="0" w:color="auto"/>
            </w:tcBorders>
            <w:shd w:val="clear" w:color="000000" w:fill="FFFFFF"/>
            <w:vAlign w:val="center"/>
            <w:hideMark/>
          </w:tcPr>
          <w:p w14:paraId="2A87A988" w14:textId="77777777" w:rsidR="00B8617C" w:rsidRPr="00A8784F" w:rsidRDefault="00B8617C" w:rsidP="00B8617C">
            <w:pPr>
              <w:pStyle w:val="1fffb"/>
              <w:rPr>
                <w:rFonts w:cs="Times New Roman"/>
                <w:sz w:val="18"/>
                <w:szCs w:val="18"/>
              </w:rPr>
            </w:pPr>
            <w:r w:rsidRPr="00A8784F">
              <w:rPr>
                <w:rFonts w:cs="Times New Roman"/>
                <w:sz w:val="18"/>
                <w:szCs w:val="18"/>
              </w:rPr>
              <w:t>−15,6</w:t>
            </w:r>
          </w:p>
        </w:tc>
        <w:tc>
          <w:tcPr>
            <w:tcW w:w="351" w:type="pct"/>
            <w:tcBorders>
              <w:top w:val="nil"/>
              <w:left w:val="nil"/>
              <w:bottom w:val="single" w:sz="4" w:space="0" w:color="auto"/>
              <w:right w:val="single" w:sz="4" w:space="0" w:color="auto"/>
            </w:tcBorders>
            <w:shd w:val="clear" w:color="000000" w:fill="FFFFFF"/>
            <w:vAlign w:val="center"/>
            <w:hideMark/>
          </w:tcPr>
          <w:p w14:paraId="317F9695" w14:textId="77777777" w:rsidR="00B8617C" w:rsidRPr="00A8784F" w:rsidRDefault="00B8617C" w:rsidP="00B8617C">
            <w:pPr>
              <w:pStyle w:val="1fffb"/>
              <w:rPr>
                <w:rFonts w:cs="Times New Roman"/>
                <w:sz w:val="18"/>
                <w:szCs w:val="18"/>
              </w:rPr>
            </w:pPr>
            <w:r w:rsidRPr="00A8784F">
              <w:rPr>
                <w:rFonts w:cs="Times New Roman"/>
                <w:sz w:val="18"/>
                <w:szCs w:val="18"/>
              </w:rPr>
              <w:t>−10,9</w:t>
            </w:r>
          </w:p>
        </w:tc>
        <w:tc>
          <w:tcPr>
            <w:tcW w:w="347" w:type="pct"/>
            <w:tcBorders>
              <w:top w:val="nil"/>
              <w:left w:val="nil"/>
              <w:bottom w:val="single" w:sz="4" w:space="0" w:color="auto"/>
              <w:right w:val="single" w:sz="4" w:space="0" w:color="auto"/>
            </w:tcBorders>
            <w:shd w:val="clear" w:color="000000" w:fill="FFFFFF"/>
            <w:vAlign w:val="center"/>
            <w:hideMark/>
          </w:tcPr>
          <w:p w14:paraId="06C0933F" w14:textId="77777777" w:rsidR="00B8617C" w:rsidRPr="00A8784F" w:rsidRDefault="00B8617C" w:rsidP="00B8617C">
            <w:pPr>
              <w:pStyle w:val="1fffb"/>
              <w:rPr>
                <w:rFonts w:cs="Times New Roman"/>
                <w:sz w:val="18"/>
                <w:szCs w:val="18"/>
              </w:rPr>
            </w:pPr>
            <w:r w:rsidRPr="00A8784F">
              <w:rPr>
                <w:rFonts w:cs="Times New Roman"/>
                <w:sz w:val="18"/>
                <w:szCs w:val="18"/>
              </w:rPr>
              <w:t>0,2</w:t>
            </w:r>
          </w:p>
        </w:tc>
        <w:tc>
          <w:tcPr>
            <w:tcW w:w="320" w:type="pct"/>
            <w:tcBorders>
              <w:top w:val="nil"/>
              <w:left w:val="nil"/>
              <w:bottom w:val="single" w:sz="4" w:space="0" w:color="auto"/>
              <w:right w:val="single" w:sz="4" w:space="0" w:color="auto"/>
            </w:tcBorders>
            <w:shd w:val="clear" w:color="000000" w:fill="FFFFFF"/>
            <w:vAlign w:val="center"/>
            <w:hideMark/>
          </w:tcPr>
          <w:p w14:paraId="24DD8572" w14:textId="77777777" w:rsidR="00B8617C" w:rsidRPr="00A8784F" w:rsidRDefault="00B8617C" w:rsidP="00B8617C">
            <w:pPr>
              <w:pStyle w:val="1fffb"/>
              <w:rPr>
                <w:rFonts w:cs="Times New Roman"/>
                <w:sz w:val="18"/>
                <w:szCs w:val="18"/>
              </w:rPr>
            </w:pPr>
            <w:r w:rsidRPr="00A8784F">
              <w:rPr>
                <w:rFonts w:cs="Times New Roman"/>
                <w:sz w:val="18"/>
                <w:szCs w:val="18"/>
              </w:rPr>
              <w:t>9,5</w:t>
            </w:r>
          </w:p>
        </w:tc>
        <w:tc>
          <w:tcPr>
            <w:tcW w:w="306" w:type="pct"/>
            <w:tcBorders>
              <w:top w:val="nil"/>
              <w:left w:val="nil"/>
              <w:bottom w:val="single" w:sz="4" w:space="0" w:color="auto"/>
              <w:right w:val="single" w:sz="4" w:space="0" w:color="auto"/>
            </w:tcBorders>
            <w:shd w:val="clear" w:color="000000" w:fill="FFFFFF"/>
            <w:vAlign w:val="center"/>
            <w:hideMark/>
          </w:tcPr>
          <w:p w14:paraId="61552AAC" w14:textId="77777777" w:rsidR="00B8617C" w:rsidRPr="00A8784F" w:rsidRDefault="00B8617C" w:rsidP="00B8617C">
            <w:pPr>
              <w:pStyle w:val="1fffb"/>
              <w:rPr>
                <w:rFonts w:cs="Times New Roman"/>
                <w:sz w:val="18"/>
                <w:szCs w:val="18"/>
              </w:rPr>
            </w:pPr>
            <w:r w:rsidRPr="00A8784F">
              <w:rPr>
                <w:rFonts w:cs="Times New Roman"/>
                <w:sz w:val="18"/>
                <w:szCs w:val="18"/>
              </w:rPr>
              <w:t>18,2</w:t>
            </w:r>
          </w:p>
        </w:tc>
        <w:tc>
          <w:tcPr>
            <w:tcW w:w="366" w:type="pct"/>
            <w:tcBorders>
              <w:top w:val="nil"/>
              <w:left w:val="nil"/>
              <w:bottom w:val="single" w:sz="4" w:space="0" w:color="auto"/>
              <w:right w:val="single" w:sz="4" w:space="0" w:color="auto"/>
            </w:tcBorders>
            <w:shd w:val="clear" w:color="000000" w:fill="FFFFFF"/>
            <w:vAlign w:val="center"/>
            <w:hideMark/>
          </w:tcPr>
          <w:p w14:paraId="1B52F489" w14:textId="77777777" w:rsidR="00B8617C" w:rsidRPr="00A8784F" w:rsidRDefault="00B8617C" w:rsidP="00B8617C">
            <w:pPr>
              <w:pStyle w:val="1fffb"/>
              <w:rPr>
                <w:rFonts w:cs="Times New Roman"/>
                <w:sz w:val="18"/>
                <w:szCs w:val="18"/>
              </w:rPr>
            </w:pPr>
            <w:r w:rsidRPr="00A8784F">
              <w:rPr>
                <w:rFonts w:cs="Times New Roman"/>
                <w:sz w:val="18"/>
                <w:szCs w:val="18"/>
              </w:rPr>
              <w:t>24,5</w:t>
            </w:r>
          </w:p>
        </w:tc>
        <w:tc>
          <w:tcPr>
            <w:tcW w:w="362" w:type="pct"/>
            <w:tcBorders>
              <w:top w:val="nil"/>
              <w:left w:val="nil"/>
              <w:bottom w:val="single" w:sz="4" w:space="0" w:color="auto"/>
              <w:right w:val="single" w:sz="4" w:space="0" w:color="auto"/>
            </w:tcBorders>
            <w:shd w:val="clear" w:color="000000" w:fill="FFFFFF"/>
            <w:vAlign w:val="center"/>
            <w:hideMark/>
          </w:tcPr>
          <w:p w14:paraId="587BDC66" w14:textId="77777777" w:rsidR="00B8617C" w:rsidRPr="00A8784F" w:rsidRDefault="00B8617C" w:rsidP="00B8617C">
            <w:pPr>
              <w:pStyle w:val="1fffb"/>
              <w:rPr>
                <w:rFonts w:cs="Times New Roman"/>
                <w:sz w:val="18"/>
                <w:szCs w:val="18"/>
              </w:rPr>
            </w:pPr>
            <w:r w:rsidRPr="00A8784F">
              <w:rPr>
                <w:rFonts w:cs="Times New Roman"/>
                <w:sz w:val="18"/>
                <w:szCs w:val="18"/>
              </w:rPr>
              <w:t>26,8</w:t>
            </w:r>
          </w:p>
        </w:tc>
        <w:tc>
          <w:tcPr>
            <w:tcW w:w="304" w:type="pct"/>
            <w:tcBorders>
              <w:top w:val="nil"/>
              <w:left w:val="nil"/>
              <w:bottom w:val="single" w:sz="4" w:space="0" w:color="auto"/>
              <w:right w:val="single" w:sz="4" w:space="0" w:color="auto"/>
            </w:tcBorders>
            <w:shd w:val="clear" w:color="000000" w:fill="FFFFFF"/>
            <w:vAlign w:val="center"/>
            <w:hideMark/>
          </w:tcPr>
          <w:p w14:paraId="22C30A7A" w14:textId="77777777" w:rsidR="00B8617C" w:rsidRPr="00A8784F" w:rsidRDefault="00B8617C" w:rsidP="00B8617C">
            <w:pPr>
              <w:pStyle w:val="1fffb"/>
              <w:rPr>
                <w:rFonts w:cs="Times New Roman"/>
                <w:sz w:val="18"/>
                <w:szCs w:val="18"/>
              </w:rPr>
            </w:pPr>
            <w:r w:rsidRPr="00A8784F">
              <w:rPr>
                <w:rFonts w:cs="Times New Roman"/>
                <w:sz w:val="18"/>
                <w:szCs w:val="18"/>
              </w:rPr>
              <w:t>24,3</w:t>
            </w:r>
          </w:p>
        </w:tc>
        <w:tc>
          <w:tcPr>
            <w:tcW w:w="309" w:type="pct"/>
            <w:tcBorders>
              <w:top w:val="nil"/>
              <w:left w:val="nil"/>
              <w:bottom w:val="single" w:sz="4" w:space="0" w:color="auto"/>
              <w:right w:val="single" w:sz="4" w:space="0" w:color="auto"/>
            </w:tcBorders>
            <w:shd w:val="clear" w:color="000000" w:fill="FFFFFF"/>
            <w:vAlign w:val="center"/>
            <w:hideMark/>
          </w:tcPr>
          <w:p w14:paraId="2F75A07F" w14:textId="77777777" w:rsidR="00B8617C" w:rsidRPr="00A8784F" w:rsidRDefault="00B8617C" w:rsidP="00B8617C">
            <w:pPr>
              <w:pStyle w:val="1fffb"/>
              <w:rPr>
                <w:rFonts w:cs="Times New Roman"/>
                <w:sz w:val="18"/>
                <w:szCs w:val="18"/>
              </w:rPr>
            </w:pPr>
            <w:r w:rsidRPr="00A8784F">
              <w:rPr>
                <w:rFonts w:cs="Times New Roman"/>
                <w:sz w:val="18"/>
                <w:szCs w:val="18"/>
              </w:rPr>
              <w:t>18,1</w:t>
            </w:r>
          </w:p>
        </w:tc>
        <w:tc>
          <w:tcPr>
            <w:tcW w:w="309" w:type="pct"/>
            <w:tcBorders>
              <w:top w:val="nil"/>
              <w:left w:val="nil"/>
              <w:bottom w:val="single" w:sz="4" w:space="0" w:color="auto"/>
              <w:right w:val="single" w:sz="4" w:space="0" w:color="auto"/>
            </w:tcBorders>
            <w:shd w:val="clear" w:color="000000" w:fill="FFFFFF"/>
            <w:vAlign w:val="center"/>
            <w:hideMark/>
          </w:tcPr>
          <w:p w14:paraId="4E9AE820" w14:textId="77777777" w:rsidR="00B8617C" w:rsidRPr="00A8784F" w:rsidRDefault="00B8617C" w:rsidP="00B8617C">
            <w:pPr>
              <w:pStyle w:val="1fffb"/>
              <w:rPr>
                <w:rFonts w:cs="Times New Roman"/>
                <w:sz w:val="18"/>
                <w:szCs w:val="18"/>
              </w:rPr>
            </w:pPr>
            <w:r w:rsidRPr="00A8784F">
              <w:rPr>
                <w:rFonts w:cs="Times New Roman"/>
                <w:sz w:val="18"/>
                <w:szCs w:val="18"/>
              </w:rPr>
              <w:t>8,5</w:t>
            </w:r>
          </w:p>
        </w:tc>
        <w:tc>
          <w:tcPr>
            <w:tcW w:w="364" w:type="pct"/>
            <w:tcBorders>
              <w:top w:val="nil"/>
              <w:left w:val="nil"/>
              <w:bottom w:val="single" w:sz="4" w:space="0" w:color="auto"/>
              <w:right w:val="single" w:sz="4" w:space="0" w:color="auto"/>
            </w:tcBorders>
            <w:shd w:val="clear" w:color="000000" w:fill="FFFFFF"/>
            <w:vAlign w:val="center"/>
            <w:hideMark/>
          </w:tcPr>
          <w:p w14:paraId="27C7F21D" w14:textId="77777777" w:rsidR="00B8617C" w:rsidRPr="00A8784F" w:rsidRDefault="00B8617C" w:rsidP="00B8617C">
            <w:pPr>
              <w:pStyle w:val="1fffb"/>
              <w:rPr>
                <w:rFonts w:cs="Times New Roman"/>
                <w:sz w:val="18"/>
                <w:szCs w:val="18"/>
              </w:rPr>
            </w:pPr>
            <w:r w:rsidRPr="00A8784F">
              <w:rPr>
                <w:rFonts w:cs="Times New Roman"/>
                <w:sz w:val="18"/>
                <w:szCs w:val="18"/>
              </w:rPr>
              <w:t>−4,1</w:t>
            </w:r>
          </w:p>
        </w:tc>
        <w:tc>
          <w:tcPr>
            <w:tcW w:w="351" w:type="pct"/>
            <w:tcBorders>
              <w:top w:val="nil"/>
              <w:left w:val="nil"/>
              <w:bottom w:val="single" w:sz="4" w:space="0" w:color="auto"/>
              <w:right w:val="single" w:sz="4" w:space="0" w:color="auto"/>
            </w:tcBorders>
            <w:shd w:val="clear" w:color="000000" w:fill="FFFFFF"/>
            <w:vAlign w:val="center"/>
            <w:hideMark/>
          </w:tcPr>
          <w:p w14:paraId="3C9FF7E2" w14:textId="77777777" w:rsidR="00B8617C" w:rsidRPr="00A8784F" w:rsidRDefault="00B8617C" w:rsidP="00B8617C">
            <w:pPr>
              <w:pStyle w:val="1fffb"/>
              <w:rPr>
                <w:rFonts w:cs="Times New Roman"/>
                <w:sz w:val="18"/>
                <w:szCs w:val="18"/>
              </w:rPr>
            </w:pPr>
            <w:r w:rsidRPr="00A8784F">
              <w:rPr>
                <w:rFonts w:cs="Times New Roman"/>
                <w:sz w:val="18"/>
                <w:szCs w:val="18"/>
              </w:rPr>
              <w:t>−14,2</w:t>
            </w:r>
          </w:p>
        </w:tc>
        <w:tc>
          <w:tcPr>
            <w:tcW w:w="277" w:type="pct"/>
            <w:tcBorders>
              <w:top w:val="nil"/>
              <w:left w:val="nil"/>
              <w:bottom w:val="single" w:sz="4" w:space="0" w:color="auto"/>
              <w:right w:val="single" w:sz="4" w:space="0" w:color="auto"/>
            </w:tcBorders>
            <w:shd w:val="clear" w:color="000000" w:fill="FFFFFF"/>
            <w:vAlign w:val="center"/>
            <w:hideMark/>
          </w:tcPr>
          <w:p w14:paraId="5FF57F87" w14:textId="77777777" w:rsidR="00B8617C" w:rsidRPr="00A8784F" w:rsidRDefault="00B8617C" w:rsidP="00B8617C">
            <w:pPr>
              <w:pStyle w:val="1fffb"/>
              <w:rPr>
                <w:rFonts w:cs="Times New Roman"/>
                <w:sz w:val="18"/>
                <w:szCs w:val="18"/>
              </w:rPr>
            </w:pPr>
            <w:r w:rsidRPr="00A8784F">
              <w:rPr>
                <w:rFonts w:cs="Times New Roman"/>
                <w:sz w:val="18"/>
                <w:szCs w:val="18"/>
              </w:rPr>
              <w:t>7,0</w:t>
            </w:r>
          </w:p>
        </w:tc>
      </w:tr>
      <w:tr w:rsidR="00B8617C" w:rsidRPr="00A8784F" w14:paraId="3E2D51EF" w14:textId="77777777" w:rsidTr="00B8617C">
        <w:trPr>
          <w:trHeight w:val="255"/>
          <w:jc w:val="center"/>
        </w:trPr>
        <w:tc>
          <w:tcPr>
            <w:tcW w:w="684" w:type="pct"/>
            <w:tcBorders>
              <w:top w:val="nil"/>
              <w:left w:val="single" w:sz="4" w:space="0" w:color="auto"/>
              <w:bottom w:val="single" w:sz="4" w:space="0" w:color="auto"/>
              <w:right w:val="single" w:sz="4" w:space="0" w:color="auto"/>
            </w:tcBorders>
            <w:shd w:val="clear" w:color="000000" w:fill="FFFFFF"/>
            <w:vAlign w:val="center"/>
            <w:hideMark/>
          </w:tcPr>
          <w:p w14:paraId="386C36BB" w14:textId="77777777" w:rsidR="00B8617C" w:rsidRPr="00A8784F" w:rsidRDefault="00B8617C" w:rsidP="00B8617C">
            <w:pPr>
              <w:pStyle w:val="1fffb"/>
              <w:rPr>
                <w:rFonts w:cs="Times New Roman"/>
              </w:rPr>
            </w:pPr>
            <w:r w:rsidRPr="00A8784F">
              <w:rPr>
                <w:rFonts w:cs="Times New Roman"/>
              </w:rPr>
              <w:t>Средняя температура, °C</w:t>
            </w:r>
          </w:p>
        </w:tc>
        <w:tc>
          <w:tcPr>
            <w:tcW w:w="351" w:type="pct"/>
            <w:tcBorders>
              <w:top w:val="nil"/>
              <w:left w:val="nil"/>
              <w:bottom w:val="single" w:sz="4" w:space="0" w:color="auto"/>
              <w:right w:val="single" w:sz="4" w:space="0" w:color="auto"/>
            </w:tcBorders>
            <w:shd w:val="clear" w:color="000000" w:fill="FFFFFF"/>
            <w:vAlign w:val="center"/>
            <w:hideMark/>
          </w:tcPr>
          <w:p w14:paraId="2A7C6460" w14:textId="77777777" w:rsidR="00B8617C" w:rsidRPr="00A8784F" w:rsidRDefault="00B8617C" w:rsidP="00B8617C">
            <w:pPr>
              <w:pStyle w:val="1fffb"/>
              <w:rPr>
                <w:rFonts w:cs="Times New Roman"/>
                <w:sz w:val="18"/>
                <w:szCs w:val="18"/>
              </w:rPr>
            </w:pPr>
            <w:r w:rsidRPr="00A8784F">
              <w:rPr>
                <w:rFonts w:cs="Times New Roman"/>
                <w:sz w:val="18"/>
                <w:szCs w:val="18"/>
              </w:rPr>
              <w:t>−22,2</w:t>
            </w:r>
          </w:p>
        </w:tc>
        <w:tc>
          <w:tcPr>
            <w:tcW w:w="351" w:type="pct"/>
            <w:tcBorders>
              <w:top w:val="nil"/>
              <w:left w:val="nil"/>
              <w:bottom w:val="single" w:sz="4" w:space="0" w:color="auto"/>
              <w:right w:val="single" w:sz="4" w:space="0" w:color="auto"/>
            </w:tcBorders>
            <w:shd w:val="clear" w:color="000000" w:fill="FFFFFF"/>
            <w:vAlign w:val="center"/>
            <w:hideMark/>
          </w:tcPr>
          <w:p w14:paraId="01237272" w14:textId="77777777" w:rsidR="00B8617C" w:rsidRPr="00A8784F" w:rsidRDefault="00B8617C" w:rsidP="00B8617C">
            <w:pPr>
              <w:pStyle w:val="1fffb"/>
              <w:rPr>
                <w:rFonts w:cs="Times New Roman"/>
                <w:sz w:val="18"/>
                <w:szCs w:val="18"/>
              </w:rPr>
            </w:pPr>
            <w:r w:rsidRPr="00A8784F">
              <w:rPr>
                <w:rFonts w:cs="Times New Roman"/>
                <w:sz w:val="18"/>
                <w:szCs w:val="18"/>
              </w:rPr>
              <w:t>−16,5</w:t>
            </w:r>
          </w:p>
        </w:tc>
        <w:tc>
          <w:tcPr>
            <w:tcW w:w="347" w:type="pct"/>
            <w:tcBorders>
              <w:top w:val="nil"/>
              <w:left w:val="nil"/>
              <w:bottom w:val="single" w:sz="4" w:space="0" w:color="auto"/>
              <w:right w:val="single" w:sz="4" w:space="0" w:color="auto"/>
            </w:tcBorders>
            <w:shd w:val="clear" w:color="000000" w:fill="FFFFFF"/>
            <w:vAlign w:val="center"/>
            <w:hideMark/>
          </w:tcPr>
          <w:p w14:paraId="47EA4266" w14:textId="77777777" w:rsidR="00B8617C" w:rsidRPr="00A8784F" w:rsidRDefault="00B8617C" w:rsidP="00B8617C">
            <w:pPr>
              <w:pStyle w:val="1fffb"/>
              <w:rPr>
                <w:rFonts w:cs="Times New Roman"/>
                <w:sz w:val="18"/>
                <w:szCs w:val="18"/>
              </w:rPr>
            </w:pPr>
            <w:r w:rsidRPr="00A8784F">
              <w:rPr>
                <w:rFonts w:cs="Times New Roman"/>
                <w:sz w:val="18"/>
                <w:szCs w:val="18"/>
              </w:rPr>
              <w:t>−6,4</w:t>
            </w:r>
          </w:p>
        </w:tc>
        <w:tc>
          <w:tcPr>
            <w:tcW w:w="320" w:type="pct"/>
            <w:tcBorders>
              <w:top w:val="nil"/>
              <w:left w:val="nil"/>
              <w:bottom w:val="single" w:sz="4" w:space="0" w:color="auto"/>
              <w:right w:val="single" w:sz="4" w:space="0" w:color="auto"/>
            </w:tcBorders>
            <w:shd w:val="clear" w:color="000000" w:fill="FFFFFF"/>
            <w:vAlign w:val="center"/>
            <w:hideMark/>
          </w:tcPr>
          <w:p w14:paraId="01022BBC" w14:textId="77777777" w:rsidR="00B8617C" w:rsidRPr="00A8784F" w:rsidRDefault="00B8617C" w:rsidP="00B8617C">
            <w:pPr>
              <w:pStyle w:val="1fffb"/>
              <w:rPr>
                <w:rFonts w:cs="Times New Roman"/>
                <w:sz w:val="18"/>
                <w:szCs w:val="18"/>
              </w:rPr>
            </w:pPr>
            <w:r w:rsidRPr="00A8784F">
              <w:rPr>
                <w:rFonts w:cs="Times New Roman"/>
                <w:sz w:val="18"/>
                <w:szCs w:val="18"/>
              </w:rPr>
              <w:t>5,4</w:t>
            </w:r>
          </w:p>
        </w:tc>
        <w:tc>
          <w:tcPr>
            <w:tcW w:w="306" w:type="pct"/>
            <w:tcBorders>
              <w:top w:val="nil"/>
              <w:left w:val="nil"/>
              <w:bottom w:val="single" w:sz="4" w:space="0" w:color="auto"/>
              <w:right w:val="single" w:sz="4" w:space="0" w:color="auto"/>
            </w:tcBorders>
            <w:shd w:val="clear" w:color="000000" w:fill="FFFFFF"/>
            <w:vAlign w:val="center"/>
            <w:hideMark/>
          </w:tcPr>
          <w:p w14:paraId="4B5480B8" w14:textId="77777777" w:rsidR="00B8617C" w:rsidRPr="00A8784F" w:rsidRDefault="00B8617C" w:rsidP="00B8617C">
            <w:pPr>
              <w:pStyle w:val="1fffb"/>
              <w:rPr>
                <w:rFonts w:cs="Times New Roman"/>
                <w:sz w:val="18"/>
                <w:szCs w:val="18"/>
              </w:rPr>
            </w:pPr>
            <w:r w:rsidRPr="00A8784F">
              <w:rPr>
                <w:rFonts w:cs="Times New Roman"/>
                <w:sz w:val="18"/>
                <w:szCs w:val="18"/>
              </w:rPr>
              <w:t>13,0</w:t>
            </w:r>
          </w:p>
        </w:tc>
        <w:tc>
          <w:tcPr>
            <w:tcW w:w="366" w:type="pct"/>
            <w:tcBorders>
              <w:top w:val="nil"/>
              <w:left w:val="nil"/>
              <w:bottom w:val="single" w:sz="4" w:space="0" w:color="auto"/>
              <w:right w:val="single" w:sz="4" w:space="0" w:color="auto"/>
            </w:tcBorders>
            <w:shd w:val="clear" w:color="000000" w:fill="FFFFFF"/>
            <w:vAlign w:val="center"/>
            <w:hideMark/>
          </w:tcPr>
          <w:p w14:paraId="03DB003F" w14:textId="77777777" w:rsidR="00B8617C" w:rsidRPr="00A8784F" w:rsidRDefault="00B8617C" w:rsidP="00B8617C">
            <w:pPr>
              <w:pStyle w:val="1fffb"/>
              <w:rPr>
                <w:rFonts w:cs="Times New Roman"/>
                <w:sz w:val="18"/>
                <w:szCs w:val="18"/>
              </w:rPr>
            </w:pPr>
            <w:r w:rsidRPr="00A8784F">
              <w:rPr>
                <w:rFonts w:cs="Times New Roman"/>
                <w:sz w:val="18"/>
                <w:szCs w:val="18"/>
              </w:rPr>
              <w:t>18,9</w:t>
            </w:r>
          </w:p>
        </w:tc>
        <w:tc>
          <w:tcPr>
            <w:tcW w:w="362" w:type="pct"/>
            <w:tcBorders>
              <w:top w:val="nil"/>
              <w:left w:val="nil"/>
              <w:bottom w:val="single" w:sz="4" w:space="0" w:color="auto"/>
              <w:right w:val="single" w:sz="4" w:space="0" w:color="auto"/>
            </w:tcBorders>
            <w:shd w:val="clear" w:color="000000" w:fill="FFFFFF"/>
            <w:vAlign w:val="center"/>
            <w:hideMark/>
          </w:tcPr>
          <w:p w14:paraId="03A510F6" w14:textId="77777777" w:rsidR="00B8617C" w:rsidRPr="00A8784F" w:rsidRDefault="00B8617C" w:rsidP="00B8617C">
            <w:pPr>
              <w:pStyle w:val="1fffb"/>
              <w:rPr>
                <w:rFonts w:cs="Times New Roman"/>
                <w:sz w:val="18"/>
                <w:szCs w:val="18"/>
              </w:rPr>
            </w:pPr>
            <w:r w:rsidRPr="00A8784F">
              <w:rPr>
                <w:rFonts w:cs="Times New Roman"/>
                <w:sz w:val="18"/>
                <w:szCs w:val="18"/>
              </w:rPr>
              <w:t>21,1</w:t>
            </w:r>
          </w:p>
        </w:tc>
        <w:tc>
          <w:tcPr>
            <w:tcW w:w="304" w:type="pct"/>
            <w:tcBorders>
              <w:top w:val="nil"/>
              <w:left w:val="nil"/>
              <w:bottom w:val="single" w:sz="4" w:space="0" w:color="auto"/>
              <w:right w:val="single" w:sz="4" w:space="0" w:color="auto"/>
            </w:tcBorders>
            <w:shd w:val="clear" w:color="000000" w:fill="FFFFFF"/>
            <w:vAlign w:val="center"/>
            <w:hideMark/>
          </w:tcPr>
          <w:p w14:paraId="6E8856F3" w14:textId="77777777" w:rsidR="00B8617C" w:rsidRPr="00A8784F" w:rsidRDefault="00B8617C" w:rsidP="00B8617C">
            <w:pPr>
              <w:pStyle w:val="1fffb"/>
              <w:rPr>
                <w:rFonts w:cs="Times New Roman"/>
                <w:sz w:val="18"/>
                <w:szCs w:val="18"/>
              </w:rPr>
            </w:pPr>
            <w:r w:rsidRPr="00A8784F">
              <w:rPr>
                <w:rFonts w:cs="Times New Roman"/>
                <w:sz w:val="18"/>
                <w:szCs w:val="18"/>
              </w:rPr>
              <w:t>19,2</w:t>
            </w:r>
          </w:p>
        </w:tc>
        <w:tc>
          <w:tcPr>
            <w:tcW w:w="309" w:type="pct"/>
            <w:tcBorders>
              <w:top w:val="nil"/>
              <w:left w:val="nil"/>
              <w:bottom w:val="single" w:sz="4" w:space="0" w:color="auto"/>
              <w:right w:val="single" w:sz="4" w:space="0" w:color="auto"/>
            </w:tcBorders>
            <w:shd w:val="clear" w:color="000000" w:fill="FFFFFF"/>
            <w:vAlign w:val="center"/>
            <w:hideMark/>
          </w:tcPr>
          <w:p w14:paraId="7F7CA135" w14:textId="77777777" w:rsidR="00B8617C" w:rsidRPr="00A8784F" w:rsidRDefault="00B8617C" w:rsidP="00B8617C">
            <w:pPr>
              <w:pStyle w:val="1fffb"/>
              <w:rPr>
                <w:rFonts w:cs="Times New Roman"/>
                <w:sz w:val="18"/>
                <w:szCs w:val="18"/>
              </w:rPr>
            </w:pPr>
            <w:r w:rsidRPr="00A8784F">
              <w:rPr>
                <w:rFonts w:cs="Times New Roman"/>
                <w:sz w:val="18"/>
                <w:szCs w:val="18"/>
              </w:rPr>
              <w:t>12,8</w:t>
            </w:r>
          </w:p>
        </w:tc>
        <w:tc>
          <w:tcPr>
            <w:tcW w:w="309" w:type="pct"/>
            <w:tcBorders>
              <w:top w:val="nil"/>
              <w:left w:val="nil"/>
              <w:bottom w:val="single" w:sz="4" w:space="0" w:color="auto"/>
              <w:right w:val="single" w:sz="4" w:space="0" w:color="auto"/>
            </w:tcBorders>
            <w:shd w:val="clear" w:color="000000" w:fill="FFFFFF"/>
            <w:vAlign w:val="center"/>
            <w:hideMark/>
          </w:tcPr>
          <w:p w14:paraId="6B41750C" w14:textId="77777777" w:rsidR="00B8617C" w:rsidRPr="00A8784F" w:rsidRDefault="00B8617C" w:rsidP="00B8617C">
            <w:pPr>
              <w:pStyle w:val="1fffb"/>
              <w:rPr>
                <w:rFonts w:cs="Times New Roman"/>
                <w:sz w:val="18"/>
                <w:szCs w:val="18"/>
              </w:rPr>
            </w:pPr>
            <w:r w:rsidRPr="00A8784F">
              <w:rPr>
                <w:rFonts w:cs="Times New Roman"/>
                <w:sz w:val="18"/>
                <w:szCs w:val="18"/>
              </w:rPr>
              <w:t>3,9</w:t>
            </w:r>
          </w:p>
        </w:tc>
        <w:tc>
          <w:tcPr>
            <w:tcW w:w="364" w:type="pct"/>
            <w:tcBorders>
              <w:top w:val="nil"/>
              <w:left w:val="nil"/>
              <w:bottom w:val="single" w:sz="4" w:space="0" w:color="auto"/>
              <w:right w:val="single" w:sz="4" w:space="0" w:color="auto"/>
            </w:tcBorders>
            <w:shd w:val="clear" w:color="000000" w:fill="FFFFFF"/>
            <w:vAlign w:val="center"/>
            <w:hideMark/>
          </w:tcPr>
          <w:p w14:paraId="493444DF" w14:textId="77777777" w:rsidR="00B8617C" w:rsidRPr="00A8784F" w:rsidRDefault="00B8617C" w:rsidP="00B8617C">
            <w:pPr>
              <w:pStyle w:val="1fffb"/>
              <w:rPr>
                <w:rFonts w:cs="Times New Roman"/>
                <w:sz w:val="18"/>
                <w:szCs w:val="18"/>
              </w:rPr>
            </w:pPr>
            <w:r w:rsidRPr="00A8784F">
              <w:rPr>
                <w:rFonts w:cs="Times New Roman"/>
                <w:sz w:val="18"/>
                <w:szCs w:val="18"/>
              </w:rPr>
              <w:t>−9,2</w:t>
            </w:r>
          </w:p>
        </w:tc>
        <w:tc>
          <w:tcPr>
            <w:tcW w:w="351" w:type="pct"/>
            <w:tcBorders>
              <w:top w:val="nil"/>
              <w:left w:val="nil"/>
              <w:bottom w:val="single" w:sz="4" w:space="0" w:color="auto"/>
              <w:right w:val="single" w:sz="4" w:space="0" w:color="auto"/>
            </w:tcBorders>
            <w:shd w:val="clear" w:color="000000" w:fill="FFFFFF"/>
            <w:vAlign w:val="center"/>
            <w:hideMark/>
          </w:tcPr>
          <w:p w14:paraId="7542EE0F" w14:textId="77777777" w:rsidR="00B8617C" w:rsidRPr="00A8784F" w:rsidRDefault="00B8617C" w:rsidP="00B8617C">
            <w:pPr>
              <w:pStyle w:val="1fffb"/>
              <w:rPr>
                <w:rFonts w:cs="Times New Roman"/>
                <w:sz w:val="18"/>
                <w:szCs w:val="18"/>
              </w:rPr>
            </w:pPr>
            <w:r w:rsidRPr="00A8784F">
              <w:rPr>
                <w:rFonts w:cs="Times New Roman"/>
                <w:sz w:val="18"/>
                <w:szCs w:val="18"/>
              </w:rPr>
              <w:t>−18,8</w:t>
            </w:r>
          </w:p>
        </w:tc>
        <w:tc>
          <w:tcPr>
            <w:tcW w:w="277" w:type="pct"/>
            <w:tcBorders>
              <w:top w:val="nil"/>
              <w:left w:val="nil"/>
              <w:bottom w:val="single" w:sz="4" w:space="0" w:color="auto"/>
              <w:right w:val="single" w:sz="4" w:space="0" w:color="auto"/>
            </w:tcBorders>
            <w:shd w:val="clear" w:color="000000" w:fill="FFFFFF"/>
            <w:vAlign w:val="center"/>
            <w:hideMark/>
          </w:tcPr>
          <w:p w14:paraId="23B3A77E" w14:textId="77777777" w:rsidR="00B8617C" w:rsidRPr="00A8784F" w:rsidRDefault="00B8617C" w:rsidP="00B8617C">
            <w:pPr>
              <w:pStyle w:val="1fffb"/>
              <w:rPr>
                <w:rFonts w:cs="Times New Roman"/>
                <w:sz w:val="18"/>
                <w:szCs w:val="18"/>
              </w:rPr>
            </w:pPr>
            <w:r w:rsidRPr="00A8784F">
              <w:rPr>
                <w:rFonts w:cs="Times New Roman"/>
                <w:sz w:val="18"/>
                <w:szCs w:val="18"/>
              </w:rPr>
              <w:t>1,9</w:t>
            </w:r>
          </w:p>
        </w:tc>
      </w:tr>
      <w:tr w:rsidR="00B8617C" w:rsidRPr="00A8784F" w14:paraId="77A57BB1" w14:textId="77777777" w:rsidTr="00B8617C">
        <w:trPr>
          <w:trHeight w:val="255"/>
          <w:jc w:val="center"/>
        </w:trPr>
        <w:tc>
          <w:tcPr>
            <w:tcW w:w="684" w:type="pct"/>
            <w:tcBorders>
              <w:top w:val="nil"/>
              <w:left w:val="single" w:sz="4" w:space="0" w:color="auto"/>
              <w:bottom w:val="single" w:sz="4" w:space="0" w:color="auto"/>
              <w:right w:val="single" w:sz="4" w:space="0" w:color="auto"/>
            </w:tcBorders>
            <w:shd w:val="clear" w:color="000000" w:fill="FFFFFF"/>
            <w:vAlign w:val="center"/>
            <w:hideMark/>
          </w:tcPr>
          <w:p w14:paraId="6BAD0A66" w14:textId="77777777" w:rsidR="00B8617C" w:rsidRPr="00A8784F" w:rsidRDefault="00B8617C" w:rsidP="00B8617C">
            <w:pPr>
              <w:pStyle w:val="1fffb"/>
              <w:rPr>
                <w:rFonts w:cs="Times New Roman"/>
              </w:rPr>
            </w:pPr>
            <w:r w:rsidRPr="00A8784F">
              <w:rPr>
                <w:rFonts w:cs="Times New Roman"/>
              </w:rPr>
              <w:t>Средний минимум, °C</w:t>
            </w:r>
          </w:p>
        </w:tc>
        <w:tc>
          <w:tcPr>
            <w:tcW w:w="351" w:type="pct"/>
            <w:tcBorders>
              <w:top w:val="nil"/>
              <w:left w:val="nil"/>
              <w:bottom w:val="single" w:sz="4" w:space="0" w:color="auto"/>
              <w:right w:val="single" w:sz="4" w:space="0" w:color="auto"/>
            </w:tcBorders>
            <w:shd w:val="clear" w:color="000000" w:fill="FFFFFF"/>
            <w:vAlign w:val="center"/>
            <w:hideMark/>
          </w:tcPr>
          <w:p w14:paraId="6874DD51" w14:textId="77777777" w:rsidR="00B8617C" w:rsidRPr="00A8784F" w:rsidRDefault="00B8617C" w:rsidP="00B8617C">
            <w:pPr>
              <w:pStyle w:val="1fffb"/>
              <w:rPr>
                <w:rFonts w:cs="Times New Roman"/>
                <w:sz w:val="18"/>
                <w:szCs w:val="18"/>
              </w:rPr>
            </w:pPr>
            <w:r w:rsidRPr="00A8784F">
              <w:rPr>
                <w:rFonts w:cs="Times New Roman"/>
                <w:sz w:val="18"/>
                <w:szCs w:val="18"/>
              </w:rPr>
              <w:t>−27,4</w:t>
            </w:r>
          </w:p>
        </w:tc>
        <w:tc>
          <w:tcPr>
            <w:tcW w:w="351" w:type="pct"/>
            <w:tcBorders>
              <w:top w:val="nil"/>
              <w:left w:val="nil"/>
              <w:bottom w:val="single" w:sz="4" w:space="0" w:color="auto"/>
              <w:right w:val="single" w:sz="4" w:space="0" w:color="auto"/>
            </w:tcBorders>
            <w:shd w:val="clear" w:color="000000" w:fill="FFFFFF"/>
            <w:vAlign w:val="center"/>
            <w:hideMark/>
          </w:tcPr>
          <w:p w14:paraId="665B6CC7" w14:textId="77777777" w:rsidR="00B8617C" w:rsidRPr="00A8784F" w:rsidRDefault="00B8617C" w:rsidP="00B8617C">
            <w:pPr>
              <w:pStyle w:val="1fffb"/>
              <w:rPr>
                <w:rFonts w:cs="Times New Roman"/>
                <w:sz w:val="18"/>
                <w:szCs w:val="18"/>
              </w:rPr>
            </w:pPr>
            <w:r w:rsidRPr="00A8784F">
              <w:rPr>
                <w:rFonts w:cs="Times New Roman"/>
                <w:sz w:val="18"/>
                <w:szCs w:val="18"/>
              </w:rPr>
              <w:t>−26,4</w:t>
            </w:r>
          </w:p>
        </w:tc>
        <w:tc>
          <w:tcPr>
            <w:tcW w:w="347" w:type="pct"/>
            <w:tcBorders>
              <w:top w:val="nil"/>
              <w:left w:val="nil"/>
              <w:bottom w:val="single" w:sz="4" w:space="0" w:color="auto"/>
              <w:right w:val="single" w:sz="4" w:space="0" w:color="auto"/>
            </w:tcBorders>
            <w:shd w:val="clear" w:color="000000" w:fill="FFFFFF"/>
            <w:vAlign w:val="center"/>
            <w:hideMark/>
          </w:tcPr>
          <w:p w14:paraId="5C68EDE6" w14:textId="77777777" w:rsidR="00B8617C" w:rsidRPr="00A8784F" w:rsidRDefault="00B8617C" w:rsidP="00B8617C">
            <w:pPr>
              <w:pStyle w:val="1fffb"/>
              <w:rPr>
                <w:rFonts w:cs="Times New Roman"/>
                <w:sz w:val="18"/>
                <w:szCs w:val="18"/>
              </w:rPr>
            </w:pPr>
            <w:r w:rsidRPr="00A8784F">
              <w:rPr>
                <w:rFonts w:cs="Times New Roman"/>
                <w:sz w:val="18"/>
                <w:szCs w:val="18"/>
              </w:rPr>
              <w:t>−16,5</w:t>
            </w:r>
          </w:p>
        </w:tc>
        <w:tc>
          <w:tcPr>
            <w:tcW w:w="320" w:type="pct"/>
            <w:tcBorders>
              <w:top w:val="nil"/>
              <w:left w:val="nil"/>
              <w:bottom w:val="single" w:sz="4" w:space="0" w:color="auto"/>
              <w:right w:val="single" w:sz="4" w:space="0" w:color="auto"/>
            </w:tcBorders>
            <w:shd w:val="clear" w:color="000000" w:fill="FFFFFF"/>
            <w:vAlign w:val="center"/>
            <w:hideMark/>
          </w:tcPr>
          <w:p w14:paraId="407B8811" w14:textId="77777777" w:rsidR="00B8617C" w:rsidRPr="00A8784F" w:rsidRDefault="00B8617C" w:rsidP="00B8617C">
            <w:pPr>
              <w:pStyle w:val="1fffb"/>
              <w:rPr>
                <w:rFonts w:cs="Times New Roman"/>
                <w:sz w:val="18"/>
                <w:szCs w:val="18"/>
              </w:rPr>
            </w:pPr>
            <w:r w:rsidRPr="00A8784F">
              <w:rPr>
                <w:rFonts w:cs="Times New Roman"/>
                <w:sz w:val="18"/>
                <w:szCs w:val="18"/>
              </w:rPr>
              <w:t>−3,4</w:t>
            </w:r>
          </w:p>
        </w:tc>
        <w:tc>
          <w:tcPr>
            <w:tcW w:w="306" w:type="pct"/>
            <w:tcBorders>
              <w:top w:val="nil"/>
              <w:left w:val="nil"/>
              <w:bottom w:val="single" w:sz="4" w:space="0" w:color="auto"/>
              <w:right w:val="single" w:sz="4" w:space="0" w:color="auto"/>
            </w:tcBorders>
            <w:shd w:val="clear" w:color="000000" w:fill="FFFFFF"/>
            <w:vAlign w:val="center"/>
            <w:hideMark/>
          </w:tcPr>
          <w:p w14:paraId="5E1FC326" w14:textId="77777777" w:rsidR="00B8617C" w:rsidRPr="00A8784F" w:rsidRDefault="00B8617C" w:rsidP="00B8617C">
            <w:pPr>
              <w:pStyle w:val="1fffb"/>
              <w:rPr>
                <w:rFonts w:cs="Times New Roman"/>
                <w:sz w:val="18"/>
                <w:szCs w:val="18"/>
              </w:rPr>
            </w:pPr>
            <w:r w:rsidRPr="00A8784F">
              <w:rPr>
                <w:rFonts w:cs="Times New Roman"/>
                <w:sz w:val="18"/>
                <w:szCs w:val="18"/>
              </w:rPr>
              <w:t>5,0</w:t>
            </w:r>
          </w:p>
        </w:tc>
        <w:tc>
          <w:tcPr>
            <w:tcW w:w="366" w:type="pct"/>
            <w:tcBorders>
              <w:top w:val="nil"/>
              <w:left w:val="nil"/>
              <w:bottom w:val="single" w:sz="4" w:space="0" w:color="auto"/>
              <w:right w:val="single" w:sz="4" w:space="0" w:color="auto"/>
            </w:tcBorders>
            <w:shd w:val="clear" w:color="000000" w:fill="FFFFFF"/>
            <w:vAlign w:val="center"/>
            <w:hideMark/>
          </w:tcPr>
          <w:p w14:paraId="038E73E2" w14:textId="77777777" w:rsidR="00B8617C" w:rsidRPr="00A8784F" w:rsidRDefault="00B8617C" w:rsidP="00B8617C">
            <w:pPr>
              <w:pStyle w:val="1fffb"/>
              <w:rPr>
                <w:rFonts w:cs="Times New Roman"/>
                <w:sz w:val="18"/>
                <w:szCs w:val="18"/>
              </w:rPr>
            </w:pPr>
            <w:r w:rsidRPr="00A8784F">
              <w:rPr>
                <w:rFonts w:cs="Times New Roman"/>
                <w:sz w:val="18"/>
                <w:szCs w:val="18"/>
              </w:rPr>
              <w:t>12,5</w:t>
            </w:r>
          </w:p>
        </w:tc>
        <w:tc>
          <w:tcPr>
            <w:tcW w:w="362" w:type="pct"/>
            <w:tcBorders>
              <w:top w:val="nil"/>
              <w:left w:val="nil"/>
              <w:bottom w:val="single" w:sz="4" w:space="0" w:color="auto"/>
              <w:right w:val="single" w:sz="4" w:space="0" w:color="auto"/>
            </w:tcBorders>
            <w:shd w:val="clear" w:color="000000" w:fill="FFFFFF"/>
            <w:vAlign w:val="center"/>
            <w:hideMark/>
          </w:tcPr>
          <w:p w14:paraId="0B0047DF" w14:textId="77777777" w:rsidR="00B8617C" w:rsidRPr="00A8784F" w:rsidRDefault="00B8617C" w:rsidP="00B8617C">
            <w:pPr>
              <w:pStyle w:val="1fffb"/>
              <w:rPr>
                <w:rFonts w:cs="Times New Roman"/>
                <w:sz w:val="18"/>
                <w:szCs w:val="18"/>
              </w:rPr>
            </w:pPr>
            <w:r w:rsidRPr="00A8784F">
              <w:rPr>
                <w:rFonts w:cs="Times New Roman"/>
                <w:sz w:val="18"/>
                <w:szCs w:val="18"/>
              </w:rPr>
              <w:t>15,1</w:t>
            </w:r>
          </w:p>
        </w:tc>
        <w:tc>
          <w:tcPr>
            <w:tcW w:w="304" w:type="pct"/>
            <w:tcBorders>
              <w:top w:val="nil"/>
              <w:left w:val="nil"/>
              <w:bottom w:val="single" w:sz="4" w:space="0" w:color="auto"/>
              <w:right w:val="single" w:sz="4" w:space="0" w:color="auto"/>
            </w:tcBorders>
            <w:shd w:val="clear" w:color="000000" w:fill="FFFFFF"/>
            <w:vAlign w:val="center"/>
            <w:hideMark/>
          </w:tcPr>
          <w:p w14:paraId="24D1F447" w14:textId="77777777" w:rsidR="00B8617C" w:rsidRPr="00A8784F" w:rsidRDefault="00B8617C" w:rsidP="00B8617C">
            <w:pPr>
              <w:pStyle w:val="1fffb"/>
              <w:rPr>
                <w:rFonts w:cs="Times New Roman"/>
                <w:sz w:val="18"/>
                <w:szCs w:val="18"/>
              </w:rPr>
            </w:pPr>
            <w:r w:rsidRPr="00A8784F">
              <w:rPr>
                <w:rFonts w:cs="Times New Roman"/>
                <w:sz w:val="18"/>
                <w:szCs w:val="18"/>
              </w:rPr>
              <w:t>13,4</w:t>
            </w:r>
          </w:p>
        </w:tc>
        <w:tc>
          <w:tcPr>
            <w:tcW w:w="309" w:type="pct"/>
            <w:tcBorders>
              <w:top w:val="nil"/>
              <w:left w:val="nil"/>
              <w:bottom w:val="single" w:sz="4" w:space="0" w:color="auto"/>
              <w:right w:val="single" w:sz="4" w:space="0" w:color="auto"/>
            </w:tcBorders>
            <w:shd w:val="clear" w:color="000000" w:fill="FFFFFF"/>
            <w:vAlign w:val="center"/>
            <w:hideMark/>
          </w:tcPr>
          <w:p w14:paraId="25951F76" w14:textId="77777777" w:rsidR="00B8617C" w:rsidRPr="00A8784F" w:rsidRDefault="00B8617C" w:rsidP="00B8617C">
            <w:pPr>
              <w:pStyle w:val="1fffb"/>
              <w:rPr>
                <w:rFonts w:cs="Times New Roman"/>
                <w:sz w:val="18"/>
                <w:szCs w:val="18"/>
              </w:rPr>
            </w:pPr>
            <w:r w:rsidRPr="00A8784F">
              <w:rPr>
                <w:rFonts w:cs="Times New Roman"/>
                <w:sz w:val="18"/>
                <w:szCs w:val="18"/>
              </w:rPr>
              <w:t>5,9</w:t>
            </w:r>
          </w:p>
        </w:tc>
        <w:tc>
          <w:tcPr>
            <w:tcW w:w="309" w:type="pct"/>
            <w:tcBorders>
              <w:top w:val="nil"/>
              <w:left w:val="nil"/>
              <w:bottom w:val="single" w:sz="4" w:space="0" w:color="auto"/>
              <w:right w:val="single" w:sz="4" w:space="0" w:color="auto"/>
            </w:tcBorders>
            <w:shd w:val="clear" w:color="000000" w:fill="FFFFFF"/>
            <w:vAlign w:val="center"/>
            <w:hideMark/>
          </w:tcPr>
          <w:p w14:paraId="64E4B946" w14:textId="77777777" w:rsidR="00B8617C" w:rsidRPr="00A8784F" w:rsidRDefault="00B8617C" w:rsidP="00B8617C">
            <w:pPr>
              <w:pStyle w:val="1fffb"/>
              <w:rPr>
                <w:rFonts w:cs="Times New Roman"/>
                <w:sz w:val="18"/>
                <w:szCs w:val="18"/>
              </w:rPr>
            </w:pPr>
            <w:r w:rsidRPr="00A8784F">
              <w:rPr>
                <w:rFonts w:cs="Times New Roman"/>
                <w:sz w:val="18"/>
                <w:szCs w:val="18"/>
              </w:rPr>
              <w:t>−1,3</w:t>
            </w:r>
          </w:p>
        </w:tc>
        <w:tc>
          <w:tcPr>
            <w:tcW w:w="364" w:type="pct"/>
            <w:tcBorders>
              <w:top w:val="nil"/>
              <w:left w:val="nil"/>
              <w:bottom w:val="single" w:sz="4" w:space="0" w:color="auto"/>
              <w:right w:val="single" w:sz="4" w:space="0" w:color="auto"/>
            </w:tcBorders>
            <w:shd w:val="clear" w:color="000000" w:fill="FFFFFF"/>
            <w:vAlign w:val="center"/>
            <w:hideMark/>
          </w:tcPr>
          <w:p w14:paraId="35A4903E" w14:textId="77777777" w:rsidR="00B8617C" w:rsidRPr="00A8784F" w:rsidRDefault="00B8617C" w:rsidP="00B8617C">
            <w:pPr>
              <w:pStyle w:val="1fffb"/>
              <w:rPr>
                <w:rFonts w:cs="Times New Roman"/>
                <w:sz w:val="18"/>
                <w:szCs w:val="18"/>
              </w:rPr>
            </w:pPr>
            <w:r w:rsidRPr="00A8784F">
              <w:rPr>
                <w:rFonts w:cs="Times New Roman"/>
                <w:sz w:val="18"/>
                <w:szCs w:val="18"/>
              </w:rPr>
              <w:t>−16,9</w:t>
            </w:r>
          </w:p>
        </w:tc>
        <w:tc>
          <w:tcPr>
            <w:tcW w:w="351" w:type="pct"/>
            <w:tcBorders>
              <w:top w:val="nil"/>
              <w:left w:val="nil"/>
              <w:bottom w:val="single" w:sz="4" w:space="0" w:color="auto"/>
              <w:right w:val="single" w:sz="4" w:space="0" w:color="auto"/>
            </w:tcBorders>
            <w:shd w:val="clear" w:color="000000" w:fill="FFFFFF"/>
            <w:vAlign w:val="center"/>
            <w:hideMark/>
          </w:tcPr>
          <w:p w14:paraId="053E5DE3" w14:textId="77777777" w:rsidR="00B8617C" w:rsidRPr="00A8784F" w:rsidRDefault="00B8617C" w:rsidP="00B8617C">
            <w:pPr>
              <w:pStyle w:val="1fffb"/>
              <w:rPr>
                <w:rFonts w:cs="Times New Roman"/>
                <w:sz w:val="18"/>
                <w:szCs w:val="18"/>
              </w:rPr>
            </w:pPr>
            <w:r w:rsidRPr="00A8784F">
              <w:rPr>
                <w:rFonts w:cs="Times New Roman"/>
                <w:sz w:val="18"/>
                <w:szCs w:val="18"/>
              </w:rPr>
              <w:t>−26,6</w:t>
            </w:r>
          </w:p>
        </w:tc>
        <w:tc>
          <w:tcPr>
            <w:tcW w:w="277" w:type="pct"/>
            <w:tcBorders>
              <w:top w:val="nil"/>
              <w:left w:val="nil"/>
              <w:bottom w:val="single" w:sz="4" w:space="0" w:color="auto"/>
              <w:right w:val="single" w:sz="4" w:space="0" w:color="auto"/>
            </w:tcBorders>
            <w:shd w:val="clear" w:color="000000" w:fill="FFFFFF"/>
            <w:vAlign w:val="center"/>
            <w:hideMark/>
          </w:tcPr>
          <w:p w14:paraId="44A48C41" w14:textId="77777777" w:rsidR="00B8617C" w:rsidRPr="00A8784F" w:rsidRDefault="00B8617C" w:rsidP="00B8617C">
            <w:pPr>
              <w:pStyle w:val="1fffb"/>
              <w:rPr>
                <w:rFonts w:cs="Times New Roman"/>
                <w:sz w:val="18"/>
                <w:szCs w:val="18"/>
              </w:rPr>
            </w:pPr>
            <w:r w:rsidRPr="00A8784F">
              <w:rPr>
                <w:rFonts w:cs="Times New Roman"/>
                <w:sz w:val="18"/>
                <w:szCs w:val="18"/>
              </w:rPr>
              <w:t>−3,6</w:t>
            </w:r>
          </w:p>
        </w:tc>
      </w:tr>
      <w:tr w:rsidR="00B8617C" w:rsidRPr="00A8784F" w14:paraId="4BAA2553" w14:textId="77777777" w:rsidTr="00B8617C">
        <w:trPr>
          <w:trHeight w:val="255"/>
          <w:jc w:val="center"/>
        </w:trPr>
        <w:tc>
          <w:tcPr>
            <w:tcW w:w="684" w:type="pct"/>
            <w:tcBorders>
              <w:top w:val="nil"/>
              <w:left w:val="single" w:sz="4" w:space="0" w:color="auto"/>
              <w:bottom w:val="single" w:sz="4" w:space="0" w:color="auto"/>
              <w:right w:val="single" w:sz="4" w:space="0" w:color="auto"/>
            </w:tcBorders>
            <w:shd w:val="clear" w:color="000000" w:fill="FFFFFF"/>
            <w:vAlign w:val="center"/>
            <w:hideMark/>
          </w:tcPr>
          <w:p w14:paraId="22872C97" w14:textId="77777777" w:rsidR="00B8617C" w:rsidRPr="00A8784F" w:rsidRDefault="00B8617C" w:rsidP="00B8617C">
            <w:pPr>
              <w:pStyle w:val="1fffb"/>
              <w:rPr>
                <w:rFonts w:cs="Times New Roman"/>
              </w:rPr>
            </w:pPr>
            <w:r w:rsidRPr="00A8784F">
              <w:rPr>
                <w:rFonts w:cs="Times New Roman"/>
              </w:rPr>
              <w:t>Абсолютный минимум, °C</w:t>
            </w:r>
          </w:p>
        </w:tc>
        <w:tc>
          <w:tcPr>
            <w:tcW w:w="351" w:type="pct"/>
            <w:tcBorders>
              <w:top w:val="nil"/>
              <w:left w:val="nil"/>
              <w:bottom w:val="single" w:sz="4" w:space="0" w:color="auto"/>
              <w:right w:val="single" w:sz="4" w:space="0" w:color="auto"/>
            </w:tcBorders>
            <w:shd w:val="clear" w:color="000000" w:fill="FFFFFF"/>
            <w:vAlign w:val="center"/>
            <w:hideMark/>
          </w:tcPr>
          <w:p w14:paraId="36C656ED" w14:textId="77777777" w:rsidR="00B8617C" w:rsidRPr="00A8784F" w:rsidRDefault="00B8617C" w:rsidP="00B8617C">
            <w:pPr>
              <w:pStyle w:val="1fffb"/>
              <w:rPr>
                <w:rFonts w:cs="Times New Roman"/>
                <w:sz w:val="18"/>
                <w:szCs w:val="18"/>
              </w:rPr>
            </w:pPr>
            <w:r w:rsidRPr="00A8784F">
              <w:rPr>
                <w:rFonts w:cs="Times New Roman"/>
                <w:sz w:val="18"/>
                <w:szCs w:val="18"/>
              </w:rPr>
              <w:t>−43,7</w:t>
            </w:r>
          </w:p>
        </w:tc>
        <w:tc>
          <w:tcPr>
            <w:tcW w:w="351" w:type="pct"/>
            <w:tcBorders>
              <w:top w:val="nil"/>
              <w:left w:val="nil"/>
              <w:bottom w:val="single" w:sz="4" w:space="0" w:color="auto"/>
              <w:right w:val="single" w:sz="4" w:space="0" w:color="auto"/>
            </w:tcBorders>
            <w:shd w:val="clear" w:color="000000" w:fill="FFFFFF"/>
            <w:vAlign w:val="center"/>
            <w:hideMark/>
          </w:tcPr>
          <w:p w14:paraId="7201932B" w14:textId="77777777" w:rsidR="00B8617C" w:rsidRPr="00A8784F" w:rsidRDefault="00B8617C" w:rsidP="00B8617C">
            <w:pPr>
              <w:pStyle w:val="1fffb"/>
              <w:rPr>
                <w:rFonts w:cs="Times New Roman"/>
                <w:sz w:val="18"/>
                <w:szCs w:val="18"/>
              </w:rPr>
            </w:pPr>
            <w:r w:rsidRPr="00A8784F">
              <w:rPr>
                <w:rFonts w:cs="Times New Roman"/>
                <w:sz w:val="18"/>
                <w:szCs w:val="18"/>
              </w:rPr>
              <w:t>−39,9</w:t>
            </w:r>
          </w:p>
        </w:tc>
        <w:tc>
          <w:tcPr>
            <w:tcW w:w="347" w:type="pct"/>
            <w:tcBorders>
              <w:top w:val="nil"/>
              <w:left w:val="nil"/>
              <w:bottom w:val="single" w:sz="4" w:space="0" w:color="auto"/>
              <w:right w:val="single" w:sz="4" w:space="0" w:color="auto"/>
            </w:tcBorders>
            <w:shd w:val="clear" w:color="000000" w:fill="FFFFFF"/>
            <w:vAlign w:val="center"/>
            <w:hideMark/>
          </w:tcPr>
          <w:p w14:paraId="4177C6FE" w14:textId="77777777" w:rsidR="00B8617C" w:rsidRPr="00A8784F" w:rsidRDefault="00B8617C" w:rsidP="00B8617C">
            <w:pPr>
              <w:pStyle w:val="1fffb"/>
              <w:rPr>
                <w:rFonts w:cs="Times New Roman"/>
                <w:sz w:val="18"/>
                <w:szCs w:val="18"/>
              </w:rPr>
            </w:pPr>
            <w:r w:rsidRPr="00A8784F">
              <w:rPr>
                <w:rFonts w:cs="Times New Roman"/>
                <w:sz w:val="18"/>
                <w:szCs w:val="18"/>
              </w:rPr>
              <w:t>−34,1</w:t>
            </w:r>
          </w:p>
        </w:tc>
        <w:tc>
          <w:tcPr>
            <w:tcW w:w="320" w:type="pct"/>
            <w:tcBorders>
              <w:top w:val="nil"/>
              <w:left w:val="nil"/>
              <w:bottom w:val="single" w:sz="4" w:space="0" w:color="auto"/>
              <w:right w:val="single" w:sz="4" w:space="0" w:color="auto"/>
            </w:tcBorders>
            <w:shd w:val="clear" w:color="000000" w:fill="FFFFFF"/>
            <w:vAlign w:val="center"/>
            <w:hideMark/>
          </w:tcPr>
          <w:p w14:paraId="2B19C72E" w14:textId="77777777" w:rsidR="00B8617C" w:rsidRPr="00A8784F" w:rsidRDefault="00B8617C" w:rsidP="00B8617C">
            <w:pPr>
              <w:pStyle w:val="1fffb"/>
              <w:rPr>
                <w:rFonts w:cs="Times New Roman"/>
                <w:sz w:val="18"/>
                <w:szCs w:val="18"/>
              </w:rPr>
            </w:pPr>
            <w:r w:rsidRPr="00A8784F">
              <w:rPr>
                <w:rFonts w:cs="Times New Roman"/>
                <w:sz w:val="18"/>
                <w:szCs w:val="18"/>
              </w:rPr>
              <w:t>−19,7</w:t>
            </w:r>
          </w:p>
        </w:tc>
        <w:tc>
          <w:tcPr>
            <w:tcW w:w="306" w:type="pct"/>
            <w:tcBorders>
              <w:top w:val="nil"/>
              <w:left w:val="nil"/>
              <w:bottom w:val="single" w:sz="4" w:space="0" w:color="auto"/>
              <w:right w:val="single" w:sz="4" w:space="0" w:color="auto"/>
            </w:tcBorders>
            <w:shd w:val="clear" w:color="000000" w:fill="FFFFFF"/>
            <w:vAlign w:val="center"/>
            <w:hideMark/>
          </w:tcPr>
          <w:p w14:paraId="16FAFF70" w14:textId="77777777" w:rsidR="00B8617C" w:rsidRPr="00A8784F" w:rsidRDefault="00B8617C" w:rsidP="00B8617C">
            <w:pPr>
              <w:pStyle w:val="1fffb"/>
              <w:rPr>
                <w:rFonts w:cs="Times New Roman"/>
                <w:sz w:val="18"/>
                <w:szCs w:val="18"/>
              </w:rPr>
            </w:pPr>
            <w:r w:rsidRPr="00A8784F">
              <w:rPr>
                <w:rFonts w:cs="Times New Roman"/>
                <w:sz w:val="18"/>
                <w:szCs w:val="18"/>
              </w:rPr>
              <w:t>−3,9</w:t>
            </w:r>
          </w:p>
        </w:tc>
        <w:tc>
          <w:tcPr>
            <w:tcW w:w="366" w:type="pct"/>
            <w:tcBorders>
              <w:top w:val="nil"/>
              <w:left w:val="nil"/>
              <w:bottom w:val="single" w:sz="4" w:space="0" w:color="auto"/>
              <w:right w:val="single" w:sz="4" w:space="0" w:color="auto"/>
            </w:tcBorders>
            <w:shd w:val="clear" w:color="000000" w:fill="FFFFFF"/>
            <w:vAlign w:val="center"/>
            <w:hideMark/>
          </w:tcPr>
          <w:p w14:paraId="3626295B" w14:textId="77777777" w:rsidR="00B8617C" w:rsidRPr="00A8784F" w:rsidRDefault="00B8617C" w:rsidP="00B8617C">
            <w:pPr>
              <w:pStyle w:val="1fffb"/>
              <w:rPr>
                <w:rFonts w:cs="Times New Roman"/>
                <w:sz w:val="18"/>
                <w:szCs w:val="18"/>
              </w:rPr>
            </w:pPr>
            <w:r w:rsidRPr="00A8784F">
              <w:rPr>
                <w:rFonts w:cs="Times New Roman"/>
                <w:sz w:val="18"/>
                <w:szCs w:val="18"/>
              </w:rPr>
              <w:t>1,5</w:t>
            </w:r>
          </w:p>
        </w:tc>
        <w:tc>
          <w:tcPr>
            <w:tcW w:w="362" w:type="pct"/>
            <w:tcBorders>
              <w:top w:val="nil"/>
              <w:left w:val="nil"/>
              <w:bottom w:val="single" w:sz="4" w:space="0" w:color="auto"/>
              <w:right w:val="single" w:sz="4" w:space="0" w:color="auto"/>
            </w:tcBorders>
            <w:shd w:val="clear" w:color="000000" w:fill="FFFFFF"/>
            <w:vAlign w:val="center"/>
            <w:hideMark/>
          </w:tcPr>
          <w:p w14:paraId="710D4E57" w14:textId="77777777" w:rsidR="00B8617C" w:rsidRPr="00A8784F" w:rsidRDefault="00B8617C" w:rsidP="00B8617C">
            <w:pPr>
              <w:pStyle w:val="1fffb"/>
              <w:rPr>
                <w:rFonts w:cs="Times New Roman"/>
                <w:sz w:val="18"/>
                <w:szCs w:val="18"/>
              </w:rPr>
            </w:pPr>
            <w:r w:rsidRPr="00A8784F">
              <w:rPr>
                <w:rFonts w:cs="Times New Roman"/>
                <w:sz w:val="18"/>
                <w:szCs w:val="18"/>
              </w:rPr>
              <w:t>5,9</w:t>
            </w:r>
          </w:p>
        </w:tc>
        <w:tc>
          <w:tcPr>
            <w:tcW w:w="304" w:type="pct"/>
            <w:tcBorders>
              <w:top w:val="nil"/>
              <w:left w:val="nil"/>
              <w:bottom w:val="single" w:sz="4" w:space="0" w:color="auto"/>
              <w:right w:val="single" w:sz="4" w:space="0" w:color="auto"/>
            </w:tcBorders>
            <w:shd w:val="clear" w:color="000000" w:fill="FFFFFF"/>
            <w:vAlign w:val="center"/>
            <w:hideMark/>
          </w:tcPr>
          <w:p w14:paraId="268347FC" w14:textId="77777777" w:rsidR="00B8617C" w:rsidRPr="00A8784F" w:rsidRDefault="00B8617C" w:rsidP="00B8617C">
            <w:pPr>
              <w:pStyle w:val="1fffb"/>
              <w:rPr>
                <w:rFonts w:cs="Times New Roman"/>
                <w:sz w:val="18"/>
                <w:szCs w:val="18"/>
              </w:rPr>
            </w:pPr>
            <w:r w:rsidRPr="00A8784F">
              <w:rPr>
                <w:rFonts w:cs="Times New Roman"/>
                <w:sz w:val="18"/>
                <w:szCs w:val="18"/>
              </w:rPr>
              <w:t>3,7</w:t>
            </w:r>
          </w:p>
        </w:tc>
        <w:tc>
          <w:tcPr>
            <w:tcW w:w="309" w:type="pct"/>
            <w:tcBorders>
              <w:top w:val="nil"/>
              <w:left w:val="nil"/>
              <w:bottom w:val="single" w:sz="4" w:space="0" w:color="auto"/>
              <w:right w:val="single" w:sz="4" w:space="0" w:color="auto"/>
            </w:tcBorders>
            <w:shd w:val="clear" w:color="000000" w:fill="FFFFFF"/>
            <w:vAlign w:val="center"/>
            <w:hideMark/>
          </w:tcPr>
          <w:p w14:paraId="156D4313" w14:textId="77777777" w:rsidR="00B8617C" w:rsidRPr="00A8784F" w:rsidRDefault="00B8617C" w:rsidP="00B8617C">
            <w:pPr>
              <w:pStyle w:val="1fffb"/>
              <w:rPr>
                <w:rFonts w:cs="Times New Roman"/>
                <w:sz w:val="18"/>
                <w:szCs w:val="18"/>
              </w:rPr>
            </w:pPr>
            <w:r w:rsidRPr="00A8784F">
              <w:rPr>
                <w:rFonts w:cs="Times New Roman"/>
                <w:sz w:val="18"/>
                <w:szCs w:val="18"/>
              </w:rPr>
              <w:t>−3,9</w:t>
            </w:r>
          </w:p>
        </w:tc>
        <w:tc>
          <w:tcPr>
            <w:tcW w:w="309" w:type="pct"/>
            <w:tcBorders>
              <w:top w:val="nil"/>
              <w:left w:val="nil"/>
              <w:bottom w:val="single" w:sz="4" w:space="0" w:color="auto"/>
              <w:right w:val="single" w:sz="4" w:space="0" w:color="auto"/>
            </w:tcBorders>
            <w:shd w:val="clear" w:color="000000" w:fill="FFFFFF"/>
            <w:vAlign w:val="center"/>
            <w:hideMark/>
          </w:tcPr>
          <w:p w14:paraId="1BB2F00B" w14:textId="77777777" w:rsidR="00B8617C" w:rsidRPr="00A8784F" w:rsidRDefault="00B8617C" w:rsidP="00B8617C">
            <w:pPr>
              <w:pStyle w:val="1fffb"/>
              <w:rPr>
                <w:rFonts w:cs="Times New Roman"/>
                <w:sz w:val="18"/>
                <w:szCs w:val="18"/>
              </w:rPr>
            </w:pPr>
            <w:r w:rsidRPr="00A8784F">
              <w:rPr>
                <w:rFonts w:cs="Times New Roman"/>
                <w:sz w:val="18"/>
                <w:szCs w:val="18"/>
              </w:rPr>
              <w:t>−19,8</w:t>
            </w:r>
          </w:p>
        </w:tc>
        <w:tc>
          <w:tcPr>
            <w:tcW w:w="364" w:type="pct"/>
            <w:tcBorders>
              <w:top w:val="nil"/>
              <w:left w:val="nil"/>
              <w:bottom w:val="single" w:sz="4" w:space="0" w:color="auto"/>
              <w:right w:val="single" w:sz="4" w:space="0" w:color="auto"/>
            </w:tcBorders>
            <w:shd w:val="clear" w:color="000000" w:fill="FFFFFF"/>
            <w:vAlign w:val="center"/>
            <w:hideMark/>
          </w:tcPr>
          <w:p w14:paraId="3AAF9C0E" w14:textId="77777777" w:rsidR="00B8617C" w:rsidRPr="00A8784F" w:rsidRDefault="00B8617C" w:rsidP="00B8617C">
            <w:pPr>
              <w:pStyle w:val="1fffb"/>
              <w:rPr>
                <w:rFonts w:cs="Times New Roman"/>
                <w:sz w:val="18"/>
                <w:szCs w:val="18"/>
              </w:rPr>
            </w:pPr>
            <w:r w:rsidRPr="00A8784F">
              <w:rPr>
                <w:rFonts w:cs="Times New Roman"/>
                <w:sz w:val="18"/>
                <w:szCs w:val="18"/>
              </w:rPr>
              <w:t>−33,6</w:t>
            </w:r>
          </w:p>
        </w:tc>
        <w:tc>
          <w:tcPr>
            <w:tcW w:w="351" w:type="pct"/>
            <w:tcBorders>
              <w:top w:val="nil"/>
              <w:left w:val="nil"/>
              <w:bottom w:val="single" w:sz="4" w:space="0" w:color="auto"/>
              <w:right w:val="single" w:sz="4" w:space="0" w:color="auto"/>
            </w:tcBorders>
            <w:shd w:val="clear" w:color="000000" w:fill="FFFFFF"/>
            <w:vAlign w:val="center"/>
            <w:hideMark/>
          </w:tcPr>
          <w:p w14:paraId="7E02988D" w14:textId="77777777" w:rsidR="00B8617C" w:rsidRPr="00A8784F" w:rsidRDefault="00B8617C" w:rsidP="00B8617C">
            <w:pPr>
              <w:pStyle w:val="1fffb"/>
              <w:rPr>
                <w:rFonts w:cs="Times New Roman"/>
                <w:sz w:val="18"/>
                <w:szCs w:val="18"/>
              </w:rPr>
            </w:pPr>
            <w:r w:rsidRPr="00A8784F">
              <w:rPr>
                <w:rFonts w:cs="Times New Roman"/>
                <w:sz w:val="18"/>
                <w:szCs w:val="18"/>
              </w:rPr>
              <w:t>−37,9</w:t>
            </w:r>
          </w:p>
        </w:tc>
        <w:tc>
          <w:tcPr>
            <w:tcW w:w="277" w:type="pct"/>
            <w:tcBorders>
              <w:top w:val="nil"/>
              <w:left w:val="nil"/>
              <w:bottom w:val="single" w:sz="4" w:space="0" w:color="auto"/>
              <w:right w:val="single" w:sz="4" w:space="0" w:color="auto"/>
            </w:tcBorders>
            <w:shd w:val="clear" w:color="000000" w:fill="FFFFFF"/>
            <w:vAlign w:val="center"/>
            <w:hideMark/>
          </w:tcPr>
          <w:p w14:paraId="44A366C3" w14:textId="77777777" w:rsidR="00B8617C" w:rsidRPr="00A8784F" w:rsidRDefault="00B8617C" w:rsidP="00B8617C">
            <w:pPr>
              <w:pStyle w:val="1fffb"/>
              <w:rPr>
                <w:rFonts w:cs="Times New Roman"/>
                <w:sz w:val="18"/>
                <w:szCs w:val="18"/>
              </w:rPr>
            </w:pPr>
            <w:r w:rsidRPr="00A8784F">
              <w:rPr>
                <w:rFonts w:cs="Times New Roman"/>
                <w:sz w:val="18"/>
                <w:szCs w:val="18"/>
              </w:rPr>
              <w:t>−43,7</w:t>
            </w:r>
          </w:p>
        </w:tc>
      </w:tr>
      <w:tr w:rsidR="00B8617C" w:rsidRPr="00A8784F" w14:paraId="2E501C61" w14:textId="77777777" w:rsidTr="00B8617C">
        <w:trPr>
          <w:trHeight w:val="255"/>
          <w:jc w:val="center"/>
        </w:trPr>
        <w:tc>
          <w:tcPr>
            <w:tcW w:w="684" w:type="pct"/>
            <w:tcBorders>
              <w:top w:val="nil"/>
              <w:left w:val="single" w:sz="4" w:space="0" w:color="auto"/>
              <w:bottom w:val="single" w:sz="4" w:space="0" w:color="auto"/>
              <w:right w:val="single" w:sz="4" w:space="0" w:color="auto"/>
            </w:tcBorders>
            <w:shd w:val="clear" w:color="auto" w:fill="auto"/>
            <w:vAlign w:val="center"/>
            <w:hideMark/>
          </w:tcPr>
          <w:p w14:paraId="5966BCDD" w14:textId="77777777" w:rsidR="00B8617C" w:rsidRPr="00A8784F" w:rsidRDefault="00B8617C" w:rsidP="00B8617C">
            <w:pPr>
              <w:pStyle w:val="1fffb"/>
              <w:rPr>
                <w:rFonts w:cs="Times New Roman"/>
              </w:rPr>
            </w:pPr>
            <w:r w:rsidRPr="00A8784F">
              <w:rPr>
                <w:rFonts w:cs="Times New Roman"/>
              </w:rPr>
              <w:t>Норма осадков, </w:t>
            </w:r>
            <w:hyperlink r:id="rId23" w:tooltip="Миллиметр" w:history="1">
              <w:r w:rsidRPr="00A8784F">
                <w:rPr>
                  <w:rStyle w:val="affff8"/>
                  <w:rFonts w:cs="Times New Roman"/>
                  <w:b/>
                  <w:bCs w:val="0"/>
                  <w:color w:val="auto"/>
                  <w:sz w:val="19"/>
                  <w:szCs w:val="19"/>
                  <w:u w:val="none"/>
                </w:rPr>
                <w:t>мм</w:t>
              </w:r>
            </w:hyperlink>
          </w:p>
        </w:tc>
        <w:tc>
          <w:tcPr>
            <w:tcW w:w="351" w:type="pct"/>
            <w:tcBorders>
              <w:top w:val="nil"/>
              <w:left w:val="nil"/>
              <w:bottom w:val="single" w:sz="4" w:space="0" w:color="auto"/>
              <w:right w:val="single" w:sz="4" w:space="0" w:color="auto"/>
            </w:tcBorders>
            <w:shd w:val="clear" w:color="auto" w:fill="auto"/>
            <w:vAlign w:val="center"/>
            <w:hideMark/>
          </w:tcPr>
          <w:p w14:paraId="556850B6" w14:textId="77777777" w:rsidR="00B8617C" w:rsidRPr="00A8784F" w:rsidRDefault="00B8617C" w:rsidP="00B8617C">
            <w:pPr>
              <w:pStyle w:val="1fffb"/>
              <w:rPr>
                <w:rFonts w:cs="Times New Roman"/>
                <w:sz w:val="18"/>
                <w:szCs w:val="18"/>
              </w:rPr>
            </w:pPr>
            <w:r w:rsidRPr="00A8784F">
              <w:rPr>
                <w:rFonts w:cs="Times New Roman"/>
                <w:sz w:val="18"/>
                <w:szCs w:val="18"/>
              </w:rPr>
              <w:t>6</w:t>
            </w:r>
          </w:p>
        </w:tc>
        <w:tc>
          <w:tcPr>
            <w:tcW w:w="351" w:type="pct"/>
            <w:tcBorders>
              <w:top w:val="nil"/>
              <w:left w:val="nil"/>
              <w:bottom w:val="single" w:sz="4" w:space="0" w:color="auto"/>
              <w:right w:val="single" w:sz="4" w:space="0" w:color="auto"/>
            </w:tcBorders>
            <w:shd w:val="clear" w:color="auto" w:fill="auto"/>
            <w:vAlign w:val="center"/>
            <w:hideMark/>
          </w:tcPr>
          <w:p w14:paraId="1DED3B93" w14:textId="77777777" w:rsidR="00B8617C" w:rsidRPr="00A8784F" w:rsidRDefault="00B8617C" w:rsidP="00B8617C">
            <w:pPr>
              <w:pStyle w:val="1fffb"/>
              <w:rPr>
                <w:rFonts w:cs="Times New Roman"/>
                <w:sz w:val="18"/>
                <w:szCs w:val="18"/>
              </w:rPr>
            </w:pPr>
            <w:r w:rsidRPr="00A8784F">
              <w:rPr>
                <w:rFonts w:cs="Times New Roman"/>
                <w:sz w:val="18"/>
                <w:szCs w:val="18"/>
              </w:rPr>
              <w:t>5</w:t>
            </w:r>
          </w:p>
        </w:tc>
        <w:tc>
          <w:tcPr>
            <w:tcW w:w="347" w:type="pct"/>
            <w:tcBorders>
              <w:top w:val="nil"/>
              <w:left w:val="nil"/>
              <w:bottom w:val="single" w:sz="4" w:space="0" w:color="auto"/>
              <w:right w:val="single" w:sz="4" w:space="0" w:color="auto"/>
            </w:tcBorders>
            <w:shd w:val="clear" w:color="auto" w:fill="auto"/>
            <w:vAlign w:val="center"/>
            <w:hideMark/>
          </w:tcPr>
          <w:p w14:paraId="311327A2" w14:textId="77777777" w:rsidR="00B8617C" w:rsidRPr="00A8784F" w:rsidRDefault="00B8617C" w:rsidP="00B8617C">
            <w:pPr>
              <w:pStyle w:val="1fffb"/>
              <w:rPr>
                <w:rFonts w:cs="Times New Roman"/>
                <w:sz w:val="18"/>
                <w:szCs w:val="18"/>
              </w:rPr>
            </w:pPr>
            <w:r w:rsidRPr="00A8784F">
              <w:rPr>
                <w:rFonts w:cs="Times New Roman"/>
                <w:sz w:val="18"/>
                <w:szCs w:val="18"/>
              </w:rPr>
              <w:t>13</w:t>
            </w:r>
          </w:p>
        </w:tc>
        <w:tc>
          <w:tcPr>
            <w:tcW w:w="320" w:type="pct"/>
            <w:tcBorders>
              <w:top w:val="nil"/>
              <w:left w:val="nil"/>
              <w:bottom w:val="single" w:sz="4" w:space="0" w:color="auto"/>
              <w:right w:val="single" w:sz="4" w:space="0" w:color="auto"/>
            </w:tcBorders>
            <w:shd w:val="clear" w:color="auto" w:fill="auto"/>
            <w:vAlign w:val="center"/>
            <w:hideMark/>
          </w:tcPr>
          <w:p w14:paraId="46E4324A" w14:textId="77777777" w:rsidR="00B8617C" w:rsidRPr="00A8784F" w:rsidRDefault="00B8617C" w:rsidP="00B8617C">
            <w:pPr>
              <w:pStyle w:val="1fffb"/>
              <w:rPr>
                <w:rFonts w:cs="Times New Roman"/>
                <w:sz w:val="18"/>
                <w:szCs w:val="18"/>
              </w:rPr>
            </w:pPr>
            <w:r w:rsidRPr="00A8784F">
              <w:rPr>
                <w:rFonts w:cs="Times New Roman"/>
                <w:sz w:val="18"/>
                <w:szCs w:val="18"/>
              </w:rPr>
              <w:t>35</w:t>
            </w:r>
          </w:p>
        </w:tc>
        <w:tc>
          <w:tcPr>
            <w:tcW w:w="306" w:type="pct"/>
            <w:tcBorders>
              <w:top w:val="nil"/>
              <w:left w:val="nil"/>
              <w:bottom w:val="single" w:sz="4" w:space="0" w:color="auto"/>
              <w:right w:val="single" w:sz="4" w:space="0" w:color="auto"/>
            </w:tcBorders>
            <w:shd w:val="clear" w:color="auto" w:fill="auto"/>
            <w:vAlign w:val="center"/>
            <w:hideMark/>
          </w:tcPr>
          <w:p w14:paraId="3B6A22D1" w14:textId="77777777" w:rsidR="00B8617C" w:rsidRPr="00A8784F" w:rsidRDefault="00B8617C" w:rsidP="00B8617C">
            <w:pPr>
              <w:pStyle w:val="1fffb"/>
              <w:rPr>
                <w:rFonts w:cs="Times New Roman"/>
                <w:sz w:val="18"/>
                <w:szCs w:val="18"/>
              </w:rPr>
            </w:pPr>
            <w:r w:rsidRPr="00A8784F">
              <w:rPr>
                <w:rFonts w:cs="Times New Roman"/>
                <w:sz w:val="18"/>
                <w:szCs w:val="18"/>
              </w:rPr>
              <w:t>61</w:t>
            </w:r>
          </w:p>
        </w:tc>
        <w:tc>
          <w:tcPr>
            <w:tcW w:w="366" w:type="pct"/>
            <w:tcBorders>
              <w:top w:val="nil"/>
              <w:left w:val="nil"/>
              <w:bottom w:val="single" w:sz="4" w:space="0" w:color="auto"/>
              <w:right w:val="single" w:sz="4" w:space="0" w:color="auto"/>
            </w:tcBorders>
            <w:shd w:val="clear" w:color="auto" w:fill="auto"/>
            <w:vAlign w:val="center"/>
            <w:hideMark/>
          </w:tcPr>
          <w:p w14:paraId="71C66EE9" w14:textId="77777777" w:rsidR="00B8617C" w:rsidRPr="00A8784F" w:rsidRDefault="00B8617C" w:rsidP="00B8617C">
            <w:pPr>
              <w:pStyle w:val="1fffb"/>
              <w:rPr>
                <w:rFonts w:cs="Times New Roman"/>
                <w:sz w:val="18"/>
                <w:szCs w:val="18"/>
              </w:rPr>
            </w:pPr>
            <w:r w:rsidRPr="00A8784F">
              <w:rPr>
                <w:rFonts w:cs="Times New Roman"/>
                <w:sz w:val="18"/>
                <w:szCs w:val="18"/>
              </w:rPr>
              <w:t>108</w:t>
            </w:r>
          </w:p>
        </w:tc>
        <w:tc>
          <w:tcPr>
            <w:tcW w:w="362" w:type="pct"/>
            <w:tcBorders>
              <w:top w:val="nil"/>
              <w:left w:val="nil"/>
              <w:bottom w:val="single" w:sz="4" w:space="0" w:color="auto"/>
              <w:right w:val="single" w:sz="4" w:space="0" w:color="auto"/>
            </w:tcBorders>
            <w:shd w:val="clear" w:color="auto" w:fill="auto"/>
            <w:vAlign w:val="center"/>
            <w:hideMark/>
          </w:tcPr>
          <w:p w14:paraId="6499C951" w14:textId="77777777" w:rsidR="00B8617C" w:rsidRPr="00A8784F" w:rsidRDefault="00B8617C" w:rsidP="00B8617C">
            <w:pPr>
              <w:pStyle w:val="1fffb"/>
              <w:rPr>
                <w:rFonts w:cs="Times New Roman"/>
                <w:sz w:val="18"/>
                <w:szCs w:val="18"/>
              </w:rPr>
            </w:pPr>
            <w:r w:rsidRPr="00A8784F">
              <w:rPr>
                <w:rFonts w:cs="Times New Roman"/>
                <w:sz w:val="18"/>
                <w:szCs w:val="18"/>
              </w:rPr>
              <w:t>147</w:t>
            </w:r>
          </w:p>
        </w:tc>
        <w:tc>
          <w:tcPr>
            <w:tcW w:w="304" w:type="pct"/>
            <w:tcBorders>
              <w:top w:val="nil"/>
              <w:left w:val="nil"/>
              <w:bottom w:val="single" w:sz="4" w:space="0" w:color="auto"/>
              <w:right w:val="single" w:sz="4" w:space="0" w:color="auto"/>
            </w:tcBorders>
            <w:shd w:val="clear" w:color="auto" w:fill="auto"/>
            <w:vAlign w:val="center"/>
            <w:hideMark/>
          </w:tcPr>
          <w:p w14:paraId="7ACD1F2F" w14:textId="77777777" w:rsidR="00B8617C" w:rsidRPr="00A8784F" w:rsidRDefault="00B8617C" w:rsidP="00B8617C">
            <w:pPr>
              <w:pStyle w:val="1fffb"/>
              <w:rPr>
                <w:rFonts w:cs="Times New Roman"/>
                <w:sz w:val="18"/>
                <w:szCs w:val="18"/>
              </w:rPr>
            </w:pPr>
            <w:r w:rsidRPr="00A8784F">
              <w:rPr>
                <w:rFonts w:cs="Times New Roman"/>
                <w:sz w:val="18"/>
                <w:szCs w:val="18"/>
              </w:rPr>
              <w:t>154</w:t>
            </w:r>
          </w:p>
        </w:tc>
        <w:tc>
          <w:tcPr>
            <w:tcW w:w="309" w:type="pct"/>
            <w:tcBorders>
              <w:top w:val="nil"/>
              <w:left w:val="nil"/>
              <w:bottom w:val="single" w:sz="4" w:space="0" w:color="auto"/>
              <w:right w:val="single" w:sz="4" w:space="0" w:color="auto"/>
            </w:tcBorders>
            <w:shd w:val="clear" w:color="auto" w:fill="auto"/>
            <w:vAlign w:val="center"/>
            <w:hideMark/>
          </w:tcPr>
          <w:p w14:paraId="2A324A75" w14:textId="77777777" w:rsidR="00B8617C" w:rsidRPr="00A8784F" w:rsidRDefault="00B8617C" w:rsidP="00B8617C">
            <w:pPr>
              <w:pStyle w:val="1fffb"/>
              <w:rPr>
                <w:rFonts w:cs="Times New Roman"/>
                <w:sz w:val="18"/>
                <w:szCs w:val="18"/>
              </w:rPr>
            </w:pPr>
            <w:r w:rsidRPr="00A8784F">
              <w:rPr>
                <w:rFonts w:cs="Times New Roman"/>
                <w:sz w:val="18"/>
                <w:szCs w:val="18"/>
              </w:rPr>
              <w:t>88</w:t>
            </w:r>
          </w:p>
        </w:tc>
        <w:tc>
          <w:tcPr>
            <w:tcW w:w="309" w:type="pct"/>
            <w:tcBorders>
              <w:top w:val="nil"/>
              <w:left w:val="nil"/>
              <w:bottom w:val="single" w:sz="4" w:space="0" w:color="auto"/>
              <w:right w:val="single" w:sz="4" w:space="0" w:color="auto"/>
            </w:tcBorders>
            <w:shd w:val="clear" w:color="auto" w:fill="auto"/>
            <w:vAlign w:val="center"/>
            <w:hideMark/>
          </w:tcPr>
          <w:p w14:paraId="665F320F" w14:textId="77777777" w:rsidR="00B8617C" w:rsidRPr="00A8784F" w:rsidRDefault="00B8617C" w:rsidP="00B8617C">
            <w:pPr>
              <w:pStyle w:val="1fffb"/>
              <w:rPr>
                <w:rFonts w:cs="Times New Roman"/>
                <w:sz w:val="18"/>
                <w:szCs w:val="18"/>
              </w:rPr>
            </w:pPr>
            <w:r w:rsidRPr="00A8784F">
              <w:rPr>
                <w:rFonts w:cs="Times New Roman"/>
                <w:sz w:val="18"/>
                <w:szCs w:val="18"/>
              </w:rPr>
              <w:t>35</w:t>
            </w:r>
          </w:p>
        </w:tc>
        <w:tc>
          <w:tcPr>
            <w:tcW w:w="364" w:type="pct"/>
            <w:tcBorders>
              <w:top w:val="nil"/>
              <w:left w:val="nil"/>
              <w:bottom w:val="single" w:sz="4" w:space="0" w:color="auto"/>
              <w:right w:val="single" w:sz="4" w:space="0" w:color="auto"/>
            </w:tcBorders>
            <w:shd w:val="clear" w:color="auto" w:fill="auto"/>
            <w:vAlign w:val="center"/>
            <w:hideMark/>
          </w:tcPr>
          <w:p w14:paraId="6D105532" w14:textId="77777777" w:rsidR="00B8617C" w:rsidRPr="00A8784F" w:rsidRDefault="00B8617C" w:rsidP="00B8617C">
            <w:pPr>
              <w:pStyle w:val="1fffb"/>
              <w:rPr>
                <w:rFonts w:cs="Times New Roman"/>
                <w:sz w:val="18"/>
                <w:szCs w:val="18"/>
              </w:rPr>
            </w:pPr>
            <w:r w:rsidRPr="00A8784F">
              <w:rPr>
                <w:rFonts w:cs="Times New Roman"/>
                <w:sz w:val="18"/>
                <w:szCs w:val="18"/>
              </w:rPr>
              <w:t>19</w:t>
            </w:r>
          </w:p>
        </w:tc>
        <w:tc>
          <w:tcPr>
            <w:tcW w:w="351" w:type="pct"/>
            <w:tcBorders>
              <w:top w:val="nil"/>
              <w:left w:val="nil"/>
              <w:bottom w:val="single" w:sz="4" w:space="0" w:color="auto"/>
              <w:right w:val="single" w:sz="4" w:space="0" w:color="auto"/>
            </w:tcBorders>
            <w:shd w:val="clear" w:color="auto" w:fill="auto"/>
            <w:vAlign w:val="center"/>
            <w:hideMark/>
          </w:tcPr>
          <w:p w14:paraId="26A140A6" w14:textId="77777777" w:rsidR="00B8617C" w:rsidRPr="00A8784F" w:rsidRDefault="00B8617C" w:rsidP="00B8617C">
            <w:pPr>
              <w:pStyle w:val="1fffb"/>
              <w:rPr>
                <w:rFonts w:cs="Times New Roman"/>
                <w:sz w:val="18"/>
                <w:szCs w:val="18"/>
              </w:rPr>
            </w:pPr>
            <w:r w:rsidRPr="00A8784F">
              <w:rPr>
                <w:rFonts w:cs="Times New Roman"/>
                <w:sz w:val="18"/>
                <w:szCs w:val="18"/>
              </w:rPr>
              <w:t>11</w:t>
            </w:r>
          </w:p>
        </w:tc>
        <w:tc>
          <w:tcPr>
            <w:tcW w:w="277" w:type="pct"/>
            <w:tcBorders>
              <w:top w:val="nil"/>
              <w:left w:val="nil"/>
              <w:bottom w:val="single" w:sz="4" w:space="0" w:color="auto"/>
              <w:right w:val="single" w:sz="4" w:space="0" w:color="auto"/>
            </w:tcBorders>
            <w:shd w:val="clear" w:color="auto" w:fill="auto"/>
            <w:vAlign w:val="center"/>
            <w:hideMark/>
          </w:tcPr>
          <w:p w14:paraId="1339DFEC" w14:textId="77777777" w:rsidR="00B8617C" w:rsidRPr="00A8784F" w:rsidRDefault="00B8617C" w:rsidP="00B8617C">
            <w:pPr>
              <w:pStyle w:val="1fffb"/>
              <w:rPr>
                <w:rFonts w:cs="Times New Roman"/>
                <w:sz w:val="18"/>
                <w:szCs w:val="18"/>
              </w:rPr>
            </w:pPr>
            <w:r w:rsidRPr="00A8784F">
              <w:rPr>
                <w:rFonts w:cs="Times New Roman"/>
                <w:sz w:val="18"/>
                <w:szCs w:val="18"/>
              </w:rPr>
              <w:t>682</w:t>
            </w:r>
          </w:p>
        </w:tc>
      </w:tr>
    </w:tbl>
    <w:p w14:paraId="525D7F31" w14:textId="77777777" w:rsidR="00C25060" w:rsidRPr="00A8784F" w:rsidRDefault="00C25060" w:rsidP="00667937">
      <w:pPr>
        <w:spacing w:after="120"/>
        <w:ind w:firstLine="709"/>
        <w:rPr>
          <w:rFonts w:ascii="Times New Roman" w:eastAsia="Calibri" w:hAnsi="Times New Roman" w:cs="Times New Roman"/>
          <w:sz w:val="20"/>
          <w:szCs w:val="20"/>
        </w:rPr>
      </w:pPr>
    </w:p>
    <w:p w14:paraId="67E55F5A" w14:textId="77777777" w:rsidR="00C25060" w:rsidRPr="00A8784F" w:rsidRDefault="00C25060" w:rsidP="00667937">
      <w:pPr>
        <w:pStyle w:val="11ff3"/>
        <w:rPr>
          <w:color w:val="auto"/>
        </w:rPr>
      </w:pPr>
      <w:r w:rsidRPr="00A8784F">
        <w:rPr>
          <w:color w:val="auto"/>
        </w:rPr>
        <w:t>Месячное потребление тепловой энергии на нужды отопления и вентиляции рассчитано по формуле: Qтек=(Qmax(20-tнв) /55) *24часа*кол. дней, где</w:t>
      </w:r>
    </w:p>
    <w:p w14:paraId="6587F6C1" w14:textId="77777777" w:rsidR="00C25060" w:rsidRPr="00A8784F" w:rsidRDefault="00C25060" w:rsidP="00667937">
      <w:pPr>
        <w:pStyle w:val="113"/>
        <w:rPr>
          <w:rFonts w:eastAsia="Calibri"/>
        </w:rPr>
      </w:pPr>
      <w:r w:rsidRPr="00A8784F">
        <w:rPr>
          <w:rFonts w:eastAsia="Calibri"/>
        </w:rPr>
        <w:t>Qтек – Месячное потребление тепловой энергии, Гкал;</w:t>
      </w:r>
    </w:p>
    <w:p w14:paraId="2C123C01" w14:textId="77777777" w:rsidR="00C25060" w:rsidRPr="00A8784F" w:rsidRDefault="00C25060" w:rsidP="00667937">
      <w:pPr>
        <w:pStyle w:val="113"/>
        <w:rPr>
          <w:rFonts w:eastAsia="Calibri"/>
        </w:rPr>
      </w:pPr>
      <w:r w:rsidRPr="00A8784F">
        <w:rPr>
          <w:rFonts w:eastAsia="Calibri"/>
        </w:rPr>
        <w:t>Qmax – Договорная тепловая нагрузка (отопления) при расчетной температуре расчетного воздуха;</w:t>
      </w:r>
    </w:p>
    <w:p w14:paraId="136B2075" w14:textId="1626058F" w:rsidR="00C25060" w:rsidRPr="00DF5074" w:rsidRDefault="00C25060" w:rsidP="00DF5074">
      <w:pPr>
        <w:pStyle w:val="113"/>
        <w:rPr>
          <w:rFonts w:eastAsia="Calibri"/>
          <w:szCs w:val="24"/>
        </w:rPr>
      </w:pPr>
      <w:r w:rsidRPr="00DF5074">
        <w:rPr>
          <w:rFonts w:eastAsia="Calibri"/>
        </w:rPr>
        <w:t>Tнв – Среднемесячная фактическая температура наружного воздуха.</w:t>
      </w:r>
    </w:p>
    <w:p w14:paraId="0FC8E25A" w14:textId="77777777" w:rsidR="008D4F9D" w:rsidRPr="00A8784F" w:rsidRDefault="008D4F9D" w:rsidP="00667937">
      <w:pPr>
        <w:pStyle w:val="11ff3"/>
        <w:rPr>
          <w:color w:val="auto"/>
        </w:rPr>
        <w:sectPr w:rsidR="008D4F9D" w:rsidRPr="00A8784F" w:rsidSect="00550F8C">
          <w:pgSz w:w="11907" w:h="16839" w:code="9"/>
          <w:pgMar w:top="1134" w:right="850" w:bottom="1134" w:left="1701" w:header="567" w:footer="951" w:gutter="0"/>
          <w:cols w:space="708"/>
          <w:docGrid w:linePitch="360"/>
        </w:sectPr>
      </w:pPr>
    </w:p>
    <w:p w14:paraId="28A052DD" w14:textId="77777777" w:rsidR="00D11230" w:rsidRPr="00A8784F" w:rsidRDefault="00D11230" w:rsidP="00B8617C">
      <w:pPr>
        <w:pStyle w:val="11ff3"/>
        <w:rPr>
          <w:b/>
          <w:color w:val="auto"/>
        </w:rPr>
      </w:pPr>
    </w:p>
    <w:p w14:paraId="7EE20DDE" w14:textId="6B125D2E" w:rsidR="00E1604A" w:rsidRPr="00A8784F" w:rsidRDefault="008D4F9D" w:rsidP="00B8617C">
      <w:pPr>
        <w:pStyle w:val="11ff3"/>
        <w:rPr>
          <w:b/>
          <w:color w:val="auto"/>
        </w:rPr>
      </w:pPr>
      <w:r w:rsidRPr="00A8784F">
        <w:rPr>
          <w:b/>
          <w:color w:val="auto"/>
        </w:rPr>
        <w:t xml:space="preserve">Таблица </w:t>
      </w:r>
      <w:r w:rsidR="00FD7E24" w:rsidRPr="00A8784F">
        <w:rPr>
          <w:b/>
          <w:color w:val="auto"/>
        </w:rPr>
        <w:t>1.</w:t>
      </w:r>
      <w:r w:rsidRPr="00A8784F">
        <w:rPr>
          <w:b/>
          <w:color w:val="auto"/>
        </w:rPr>
        <w:t>5.4.</w:t>
      </w:r>
      <w:r w:rsidR="001D35EE" w:rsidRPr="00A8784F">
        <w:rPr>
          <w:b/>
          <w:color w:val="auto"/>
        </w:rPr>
        <w:t>3</w:t>
      </w:r>
      <w:r w:rsidRPr="00A8784F">
        <w:rPr>
          <w:b/>
          <w:color w:val="auto"/>
        </w:rPr>
        <w:t xml:space="preserve"> – </w:t>
      </w:r>
      <w:r w:rsidR="003E5D98" w:rsidRPr="00A8784F">
        <w:rPr>
          <w:b/>
          <w:color w:val="auto"/>
        </w:rPr>
        <w:t>Объе</w:t>
      </w:r>
      <w:r w:rsidR="00AE0A67" w:rsidRPr="00A8784F">
        <w:rPr>
          <w:b/>
          <w:color w:val="auto"/>
        </w:rPr>
        <w:t>мы потребления тепловой энергии</w:t>
      </w:r>
    </w:p>
    <w:tbl>
      <w:tblPr>
        <w:tblW w:w="5000" w:type="pct"/>
        <w:tblLook w:val="04A0" w:firstRow="1" w:lastRow="0" w:firstColumn="1" w:lastColumn="0" w:noHBand="0" w:noVBand="1"/>
      </w:tblPr>
      <w:tblGrid>
        <w:gridCol w:w="653"/>
        <w:gridCol w:w="3838"/>
        <w:gridCol w:w="2021"/>
        <w:gridCol w:w="1456"/>
        <w:gridCol w:w="2205"/>
        <w:gridCol w:w="1447"/>
        <w:gridCol w:w="1197"/>
        <w:gridCol w:w="1744"/>
      </w:tblGrid>
      <w:tr w:rsidR="001D35EE" w:rsidRPr="00A8784F" w14:paraId="164D0B40" w14:textId="77777777" w:rsidTr="00C620AF">
        <w:trPr>
          <w:trHeight w:val="20"/>
        </w:trPr>
        <w:tc>
          <w:tcPr>
            <w:tcW w:w="224"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6274298F" w14:textId="77777777" w:rsidR="001D35EE" w:rsidRPr="00A8784F" w:rsidRDefault="001D35EE" w:rsidP="001D35EE">
            <w:pPr>
              <w:spacing w:after="0" w:line="240" w:lineRule="auto"/>
              <w:jc w:val="center"/>
              <w:rPr>
                <w:rFonts w:ascii="Times New Roman" w:eastAsia="Times New Roman" w:hAnsi="Times New Roman" w:cs="Times New Roman"/>
                <w:color w:val="000000"/>
                <w:sz w:val="20"/>
                <w:szCs w:val="20"/>
              </w:rPr>
            </w:pPr>
            <w:bookmarkStart w:id="187" w:name="_Hlk203548324"/>
            <w:r w:rsidRPr="00A8784F">
              <w:rPr>
                <w:rFonts w:ascii="Times New Roman" w:eastAsia="Times New Roman" w:hAnsi="Times New Roman" w:cs="Times New Roman"/>
                <w:color w:val="000000"/>
                <w:sz w:val="20"/>
                <w:szCs w:val="20"/>
              </w:rPr>
              <w:t>№ п/п</w:t>
            </w:r>
          </w:p>
        </w:tc>
        <w:tc>
          <w:tcPr>
            <w:tcW w:w="1318"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1D6B339C" w14:textId="77777777" w:rsidR="001D35EE" w:rsidRPr="00A8784F" w:rsidRDefault="001D35EE" w:rsidP="001D35EE">
            <w:pPr>
              <w:spacing w:after="0" w:line="240" w:lineRule="auto"/>
              <w:jc w:val="center"/>
              <w:rPr>
                <w:rFonts w:ascii="Times New Roman" w:eastAsia="Times New Roman" w:hAnsi="Times New Roman" w:cs="Times New Roman"/>
                <w:color w:val="000000"/>
                <w:sz w:val="20"/>
                <w:szCs w:val="20"/>
              </w:rPr>
            </w:pPr>
            <w:r w:rsidRPr="00A8784F">
              <w:rPr>
                <w:rFonts w:ascii="Times New Roman" w:eastAsia="Times New Roman" w:hAnsi="Times New Roman" w:cs="Times New Roman"/>
                <w:color w:val="000000"/>
                <w:sz w:val="20"/>
                <w:szCs w:val="20"/>
              </w:rPr>
              <w:t>Наименование источника</w:t>
            </w:r>
          </w:p>
        </w:tc>
        <w:tc>
          <w:tcPr>
            <w:tcW w:w="694"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34A7A749" w14:textId="77777777" w:rsidR="001D35EE" w:rsidRPr="00A8784F" w:rsidRDefault="001D35EE" w:rsidP="001D35EE">
            <w:pPr>
              <w:spacing w:after="0" w:line="240" w:lineRule="auto"/>
              <w:jc w:val="center"/>
              <w:rPr>
                <w:rFonts w:ascii="Times New Roman" w:eastAsia="Times New Roman" w:hAnsi="Times New Roman" w:cs="Times New Roman"/>
                <w:color w:val="000000"/>
                <w:sz w:val="20"/>
                <w:szCs w:val="20"/>
              </w:rPr>
            </w:pPr>
            <w:r w:rsidRPr="00A8784F">
              <w:rPr>
                <w:rFonts w:ascii="Times New Roman" w:eastAsia="Times New Roman" w:hAnsi="Times New Roman" w:cs="Times New Roman"/>
                <w:color w:val="000000"/>
                <w:sz w:val="20"/>
                <w:szCs w:val="20"/>
              </w:rPr>
              <w:t>Установленная тепловая мощность, Гкал/ч</w:t>
            </w:r>
          </w:p>
        </w:tc>
        <w:tc>
          <w:tcPr>
            <w:tcW w:w="500"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1EC97D87" w14:textId="17837500" w:rsidR="001D35EE" w:rsidRPr="00A8784F" w:rsidRDefault="00C620AF" w:rsidP="001D35EE">
            <w:pPr>
              <w:spacing w:after="0" w:line="240" w:lineRule="auto"/>
              <w:jc w:val="center"/>
              <w:rPr>
                <w:rFonts w:ascii="Times New Roman" w:eastAsia="Times New Roman" w:hAnsi="Times New Roman" w:cs="Times New Roman"/>
                <w:color w:val="000000"/>
                <w:sz w:val="20"/>
                <w:szCs w:val="20"/>
              </w:rPr>
            </w:pPr>
            <w:r w:rsidRPr="00A8784F">
              <w:rPr>
                <w:rFonts w:ascii="Times New Roman" w:eastAsia="Times New Roman" w:hAnsi="Times New Roman" w:cs="Times New Roman"/>
                <w:color w:val="000000"/>
                <w:sz w:val="20"/>
                <w:szCs w:val="20"/>
              </w:rPr>
              <w:t>Потери мощности</w:t>
            </w:r>
            <w:r w:rsidR="001D35EE" w:rsidRPr="00A8784F">
              <w:rPr>
                <w:rFonts w:ascii="Times New Roman" w:eastAsia="Times New Roman" w:hAnsi="Times New Roman" w:cs="Times New Roman"/>
                <w:color w:val="000000"/>
                <w:sz w:val="20"/>
                <w:szCs w:val="20"/>
              </w:rPr>
              <w:t xml:space="preserve"> в тепловых сетях, Гкал/ч</w:t>
            </w:r>
          </w:p>
        </w:tc>
        <w:tc>
          <w:tcPr>
            <w:tcW w:w="757"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32E16E00" w14:textId="77777777" w:rsidR="001D35EE" w:rsidRPr="00A8784F" w:rsidRDefault="001D35EE" w:rsidP="001D35EE">
            <w:pPr>
              <w:spacing w:after="0" w:line="240" w:lineRule="auto"/>
              <w:jc w:val="center"/>
              <w:rPr>
                <w:rFonts w:ascii="Times New Roman" w:eastAsia="Times New Roman" w:hAnsi="Times New Roman" w:cs="Times New Roman"/>
                <w:color w:val="000000"/>
                <w:sz w:val="20"/>
                <w:szCs w:val="20"/>
              </w:rPr>
            </w:pPr>
            <w:r w:rsidRPr="00A8784F">
              <w:rPr>
                <w:rFonts w:ascii="Times New Roman" w:eastAsia="Times New Roman" w:hAnsi="Times New Roman" w:cs="Times New Roman"/>
                <w:color w:val="000000"/>
                <w:sz w:val="20"/>
                <w:szCs w:val="20"/>
              </w:rPr>
              <w:t>Присоединенная тепловая нагрузка (мощность), Гкал/ч</w:t>
            </w:r>
          </w:p>
        </w:tc>
        <w:tc>
          <w:tcPr>
            <w:tcW w:w="497" w:type="pct"/>
            <w:tcBorders>
              <w:top w:val="single" w:sz="4" w:space="0" w:color="auto"/>
              <w:left w:val="nil"/>
              <w:bottom w:val="single" w:sz="4" w:space="0" w:color="auto"/>
              <w:right w:val="single" w:sz="4" w:space="0" w:color="auto"/>
            </w:tcBorders>
            <w:shd w:val="clear" w:color="000000" w:fill="D9D9D9"/>
            <w:vAlign w:val="center"/>
            <w:hideMark/>
          </w:tcPr>
          <w:p w14:paraId="441FA7FB" w14:textId="5719C6AF" w:rsidR="001D35EE" w:rsidRPr="00A8784F" w:rsidRDefault="001D35EE" w:rsidP="001D35EE">
            <w:pPr>
              <w:spacing w:after="0" w:line="240" w:lineRule="auto"/>
              <w:jc w:val="center"/>
              <w:rPr>
                <w:rFonts w:ascii="Times New Roman" w:eastAsia="Times New Roman" w:hAnsi="Times New Roman" w:cs="Times New Roman"/>
                <w:color w:val="000000"/>
                <w:sz w:val="20"/>
                <w:szCs w:val="20"/>
              </w:rPr>
            </w:pPr>
            <w:r w:rsidRPr="00A8784F">
              <w:rPr>
                <w:rFonts w:ascii="Times New Roman" w:eastAsia="Times New Roman" w:hAnsi="Times New Roman" w:cs="Times New Roman"/>
                <w:color w:val="000000"/>
                <w:sz w:val="20"/>
                <w:szCs w:val="20"/>
              </w:rPr>
              <w:t>Всего, полезного отпуска тепловой энергии</w:t>
            </w:r>
          </w:p>
        </w:tc>
        <w:tc>
          <w:tcPr>
            <w:tcW w:w="411"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0D7C0F12" w14:textId="77777777" w:rsidR="001D35EE" w:rsidRPr="00A8784F" w:rsidRDefault="001D35EE" w:rsidP="001D35EE">
            <w:pPr>
              <w:spacing w:after="0" w:line="240" w:lineRule="auto"/>
              <w:jc w:val="center"/>
              <w:rPr>
                <w:rFonts w:ascii="Times New Roman" w:eastAsia="Times New Roman" w:hAnsi="Times New Roman" w:cs="Times New Roman"/>
                <w:color w:val="000000"/>
                <w:sz w:val="20"/>
                <w:szCs w:val="20"/>
              </w:rPr>
            </w:pPr>
            <w:r w:rsidRPr="00A8784F">
              <w:rPr>
                <w:rFonts w:ascii="Times New Roman" w:eastAsia="Times New Roman" w:hAnsi="Times New Roman" w:cs="Times New Roman"/>
                <w:color w:val="000000"/>
                <w:sz w:val="20"/>
                <w:szCs w:val="20"/>
              </w:rPr>
              <w:t>Потери, Гкал</w:t>
            </w:r>
          </w:p>
        </w:tc>
        <w:tc>
          <w:tcPr>
            <w:tcW w:w="599"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6B5AD292" w14:textId="77777777" w:rsidR="001D35EE" w:rsidRPr="00A8784F" w:rsidRDefault="001D35EE" w:rsidP="001D35EE">
            <w:pPr>
              <w:spacing w:after="0" w:line="240" w:lineRule="auto"/>
              <w:jc w:val="center"/>
              <w:rPr>
                <w:rFonts w:ascii="Times New Roman" w:eastAsia="Times New Roman" w:hAnsi="Times New Roman" w:cs="Times New Roman"/>
                <w:color w:val="000000"/>
                <w:sz w:val="20"/>
                <w:szCs w:val="20"/>
              </w:rPr>
            </w:pPr>
            <w:r w:rsidRPr="00A8784F">
              <w:rPr>
                <w:rFonts w:ascii="Times New Roman" w:eastAsia="Times New Roman" w:hAnsi="Times New Roman" w:cs="Times New Roman"/>
                <w:color w:val="000000"/>
                <w:sz w:val="20"/>
                <w:szCs w:val="20"/>
              </w:rPr>
              <w:t>Расход на собственные нужды</w:t>
            </w:r>
          </w:p>
        </w:tc>
      </w:tr>
      <w:tr w:rsidR="009F1EF0" w:rsidRPr="00A8784F" w14:paraId="3A2BC647" w14:textId="77777777" w:rsidTr="005E3BA1">
        <w:trPr>
          <w:trHeight w:val="20"/>
        </w:trPr>
        <w:tc>
          <w:tcPr>
            <w:tcW w:w="224" w:type="pct"/>
            <w:tcBorders>
              <w:top w:val="nil"/>
              <w:left w:val="single" w:sz="4" w:space="0" w:color="auto"/>
              <w:bottom w:val="single" w:sz="4" w:space="0" w:color="auto"/>
              <w:right w:val="single" w:sz="4" w:space="0" w:color="auto"/>
            </w:tcBorders>
            <w:shd w:val="clear" w:color="auto" w:fill="auto"/>
            <w:vAlign w:val="center"/>
            <w:hideMark/>
          </w:tcPr>
          <w:p w14:paraId="45E6CBC6" w14:textId="77777777" w:rsidR="009F1EF0" w:rsidRPr="00A8784F" w:rsidRDefault="009F1EF0" w:rsidP="009F1EF0">
            <w:pPr>
              <w:spacing w:after="0" w:line="240" w:lineRule="auto"/>
              <w:jc w:val="center"/>
              <w:rPr>
                <w:rFonts w:ascii="Times New Roman" w:eastAsia="Times New Roman" w:hAnsi="Times New Roman" w:cs="Times New Roman"/>
                <w:color w:val="000000"/>
                <w:sz w:val="20"/>
                <w:szCs w:val="20"/>
              </w:rPr>
            </w:pPr>
            <w:r w:rsidRPr="00A8784F">
              <w:rPr>
                <w:rFonts w:ascii="Times New Roman" w:eastAsia="Times New Roman" w:hAnsi="Times New Roman" w:cs="Times New Roman"/>
                <w:color w:val="000000"/>
                <w:sz w:val="20"/>
                <w:szCs w:val="20"/>
              </w:rPr>
              <w:t>1</w:t>
            </w:r>
          </w:p>
        </w:tc>
        <w:tc>
          <w:tcPr>
            <w:tcW w:w="1318" w:type="pct"/>
            <w:tcBorders>
              <w:top w:val="nil"/>
              <w:left w:val="nil"/>
              <w:bottom w:val="single" w:sz="4" w:space="0" w:color="auto"/>
              <w:right w:val="single" w:sz="4" w:space="0" w:color="auto"/>
            </w:tcBorders>
            <w:shd w:val="clear" w:color="auto" w:fill="auto"/>
            <w:vAlign w:val="center"/>
            <w:hideMark/>
          </w:tcPr>
          <w:p w14:paraId="42243B41" w14:textId="77777777" w:rsidR="009F1EF0" w:rsidRPr="00C620AF" w:rsidRDefault="009F1EF0" w:rsidP="009F1EF0">
            <w:pPr>
              <w:spacing w:after="0" w:line="240" w:lineRule="auto"/>
              <w:jc w:val="center"/>
              <w:rPr>
                <w:rFonts w:ascii="Times New Roman" w:eastAsia="Times New Roman" w:hAnsi="Times New Roman" w:cs="Times New Roman"/>
                <w:color w:val="000000"/>
                <w:sz w:val="20"/>
                <w:szCs w:val="20"/>
              </w:rPr>
            </w:pPr>
            <w:r w:rsidRPr="00C620AF">
              <w:rPr>
                <w:rFonts w:ascii="Times New Roman" w:eastAsia="Times New Roman" w:hAnsi="Times New Roman" w:cs="Times New Roman"/>
                <w:color w:val="000000"/>
                <w:sz w:val="20"/>
                <w:szCs w:val="20"/>
              </w:rPr>
              <w:t>Котельная "Групповая"</w:t>
            </w:r>
          </w:p>
        </w:tc>
        <w:tc>
          <w:tcPr>
            <w:tcW w:w="694" w:type="pct"/>
            <w:tcBorders>
              <w:top w:val="nil"/>
              <w:left w:val="nil"/>
              <w:bottom w:val="single" w:sz="4" w:space="0" w:color="auto"/>
              <w:right w:val="single" w:sz="4" w:space="0" w:color="auto"/>
            </w:tcBorders>
            <w:shd w:val="clear" w:color="auto" w:fill="auto"/>
            <w:vAlign w:val="center"/>
            <w:hideMark/>
          </w:tcPr>
          <w:p w14:paraId="0301FBAB" w14:textId="17812A08" w:rsidR="009F1EF0" w:rsidRPr="00C620AF" w:rsidRDefault="009F1EF0" w:rsidP="009F1EF0">
            <w:pPr>
              <w:spacing w:after="0" w:line="240" w:lineRule="auto"/>
              <w:jc w:val="center"/>
              <w:rPr>
                <w:rFonts w:ascii="Times New Roman" w:eastAsia="Times New Roman" w:hAnsi="Times New Roman" w:cs="Times New Roman"/>
                <w:color w:val="000000"/>
                <w:sz w:val="20"/>
                <w:szCs w:val="20"/>
              </w:rPr>
            </w:pPr>
            <w:r w:rsidRPr="00C620AF">
              <w:rPr>
                <w:rFonts w:ascii="Times New Roman" w:hAnsi="Times New Roman" w:cs="Times New Roman"/>
                <w:sz w:val="20"/>
                <w:szCs w:val="20"/>
              </w:rPr>
              <w:t>7,99</w:t>
            </w:r>
          </w:p>
        </w:tc>
        <w:tc>
          <w:tcPr>
            <w:tcW w:w="500" w:type="pct"/>
            <w:tcBorders>
              <w:top w:val="nil"/>
              <w:left w:val="nil"/>
              <w:bottom w:val="single" w:sz="4" w:space="0" w:color="auto"/>
              <w:right w:val="single" w:sz="4" w:space="0" w:color="auto"/>
            </w:tcBorders>
            <w:shd w:val="clear" w:color="auto" w:fill="auto"/>
            <w:vAlign w:val="center"/>
            <w:hideMark/>
          </w:tcPr>
          <w:p w14:paraId="7E20746F" w14:textId="77777777" w:rsidR="009F1EF0" w:rsidRPr="00C620AF" w:rsidRDefault="009F1EF0" w:rsidP="009F1EF0">
            <w:pPr>
              <w:spacing w:after="0" w:line="240" w:lineRule="auto"/>
              <w:jc w:val="center"/>
              <w:rPr>
                <w:rFonts w:ascii="Times New Roman" w:eastAsia="Times New Roman" w:hAnsi="Times New Roman" w:cs="Times New Roman"/>
                <w:color w:val="000000"/>
                <w:sz w:val="20"/>
                <w:szCs w:val="20"/>
              </w:rPr>
            </w:pPr>
            <w:r w:rsidRPr="00C620AF">
              <w:rPr>
                <w:rFonts w:ascii="Times New Roman" w:eastAsia="Times New Roman" w:hAnsi="Times New Roman" w:cs="Times New Roman"/>
                <w:color w:val="000000"/>
                <w:sz w:val="20"/>
                <w:szCs w:val="20"/>
              </w:rPr>
              <w:t>0,085</w:t>
            </w:r>
          </w:p>
        </w:tc>
        <w:tc>
          <w:tcPr>
            <w:tcW w:w="757" w:type="pct"/>
            <w:tcBorders>
              <w:top w:val="nil"/>
              <w:left w:val="nil"/>
              <w:bottom w:val="single" w:sz="4" w:space="0" w:color="auto"/>
              <w:right w:val="single" w:sz="4" w:space="0" w:color="auto"/>
            </w:tcBorders>
            <w:shd w:val="clear" w:color="auto" w:fill="auto"/>
            <w:vAlign w:val="center"/>
            <w:hideMark/>
          </w:tcPr>
          <w:p w14:paraId="3E1FB1B3" w14:textId="1555EA0A" w:rsidR="009F1EF0" w:rsidRPr="00C620AF" w:rsidRDefault="009F1EF0" w:rsidP="009F1EF0">
            <w:pPr>
              <w:spacing w:after="0" w:line="240" w:lineRule="auto"/>
              <w:jc w:val="center"/>
              <w:rPr>
                <w:rFonts w:ascii="Times New Roman" w:eastAsia="Times New Roman" w:hAnsi="Times New Roman" w:cs="Times New Roman"/>
                <w:color w:val="000000"/>
                <w:sz w:val="20"/>
                <w:szCs w:val="20"/>
              </w:rPr>
            </w:pPr>
            <w:r w:rsidRPr="00C620AF">
              <w:rPr>
                <w:rFonts w:ascii="Times New Roman" w:hAnsi="Times New Roman" w:cs="Times New Roman"/>
                <w:sz w:val="20"/>
                <w:szCs w:val="20"/>
              </w:rPr>
              <w:t>2,685</w:t>
            </w:r>
          </w:p>
        </w:tc>
        <w:tc>
          <w:tcPr>
            <w:tcW w:w="497" w:type="pct"/>
            <w:tcBorders>
              <w:top w:val="single" w:sz="4" w:space="0" w:color="auto"/>
              <w:left w:val="nil"/>
              <w:bottom w:val="single" w:sz="4" w:space="0" w:color="auto"/>
              <w:right w:val="single" w:sz="4" w:space="0" w:color="auto"/>
            </w:tcBorders>
            <w:shd w:val="clear" w:color="auto" w:fill="auto"/>
            <w:hideMark/>
          </w:tcPr>
          <w:p w14:paraId="1F600195" w14:textId="04FEABDC" w:rsidR="009F1EF0" w:rsidRPr="009F1EF0" w:rsidRDefault="009F1EF0" w:rsidP="009F1EF0">
            <w:pPr>
              <w:spacing w:after="0" w:line="240" w:lineRule="auto"/>
              <w:jc w:val="center"/>
              <w:rPr>
                <w:rFonts w:ascii="Times New Roman" w:eastAsia="Times New Roman" w:hAnsi="Times New Roman" w:cs="Times New Roman"/>
                <w:color w:val="000000"/>
                <w:sz w:val="20"/>
                <w:szCs w:val="20"/>
              </w:rPr>
            </w:pPr>
            <w:r w:rsidRPr="009F1EF0">
              <w:rPr>
                <w:rFonts w:ascii="Times New Roman" w:eastAsia="Microsoft Sans Serif" w:hAnsi="Times New Roman" w:cs="Times New Roman"/>
                <w:sz w:val="20"/>
                <w:szCs w:val="20"/>
              </w:rPr>
              <w:t>5 588,08</w:t>
            </w:r>
          </w:p>
        </w:tc>
        <w:tc>
          <w:tcPr>
            <w:tcW w:w="411" w:type="pct"/>
            <w:tcBorders>
              <w:top w:val="nil"/>
              <w:left w:val="nil"/>
              <w:bottom w:val="single" w:sz="4" w:space="0" w:color="auto"/>
              <w:right w:val="single" w:sz="4" w:space="0" w:color="auto"/>
            </w:tcBorders>
            <w:shd w:val="clear" w:color="auto" w:fill="auto"/>
            <w:hideMark/>
          </w:tcPr>
          <w:p w14:paraId="41298247" w14:textId="34B18D72" w:rsidR="009F1EF0" w:rsidRPr="009F1EF0" w:rsidRDefault="009F1EF0" w:rsidP="009F1EF0">
            <w:pPr>
              <w:spacing w:after="0" w:line="240" w:lineRule="auto"/>
              <w:jc w:val="center"/>
              <w:rPr>
                <w:rFonts w:ascii="Times New Roman" w:eastAsia="Times New Roman" w:hAnsi="Times New Roman" w:cs="Times New Roman"/>
                <w:color w:val="000000"/>
                <w:sz w:val="20"/>
                <w:szCs w:val="20"/>
              </w:rPr>
            </w:pPr>
            <w:r w:rsidRPr="009F1EF0">
              <w:rPr>
                <w:rFonts w:ascii="Times New Roman" w:eastAsia="Microsoft Sans Serif" w:hAnsi="Times New Roman" w:cs="Times New Roman"/>
                <w:sz w:val="20"/>
                <w:szCs w:val="20"/>
              </w:rPr>
              <w:t>437,19</w:t>
            </w:r>
          </w:p>
        </w:tc>
        <w:tc>
          <w:tcPr>
            <w:tcW w:w="599" w:type="pct"/>
            <w:tcBorders>
              <w:top w:val="nil"/>
              <w:left w:val="nil"/>
              <w:bottom w:val="single" w:sz="4" w:space="0" w:color="auto"/>
              <w:right w:val="single" w:sz="4" w:space="0" w:color="auto"/>
            </w:tcBorders>
            <w:shd w:val="clear" w:color="auto" w:fill="auto"/>
            <w:noWrap/>
            <w:hideMark/>
          </w:tcPr>
          <w:p w14:paraId="7077ACC4" w14:textId="5091B042" w:rsidR="009F1EF0" w:rsidRPr="009F1EF0" w:rsidRDefault="009F1EF0" w:rsidP="009F1EF0">
            <w:pPr>
              <w:spacing w:after="0" w:line="240" w:lineRule="auto"/>
              <w:jc w:val="center"/>
              <w:rPr>
                <w:rFonts w:ascii="Times New Roman" w:eastAsia="Times New Roman" w:hAnsi="Times New Roman" w:cs="Times New Roman"/>
                <w:color w:val="000000"/>
                <w:sz w:val="20"/>
                <w:szCs w:val="20"/>
              </w:rPr>
            </w:pPr>
            <w:r w:rsidRPr="009F1EF0">
              <w:rPr>
                <w:rFonts w:ascii="Times New Roman" w:eastAsia="Microsoft Sans Serif" w:hAnsi="Times New Roman" w:cs="Times New Roman"/>
                <w:sz w:val="20"/>
                <w:szCs w:val="20"/>
              </w:rPr>
              <w:t>443,85</w:t>
            </w:r>
          </w:p>
        </w:tc>
      </w:tr>
      <w:tr w:rsidR="009F1EF0" w:rsidRPr="00A8784F" w14:paraId="3B774368" w14:textId="77777777" w:rsidTr="005E3BA1">
        <w:trPr>
          <w:trHeight w:val="20"/>
        </w:trPr>
        <w:tc>
          <w:tcPr>
            <w:tcW w:w="224" w:type="pct"/>
            <w:tcBorders>
              <w:top w:val="nil"/>
              <w:left w:val="single" w:sz="4" w:space="0" w:color="auto"/>
              <w:bottom w:val="single" w:sz="4" w:space="0" w:color="auto"/>
              <w:right w:val="single" w:sz="4" w:space="0" w:color="auto"/>
            </w:tcBorders>
            <w:shd w:val="clear" w:color="auto" w:fill="auto"/>
            <w:vAlign w:val="center"/>
            <w:hideMark/>
          </w:tcPr>
          <w:p w14:paraId="3C625B00" w14:textId="77777777" w:rsidR="009F1EF0" w:rsidRPr="00A8784F" w:rsidRDefault="009F1EF0" w:rsidP="009F1EF0">
            <w:pPr>
              <w:spacing w:after="0" w:line="240" w:lineRule="auto"/>
              <w:jc w:val="center"/>
              <w:rPr>
                <w:rFonts w:ascii="Times New Roman" w:eastAsia="Times New Roman" w:hAnsi="Times New Roman" w:cs="Times New Roman"/>
                <w:color w:val="000000"/>
                <w:sz w:val="20"/>
                <w:szCs w:val="20"/>
              </w:rPr>
            </w:pPr>
            <w:r w:rsidRPr="00A8784F">
              <w:rPr>
                <w:rFonts w:ascii="Times New Roman" w:eastAsia="Times New Roman" w:hAnsi="Times New Roman" w:cs="Times New Roman"/>
                <w:color w:val="000000"/>
                <w:sz w:val="20"/>
                <w:szCs w:val="20"/>
              </w:rPr>
              <w:t>2</w:t>
            </w:r>
          </w:p>
        </w:tc>
        <w:tc>
          <w:tcPr>
            <w:tcW w:w="1318" w:type="pct"/>
            <w:tcBorders>
              <w:top w:val="nil"/>
              <w:left w:val="nil"/>
              <w:bottom w:val="single" w:sz="4" w:space="0" w:color="auto"/>
              <w:right w:val="single" w:sz="4" w:space="0" w:color="auto"/>
            </w:tcBorders>
            <w:shd w:val="clear" w:color="auto" w:fill="auto"/>
            <w:vAlign w:val="center"/>
            <w:hideMark/>
          </w:tcPr>
          <w:p w14:paraId="2449D43C" w14:textId="77777777" w:rsidR="009F1EF0" w:rsidRPr="00C620AF" w:rsidRDefault="009F1EF0" w:rsidP="009F1EF0">
            <w:pPr>
              <w:spacing w:after="0" w:line="240" w:lineRule="auto"/>
              <w:jc w:val="center"/>
              <w:rPr>
                <w:rFonts w:ascii="Times New Roman" w:eastAsia="Times New Roman" w:hAnsi="Times New Roman" w:cs="Times New Roman"/>
                <w:color w:val="000000"/>
                <w:sz w:val="20"/>
                <w:szCs w:val="20"/>
              </w:rPr>
            </w:pPr>
            <w:r w:rsidRPr="00C620AF">
              <w:rPr>
                <w:rFonts w:ascii="Times New Roman" w:eastAsia="Times New Roman" w:hAnsi="Times New Roman" w:cs="Times New Roman"/>
                <w:color w:val="000000"/>
                <w:sz w:val="20"/>
                <w:szCs w:val="20"/>
              </w:rPr>
              <w:t>Котельная "Поссовет"</w:t>
            </w:r>
          </w:p>
        </w:tc>
        <w:tc>
          <w:tcPr>
            <w:tcW w:w="694" w:type="pct"/>
            <w:tcBorders>
              <w:top w:val="nil"/>
              <w:left w:val="nil"/>
              <w:bottom w:val="single" w:sz="4" w:space="0" w:color="auto"/>
              <w:right w:val="single" w:sz="4" w:space="0" w:color="auto"/>
            </w:tcBorders>
            <w:shd w:val="clear" w:color="auto" w:fill="auto"/>
            <w:vAlign w:val="center"/>
            <w:hideMark/>
          </w:tcPr>
          <w:p w14:paraId="3F5FD558" w14:textId="258A0B58" w:rsidR="009F1EF0" w:rsidRPr="00C620AF" w:rsidRDefault="009F1EF0" w:rsidP="009F1EF0">
            <w:pPr>
              <w:spacing w:after="0" w:line="240" w:lineRule="auto"/>
              <w:jc w:val="center"/>
              <w:rPr>
                <w:rFonts w:ascii="Times New Roman" w:eastAsia="Times New Roman" w:hAnsi="Times New Roman" w:cs="Times New Roman"/>
                <w:color w:val="000000"/>
                <w:sz w:val="20"/>
                <w:szCs w:val="20"/>
              </w:rPr>
            </w:pPr>
            <w:r w:rsidRPr="00C620AF">
              <w:rPr>
                <w:rFonts w:ascii="Times New Roman" w:hAnsi="Times New Roman" w:cs="Times New Roman"/>
                <w:sz w:val="20"/>
                <w:szCs w:val="20"/>
              </w:rPr>
              <w:t>3,07</w:t>
            </w:r>
          </w:p>
        </w:tc>
        <w:tc>
          <w:tcPr>
            <w:tcW w:w="500" w:type="pct"/>
            <w:tcBorders>
              <w:top w:val="nil"/>
              <w:left w:val="nil"/>
              <w:bottom w:val="single" w:sz="4" w:space="0" w:color="auto"/>
              <w:right w:val="single" w:sz="4" w:space="0" w:color="auto"/>
            </w:tcBorders>
            <w:shd w:val="clear" w:color="auto" w:fill="auto"/>
            <w:vAlign w:val="center"/>
            <w:hideMark/>
          </w:tcPr>
          <w:p w14:paraId="5A8858C0" w14:textId="77777777" w:rsidR="009F1EF0" w:rsidRPr="00C620AF" w:rsidRDefault="009F1EF0" w:rsidP="009F1EF0">
            <w:pPr>
              <w:spacing w:after="0" w:line="240" w:lineRule="auto"/>
              <w:jc w:val="center"/>
              <w:rPr>
                <w:rFonts w:ascii="Times New Roman" w:eastAsia="Times New Roman" w:hAnsi="Times New Roman" w:cs="Times New Roman"/>
                <w:color w:val="000000"/>
                <w:sz w:val="20"/>
                <w:szCs w:val="20"/>
              </w:rPr>
            </w:pPr>
            <w:r w:rsidRPr="00C620AF">
              <w:rPr>
                <w:rFonts w:ascii="Times New Roman" w:eastAsia="Times New Roman" w:hAnsi="Times New Roman" w:cs="Times New Roman"/>
                <w:color w:val="000000"/>
                <w:sz w:val="20"/>
                <w:szCs w:val="20"/>
              </w:rPr>
              <w:t>0,082</w:t>
            </w:r>
          </w:p>
        </w:tc>
        <w:tc>
          <w:tcPr>
            <w:tcW w:w="757" w:type="pct"/>
            <w:tcBorders>
              <w:top w:val="nil"/>
              <w:left w:val="nil"/>
              <w:bottom w:val="single" w:sz="4" w:space="0" w:color="auto"/>
              <w:right w:val="single" w:sz="4" w:space="0" w:color="auto"/>
            </w:tcBorders>
            <w:shd w:val="clear" w:color="auto" w:fill="auto"/>
            <w:vAlign w:val="center"/>
            <w:hideMark/>
          </w:tcPr>
          <w:p w14:paraId="3BC1980A" w14:textId="502777A7" w:rsidR="009F1EF0" w:rsidRPr="00C620AF" w:rsidRDefault="009F1EF0" w:rsidP="009F1EF0">
            <w:pPr>
              <w:spacing w:after="0" w:line="240" w:lineRule="auto"/>
              <w:jc w:val="center"/>
              <w:rPr>
                <w:rFonts w:ascii="Times New Roman" w:eastAsia="Times New Roman" w:hAnsi="Times New Roman" w:cs="Times New Roman"/>
                <w:color w:val="000000"/>
                <w:sz w:val="20"/>
                <w:szCs w:val="20"/>
              </w:rPr>
            </w:pPr>
            <w:r w:rsidRPr="00C620AF">
              <w:rPr>
                <w:rFonts w:ascii="Times New Roman" w:hAnsi="Times New Roman" w:cs="Times New Roman"/>
                <w:sz w:val="20"/>
                <w:szCs w:val="20"/>
              </w:rPr>
              <w:t>1,696</w:t>
            </w:r>
          </w:p>
        </w:tc>
        <w:tc>
          <w:tcPr>
            <w:tcW w:w="497" w:type="pct"/>
            <w:tcBorders>
              <w:top w:val="nil"/>
              <w:left w:val="nil"/>
              <w:bottom w:val="single" w:sz="4" w:space="0" w:color="auto"/>
              <w:right w:val="single" w:sz="4" w:space="0" w:color="auto"/>
            </w:tcBorders>
            <w:shd w:val="clear" w:color="auto" w:fill="auto"/>
            <w:hideMark/>
          </w:tcPr>
          <w:p w14:paraId="5B83DE30" w14:textId="48CF6B23" w:rsidR="009F1EF0" w:rsidRPr="009F1EF0" w:rsidRDefault="009F1EF0" w:rsidP="009F1EF0">
            <w:pPr>
              <w:spacing w:after="0" w:line="240" w:lineRule="auto"/>
              <w:jc w:val="center"/>
              <w:rPr>
                <w:rFonts w:ascii="Times New Roman" w:eastAsia="Times New Roman" w:hAnsi="Times New Roman" w:cs="Times New Roman"/>
                <w:color w:val="000000"/>
                <w:sz w:val="20"/>
                <w:szCs w:val="20"/>
              </w:rPr>
            </w:pPr>
            <w:r w:rsidRPr="009F1EF0">
              <w:rPr>
                <w:rFonts w:ascii="Times New Roman" w:eastAsia="Microsoft Sans Serif" w:hAnsi="Times New Roman" w:cs="Times New Roman"/>
                <w:sz w:val="20"/>
                <w:szCs w:val="20"/>
              </w:rPr>
              <w:t>2 767,01</w:t>
            </w:r>
          </w:p>
        </w:tc>
        <w:tc>
          <w:tcPr>
            <w:tcW w:w="411" w:type="pct"/>
            <w:tcBorders>
              <w:top w:val="nil"/>
              <w:left w:val="nil"/>
              <w:bottom w:val="single" w:sz="4" w:space="0" w:color="auto"/>
              <w:right w:val="single" w:sz="4" w:space="0" w:color="auto"/>
            </w:tcBorders>
            <w:shd w:val="clear" w:color="auto" w:fill="auto"/>
            <w:hideMark/>
          </w:tcPr>
          <w:p w14:paraId="6CEFC13C" w14:textId="0E36142F" w:rsidR="009F1EF0" w:rsidRPr="009F1EF0" w:rsidRDefault="009F1EF0" w:rsidP="009F1EF0">
            <w:pPr>
              <w:spacing w:after="0" w:line="240" w:lineRule="auto"/>
              <w:jc w:val="center"/>
              <w:rPr>
                <w:rFonts w:ascii="Times New Roman" w:eastAsia="Times New Roman" w:hAnsi="Times New Roman" w:cs="Times New Roman"/>
                <w:color w:val="000000"/>
                <w:sz w:val="20"/>
                <w:szCs w:val="20"/>
              </w:rPr>
            </w:pPr>
            <w:r w:rsidRPr="009F1EF0">
              <w:rPr>
                <w:rFonts w:ascii="Times New Roman" w:eastAsia="Microsoft Sans Serif" w:hAnsi="Times New Roman" w:cs="Times New Roman"/>
                <w:sz w:val="20"/>
                <w:szCs w:val="20"/>
              </w:rPr>
              <w:t>372,52</w:t>
            </w:r>
          </w:p>
        </w:tc>
        <w:tc>
          <w:tcPr>
            <w:tcW w:w="599" w:type="pct"/>
            <w:tcBorders>
              <w:top w:val="nil"/>
              <w:left w:val="nil"/>
              <w:bottom w:val="single" w:sz="4" w:space="0" w:color="auto"/>
              <w:right w:val="single" w:sz="4" w:space="0" w:color="auto"/>
            </w:tcBorders>
            <w:shd w:val="clear" w:color="auto" w:fill="auto"/>
            <w:noWrap/>
            <w:hideMark/>
          </w:tcPr>
          <w:p w14:paraId="44D506EB" w14:textId="76DAF98C" w:rsidR="009F1EF0" w:rsidRPr="009F1EF0" w:rsidRDefault="009F1EF0" w:rsidP="009F1EF0">
            <w:pPr>
              <w:spacing w:after="0" w:line="240" w:lineRule="auto"/>
              <w:jc w:val="center"/>
              <w:rPr>
                <w:rFonts w:ascii="Times New Roman" w:eastAsia="Times New Roman" w:hAnsi="Times New Roman" w:cs="Times New Roman"/>
                <w:color w:val="000000"/>
                <w:sz w:val="20"/>
                <w:szCs w:val="20"/>
              </w:rPr>
            </w:pPr>
            <w:r w:rsidRPr="009F1EF0">
              <w:rPr>
                <w:rFonts w:ascii="Times New Roman" w:eastAsia="Microsoft Sans Serif" w:hAnsi="Times New Roman" w:cs="Times New Roman"/>
                <w:sz w:val="20"/>
                <w:szCs w:val="20"/>
              </w:rPr>
              <w:t>266,74</w:t>
            </w:r>
          </w:p>
        </w:tc>
      </w:tr>
      <w:tr w:rsidR="009F1EF0" w:rsidRPr="00A8784F" w14:paraId="48D56FEF" w14:textId="77777777" w:rsidTr="005E3BA1">
        <w:trPr>
          <w:trHeight w:val="20"/>
        </w:trPr>
        <w:tc>
          <w:tcPr>
            <w:tcW w:w="224" w:type="pct"/>
            <w:tcBorders>
              <w:top w:val="nil"/>
              <w:left w:val="single" w:sz="4" w:space="0" w:color="auto"/>
              <w:bottom w:val="single" w:sz="4" w:space="0" w:color="auto"/>
              <w:right w:val="single" w:sz="4" w:space="0" w:color="auto"/>
            </w:tcBorders>
            <w:shd w:val="clear" w:color="auto" w:fill="auto"/>
            <w:vAlign w:val="center"/>
            <w:hideMark/>
          </w:tcPr>
          <w:p w14:paraId="6961C50B" w14:textId="77777777" w:rsidR="009F1EF0" w:rsidRPr="00A8784F" w:rsidRDefault="009F1EF0" w:rsidP="009F1EF0">
            <w:pPr>
              <w:spacing w:after="0" w:line="240" w:lineRule="auto"/>
              <w:jc w:val="center"/>
              <w:rPr>
                <w:rFonts w:ascii="Times New Roman" w:eastAsia="Times New Roman" w:hAnsi="Times New Roman" w:cs="Times New Roman"/>
                <w:color w:val="000000"/>
                <w:sz w:val="20"/>
                <w:szCs w:val="20"/>
              </w:rPr>
            </w:pPr>
            <w:r w:rsidRPr="00A8784F">
              <w:rPr>
                <w:rFonts w:ascii="Times New Roman" w:eastAsia="Times New Roman" w:hAnsi="Times New Roman" w:cs="Times New Roman"/>
                <w:color w:val="000000"/>
                <w:sz w:val="20"/>
                <w:szCs w:val="20"/>
              </w:rPr>
              <w:t>3</w:t>
            </w:r>
          </w:p>
        </w:tc>
        <w:tc>
          <w:tcPr>
            <w:tcW w:w="1318" w:type="pct"/>
            <w:tcBorders>
              <w:top w:val="nil"/>
              <w:left w:val="nil"/>
              <w:bottom w:val="single" w:sz="4" w:space="0" w:color="auto"/>
              <w:right w:val="single" w:sz="4" w:space="0" w:color="auto"/>
            </w:tcBorders>
            <w:shd w:val="clear" w:color="auto" w:fill="auto"/>
            <w:vAlign w:val="center"/>
            <w:hideMark/>
          </w:tcPr>
          <w:p w14:paraId="66D13626" w14:textId="77777777" w:rsidR="009F1EF0" w:rsidRPr="00C620AF" w:rsidRDefault="009F1EF0" w:rsidP="009F1EF0">
            <w:pPr>
              <w:spacing w:after="0" w:line="240" w:lineRule="auto"/>
              <w:jc w:val="center"/>
              <w:rPr>
                <w:rFonts w:ascii="Times New Roman" w:eastAsia="Times New Roman" w:hAnsi="Times New Roman" w:cs="Times New Roman"/>
                <w:color w:val="000000"/>
                <w:sz w:val="20"/>
                <w:szCs w:val="20"/>
              </w:rPr>
            </w:pPr>
            <w:r w:rsidRPr="00C620AF">
              <w:rPr>
                <w:rFonts w:ascii="Times New Roman" w:eastAsia="Times New Roman" w:hAnsi="Times New Roman" w:cs="Times New Roman"/>
                <w:color w:val="000000"/>
                <w:sz w:val="20"/>
                <w:szCs w:val="20"/>
              </w:rPr>
              <w:t>Котельная "Школа №2"</w:t>
            </w:r>
          </w:p>
        </w:tc>
        <w:tc>
          <w:tcPr>
            <w:tcW w:w="694" w:type="pct"/>
            <w:tcBorders>
              <w:top w:val="nil"/>
              <w:left w:val="nil"/>
              <w:bottom w:val="single" w:sz="4" w:space="0" w:color="auto"/>
              <w:right w:val="single" w:sz="4" w:space="0" w:color="auto"/>
            </w:tcBorders>
            <w:shd w:val="clear" w:color="auto" w:fill="auto"/>
            <w:vAlign w:val="center"/>
            <w:hideMark/>
          </w:tcPr>
          <w:p w14:paraId="03173304" w14:textId="67C99245" w:rsidR="009F1EF0" w:rsidRPr="00C620AF" w:rsidRDefault="009F1EF0" w:rsidP="009F1EF0">
            <w:pPr>
              <w:spacing w:after="0" w:line="240" w:lineRule="auto"/>
              <w:jc w:val="center"/>
              <w:rPr>
                <w:rFonts w:ascii="Times New Roman" w:eastAsia="Times New Roman" w:hAnsi="Times New Roman" w:cs="Times New Roman"/>
                <w:color w:val="000000"/>
                <w:sz w:val="20"/>
                <w:szCs w:val="20"/>
              </w:rPr>
            </w:pPr>
            <w:r w:rsidRPr="00C620AF">
              <w:rPr>
                <w:rFonts w:ascii="Times New Roman" w:hAnsi="Times New Roman" w:cs="Times New Roman"/>
                <w:sz w:val="20"/>
                <w:szCs w:val="20"/>
              </w:rPr>
              <w:t>0,86</w:t>
            </w:r>
          </w:p>
        </w:tc>
        <w:tc>
          <w:tcPr>
            <w:tcW w:w="500" w:type="pct"/>
            <w:tcBorders>
              <w:top w:val="nil"/>
              <w:left w:val="nil"/>
              <w:bottom w:val="single" w:sz="4" w:space="0" w:color="auto"/>
              <w:right w:val="single" w:sz="4" w:space="0" w:color="auto"/>
            </w:tcBorders>
            <w:shd w:val="clear" w:color="auto" w:fill="auto"/>
            <w:vAlign w:val="center"/>
            <w:hideMark/>
          </w:tcPr>
          <w:p w14:paraId="2C0CC073" w14:textId="77777777" w:rsidR="009F1EF0" w:rsidRPr="00C620AF" w:rsidRDefault="009F1EF0" w:rsidP="009F1EF0">
            <w:pPr>
              <w:spacing w:after="0" w:line="240" w:lineRule="auto"/>
              <w:jc w:val="center"/>
              <w:rPr>
                <w:rFonts w:ascii="Times New Roman" w:eastAsia="Times New Roman" w:hAnsi="Times New Roman" w:cs="Times New Roman"/>
                <w:color w:val="000000"/>
                <w:sz w:val="20"/>
                <w:szCs w:val="20"/>
              </w:rPr>
            </w:pPr>
            <w:r w:rsidRPr="00C620AF">
              <w:rPr>
                <w:rFonts w:ascii="Times New Roman" w:eastAsia="Times New Roman" w:hAnsi="Times New Roman" w:cs="Times New Roman"/>
                <w:color w:val="000000"/>
                <w:sz w:val="20"/>
                <w:szCs w:val="20"/>
              </w:rPr>
              <w:t>0,006</w:t>
            </w:r>
          </w:p>
        </w:tc>
        <w:tc>
          <w:tcPr>
            <w:tcW w:w="757" w:type="pct"/>
            <w:tcBorders>
              <w:top w:val="nil"/>
              <w:left w:val="nil"/>
              <w:bottom w:val="single" w:sz="4" w:space="0" w:color="auto"/>
              <w:right w:val="single" w:sz="4" w:space="0" w:color="auto"/>
            </w:tcBorders>
            <w:shd w:val="clear" w:color="auto" w:fill="auto"/>
            <w:vAlign w:val="center"/>
            <w:hideMark/>
          </w:tcPr>
          <w:p w14:paraId="003FC4C4" w14:textId="722819D4" w:rsidR="009F1EF0" w:rsidRPr="00C620AF" w:rsidRDefault="009F1EF0" w:rsidP="009F1EF0">
            <w:pPr>
              <w:spacing w:after="0" w:line="240" w:lineRule="auto"/>
              <w:jc w:val="center"/>
              <w:rPr>
                <w:rFonts w:ascii="Times New Roman" w:eastAsia="Times New Roman" w:hAnsi="Times New Roman" w:cs="Times New Roman"/>
                <w:color w:val="000000"/>
                <w:sz w:val="20"/>
                <w:szCs w:val="20"/>
              </w:rPr>
            </w:pPr>
            <w:r w:rsidRPr="00C620AF">
              <w:rPr>
                <w:rFonts w:ascii="Times New Roman" w:hAnsi="Times New Roman" w:cs="Times New Roman"/>
                <w:sz w:val="20"/>
                <w:szCs w:val="20"/>
              </w:rPr>
              <w:t>0,158</w:t>
            </w:r>
          </w:p>
        </w:tc>
        <w:tc>
          <w:tcPr>
            <w:tcW w:w="497" w:type="pct"/>
            <w:tcBorders>
              <w:top w:val="nil"/>
              <w:left w:val="nil"/>
              <w:bottom w:val="single" w:sz="4" w:space="0" w:color="auto"/>
              <w:right w:val="single" w:sz="4" w:space="0" w:color="auto"/>
            </w:tcBorders>
            <w:shd w:val="clear" w:color="auto" w:fill="auto"/>
            <w:hideMark/>
          </w:tcPr>
          <w:p w14:paraId="79731215" w14:textId="444C7B2B" w:rsidR="009F1EF0" w:rsidRPr="009F1EF0" w:rsidRDefault="009F1EF0" w:rsidP="009F1EF0">
            <w:pPr>
              <w:spacing w:after="0" w:line="240" w:lineRule="auto"/>
              <w:jc w:val="center"/>
              <w:rPr>
                <w:rFonts w:ascii="Times New Roman" w:eastAsia="Times New Roman" w:hAnsi="Times New Roman" w:cs="Times New Roman"/>
                <w:color w:val="000000"/>
                <w:sz w:val="20"/>
                <w:szCs w:val="20"/>
              </w:rPr>
            </w:pPr>
            <w:r w:rsidRPr="009F1EF0">
              <w:rPr>
                <w:rFonts w:ascii="Times New Roman" w:eastAsia="Microsoft Sans Serif" w:hAnsi="Times New Roman" w:cs="Times New Roman"/>
                <w:sz w:val="20"/>
                <w:szCs w:val="20"/>
              </w:rPr>
              <w:t>426,18</w:t>
            </w:r>
          </w:p>
        </w:tc>
        <w:tc>
          <w:tcPr>
            <w:tcW w:w="411" w:type="pct"/>
            <w:tcBorders>
              <w:top w:val="nil"/>
              <w:left w:val="nil"/>
              <w:bottom w:val="single" w:sz="4" w:space="0" w:color="auto"/>
              <w:right w:val="single" w:sz="4" w:space="0" w:color="auto"/>
            </w:tcBorders>
            <w:shd w:val="clear" w:color="auto" w:fill="auto"/>
            <w:hideMark/>
          </w:tcPr>
          <w:p w14:paraId="4E89A39E" w14:textId="631751BC" w:rsidR="009F1EF0" w:rsidRPr="009F1EF0" w:rsidRDefault="009F1EF0" w:rsidP="009F1EF0">
            <w:pPr>
              <w:spacing w:after="0" w:line="240" w:lineRule="auto"/>
              <w:jc w:val="center"/>
              <w:rPr>
                <w:rFonts w:ascii="Times New Roman" w:eastAsia="Times New Roman" w:hAnsi="Times New Roman" w:cs="Times New Roman"/>
                <w:color w:val="000000"/>
                <w:sz w:val="20"/>
                <w:szCs w:val="20"/>
              </w:rPr>
            </w:pPr>
            <w:r w:rsidRPr="009F1EF0">
              <w:rPr>
                <w:rFonts w:ascii="Times New Roman" w:eastAsia="Microsoft Sans Serif" w:hAnsi="Times New Roman" w:cs="Times New Roman"/>
                <w:sz w:val="20"/>
                <w:szCs w:val="20"/>
              </w:rPr>
              <w:t>33,88</w:t>
            </w:r>
          </w:p>
        </w:tc>
        <w:tc>
          <w:tcPr>
            <w:tcW w:w="599" w:type="pct"/>
            <w:tcBorders>
              <w:top w:val="nil"/>
              <w:left w:val="nil"/>
              <w:bottom w:val="single" w:sz="4" w:space="0" w:color="auto"/>
              <w:right w:val="single" w:sz="4" w:space="0" w:color="auto"/>
            </w:tcBorders>
            <w:shd w:val="clear" w:color="auto" w:fill="auto"/>
            <w:noWrap/>
            <w:hideMark/>
          </w:tcPr>
          <w:p w14:paraId="1156C522" w14:textId="43B6DE05" w:rsidR="009F1EF0" w:rsidRPr="009F1EF0" w:rsidRDefault="009F1EF0" w:rsidP="009F1EF0">
            <w:pPr>
              <w:spacing w:after="0" w:line="240" w:lineRule="auto"/>
              <w:jc w:val="center"/>
              <w:rPr>
                <w:rFonts w:ascii="Times New Roman" w:eastAsia="Times New Roman" w:hAnsi="Times New Roman" w:cs="Times New Roman"/>
                <w:color w:val="000000"/>
                <w:sz w:val="20"/>
                <w:szCs w:val="20"/>
              </w:rPr>
            </w:pPr>
            <w:r w:rsidRPr="009F1EF0">
              <w:rPr>
                <w:rFonts w:ascii="Times New Roman" w:eastAsia="Microsoft Sans Serif" w:hAnsi="Times New Roman" w:cs="Times New Roman"/>
                <w:sz w:val="20"/>
                <w:szCs w:val="20"/>
              </w:rPr>
              <w:t>60,12</w:t>
            </w:r>
          </w:p>
        </w:tc>
      </w:tr>
      <w:tr w:rsidR="009F1EF0" w:rsidRPr="00A8784F" w14:paraId="6BFFC227" w14:textId="77777777" w:rsidTr="005E3BA1">
        <w:trPr>
          <w:trHeight w:val="20"/>
        </w:trPr>
        <w:tc>
          <w:tcPr>
            <w:tcW w:w="224" w:type="pct"/>
            <w:tcBorders>
              <w:top w:val="nil"/>
              <w:left w:val="single" w:sz="4" w:space="0" w:color="auto"/>
              <w:bottom w:val="single" w:sz="4" w:space="0" w:color="auto"/>
              <w:right w:val="single" w:sz="4" w:space="0" w:color="auto"/>
            </w:tcBorders>
            <w:shd w:val="clear" w:color="auto" w:fill="auto"/>
            <w:vAlign w:val="center"/>
            <w:hideMark/>
          </w:tcPr>
          <w:p w14:paraId="3F3401B6" w14:textId="77777777" w:rsidR="009F1EF0" w:rsidRPr="00A8784F" w:rsidRDefault="009F1EF0" w:rsidP="009F1EF0">
            <w:pPr>
              <w:spacing w:after="0" w:line="240" w:lineRule="auto"/>
              <w:jc w:val="center"/>
              <w:rPr>
                <w:rFonts w:ascii="Times New Roman" w:eastAsia="Times New Roman" w:hAnsi="Times New Roman" w:cs="Times New Roman"/>
                <w:color w:val="000000"/>
                <w:sz w:val="20"/>
                <w:szCs w:val="20"/>
              </w:rPr>
            </w:pPr>
            <w:r w:rsidRPr="00A8784F">
              <w:rPr>
                <w:rFonts w:ascii="Times New Roman" w:eastAsia="Times New Roman" w:hAnsi="Times New Roman" w:cs="Times New Roman"/>
                <w:color w:val="000000"/>
                <w:sz w:val="20"/>
                <w:szCs w:val="20"/>
              </w:rPr>
              <w:t>4</w:t>
            </w:r>
          </w:p>
        </w:tc>
        <w:tc>
          <w:tcPr>
            <w:tcW w:w="1318" w:type="pct"/>
            <w:tcBorders>
              <w:top w:val="nil"/>
              <w:left w:val="nil"/>
              <w:bottom w:val="single" w:sz="4" w:space="0" w:color="auto"/>
              <w:right w:val="single" w:sz="4" w:space="0" w:color="auto"/>
            </w:tcBorders>
            <w:shd w:val="clear" w:color="auto" w:fill="auto"/>
            <w:vAlign w:val="center"/>
            <w:hideMark/>
          </w:tcPr>
          <w:p w14:paraId="49326D72" w14:textId="77777777" w:rsidR="009F1EF0" w:rsidRPr="00C620AF" w:rsidRDefault="009F1EF0" w:rsidP="009F1EF0">
            <w:pPr>
              <w:spacing w:after="0" w:line="240" w:lineRule="auto"/>
              <w:jc w:val="center"/>
              <w:rPr>
                <w:rFonts w:ascii="Times New Roman" w:eastAsia="Times New Roman" w:hAnsi="Times New Roman" w:cs="Times New Roman"/>
                <w:color w:val="000000"/>
                <w:sz w:val="20"/>
                <w:szCs w:val="20"/>
              </w:rPr>
            </w:pPr>
            <w:r w:rsidRPr="00C620AF">
              <w:rPr>
                <w:rFonts w:ascii="Times New Roman" w:eastAsia="Times New Roman" w:hAnsi="Times New Roman" w:cs="Times New Roman"/>
                <w:color w:val="000000"/>
                <w:sz w:val="20"/>
                <w:szCs w:val="20"/>
              </w:rPr>
              <w:t>Котельная "Строительная"</w:t>
            </w:r>
          </w:p>
        </w:tc>
        <w:tc>
          <w:tcPr>
            <w:tcW w:w="694" w:type="pct"/>
            <w:tcBorders>
              <w:top w:val="nil"/>
              <w:left w:val="nil"/>
              <w:bottom w:val="single" w:sz="4" w:space="0" w:color="auto"/>
              <w:right w:val="single" w:sz="4" w:space="0" w:color="auto"/>
            </w:tcBorders>
            <w:shd w:val="clear" w:color="auto" w:fill="auto"/>
            <w:vAlign w:val="center"/>
            <w:hideMark/>
          </w:tcPr>
          <w:p w14:paraId="2E9D8F73" w14:textId="205F213B" w:rsidR="009F1EF0" w:rsidRPr="00C620AF" w:rsidRDefault="009F1EF0" w:rsidP="009F1EF0">
            <w:pPr>
              <w:spacing w:after="0" w:line="240" w:lineRule="auto"/>
              <w:jc w:val="center"/>
              <w:rPr>
                <w:rFonts w:ascii="Times New Roman" w:eastAsia="Times New Roman" w:hAnsi="Times New Roman" w:cs="Times New Roman"/>
                <w:color w:val="000000"/>
                <w:sz w:val="20"/>
                <w:szCs w:val="20"/>
              </w:rPr>
            </w:pPr>
            <w:r w:rsidRPr="00C620AF">
              <w:rPr>
                <w:rFonts w:ascii="Times New Roman" w:hAnsi="Times New Roman" w:cs="Times New Roman"/>
                <w:sz w:val="20"/>
                <w:szCs w:val="20"/>
              </w:rPr>
              <w:t>3,7</w:t>
            </w:r>
          </w:p>
        </w:tc>
        <w:tc>
          <w:tcPr>
            <w:tcW w:w="500" w:type="pct"/>
            <w:tcBorders>
              <w:top w:val="nil"/>
              <w:left w:val="nil"/>
              <w:bottom w:val="single" w:sz="4" w:space="0" w:color="auto"/>
              <w:right w:val="single" w:sz="4" w:space="0" w:color="auto"/>
            </w:tcBorders>
            <w:shd w:val="clear" w:color="auto" w:fill="auto"/>
            <w:vAlign w:val="center"/>
            <w:hideMark/>
          </w:tcPr>
          <w:p w14:paraId="6D94EADE" w14:textId="77777777" w:rsidR="009F1EF0" w:rsidRPr="00C620AF" w:rsidRDefault="009F1EF0" w:rsidP="009F1EF0">
            <w:pPr>
              <w:spacing w:after="0" w:line="240" w:lineRule="auto"/>
              <w:jc w:val="center"/>
              <w:rPr>
                <w:rFonts w:ascii="Times New Roman" w:eastAsia="Times New Roman" w:hAnsi="Times New Roman" w:cs="Times New Roman"/>
                <w:color w:val="000000"/>
                <w:sz w:val="20"/>
                <w:szCs w:val="20"/>
              </w:rPr>
            </w:pPr>
            <w:r w:rsidRPr="00C620AF">
              <w:rPr>
                <w:rFonts w:ascii="Times New Roman" w:eastAsia="Times New Roman" w:hAnsi="Times New Roman" w:cs="Times New Roman"/>
                <w:color w:val="000000"/>
                <w:sz w:val="20"/>
                <w:szCs w:val="20"/>
              </w:rPr>
              <w:t>0,088</w:t>
            </w:r>
          </w:p>
        </w:tc>
        <w:tc>
          <w:tcPr>
            <w:tcW w:w="757" w:type="pct"/>
            <w:tcBorders>
              <w:top w:val="nil"/>
              <w:left w:val="nil"/>
              <w:bottom w:val="single" w:sz="4" w:space="0" w:color="auto"/>
              <w:right w:val="single" w:sz="4" w:space="0" w:color="auto"/>
            </w:tcBorders>
            <w:shd w:val="clear" w:color="auto" w:fill="auto"/>
            <w:hideMark/>
          </w:tcPr>
          <w:p w14:paraId="05033A6B" w14:textId="7E545874" w:rsidR="009F1EF0" w:rsidRPr="00C620AF" w:rsidRDefault="009F1EF0" w:rsidP="009F1EF0">
            <w:pPr>
              <w:spacing w:after="0" w:line="240" w:lineRule="auto"/>
              <w:jc w:val="center"/>
              <w:rPr>
                <w:rFonts w:ascii="Times New Roman" w:eastAsia="Times New Roman" w:hAnsi="Times New Roman" w:cs="Times New Roman"/>
                <w:color w:val="000000"/>
                <w:sz w:val="20"/>
                <w:szCs w:val="20"/>
              </w:rPr>
            </w:pPr>
            <w:r w:rsidRPr="00C620AF">
              <w:rPr>
                <w:rFonts w:ascii="Times New Roman" w:hAnsi="Times New Roman" w:cs="Times New Roman"/>
                <w:sz w:val="20"/>
                <w:szCs w:val="20"/>
              </w:rPr>
              <w:t>1,271</w:t>
            </w:r>
          </w:p>
        </w:tc>
        <w:tc>
          <w:tcPr>
            <w:tcW w:w="497" w:type="pct"/>
            <w:tcBorders>
              <w:top w:val="nil"/>
              <w:left w:val="nil"/>
              <w:bottom w:val="single" w:sz="4" w:space="0" w:color="auto"/>
              <w:right w:val="single" w:sz="4" w:space="0" w:color="auto"/>
            </w:tcBorders>
            <w:shd w:val="clear" w:color="auto" w:fill="auto"/>
            <w:hideMark/>
          </w:tcPr>
          <w:p w14:paraId="78C3859F" w14:textId="2AF8C8B6" w:rsidR="009F1EF0" w:rsidRPr="009F1EF0" w:rsidRDefault="009F1EF0" w:rsidP="009F1EF0">
            <w:pPr>
              <w:spacing w:after="0" w:line="240" w:lineRule="auto"/>
              <w:jc w:val="center"/>
              <w:rPr>
                <w:rFonts w:ascii="Times New Roman" w:eastAsia="Times New Roman" w:hAnsi="Times New Roman" w:cs="Times New Roman"/>
                <w:color w:val="000000"/>
                <w:sz w:val="20"/>
                <w:szCs w:val="20"/>
              </w:rPr>
            </w:pPr>
            <w:r w:rsidRPr="009F1EF0">
              <w:rPr>
                <w:rFonts w:ascii="Times New Roman" w:eastAsia="Microsoft Sans Serif" w:hAnsi="Times New Roman" w:cs="Times New Roman"/>
                <w:sz w:val="20"/>
                <w:szCs w:val="20"/>
              </w:rPr>
              <w:t>2 499,78</w:t>
            </w:r>
          </w:p>
        </w:tc>
        <w:tc>
          <w:tcPr>
            <w:tcW w:w="411" w:type="pct"/>
            <w:tcBorders>
              <w:top w:val="nil"/>
              <w:left w:val="nil"/>
              <w:bottom w:val="single" w:sz="4" w:space="0" w:color="auto"/>
              <w:right w:val="single" w:sz="4" w:space="0" w:color="auto"/>
            </w:tcBorders>
            <w:shd w:val="clear" w:color="auto" w:fill="auto"/>
            <w:hideMark/>
          </w:tcPr>
          <w:p w14:paraId="7FEA19B9" w14:textId="05713AF0" w:rsidR="009F1EF0" w:rsidRPr="009F1EF0" w:rsidRDefault="009F1EF0" w:rsidP="009F1EF0">
            <w:pPr>
              <w:spacing w:after="0" w:line="240" w:lineRule="auto"/>
              <w:jc w:val="center"/>
              <w:rPr>
                <w:rFonts w:ascii="Times New Roman" w:eastAsia="Times New Roman" w:hAnsi="Times New Roman" w:cs="Times New Roman"/>
                <w:color w:val="000000"/>
                <w:sz w:val="20"/>
                <w:szCs w:val="20"/>
              </w:rPr>
            </w:pPr>
            <w:r w:rsidRPr="009F1EF0">
              <w:rPr>
                <w:rFonts w:ascii="Times New Roman" w:eastAsia="Microsoft Sans Serif" w:hAnsi="Times New Roman" w:cs="Times New Roman"/>
                <w:sz w:val="20"/>
                <w:szCs w:val="20"/>
              </w:rPr>
              <w:t>616,54</w:t>
            </w:r>
          </w:p>
        </w:tc>
        <w:tc>
          <w:tcPr>
            <w:tcW w:w="599" w:type="pct"/>
            <w:tcBorders>
              <w:top w:val="nil"/>
              <w:left w:val="nil"/>
              <w:bottom w:val="single" w:sz="4" w:space="0" w:color="auto"/>
              <w:right w:val="single" w:sz="4" w:space="0" w:color="auto"/>
            </w:tcBorders>
            <w:shd w:val="clear" w:color="auto" w:fill="auto"/>
            <w:noWrap/>
            <w:hideMark/>
          </w:tcPr>
          <w:p w14:paraId="52E9BCE0" w14:textId="40279A25" w:rsidR="009F1EF0" w:rsidRPr="009F1EF0" w:rsidRDefault="009F1EF0" w:rsidP="009F1EF0">
            <w:pPr>
              <w:spacing w:after="0" w:line="240" w:lineRule="auto"/>
              <w:jc w:val="center"/>
              <w:rPr>
                <w:rFonts w:ascii="Times New Roman" w:eastAsia="Times New Roman" w:hAnsi="Times New Roman" w:cs="Times New Roman"/>
                <w:color w:val="000000"/>
                <w:sz w:val="20"/>
                <w:szCs w:val="20"/>
              </w:rPr>
            </w:pPr>
            <w:r w:rsidRPr="009F1EF0">
              <w:rPr>
                <w:rFonts w:ascii="Times New Roman" w:eastAsia="Microsoft Sans Serif" w:hAnsi="Times New Roman" w:cs="Times New Roman"/>
                <w:sz w:val="20"/>
                <w:szCs w:val="20"/>
              </w:rPr>
              <w:t>315,26</w:t>
            </w:r>
          </w:p>
        </w:tc>
      </w:tr>
      <w:tr w:rsidR="009F1EF0" w:rsidRPr="00A8784F" w14:paraId="3799975C" w14:textId="77777777" w:rsidTr="005E3BA1">
        <w:trPr>
          <w:trHeight w:val="20"/>
        </w:trPr>
        <w:tc>
          <w:tcPr>
            <w:tcW w:w="224" w:type="pct"/>
            <w:tcBorders>
              <w:top w:val="nil"/>
              <w:left w:val="single" w:sz="4" w:space="0" w:color="auto"/>
              <w:bottom w:val="single" w:sz="4" w:space="0" w:color="auto"/>
              <w:right w:val="single" w:sz="4" w:space="0" w:color="auto"/>
            </w:tcBorders>
            <w:shd w:val="clear" w:color="auto" w:fill="auto"/>
            <w:vAlign w:val="center"/>
            <w:hideMark/>
          </w:tcPr>
          <w:p w14:paraId="4DC837C5" w14:textId="77777777" w:rsidR="009F1EF0" w:rsidRPr="00A8784F" w:rsidRDefault="009F1EF0" w:rsidP="009F1EF0">
            <w:pPr>
              <w:spacing w:after="0" w:line="240" w:lineRule="auto"/>
              <w:jc w:val="center"/>
              <w:rPr>
                <w:rFonts w:ascii="Times New Roman" w:eastAsia="Times New Roman" w:hAnsi="Times New Roman" w:cs="Times New Roman"/>
                <w:color w:val="000000"/>
                <w:sz w:val="20"/>
                <w:szCs w:val="20"/>
              </w:rPr>
            </w:pPr>
            <w:r w:rsidRPr="00A8784F">
              <w:rPr>
                <w:rFonts w:ascii="Times New Roman" w:eastAsia="Times New Roman" w:hAnsi="Times New Roman" w:cs="Times New Roman"/>
                <w:color w:val="000000"/>
                <w:sz w:val="20"/>
                <w:szCs w:val="20"/>
              </w:rPr>
              <w:t>5</w:t>
            </w:r>
          </w:p>
        </w:tc>
        <w:tc>
          <w:tcPr>
            <w:tcW w:w="1318" w:type="pct"/>
            <w:tcBorders>
              <w:top w:val="nil"/>
              <w:left w:val="nil"/>
              <w:bottom w:val="single" w:sz="4" w:space="0" w:color="auto"/>
              <w:right w:val="single" w:sz="4" w:space="0" w:color="auto"/>
            </w:tcBorders>
            <w:shd w:val="clear" w:color="auto" w:fill="auto"/>
            <w:vAlign w:val="center"/>
            <w:hideMark/>
          </w:tcPr>
          <w:p w14:paraId="15106619" w14:textId="77777777" w:rsidR="009F1EF0" w:rsidRPr="00C620AF" w:rsidRDefault="009F1EF0" w:rsidP="009F1EF0">
            <w:pPr>
              <w:spacing w:after="0" w:line="240" w:lineRule="auto"/>
              <w:jc w:val="center"/>
              <w:rPr>
                <w:rFonts w:ascii="Times New Roman" w:eastAsia="Times New Roman" w:hAnsi="Times New Roman" w:cs="Times New Roman"/>
                <w:color w:val="000000"/>
                <w:sz w:val="20"/>
                <w:szCs w:val="20"/>
              </w:rPr>
            </w:pPr>
            <w:r w:rsidRPr="00C620AF">
              <w:rPr>
                <w:rFonts w:ascii="Times New Roman" w:eastAsia="Times New Roman" w:hAnsi="Times New Roman" w:cs="Times New Roman"/>
                <w:color w:val="000000"/>
                <w:sz w:val="20"/>
                <w:szCs w:val="20"/>
              </w:rPr>
              <w:t>Котельная "Больница"</w:t>
            </w:r>
          </w:p>
        </w:tc>
        <w:tc>
          <w:tcPr>
            <w:tcW w:w="694" w:type="pct"/>
            <w:tcBorders>
              <w:top w:val="nil"/>
              <w:left w:val="nil"/>
              <w:bottom w:val="single" w:sz="4" w:space="0" w:color="auto"/>
              <w:right w:val="single" w:sz="4" w:space="0" w:color="auto"/>
            </w:tcBorders>
            <w:shd w:val="clear" w:color="auto" w:fill="auto"/>
            <w:vAlign w:val="center"/>
            <w:hideMark/>
          </w:tcPr>
          <w:p w14:paraId="31298548" w14:textId="6BDCECAC" w:rsidR="009F1EF0" w:rsidRPr="00C620AF" w:rsidRDefault="009F1EF0" w:rsidP="009F1EF0">
            <w:pPr>
              <w:spacing w:after="0" w:line="240" w:lineRule="auto"/>
              <w:jc w:val="center"/>
              <w:rPr>
                <w:rFonts w:ascii="Times New Roman" w:eastAsia="Times New Roman" w:hAnsi="Times New Roman" w:cs="Times New Roman"/>
                <w:color w:val="000000"/>
                <w:sz w:val="20"/>
                <w:szCs w:val="20"/>
              </w:rPr>
            </w:pPr>
            <w:r w:rsidRPr="00C620AF">
              <w:rPr>
                <w:rFonts w:ascii="Times New Roman" w:hAnsi="Times New Roman" w:cs="Times New Roman"/>
                <w:sz w:val="20"/>
                <w:szCs w:val="20"/>
              </w:rPr>
              <w:t>1,995</w:t>
            </w:r>
          </w:p>
        </w:tc>
        <w:tc>
          <w:tcPr>
            <w:tcW w:w="500" w:type="pct"/>
            <w:tcBorders>
              <w:top w:val="nil"/>
              <w:left w:val="nil"/>
              <w:bottom w:val="single" w:sz="4" w:space="0" w:color="auto"/>
              <w:right w:val="single" w:sz="4" w:space="0" w:color="auto"/>
            </w:tcBorders>
            <w:shd w:val="clear" w:color="auto" w:fill="auto"/>
            <w:vAlign w:val="center"/>
            <w:hideMark/>
          </w:tcPr>
          <w:p w14:paraId="20EAD77A" w14:textId="77777777" w:rsidR="009F1EF0" w:rsidRPr="00C620AF" w:rsidRDefault="009F1EF0" w:rsidP="009F1EF0">
            <w:pPr>
              <w:spacing w:after="0" w:line="240" w:lineRule="auto"/>
              <w:jc w:val="center"/>
              <w:rPr>
                <w:rFonts w:ascii="Times New Roman" w:eastAsia="Times New Roman" w:hAnsi="Times New Roman" w:cs="Times New Roman"/>
                <w:color w:val="000000"/>
                <w:sz w:val="20"/>
                <w:szCs w:val="20"/>
              </w:rPr>
            </w:pPr>
            <w:r w:rsidRPr="00C620AF">
              <w:rPr>
                <w:rFonts w:ascii="Times New Roman" w:eastAsia="Times New Roman" w:hAnsi="Times New Roman" w:cs="Times New Roman"/>
                <w:color w:val="000000"/>
                <w:sz w:val="20"/>
                <w:szCs w:val="20"/>
              </w:rPr>
              <w:t>0,114</w:t>
            </w:r>
          </w:p>
        </w:tc>
        <w:tc>
          <w:tcPr>
            <w:tcW w:w="757" w:type="pct"/>
            <w:tcBorders>
              <w:top w:val="nil"/>
              <w:left w:val="nil"/>
              <w:bottom w:val="single" w:sz="4" w:space="0" w:color="auto"/>
              <w:right w:val="single" w:sz="4" w:space="0" w:color="auto"/>
            </w:tcBorders>
            <w:shd w:val="clear" w:color="auto" w:fill="auto"/>
            <w:hideMark/>
          </w:tcPr>
          <w:p w14:paraId="6C591F43" w14:textId="16DD7CC1" w:rsidR="009F1EF0" w:rsidRPr="00C620AF" w:rsidRDefault="009F1EF0" w:rsidP="009F1EF0">
            <w:pPr>
              <w:spacing w:after="0" w:line="240" w:lineRule="auto"/>
              <w:jc w:val="center"/>
              <w:rPr>
                <w:rFonts w:ascii="Times New Roman" w:eastAsia="Times New Roman" w:hAnsi="Times New Roman" w:cs="Times New Roman"/>
                <w:color w:val="000000"/>
                <w:sz w:val="20"/>
                <w:szCs w:val="20"/>
              </w:rPr>
            </w:pPr>
            <w:r w:rsidRPr="00C620AF">
              <w:rPr>
                <w:rFonts w:ascii="Times New Roman" w:hAnsi="Times New Roman" w:cs="Times New Roman"/>
                <w:sz w:val="20"/>
                <w:szCs w:val="20"/>
              </w:rPr>
              <w:t>0,691</w:t>
            </w:r>
          </w:p>
        </w:tc>
        <w:tc>
          <w:tcPr>
            <w:tcW w:w="497" w:type="pct"/>
            <w:tcBorders>
              <w:top w:val="nil"/>
              <w:left w:val="nil"/>
              <w:bottom w:val="single" w:sz="4" w:space="0" w:color="auto"/>
              <w:right w:val="single" w:sz="4" w:space="0" w:color="auto"/>
            </w:tcBorders>
            <w:shd w:val="clear" w:color="auto" w:fill="auto"/>
            <w:hideMark/>
          </w:tcPr>
          <w:p w14:paraId="280179D5" w14:textId="0D591F52" w:rsidR="009F1EF0" w:rsidRPr="009F1EF0" w:rsidRDefault="009F1EF0" w:rsidP="009F1EF0">
            <w:pPr>
              <w:spacing w:after="0" w:line="240" w:lineRule="auto"/>
              <w:jc w:val="center"/>
              <w:rPr>
                <w:rFonts w:ascii="Times New Roman" w:eastAsia="Times New Roman" w:hAnsi="Times New Roman" w:cs="Times New Roman"/>
                <w:color w:val="000000"/>
                <w:sz w:val="20"/>
                <w:szCs w:val="20"/>
              </w:rPr>
            </w:pPr>
            <w:r w:rsidRPr="009F1EF0">
              <w:rPr>
                <w:rFonts w:ascii="Times New Roman" w:eastAsia="Microsoft Sans Serif" w:hAnsi="Times New Roman" w:cs="Times New Roman"/>
                <w:sz w:val="20"/>
                <w:szCs w:val="20"/>
              </w:rPr>
              <w:t>1 606,34</w:t>
            </w:r>
          </w:p>
        </w:tc>
        <w:tc>
          <w:tcPr>
            <w:tcW w:w="411" w:type="pct"/>
            <w:tcBorders>
              <w:top w:val="nil"/>
              <w:left w:val="nil"/>
              <w:bottom w:val="single" w:sz="4" w:space="0" w:color="auto"/>
              <w:right w:val="single" w:sz="4" w:space="0" w:color="auto"/>
            </w:tcBorders>
            <w:shd w:val="clear" w:color="auto" w:fill="auto"/>
            <w:hideMark/>
          </w:tcPr>
          <w:p w14:paraId="5BABB87E" w14:textId="5AD3BFE4" w:rsidR="009F1EF0" w:rsidRPr="009F1EF0" w:rsidRDefault="009F1EF0" w:rsidP="009F1EF0">
            <w:pPr>
              <w:spacing w:after="0" w:line="240" w:lineRule="auto"/>
              <w:jc w:val="center"/>
              <w:rPr>
                <w:rFonts w:ascii="Times New Roman" w:eastAsia="Times New Roman" w:hAnsi="Times New Roman" w:cs="Times New Roman"/>
                <w:color w:val="000000"/>
                <w:sz w:val="20"/>
                <w:szCs w:val="20"/>
              </w:rPr>
            </w:pPr>
            <w:r w:rsidRPr="009F1EF0">
              <w:rPr>
                <w:rFonts w:ascii="Times New Roman" w:eastAsia="Microsoft Sans Serif" w:hAnsi="Times New Roman" w:cs="Times New Roman"/>
                <w:sz w:val="20"/>
                <w:szCs w:val="20"/>
              </w:rPr>
              <w:t>360,22</w:t>
            </w:r>
          </w:p>
        </w:tc>
        <w:tc>
          <w:tcPr>
            <w:tcW w:w="599" w:type="pct"/>
            <w:tcBorders>
              <w:top w:val="nil"/>
              <w:left w:val="nil"/>
              <w:bottom w:val="single" w:sz="4" w:space="0" w:color="auto"/>
              <w:right w:val="single" w:sz="4" w:space="0" w:color="auto"/>
            </w:tcBorders>
            <w:shd w:val="clear" w:color="auto" w:fill="auto"/>
            <w:noWrap/>
            <w:hideMark/>
          </w:tcPr>
          <w:p w14:paraId="65D1AAFD" w14:textId="2F3A838F" w:rsidR="009F1EF0" w:rsidRPr="009F1EF0" w:rsidRDefault="009F1EF0" w:rsidP="009F1EF0">
            <w:pPr>
              <w:spacing w:after="0" w:line="240" w:lineRule="auto"/>
              <w:jc w:val="center"/>
              <w:rPr>
                <w:rFonts w:ascii="Times New Roman" w:eastAsia="Times New Roman" w:hAnsi="Times New Roman" w:cs="Times New Roman"/>
                <w:color w:val="000000"/>
                <w:sz w:val="20"/>
                <w:szCs w:val="20"/>
              </w:rPr>
            </w:pPr>
            <w:r w:rsidRPr="009F1EF0">
              <w:rPr>
                <w:rFonts w:ascii="Times New Roman" w:eastAsia="Microsoft Sans Serif" w:hAnsi="Times New Roman" w:cs="Times New Roman"/>
                <w:sz w:val="20"/>
                <w:szCs w:val="20"/>
              </w:rPr>
              <w:t>237,96</w:t>
            </w:r>
          </w:p>
        </w:tc>
      </w:tr>
      <w:bookmarkEnd w:id="187"/>
    </w:tbl>
    <w:p w14:paraId="1A16D8EF" w14:textId="77777777" w:rsidR="007774F7" w:rsidRPr="00A8784F" w:rsidRDefault="007774F7" w:rsidP="00B8617C">
      <w:pPr>
        <w:pStyle w:val="11ff3"/>
        <w:rPr>
          <w:b/>
          <w:color w:val="auto"/>
        </w:rPr>
      </w:pPr>
    </w:p>
    <w:p w14:paraId="402C7EAB" w14:textId="77777777" w:rsidR="00B8617C" w:rsidRPr="00A8784F" w:rsidRDefault="00B8617C" w:rsidP="00667937">
      <w:pPr>
        <w:pStyle w:val="11ff3"/>
        <w:rPr>
          <w:color w:val="auto"/>
        </w:rPr>
      </w:pPr>
    </w:p>
    <w:p w14:paraId="060443A3" w14:textId="77777777" w:rsidR="00167A76" w:rsidRPr="00A8784F" w:rsidRDefault="00167A76" w:rsidP="00667937">
      <w:pPr>
        <w:pStyle w:val="11ff3"/>
        <w:rPr>
          <w:color w:val="auto"/>
        </w:rPr>
      </w:pPr>
    </w:p>
    <w:p w14:paraId="6CA36BB3" w14:textId="77777777" w:rsidR="00167A76" w:rsidRPr="00A8784F" w:rsidRDefault="00167A76" w:rsidP="00667937">
      <w:pPr>
        <w:pStyle w:val="11ff3"/>
        <w:rPr>
          <w:color w:val="auto"/>
        </w:rPr>
        <w:sectPr w:rsidR="00167A76" w:rsidRPr="00A8784F" w:rsidSect="001067C3">
          <w:pgSz w:w="16839" w:h="11907" w:orient="landscape" w:code="9"/>
          <w:pgMar w:top="1701" w:right="1134" w:bottom="851" w:left="1134" w:header="680" w:footer="284" w:gutter="0"/>
          <w:cols w:space="708"/>
          <w:docGrid w:linePitch="360"/>
        </w:sectPr>
      </w:pPr>
    </w:p>
    <w:p w14:paraId="5467A7AA" w14:textId="77777777" w:rsidR="00C25060" w:rsidRPr="00A8784F" w:rsidRDefault="00C25060" w:rsidP="00667937">
      <w:pPr>
        <w:pStyle w:val="11ff3"/>
        <w:rPr>
          <w:color w:val="auto"/>
        </w:rPr>
      </w:pPr>
      <w:r w:rsidRPr="00A8784F">
        <w:rPr>
          <w:color w:val="auto"/>
        </w:rPr>
        <w:lastRenderedPageBreak/>
        <w:t>Здесь следует отметить, что указанный баланс потребления сформирован на основании заявленной потребителями тепловой энергии, договорной мощности теплоиспользующего оборудования. В связи с различием заявленного и фактического использования мощности, указанный баланс:</w:t>
      </w:r>
    </w:p>
    <w:p w14:paraId="2798057E" w14:textId="6693A56B" w:rsidR="00C25060" w:rsidRPr="00A8784F" w:rsidRDefault="00C25060" w:rsidP="00667937">
      <w:pPr>
        <w:pStyle w:val="113"/>
        <w:rPr>
          <w:rFonts w:eastAsia="Calibri"/>
        </w:rPr>
      </w:pPr>
      <w:r w:rsidRPr="00A8784F">
        <w:rPr>
          <w:rFonts w:eastAsia="Calibri"/>
        </w:rPr>
        <w:t>является вариантом, использования теплоэнергоресу</w:t>
      </w:r>
      <w:r w:rsidR="00EE2A26" w:rsidRPr="00A8784F">
        <w:rPr>
          <w:rFonts w:eastAsia="Calibri"/>
        </w:rPr>
        <w:t>рсо</w:t>
      </w:r>
      <w:r w:rsidRPr="00A8784F">
        <w:rPr>
          <w:rFonts w:eastAsia="Calibri"/>
        </w:rPr>
        <w:t xml:space="preserve">в в объемах мощности, на которую потребитель получил право пользования, установленного условиями договоров теплоснабжения, заключенных </w:t>
      </w:r>
      <w:r w:rsidR="00C620AF" w:rsidRPr="00A8784F">
        <w:rPr>
          <w:rFonts w:eastAsia="Calibri"/>
        </w:rPr>
        <w:t>в установленном действующим законодательством порядке,</w:t>
      </w:r>
      <w:r w:rsidRPr="00A8784F">
        <w:rPr>
          <w:rFonts w:eastAsia="Calibri"/>
        </w:rPr>
        <w:t xml:space="preserve"> и определяется как инерционный вариант развития схем теплоснабжения, предусматривающим ограниченное использование мощности (по факту юридического удержания неиспользуемых объемов, в отсутствие двухставочных тарифов и договоров на резервирование мощности);</w:t>
      </w:r>
    </w:p>
    <w:p w14:paraId="0E17795C" w14:textId="77777777" w:rsidR="00C25060" w:rsidRPr="00A8784F" w:rsidRDefault="00C25060" w:rsidP="00667937">
      <w:pPr>
        <w:pStyle w:val="113"/>
        <w:rPr>
          <w:rFonts w:eastAsia="Calibri"/>
        </w:rPr>
      </w:pPr>
      <w:r w:rsidRPr="00A8784F">
        <w:rPr>
          <w:rFonts w:eastAsia="Calibri"/>
        </w:rPr>
        <w:t>подлежит корректировке при формировании реальных балансов, цель которых:</w:t>
      </w:r>
    </w:p>
    <w:p w14:paraId="359775F2" w14:textId="77777777" w:rsidR="00C25060" w:rsidRPr="00A8784F" w:rsidRDefault="00C25060" w:rsidP="00667937">
      <w:pPr>
        <w:pStyle w:val="113"/>
        <w:rPr>
          <w:rFonts w:eastAsia="Calibri"/>
        </w:rPr>
      </w:pPr>
      <w:r w:rsidRPr="00A8784F">
        <w:rPr>
          <w:rFonts w:eastAsia="Calibri"/>
        </w:rPr>
        <w:t>минимизация капитальных затрат в сетевые активы и оборудования источников тепловой энергии, направленных на увеличение мощности (пропускной способности);</w:t>
      </w:r>
    </w:p>
    <w:p w14:paraId="0E948F3F" w14:textId="77777777" w:rsidR="00C25060" w:rsidRPr="00A8784F" w:rsidRDefault="00C25060" w:rsidP="00667937">
      <w:pPr>
        <w:pStyle w:val="113"/>
        <w:rPr>
          <w:rFonts w:eastAsia="Calibri"/>
        </w:rPr>
      </w:pPr>
      <w:r w:rsidRPr="00A8784F">
        <w:rPr>
          <w:rFonts w:eastAsia="Calibri"/>
        </w:rPr>
        <w:t>минимизация стоимости подключений объектов нового строительства к системам тепловой инфраструктуры;</w:t>
      </w:r>
    </w:p>
    <w:p w14:paraId="74481E8D" w14:textId="77777777" w:rsidR="00C25060" w:rsidRPr="00A8784F" w:rsidRDefault="00C25060" w:rsidP="00667937">
      <w:pPr>
        <w:pStyle w:val="113"/>
        <w:rPr>
          <w:rFonts w:eastAsia="Calibri"/>
        </w:rPr>
      </w:pPr>
      <w:r w:rsidRPr="00A8784F">
        <w:rPr>
          <w:rFonts w:eastAsia="Calibri"/>
        </w:rPr>
        <w:t>безусловное исполнение условий действующего законодательства, по реализации установленного приоритета комбинированной выработки, за счет существующего потенциала установленной мощности существующих источников работающих в комбинированном цикле, при условии эффективности производимых в узел инвестиций (затраты на комплексный перевод нагрузки потребителей в зону покрытия источника, осуществляющего комбинированную выработку не должны превышать затрат на реконструкцию/строительство существующих источников с переводом работы в комбинированный цикл;</w:t>
      </w:r>
    </w:p>
    <w:p w14:paraId="0DC9100C" w14:textId="77777777" w:rsidR="00C25060" w:rsidRPr="00A8784F" w:rsidRDefault="00C25060" w:rsidP="00667937">
      <w:pPr>
        <w:pStyle w:val="113"/>
        <w:rPr>
          <w:rFonts w:eastAsia="Calibri"/>
        </w:rPr>
      </w:pPr>
      <w:r w:rsidRPr="00A8784F">
        <w:rPr>
          <w:rFonts w:eastAsia="Calibri"/>
        </w:rPr>
        <w:t>обязательный учет исполнения условий 261-ФЗ, в части планирования снижения нагрузки существующих потребительских систем во всех расчетных сроках за счет реализации программ повышения энергетической эффективности в потребительском секторе.</w:t>
      </w:r>
    </w:p>
    <w:p w14:paraId="7579438B" w14:textId="77777777" w:rsidR="00C25060" w:rsidRPr="00A8784F" w:rsidRDefault="00C25060" w:rsidP="00667937">
      <w:pPr>
        <w:pStyle w:val="11ff3"/>
        <w:rPr>
          <w:color w:val="auto"/>
        </w:rPr>
      </w:pPr>
      <w:r w:rsidRPr="00A8784F">
        <w:rPr>
          <w:color w:val="auto"/>
        </w:rPr>
        <w:lastRenderedPageBreak/>
        <w:t>Соответственно комплекс технических решений, учитываемый в схеме теплоснабжения, предусматривает, все вышеуказанные факторы в балансе мощности, определяемые рамками эффективного сценария.</w:t>
      </w:r>
    </w:p>
    <w:p w14:paraId="3B9363FB" w14:textId="77777777" w:rsidR="00C25060" w:rsidRPr="00A8784F" w:rsidRDefault="00C25060" w:rsidP="00667937">
      <w:pPr>
        <w:pStyle w:val="20"/>
        <w:widowControl w:val="0"/>
        <w:spacing w:before="240" w:line="240" w:lineRule="auto"/>
        <w:textAlignment w:val="baseline"/>
        <w:rPr>
          <w:rFonts w:cs="Times New Roman"/>
        </w:rPr>
      </w:pPr>
      <w:bookmarkStart w:id="188" w:name="_Toc78674730"/>
      <w:bookmarkStart w:id="189" w:name="_Toc84970967"/>
      <w:bookmarkStart w:id="190" w:name="_Toc203569555"/>
      <w:r w:rsidRPr="00A8784F">
        <w:rPr>
          <w:rFonts w:cs="Times New Roman"/>
        </w:rPr>
        <w:t>Описание существующих нормативов потребления тепловой энергии для населения на отопление и горячее водоснабж</w:t>
      </w:r>
      <w:bookmarkEnd w:id="188"/>
      <w:bookmarkEnd w:id="189"/>
      <w:r w:rsidR="006B0E1D" w:rsidRPr="00A8784F">
        <w:rPr>
          <w:rFonts w:cs="Times New Roman"/>
        </w:rPr>
        <w:t>ение</w:t>
      </w:r>
      <w:bookmarkEnd w:id="190"/>
    </w:p>
    <w:p w14:paraId="6AC071AC" w14:textId="77777777" w:rsidR="002E0D19" w:rsidRPr="00A8784F" w:rsidRDefault="002E0D19" w:rsidP="002E0D19">
      <w:pPr>
        <w:pStyle w:val="11ff3"/>
      </w:pPr>
      <w:r w:rsidRPr="00A8784F">
        <w:t>Норматив отопления жилых помещений, не оборудованных приборами учета тепловой энергии, составляет для многоквартирных и жилых домов в капитальном исполнении от 1 этажа и выше составляет 0,0437 Гкал/м</w:t>
      </w:r>
      <w:r w:rsidRPr="00A8784F">
        <w:rPr>
          <w:vertAlign w:val="superscript"/>
        </w:rPr>
        <w:t>2</w:t>
      </w:r>
      <w:r w:rsidRPr="00A8784F">
        <w:t>, для многоквартирных и жилых домов в деревянном и сборно-щитовом исполнении от 1 этажа и выше – 0,0541 Гкал/м</w:t>
      </w:r>
      <w:r w:rsidRPr="00A8784F">
        <w:rPr>
          <w:vertAlign w:val="superscript"/>
        </w:rPr>
        <w:t>2</w:t>
      </w:r>
      <w:r w:rsidRPr="00A8784F">
        <w:t xml:space="preserve">. </w:t>
      </w:r>
    </w:p>
    <w:p w14:paraId="73D5C9DE" w14:textId="77777777" w:rsidR="002E0D19" w:rsidRPr="00A8784F" w:rsidRDefault="002E0D19" w:rsidP="002E0D19">
      <w:pPr>
        <w:pStyle w:val="11ff3"/>
      </w:pPr>
      <w:r w:rsidRPr="00A8784F">
        <w:t xml:space="preserve">Нормативы потребления коммунальных услуг населением установлены в соответствии с действующим в рассматриваемый период Постановлением Правительства Российской Федерации от 23 мая 2006 г. №306 «Об утверждении правил установления и определения нормативов потребления коммунальных услуг». </w:t>
      </w:r>
    </w:p>
    <w:p w14:paraId="6BAE498C" w14:textId="77777777" w:rsidR="002E0D19" w:rsidRPr="00A8784F" w:rsidRDefault="002E0D19" w:rsidP="002E0D19">
      <w:pPr>
        <w:pStyle w:val="11ff3"/>
      </w:pPr>
      <w:r w:rsidRPr="00A8784F">
        <w:t xml:space="preserve">Согласно этому документу для установления нормативов используются три метода: метод аналогов, экспертный метод и расчетный метод. Наиболее достоверные результаты может дать метод аналогов, основанный на показаниях приборов учета, измеряющих реальный объем потребления. Но для его применения необходимо иметь данные о фактическом потреблении совокупности жилых домов, имеющих аналогичные конструктивные и технические характеристики, причем количество этих домов должно быть достаточно велико (объем предварительной выборки составляет не менее 10 домов). Учитывая отсутствие массового оснащения приборами учета жилых зданий на начало 2009 года, метод аналогов не мог быть применен при установлении нормативов. </w:t>
      </w:r>
    </w:p>
    <w:p w14:paraId="18488276" w14:textId="77777777" w:rsidR="002E0D19" w:rsidRPr="00A8784F" w:rsidRDefault="002E0D19" w:rsidP="002E0D19">
      <w:pPr>
        <w:pStyle w:val="11ff3"/>
      </w:pPr>
      <w:r w:rsidRPr="00A8784F">
        <w:t xml:space="preserve">Экспертный метод также основан на измерениях фактического потребления, но требует организации этих измерений и является достаточно трудоемким. </w:t>
      </w:r>
    </w:p>
    <w:p w14:paraId="30C1B36C" w14:textId="77777777" w:rsidR="002E0D19" w:rsidRPr="00A8784F" w:rsidRDefault="002E0D19" w:rsidP="002E0D19">
      <w:pPr>
        <w:pStyle w:val="11ff3"/>
      </w:pPr>
      <w:r w:rsidRPr="00A8784F">
        <w:t xml:space="preserve">В связи с этим основным методом при установлении нормативов потребления коммунальных услуг населением в части отопления и горячего водоснабжения является расчетный метод. </w:t>
      </w:r>
    </w:p>
    <w:p w14:paraId="120D05D0" w14:textId="77777777" w:rsidR="002E0D19" w:rsidRPr="00A8784F" w:rsidRDefault="002E0D19" w:rsidP="002E0D19">
      <w:pPr>
        <w:pStyle w:val="11ff3"/>
      </w:pPr>
      <w:r w:rsidRPr="00A8784F">
        <w:t xml:space="preserve">Согласно «Правилам установления и определения нормативов потребления коммунальных услуг» для установления норматива на отопление расчетным методом используется присоединенная нагрузка системы отопления, которая </w:t>
      </w:r>
      <w:r w:rsidRPr="00A8784F">
        <w:lastRenderedPageBreak/>
        <w:t xml:space="preserve">принимается по проектным или паспортным данным, а в случае их отсутствия, определяется по нормируемому удельному расходу тепловой энергии, значения которого приводятся в указанном документе. </w:t>
      </w:r>
    </w:p>
    <w:p w14:paraId="18A4AC4B" w14:textId="77777777" w:rsidR="002E0D19" w:rsidRPr="00A8784F" w:rsidRDefault="002E0D19" w:rsidP="002E0D19">
      <w:pPr>
        <w:pStyle w:val="11ff3"/>
      </w:pPr>
      <w:r w:rsidRPr="00A8784F">
        <w:t>Опыт энергетических обследований жилых зданий показывает, что фактическая присоединенная нагрузка отопления может значительно отличаться от проектной нагрузки, и тем более от расчетной, определяемой по удельным показателям. В связи с этим, фактическое потребление тепловой энергии на отопление здания может также значительно отличаться от расчетного потребления, определяемого с помощью установленных нормативов.</w:t>
      </w:r>
    </w:p>
    <w:p w14:paraId="007287C6" w14:textId="1CFCFF2D" w:rsidR="002E0D19" w:rsidRPr="00A8784F" w:rsidRDefault="002E0D19" w:rsidP="002E0D19">
      <w:pPr>
        <w:pStyle w:val="11ff3"/>
        <w:rPr>
          <w:szCs w:val="26"/>
        </w:rPr>
      </w:pPr>
      <w:r w:rsidRPr="00A8784F">
        <w:rPr>
          <w:szCs w:val="26"/>
        </w:rPr>
        <w:t>Нормативы потребления коммунальных услуг и нормативы потребления коммунальных ресурсов в целях содержания общего имущества в многоквартирном доме, применяемые для расчета размера платы за потребленные услуги при отсутствии приборов учета (Приказ ДСиЖКХ Правительства ЕАО</w:t>
      </w:r>
      <w:r w:rsidR="006B3E42" w:rsidRPr="00A8784F">
        <w:rPr>
          <w:szCs w:val="26"/>
        </w:rPr>
        <w:t xml:space="preserve"> </w:t>
      </w:r>
      <w:r w:rsidRPr="00A8784F">
        <w:rPr>
          <w:szCs w:val="26"/>
        </w:rPr>
        <w:t xml:space="preserve">11/22 от 08 февраля </w:t>
      </w:r>
      <w:r w:rsidR="005E37F0">
        <w:rPr>
          <w:szCs w:val="26"/>
        </w:rPr>
        <w:t>2024</w:t>
      </w:r>
      <w:r w:rsidRPr="00A8784F">
        <w:rPr>
          <w:szCs w:val="26"/>
        </w:rPr>
        <w:t xml:space="preserve"> «Об утверждении нормативов потребления коммунальных услуг и нормативов потребления коммунальных ресурсов в целях содержания общего имущества в многоквартирном доме, применяемые для расчета размера платы за потребленные услуги при отсутствии приборов учета)»</w:t>
      </w:r>
    </w:p>
    <w:p w14:paraId="44CF7831" w14:textId="77777777" w:rsidR="002E0D19" w:rsidRPr="00A8784F" w:rsidRDefault="002E0D19" w:rsidP="002E0D19">
      <w:pPr>
        <w:pStyle w:val="11ff3"/>
      </w:pPr>
      <w:r w:rsidRPr="00A8784F">
        <w:t>Значение нормативного потребления тепловой энергии потребителями приведено в таблице.</w:t>
      </w:r>
    </w:p>
    <w:p w14:paraId="6642D1A8" w14:textId="77777777" w:rsidR="002E0D19" w:rsidRPr="00A8784F" w:rsidRDefault="002E0D19" w:rsidP="002E0D19">
      <w:pPr>
        <w:spacing w:before="120" w:line="240" w:lineRule="auto"/>
        <w:rPr>
          <w:rFonts w:ascii="Times New Roman" w:hAnsi="Times New Roman" w:cs="Times New Roman"/>
          <w:b/>
          <w:bCs/>
          <w:szCs w:val="24"/>
        </w:rPr>
      </w:pPr>
      <w:r w:rsidRPr="00A8784F">
        <w:rPr>
          <w:rFonts w:ascii="Times New Roman" w:hAnsi="Times New Roman" w:cs="Times New Roman"/>
          <w:b/>
          <w:bCs/>
          <w:szCs w:val="24"/>
        </w:rPr>
        <w:t>Таблица 1.5.5.1. - Нормативы потребления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6"/>
        <w:gridCol w:w="2348"/>
        <w:gridCol w:w="2199"/>
        <w:gridCol w:w="2719"/>
      </w:tblGrid>
      <w:tr w:rsidR="00C620AF" w:rsidRPr="00A8784F" w14:paraId="2E2A1AC6" w14:textId="77777777" w:rsidTr="00C620AF">
        <w:trPr>
          <w:trHeight w:val="20"/>
          <w:tblHeader/>
        </w:trPr>
        <w:tc>
          <w:tcPr>
            <w:tcW w:w="967" w:type="pct"/>
            <w:vMerge w:val="restart"/>
            <w:shd w:val="clear" w:color="auto" w:fill="D9D9D9" w:themeFill="background1" w:themeFillShade="D9"/>
            <w:vAlign w:val="center"/>
            <w:hideMark/>
          </w:tcPr>
          <w:p w14:paraId="2C7207E1" w14:textId="02461D4F" w:rsidR="00C620AF" w:rsidRPr="00A8784F" w:rsidRDefault="00C620AF" w:rsidP="00C620AF">
            <w:pPr>
              <w:pStyle w:val="1fffb"/>
              <w:rPr>
                <w:rFonts w:cs="Times New Roman"/>
              </w:rPr>
            </w:pPr>
            <w:r w:rsidRPr="00A8784F">
              <w:rPr>
                <w:rFonts w:cs="Times New Roman"/>
              </w:rPr>
              <w:t>Категория многоквартирного (жилого) дома / этажность</w:t>
            </w:r>
          </w:p>
        </w:tc>
        <w:tc>
          <w:tcPr>
            <w:tcW w:w="4033" w:type="pct"/>
            <w:gridSpan w:val="3"/>
            <w:shd w:val="clear" w:color="auto" w:fill="D9D9D9" w:themeFill="background1" w:themeFillShade="D9"/>
            <w:vAlign w:val="center"/>
            <w:hideMark/>
          </w:tcPr>
          <w:p w14:paraId="2DA50128" w14:textId="77777777" w:rsidR="00C620AF" w:rsidRPr="00A8784F" w:rsidRDefault="00C620AF" w:rsidP="002E0D19">
            <w:pPr>
              <w:pStyle w:val="1fffb"/>
              <w:rPr>
                <w:rFonts w:cs="Times New Roman"/>
              </w:rPr>
            </w:pPr>
            <w:r w:rsidRPr="00A8784F">
              <w:rPr>
                <w:rFonts w:cs="Times New Roman"/>
              </w:rPr>
              <w:t>Норматив отопления (Гкал/кв. м общей площади жилого и нежилого помещения в месяц)</w:t>
            </w:r>
          </w:p>
        </w:tc>
      </w:tr>
      <w:tr w:rsidR="00C620AF" w:rsidRPr="00A8784F" w14:paraId="19673A0A" w14:textId="77777777" w:rsidTr="00C620AF">
        <w:trPr>
          <w:trHeight w:val="20"/>
          <w:tblHeader/>
        </w:trPr>
        <w:tc>
          <w:tcPr>
            <w:tcW w:w="967" w:type="pct"/>
            <w:vMerge/>
            <w:shd w:val="clear" w:color="auto" w:fill="D9D9D9" w:themeFill="background1" w:themeFillShade="D9"/>
            <w:hideMark/>
          </w:tcPr>
          <w:p w14:paraId="2051DD19" w14:textId="16398766" w:rsidR="00C620AF" w:rsidRPr="00A8784F" w:rsidRDefault="00C620AF" w:rsidP="002E0D19">
            <w:pPr>
              <w:pStyle w:val="1fffb"/>
              <w:rPr>
                <w:rFonts w:cs="Times New Roman"/>
              </w:rPr>
            </w:pPr>
          </w:p>
        </w:tc>
        <w:tc>
          <w:tcPr>
            <w:tcW w:w="1304" w:type="pct"/>
            <w:shd w:val="clear" w:color="auto" w:fill="D9D9D9" w:themeFill="background1" w:themeFillShade="D9"/>
            <w:vAlign w:val="center"/>
            <w:hideMark/>
          </w:tcPr>
          <w:p w14:paraId="7F9BC046" w14:textId="77777777" w:rsidR="00C620AF" w:rsidRPr="00A8784F" w:rsidRDefault="00C620AF" w:rsidP="002E0D19">
            <w:pPr>
              <w:pStyle w:val="1fffb"/>
              <w:rPr>
                <w:rFonts w:cs="Times New Roman"/>
              </w:rPr>
            </w:pPr>
            <w:r w:rsidRPr="00A8784F">
              <w:rPr>
                <w:rFonts w:cs="Times New Roman"/>
              </w:rPr>
              <w:t>многоквартирные и жилые дома со стенами из камня, кирпича</w:t>
            </w:r>
          </w:p>
        </w:tc>
        <w:tc>
          <w:tcPr>
            <w:tcW w:w="1221" w:type="pct"/>
            <w:shd w:val="clear" w:color="auto" w:fill="D9D9D9" w:themeFill="background1" w:themeFillShade="D9"/>
            <w:vAlign w:val="center"/>
            <w:hideMark/>
          </w:tcPr>
          <w:p w14:paraId="152C467A" w14:textId="77777777" w:rsidR="00C620AF" w:rsidRPr="00A8784F" w:rsidRDefault="00C620AF" w:rsidP="002E0D19">
            <w:pPr>
              <w:pStyle w:val="1fffb"/>
              <w:rPr>
                <w:rFonts w:cs="Times New Roman"/>
              </w:rPr>
            </w:pPr>
            <w:r w:rsidRPr="00A8784F">
              <w:rPr>
                <w:rFonts w:cs="Times New Roman"/>
              </w:rPr>
              <w:t>многоквартирные и жилые дома со стенами из панелей, блоков</w:t>
            </w:r>
          </w:p>
        </w:tc>
        <w:tc>
          <w:tcPr>
            <w:tcW w:w="1508" w:type="pct"/>
            <w:shd w:val="clear" w:color="auto" w:fill="D9D9D9" w:themeFill="background1" w:themeFillShade="D9"/>
            <w:vAlign w:val="center"/>
            <w:hideMark/>
          </w:tcPr>
          <w:p w14:paraId="5E987256" w14:textId="77777777" w:rsidR="00C620AF" w:rsidRPr="00A8784F" w:rsidRDefault="00C620AF" w:rsidP="002E0D19">
            <w:pPr>
              <w:pStyle w:val="1fffb"/>
              <w:rPr>
                <w:rFonts w:cs="Times New Roman"/>
              </w:rPr>
            </w:pPr>
            <w:r w:rsidRPr="00A8784F">
              <w:rPr>
                <w:rFonts w:cs="Times New Roman"/>
              </w:rPr>
              <w:t>многоквартирные и жилые дома со стенами из дерева, смешанных и других материалов</w:t>
            </w:r>
          </w:p>
        </w:tc>
      </w:tr>
      <w:tr w:rsidR="002E0D19" w:rsidRPr="00A8784F" w14:paraId="14E78EA6" w14:textId="77777777" w:rsidTr="00C620AF">
        <w:trPr>
          <w:trHeight w:val="20"/>
        </w:trPr>
        <w:tc>
          <w:tcPr>
            <w:tcW w:w="967" w:type="pct"/>
            <w:shd w:val="clear" w:color="000000" w:fill="FFFFFF"/>
            <w:vAlign w:val="center"/>
            <w:hideMark/>
          </w:tcPr>
          <w:p w14:paraId="282A6195" w14:textId="77777777" w:rsidR="002E0D19" w:rsidRPr="00A8784F" w:rsidRDefault="002E0D19" w:rsidP="002E0D19">
            <w:pPr>
              <w:pStyle w:val="1fffb"/>
              <w:rPr>
                <w:rFonts w:cs="Times New Roman"/>
              </w:rPr>
            </w:pPr>
            <w:r w:rsidRPr="00A8784F">
              <w:rPr>
                <w:rFonts w:cs="Times New Roman"/>
              </w:rPr>
              <w:t>1</w:t>
            </w:r>
          </w:p>
        </w:tc>
        <w:tc>
          <w:tcPr>
            <w:tcW w:w="1304" w:type="pct"/>
            <w:shd w:val="clear" w:color="000000" w:fill="FFFFFF"/>
            <w:vAlign w:val="center"/>
            <w:hideMark/>
          </w:tcPr>
          <w:p w14:paraId="7CEE63B2" w14:textId="77777777" w:rsidR="002E0D19" w:rsidRPr="00A8784F" w:rsidRDefault="002E0D19" w:rsidP="002E0D19">
            <w:pPr>
              <w:pStyle w:val="1fffb"/>
              <w:rPr>
                <w:rFonts w:cs="Times New Roman"/>
              </w:rPr>
            </w:pPr>
            <w:r w:rsidRPr="00A8784F">
              <w:rPr>
                <w:rFonts w:cs="Times New Roman"/>
              </w:rPr>
              <w:t>2</w:t>
            </w:r>
          </w:p>
        </w:tc>
        <w:tc>
          <w:tcPr>
            <w:tcW w:w="1221" w:type="pct"/>
            <w:shd w:val="clear" w:color="000000" w:fill="FFFFFF"/>
            <w:vAlign w:val="center"/>
            <w:hideMark/>
          </w:tcPr>
          <w:p w14:paraId="6073AA4F" w14:textId="77777777" w:rsidR="002E0D19" w:rsidRPr="00A8784F" w:rsidRDefault="002E0D19" w:rsidP="002E0D19">
            <w:pPr>
              <w:pStyle w:val="1fffb"/>
              <w:rPr>
                <w:rFonts w:cs="Times New Roman"/>
              </w:rPr>
            </w:pPr>
            <w:r w:rsidRPr="00A8784F">
              <w:rPr>
                <w:rFonts w:cs="Times New Roman"/>
              </w:rPr>
              <w:t>3</w:t>
            </w:r>
          </w:p>
        </w:tc>
        <w:tc>
          <w:tcPr>
            <w:tcW w:w="1508" w:type="pct"/>
            <w:shd w:val="clear" w:color="000000" w:fill="FFFFFF"/>
            <w:vAlign w:val="center"/>
            <w:hideMark/>
          </w:tcPr>
          <w:p w14:paraId="50598246" w14:textId="77777777" w:rsidR="002E0D19" w:rsidRPr="00A8784F" w:rsidRDefault="002E0D19" w:rsidP="002E0D19">
            <w:pPr>
              <w:pStyle w:val="1fffb"/>
              <w:rPr>
                <w:rFonts w:cs="Times New Roman"/>
              </w:rPr>
            </w:pPr>
            <w:r w:rsidRPr="00A8784F">
              <w:rPr>
                <w:rFonts w:cs="Times New Roman"/>
              </w:rPr>
              <w:t>4</w:t>
            </w:r>
          </w:p>
        </w:tc>
      </w:tr>
      <w:tr w:rsidR="002E0D19" w:rsidRPr="00A8784F" w14:paraId="5DC012E0" w14:textId="77777777" w:rsidTr="002E0D19">
        <w:trPr>
          <w:trHeight w:val="20"/>
        </w:trPr>
        <w:tc>
          <w:tcPr>
            <w:tcW w:w="5000" w:type="pct"/>
            <w:gridSpan w:val="4"/>
            <w:shd w:val="clear" w:color="000000" w:fill="FFFFFF"/>
            <w:vAlign w:val="center"/>
            <w:hideMark/>
          </w:tcPr>
          <w:p w14:paraId="12583A45" w14:textId="77777777" w:rsidR="002E0D19" w:rsidRPr="00A8784F" w:rsidRDefault="002E0D19" w:rsidP="002E0D19">
            <w:pPr>
              <w:pStyle w:val="1fffb"/>
              <w:rPr>
                <w:rFonts w:cs="Times New Roman"/>
              </w:rPr>
            </w:pPr>
            <w:r w:rsidRPr="00A8784F">
              <w:rPr>
                <w:rFonts w:cs="Times New Roman"/>
              </w:rPr>
              <w:t>Муниципальное образование "Биробиджанский муниципальный район"</w:t>
            </w:r>
          </w:p>
        </w:tc>
      </w:tr>
      <w:tr w:rsidR="002E0D19" w:rsidRPr="00A8784F" w14:paraId="37F7391E" w14:textId="77777777" w:rsidTr="002E0D19">
        <w:trPr>
          <w:trHeight w:val="20"/>
        </w:trPr>
        <w:tc>
          <w:tcPr>
            <w:tcW w:w="5000" w:type="pct"/>
            <w:gridSpan w:val="4"/>
            <w:shd w:val="clear" w:color="000000" w:fill="FFFFFF"/>
            <w:vAlign w:val="center"/>
            <w:hideMark/>
          </w:tcPr>
          <w:p w14:paraId="2CA102DA" w14:textId="77777777" w:rsidR="002E0D19" w:rsidRPr="00A8784F" w:rsidRDefault="002E0D19" w:rsidP="002E0D19">
            <w:pPr>
              <w:pStyle w:val="1fffb"/>
              <w:rPr>
                <w:rFonts w:cs="Times New Roman"/>
              </w:rPr>
            </w:pPr>
            <w:r w:rsidRPr="00A8784F">
              <w:rPr>
                <w:rFonts w:cs="Times New Roman"/>
              </w:rPr>
              <w:t>многоквартирные и жилые дома до 1999 года постройки включительно</w:t>
            </w:r>
          </w:p>
        </w:tc>
      </w:tr>
      <w:tr w:rsidR="002E0D19" w:rsidRPr="00A8784F" w14:paraId="091E26AD" w14:textId="77777777" w:rsidTr="00C620AF">
        <w:trPr>
          <w:trHeight w:val="20"/>
        </w:trPr>
        <w:tc>
          <w:tcPr>
            <w:tcW w:w="967" w:type="pct"/>
            <w:shd w:val="clear" w:color="000000" w:fill="FFFFFF"/>
            <w:vAlign w:val="center"/>
            <w:hideMark/>
          </w:tcPr>
          <w:p w14:paraId="2256F829" w14:textId="77777777" w:rsidR="002E0D19" w:rsidRPr="00A8784F" w:rsidRDefault="002E0D19" w:rsidP="002E0D19">
            <w:pPr>
              <w:pStyle w:val="1fffb"/>
              <w:rPr>
                <w:rFonts w:cs="Times New Roman"/>
              </w:rPr>
            </w:pPr>
            <w:r w:rsidRPr="00A8784F">
              <w:rPr>
                <w:rFonts w:cs="Times New Roman"/>
              </w:rPr>
              <w:t>1</w:t>
            </w:r>
          </w:p>
        </w:tc>
        <w:tc>
          <w:tcPr>
            <w:tcW w:w="1304" w:type="pct"/>
            <w:shd w:val="clear" w:color="000000" w:fill="FFFFFF"/>
            <w:vAlign w:val="center"/>
            <w:hideMark/>
          </w:tcPr>
          <w:p w14:paraId="7D7B0293" w14:textId="77777777" w:rsidR="002E0D19" w:rsidRPr="00A8784F" w:rsidRDefault="002E0D19" w:rsidP="002E0D19">
            <w:pPr>
              <w:pStyle w:val="1fffb"/>
              <w:rPr>
                <w:rFonts w:cs="Times New Roman"/>
              </w:rPr>
            </w:pPr>
            <w:r w:rsidRPr="00A8784F">
              <w:rPr>
                <w:rFonts w:cs="Times New Roman"/>
              </w:rPr>
              <w:t>0,052</w:t>
            </w:r>
          </w:p>
        </w:tc>
        <w:tc>
          <w:tcPr>
            <w:tcW w:w="1221" w:type="pct"/>
            <w:shd w:val="clear" w:color="000000" w:fill="FFFFFF"/>
            <w:vAlign w:val="center"/>
            <w:hideMark/>
          </w:tcPr>
          <w:p w14:paraId="731EBEC1" w14:textId="77777777" w:rsidR="002E0D19" w:rsidRPr="00A8784F" w:rsidRDefault="002E0D19" w:rsidP="002E0D19">
            <w:pPr>
              <w:pStyle w:val="1fffb"/>
              <w:rPr>
                <w:rFonts w:cs="Times New Roman"/>
              </w:rPr>
            </w:pPr>
            <w:r w:rsidRPr="00A8784F">
              <w:rPr>
                <w:rFonts w:cs="Times New Roman"/>
              </w:rPr>
              <w:t>0,052</w:t>
            </w:r>
          </w:p>
        </w:tc>
        <w:tc>
          <w:tcPr>
            <w:tcW w:w="1508" w:type="pct"/>
            <w:shd w:val="clear" w:color="000000" w:fill="FFFFFF"/>
            <w:vAlign w:val="center"/>
            <w:hideMark/>
          </w:tcPr>
          <w:p w14:paraId="7D88EDF7" w14:textId="77777777" w:rsidR="002E0D19" w:rsidRPr="00A8784F" w:rsidRDefault="002E0D19" w:rsidP="002E0D19">
            <w:pPr>
              <w:pStyle w:val="1fffb"/>
              <w:rPr>
                <w:rFonts w:cs="Times New Roman"/>
              </w:rPr>
            </w:pPr>
            <w:r w:rsidRPr="00A8784F">
              <w:rPr>
                <w:rFonts w:cs="Times New Roman"/>
              </w:rPr>
              <w:t>0,052</w:t>
            </w:r>
          </w:p>
        </w:tc>
      </w:tr>
      <w:tr w:rsidR="002E0D19" w:rsidRPr="00A8784F" w14:paraId="0F7FF359" w14:textId="77777777" w:rsidTr="00C620AF">
        <w:trPr>
          <w:trHeight w:val="20"/>
        </w:trPr>
        <w:tc>
          <w:tcPr>
            <w:tcW w:w="967" w:type="pct"/>
            <w:shd w:val="clear" w:color="000000" w:fill="FFFFFF"/>
            <w:vAlign w:val="center"/>
            <w:hideMark/>
          </w:tcPr>
          <w:p w14:paraId="64BE7DC2" w14:textId="77777777" w:rsidR="002E0D19" w:rsidRPr="00A8784F" w:rsidRDefault="002E0D19" w:rsidP="002E0D19">
            <w:pPr>
              <w:pStyle w:val="1fffb"/>
              <w:rPr>
                <w:rFonts w:cs="Times New Roman"/>
              </w:rPr>
            </w:pPr>
            <w:r w:rsidRPr="00A8784F">
              <w:rPr>
                <w:rFonts w:cs="Times New Roman"/>
              </w:rPr>
              <w:t>2</w:t>
            </w:r>
          </w:p>
        </w:tc>
        <w:tc>
          <w:tcPr>
            <w:tcW w:w="1304" w:type="pct"/>
            <w:shd w:val="clear" w:color="000000" w:fill="FFFFFF"/>
            <w:vAlign w:val="center"/>
            <w:hideMark/>
          </w:tcPr>
          <w:p w14:paraId="7AEB5D2E" w14:textId="77777777" w:rsidR="002E0D19" w:rsidRPr="00A8784F" w:rsidRDefault="002E0D19" w:rsidP="002E0D19">
            <w:pPr>
              <w:pStyle w:val="1fffb"/>
              <w:rPr>
                <w:rFonts w:cs="Times New Roman"/>
              </w:rPr>
            </w:pPr>
            <w:r w:rsidRPr="00A8784F">
              <w:rPr>
                <w:rFonts w:cs="Times New Roman"/>
              </w:rPr>
              <w:t>0,054</w:t>
            </w:r>
          </w:p>
        </w:tc>
        <w:tc>
          <w:tcPr>
            <w:tcW w:w="1221" w:type="pct"/>
            <w:shd w:val="clear" w:color="000000" w:fill="FFFFFF"/>
            <w:vAlign w:val="center"/>
            <w:hideMark/>
          </w:tcPr>
          <w:p w14:paraId="3262A885" w14:textId="77777777" w:rsidR="002E0D19" w:rsidRPr="00A8784F" w:rsidRDefault="002E0D19" w:rsidP="002E0D19">
            <w:pPr>
              <w:pStyle w:val="1fffb"/>
              <w:rPr>
                <w:rFonts w:cs="Times New Roman"/>
              </w:rPr>
            </w:pPr>
            <w:r w:rsidRPr="00A8784F">
              <w:rPr>
                <w:rFonts w:cs="Times New Roman"/>
              </w:rPr>
              <w:t>0,051</w:t>
            </w:r>
          </w:p>
        </w:tc>
        <w:tc>
          <w:tcPr>
            <w:tcW w:w="1508" w:type="pct"/>
            <w:shd w:val="clear" w:color="000000" w:fill="FFFFFF"/>
            <w:vAlign w:val="center"/>
            <w:hideMark/>
          </w:tcPr>
          <w:p w14:paraId="0DE7C512" w14:textId="77777777" w:rsidR="002E0D19" w:rsidRPr="00A8784F" w:rsidRDefault="002E0D19" w:rsidP="002E0D19">
            <w:pPr>
              <w:pStyle w:val="1fffb"/>
              <w:rPr>
                <w:rFonts w:cs="Times New Roman"/>
              </w:rPr>
            </w:pPr>
            <w:r w:rsidRPr="00A8784F">
              <w:rPr>
                <w:rFonts w:cs="Times New Roman"/>
              </w:rPr>
              <w:t>0,053</w:t>
            </w:r>
          </w:p>
        </w:tc>
      </w:tr>
      <w:tr w:rsidR="002E0D19" w:rsidRPr="00A8784F" w14:paraId="3D5FC54B" w14:textId="77777777" w:rsidTr="00C620AF">
        <w:trPr>
          <w:trHeight w:val="20"/>
        </w:trPr>
        <w:tc>
          <w:tcPr>
            <w:tcW w:w="967" w:type="pct"/>
            <w:shd w:val="clear" w:color="000000" w:fill="FFFFFF"/>
            <w:vAlign w:val="center"/>
            <w:hideMark/>
          </w:tcPr>
          <w:p w14:paraId="3AA74C76" w14:textId="77777777" w:rsidR="002E0D19" w:rsidRPr="00A8784F" w:rsidRDefault="002E0D19" w:rsidP="002E0D19">
            <w:pPr>
              <w:pStyle w:val="1fffb"/>
              <w:rPr>
                <w:rFonts w:cs="Times New Roman"/>
              </w:rPr>
            </w:pPr>
            <w:r w:rsidRPr="00A8784F">
              <w:rPr>
                <w:rFonts w:cs="Times New Roman"/>
              </w:rPr>
              <w:t>3</w:t>
            </w:r>
          </w:p>
        </w:tc>
        <w:tc>
          <w:tcPr>
            <w:tcW w:w="1304" w:type="pct"/>
            <w:shd w:val="clear" w:color="000000" w:fill="FFFFFF"/>
            <w:vAlign w:val="center"/>
            <w:hideMark/>
          </w:tcPr>
          <w:p w14:paraId="3F2D2E5F" w14:textId="77777777" w:rsidR="002E0D19" w:rsidRPr="00A8784F" w:rsidRDefault="002E0D19" w:rsidP="002E0D19">
            <w:pPr>
              <w:pStyle w:val="1fffb"/>
              <w:rPr>
                <w:rFonts w:cs="Times New Roman"/>
              </w:rPr>
            </w:pPr>
            <w:r w:rsidRPr="00A8784F">
              <w:rPr>
                <w:rFonts w:cs="Times New Roman"/>
              </w:rPr>
              <w:t>0,032</w:t>
            </w:r>
          </w:p>
        </w:tc>
        <w:tc>
          <w:tcPr>
            <w:tcW w:w="1221" w:type="pct"/>
            <w:shd w:val="clear" w:color="000000" w:fill="FFFFFF"/>
            <w:vAlign w:val="center"/>
            <w:hideMark/>
          </w:tcPr>
          <w:p w14:paraId="4358D4BE" w14:textId="77777777" w:rsidR="002E0D19" w:rsidRPr="00A8784F" w:rsidRDefault="002E0D19" w:rsidP="002E0D19">
            <w:pPr>
              <w:pStyle w:val="1fffb"/>
              <w:rPr>
                <w:rFonts w:cs="Times New Roman"/>
              </w:rPr>
            </w:pPr>
            <w:r w:rsidRPr="00A8784F">
              <w:rPr>
                <w:rFonts w:cs="Times New Roman"/>
              </w:rPr>
              <w:t>0,036</w:t>
            </w:r>
          </w:p>
        </w:tc>
        <w:tc>
          <w:tcPr>
            <w:tcW w:w="1508" w:type="pct"/>
            <w:shd w:val="clear" w:color="000000" w:fill="FFFFFF"/>
            <w:vAlign w:val="center"/>
            <w:hideMark/>
          </w:tcPr>
          <w:p w14:paraId="41E65BE2" w14:textId="77777777" w:rsidR="002E0D19" w:rsidRPr="00A8784F" w:rsidRDefault="002E0D19" w:rsidP="002E0D19">
            <w:pPr>
              <w:pStyle w:val="1fffb"/>
              <w:rPr>
                <w:rFonts w:cs="Times New Roman"/>
              </w:rPr>
            </w:pPr>
            <w:r w:rsidRPr="00A8784F">
              <w:rPr>
                <w:rFonts w:cs="Times New Roman"/>
              </w:rPr>
              <w:t>-</w:t>
            </w:r>
          </w:p>
        </w:tc>
      </w:tr>
      <w:tr w:rsidR="002E0D19" w:rsidRPr="00A8784F" w14:paraId="35245E2D" w14:textId="77777777" w:rsidTr="00C620AF">
        <w:trPr>
          <w:trHeight w:val="20"/>
        </w:trPr>
        <w:tc>
          <w:tcPr>
            <w:tcW w:w="967" w:type="pct"/>
            <w:shd w:val="clear" w:color="000000" w:fill="FFFFFF"/>
            <w:vAlign w:val="center"/>
            <w:hideMark/>
          </w:tcPr>
          <w:p w14:paraId="1E20A012" w14:textId="77777777" w:rsidR="002E0D19" w:rsidRPr="00A8784F" w:rsidRDefault="002E0D19" w:rsidP="002E0D19">
            <w:pPr>
              <w:pStyle w:val="1fffb"/>
              <w:rPr>
                <w:rFonts w:cs="Times New Roman"/>
              </w:rPr>
            </w:pPr>
            <w:r w:rsidRPr="00A8784F">
              <w:rPr>
                <w:rFonts w:cs="Times New Roman"/>
              </w:rPr>
              <w:t>4</w:t>
            </w:r>
          </w:p>
        </w:tc>
        <w:tc>
          <w:tcPr>
            <w:tcW w:w="1304" w:type="pct"/>
            <w:shd w:val="clear" w:color="000000" w:fill="FFFFFF"/>
            <w:vAlign w:val="center"/>
            <w:hideMark/>
          </w:tcPr>
          <w:p w14:paraId="64A99380" w14:textId="77777777" w:rsidR="002E0D19" w:rsidRPr="00A8784F" w:rsidRDefault="002E0D19" w:rsidP="002E0D19">
            <w:pPr>
              <w:pStyle w:val="1fffb"/>
              <w:rPr>
                <w:rFonts w:cs="Times New Roman"/>
              </w:rPr>
            </w:pPr>
            <w:r w:rsidRPr="00A8784F">
              <w:rPr>
                <w:rFonts w:cs="Times New Roman"/>
              </w:rPr>
              <w:t>0,029</w:t>
            </w:r>
          </w:p>
        </w:tc>
        <w:tc>
          <w:tcPr>
            <w:tcW w:w="1221" w:type="pct"/>
            <w:shd w:val="clear" w:color="000000" w:fill="FFFFFF"/>
            <w:vAlign w:val="center"/>
            <w:hideMark/>
          </w:tcPr>
          <w:p w14:paraId="588C81D8" w14:textId="77777777" w:rsidR="002E0D19" w:rsidRPr="00A8784F" w:rsidRDefault="002E0D19" w:rsidP="002E0D19">
            <w:pPr>
              <w:pStyle w:val="1fffb"/>
              <w:rPr>
                <w:rFonts w:cs="Times New Roman"/>
              </w:rPr>
            </w:pPr>
            <w:r w:rsidRPr="00A8784F">
              <w:rPr>
                <w:rFonts w:cs="Times New Roman"/>
              </w:rPr>
              <w:t>0,029</w:t>
            </w:r>
          </w:p>
        </w:tc>
        <w:tc>
          <w:tcPr>
            <w:tcW w:w="1508" w:type="pct"/>
            <w:shd w:val="clear" w:color="000000" w:fill="FFFFFF"/>
            <w:vAlign w:val="center"/>
            <w:hideMark/>
          </w:tcPr>
          <w:p w14:paraId="215E2E56" w14:textId="77777777" w:rsidR="002E0D19" w:rsidRPr="00A8784F" w:rsidRDefault="002E0D19" w:rsidP="002E0D19">
            <w:pPr>
              <w:pStyle w:val="1fffb"/>
              <w:rPr>
                <w:rFonts w:cs="Times New Roman"/>
              </w:rPr>
            </w:pPr>
            <w:r w:rsidRPr="00A8784F">
              <w:rPr>
                <w:rFonts w:cs="Times New Roman"/>
              </w:rPr>
              <w:t>-</w:t>
            </w:r>
          </w:p>
        </w:tc>
      </w:tr>
      <w:tr w:rsidR="002E0D19" w:rsidRPr="00A8784F" w14:paraId="0F5701DF" w14:textId="77777777" w:rsidTr="002E0D19">
        <w:trPr>
          <w:trHeight w:val="20"/>
        </w:trPr>
        <w:tc>
          <w:tcPr>
            <w:tcW w:w="5000" w:type="pct"/>
            <w:gridSpan w:val="4"/>
            <w:shd w:val="clear" w:color="000000" w:fill="FFFFFF"/>
            <w:vAlign w:val="center"/>
            <w:hideMark/>
          </w:tcPr>
          <w:p w14:paraId="4F3DC262" w14:textId="77777777" w:rsidR="002E0D19" w:rsidRPr="00A8784F" w:rsidRDefault="002E0D19" w:rsidP="002E0D19">
            <w:pPr>
              <w:pStyle w:val="1fffb"/>
              <w:rPr>
                <w:rFonts w:cs="Times New Roman"/>
              </w:rPr>
            </w:pPr>
            <w:r w:rsidRPr="00A8784F">
              <w:rPr>
                <w:rFonts w:cs="Times New Roman"/>
              </w:rPr>
              <w:t>многоквартирные и жилые дома после 1999 года постройки</w:t>
            </w:r>
          </w:p>
        </w:tc>
      </w:tr>
      <w:tr w:rsidR="002E0D19" w:rsidRPr="00A8784F" w14:paraId="0EDBA3BC" w14:textId="77777777" w:rsidTr="00C620AF">
        <w:trPr>
          <w:trHeight w:val="20"/>
        </w:trPr>
        <w:tc>
          <w:tcPr>
            <w:tcW w:w="967" w:type="pct"/>
            <w:shd w:val="clear" w:color="000000" w:fill="FFFFFF"/>
            <w:vAlign w:val="center"/>
            <w:hideMark/>
          </w:tcPr>
          <w:p w14:paraId="17EF7A71" w14:textId="77777777" w:rsidR="002E0D19" w:rsidRPr="00A8784F" w:rsidRDefault="002E0D19" w:rsidP="002E0D19">
            <w:pPr>
              <w:pStyle w:val="1fffb"/>
              <w:rPr>
                <w:rFonts w:cs="Times New Roman"/>
              </w:rPr>
            </w:pPr>
            <w:r w:rsidRPr="00A8784F">
              <w:rPr>
                <w:rFonts w:cs="Times New Roman"/>
              </w:rPr>
              <w:t>1</w:t>
            </w:r>
          </w:p>
        </w:tc>
        <w:tc>
          <w:tcPr>
            <w:tcW w:w="1304" w:type="pct"/>
            <w:shd w:val="clear" w:color="000000" w:fill="FFFFFF"/>
            <w:vAlign w:val="center"/>
            <w:hideMark/>
          </w:tcPr>
          <w:p w14:paraId="5938FDE4" w14:textId="77777777" w:rsidR="002E0D19" w:rsidRPr="00A8784F" w:rsidRDefault="002E0D19" w:rsidP="002E0D19">
            <w:pPr>
              <w:pStyle w:val="1fffb"/>
              <w:rPr>
                <w:rFonts w:cs="Times New Roman"/>
              </w:rPr>
            </w:pPr>
            <w:r w:rsidRPr="00A8784F">
              <w:rPr>
                <w:rFonts w:cs="Times New Roman"/>
              </w:rPr>
              <w:t>0,19</w:t>
            </w:r>
          </w:p>
        </w:tc>
        <w:tc>
          <w:tcPr>
            <w:tcW w:w="1221" w:type="pct"/>
            <w:shd w:val="clear" w:color="000000" w:fill="FFFFFF"/>
            <w:vAlign w:val="center"/>
            <w:hideMark/>
          </w:tcPr>
          <w:p w14:paraId="7A71008C" w14:textId="77777777" w:rsidR="002E0D19" w:rsidRPr="00A8784F" w:rsidRDefault="002E0D19" w:rsidP="002E0D19">
            <w:pPr>
              <w:pStyle w:val="1fffb"/>
              <w:rPr>
                <w:rFonts w:cs="Times New Roman"/>
              </w:rPr>
            </w:pPr>
            <w:r w:rsidRPr="00A8784F">
              <w:rPr>
                <w:rFonts w:cs="Times New Roman"/>
              </w:rPr>
              <w:t>0,019</w:t>
            </w:r>
          </w:p>
        </w:tc>
        <w:tc>
          <w:tcPr>
            <w:tcW w:w="1508" w:type="pct"/>
            <w:shd w:val="clear" w:color="000000" w:fill="FFFFFF"/>
            <w:vAlign w:val="center"/>
            <w:hideMark/>
          </w:tcPr>
          <w:p w14:paraId="5C2EEA34" w14:textId="77777777" w:rsidR="002E0D19" w:rsidRPr="00A8784F" w:rsidRDefault="002E0D19" w:rsidP="002E0D19">
            <w:pPr>
              <w:pStyle w:val="1fffb"/>
              <w:rPr>
                <w:rFonts w:cs="Times New Roman"/>
              </w:rPr>
            </w:pPr>
            <w:r w:rsidRPr="00A8784F">
              <w:rPr>
                <w:rFonts w:cs="Times New Roman"/>
              </w:rPr>
              <w:t>0,019</w:t>
            </w:r>
          </w:p>
        </w:tc>
      </w:tr>
      <w:tr w:rsidR="002E0D19" w:rsidRPr="00A8784F" w14:paraId="6B462FDE" w14:textId="77777777" w:rsidTr="00C620AF">
        <w:trPr>
          <w:trHeight w:val="20"/>
        </w:trPr>
        <w:tc>
          <w:tcPr>
            <w:tcW w:w="967" w:type="pct"/>
            <w:shd w:val="clear" w:color="000000" w:fill="FFFFFF"/>
            <w:vAlign w:val="center"/>
            <w:hideMark/>
          </w:tcPr>
          <w:p w14:paraId="1B252AC8" w14:textId="77777777" w:rsidR="002E0D19" w:rsidRPr="00A8784F" w:rsidRDefault="002E0D19" w:rsidP="002E0D19">
            <w:pPr>
              <w:pStyle w:val="1fffb"/>
              <w:rPr>
                <w:rFonts w:cs="Times New Roman"/>
              </w:rPr>
            </w:pPr>
            <w:r w:rsidRPr="00A8784F">
              <w:rPr>
                <w:rFonts w:cs="Times New Roman"/>
              </w:rPr>
              <w:t>2</w:t>
            </w:r>
          </w:p>
        </w:tc>
        <w:tc>
          <w:tcPr>
            <w:tcW w:w="1304" w:type="pct"/>
            <w:shd w:val="clear" w:color="000000" w:fill="FFFFFF"/>
            <w:vAlign w:val="center"/>
            <w:hideMark/>
          </w:tcPr>
          <w:p w14:paraId="7BE6F911" w14:textId="77777777" w:rsidR="002E0D19" w:rsidRPr="00A8784F" w:rsidRDefault="002E0D19" w:rsidP="002E0D19">
            <w:pPr>
              <w:pStyle w:val="1fffb"/>
              <w:rPr>
                <w:rFonts w:cs="Times New Roman"/>
              </w:rPr>
            </w:pPr>
            <w:r w:rsidRPr="00A8784F">
              <w:rPr>
                <w:rFonts w:cs="Times New Roman"/>
              </w:rPr>
              <w:t>0,016</w:t>
            </w:r>
          </w:p>
        </w:tc>
        <w:tc>
          <w:tcPr>
            <w:tcW w:w="1221" w:type="pct"/>
            <w:shd w:val="clear" w:color="000000" w:fill="FFFFFF"/>
            <w:vAlign w:val="center"/>
            <w:hideMark/>
          </w:tcPr>
          <w:p w14:paraId="66EE0D24" w14:textId="77777777" w:rsidR="002E0D19" w:rsidRPr="00A8784F" w:rsidRDefault="002E0D19" w:rsidP="002E0D19">
            <w:pPr>
              <w:pStyle w:val="1fffb"/>
              <w:rPr>
                <w:rFonts w:cs="Times New Roman"/>
              </w:rPr>
            </w:pPr>
            <w:r w:rsidRPr="00A8784F">
              <w:rPr>
                <w:rFonts w:cs="Times New Roman"/>
              </w:rPr>
              <w:t>0,016</w:t>
            </w:r>
          </w:p>
        </w:tc>
        <w:tc>
          <w:tcPr>
            <w:tcW w:w="1508" w:type="pct"/>
            <w:shd w:val="clear" w:color="000000" w:fill="FFFFFF"/>
            <w:vAlign w:val="center"/>
            <w:hideMark/>
          </w:tcPr>
          <w:p w14:paraId="557B039B" w14:textId="77777777" w:rsidR="002E0D19" w:rsidRPr="00A8784F" w:rsidRDefault="002E0D19" w:rsidP="002E0D19">
            <w:pPr>
              <w:pStyle w:val="1fffb"/>
              <w:rPr>
                <w:rFonts w:cs="Times New Roman"/>
              </w:rPr>
            </w:pPr>
            <w:r w:rsidRPr="00A8784F">
              <w:rPr>
                <w:rFonts w:cs="Times New Roman"/>
              </w:rPr>
              <w:t>0,016</w:t>
            </w:r>
          </w:p>
        </w:tc>
      </w:tr>
    </w:tbl>
    <w:p w14:paraId="70758AE5" w14:textId="77777777" w:rsidR="006B0E1D" w:rsidRPr="00A8784F" w:rsidRDefault="002E0D19" w:rsidP="002E0D19">
      <w:pPr>
        <w:pStyle w:val="11ff3"/>
        <w:rPr>
          <w:color w:val="auto"/>
        </w:rPr>
      </w:pPr>
      <w:r w:rsidRPr="00A8784F">
        <w:rPr>
          <w:color w:val="auto"/>
          <w:lang w:bidi="en-US"/>
        </w:rPr>
        <w:t>Установленные нормативы включают в себя объемы тепловой энергии, используемые на отопление жилых и нежилых помещений многоквартирного дома, а также помещений, входящих: в состав общего имущества в многоквартирном доме.</w:t>
      </w:r>
    </w:p>
    <w:p w14:paraId="685E600F" w14:textId="77777777" w:rsidR="00BA6203" w:rsidRPr="00A8784F" w:rsidRDefault="00BA6203" w:rsidP="00667937">
      <w:pPr>
        <w:pStyle w:val="11ff3"/>
        <w:rPr>
          <w:color w:val="auto"/>
        </w:rPr>
      </w:pPr>
      <w:bookmarkStart w:id="191" w:name="_Toc78674731"/>
      <w:bookmarkStart w:id="192" w:name="_Toc84970968"/>
    </w:p>
    <w:p w14:paraId="07981CCF" w14:textId="77777777" w:rsidR="00C25060" w:rsidRPr="00A8784F" w:rsidRDefault="00C25060" w:rsidP="00667937">
      <w:pPr>
        <w:pStyle w:val="20"/>
        <w:spacing w:before="0" w:after="0"/>
        <w:jc w:val="left"/>
        <w:rPr>
          <w:rFonts w:cs="Times New Roman"/>
        </w:rPr>
      </w:pPr>
      <w:bookmarkStart w:id="193" w:name="_Toc203569556"/>
      <w:r w:rsidRPr="00A8784F">
        <w:rPr>
          <w:rFonts w:cs="Times New Roman"/>
        </w:rPr>
        <w:lastRenderedPageBreak/>
        <w:t>Описание сравнения величины договорной и расчетной тепловой нагрузки по зоне действия каждого источника тепловой энергии</w:t>
      </w:r>
      <w:bookmarkEnd w:id="191"/>
      <w:bookmarkEnd w:id="192"/>
      <w:bookmarkEnd w:id="193"/>
    </w:p>
    <w:p w14:paraId="7195E040" w14:textId="7D238826" w:rsidR="00C25060" w:rsidRPr="00A8784F" w:rsidRDefault="00C25060" w:rsidP="00667937">
      <w:pPr>
        <w:pStyle w:val="11ff3"/>
        <w:rPr>
          <w:color w:val="auto"/>
        </w:rPr>
      </w:pPr>
      <w:r w:rsidRPr="00A8784F">
        <w:rPr>
          <w:color w:val="auto"/>
        </w:rPr>
        <w:t>Значения договорных тепловых нагрузок, соответствующих величине потребления тепловой энергии при расчетных температурах наружного воздуха в зонах действия источников тепловой энергии, соответствуют фактическим.</w:t>
      </w:r>
    </w:p>
    <w:p w14:paraId="572B2013" w14:textId="77777777" w:rsidR="00550F8C" w:rsidRPr="00A8784F" w:rsidRDefault="00550F8C" w:rsidP="00667937">
      <w:pPr>
        <w:pStyle w:val="11ff3"/>
        <w:rPr>
          <w:color w:val="auto"/>
        </w:rPr>
      </w:pPr>
    </w:p>
    <w:p w14:paraId="42316A3B" w14:textId="77777777" w:rsidR="00C25060" w:rsidRPr="00A8784F" w:rsidRDefault="00C25060" w:rsidP="00C83079">
      <w:pPr>
        <w:pStyle w:val="19"/>
      </w:pPr>
      <w:bookmarkStart w:id="194" w:name="_Toc78674732"/>
      <w:bookmarkStart w:id="195" w:name="_Toc84970969"/>
      <w:bookmarkStart w:id="196" w:name="_Toc203569557"/>
      <w:r w:rsidRPr="00A8784F">
        <w:t>Балансы тепловой мощности и тепловой нагрузки</w:t>
      </w:r>
      <w:bookmarkEnd w:id="194"/>
      <w:bookmarkEnd w:id="195"/>
      <w:bookmarkEnd w:id="196"/>
    </w:p>
    <w:p w14:paraId="7CC53EE2" w14:textId="77777777" w:rsidR="00C25060" w:rsidRPr="00A8784F" w:rsidRDefault="00C25060" w:rsidP="00A07621">
      <w:pPr>
        <w:pStyle w:val="20"/>
        <w:numPr>
          <w:ilvl w:val="1"/>
          <w:numId w:val="106"/>
        </w:numPr>
        <w:spacing w:line="276" w:lineRule="auto"/>
        <w:rPr>
          <w:rFonts w:cs="Times New Roman"/>
        </w:rPr>
      </w:pPr>
      <w:bookmarkStart w:id="197" w:name="_Toc78674733"/>
      <w:bookmarkStart w:id="198" w:name="_Toc84970970"/>
      <w:bookmarkStart w:id="199" w:name="_Toc203569558"/>
      <w:r w:rsidRPr="00A8784F">
        <w:rPr>
          <w:rFonts w:cs="Times New Roman"/>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197"/>
      <w:bookmarkEnd w:id="198"/>
      <w:bookmarkEnd w:id="199"/>
    </w:p>
    <w:p w14:paraId="360A620F" w14:textId="77777777" w:rsidR="00C25060" w:rsidRPr="00A8784F" w:rsidRDefault="00C25060" w:rsidP="00667937">
      <w:pPr>
        <w:pStyle w:val="11ff3"/>
        <w:rPr>
          <w:color w:val="auto"/>
        </w:rPr>
      </w:pPr>
      <w:r w:rsidRPr="00A8784F">
        <w:rPr>
          <w:color w:val="auto"/>
        </w:rPr>
        <w:t>Существующие и перспективные балансы тепловой мощности и тепловой нагрузки составляются в соответствии с п. 8 ПП РФ от 03.04.</w:t>
      </w:r>
      <w:r w:rsidR="00CF4555" w:rsidRPr="00A8784F">
        <w:rPr>
          <w:color w:val="auto"/>
        </w:rPr>
        <w:t>2021</w:t>
      </w:r>
      <w:r w:rsidRPr="00A8784F">
        <w:rPr>
          <w:color w:val="auto"/>
        </w:rPr>
        <w:t xml:space="preserve"> г. №405 «О внесении изменений в некоторые акты Правительства Российской Федерации».</w:t>
      </w:r>
    </w:p>
    <w:p w14:paraId="476099F6" w14:textId="77777777" w:rsidR="00C25060" w:rsidRPr="00A8784F" w:rsidRDefault="00C25060" w:rsidP="00667937">
      <w:pPr>
        <w:pStyle w:val="11ff3"/>
        <w:rPr>
          <w:color w:val="auto"/>
        </w:rPr>
      </w:pPr>
      <w:r w:rsidRPr="00A8784F">
        <w:rPr>
          <w:color w:val="auto"/>
        </w:rPr>
        <w:t>В таблице представлены существующие балансы тепловой мощности в соответствии с Приложением 6 Методических рекомендаций по разработке Схем теплоснабжения.</w:t>
      </w:r>
    </w:p>
    <w:p w14:paraId="5FFF5B44" w14:textId="77777777" w:rsidR="00C25060" w:rsidRPr="00A8784F" w:rsidRDefault="00C25060" w:rsidP="00667937">
      <w:pPr>
        <w:rPr>
          <w:rFonts w:ascii="Times New Roman" w:eastAsia="Calibri" w:hAnsi="Times New Roman" w:cs="Times New Roman"/>
        </w:rPr>
        <w:sectPr w:rsidR="00C25060" w:rsidRPr="00A8784F" w:rsidSect="00A5265D">
          <w:pgSz w:w="11907" w:h="16839" w:code="9"/>
          <w:pgMar w:top="851" w:right="1134" w:bottom="851" w:left="1701" w:header="680" w:footer="883" w:gutter="0"/>
          <w:cols w:space="708"/>
          <w:docGrid w:linePitch="360"/>
        </w:sectPr>
      </w:pPr>
      <w:bookmarkStart w:id="200" w:name="_Toc527706881"/>
    </w:p>
    <w:p w14:paraId="625D24EE" w14:textId="77777777" w:rsidR="000F32DC" w:rsidRPr="00A8784F" w:rsidRDefault="00C25060" w:rsidP="00667937">
      <w:pPr>
        <w:pStyle w:val="afffffffffffffff"/>
        <w:ind w:firstLine="0"/>
        <w:rPr>
          <w:b/>
          <w:bCs/>
          <w:szCs w:val="24"/>
          <w:u w:val="none"/>
        </w:rPr>
      </w:pPr>
      <w:r w:rsidRPr="00A8784F">
        <w:rPr>
          <w:b/>
          <w:u w:val="none"/>
        </w:rPr>
        <w:lastRenderedPageBreak/>
        <w:t xml:space="preserve">Таблица </w:t>
      </w:r>
      <w:r w:rsidR="00FD7E24" w:rsidRPr="00A8784F">
        <w:rPr>
          <w:b/>
          <w:u w:val="none"/>
        </w:rPr>
        <w:t>1.</w:t>
      </w:r>
      <w:r w:rsidR="00E20195" w:rsidRPr="00A8784F">
        <w:rPr>
          <w:b/>
          <w:u w:val="none"/>
        </w:rPr>
        <w:t>6.1.1</w:t>
      </w:r>
      <w:r w:rsidRPr="00A8784F">
        <w:rPr>
          <w:b/>
          <w:u w:val="none"/>
        </w:rPr>
        <w:t xml:space="preserve"> – Балансы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w:t>
      </w:r>
      <w:bookmarkEnd w:id="200"/>
    </w:p>
    <w:tbl>
      <w:tblPr>
        <w:tblW w:w="5000" w:type="pct"/>
        <w:tblLook w:val="04A0" w:firstRow="1" w:lastRow="0" w:firstColumn="1" w:lastColumn="0" w:noHBand="0" w:noVBand="1"/>
      </w:tblPr>
      <w:tblGrid>
        <w:gridCol w:w="2501"/>
        <w:gridCol w:w="1508"/>
        <w:gridCol w:w="1457"/>
        <w:gridCol w:w="1491"/>
        <w:gridCol w:w="1071"/>
        <w:gridCol w:w="1087"/>
        <w:gridCol w:w="1645"/>
        <w:gridCol w:w="1720"/>
        <w:gridCol w:w="1281"/>
        <w:gridCol w:w="1366"/>
      </w:tblGrid>
      <w:tr w:rsidR="00E65496" w:rsidRPr="00A8784F" w14:paraId="3FB747FE" w14:textId="77777777" w:rsidTr="0044573A">
        <w:trPr>
          <w:trHeight w:val="20"/>
        </w:trPr>
        <w:tc>
          <w:tcPr>
            <w:tcW w:w="838"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531C5C00" w14:textId="77777777" w:rsidR="00E65496" w:rsidRPr="00A8784F" w:rsidRDefault="00E65496" w:rsidP="00E65496">
            <w:pPr>
              <w:pStyle w:val="1fffb"/>
              <w:rPr>
                <w:rFonts w:cs="Times New Roman"/>
              </w:rPr>
            </w:pPr>
            <w:r w:rsidRPr="00A8784F">
              <w:rPr>
                <w:rFonts w:cs="Times New Roman"/>
              </w:rPr>
              <w:t>Источник централизованного теплоснабжения</w:t>
            </w:r>
          </w:p>
        </w:tc>
        <w:tc>
          <w:tcPr>
            <w:tcW w:w="491" w:type="pct"/>
            <w:tcBorders>
              <w:top w:val="single" w:sz="4" w:space="0" w:color="auto"/>
              <w:left w:val="nil"/>
              <w:bottom w:val="single" w:sz="4" w:space="0" w:color="auto"/>
              <w:right w:val="single" w:sz="4" w:space="0" w:color="auto"/>
            </w:tcBorders>
            <w:shd w:val="clear" w:color="000000" w:fill="D9D9D9"/>
            <w:vAlign w:val="center"/>
            <w:hideMark/>
          </w:tcPr>
          <w:p w14:paraId="02025FFE" w14:textId="77777777" w:rsidR="00E65496" w:rsidRPr="00A8784F" w:rsidRDefault="00E65496" w:rsidP="00E65496">
            <w:pPr>
              <w:pStyle w:val="1fffb"/>
              <w:rPr>
                <w:rFonts w:cs="Times New Roman"/>
              </w:rPr>
            </w:pPr>
            <w:r w:rsidRPr="00A8784F">
              <w:rPr>
                <w:rFonts w:cs="Times New Roman"/>
              </w:rPr>
              <w:t>Установленная тепловая мощность, Гкал/ч</w:t>
            </w:r>
          </w:p>
        </w:tc>
        <w:tc>
          <w:tcPr>
            <w:tcW w:w="475" w:type="pct"/>
            <w:tcBorders>
              <w:top w:val="single" w:sz="4" w:space="0" w:color="auto"/>
              <w:left w:val="nil"/>
              <w:bottom w:val="single" w:sz="4" w:space="0" w:color="auto"/>
              <w:right w:val="single" w:sz="4" w:space="0" w:color="auto"/>
            </w:tcBorders>
            <w:shd w:val="clear" w:color="000000" w:fill="D9D9D9"/>
            <w:vAlign w:val="center"/>
            <w:hideMark/>
          </w:tcPr>
          <w:p w14:paraId="30294DA5" w14:textId="77777777" w:rsidR="00E65496" w:rsidRPr="00A8784F" w:rsidRDefault="00E65496" w:rsidP="00E65496">
            <w:pPr>
              <w:pStyle w:val="1fffb"/>
              <w:rPr>
                <w:rFonts w:cs="Times New Roman"/>
              </w:rPr>
            </w:pPr>
            <w:r w:rsidRPr="00A8784F">
              <w:rPr>
                <w:rFonts w:cs="Times New Roman"/>
              </w:rPr>
              <w:t>Фактическая располагаемая тепловая мощность источника, Гкал/ч</w:t>
            </w:r>
          </w:p>
        </w:tc>
        <w:tc>
          <w:tcPr>
            <w:tcW w:w="492" w:type="pct"/>
            <w:tcBorders>
              <w:top w:val="single" w:sz="4" w:space="0" w:color="auto"/>
              <w:left w:val="nil"/>
              <w:bottom w:val="single" w:sz="4" w:space="0" w:color="auto"/>
              <w:right w:val="single" w:sz="4" w:space="0" w:color="auto"/>
            </w:tcBorders>
            <w:shd w:val="clear" w:color="000000" w:fill="D9D9D9"/>
            <w:vAlign w:val="center"/>
            <w:hideMark/>
          </w:tcPr>
          <w:p w14:paraId="3B947987" w14:textId="77310210" w:rsidR="00E65496" w:rsidRPr="00A8784F" w:rsidRDefault="00E65496" w:rsidP="00E65496">
            <w:pPr>
              <w:pStyle w:val="1fffb"/>
              <w:rPr>
                <w:rFonts w:cs="Times New Roman"/>
              </w:rPr>
            </w:pPr>
            <w:r w:rsidRPr="00A8784F">
              <w:rPr>
                <w:rFonts w:cs="Times New Roman"/>
              </w:rPr>
              <w:t>Расход тепловой мощности на</w:t>
            </w:r>
            <w:r w:rsidR="00623C84" w:rsidRPr="00A8784F">
              <w:rPr>
                <w:rFonts w:cs="Times New Roman"/>
              </w:rPr>
              <w:t xml:space="preserve"> собственные и </w:t>
            </w:r>
            <w:r w:rsidR="00C620AF" w:rsidRPr="00A8784F">
              <w:rPr>
                <w:rFonts w:cs="Times New Roman"/>
              </w:rPr>
              <w:t>хозяйственные нужды</w:t>
            </w:r>
            <w:r w:rsidRPr="00A8784F">
              <w:rPr>
                <w:rFonts w:cs="Times New Roman"/>
              </w:rPr>
              <w:t>, Гкал/ч</w:t>
            </w:r>
          </w:p>
        </w:tc>
        <w:tc>
          <w:tcPr>
            <w:tcW w:w="349" w:type="pct"/>
            <w:tcBorders>
              <w:top w:val="single" w:sz="4" w:space="0" w:color="auto"/>
              <w:left w:val="nil"/>
              <w:bottom w:val="single" w:sz="4" w:space="0" w:color="auto"/>
              <w:right w:val="single" w:sz="4" w:space="0" w:color="auto"/>
            </w:tcBorders>
            <w:shd w:val="clear" w:color="000000" w:fill="D9D9D9"/>
            <w:vAlign w:val="center"/>
            <w:hideMark/>
          </w:tcPr>
          <w:p w14:paraId="4A06FE91" w14:textId="77777777" w:rsidR="00E65496" w:rsidRPr="00A8784F" w:rsidRDefault="00E65496" w:rsidP="00E65496">
            <w:pPr>
              <w:pStyle w:val="1fffb"/>
              <w:rPr>
                <w:rFonts w:cs="Times New Roman"/>
              </w:rPr>
            </w:pPr>
            <w:r w:rsidRPr="00A8784F">
              <w:rPr>
                <w:rFonts w:cs="Times New Roman"/>
              </w:rPr>
              <w:t>Тепловая мощность нетто, Гкал/ч</w:t>
            </w:r>
          </w:p>
        </w:tc>
        <w:tc>
          <w:tcPr>
            <w:tcW w:w="354" w:type="pct"/>
            <w:tcBorders>
              <w:top w:val="single" w:sz="4" w:space="0" w:color="auto"/>
              <w:left w:val="nil"/>
              <w:bottom w:val="single" w:sz="4" w:space="0" w:color="auto"/>
              <w:right w:val="single" w:sz="4" w:space="0" w:color="auto"/>
            </w:tcBorders>
            <w:shd w:val="clear" w:color="000000" w:fill="D9D9D9"/>
            <w:vAlign w:val="center"/>
            <w:hideMark/>
          </w:tcPr>
          <w:p w14:paraId="0960E84E" w14:textId="7AF4A8D0" w:rsidR="00E65496" w:rsidRPr="00A8784F" w:rsidRDefault="00C620AF" w:rsidP="00E65496">
            <w:pPr>
              <w:pStyle w:val="1fffb"/>
              <w:rPr>
                <w:rFonts w:cs="Times New Roman"/>
              </w:rPr>
            </w:pPr>
            <w:r w:rsidRPr="00A8784F">
              <w:rPr>
                <w:rFonts w:cs="Times New Roman"/>
              </w:rPr>
              <w:t>Потери мощности</w:t>
            </w:r>
            <w:r w:rsidR="00E65496" w:rsidRPr="00A8784F">
              <w:rPr>
                <w:rFonts w:cs="Times New Roman"/>
              </w:rPr>
              <w:t xml:space="preserve"> в тепловых сетях, Гкал/ч</w:t>
            </w:r>
          </w:p>
        </w:tc>
        <w:tc>
          <w:tcPr>
            <w:tcW w:w="536" w:type="pct"/>
            <w:tcBorders>
              <w:top w:val="single" w:sz="4" w:space="0" w:color="auto"/>
              <w:left w:val="nil"/>
              <w:bottom w:val="single" w:sz="4" w:space="0" w:color="auto"/>
              <w:right w:val="single" w:sz="4" w:space="0" w:color="auto"/>
            </w:tcBorders>
            <w:shd w:val="clear" w:color="000000" w:fill="D9D9D9"/>
            <w:vAlign w:val="center"/>
            <w:hideMark/>
          </w:tcPr>
          <w:p w14:paraId="65BCB3D4" w14:textId="77777777" w:rsidR="00E65496" w:rsidRPr="00A8784F" w:rsidRDefault="00E65496" w:rsidP="00E65496">
            <w:pPr>
              <w:pStyle w:val="1fffb"/>
              <w:rPr>
                <w:rFonts w:cs="Times New Roman"/>
              </w:rPr>
            </w:pPr>
            <w:r w:rsidRPr="00A8784F">
              <w:rPr>
                <w:rFonts w:cs="Times New Roman"/>
              </w:rPr>
              <w:t>Присоединенная тепловая нагрузка (мощность), Гкал/ч</w:t>
            </w:r>
          </w:p>
        </w:tc>
        <w:tc>
          <w:tcPr>
            <w:tcW w:w="560" w:type="pct"/>
            <w:tcBorders>
              <w:top w:val="single" w:sz="4" w:space="0" w:color="auto"/>
              <w:left w:val="nil"/>
              <w:bottom w:val="single" w:sz="4" w:space="0" w:color="auto"/>
              <w:right w:val="single" w:sz="4" w:space="0" w:color="auto"/>
            </w:tcBorders>
            <w:shd w:val="clear" w:color="000000" w:fill="D9D9D9"/>
            <w:vAlign w:val="center"/>
            <w:hideMark/>
          </w:tcPr>
          <w:p w14:paraId="134BAE66" w14:textId="77777777" w:rsidR="00E65496" w:rsidRPr="00A8784F" w:rsidRDefault="00E65496" w:rsidP="00E65496">
            <w:pPr>
              <w:pStyle w:val="1fffb"/>
              <w:rPr>
                <w:rFonts w:cs="Times New Roman"/>
              </w:rPr>
            </w:pPr>
            <w:r w:rsidRPr="00A8784F">
              <w:rPr>
                <w:rFonts w:cs="Times New Roman"/>
              </w:rPr>
              <w:t>Тепловая нагрузка с учетом потерь тепловой энергии при транспортировке, Гкал/час</w:t>
            </w:r>
          </w:p>
        </w:tc>
        <w:tc>
          <w:tcPr>
            <w:tcW w:w="417" w:type="pct"/>
            <w:tcBorders>
              <w:top w:val="single" w:sz="4" w:space="0" w:color="auto"/>
              <w:left w:val="nil"/>
              <w:bottom w:val="single" w:sz="4" w:space="0" w:color="auto"/>
              <w:right w:val="single" w:sz="4" w:space="0" w:color="auto"/>
            </w:tcBorders>
            <w:shd w:val="clear" w:color="000000" w:fill="D9D9D9"/>
            <w:vAlign w:val="center"/>
            <w:hideMark/>
          </w:tcPr>
          <w:p w14:paraId="596E457C" w14:textId="77777777" w:rsidR="00E65496" w:rsidRPr="00A8784F" w:rsidRDefault="00E65496" w:rsidP="00E65496">
            <w:pPr>
              <w:pStyle w:val="1fffb"/>
              <w:rPr>
                <w:rFonts w:cs="Times New Roman"/>
              </w:rPr>
            </w:pPr>
            <w:r w:rsidRPr="00A8784F">
              <w:rPr>
                <w:rFonts w:cs="Times New Roman"/>
              </w:rPr>
              <w:t>Дефициты (-) (резервы(+)) тепловой мощности источников тепла, Гкал/ч</w:t>
            </w:r>
          </w:p>
        </w:tc>
        <w:tc>
          <w:tcPr>
            <w:tcW w:w="488" w:type="pct"/>
            <w:tcBorders>
              <w:top w:val="single" w:sz="4" w:space="0" w:color="auto"/>
              <w:left w:val="nil"/>
              <w:bottom w:val="single" w:sz="4" w:space="0" w:color="auto"/>
              <w:right w:val="single" w:sz="4" w:space="0" w:color="auto"/>
            </w:tcBorders>
            <w:shd w:val="clear" w:color="000000" w:fill="D9D9D9"/>
            <w:vAlign w:val="bottom"/>
            <w:hideMark/>
          </w:tcPr>
          <w:p w14:paraId="766C9C5B" w14:textId="77777777" w:rsidR="00E65496" w:rsidRPr="00A8784F" w:rsidRDefault="00E65496" w:rsidP="00E65496">
            <w:pPr>
              <w:pStyle w:val="1fffb"/>
              <w:rPr>
                <w:rFonts w:cs="Times New Roman"/>
              </w:rPr>
            </w:pPr>
            <w:r w:rsidRPr="00A8784F">
              <w:rPr>
                <w:rFonts w:cs="Times New Roman"/>
              </w:rPr>
              <w:t>Дефициты (-) (резервы(+)) тепловой мощности источников тепла, %</w:t>
            </w:r>
          </w:p>
        </w:tc>
      </w:tr>
      <w:tr w:rsidR="00E65496" w:rsidRPr="00A8784F" w14:paraId="5B9ADFD3" w14:textId="77777777" w:rsidTr="00E65496">
        <w:trPr>
          <w:trHeight w:val="20"/>
        </w:trPr>
        <w:tc>
          <w:tcPr>
            <w:tcW w:w="5000" w:type="pct"/>
            <w:gridSpan w:val="10"/>
            <w:tcBorders>
              <w:top w:val="single" w:sz="4" w:space="0" w:color="auto"/>
              <w:left w:val="single" w:sz="4" w:space="0" w:color="auto"/>
              <w:bottom w:val="single" w:sz="4" w:space="0" w:color="auto"/>
              <w:right w:val="single" w:sz="4" w:space="0" w:color="auto"/>
            </w:tcBorders>
            <w:shd w:val="clear" w:color="000000" w:fill="BFBFBF"/>
            <w:vAlign w:val="center"/>
            <w:hideMark/>
          </w:tcPr>
          <w:p w14:paraId="7551BBB4" w14:textId="230310A2" w:rsidR="00E65496" w:rsidRPr="00A8784F" w:rsidRDefault="005E37F0" w:rsidP="00E65496">
            <w:pPr>
              <w:pStyle w:val="1fffb"/>
              <w:rPr>
                <w:rFonts w:cs="Times New Roman"/>
              </w:rPr>
            </w:pPr>
            <w:r>
              <w:rPr>
                <w:rFonts w:cs="Times New Roman"/>
              </w:rPr>
              <w:t>2024</w:t>
            </w:r>
            <w:r w:rsidR="00E65496" w:rsidRPr="00A8784F">
              <w:rPr>
                <w:rFonts w:cs="Times New Roman"/>
              </w:rPr>
              <w:t xml:space="preserve"> год</w:t>
            </w:r>
          </w:p>
        </w:tc>
      </w:tr>
      <w:tr w:rsidR="00C620AF" w:rsidRPr="00A8784F" w14:paraId="346E6128" w14:textId="77777777" w:rsidTr="00E17DD9">
        <w:trPr>
          <w:trHeight w:val="20"/>
        </w:trPr>
        <w:tc>
          <w:tcPr>
            <w:tcW w:w="838" w:type="pct"/>
            <w:tcBorders>
              <w:top w:val="nil"/>
              <w:left w:val="single" w:sz="4" w:space="0" w:color="auto"/>
              <w:bottom w:val="single" w:sz="4" w:space="0" w:color="auto"/>
              <w:right w:val="single" w:sz="4" w:space="0" w:color="auto"/>
            </w:tcBorders>
            <w:shd w:val="clear" w:color="auto" w:fill="auto"/>
            <w:noWrap/>
            <w:vAlign w:val="center"/>
            <w:hideMark/>
          </w:tcPr>
          <w:p w14:paraId="5F89902C" w14:textId="286570A5" w:rsidR="00C620AF" w:rsidRPr="00A8784F" w:rsidRDefault="00C620AF" w:rsidP="00C620AF">
            <w:pPr>
              <w:pStyle w:val="1fffb"/>
              <w:rPr>
                <w:rFonts w:cs="Times New Roman"/>
                <w:color w:val="000000"/>
              </w:rPr>
            </w:pPr>
            <w:r w:rsidRPr="00A8784F">
              <w:rPr>
                <w:rFonts w:cs="Times New Roman"/>
                <w:color w:val="000000"/>
                <w:szCs w:val="20"/>
              </w:rPr>
              <w:t>Котельная "Групповая"</w:t>
            </w:r>
          </w:p>
        </w:tc>
        <w:tc>
          <w:tcPr>
            <w:tcW w:w="491" w:type="pct"/>
            <w:tcBorders>
              <w:top w:val="nil"/>
              <w:left w:val="nil"/>
              <w:bottom w:val="single" w:sz="4" w:space="0" w:color="auto"/>
              <w:right w:val="single" w:sz="4" w:space="0" w:color="auto"/>
            </w:tcBorders>
            <w:shd w:val="clear" w:color="auto" w:fill="auto"/>
            <w:noWrap/>
            <w:vAlign w:val="center"/>
            <w:hideMark/>
          </w:tcPr>
          <w:p w14:paraId="3B6CBEC0" w14:textId="4C5520C5" w:rsidR="00C620AF" w:rsidRPr="00A8784F" w:rsidRDefault="00C620AF" w:rsidP="00C620AF">
            <w:pPr>
              <w:pStyle w:val="1fffb"/>
              <w:rPr>
                <w:rFonts w:cs="Times New Roman"/>
                <w:color w:val="000000"/>
              </w:rPr>
            </w:pPr>
            <w:r>
              <w:rPr>
                <w:rFonts w:cs="Times New Roman"/>
              </w:rPr>
              <w:t>7,99</w:t>
            </w:r>
          </w:p>
        </w:tc>
        <w:tc>
          <w:tcPr>
            <w:tcW w:w="475" w:type="pct"/>
            <w:tcBorders>
              <w:top w:val="nil"/>
              <w:left w:val="nil"/>
              <w:bottom w:val="single" w:sz="4" w:space="0" w:color="auto"/>
              <w:right w:val="single" w:sz="4" w:space="0" w:color="auto"/>
            </w:tcBorders>
            <w:shd w:val="clear" w:color="auto" w:fill="auto"/>
            <w:noWrap/>
            <w:vAlign w:val="center"/>
            <w:hideMark/>
          </w:tcPr>
          <w:p w14:paraId="55DEB2A0" w14:textId="6AA0EF7F" w:rsidR="00C620AF" w:rsidRPr="00A8784F" w:rsidRDefault="00C620AF" w:rsidP="00C620AF">
            <w:pPr>
              <w:pStyle w:val="1fffb"/>
              <w:rPr>
                <w:rFonts w:cs="Times New Roman"/>
                <w:color w:val="000000"/>
              </w:rPr>
            </w:pPr>
            <w:r>
              <w:rPr>
                <w:rFonts w:cs="Times New Roman"/>
              </w:rPr>
              <w:t>7,99</w:t>
            </w:r>
          </w:p>
        </w:tc>
        <w:tc>
          <w:tcPr>
            <w:tcW w:w="492" w:type="pct"/>
            <w:tcBorders>
              <w:top w:val="nil"/>
              <w:left w:val="nil"/>
              <w:bottom w:val="single" w:sz="4" w:space="0" w:color="auto"/>
              <w:right w:val="single" w:sz="4" w:space="0" w:color="auto"/>
            </w:tcBorders>
            <w:shd w:val="clear" w:color="000000" w:fill="FFFFFF"/>
            <w:vAlign w:val="center"/>
            <w:hideMark/>
          </w:tcPr>
          <w:p w14:paraId="5B778D06" w14:textId="0BA9EF09" w:rsidR="00C620AF" w:rsidRPr="00A8784F" w:rsidRDefault="00C620AF" w:rsidP="00C620AF">
            <w:pPr>
              <w:pStyle w:val="1fffb"/>
              <w:rPr>
                <w:rFonts w:cs="Times New Roman"/>
                <w:color w:val="000000"/>
              </w:rPr>
            </w:pPr>
            <w:r>
              <w:t xml:space="preserve">0,090655701 </w:t>
            </w:r>
          </w:p>
        </w:tc>
        <w:tc>
          <w:tcPr>
            <w:tcW w:w="349" w:type="pct"/>
            <w:tcBorders>
              <w:top w:val="nil"/>
              <w:left w:val="nil"/>
              <w:bottom w:val="single" w:sz="4" w:space="0" w:color="auto"/>
              <w:right w:val="single" w:sz="4" w:space="0" w:color="auto"/>
            </w:tcBorders>
            <w:shd w:val="clear" w:color="000000" w:fill="FFFFFF"/>
            <w:noWrap/>
            <w:vAlign w:val="center"/>
            <w:hideMark/>
          </w:tcPr>
          <w:p w14:paraId="146A0469" w14:textId="4F3097A7" w:rsidR="00C620AF" w:rsidRPr="00A8784F" w:rsidRDefault="00C620AF" w:rsidP="00C620AF">
            <w:pPr>
              <w:pStyle w:val="1fffb"/>
              <w:rPr>
                <w:rFonts w:cs="Times New Roman"/>
                <w:color w:val="000000"/>
              </w:rPr>
            </w:pPr>
            <w:r>
              <w:t xml:space="preserve">7,8994 </w:t>
            </w:r>
          </w:p>
        </w:tc>
        <w:tc>
          <w:tcPr>
            <w:tcW w:w="354" w:type="pct"/>
            <w:tcBorders>
              <w:top w:val="nil"/>
              <w:left w:val="nil"/>
              <w:bottom w:val="single" w:sz="4" w:space="0" w:color="auto"/>
              <w:right w:val="single" w:sz="4" w:space="0" w:color="auto"/>
            </w:tcBorders>
            <w:shd w:val="clear" w:color="000000" w:fill="FFFFFF"/>
            <w:noWrap/>
            <w:vAlign w:val="center"/>
            <w:hideMark/>
          </w:tcPr>
          <w:p w14:paraId="4237F2D5" w14:textId="6746EFA8" w:rsidR="00C620AF" w:rsidRPr="00A8784F" w:rsidRDefault="00C620AF" w:rsidP="00C620AF">
            <w:pPr>
              <w:pStyle w:val="1fffb"/>
              <w:rPr>
                <w:rFonts w:cs="Times New Roman"/>
                <w:color w:val="000000"/>
              </w:rPr>
            </w:pPr>
            <w:r w:rsidRPr="00C620AF">
              <w:rPr>
                <w:rFonts w:eastAsia="Times New Roman" w:cs="Times New Roman"/>
                <w:color w:val="000000"/>
                <w:szCs w:val="20"/>
              </w:rPr>
              <w:t>0,085</w:t>
            </w:r>
          </w:p>
        </w:tc>
        <w:tc>
          <w:tcPr>
            <w:tcW w:w="536" w:type="pct"/>
            <w:tcBorders>
              <w:top w:val="nil"/>
              <w:left w:val="nil"/>
              <w:bottom w:val="single" w:sz="4" w:space="0" w:color="auto"/>
              <w:right w:val="single" w:sz="4" w:space="0" w:color="auto"/>
            </w:tcBorders>
            <w:shd w:val="clear" w:color="auto" w:fill="auto"/>
            <w:noWrap/>
            <w:vAlign w:val="center"/>
            <w:hideMark/>
          </w:tcPr>
          <w:p w14:paraId="776BA22D" w14:textId="1544F677" w:rsidR="00C620AF" w:rsidRPr="00A8784F" w:rsidRDefault="00C620AF" w:rsidP="00C620AF">
            <w:pPr>
              <w:pStyle w:val="1fffb"/>
              <w:rPr>
                <w:rFonts w:cs="Times New Roman"/>
                <w:color w:val="000000"/>
              </w:rPr>
            </w:pPr>
            <w:r>
              <w:rPr>
                <w:rFonts w:cs="Times New Roman"/>
                <w:color w:val="000000"/>
                <w:szCs w:val="20"/>
              </w:rPr>
              <w:t>2,685</w:t>
            </w:r>
          </w:p>
        </w:tc>
        <w:tc>
          <w:tcPr>
            <w:tcW w:w="560" w:type="pct"/>
            <w:tcBorders>
              <w:top w:val="nil"/>
              <w:left w:val="nil"/>
              <w:bottom w:val="single" w:sz="4" w:space="0" w:color="auto"/>
              <w:right w:val="single" w:sz="4" w:space="0" w:color="auto"/>
            </w:tcBorders>
            <w:shd w:val="clear" w:color="000000" w:fill="FFFFFF"/>
            <w:noWrap/>
            <w:vAlign w:val="bottom"/>
            <w:hideMark/>
          </w:tcPr>
          <w:p w14:paraId="77399F84" w14:textId="28D3ECFB" w:rsidR="00C620AF" w:rsidRPr="00C620AF" w:rsidRDefault="00C620AF" w:rsidP="00C620AF">
            <w:pPr>
              <w:pStyle w:val="1fffb"/>
              <w:rPr>
                <w:rFonts w:cs="Times New Roman"/>
                <w:color w:val="000000"/>
                <w:szCs w:val="20"/>
              </w:rPr>
            </w:pPr>
            <w:r w:rsidRPr="00C620AF">
              <w:rPr>
                <w:rFonts w:cs="Times New Roman"/>
                <w:color w:val="000000"/>
                <w:szCs w:val="20"/>
              </w:rPr>
              <w:t>2,77</w:t>
            </w:r>
          </w:p>
        </w:tc>
        <w:tc>
          <w:tcPr>
            <w:tcW w:w="417" w:type="pct"/>
            <w:tcBorders>
              <w:top w:val="nil"/>
              <w:left w:val="nil"/>
              <w:bottom w:val="single" w:sz="4" w:space="0" w:color="auto"/>
              <w:right w:val="single" w:sz="4" w:space="0" w:color="auto"/>
            </w:tcBorders>
            <w:shd w:val="clear" w:color="000000" w:fill="FFFFFF"/>
            <w:vAlign w:val="center"/>
            <w:hideMark/>
          </w:tcPr>
          <w:p w14:paraId="78A97EDD" w14:textId="21DA3980" w:rsidR="00C620AF" w:rsidRPr="00A8784F" w:rsidRDefault="00C620AF" w:rsidP="00C620AF">
            <w:pPr>
              <w:pStyle w:val="1fffb"/>
              <w:rPr>
                <w:rFonts w:cs="Times New Roman"/>
              </w:rPr>
            </w:pPr>
            <w:r>
              <w:rPr>
                <w:color w:val="000000"/>
                <w:szCs w:val="20"/>
              </w:rPr>
              <w:t>5,22</w:t>
            </w:r>
          </w:p>
        </w:tc>
        <w:tc>
          <w:tcPr>
            <w:tcW w:w="488" w:type="pct"/>
            <w:tcBorders>
              <w:top w:val="nil"/>
              <w:left w:val="nil"/>
              <w:bottom w:val="single" w:sz="4" w:space="0" w:color="auto"/>
              <w:right w:val="single" w:sz="4" w:space="0" w:color="auto"/>
            </w:tcBorders>
            <w:shd w:val="clear" w:color="000000" w:fill="FFFFFF"/>
            <w:noWrap/>
            <w:vAlign w:val="center"/>
            <w:hideMark/>
          </w:tcPr>
          <w:p w14:paraId="1974E47D" w14:textId="69CF3886" w:rsidR="00C620AF" w:rsidRPr="00A8784F" w:rsidRDefault="00C620AF" w:rsidP="00C620AF">
            <w:pPr>
              <w:pStyle w:val="1fffb"/>
              <w:rPr>
                <w:rFonts w:cs="Times New Roman"/>
                <w:color w:val="000000"/>
              </w:rPr>
            </w:pPr>
            <w:r>
              <w:rPr>
                <w:color w:val="000000"/>
                <w:szCs w:val="20"/>
              </w:rPr>
              <w:t>65,3</w:t>
            </w:r>
          </w:p>
        </w:tc>
      </w:tr>
      <w:tr w:rsidR="00C620AF" w:rsidRPr="00A8784F" w14:paraId="5AC73BA4" w14:textId="77777777" w:rsidTr="00E17DD9">
        <w:trPr>
          <w:trHeight w:val="20"/>
        </w:trPr>
        <w:tc>
          <w:tcPr>
            <w:tcW w:w="838" w:type="pct"/>
            <w:tcBorders>
              <w:top w:val="nil"/>
              <w:left w:val="single" w:sz="4" w:space="0" w:color="auto"/>
              <w:bottom w:val="single" w:sz="4" w:space="0" w:color="auto"/>
              <w:right w:val="single" w:sz="4" w:space="0" w:color="auto"/>
            </w:tcBorders>
            <w:shd w:val="clear" w:color="auto" w:fill="auto"/>
            <w:noWrap/>
            <w:vAlign w:val="center"/>
            <w:hideMark/>
          </w:tcPr>
          <w:p w14:paraId="09921BE5" w14:textId="4086ED88" w:rsidR="00C620AF" w:rsidRPr="00A8784F" w:rsidRDefault="00C620AF" w:rsidP="00C620AF">
            <w:pPr>
              <w:pStyle w:val="1fffb"/>
              <w:rPr>
                <w:rFonts w:cs="Times New Roman"/>
                <w:color w:val="000000"/>
              </w:rPr>
            </w:pPr>
            <w:r w:rsidRPr="00A8784F">
              <w:rPr>
                <w:rFonts w:cs="Times New Roman"/>
                <w:color w:val="000000"/>
                <w:szCs w:val="20"/>
              </w:rPr>
              <w:t>Котельная "Поссовет"</w:t>
            </w:r>
          </w:p>
        </w:tc>
        <w:tc>
          <w:tcPr>
            <w:tcW w:w="491" w:type="pct"/>
            <w:tcBorders>
              <w:top w:val="nil"/>
              <w:left w:val="nil"/>
              <w:bottom w:val="single" w:sz="4" w:space="0" w:color="auto"/>
              <w:right w:val="single" w:sz="4" w:space="0" w:color="auto"/>
            </w:tcBorders>
            <w:shd w:val="clear" w:color="auto" w:fill="auto"/>
            <w:noWrap/>
            <w:vAlign w:val="center"/>
            <w:hideMark/>
          </w:tcPr>
          <w:p w14:paraId="4544C3EF" w14:textId="0C042099" w:rsidR="00C620AF" w:rsidRPr="00A8784F" w:rsidRDefault="00C620AF" w:rsidP="00C620AF">
            <w:pPr>
              <w:pStyle w:val="1fffb"/>
              <w:rPr>
                <w:rFonts w:cs="Times New Roman"/>
                <w:color w:val="000000"/>
              </w:rPr>
            </w:pPr>
            <w:r w:rsidRPr="00A8784F">
              <w:rPr>
                <w:rFonts w:cs="Times New Roman"/>
              </w:rPr>
              <w:t>3,</w:t>
            </w:r>
            <w:r>
              <w:rPr>
                <w:rFonts w:cs="Times New Roman"/>
              </w:rPr>
              <w:t>07</w:t>
            </w:r>
          </w:p>
        </w:tc>
        <w:tc>
          <w:tcPr>
            <w:tcW w:w="475" w:type="pct"/>
            <w:tcBorders>
              <w:top w:val="nil"/>
              <w:left w:val="nil"/>
              <w:bottom w:val="single" w:sz="4" w:space="0" w:color="auto"/>
              <w:right w:val="single" w:sz="4" w:space="0" w:color="auto"/>
            </w:tcBorders>
            <w:shd w:val="clear" w:color="auto" w:fill="auto"/>
            <w:noWrap/>
            <w:vAlign w:val="center"/>
            <w:hideMark/>
          </w:tcPr>
          <w:p w14:paraId="7A1D73F3" w14:textId="1C5EE724" w:rsidR="00C620AF" w:rsidRPr="00A8784F" w:rsidRDefault="00C620AF" w:rsidP="00C620AF">
            <w:pPr>
              <w:pStyle w:val="1fffb"/>
              <w:rPr>
                <w:rFonts w:cs="Times New Roman"/>
                <w:color w:val="000000"/>
              </w:rPr>
            </w:pPr>
            <w:r w:rsidRPr="00A8784F">
              <w:rPr>
                <w:rFonts w:cs="Times New Roman"/>
              </w:rPr>
              <w:t>3,</w:t>
            </w:r>
            <w:r>
              <w:rPr>
                <w:rFonts w:cs="Times New Roman"/>
              </w:rPr>
              <w:t>07</w:t>
            </w:r>
          </w:p>
        </w:tc>
        <w:tc>
          <w:tcPr>
            <w:tcW w:w="492" w:type="pct"/>
            <w:tcBorders>
              <w:top w:val="nil"/>
              <w:left w:val="nil"/>
              <w:bottom w:val="single" w:sz="4" w:space="0" w:color="auto"/>
              <w:right w:val="single" w:sz="4" w:space="0" w:color="auto"/>
            </w:tcBorders>
            <w:shd w:val="clear" w:color="000000" w:fill="FFFFFF"/>
            <w:vAlign w:val="center"/>
            <w:hideMark/>
          </w:tcPr>
          <w:p w14:paraId="56F62018" w14:textId="7583A1B1" w:rsidR="00C620AF" w:rsidRPr="00A8784F" w:rsidRDefault="00C620AF" w:rsidP="00C620AF">
            <w:pPr>
              <w:pStyle w:val="1fffb"/>
              <w:rPr>
                <w:rFonts w:cs="Times New Roman"/>
                <w:color w:val="000000"/>
              </w:rPr>
            </w:pPr>
            <w:r>
              <w:t xml:space="preserve">0,05448154 </w:t>
            </w:r>
          </w:p>
        </w:tc>
        <w:tc>
          <w:tcPr>
            <w:tcW w:w="349" w:type="pct"/>
            <w:tcBorders>
              <w:top w:val="nil"/>
              <w:left w:val="nil"/>
              <w:bottom w:val="single" w:sz="4" w:space="0" w:color="auto"/>
              <w:right w:val="single" w:sz="4" w:space="0" w:color="auto"/>
            </w:tcBorders>
            <w:shd w:val="clear" w:color="000000" w:fill="FFFFFF"/>
            <w:noWrap/>
            <w:vAlign w:val="center"/>
            <w:hideMark/>
          </w:tcPr>
          <w:p w14:paraId="3B3A2B6F" w14:textId="4B03D013" w:rsidR="00C620AF" w:rsidRPr="00A8784F" w:rsidRDefault="00C620AF" w:rsidP="00C620AF">
            <w:pPr>
              <w:pStyle w:val="1fffb"/>
              <w:rPr>
                <w:rFonts w:cs="Times New Roman"/>
                <w:color w:val="000000"/>
              </w:rPr>
            </w:pPr>
            <w:r>
              <w:t xml:space="preserve">3,0156 </w:t>
            </w:r>
          </w:p>
        </w:tc>
        <w:tc>
          <w:tcPr>
            <w:tcW w:w="354" w:type="pct"/>
            <w:tcBorders>
              <w:top w:val="nil"/>
              <w:left w:val="nil"/>
              <w:bottom w:val="single" w:sz="4" w:space="0" w:color="auto"/>
              <w:right w:val="single" w:sz="4" w:space="0" w:color="auto"/>
            </w:tcBorders>
            <w:shd w:val="clear" w:color="000000" w:fill="FFFFFF"/>
            <w:noWrap/>
            <w:vAlign w:val="center"/>
            <w:hideMark/>
          </w:tcPr>
          <w:p w14:paraId="41A11EAF" w14:textId="672EA1D5" w:rsidR="00C620AF" w:rsidRPr="00A8784F" w:rsidRDefault="00C620AF" w:rsidP="00C620AF">
            <w:pPr>
              <w:pStyle w:val="1fffb"/>
              <w:rPr>
                <w:rFonts w:cs="Times New Roman"/>
                <w:color w:val="000000"/>
              </w:rPr>
            </w:pPr>
            <w:r w:rsidRPr="00C620AF">
              <w:rPr>
                <w:rFonts w:eastAsia="Times New Roman" w:cs="Times New Roman"/>
                <w:color w:val="000000"/>
                <w:szCs w:val="20"/>
              </w:rPr>
              <w:t>0,082</w:t>
            </w:r>
          </w:p>
        </w:tc>
        <w:tc>
          <w:tcPr>
            <w:tcW w:w="536" w:type="pct"/>
            <w:tcBorders>
              <w:top w:val="nil"/>
              <w:left w:val="nil"/>
              <w:bottom w:val="single" w:sz="4" w:space="0" w:color="auto"/>
              <w:right w:val="single" w:sz="4" w:space="0" w:color="auto"/>
            </w:tcBorders>
            <w:shd w:val="clear" w:color="auto" w:fill="auto"/>
            <w:noWrap/>
            <w:vAlign w:val="center"/>
            <w:hideMark/>
          </w:tcPr>
          <w:p w14:paraId="5D2305DA" w14:textId="76A8DFC6" w:rsidR="00C620AF" w:rsidRPr="00A8784F" w:rsidRDefault="00C620AF" w:rsidP="00C620AF">
            <w:pPr>
              <w:pStyle w:val="1fffb"/>
              <w:rPr>
                <w:rFonts w:cs="Times New Roman"/>
                <w:color w:val="000000"/>
              </w:rPr>
            </w:pPr>
            <w:r>
              <w:rPr>
                <w:rFonts w:cs="Times New Roman"/>
                <w:color w:val="000000"/>
                <w:szCs w:val="20"/>
              </w:rPr>
              <w:t>1,696</w:t>
            </w:r>
          </w:p>
        </w:tc>
        <w:tc>
          <w:tcPr>
            <w:tcW w:w="560" w:type="pct"/>
            <w:tcBorders>
              <w:top w:val="nil"/>
              <w:left w:val="nil"/>
              <w:bottom w:val="single" w:sz="4" w:space="0" w:color="auto"/>
              <w:right w:val="single" w:sz="4" w:space="0" w:color="auto"/>
            </w:tcBorders>
            <w:shd w:val="clear" w:color="000000" w:fill="FFFFFF"/>
            <w:noWrap/>
            <w:vAlign w:val="bottom"/>
            <w:hideMark/>
          </w:tcPr>
          <w:p w14:paraId="23A453B7" w14:textId="0FFB3262" w:rsidR="00C620AF" w:rsidRPr="00C620AF" w:rsidRDefault="00C620AF" w:rsidP="00C620AF">
            <w:pPr>
              <w:pStyle w:val="1fffb"/>
              <w:rPr>
                <w:rFonts w:cs="Times New Roman"/>
                <w:color w:val="000000"/>
                <w:szCs w:val="20"/>
              </w:rPr>
            </w:pPr>
            <w:r w:rsidRPr="00C620AF">
              <w:rPr>
                <w:rFonts w:cs="Times New Roman"/>
                <w:color w:val="000000"/>
                <w:szCs w:val="20"/>
              </w:rPr>
              <w:t>1,78</w:t>
            </w:r>
          </w:p>
        </w:tc>
        <w:tc>
          <w:tcPr>
            <w:tcW w:w="417" w:type="pct"/>
            <w:tcBorders>
              <w:top w:val="nil"/>
              <w:left w:val="nil"/>
              <w:bottom w:val="single" w:sz="4" w:space="0" w:color="auto"/>
              <w:right w:val="single" w:sz="4" w:space="0" w:color="auto"/>
            </w:tcBorders>
            <w:shd w:val="clear" w:color="000000" w:fill="FFFFFF"/>
            <w:vAlign w:val="center"/>
            <w:hideMark/>
          </w:tcPr>
          <w:p w14:paraId="722C4CF3" w14:textId="33AF5462" w:rsidR="00C620AF" w:rsidRPr="00A8784F" w:rsidRDefault="00C620AF" w:rsidP="00C620AF">
            <w:pPr>
              <w:pStyle w:val="1fffb"/>
              <w:rPr>
                <w:rFonts w:cs="Times New Roman"/>
              </w:rPr>
            </w:pPr>
            <w:r>
              <w:rPr>
                <w:color w:val="000000"/>
                <w:szCs w:val="20"/>
              </w:rPr>
              <w:t>1,29</w:t>
            </w:r>
          </w:p>
        </w:tc>
        <w:tc>
          <w:tcPr>
            <w:tcW w:w="488" w:type="pct"/>
            <w:tcBorders>
              <w:top w:val="nil"/>
              <w:left w:val="nil"/>
              <w:bottom w:val="single" w:sz="4" w:space="0" w:color="auto"/>
              <w:right w:val="single" w:sz="4" w:space="0" w:color="auto"/>
            </w:tcBorders>
            <w:shd w:val="clear" w:color="000000" w:fill="FFFFFF"/>
            <w:noWrap/>
            <w:vAlign w:val="center"/>
            <w:hideMark/>
          </w:tcPr>
          <w:p w14:paraId="2890EC55" w14:textId="3A838C59" w:rsidR="00C620AF" w:rsidRPr="00A8784F" w:rsidRDefault="00C620AF" w:rsidP="00C620AF">
            <w:pPr>
              <w:pStyle w:val="1fffb"/>
              <w:rPr>
                <w:rFonts w:cs="Times New Roman"/>
                <w:color w:val="000000"/>
              </w:rPr>
            </w:pPr>
            <w:r>
              <w:rPr>
                <w:color w:val="000000"/>
                <w:szCs w:val="20"/>
              </w:rPr>
              <w:t>42,0</w:t>
            </w:r>
          </w:p>
        </w:tc>
      </w:tr>
      <w:tr w:rsidR="00C620AF" w:rsidRPr="00A8784F" w14:paraId="75B7435D" w14:textId="77777777" w:rsidTr="00E17DD9">
        <w:trPr>
          <w:trHeight w:val="20"/>
        </w:trPr>
        <w:tc>
          <w:tcPr>
            <w:tcW w:w="838" w:type="pct"/>
            <w:tcBorders>
              <w:top w:val="nil"/>
              <w:left w:val="single" w:sz="4" w:space="0" w:color="auto"/>
              <w:bottom w:val="single" w:sz="4" w:space="0" w:color="auto"/>
              <w:right w:val="single" w:sz="4" w:space="0" w:color="auto"/>
            </w:tcBorders>
            <w:shd w:val="clear" w:color="auto" w:fill="auto"/>
            <w:noWrap/>
            <w:vAlign w:val="center"/>
            <w:hideMark/>
          </w:tcPr>
          <w:p w14:paraId="2847D65A" w14:textId="5955489D" w:rsidR="00C620AF" w:rsidRPr="00A8784F" w:rsidRDefault="00C620AF" w:rsidP="00C620AF">
            <w:pPr>
              <w:pStyle w:val="1fffb"/>
              <w:rPr>
                <w:rFonts w:cs="Times New Roman"/>
                <w:color w:val="000000"/>
              </w:rPr>
            </w:pPr>
            <w:r w:rsidRPr="00A8784F">
              <w:rPr>
                <w:rFonts w:cs="Times New Roman"/>
                <w:color w:val="000000"/>
                <w:szCs w:val="20"/>
              </w:rPr>
              <w:t>Котельная "Школа №2"</w:t>
            </w:r>
          </w:p>
        </w:tc>
        <w:tc>
          <w:tcPr>
            <w:tcW w:w="491" w:type="pct"/>
            <w:tcBorders>
              <w:top w:val="nil"/>
              <w:left w:val="nil"/>
              <w:bottom w:val="single" w:sz="4" w:space="0" w:color="auto"/>
              <w:right w:val="single" w:sz="4" w:space="0" w:color="auto"/>
            </w:tcBorders>
            <w:shd w:val="clear" w:color="auto" w:fill="auto"/>
            <w:noWrap/>
            <w:vAlign w:val="center"/>
            <w:hideMark/>
          </w:tcPr>
          <w:p w14:paraId="66F6F104" w14:textId="516723D7" w:rsidR="00C620AF" w:rsidRPr="00A8784F" w:rsidRDefault="00C620AF" w:rsidP="00C620AF">
            <w:pPr>
              <w:pStyle w:val="1fffb"/>
              <w:rPr>
                <w:rFonts w:cs="Times New Roman"/>
                <w:color w:val="000000"/>
              </w:rPr>
            </w:pPr>
            <w:r>
              <w:rPr>
                <w:rFonts w:cs="Times New Roman"/>
              </w:rPr>
              <w:t>0,86</w:t>
            </w:r>
          </w:p>
        </w:tc>
        <w:tc>
          <w:tcPr>
            <w:tcW w:w="475" w:type="pct"/>
            <w:tcBorders>
              <w:top w:val="nil"/>
              <w:left w:val="nil"/>
              <w:bottom w:val="single" w:sz="4" w:space="0" w:color="auto"/>
              <w:right w:val="single" w:sz="4" w:space="0" w:color="auto"/>
            </w:tcBorders>
            <w:shd w:val="clear" w:color="auto" w:fill="auto"/>
            <w:vAlign w:val="center"/>
            <w:hideMark/>
          </w:tcPr>
          <w:p w14:paraId="2A891ABE" w14:textId="5AD01094" w:rsidR="00C620AF" w:rsidRPr="00A8784F" w:rsidRDefault="00C620AF" w:rsidP="00C620AF">
            <w:pPr>
              <w:pStyle w:val="1fffb"/>
              <w:rPr>
                <w:rFonts w:cs="Times New Roman"/>
                <w:color w:val="000000"/>
              </w:rPr>
            </w:pPr>
            <w:r>
              <w:rPr>
                <w:rFonts w:cs="Times New Roman"/>
              </w:rPr>
              <w:t>0,86</w:t>
            </w:r>
          </w:p>
        </w:tc>
        <w:tc>
          <w:tcPr>
            <w:tcW w:w="492" w:type="pct"/>
            <w:tcBorders>
              <w:top w:val="nil"/>
              <w:left w:val="nil"/>
              <w:bottom w:val="single" w:sz="4" w:space="0" w:color="auto"/>
              <w:right w:val="single" w:sz="4" w:space="0" w:color="auto"/>
            </w:tcBorders>
            <w:shd w:val="clear" w:color="auto" w:fill="auto"/>
            <w:vAlign w:val="center"/>
            <w:hideMark/>
          </w:tcPr>
          <w:p w14:paraId="68D3C144" w14:textId="660F4F32" w:rsidR="00C620AF" w:rsidRPr="00A8784F" w:rsidRDefault="00C620AF" w:rsidP="00C620AF">
            <w:pPr>
              <w:pStyle w:val="1fffb"/>
              <w:rPr>
                <w:rFonts w:cs="Times New Roman"/>
                <w:color w:val="000000"/>
              </w:rPr>
            </w:pPr>
            <w:r>
              <w:t xml:space="preserve">0,012279873 </w:t>
            </w:r>
          </w:p>
        </w:tc>
        <w:tc>
          <w:tcPr>
            <w:tcW w:w="349" w:type="pct"/>
            <w:tcBorders>
              <w:top w:val="nil"/>
              <w:left w:val="nil"/>
              <w:bottom w:val="single" w:sz="4" w:space="0" w:color="auto"/>
              <w:right w:val="single" w:sz="4" w:space="0" w:color="auto"/>
            </w:tcBorders>
            <w:shd w:val="clear" w:color="000000" w:fill="FFFFFF"/>
            <w:noWrap/>
            <w:vAlign w:val="center"/>
            <w:hideMark/>
          </w:tcPr>
          <w:p w14:paraId="1EAA2A2B" w14:textId="29619582" w:rsidR="00C620AF" w:rsidRPr="00A8784F" w:rsidRDefault="00C620AF" w:rsidP="00C620AF">
            <w:pPr>
              <w:pStyle w:val="1fffb"/>
              <w:rPr>
                <w:rFonts w:cs="Times New Roman"/>
                <w:color w:val="000000"/>
              </w:rPr>
            </w:pPr>
            <w:r>
              <w:t xml:space="preserve">0,8478 </w:t>
            </w:r>
          </w:p>
        </w:tc>
        <w:tc>
          <w:tcPr>
            <w:tcW w:w="354" w:type="pct"/>
            <w:tcBorders>
              <w:top w:val="nil"/>
              <w:left w:val="nil"/>
              <w:bottom w:val="single" w:sz="4" w:space="0" w:color="auto"/>
              <w:right w:val="single" w:sz="4" w:space="0" w:color="auto"/>
            </w:tcBorders>
            <w:shd w:val="clear" w:color="000000" w:fill="FFFFFF"/>
            <w:noWrap/>
            <w:vAlign w:val="center"/>
            <w:hideMark/>
          </w:tcPr>
          <w:p w14:paraId="01206CA5" w14:textId="30749FFB" w:rsidR="00C620AF" w:rsidRPr="00A8784F" w:rsidRDefault="00C620AF" w:rsidP="00C620AF">
            <w:pPr>
              <w:pStyle w:val="1fffb"/>
              <w:rPr>
                <w:rFonts w:cs="Times New Roman"/>
                <w:color w:val="000000"/>
              </w:rPr>
            </w:pPr>
            <w:r w:rsidRPr="00C620AF">
              <w:rPr>
                <w:rFonts w:eastAsia="Times New Roman" w:cs="Times New Roman"/>
                <w:color w:val="000000"/>
                <w:szCs w:val="20"/>
              </w:rPr>
              <w:t>0,006</w:t>
            </w:r>
          </w:p>
        </w:tc>
        <w:tc>
          <w:tcPr>
            <w:tcW w:w="536" w:type="pct"/>
            <w:tcBorders>
              <w:top w:val="nil"/>
              <w:left w:val="nil"/>
              <w:bottom w:val="single" w:sz="4" w:space="0" w:color="auto"/>
              <w:right w:val="single" w:sz="4" w:space="0" w:color="auto"/>
            </w:tcBorders>
            <w:shd w:val="clear" w:color="auto" w:fill="auto"/>
            <w:noWrap/>
            <w:vAlign w:val="center"/>
            <w:hideMark/>
          </w:tcPr>
          <w:p w14:paraId="53F4B22F" w14:textId="4DA21EC3" w:rsidR="00C620AF" w:rsidRPr="00A8784F" w:rsidRDefault="00C620AF" w:rsidP="00C620AF">
            <w:pPr>
              <w:pStyle w:val="1fffb"/>
              <w:rPr>
                <w:rFonts w:cs="Times New Roman"/>
                <w:color w:val="000000"/>
              </w:rPr>
            </w:pPr>
            <w:r>
              <w:rPr>
                <w:rFonts w:cs="Times New Roman"/>
                <w:color w:val="000000"/>
                <w:szCs w:val="20"/>
              </w:rPr>
              <w:t>0,158</w:t>
            </w:r>
          </w:p>
        </w:tc>
        <w:tc>
          <w:tcPr>
            <w:tcW w:w="560" w:type="pct"/>
            <w:tcBorders>
              <w:top w:val="nil"/>
              <w:left w:val="nil"/>
              <w:bottom w:val="single" w:sz="4" w:space="0" w:color="auto"/>
              <w:right w:val="single" w:sz="4" w:space="0" w:color="auto"/>
            </w:tcBorders>
            <w:shd w:val="clear" w:color="000000" w:fill="FFFFFF"/>
            <w:noWrap/>
            <w:vAlign w:val="bottom"/>
            <w:hideMark/>
          </w:tcPr>
          <w:p w14:paraId="6D649069" w14:textId="540C9C19" w:rsidR="00C620AF" w:rsidRPr="00C620AF" w:rsidRDefault="00C620AF" w:rsidP="00C620AF">
            <w:pPr>
              <w:pStyle w:val="1fffb"/>
              <w:rPr>
                <w:rFonts w:cs="Times New Roman"/>
                <w:color w:val="000000"/>
                <w:szCs w:val="20"/>
              </w:rPr>
            </w:pPr>
            <w:r w:rsidRPr="00C620AF">
              <w:rPr>
                <w:rFonts w:cs="Times New Roman"/>
                <w:color w:val="000000"/>
                <w:szCs w:val="20"/>
              </w:rPr>
              <w:t>0,16</w:t>
            </w:r>
          </w:p>
        </w:tc>
        <w:tc>
          <w:tcPr>
            <w:tcW w:w="417" w:type="pct"/>
            <w:tcBorders>
              <w:top w:val="nil"/>
              <w:left w:val="nil"/>
              <w:bottom w:val="single" w:sz="4" w:space="0" w:color="auto"/>
              <w:right w:val="single" w:sz="4" w:space="0" w:color="auto"/>
            </w:tcBorders>
            <w:shd w:val="clear" w:color="000000" w:fill="FFFFFF"/>
            <w:vAlign w:val="center"/>
            <w:hideMark/>
          </w:tcPr>
          <w:p w14:paraId="4605018F" w14:textId="573CA99C" w:rsidR="00C620AF" w:rsidRPr="00A8784F" w:rsidRDefault="00C620AF" w:rsidP="00C620AF">
            <w:pPr>
              <w:pStyle w:val="1fffb"/>
              <w:rPr>
                <w:rFonts w:cs="Times New Roman"/>
              </w:rPr>
            </w:pPr>
            <w:r>
              <w:rPr>
                <w:color w:val="000000"/>
                <w:szCs w:val="20"/>
              </w:rPr>
              <w:t>0,7</w:t>
            </w:r>
          </w:p>
        </w:tc>
        <w:tc>
          <w:tcPr>
            <w:tcW w:w="488" w:type="pct"/>
            <w:tcBorders>
              <w:top w:val="nil"/>
              <w:left w:val="nil"/>
              <w:bottom w:val="single" w:sz="4" w:space="0" w:color="auto"/>
              <w:right w:val="single" w:sz="4" w:space="0" w:color="auto"/>
            </w:tcBorders>
            <w:shd w:val="clear" w:color="000000" w:fill="FFFFFF"/>
            <w:noWrap/>
            <w:vAlign w:val="center"/>
            <w:hideMark/>
          </w:tcPr>
          <w:p w14:paraId="491996B4" w14:textId="3570C017" w:rsidR="00C620AF" w:rsidRPr="00A8784F" w:rsidRDefault="00C620AF" w:rsidP="00C620AF">
            <w:pPr>
              <w:pStyle w:val="1fffb"/>
              <w:rPr>
                <w:rFonts w:cs="Times New Roman"/>
                <w:color w:val="000000"/>
              </w:rPr>
            </w:pPr>
            <w:r>
              <w:rPr>
                <w:color w:val="000000"/>
                <w:szCs w:val="20"/>
              </w:rPr>
              <w:t>81,4</w:t>
            </w:r>
          </w:p>
        </w:tc>
      </w:tr>
      <w:tr w:rsidR="00C620AF" w:rsidRPr="00A8784F" w14:paraId="3E7D908C" w14:textId="77777777" w:rsidTr="00E17DD9">
        <w:trPr>
          <w:trHeight w:val="20"/>
        </w:trPr>
        <w:tc>
          <w:tcPr>
            <w:tcW w:w="838" w:type="pct"/>
            <w:tcBorders>
              <w:top w:val="nil"/>
              <w:left w:val="single" w:sz="4" w:space="0" w:color="auto"/>
              <w:bottom w:val="single" w:sz="4" w:space="0" w:color="auto"/>
              <w:right w:val="single" w:sz="4" w:space="0" w:color="auto"/>
            </w:tcBorders>
            <w:shd w:val="clear" w:color="auto" w:fill="auto"/>
            <w:noWrap/>
            <w:vAlign w:val="center"/>
            <w:hideMark/>
          </w:tcPr>
          <w:p w14:paraId="12A04E09" w14:textId="07FE42C0" w:rsidR="00C620AF" w:rsidRPr="00A8784F" w:rsidRDefault="00C620AF" w:rsidP="00C620AF">
            <w:pPr>
              <w:pStyle w:val="1fffb"/>
              <w:rPr>
                <w:rFonts w:cs="Times New Roman"/>
                <w:color w:val="000000"/>
              </w:rPr>
            </w:pPr>
            <w:r w:rsidRPr="00A8784F">
              <w:rPr>
                <w:rFonts w:cs="Times New Roman"/>
                <w:color w:val="000000"/>
                <w:szCs w:val="20"/>
              </w:rPr>
              <w:t>Котельная "Строительная"</w:t>
            </w:r>
          </w:p>
        </w:tc>
        <w:tc>
          <w:tcPr>
            <w:tcW w:w="491" w:type="pct"/>
            <w:tcBorders>
              <w:top w:val="nil"/>
              <w:left w:val="nil"/>
              <w:bottom w:val="single" w:sz="4" w:space="0" w:color="auto"/>
              <w:right w:val="single" w:sz="4" w:space="0" w:color="auto"/>
            </w:tcBorders>
            <w:shd w:val="clear" w:color="auto" w:fill="auto"/>
            <w:noWrap/>
            <w:vAlign w:val="center"/>
            <w:hideMark/>
          </w:tcPr>
          <w:p w14:paraId="2ADE5D80" w14:textId="0694FEA2" w:rsidR="00C620AF" w:rsidRPr="00A8784F" w:rsidRDefault="00C620AF" w:rsidP="00C620AF">
            <w:pPr>
              <w:pStyle w:val="1fffb"/>
              <w:rPr>
                <w:rFonts w:cs="Times New Roman"/>
                <w:color w:val="000000"/>
              </w:rPr>
            </w:pPr>
            <w:r w:rsidRPr="00A8784F">
              <w:rPr>
                <w:rFonts w:cs="Times New Roman"/>
              </w:rPr>
              <w:t>3,7</w:t>
            </w:r>
          </w:p>
        </w:tc>
        <w:tc>
          <w:tcPr>
            <w:tcW w:w="475" w:type="pct"/>
            <w:tcBorders>
              <w:top w:val="nil"/>
              <w:left w:val="nil"/>
              <w:bottom w:val="single" w:sz="4" w:space="0" w:color="auto"/>
              <w:right w:val="single" w:sz="4" w:space="0" w:color="auto"/>
            </w:tcBorders>
            <w:shd w:val="clear" w:color="auto" w:fill="auto"/>
            <w:noWrap/>
            <w:vAlign w:val="center"/>
            <w:hideMark/>
          </w:tcPr>
          <w:p w14:paraId="2FB5D41D" w14:textId="23E308A2" w:rsidR="00C620AF" w:rsidRPr="00A8784F" w:rsidRDefault="00C620AF" w:rsidP="00C620AF">
            <w:pPr>
              <w:pStyle w:val="1fffb"/>
              <w:rPr>
                <w:rFonts w:cs="Times New Roman"/>
                <w:color w:val="000000"/>
              </w:rPr>
            </w:pPr>
            <w:r w:rsidRPr="00A8784F">
              <w:rPr>
                <w:rFonts w:cs="Times New Roman"/>
              </w:rPr>
              <w:t>3,7</w:t>
            </w:r>
          </w:p>
        </w:tc>
        <w:tc>
          <w:tcPr>
            <w:tcW w:w="492" w:type="pct"/>
            <w:tcBorders>
              <w:top w:val="nil"/>
              <w:left w:val="nil"/>
              <w:bottom w:val="single" w:sz="4" w:space="0" w:color="auto"/>
              <w:right w:val="single" w:sz="4" w:space="0" w:color="auto"/>
            </w:tcBorders>
            <w:shd w:val="clear" w:color="000000" w:fill="FFFFFF"/>
            <w:vAlign w:val="center"/>
            <w:hideMark/>
          </w:tcPr>
          <w:p w14:paraId="6D97237D" w14:textId="5B53E36F" w:rsidR="00C620AF" w:rsidRPr="00A8784F" w:rsidRDefault="00C620AF" w:rsidP="00C620AF">
            <w:pPr>
              <w:pStyle w:val="1fffb"/>
              <w:rPr>
                <w:rFonts w:cs="Times New Roman"/>
                <w:color w:val="000000"/>
              </w:rPr>
            </w:pPr>
            <w:r>
              <w:t xml:space="preserve">0,064390399 </w:t>
            </w:r>
          </w:p>
        </w:tc>
        <w:tc>
          <w:tcPr>
            <w:tcW w:w="349" w:type="pct"/>
            <w:tcBorders>
              <w:top w:val="nil"/>
              <w:left w:val="nil"/>
              <w:bottom w:val="single" w:sz="4" w:space="0" w:color="auto"/>
              <w:right w:val="single" w:sz="4" w:space="0" w:color="auto"/>
            </w:tcBorders>
            <w:shd w:val="clear" w:color="000000" w:fill="FFFFFF"/>
            <w:noWrap/>
            <w:vAlign w:val="center"/>
            <w:hideMark/>
          </w:tcPr>
          <w:p w14:paraId="5A397323" w14:textId="75C63EF3" w:rsidR="00C620AF" w:rsidRPr="00A8784F" w:rsidRDefault="00C620AF" w:rsidP="00C620AF">
            <w:pPr>
              <w:pStyle w:val="1fffb"/>
              <w:rPr>
                <w:rFonts w:cs="Times New Roman"/>
                <w:color w:val="000000"/>
              </w:rPr>
            </w:pPr>
            <w:r>
              <w:t xml:space="preserve">3,6357 </w:t>
            </w:r>
          </w:p>
        </w:tc>
        <w:tc>
          <w:tcPr>
            <w:tcW w:w="354" w:type="pct"/>
            <w:tcBorders>
              <w:top w:val="nil"/>
              <w:left w:val="nil"/>
              <w:bottom w:val="single" w:sz="4" w:space="0" w:color="auto"/>
              <w:right w:val="single" w:sz="4" w:space="0" w:color="auto"/>
            </w:tcBorders>
            <w:shd w:val="clear" w:color="000000" w:fill="FFFFFF"/>
            <w:noWrap/>
            <w:vAlign w:val="center"/>
            <w:hideMark/>
          </w:tcPr>
          <w:p w14:paraId="6902E1F3" w14:textId="3E1836D7" w:rsidR="00C620AF" w:rsidRPr="00A8784F" w:rsidRDefault="00C620AF" w:rsidP="00C620AF">
            <w:pPr>
              <w:pStyle w:val="1fffb"/>
              <w:rPr>
                <w:rFonts w:cs="Times New Roman"/>
                <w:color w:val="000000"/>
              </w:rPr>
            </w:pPr>
            <w:r w:rsidRPr="00C620AF">
              <w:rPr>
                <w:rFonts w:eastAsia="Times New Roman" w:cs="Times New Roman"/>
                <w:color w:val="000000"/>
                <w:szCs w:val="20"/>
              </w:rPr>
              <w:t>0,088</w:t>
            </w:r>
          </w:p>
        </w:tc>
        <w:tc>
          <w:tcPr>
            <w:tcW w:w="536" w:type="pct"/>
            <w:tcBorders>
              <w:top w:val="nil"/>
              <w:left w:val="nil"/>
              <w:bottom w:val="single" w:sz="4" w:space="0" w:color="auto"/>
              <w:right w:val="single" w:sz="4" w:space="0" w:color="auto"/>
            </w:tcBorders>
            <w:shd w:val="clear" w:color="auto" w:fill="auto"/>
            <w:noWrap/>
            <w:vAlign w:val="center"/>
            <w:hideMark/>
          </w:tcPr>
          <w:p w14:paraId="2EA3181F" w14:textId="35D009D0" w:rsidR="00C620AF" w:rsidRPr="00A8784F" w:rsidRDefault="00C620AF" w:rsidP="00C620AF">
            <w:pPr>
              <w:pStyle w:val="1fffb"/>
              <w:rPr>
                <w:rFonts w:cs="Times New Roman"/>
                <w:color w:val="000000"/>
              </w:rPr>
            </w:pPr>
            <w:r>
              <w:rPr>
                <w:rFonts w:cs="Times New Roman"/>
                <w:color w:val="000000"/>
                <w:szCs w:val="20"/>
              </w:rPr>
              <w:t>1,271</w:t>
            </w:r>
          </w:p>
        </w:tc>
        <w:tc>
          <w:tcPr>
            <w:tcW w:w="560" w:type="pct"/>
            <w:tcBorders>
              <w:top w:val="nil"/>
              <w:left w:val="nil"/>
              <w:bottom w:val="single" w:sz="4" w:space="0" w:color="auto"/>
              <w:right w:val="single" w:sz="4" w:space="0" w:color="auto"/>
            </w:tcBorders>
            <w:shd w:val="clear" w:color="000000" w:fill="FFFFFF"/>
            <w:noWrap/>
            <w:vAlign w:val="bottom"/>
            <w:hideMark/>
          </w:tcPr>
          <w:p w14:paraId="41E125DE" w14:textId="1AB122B0" w:rsidR="00C620AF" w:rsidRPr="00C620AF" w:rsidRDefault="00C620AF" w:rsidP="00C620AF">
            <w:pPr>
              <w:pStyle w:val="1fffb"/>
              <w:rPr>
                <w:rFonts w:cs="Times New Roman"/>
                <w:color w:val="000000"/>
                <w:szCs w:val="20"/>
              </w:rPr>
            </w:pPr>
            <w:r w:rsidRPr="00C620AF">
              <w:rPr>
                <w:rFonts w:cs="Times New Roman"/>
                <w:color w:val="000000"/>
                <w:szCs w:val="20"/>
              </w:rPr>
              <w:t>1,36</w:t>
            </w:r>
          </w:p>
        </w:tc>
        <w:tc>
          <w:tcPr>
            <w:tcW w:w="417" w:type="pct"/>
            <w:tcBorders>
              <w:top w:val="nil"/>
              <w:left w:val="nil"/>
              <w:bottom w:val="single" w:sz="4" w:space="0" w:color="auto"/>
              <w:right w:val="single" w:sz="4" w:space="0" w:color="auto"/>
            </w:tcBorders>
            <w:shd w:val="clear" w:color="000000" w:fill="FFFFFF"/>
            <w:vAlign w:val="center"/>
            <w:hideMark/>
          </w:tcPr>
          <w:p w14:paraId="75768FDC" w14:textId="4F6EE1BF" w:rsidR="00C620AF" w:rsidRPr="00A8784F" w:rsidRDefault="00C620AF" w:rsidP="00C620AF">
            <w:pPr>
              <w:pStyle w:val="1fffb"/>
              <w:rPr>
                <w:rFonts w:cs="Times New Roman"/>
              </w:rPr>
            </w:pPr>
            <w:r>
              <w:rPr>
                <w:color w:val="000000"/>
                <w:szCs w:val="20"/>
              </w:rPr>
              <w:t>2,34</w:t>
            </w:r>
          </w:p>
        </w:tc>
        <w:tc>
          <w:tcPr>
            <w:tcW w:w="488" w:type="pct"/>
            <w:tcBorders>
              <w:top w:val="nil"/>
              <w:left w:val="nil"/>
              <w:bottom w:val="single" w:sz="4" w:space="0" w:color="auto"/>
              <w:right w:val="single" w:sz="4" w:space="0" w:color="auto"/>
            </w:tcBorders>
            <w:shd w:val="clear" w:color="000000" w:fill="FFFFFF"/>
            <w:noWrap/>
            <w:vAlign w:val="center"/>
            <w:hideMark/>
          </w:tcPr>
          <w:p w14:paraId="6079DF6F" w14:textId="3DC8F865" w:rsidR="00C620AF" w:rsidRPr="00A8784F" w:rsidRDefault="00C620AF" w:rsidP="00C620AF">
            <w:pPr>
              <w:pStyle w:val="1fffb"/>
              <w:rPr>
                <w:rFonts w:cs="Times New Roman"/>
                <w:color w:val="000000"/>
              </w:rPr>
            </w:pPr>
            <w:r>
              <w:rPr>
                <w:color w:val="000000"/>
                <w:szCs w:val="20"/>
              </w:rPr>
              <w:t>63,2</w:t>
            </w:r>
          </w:p>
        </w:tc>
      </w:tr>
      <w:tr w:rsidR="00C620AF" w:rsidRPr="00A8784F" w14:paraId="687849D3" w14:textId="77777777" w:rsidTr="00E17DD9">
        <w:trPr>
          <w:trHeight w:val="20"/>
        </w:trPr>
        <w:tc>
          <w:tcPr>
            <w:tcW w:w="838" w:type="pct"/>
            <w:tcBorders>
              <w:top w:val="nil"/>
              <w:left w:val="single" w:sz="4" w:space="0" w:color="auto"/>
              <w:bottom w:val="single" w:sz="4" w:space="0" w:color="auto"/>
              <w:right w:val="single" w:sz="4" w:space="0" w:color="auto"/>
            </w:tcBorders>
            <w:shd w:val="clear" w:color="auto" w:fill="auto"/>
            <w:noWrap/>
            <w:vAlign w:val="center"/>
            <w:hideMark/>
          </w:tcPr>
          <w:p w14:paraId="721F21EC" w14:textId="490BF218" w:rsidR="00C620AF" w:rsidRPr="00A8784F" w:rsidRDefault="00C620AF" w:rsidP="00C620AF">
            <w:pPr>
              <w:pStyle w:val="1fffb"/>
              <w:rPr>
                <w:rFonts w:cs="Times New Roman"/>
                <w:color w:val="000000"/>
              </w:rPr>
            </w:pPr>
            <w:r w:rsidRPr="00A8784F">
              <w:rPr>
                <w:rFonts w:cs="Times New Roman"/>
                <w:color w:val="000000"/>
                <w:szCs w:val="20"/>
              </w:rPr>
              <w:t>Котельная "Больница"</w:t>
            </w:r>
          </w:p>
        </w:tc>
        <w:tc>
          <w:tcPr>
            <w:tcW w:w="491" w:type="pct"/>
            <w:tcBorders>
              <w:top w:val="nil"/>
              <w:left w:val="nil"/>
              <w:bottom w:val="single" w:sz="4" w:space="0" w:color="auto"/>
              <w:right w:val="single" w:sz="4" w:space="0" w:color="auto"/>
            </w:tcBorders>
            <w:shd w:val="clear" w:color="auto" w:fill="auto"/>
            <w:noWrap/>
            <w:vAlign w:val="center"/>
            <w:hideMark/>
          </w:tcPr>
          <w:p w14:paraId="2F655D7C" w14:textId="3B458EB7" w:rsidR="00C620AF" w:rsidRPr="00A8784F" w:rsidRDefault="00C620AF" w:rsidP="00C620AF">
            <w:pPr>
              <w:pStyle w:val="1fffb"/>
              <w:rPr>
                <w:rFonts w:cs="Times New Roman"/>
                <w:color w:val="000000"/>
              </w:rPr>
            </w:pPr>
            <w:r w:rsidRPr="00A8784F">
              <w:rPr>
                <w:rFonts w:cs="Times New Roman"/>
              </w:rPr>
              <w:t>1,</w:t>
            </w:r>
            <w:r>
              <w:rPr>
                <w:rFonts w:cs="Times New Roman"/>
              </w:rPr>
              <w:t>995</w:t>
            </w:r>
          </w:p>
        </w:tc>
        <w:tc>
          <w:tcPr>
            <w:tcW w:w="475" w:type="pct"/>
            <w:tcBorders>
              <w:top w:val="nil"/>
              <w:left w:val="nil"/>
              <w:bottom w:val="single" w:sz="4" w:space="0" w:color="auto"/>
              <w:right w:val="single" w:sz="4" w:space="0" w:color="auto"/>
            </w:tcBorders>
            <w:shd w:val="clear" w:color="auto" w:fill="auto"/>
            <w:noWrap/>
            <w:vAlign w:val="center"/>
            <w:hideMark/>
          </w:tcPr>
          <w:p w14:paraId="5EC03689" w14:textId="49E9F7F1" w:rsidR="00C620AF" w:rsidRPr="00A8784F" w:rsidRDefault="00C620AF" w:rsidP="00C620AF">
            <w:pPr>
              <w:pStyle w:val="1fffb"/>
              <w:rPr>
                <w:rFonts w:cs="Times New Roman"/>
                <w:color w:val="000000"/>
              </w:rPr>
            </w:pPr>
            <w:r w:rsidRPr="00A8784F">
              <w:rPr>
                <w:rFonts w:cs="Times New Roman"/>
              </w:rPr>
              <w:t>1,</w:t>
            </w:r>
            <w:r>
              <w:rPr>
                <w:rFonts w:cs="Times New Roman"/>
              </w:rPr>
              <w:t>995</w:t>
            </w:r>
          </w:p>
        </w:tc>
        <w:tc>
          <w:tcPr>
            <w:tcW w:w="492" w:type="pct"/>
            <w:tcBorders>
              <w:top w:val="nil"/>
              <w:left w:val="nil"/>
              <w:bottom w:val="single" w:sz="4" w:space="0" w:color="auto"/>
              <w:right w:val="single" w:sz="4" w:space="0" w:color="auto"/>
            </w:tcBorders>
            <w:shd w:val="clear" w:color="000000" w:fill="FFFFFF"/>
            <w:vAlign w:val="center"/>
            <w:hideMark/>
          </w:tcPr>
          <w:p w14:paraId="0EF91378" w14:textId="56631B65" w:rsidR="00C620AF" w:rsidRPr="00A8784F" w:rsidRDefault="00C620AF" w:rsidP="00C620AF">
            <w:pPr>
              <w:pStyle w:val="1fffb"/>
              <w:rPr>
                <w:rFonts w:cs="Times New Roman"/>
                <w:color w:val="000000"/>
              </w:rPr>
            </w:pPr>
            <w:r w:rsidRPr="000B3E78">
              <w:rPr>
                <w:rFonts w:cs="Times New Roman"/>
              </w:rPr>
              <w:t>0,048603564</w:t>
            </w:r>
          </w:p>
        </w:tc>
        <w:tc>
          <w:tcPr>
            <w:tcW w:w="349" w:type="pct"/>
            <w:tcBorders>
              <w:top w:val="nil"/>
              <w:left w:val="nil"/>
              <w:bottom w:val="single" w:sz="4" w:space="0" w:color="auto"/>
              <w:right w:val="single" w:sz="4" w:space="0" w:color="auto"/>
            </w:tcBorders>
            <w:shd w:val="clear" w:color="000000" w:fill="FFFFFF"/>
            <w:noWrap/>
            <w:vAlign w:val="center"/>
            <w:hideMark/>
          </w:tcPr>
          <w:p w14:paraId="046C9314" w14:textId="65BD4D24" w:rsidR="00C620AF" w:rsidRPr="00A8784F" w:rsidRDefault="00C620AF" w:rsidP="00C620AF">
            <w:pPr>
              <w:pStyle w:val="1fffb"/>
              <w:rPr>
                <w:rFonts w:cs="Times New Roman"/>
                <w:color w:val="000000"/>
              </w:rPr>
            </w:pPr>
            <w:r w:rsidRPr="000B3E78">
              <w:rPr>
                <w:rFonts w:cs="Times New Roman"/>
              </w:rPr>
              <w:t>1,9464</w:t>
            </w:r>
          </w:p>
        </w:tc>
        <w:tc>
          <w:tcPr>
            <w:tcW w:w="354" w:type="pct"/>
            <w:tcBorders>
              <w:top w:val="nil"/>
              <w:left w:val="nil"/>
              <w:bottom w:val="single" w:sz="4" w:space="0" w:color="auto"/>
              <w:right w:val="single" w:sz="4" w:space="0" w:color="auto"/>
            </w:tcBorders>
            <w:shd w:val="clear" w:color="000000" w:fill="FFFFFF"/>
            <w:noWrap/>
            <w:vAlign w:val="center"/>
            <w:hideMark/>
          </w:tcPr>
          <w:p w14:paraId="54530762" w14:textId="160AC7AF" w:rsidR="00C620AF" w:rsidRPr="00A8784F" w:rsidRDefault="00C620AF" w:rsidP="00C620AF">
            <w:pPr>
              <w:pStyle w:val="1fffb"/>
              <w:rPr>
                <w:rFonts w:cs="Times New Roman"/>
                <w:color w:val="000000"/>
              </w:rPr>
            </w:pPr>
            <w:r w:rsidRPr="00C620AF">
              <w:rPr>
                <w:rFonts w:eastAsia="Times New Roman" w:cs="Times New Roman"/>
                <w:color w:val="000000"/>
                <w:szCs w:val="20"/>
              </w:rPr>
              <w:t>0,114</w:t>
            </w:r>
          </w:p>
        </w:tc>
        <w:tc>
          <w:tcPr>
            <w:tcW w:w="536" w:type="pct"/>
            <w:tcBorders>
              <w:top w:val="nil"/>
              <w:left w:val="nil"/>
              <w:bottom w:val="single" w:sz="4" w:space="0" w:color="auto"/>
              <w:right w:val="single" w:sz="4" w:space="0" w:color="auto"/>
            </w:tcBorders>
            <w:shd w:val="clear" w:color="auto" w:fill="auto"/>
            <w:noWrap/>
            <w:vAlign w:val="center"/>
            <w:hideMark/>
          </w:tcPr>
          <w:p w14:paraId="104F1F62" w14:textId="0DC7AE16" w:rsidR="00C620AF" w:rsidRPr="00A8784F" w:rsidRDefault="00C620AF" w:rsidP="00C620AF">
            <w:pPr>
              <w:pStyle w:val="1fffb"/>
              <w:rPr>
                <w:rFonts w:cs="Times New Roman"/>
                <w:color w:val="000000"/>
              </w:rPr>
            </w:pPr>
            <w:r>
              <w:rPr>
                <w:rFonts w:cs="Times New Roman"/>
                <w:color w:val="000000"/>
                <w:szCs w:val="20"/>
              </w:rPr>
              <w:t>0,691</w:t>
            </w:r>
          </w:p>
        </w:tc>
        <w:tc>
          <w:tcPr>
            <w:tcW w:w="560" w:type="pct"/>
            <w:tcBorders>
              <w:top w:val="nil"/>
              <w:left w:val="nil"/>
              <w:bottom w:val="single" w:sz="4" w:space="0" w:color="auto"/>
              <w:right w:val="single" w:sz="4" w:space="0" w:color="auto"/>
            </w:tcBorders>
            <w:shd w:val="clear" w:color="000000" w:fill="FFFFFF"/>
            <w:noWrap/>
            <w:vAlign w:val="bottom"/>
            <w:hideMark/>
          </w:tcPr>
          <w:p w14:paraId="4673B1D7" w14:textId="62F74E83" w:rsidR="00C620AF" w:rsidRPr="00C620AF" w:rsidRDefault="00C620AF" w:rsidP="00C620AF">
            <w:pPr>
              <w:pStyle w:val="1fffb"/>
              <w:rPr>
                <w:rFonts w:cs="Times New Roman"/>
                <w:color w:val="000000"/>
                <w:szCs w:val="20"/>
              </w:rPr>
            </w:pPr>
            <w:r w:rsidRPr="00C620AF">
              <w:rPr>
                <w:rFonts w:cs="Times New Roman"/>
                <w:color w:val="000000"/>
                <w:szCs w:val="20"/>
              </w:rPr>
              <w:t>0,81</w:t>
            </w:r>
          </w:p>
        </w:tc>
        <w:tc>
          <w:tcPr>
            <w:tcW w:w="417" w:type="pct"/>
            <w:tcBorders>
              <w:top w:val="nil"/>
              <w:left w:val="nil"/>
              <w:bottom w:val="single" w:sz="4" w:space="0" w:color="auto"/>
              <w:right w:val="single" w:sz="4" w:space="0" w:color="auto"/>
            </w:tcBorders>
            <w:shd w:val="clear" w:color="000000" w:fill="FFFFFF"/>
            <w:vAlign w:val="center"/>
            <w:hideMark/>
          </w:tcPr>
          <w:p w14:paraId="5F7A6AA2" w14:textId="029419BE" w:rsidR="00C620AF" w:rsidRPr="00A8784F" w:rsidRDefault="00C620AF" w:rsidP="00C620AF">
            <w:pPr>
              <w:pStyle w:val="1fffb"/>
              <w:rPr>
                <w:rFonts w:cs="Times New Roman"/>
              </w:rPr>
            </w:pPr>
            <w:r>
              <w:rPr>
                <w:color w:val="000000"/>
                <w:szCs w:val="20"/>
              </w:rPr>
              <w:t>1,185</w:t>
            </w:r>
          </w:p>
        </w:tc>
        <w:tc>
          <w:tcPr>
            <w:tcW w:w="488" w:type="pct"/>
            <w:tcBorders>
              <w:top w:val="nil"/>
              <w:left w:val="nil"/>
              <w:bottom w:val="single" w:sz="4" w:space="0" w:color="auto"/>
              <w:right w:val="single" w:sz="4" w:space="0" w:color="auto"/>
            </w:tcBorders>
            <w:shd w:val="clear" w:color="000000" w:fill="FFFFFF"/>
            <w:noWrap/>
            <w:vAlign w:val="center"/>
            <w:hideMark/>
          </w:tcPr>
          <w:p w14:paraId="7659A768" w14:textId="1811EBEC" w:rsidR="00C620AF" w:rsidRPr="00A8784F" w:rsidRDefault="00C620AF" w:rsidP="00C620AF">
            <w:pPr>
              <w:pStyle w:val="1fffb"/>
              <w:rPr>
                <w:rFonts w:cs="Times New Roman"/>
                <w:color w:val="000000"/>
              </w:rPr>
            </w:pPr>
            <w:r>
              <w:rPr>
                <w:color w:val="000000"/>
                <w:szCs w:val="20"/>
              </w:rPr>
              <w:t>59,4</w:t>
            </w:r>
          </w:p>
        </w:tc>
      </w:tr>
    </w:tbl>
    <w:p w14:paraId="291FA945" w14:textId="77777777" w:rsidR="00C25060" w:rsidRPr="00A8784F" w:rsidRDefault="00C25060" w:rsidP="00667937">
      <w:pPr>
        <w:keepNext/>
        <w:spacing w:line="240" w:lineRule="auto"/>
        <w:rPr>
          <w:rFonts w:ascii="Times New Roman" w:eastAsia="Calibri" w:hAnsi="Times New Roman" w:cs="Times New Roman"/>
          <w:b/>
          <w:bCs/>
          <w:szCs w:val="24"/>
        </w:rPr>
      </w:pPr>
    </w:p>
    <w:p w14:paraId="3EAD8546" w14:textId="77777777" w:rsidR="008D4F9D" w:rsidRPr="00A8784F" w:rsidRDefault="00167A76" w:rsidP="00167A76">
      <w:pPr>
        <w:pStyle w:val="afffffffffffffff"/>
        <w:ind w:firstLine="0"/>
        <w:rPr>
          <w:b/>
          <w:bCs/>
          <w:szCs w:val="24"/>
          <w:u w:val="none"/>
        </w:rPr>
      </w:pPr>
      <w:r w:rsidRPr="00A8784F">
        <w:rPr>
          <w:b/>
          <w:u w:val="none"/>
        </w:rPr>
        <w:t xml:space="preserve">Таблица 1.6.1.1 – Тепловая нагрузка </w:t>
      </w:r>
    </w:p>
    <w:tbl>
      <w:tblPr>
        <w:tblW w:w="4981" w:type="pct"/>
        <w:jc w:val="center"/>
        <w:tblLook w:val="04A0" w:firstRow="1" w:lastRow="0" w:firstColumn="1" w:lastColumn="0" w:noHBand="0" w:noVBand="1"/>
      </w:tblPr>
      <w:tblGrid>
        <w:gridCol w:w="777"/>
        <w:gridCol w:w="2426"/>
        <w:gridCol w:w="1260"/>
        <w:gridCol w:w="699"/>
        <w:gridCol w:w="1257"/>
        <w:gridCol w:w="1257"/>
        <w:gridCol w:w="699"/>
        <w:gridCol w:w="1254"/>
        <w:gridCol w:w="1257"/>
        <w:gridCol w:w="980"/>
        <w:gridCol w:w="1555"/>
        <w:gridCol w:w="1649"/>
      </w:tblGrid>
      <w:tr w:rsidR="00E17DD9" w:rsidRPr="00A8784F" w14:paraId="612DD74C" w14:textId="77777777" w:rsidTr="00E17DD9">
        <w:trPr>
          <w:trHeight w:val="20"/>
          <w:jc w:val="center"/>
        </w:trPr>
        <w:tc>
          <w:tcPr>
            <w:tcW w:w="258"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CD73761" w14:textId="77777777" w:rsidR="00E17DD9" w:rsidRDefault="00167A76" w:rsidP="00167A76">
            <w:pPr>
              <w:pStyle w:val="1fffb"/>
              <w:rPr>
                <w:rFonts w:cs="Times New Roman"/>
                <w:szCs w:val="20"/>
              </w:rPr>
            </w:pPr>
            <w:bookmarkStart w:id="201" w:name="_Hlk203549081"/>
            <w:r w:rsidRPr="00A8784F">
              <w:rPr>
                <w:rFonts w:cs="Times New Roman"/>
                <w:szCs w:val="20"/>
              </w:rPr>
              <w:t>N</w:t>
            </w:r>
          </w:p>
          <w:p w14:paraId="21DE93AA" w14:textId="7053E077" w:rsidR="00167A76" w:rsidRPr="00A8784F" w:rsidRDefault="00167A76" w:rsidP="00167A76">
            <w:pPr>
              <w:pStyle w:val="1fffb"/>
              <w:rPr>
                <w:rFonts w:cs="Times New Roman"/>
                <w:szCs w:val="20"/>
              </w:rPr>
            </w:pPr>
            <w:r w:rsidRPr="00A8784F">
              <w:rPr>
                <w:rFonts w:cs="Times New Roman"/>
                <w:szCs w:val="20"/>
              </w:rPr>
              <w:t> п/п</w:t>
            </w:r>
          </w:p>
        </w:tc>
        <w:tc>
          <w:tcPr>
            <w:tcW w:w="805"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2D3B44D" w14:textId="77777777" w:rsidR="00167A76" w:rsidRPr="00A8784F" w:rsidRDefault="00167A76" w:rsidP="00167A76">
            <w:pPr>
              <w:pStyle w:val="1fffb"/>
              <w:rPr>
                <w:rFonts w:cs="Times New Roman"/>
                <w:szCs w:val="20"/>
              </w:rPr>
            </w:pPr>
            <w:r w:rsidRPr="00A8784F">
              <w:rPr>
                <w:rFonts w:cs="Times New Roman"/>
                <w:szCs w:val="20"/>
              </w:rPr>
              <w:t>Наименование котельной</w:t>
            </w:r>
          </w:p>
        </w:tc>
        <w:tc>
          <w:tcPr>
            <w:tcW w:w="3390" w:type="pct"/>
            <w:gridSpan w:val="9"/>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EB8DC1E" w14:textId="77777777" w:rsidR="00167A76" w:rsidRPr="00A8784F" w:rsidRDefault="00167A76" w:rsidP="00167A76">
            <w:pPr>
              <w:pStyle w:val="1fffb"/>
              <w:rPr>
                <w:rFonts w:cs="Times New Roman"/>
                <w:szCs w:val="20"/>
              </w:rPr>
            </w:pPr>
            <w:r w:rsidRPr="00A8784F">
              <w:rPr>
                <w:rFonts w:cs="Times New Roman"/>
                <w:szCs w:val="20"/>
              </w:rPr>
              <w:t>Расчетные тепловые нагрузки, Гкал/ч</w:t>
            </w:r>
          </w:p>
        </w:tc>
        <w:tc>
          <w:tcPr>
            <w:tcW w:w="548"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4E14556" w14:textId="77777777" w:rsidR="00167A76" w:rsidRPr="00A8784F" w:rsidRDefault="00167A76" w:rsidP="00167A76">
            <w:pPr>
              <w:pStyle w:val="1fffb"/>
              <w:rPr>
                <w:rFonts w:cs="Times New Roman"/>
                <w:szCs w:val="20"/>
              </w:rPr>
            </w:pPr>
            <w:r w:rsidRPr="00A8784F">
              <w:rPr>
                <w:rFonts w:cs="Times New Roman"/>
                <w:szCs w:val="20"/>
              </w:rPr>
              <w:t>Всего суммарная нагрузка</w:t>
            </w:r>
          </w:p>
        </w:tc>
      </w:tr>
      <w:tr w:rsidR="00E17DD9" w:rsidRPr="00A8784F" w14:paraId="49DF7974" w14:textId="77777777" w:rsidTr="00E17DD9">
        <w:trPr>
          <w:trHeight w:val="20"/>
          <w:jc w:val="center"/>
        </w:trPr>
        <w:tc>
          <w:tcPr>
            <w:tcW w:w="258"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6A95D65" w14:textId="77777777" w:rsidR="00167A76" w:rsidRPr="00A8784F" w:rsidRDefault="00167A76" w:rsidP="00167A76">
            <w:pPr>
              <w:pStyle w:val="1fffb"/>
              <w:rPr>
                <w:rFonts w:cs="Times New Roman"/>
                <w:szCs w:val="20"/>
              </w:rPr>
            </w:pPr>
          </w:p>
        </w:tc>
        <w:tc>
          <w:tcPr>
            <w:tcW w:w="805"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A70BCEB" w14:textId="77777777" w:rsidR="00167A76" w:rsidRPr="00A8784F" w:rsidRDefault="00167A76" w:rsidP="00167A76">
            <w:pPr>
              <w:pStyle w:val="1fffb"/>
              <w:rPr>
                <w:rFonts w:cs="Times New Roman"/>
                <w:szCs w:val="20"/>
              </w:rPr>
            </w:pPr>
          </w:p>
        </w:tc>
        <w:tc>
          <w:tcPr>
            <w:tcW w:w="1067" w:type="pct"/>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20C32F3" w14:textId="77777777" w:rsidR="00167A76" w:rsidRPr="00A8784F" w:rsidRDefault="00167A76" w:rsidP="00167A76">
            <w:pPr>
              <w:pStyle w:val="1fffb"/>
              <w:rPr>
                <w:rFonts w:cs="Times New Roman"/>
                <w:szCs w:val="20"/>
              </w:rPr>
            </w:pPr>
            <w:r w:rsidRPr="00A8784F">
              <w:rPr>
                <w:rFonts w:cs="Times New Roman"/>
                <w:szCs w:val="20"/>
              </w:rPr>
              <w:t>население</w:t>
            </w:r>
          </w:p>
        </w:tc>
        <w:tc>
          <w:tcPr>
            <w:tcW w:w="1065" w:type="pct"/>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90B7B3A" w14:textId="77777777" w:rsidR="00167A76" w:rsidRPr="00A8784F" w:rsidRDefault="00167A76" w:rsidP="00167A76">
            <w:pPr>
              <w:pStyle w:val="1fffb"/>
              <w:rPr>
                <w:rFonts w:cs="Times New Roman"/>
                <w:szCs w:val="20"/>
              </w:rPr>
            </w:pPr>
            <w:r w:rsidRPr="00A8784F">
              <w:rPr>
                <w:rFonts w:cs="Times New Roman"/>
                <w:szCs w:val="20"/>
              </w:rPr>
              <w:t>Объекты социальной сферы</w:t>
            </w:r>
          </w:p>
        </w:tc>
        <w:tc>
          <w:tcPr>
            <w:tcW w:w="1257" w:type="pct"/>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8835017" w14:textId="77777777" w:rsidR="00167A76" w:rsidRPr="00A8784F" w:rsidRDefault="00167A76" w:rsidP="00167A76">
            <w:pPr>
              <w:pStyle w:val="1fffb"/>
              <w:rPr>
                <w:rFonts w:cs="Times New Roman"/>
                <w:szCs w:val="20"/>
              </w:rPr>
            </w:pPr>
            <w:r w:rsidRPr="00A8784F">
              <w:rPr>
                <w:rFonts w:cs="Times New Roman"/>
                <w:szCs w:val="20"/>
              </w:rPr>
              <w:t>Прочие потребители</w:t>
            </w:r>
          </w:p>
        </w:tc>
        <w:tc>
          <w:tcPr>
            <w:tcW w:w="548"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0A44B09" w14:textId="77777777" w:rsidR="00167A76" w:rsidRPr="00A8784F" w:rsidRDefault="00167A76" w:rsidP="00167A76">
            <w:pPr>
              <w:pStyle w:val="1fffb"/>
              <w:rPr>
                <w:rFonts w:cs="Times New Roman"/>
                <w:szCs w:val="20"/>
              </w:rPr>
            </w:pPr>
          </w:p>
        </w:tc>
      </w:tr>
      <w:tr w:rsidR="00E17DD9" w:rsidRPr="00A8784F" w14:paraId="54BABF9B" w14:textId="77777777" w:rsidTr="00E17DD9">
        <w:trPr>
          <w:trHeight w:val="20"/>
          <w:jc w:val="center"/>
        </w:trPr>
        <w:tc>
          <w:tcPr>
            <w:tcW w:w="258"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D43212C" w14:textId="77777777" w:rsidR="00E17DD9" w:rsidRPr="00A8784F" w:rsidRDefault="00E17DD9" w:rsidP="00167A76">
            <w:pPr>
              <w:pStyle w:val="1fffb"/>
              <w:rPr>
                <w:rFonts w:cs="Times New Roman"/>
                <w:szCs w:val="20"/>
              </w:rPr>
            </w:pPr>
          </w:p>
        </w:tc>
        <w:tc>
          <w:tcPr>
            <w:tcW w:w="805"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35C5A25" w14:textId="77777777" w:rsidR="00E17DD9" w:rsidRPr="00A8784F" w:rsidRDefault="00E17DD9" w:rsidP="00167A76">
            <w:pPr>
              <w:pStyle w:val="1fffb"/>
              <w:rPr>
                <w:rFonts w:cs="Times New Roman"/>
                <w:szCs w:val="20"/>
              </w:rPr>
            </w:pPr>
          </w:p>
        </w:tc>
        <w:tc>
          <w:tcPr>
            <w:tcW w:w="418" w:type="pct"/>
            <w:tcBorders>
              <w:top w:val="nil"/>
              <w:left w:val="nil"/>
              <w:bottom w:val="single" w:sz="4" w:space="0" w:color="auto"/>
              <w:right w:val="single" w:sz="4" w:space="0" w:color="auto"/>
            </w:tcBorders>
            <w:shd w:val="clear" w:color="auto" w:fill="D9D9D9" w:themeFill="background1" w:themeFillShade="D9"/>
            <w:vAlign w:val="center"/>
            <w:hideMark/>
          </w:tcPr>
          <w:p w14:paraId="78FB0A04" w14:textId="77777777" w:rsidR="00E17DD9" w:rsidRPr="00A8784F" w:rsidRDefault="00E17DD9" w:rsidP="00167A76">
            <w:pPr>
              <w:pStyle w:val="1fffb"/>
              <w:rPr>
                <w:rFonts w:cs="Times New Roman"/>
                <w:szCs w:val="20"/>
              </w:rPr>
            </w:pPr>
            <w:r w:rsidRPr="00A8784F">
              <w:rPr>
                <w:rFonts w:cs="Times New Roman"/>
                <w:szCs w:val="20"/>
              </w:rPr>
              <w:t>отопление и вентиляция</w:t>
            </w:r>
          </w:p>
        </w:tc>
        <w:tc>
          <w:tcPr>
            <w:tcW w:w="232" w:type="pct"/>
            <w:tcBorders>
              <w:top w:val="nil"/>
              <w:left w:val="nil"/>
              <w:bottom w:val="single" w:sz="4" w:space="0" w:color="auto"/>
              <w:right w:val="single" w:sz="4" w:space="0" w:color="auto"/>
            </w:tcBorders>
            <w:shd w:val="clear" w:color="auto" w:fill="D9D9D9" w:themeFill="background1" w:themeFillShade="D9"/>
            <w:vAlign w:val="center"/>
            <w:hideMark/>
          </w:tcPr>
          <w:p w14:paraId="51BC2DB8" w14:textId="77777777" w:rsidR="00E17DD9" w:rsidRPr="00A8784F" w:rsidRDefault="00E17DD9" w:rsidP="00167A76">
            <w:pPr>
              <w:pStyle w:val="1fffb"/>
              <w:rPr>
                <w:rFonts w:cs="Times New Roman"/>
                <w:szCs w:val="20"/>
              </w:rPr>
            </w:pPr>
            <w:r w:rsidRPr="00A8784F">
              <w:rPr>
                <w:rFonts w:cs="Times New Roman"/>
                <w:szCs w:val="20"/>
              </w:rPr>
              <w:t>ГВС</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14:paraId="3B32C5D5" w14:textId="77777777" w:rsidR="00E17DD9" w:rsidRPr="00A8784F" w:rsidRDefault="00E17DD9" w:rsidP="00167A76">
            <w:pPr>
              <w:pStyle w:val="1fffb"/>
              <w:rPr>
                <w:rFonts w:cs="Times New Roman"/>
                <w:szCs w:val="20"/>
              </w:rPr>
            </w:pPr>
            <w:r w:rsidRPr="00A8784F">
              <w:rPr>
                <w:rFonts w:cs="Times New Roman"/>
                <w:szCs w:val="20"/>
              </w:rPr>
              <w:t>суммарная нагрузка</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14:paraId="25DC5BFD" w14:textId="77777777" w:rsidR="00E17DD9" w:rsidRPr="00A8784F" w:rsidRDefault="00E17DD9" w:rsidP="00167A76">
            <w:pPr>
              <w:pStyle w:val="1fffb"/>
              <w:rPr>
                <w:rFonts w:cs="Times New Roman"/>
                <w:szCs w:val="20"/>
              </w:rPr>
            </w:pPr>
            <w:r w:rsidRPr="00A8784F">
              <w:rPr>
                <w:rFonts w:cs="Times New Roman"/>
                <w:szCs w:val="20"/>
              </w:rPr>
              <w:t>отопление и вентиляция</w:t>
            </w:r>
          </w:p>
        </w:tc>
        <w:tc>
          <w:tcPr>
            <w:tcW w:w="232" w:type="pct"/>
            <w:tcBorders>
              <w:top w:val="nil"/>
              <w:left w:val="nil"/>
              <w:bottom w:val="single" w:sz="4" w:space="0" w:color="auto"/>
              <w:right w:val="single" w:sz="4" w:space="0" w:color="auto"/>
            </w:tcBorders>
            <w:shd w:val="clear" w:color="auto" w:fill="D9D9D9" w:themeFill="background1" w:themeFillShade="D9"/>
            <w:vAlign w:val="center"/>
            <w:hideMark/>
          </w:tcPr>
          <w:p w14:paraId="61A095AE" w14:textId="77777777" w:rsidR="00E17DD9" w:rsidRPr="00A8784F" w:rsidRDefault="00E17DD9" w:rsidP="00167A76">
            <w:pPr>
              <w:pStyle w:val="1fffb"/>
              <w:rPr>
                <w:rFonts w:cs="Times New Roman"/>
                <w:szCs w:val="20"/>
              </w:rPr>
            </w:pPr>
            <w:r w:rsidRPr="00A8784F">
              <w:rPr>
                <w:rFonts w:cs="Times New Roman"/>
                <w:szCs w:val="20"/>
              </w:rPr>
              <w:t>ГВС</w:t>
            </w:r>
          </w:p>
        </w:tc>
        <w:tc>
          <w:tcPr>
            <w:tcW w:w="416" w:type="pct"/>
            <w:tcBorders>
              <w:top w:val="nil"/>
              <w:left w:val="nil"/>
              <w:bottom w:val="single" w:sz="4" w:space="0" w:color="auto"/>
              <w:right w:val="single" w:sz="4" w:space="0" w:color="auto"/>
            </w:tcBorders>
            <w:shd w:val="clear" w:color="auto" w:fill="D9D9D9" w:themeFill="background1" w:themeFillShade="D9"/>
            <w:vAlign w:val="center"/>
          </w:tcPr>
          <w:p w14:paraId="11C1CA10" w14:textId="7028277D" w:rsidR="00E17DD9" w:rsidRPr="00A8784F" w:rsidRDefault="00E17DD9" w:rsidP="00167A76">
            <w:pPr>
              <w:pStyle w:val="1fffb"/>
              <w:rPr>
                <w:rFonts w:cs="Times New Roman"/>
                <w:szCs w:val="20"/>
              </w:rPr>
            </w:pPr>
            <w:r w:rsidRPr="00A8784F">
              <w:rPr>
                <w:rFonts w:cs="Times New Roman"/>
                <w:szCs w:val="20"/>
              </w:rPr>
              <w:t>суммарная нагрузка</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14:paraId="5271706C" w14:textId="77777777" w:rsidR="00E17DD9" w:rsidRPr="00A8784F" w:rsidRDefault="00E17DD9" w:rsidP="00167A76">
            <w:pPr>
              <w:pStyle w:val="1fffb"/>
              <w:rPr>
                <w:rFonts w:cs="Times New Roman"/>
                <w:szCs w:val="20"/>
              </w:rPr>
            </w:pPr>
            <w:r w:rsidRPr="00A8784F">
              <w:rPr>
                <w:rFonts w:cs="Times New Roman"/>
                <w:szCs w:val="20"/>
              </w:rPr>
              <w:t>отопление и вентиляция</w:t>
            </w:r>
          </w:p>
        </w:tc>
        <w:tc>
          <w:tcPr>
            <w:tcW w:w="325" w:type="pct"/>
            <w:tcBorders>
              <w:top w:val="nil"/>
              <w:left w:val="nil"/>
              <w:bottom w:val="single" w:sz="4" w:space="0" w:color="auto"/>
              <w:right w:val="single" w:sz="4" w:space="0" w:color="auto"/>
            </w:tcBorders>
            <w:shd w:val="clear" w:color="auto" w:fill="D9D9D9" w:themeFill="background1" w:themeFillShade="D9"/>
            <w:vAlign w:val="center"/>
            <w:hideMark/>
          </w:tcPr>
          <w:p w14:paraId="64F2CA4E" w14:textId="743F2627" w:rsidR="00E17DD9" w:rsidRPr="00A8784F" w:rsidRDefault="00E17DD9" w:rsidP="00167A76">
            <w:pPr>
              <w:pStyle w:val="1fffb"/>
              <w:rPr>
                <w:rFonts w:cs="Times New Roman"/>
                <w:szCs w:val="20"/>
              </w:rPr>
            </w:pPr>
            <w:r w:rsidRPr="00A8784F">
              <w:rPr>
                <w:rFonts w:cs="Times New Roman"/>
                <w:szCs w:val="20"/>
              </w:rPr>
              <w:t>ГВС</w:t>
            </w:r>
          </w:p>
        </w:tc>
        <w:tc>
          <w:tcPr>
            <w:tcW w:w="515" w:type="pct"/>
            <w:tcBorders>
              <w:top w:val="nil"/>
              <w:left w:val="nil"/>
              <w:bottom w:val="single" w:sz="4" w:space="0" w:color="auto"/>
              <w:right w:val="single" w:sz="4" w:space="0" w:color="auto"/>
            </w:tcBorders>
            <w:shd w:val="clear" w:color="auto" w:fill="D9D9D9" w:themeFill="background1" w:themeFillShade="D9"/>
            <w:vAlign w:val="center"/>
            <w:hideMark/>
          </w:tcPr>
          <w:p w14:paraId="514801D4" w14:textId="77777777" w:rsidR="00E17DD9" w:rsidRPr="00A8784F" w:rsidRDefault="00E17DD9" w:rsidP="00167A76">
            <w:pPr>
              <w:pStyle w:val="1fffb"/>
              <w:rPr>
                <w:rFonts w:cs="Times New Roman"/>
                <w:szCs w:val="20"/>
              </w:rPr>
            </w:pPr>
            <w:r w:rsidRPr="00A8784F">
              <w:rPr>
                <w:rFonts w:cs="Times New Roman"/>
                <w:szCs w:val="20"/>
              </w:rPr>
              <w:t>суммарная нагрузка</w:t>
            </w:r>
          </w:p>
        </w:tc>
        <w:tc>
          <w:tcPr>
            <w:tcW w:w="548"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27B06A5" w14:textId="77777777" w:rsidR="00E17DD9" w:rsidRPr="00A8784F" w:rsidRDefault="00E17DD9" w:rsidP="00167A76">
            <w:pPr>
              <w:pStyle w:val="1fffb"/>
              <w:rPr>
                <w:rFonts w:cs="Times New Roman"/>
                <w:szCs w:val="20"/>
              </w:rPr>
            </w:pPr>
          </w:p>
        </w:tc>
      </w:tr>
      <w:tr w:rsidR="00E17DD9" w:rsidRPr="00A8784F" w14:paraId="6DDF7C4F" w14:textId="77777777" w:rsidTr="00E17DD9">
        <w:trPr>
          <w:trHeight w:val="20"/>
          <w:jc w:val="center"/>
        </w:trPr>
        <w:tc>
          <w:tcPr>
            <w:tcW w:w="258" w:type="pct"/>
            <w:tcBorders>
              <w:top w:val="nil"/>
              <w:left w:val="single" w:sz="4" w:space="0" w:color="auto"/>
              <w:bottom w:val="single" w:sz="4" w:space="0" w:color="auto"/>
              <w:right w:val="single" w:sz="4" w:space="0" w:color="auto"/>
            </w:tcBorders>
            <w:shd w:val="clear" w:color="auto" w:fill="auto"/>
            <w:vAlign w:val="center"/>
            <w:hideMark/>
          </w:tcPr>
          <w:p w14:paraId="1B558B15" w14:textId="77777777" w:rsidR="00E17DD9" w:rsidRPr="00A8784F" w:rsidRDefault="00E17DD9" w:rsidP="00E17DD9">
            <w:pPr>
              <w:pStyle w:val="1fffb"/>
              <w:rPr>
                <w:rFonts w:cs="Times New Roman"/>
                <w:szCs w:val="20"/>
              </w:rPr>
            </w:pPr>
            <w:r w:rsidRPr="00A8784F">
              <w:rPr>
                <w:rFonts w:cs="Times New Roman"/>
                <w:szCs w:val="20"/>
              </w:rPr>
              <w:t>1</w:t>
            </w:r>
          </w:p>
        </w:tc>
        <w:tc>
          <w:tcPr>
            <w:tcW w:w="805" w:type="pct"/>
            <w:tcBorders>
              <w:top w:val="nil"/>
              <w:left w:val="nil"/>
              <w:bottom w:val="single" w:sz="4" w:space="0" w:color="auto"/>
              <w:right w:val="single" w:sz="4" w:space="0" w:color="auto"/>
            </w:tcBorders>
            <w:shd w:val="clear" w:color="auto" w:fill="auto"/>
            <w:vAlign w:val="center"/>
            <w:hideMark/>
          </w:tcPr>
          <w:p w14:paraId="3BC55C14" w14:textId="77777777" w:rsidR="00E17DD9" w:rsidRPr="00A8784F" w:rsidRDefault="00E17DD9" w:rsidP="00E17DD9">
            <w:pPr>
              <w:pStyle w:val="1fffb"/>
              <w:rPr>
                <w:rFonts w:cs="Times New Roman"/>
                <w:szCs w:val="20"/>
              </w:rPr>
            </w:pPr>
            <w:r w:rsidRPr="00A8784F">
              <w:rPr>
                <w:rFonts w:cs="Times New Roman"/>
                <w:szCs w:val="20"/>
              </w:rPr>
              <w:t>кот. "Групповая №2"</w:t>
            </w:r>
          </w:p>
        </w:tc>
        <w:tc>
          <w:tcPr>
            <w:tcW w:w="418" w:type="pct"/>
            <w:tcBorders>
              <w:top w:val="nil"/>
              <w:left w:val="nil"/>
              <w:bottom w:val="single" w:sz="4" w:space="0" w:color="auto"/>
              <w:right w:val="single" w:sz="4" w:space="0" w:color="auto"/>
            </w:tcBorders>
            <w:shd w:val="clear" w:color="auto" w:fill="auto"/>
            <w:noWrap/>
            <w:vAlign w:val="center"/>
            <w:hideMark/>
          </w:tcPr>
          <w:p w14:paraId="1D6A2EA1" w14:textId="1572D0A5" w:rsidR="00E17DD9" w:rsidRPr="00A8784F" w:rsidRDefault="00E17DD9" w:rsidP="00E17DD9">
            <w:pPr>
              <w:pStyle w:val="1fffb"/>
              <w:rPr>
                <w:rFonts w:cs="Times New Roman"/>
                <w:szCs w:val="20"/>
              </w:rPr>
            </w:pPr>
            <w:r>
              <w:t xml:space="preserve">1,97 </w:t>
            </w:r>
          </w:p>
        </w:tc>
        <w:tc>
          <w:tcPr>
            <w:tcW w:w="232" w:type="pct"/>
            <w:tcBorders>
              <w:top w:val="nil"/>
              <w:left w:val="nil"/>
              <w:bottom w:val="single" w:sz="4" w:space="0" w:color="auto"/>
              <w:right w:val="single" w:sz="4" w:space="0" w:color="auto"/>
            </w:tcBorders>
            <w:shd w:val="clear" w:color="auto" w:fill="auto"/>
            <w:noWrap/>
            <w:vAlign w:val="center"/>
            <w:hideMark/>
          </w:tcPr>
          <w:p w14:paraId="0D8B9548" w14:textId="50A44306" w:rsidR="00E17DD9" w:rsidRPr="00A8784F" w:rsidRDefault="00E17DD9" w:rsidP="00E17DD9">
            <w:pPr>
              <w:pStyle w:val="1fffb"/>
              <w:rPr>
                <w:rFonts w:cs="Times New Roman"/>
                <w:szCs w:val="20"/>
              </w:rPr>
            </w:pPr>
            <w:r>
              <w:t xml:space="preserve">0 </w:t>
            </w:r>
          </w:p>
        </w:tc>
        <w:tc>
          <w:tcPr>
            <w:tcW w:w="417" w:type="pct"/>
            <w:tcBorders>
              <w:top w:val="nil"/>
              <w:left w:val="nil"/>
              <w:bottom w:val="single" w:sz="4" w:space="0" w:color="auto"/>
              <w:right w:val="single" w:sz="4" w:space="0" w:color="auto"/>
            </w:tcBorders>
            <w:shd w:val="clear" w:color="auto" w:fill="auto"/>
            <w:noWrap/>
            <w:vAlign w:val="center"/>
            <w:hideMark/>
          </w:tcPr>
          <w:p w14:paraId="3EEAA6E0" w14:textId="1037C73F" w:rsidR="00E17DD9" w:rsidRPr="00A8784F" w:rsidRDefault="00E17DD9" w:rsidP="00E17DD9">
            <w:pPr>
              <w:pStyle w:val="1fffb"/>
              <w:rPr>
                <w:rFonts w:cs="Times New Roman"/>
                <w:szCs w:val="20"/>
              </w:rPr>
            </w:pPr>
            <w:r>
              <w:t xml:space="preserve">1,97 </w:t>
            </w:r>
          </w:p>
        </w:tc>
        <w:tc>
          <w:tcPr>
            <w:tcW w:w="417" w:type="pct"/>
            <w:tcBorders>
              <w:top w:val="nil"/>
              <w:left w:val="nil"/>
              <w:bottom w:val="single" w:sz="4" w:space="0" w:color="auto"/>
              <w:right w:val="single" w:sz="4" w:space="0" w:color="auto"/>
            </w:tcBorders>
            <w:shd w:val="clear" w:color="auto" w:fill="auto"/>
            <w:noWrap/>
            <w:vAlign w:val="center"/>
            <w:hideMark/>
          </w:tcPr>
          <w:p w14:paraId="4B10B04C" w14:textId="1E7ED119" w:rsidR="00E17DD9" w:rsidRPr="00A8784F" w:rsidRDefault="00E17DD9" w:rsidP="00E17DD9">
            <w:pPr>
              <w:pStyle w:val="1fffb"/>
              <w:rPr>
                <w:rFonts w:cs="Times New Roman"/>
                <w:szCs w:val="20"/>
              </w:rPr>
            </w:pPr>
            <w:r>
              <w:t xml:space="preserve">0,5106 </w:t>
            </w:r>
          </w:p>
        </w:tc>
        <w:tc>
          <w:tcPr>
            <w:tcW w:w="232" w:type="pct"/>
            <w:tcBorders>
              <w:top w:val="nil"/>
              <w:left w:val="nil"/>
              <w:bottom w:val="single" w:sz="4" w:space="0" w:color="auto"/>
              <w:right w:val="single" w:sz="4" w:space="0" w:color="auto"/>
            </w:tcBorders>
            <w:shd w:val="clear" w:color="auto" w:fill="auto"/>
            <w:noWrap/>
            <w:vAlign w:val="center"/>
            <w:hideMark/>
          </w:tcPr>
          <w:p w14:paraId="6F75487A" w14:textId="630635B0" w:rsidR="00E17DD9" w:rsidRPr="00A8784F" w:rsidRDefault="00E17DD9" w:rsidP="00E17DD9">
            <w:pPr>
              <w:pStyle w:val="1fffb"/>
              <w:rPr>
                <w:rFonts w:cs="Times New Roman"/>
                <w:szCs w:val="20"/>
              </w:rPr>
            </w:pPr>
            <w:r>
              <w:t xml:space="preserve">0 </w:t>
            </w:r>
          </w:p>
        </w:tc>
        <w:tc>
          <w:tcPr>
            <w:tcW w:w="416" w:type="pct"/>
            <w:tcBorders>
              <w:top w:val="nil"/>
              <w:left w:val="nil"/>
              <w:bottom w:val="single" w:sz="4" w:space="0" w:color="auto"/>
              <w:right w:val="single" w:sz="4" w:space="0" w:color="auto"/>
            </w:tcBorders>
            <w:shd w:val="clear" w:color="auto" w:fill="auto"/>
            <w:vAlign w:val="center"/>
          </w:tcPr>
          <w:p w14:paraId="5A48340A" w14:textId="00468439" w:rsidR="00E17DD9" w:rsidRPr="00A8784F" w:rsidRDefault="00E17DD9" w:rsidP="00E17DD9">
            <w:pPr>
              <w:pStyle w:val="1fffb"/>
              <w:rPr>
                <w:rFonts w:cs="Times New Roman"/>
                <w:szCs w:val="20"/>
              </w:rPr>
            </w:pPr>
            <w:r>
              <w:t xml:space="preserve">0,5106 </w:t>
            </w:r>
          </w:p>
        </w:tc>
        <w:tc>
          <w:tcPr>
            <w:tcW w:w="417" w:type="pct"/>
            <w:tcBorders>
              <w:top w:val="nil"/>
              <w:left w:val="nil"/>
              <w:bottom w:val="single" w:sz="4" w:space="0" w:color="auto"/>
              <w:right w:val="single" w:sz="4" w:space="0" w:color="auto"/>
            </w:tcBorders>
            <w:shd w:val="clear" w:color="auto" w:fill="auto"/>
            <w:noWrap/>
            <w:vAlign w:val="center"/>
            <w:hideMark/>
          </w:tcPr>
          <w:p w14:paraId="1F015B12" w14:textId="5D6374A4" w:rsidR="00E17DD9" w:rsidRPr="00A8784F" w:rsidRDefault="00E17DD9" w:rsidP="00E17DD9">
            <w:pPr>
              <w:pStyle w:val="1fffb"/>
              <w:rPr>
                <w:rFonts w:cs="Times New Roman"/>
                <w:szCs w:val="20"/>
              </w:rPr>
            </w:pPr>
            <w:r>
              <w:t xml:space="preserve">0,20 </w:t>
            </w:r>
          </w:p>
        </w:tc>
        <w:tc>
          <w:tcPr>
            <w:tcW w:w="325" w:type="pct"/>
            <w:tcBorders>
              <w:top w:val="nil"/>
              <w:left w:val="nil"/>
              <w:bottom w:val="single" w:sz="4" w:space="0" w:color="auto"/>
              <w:right w:val="single" w:sz="4" w:space="0" w:color="auto"/>
            </w:tcBorders>
            <w:shd w:val="clear" w:color="auto" w:fill="auto"/>
            <w:noWrap/>
            <w:vAlign w:val="center"/>
            <w:hideMark/>
          </w:tcPr>
          <w:p w14:paraId="120F898C" w14:textId="537AB213" w:rsidR="00E17DD9" w:rsidRPr="00A8784F" w:rsidRDefault="00E17DD9" w:rsidP="00E17DD9">
            <w:pPr>
              <w:pStyle w:val="1fffb"/>
              <w:rPr>
                <w:rFonts w:cs="Times New Roman"/>
                <w:szCs w:val="20"/>
              </w:rPr>
            </w:pPr>
            <w:r>
              <w:t xml:space="preserve">0 </w:t>
            </w:r>
          </w:p>
        </w:tc>
        <w:tc>
          <w:tcPr>
            <w:tcW w:w="515" w:type="pct"/>
            <w:tcBorders>
              <w:top w:val="nil"/>
              <w:left w:val="nil"/>
              <w:bottom w:val="single" w:sz="4" w:space="0" w:color="auto"/>
              <w:right w:val="single" w:sz="4" w:space="0" w:color="auto"/>
            </w:tcBorders>
            <w:shd w:val="clear" w:color="auto" w:fill="auto"/>
            <w:noWrap/>
            <w:vAlign w:val="center"/>
            <w:hideMark/>
          </w:tcPr>
          <w:p w14:paraId="791C88B0" w14:textId="33EEAC5A" w:rsidR="00E17DD9" w:rsidRPr="00A8784F" w:rsidRDefault="00E17DD9" w:rsidP="00E17DD9">
            <w:pPr>
              <w:pStyle w:val="1fffb"/>
              <w:rPr>
                <w:rFonts w:cs="Times New Roman"/>
                <w:szCs w:val="20"/>
              </w:rPr>
            </w:pPr>
            <w:r>
              <w:t xml:space="preserve">0,20 </w:t>
            </w:r>
          </w:p>
        </w:tc>
        <w:tc>
          <w:tcPr>
            <w:tcW w:w="548" w:type="pct"/>
            <w:tcBorders>
              <w:top w:val="nil"/>
              <w:left w:val="nil"/>
              <w:bottom w:val="single" w:sz="4" w:space="0" w:color="auto"/>
              <w:right w:val="single" w:sz="4" w:space="0" w:color="auto"/>
            </w:tcBorders>
            <w:shd w:val="clear" w:color="auto" w:fill="auto"/>
            <w:noWrap/>
            <w:vAlign w:val="center"/>
            <w:hideMark/>
          </w:tcPr>
          <w:p w14:paraId="56B4B70E" w14:textId="285C8B89" w:rsidR="00E17DD9" w:rsidRPr="00A8784F" w:rsidRDefault="00E17DD9" w:rsidP="00E17DD9">
            <w:pPr>
              <w:pStyle w:val="1fffb"/>
              <w:rPr>
                <w:rFonts w:cs="Times New Roman"/>
                <w:szCs w:val="20"/>
              </w:rPr>
            </w:pPr>
            <w:r>
              <w:t xml:space="preserve">2,685 </w:t>
            </w:r>
          </w:p>
        </w:tc>
      </w:tr>
      <w:tr w:rsidR="00E17DD9" w:rsidRPr="00A8784F" w14:paraId="1BFDD1DD" w14:textId="77777777" w:rsidTr="00E17DD9">
        <w:trPr>
          <w:trHeight w:val="20"/>
          <w:jc w:val="center"/>
        </w:trPr>
        <w:tc>
          <w:tcPr>
            <w:tcW w:w="258" w:type="pct"/>
            <w:tcBorders>
              <w:top w:val="nil"/>
              <w:left w:val="single" w:sz="4" w:space="0" w:color="auto"/>
              <w:bottom w:val="single" w:sz="4" w:space="0" w:color="auto"/>
              <w:right w:val="single" w:sz="4" w:space="0" w:color="auto"/>
            </w:tcBorders>
            <w:shd w:val="clear" w:color="auto" w:fill="auto"/>
            <w:vAlign w:val="center"/>
            <w:hideMark/>
          </w:tcPr>
          <w:p w14:paraId="31B0D5F1" w14:textId="77777777" w:rsidR="00E17DD9" w:rsidRPr="00A8784F" w:rsidRDefault="00E17DD9" w:rsidP="00E17DD9">
            <w:pPr>
              <w:pStyle w:val="1fffb"/>
              <w:rPr>
                <w:rFonts w:cs="Times New Roman"/>
                <w:szCs w:val="20"/>
              </w:rPr>
            </w:pPr>
            <w:r w:rsidRPr="00A8784F">
              <w:rPr>
                <w:rFonts w:cs="Times New Roman"/>
                <w:szCs w:val="20"/>
              </w:rPr>
              <w:t>2</w:t>
            </w:r>
          </w:p>
        </w:tc>
        <w:tc>
          <w:tcPr>
            <w:tcW w:w="805" w:type="pct"/>
            <w:tcBorders>
              <w:top w:val="nil"/>
              <w:left w:val="nil"/>
              <w:bottom w:val="single" w:sz="4" w:space="0" w:color="auto"/>
              <w:right w:val="single" w:sz="4" w:space="0" w:color="auto"/>
            </w:tcBorders>
            <w:shd w:val="clear" w:color="auto" w:fill="auto"/>
            <w:vAlign w:val="center"/>
            <w:hideMark/>
          </w:tcPr>
          <w:p w14:paraId="680C401C" w14:textId="77777777" w:rsidR="00E17DD9" w:rsidRPr="00A8784F" w:rsidRDefault="00E17DD9" w:rsidP="00E17DD9">
            <w:pPr>
              <w:pStyle w:val="1fffb"/>
              <w:rPr>
                <w:rFonts w:cs="Times New Roman"/>
                <w:szCs w:val="20"/>
              </w:rPr>
            </w:pPr>
            <w:r w:rsidRPr="00A8784F">
              <w:rPr>
                <w:rFonts w:cs="Times New Roman"/>
                <w:szCs w:val="20"/>
              </w:rPr>
              <w:t>кот. "Поссовет №3"</w:t>
            </w:r>
          </w:p>
        </w:tc>
        <w:tc>
          <w:tcPr>
            <w:tcW w:w="418" w:type="pct"/>
            <w:tcBorders>
              <w:top w:val="nil"/>
              <w:left w:val="nil"/>
              <w:bottom w:val="single" w:sz="4" w:space="0" w:color="auto"/>
              <w:right w:val="single" w:sz="4" w:space="0" w:color="auto"/>
            </w:tcBorders>
            <w:shd w:val="clear" w:color="auto" w:fill="auto"/>
            <w:noWrap/>
            <w:vAlign w:val="center"/>
            <w:hideMark/>
          </w:tcPr>
          <w:p w14:paraId="39046FE7" w14:textId="0EF2C3B2" w:rsidR="00E17DD9" w:rsidRPr="00A8784F" w:rsidRDefault="00E17DD9" w:rsidP="00E17DD9">
            <w:pPr>
              <w:pStyle w:val="1fffb"/>
              <w:rPr>
                <w:rFonts w:cs="Times New Roman"/>
                <w:szCs w:val="20"/>
              </w:rPr>
            </w:pPr>
            <w:r>
              <w:t xml:space="preserve">0,603 </w:t>
            </w:r>
          </w:p>
        </w:tc>
        <w:tc>
          <w:tcPr>
            <w:tcW w:w="232" w:type="pct"/>
            <w:tcBorders>
              <w:top w:val="nil"/>
              <w:left w:val="nil"/>
              <w:bottom w:val="single" w:sz="4" w:space="0" w:color="auto"/>
              <w:right w:val="single" w:sz="4" w:space="0" w:color="auto"/>
            </w:tcBorders>
            <w:shd w:val="clear" w:color="auto" w:fill="auto"/>
            <w:noWrap/>
            <w:vAlign w:val="center"/>
            <w:hideMark/>
          </w:tcPr>
          <w:p w14:paraId="7A45C2D0" w14:textId="45FE1D0F" w:rsidR="00E17DD9" w:rsidRPr="00A8784F" w:rsidRDefault="00E17DD9" w:rsidP="00E17DD9">
            <w:pPr>
              <w:pStyle w:val="1fffb"/>
              <w:rPr>
                <w:rFonts w:cs="Times New Roman"/>
                <w:szCs w:val="20"/>
              </w:rPr>
            </w:pPr>
            <w:r>
              <w:t xml:space="preserve">0 </w:t>
            </w:r>
          </w:p>
        </w:tc>
        <w:tc>
          <w:tcPr>
            <w:tcW w:w="417" w:type="pct"/>
            <w:tcBorders>
              <w:top w:val="nil"/>
              <w:left w:val="nil"/>
              <w:bottom w:val="single" w:sz="4" w:space="0" w:color="auto"/>
              <w:right w:val="single" w:sz="4" w:space="0" w:color="auto"/>
            </w:tcBorders>
            <w:shd w:val="clear" w:color="auto" w:fill="auto"/>
            <w:noWrap/>
            <w:vAlign w:val="center"/>
            <w:hideMark/>
          </w:tcPr>
          <w:p w14:paraId="614F93DB" w14:textId="5F128FBF" w:rsidR="00E17DD9" w:rsidRPr="00A8784F" w:rsidRDefault="00E17DD9" w:rsidP="00E17DD9">
            <w:pPr>
              <w:pStyle w:val="1fffb"/>
              <w:rPr>
                <w:rFonts w:cs="Times New Roman"/>
                <w:szCs w:val="20"/>
              </w:rPr>
            </w:pPr>
            <w:r>
              <w:t xml:space="preserve">0,603 </w:t>
            </w:r>
          </w:p>
        </w:tc>
        <w:tc>
          <w:tcPr>
            <w:tcW w:w="417" w:type="pct"/>
            <w:tcBorders>
              <w:top w:val="nil"/>
              <w:left w:val="nil"/>
              <w:bottom w:val="single" w:sz="4" w:space="0" w:color="auto"/>
              <w:right w:val="single" w:sz="4" w:space="0" w:color="auto"/>
            </w:tcBorders>
            <w:shd w:val="clear" w:color="auto" w:fill="auto"/>
            <w:noWrap/>
            <w:vAlign w:val="center"/>
            <w:hideMark/>
          </w:tcPr>
          <w:p w14:paraId="44E820C9" w14:textId="2AF1425D" w:rsidR="00E17DD9" w:rsidRPr="00A8784F" w:rsidRDefault="00E17DD9" w:rsidP="00E17DD9">
            <w:pPr>
              <w:pStyle w:val="1fffb"/>
              <w:rPr>
                <w:rFonts w:cs="Times New Roman"/>
                <w:szCs w:val="20"/>
              </w:rPr>
            </w:pPr>
            <w:r>
              <w:t xml:space="preserve">0,4885 </w:t>
            </w:r>
          </w:p>
        </w:tc>
        <w:tc>
          <w:tcPr>
            <w:tcW w:w="232" w:type="pct"/>
            <w:tcBorders>
              <w:top w:val="nil"/>
              <w:left w:val="nil"/>
              <w:bottom w:val="single" w:sz="4" w:space="0" w:color="auto"/>
              <w:right w:val="single" w:sz="4" w:space="0" w:color="auto"/>
            </w:tcBorders>
            <w:shd w:val="clear" w:color="auto" w:fill="auto"/>
            <w:noWrap/>
            <w:vAlign w:val="center"/>
            <w:hideMark/>
          </w:tcPr>
          <w:p w14:paraId="16BD9950" w14:textId="00D6E30F" w:rsidR="00E17DD9" w:rsidRPr="00A8784F" w:rsidRDefault="00E17DD9" w:rsidP="00E17DD9">
            <w:pPr>
              <w:pStyle w:val="1fffb"/>
              <w:rPr>
                <w:rFonts w:cs="Times New Roman"/>
                <w:szCs w:val="20"/>
              </w:rPr>
            </w:pPr>
            <w:r>
              <w:t xml:space="preserve">0 </w:t>
            </w:r>
          </w:p>
        </w:tc>
        <w:tc>
          <w:tcPr>
            <w:tcW w:w="416" w:type="pct"/>
            <w:tcBorders>
              <w:top w:val="nil"/>
              <w:left w:val="nil"/>
              <w:bottom w:val="single" w:sz="4" w:space="0" w:color="auto"/>
              <w:right w:val="single" w:sz="4" w:space="0" w:color="auto"/>
            </w:tcBorders>
            <w:shd w:val="clear" w:color="auto" w:fill="auto"/>
            <w:vAlign w:val="center"/>
          </w:tcPr>
          <w:p w14:paraId="183E8BE6" w14:textId="4ED171B8" w:rsidR="00E17DD9" w:rsidRPr="00A8784F" w:rsidRDefault="00E17DD9" w:rsidP="00E17DD9">
            <w:pPr>
              <w:pStyle w:val="1fffb"/>
              <w:rPr>
                <w:rFonts w:cs="Times New Roman"/>
                <w:szCs w:val="20"/>
              </w:rPr>
            </w:pPr>
            <w:r>
              <w:t xml:space="preserve">0,4885 </w:t>
            </w:r>
          </w:p>
        </w:tc>
        <w:tc>
          <w:tcPr>
            <w:tcW w:w="417" w:type="pct"/>
            <w:tcBorders>
              <w:top w:val="nil"/>
              <w:left w:val="nil"/>
              <w:bottom w:val="single" w:sz="4" w:space="0" w:color="auto"/>
              <w:right w:val="single" w:sz="4" w:space="0" w:color="auto"/>
            </w:tcBorders>
            <w:shd w:val="clear" w:color="auto" w:fill="auto"/>
            <w:noWrap/>
            <w:vAlign w:val="center"/>
            <w:hideMark/>
          </w:tcPr>
          <w:p w14:paraId="3289B7F8" w14:textId="48E2C10C" w:rsidR="00E17DD9" w:rsidRPr="00A8784F" w:rsidRDefault="00E17DD9" w:rsidP="00E17DD9">
            <w:pPr>
              <w:pStyle w:val="1fffb"/>
              <w:rPr>
                <w:rFonts w:cs="Times New Roman"/>
                <w:szCs w:val="20"/>
              </w:rPr>
            </w:pPr>
            <w:r>
              <w:t xml:space="preserve">0,605 </w:t>
            </w:r>
          </w:p>
        </w:tc>
        <w:tc>
          <w:tcPr>
            <w:tcW w:w="325" w:type="pct"/>
            <w:tcBorders>
              <w:top w:val="nil"/>
              <w:left w:val="nil"/>
              <w:bottom w:val="single" w:sz="4" w:space="0" w:color="auto"/>
              <w:right w:val="single" w:sz="4" w:space="0" w:color="auto"/>
            </w:tcBorders>
            <w:shd w:val="clear" w:color="auto" w:fill="auto"/>
            <w:noWrap/>
            <w:vAlign w:val="center"/>
            <w:hideMark/>
          </w:tcPr>
          <w:p w14:paraId="68636E85" w14:textId="4076EBD5" w:rsidR="00E17DD9" w:rsidRPr="00A8784F" w:rsidRDefault="00E17DD9" w:rsidP="00E17DD9">
            <w:pPr>
              <w:pStyle w:val="1fffb"/>
              <w:rPr>
                <w:rFonts w:cs="Times New Roman"/>
                <w:szCs w:val="20"/>
              </w:rPr>
            </w:pPr>
            <w:r>
              <w:t xml:space="preserve">0 </w:t>
            </w:r>
          </w:p>
        </w:tc>
        <w:tc>
          <w:tcPr>
            <w:tcW w:w="515" w:type="pct"/>
            <w:tcBorders>
              <w:top w:val="nil"/>
              <w:left w:val="nil"/>
              <w:bottom w:val="single" w:sz="4" w:space="0" w:color="auto"/>
              <w:right w:val="single" w:sz="4" w:space="0" w:color="auto"/>
            </w:tcBorders>
            <w:shd w:val="clear" w:color="auto" w:fill="auto"/>
            <w:noWrap/>
            <w:vAlign w:val="center"/>
            <w:hideMark/>
          </w:tcPr>
          <w:p w14:paraId="4993E4D1" w14:textId="5F06B7E9" w:rsidR="00E17DD9" w:rsidRPr="00A8784F" w:rsidRDefault="00E17DD9" w:rsidP="00E17DD9">
            <w:pPr>
              <w:pStyle w:val="1fffb"/>
              <w:rPr>
                <w:rFonts w:cs="Times New Roman"/>
                <w:szCs w:val="20"/>
              </w:rPr>
            </w:pPr>
            <w:r>
              <w:t xml:space="preserve">0,605 </w:t>
            </w:r>
          </w:p>
        </w:tc>
        <w:tc>
          <w:tcPr>
            <w:tcW w:w="548" w:type="pct"/>
            <w:tcBorders>
              <w:top w:val="nil"/>
              <w:left w:val="nil"/>
              <w:bottom w:val="single" w:sz="4" w:space="0" w:color="auto"/>
              <w:right w:val="single" w:sz="4" w:space="0" w:color="auto"/>
            </w:tcBorders>
            <w:shd w:val="clear" w:color="auto" w:fill="auto"/>
            <w:noWrap/>
            <w:vAlign w:val="center"/>
            <w:hideMark/>
          </w:tcPr>
          <w:p w14:paraId="49BE1378" w14:textId="2CA78D15" w:rsidR="00E17DD9" w:rsidRPr="00A8784F" w:rsidRDefault="00E17DD9" w:rsidP="00E17DD9">
            <w:pPr>
              <w:pStyle w:val="1fffb"/>
              <w:rPr>
                <w:rFonts w:cs="Times New Roman"/>
                <w:szCs w:val="20"/>
              </w:rPr>
            </w:pPr>
            <w:r>
              <w:t xml:space="preserve">1,696 </w:t>
            </w:r>
          </w:p>
        </w:tc>
      </w:tr>
      <w:tr w:rsidR="00E17DD9" w:rsidRPr="00A8784F" w14:paraId="2A3852FE" w14:textId="77777777" w:rsidTr="00E17DD9">
        <w:trPr>
          <w:trHeight w:val="20"/>
          <w:jc w:val="center"/>
        </w:trPr>
        <w:tc>
          <w:tcPr>
            <w:tcW w:w="258" w:type="pct"/>
            <w:tcBorders>
              <w:top w:val="nil"/>
              <w:left w:val="single" w:sz="4" w:space="0" w:color="auto"/>
              <w:bottom w:val="single" w:sz="4" w:space="0" w:color="auto"/>
              <w:right w:val="single" w:sz="4" w:space="0" w:color="auto"/>
            </w:tcBorders>
            <w:shd w:val="clear" w:color="auto" w:fill="auto"/>
            <w:vAlign w:val="center"/>
            <w:hideMark/>
          </w:tcPr>
          <w:p w14:paraId="7368DB02" w14:textId="77777777" w:rsidR="00E17DD9" w:rsidRPr="00A8784F" w:rsidRDefault="00E17DD9" w:rsidP="00E17DD9">
            <w:pPr>
              <w:pStyle w:val="1fffb"/>
              <w:rPr>
                <w:rFonts w:cs="Times New Roman"/>
                <w:szCs w:val="20"/>
              </w:rPr>
            </w:pPr>
            <w:r w:rsidRPr="00A8784F">
              <w:rPr>
                <w:rFonts w:cs="Times New Roman"/>
                <w:szCs w:val="20"/>
              </w:rPr>
              <w:t>3</w:t>
            </w:r>
          </w:p>
        </w:tc>
        <w:tc>
          <w:tcPr>
            <w:tcW w:w="805" w:type="pct"/>
            <w:tcBorders>
              <w:top w:val="nil"/>
              <w:left w:val="nil"/>
              <w:bottom w:val="single" w:sz="4" w:space="0" w:color="auto"/>
              <w:right w:val="single" w:sz="4" w:space="0" w:color="auto"/>
            </w:tcBorders>
            <w:shd w:val="clear" w:color="auto" w:fill="auto"/>
            <w:vAlign w:val="center"/>
            <w:hideMark/>
          </w:tcPr>
          <w:p w14:paraId="18A6BFC2" w14:textId="77777777" w:rsidR="00E17DD9" w:rsidRPr="00A8784F" w:rsidRDefault="00E17DD9" w:rsidP="00E17DD9">
            <w:pPr>
              <w:pStyle w:val="1fffb"/>
              <w:rPr>
                <w:rFonts w:cs="Times New Roman"/>
                <w:szCs w:val="20"/>
              </w:rPr>
            </w:pPr>
            <w:r w:rsidRPr="00A8784F">
              <w:rPr>
                <w:rFonts w:cs="Times New Roman"/>
                <w:szCs w:val="20"/>
              </w:rPr>
              <w:t>кот. "Школа №2"</w:t>
            </w:r>
          </w:p>
        </w:tc>
        <w:tc>
          <w:tcPr>
            <w:tcW w:w="418" w:type="pct"/>
            <w:tcBorders>
              <w:top w:val="nil"/>
              <w:left w:val="nil"/>
              <w:bottom w:val="single" w:sz="4" w:space="0" w:color="auto"/>
              <w:right w:val="single" w:sz="4" w:space="0" w:color="auto"/>
            </w:tcBorders>
            <w:shd w:val="clear" w:color="auto" w:fill="auto"/>
            <w:noWrap/>
            <w:vAlign w:val="center"/>
            <w:hideMark/>
          </w:tcPr>
          <w:p w14:paraId="50173BD5" w14:textId="5697936E" w:rsidR="00E17DD9" w:rsidRPr="00A8784F" w:rsidRDefault="00E17DD9" w:rsidP="00E17DD9">
            <w:pPr>
              <w:pStyle w:val="1fffb"/>
              <w:rPr>
                <w:rFonts w:cs="Times New Roman"/>
                <w:szCs w:val="20"/>
              </w:rPr>
            </w:pPr>
            <w:r>
              <w:t xml:space="preserve">0 </w:t>
            </w:r>
          </w:p>
        </w:tc>
        <w:tc>
          <w:tcPr>
            <w:tcW w:w="232" w:type="pct"/>
            <w:tcBorders>
              <w:top w:val="nil"/>
              <w:left w:val="nil"/>
              <w:bottom w:val="single" w:sz="4" w:space="0" w:color="auto"/>
              <w:right w:val="single" w:sz="4" w:space="0" w:color="auto"/>
            </w:tcBorders>
            <w:shd w:val="clear" w:color="auto" w:fill="auto"/>
            <w:noWrap/>
            <w:vAlign w:val="center"/>
            <w:hideMark/>
          </w:tcPr>
          <w:p w14:paraId="265F49B9" w14:textId="642571AC" w:rsidR="00E17DD9" w:rsidRPr="00A8784F" w:rsidRDefault="00E17DD9" w:rsidP="00E17DD9">
            <w:pPr>
              <w:pStyle w:val="1fffb"/>
              <w:rPr>
                <w:rFonts w:cs="Times New Roman"/>
                <w:szCs w:val="20"/>
              </w:rPr>
            </w:pPr>
            <w:r>
              <w:t xml:space="preserve">0 </w:t>
            </w:r>
          </w:p>
        </w:tc>
        <w:tc>
          <w:tcPr>
            <w:tcW w:w="417" w:type="pct"/>
            <w:tcBorders>
              <w:top w:val="nil"/>
              <w:left w:val="nil"/>
              <w:bottom w:val="single" w:sz="4" w:space="0" w:color="auto"/>
              <w:right w:val="single" w:sz="4" w:space="0" w:color="auto"/>
            </w:tcBorders>
            <w:shd w:val="clear" w:color="auto" w:fill="auto"/>
            <w:noWrap/>
            <w:vAlign w:val="center"/>
            <w:hideMark/>
          </w:tcPr>
          <w:p w14:paraId="309C14E6" w14:textId="4CB36CC9" w:rsidR="00E17DD9" w:rsidRPr="00A8784F" w:rsidRDefault="00E17DD9" w:rsidP="00E17DD9">
            <w:pPr>
              <w:pStyle w:val="1fffb"/>
              <w:rPr>
                <w:rFonts w:cs="Times New Roman"/>
                <w:szCs w:val="20"/>
              </w:rPr>
            </w:pPr>
            <w:r>
              <w:t xml:space="preserve">0 </w:t>
            </w:r>
          </w:p>
        </w:tc>
        <w:tc>
          <w:tcPr>
            <w:tcW w:w="417" w:type="pct"/>
            <w:tcBorders>
              <w:top w:val="nil"/>
              <w:left w:val="nil"/>
              <w:bottom w:val="single" w:sz="4" w:space="0" w:color="auto"/>
              <w:right w:val="single" w:sz="4" w:space="0" w:color="auto"/>
            </w:tcBorders>
            <w:shd w:val="clear" w:color="auto" w:fill="auto"/>
            <w:noWrap/>
            <w:vAlign w:val="center"/>
            <w:hideMark/>
          </w:tcPr>
          <w:p w14:paraId="6EDA9B76" w14:textId="1CBFFE69" w:rsidR="00E17DD9" w:rsidRPr="00A8784F" w:rsidRDefault="00E17DD9" w:rsidP="00E17DD9">
            <w:pPr>
              <w:pStyle w:val="1fffb"/>
              <w:rPr>
                <w:rFonts w:cs="Times New Roman"/>
                <w:szCs w:val="20"/>
              </w:rPr>
            </w:pPr>
            <w:r>
              <w:t xml:space="preserve">0,158 </w:t>
            </w:r>
          </w:p>
        </w:tc>
        <w:tc>
          <w:tcPr>
            <w:tcW w:w="232" w:type="pct"/>
            <w:tcBorders>
              <w:top w:val="nil"/>
              <w:left w:val="nil"/>
              <w:bottom w:val="single" w:sz="4" w:space="0" w:color="auto"/>
              <w:right w:val="single" w:sz="4" w:space="0" w:color="auto"/>
            </w:tcBorders>
            <w:shd w:val="clear" w:color="auto" w:fill="auto"/>
            <w:noWrap/>
            <w:vAlign w:val="center"/>
            <w:hideMark/>
          </w:tcPr>
          <w:p w14:paraId="359623AF" w14:textId="7FF26989" w:rsidR="00E17DD9" w:rsidRPr="00A8784F" w:rsidRDefault="00E17DD9" w:rsidP="00E17DD9">
            <w:pPr>
              <w:pStyle w:val="1fffb"/>
              <w:rPr>
                <w:rFonts w:cs="Times New Roman"/>
                <w:szCs w:val="20"/>
              </w:rPr>
            </w:pPr>
            <w:r>
              <w:t xml:space="preserve">0 </w:t>
            </w:r>
          </w:p>
        </w:tc>
        <w:tc>
          <w:tcPr>
            <w:tcW w:w="416" w:type="pct"/>
            <w:tcBorders>
              <w:top w:val="nil"/>
              <w:left w:val="nil"/>
              <w:bottom w:val="single" w:sz="4" w:space="0" w:color="auto"/>
              <w:right w:val="single" w:sz="4" w:space="0" w:color="auto"/>
            </w:tcBorders>
            <w:shd w:val="clear" w:color="auto" w:fill="auto"/>
            <w:vAlign w:val="center"/>
          </w:tcPr>
          <w:p w14:paraId="538AEAE3" w14:textId="11C79C57" w:rsidR="00E17DD9" w:rsidRPr="00A8784F" w:rsidRDefault="00E17DD9" w:rsidP="00E17DD9">
            <w:pPr>
              <w:pStyle w:val="1fffb"/>
              <w:rPr>
                <w:rFonts w:cs="Times New Roman"/>
                <w:szCs w:val="20"/>
              </w:rPr>
            </w:pPr>
            <w:r>
              <w:t xml:space="preserve">0,158 </w:t>
            </w:r>
          </w:p>
        </w:tc>
        <w:tc>
          <w:tcPr>
            <w:tcW w:w="417" w:type="pct"/>
            <w:tcBorders>
              <w:top w:val="nil"/>
              <w:left w:val="nil"/>
              <w:bottom w:val="single" w:sz="4" w:space="0" w:color="auto"/>
              <w:right w:val="single" w:sz="4" w:space="0" w:color="auto"/>
            </w:tcBorders>
            <w:shd w:val="clear" w:color="auto" w:fill="auto"/>
            <w:noWrap/>
            <w:vAlign w:val="center"/>
            <w:hideMark/>
          </w:tcPr>
          <w:p w14:paraId="1361EB65" w14:textId="00093D87" w:rsidR="00E17DD9" w:rsidRPr="00A8784F" w:rsidRDefault="00E17DD9" w:rsidP="00E17DD9">
            <w:pPr>
              <w:pStyle w:val="1fffb"/>
              <w:rPr>
                <w:rFonts w:cs="Times New Roman"/>
                <w:szCs w:val="20"/>
              </w:rPr>
            </w:pPr>
            <w:r>
              <w:t xml:space="preserve">0 </w:t>
            </w:r>
          </w:p>
        </w:tc>
        <w:tc>
          <w:tcPr>
            <w:tcW w:w="325" w:type="pct"/>
            <w:tcBorders>
              <w:top w:val="nil"/>
              <w:left w:val="nil"/>
              <w:bottom w:val="single" w:sz="4" w:space="0" w:color="auto"/>
              <w:right w:val="single" w:sz="4" w:space="0" w:color="auto"/>
            </w:tcBorders>
            <w:shd w:val="clear" w:color="auto" w:fill="auto"/>
            <w:noWrap/>
            <w:vAlign w:val="center"/>
            <w:hideMark/>
          </w:tcPr>
          <w:p w14:paraId="2E904EDE" w14:textId="32624145" w:rsidR="00E17DD9" w:rsidRPr="00A8784F" w:rsidRDefault="00E17DD9" w:rsidP="00E17DD9">
            <w:pPr>
              <w:pStyle w:val="1fffb"/>
              <w:rPr>
                <w:rFonts w:cs="Times New Roman"/>
                <w:szCs w:val="20"/>
              </w:rPr>
            </w:pPr>
            <w:r>
              <w:t xml:space="preserve">0 </w:t>
            </w:r>
          </w:p>
        </w:tc>
        <w:tc>
          <w:tcPr>
            <w:tcW w:w="515" w:type="pct"/>
            <w:tcBorders>
              <w:top w:val="nil"/>
              <w:left w:val="nil"/>
              <w:bottom w:val="single" w:sz="4" w:space="0" w:color="auto"/>
              <w:right w:val="single" w:sz="4" w:space="0" w:color="auto"/>
            </w:tcBorders>
            <w:shd w:val="clear" w:color="auto" w:fill="auto"/>
            <w:noWrap/>
            <w:vAlign w:val="center"/>
            <w:hideMark/>
          </w:tcPr>
          <w:p w14:paraId="712E77EE" w14:textId="7CB2C561" w:rsidR="00E17DD9" w:rsidRPr="00A8784F" w:rsidRDefault="00E17DD9" w:rsidP="00E17DD9">
            <w:pPr>
              <w:pStyle w:val="1fffb"/>
              <w:rPr>
                <w:rFonts w:cs="Times New Roman"/>
                <w:szCs w:val="20"/>
              </w:rPr>
            </w:pPr>
            <w:r>
              <w:t xml:space="preserve">0 </w:t>
            </w:r>
          </w:p>
        </w:tc>
        <w:tc>
          <w:tcPr>
            <w:tcW w:w="548" w:type="pct"/>
            <w:tcBorders>
              <w:top w:val="nil"/>
              <w:left w:val="nil"/>
              <w:bottom w:val="single" w:sz="4" w:space="0" w:color="auto"/>
              <w:right w:val="single" w:sz="4" w:space="0" w:color="auto"/>
            </w:tcBorders>
            <w:shd w:val="clear" w:color="auto" w:fill="auto"/>
            <w:noWrap/>
            <w:vAlign w:val="center"/>
            <w:hideMark/>
          </w:tcPr>
          <w:p w14:paraId="1EBBEB23" w14:textId="697BB035" w:rsidR="00E17DD9" w:rsidRPr="00A8784F" w:rsidRDefault="00E17DD9" w:rsidP="00E17DD9">
            <w:pPr>
              <w:pStyle w:val="1fffb"/>
              <w:rPr>
                <w:rFonts w:cs="Times New Roman"/>
                <w:szCs w:val="20"/>
              </w:rPr>
            </w:pPr>
            <w:r>
              <w:t xml:space="preserve">0,158 </w:t>
            </w:r>
          </w:p>
        </w:tc>
      </w:tr>
      <w:tr w:rsidR="00E17DD9" w:rsidRPr="00A8784F" w14:paraId="5DD2F6AD" w14:textId="77777777" w:rsidTr="00E17DD9">
        <w:trPr>
          <w:trHeight w:val="20"/>
          <w:jc w:val="center"/>
        </w:trPr>
        <w:tc>
          <w:tcPr>
            <w:tcW w:w="258" w:type="pct"/>
            <w:tcBorders>
              <w:top w:val="nil"/>
              <w:left w:val="single" w:sz="4" w:space="0" w:color="auto"/>
              <w:bottom w:val="single" w:sz="4" w:space="0" w:color="auto"/>
              <w:right w:val="single" w:sz="4" w:space="0" w:color="auto"/>
            </w:tcBorders>
            <w:shd w:val="clear" w:color="auto" w:fill="auto"/>
            <w:vAlign w:val="center"/>
            <w:hideMark/>
          </w:tcPr>
          <w:p w14:paraId="4DD4935E" w14:textId="77777777" w:rsidR="00E17DD9" w:rsidRPr="00A8784F" w:rsidRDefault="00E17DD9" w:rsidP="00E17DD9">
            <w:pPr>
              <w:pStyle w:val="1fffb"/>
              <w:rPr>
                <w:rFonts w:cs="Times New Roman"/>
                <w:szCs w:val="20"/>
              </w:rPr>
            </w:pPr>
            <w:r w:rsidRPr="00A8784F">
              <w:rPr>
                <w:rFonts w:cs="Times New Roman"/>
                <w:szCs w:val="20"/>
              </w:rPr>
              <w:t>4</w:t>
            </w:r>
          </w:p>
        </w:tc>
        <w:tc>
          <w:tcPr>
            <w:tcW w:w="805" w:type="pct"/>
            <w:tcBorders>
              <w:top w:val="nil"/>
              <w:left w:val="nil"/>
              <w:bottom w:val="single" w:sz="4" w:space="0" w:color="auto"/>
              <w:right w:val="single" w:sz="4" w:space="0" w:color="auto"/>
            </w:tcBorders>
            <w:shd w:val="clear" w:color="auto" w:fill="auto"/>
            <w:vAlign w:val="center"/>
            <w:hideMark/>
          </w:tcPr>
          <w:p w14:paraId="6F2666B8" w14:textId="77777777" w:rsidR="00E17DD9" w:rsidRPr="00A8784F" w:rsidRDefault="00E17DD9" w:rsidP="00E17DD9">
            <w:pPr>
              <w:pStyle w:val="1fffb"/>
              <w:rPr>
                <w:rFonts w:cs="Times New Roman"/>
                <w:szCs w:val="20"/>
              </w:rPr>
            </w:pPr>
            <w:r w:rsidRPr="00A8784F">
              <w:rPr>
                <w:rFonts w:cs="Times New Roman"/>
                <w:szCs w:val="20"/>
              </w:rPr>
              <w:t>кот. "Строительная"</w:t>
            </w:r>
          </w:p>
        </w:tc>
        <w:tc>
          <w:tcPr>
            <w:tcW w:w="418" w:type="pct"/>
            <w:tcBorders>
              <w:top w:val="nil"/>
              <w:left w:val="nil"/>
              <w:bottom w:val="single" w:sz="4" w:space="0" w:color="auto"/>
              <w:right w:val="single" w:sz="4" w:space="0" w:color="auto"/>
            </w:tcBorders>
            <w:shd w:val="clear" w:color="auto" w:fill="auto"/>
            <w:noWrap/>
            <w:vAlign w:val="center"/>
            <w:hideMark/>
          </w:tcPr>
          <w:p w14:paraId="2F3F9E6D" w14:textId="607E4EF5" w:rsidR="00E17DD9" w:rsidRPr="00A8784F" w:rsidRDefault="00E17DD9" w:rsidP="00E17DD9">
            <w:pPr>
              <w:pStyle w:val="1fffb"/>
              <w:rPr>
                <w:rFonts w:cs="Times New Roman"/>
                <w:szCs w:val="20"/>
              </w:rPr>
            </w:pPr>
            <w:r>
              <w:t xml:space="preserve">0,8996 </w:t>
            </w:r>
          </w:p>
        </w:tc>
        <w:tc>
          <w:tcPr>
            <w:tcW w:w="232" w:type="pct"/>
            <w:tcBorders>
              <w:top w:val="nil"/>
              <w:left w:val="nil"/>
              <w:bottom w:val="single" w:sz="4" w:space="0" w:color="auto"/>
              <w:right w:val="single" w:sz="4" w:space="0" w:color="auto"/>
            </w:tcBorders>
            <w:shd w:val="clear" w:color="auto" w:fill="auto"/>
            <w:noWrap/>
            <w:vAlign w:val="center"/>
            <w:hideMark/>
          </w:tcPr>
          <w:p w14:paraId="36AD7F8F" w14:textId="10D34A28" w:rsidR="00E17DD9" w:rsidRPr="00A8784F" w:rsidRDefault="00E17DD9" w:rsidP="00E17DD9">
            <w:pPr>
              <w:pStyle w:val="1fffb"/>
              <w:rPr>
                <w:rFonts w:cs="Times New Roman"/>
                <w:szCs w:val="20"/>
              </w:rPr>
            </w:pPr>
            <w:r>
              <w:t xml:space="preserve">0 </w:t>
            </w:r>
          </w:p>
        </w:tc>
        <w:tc>
          <w:tcPr>
            <w:tcW w:w="417" w:type="pct"/>
            <w:tcBorders>
              <w:top w:val="nil"/>
              <w:left w:val="nil"/>
              <w:bottom w:val="single" w:sz="4" w:space="0" w:color="auto"/>
              <w:right w:val="single" w:sz="4" w:space="0" w:color="auto"/>
            </w:tcBorders>
            <w:shd w:val="clear" w:color="auto" w:fill="auto"/>
            <w:noWrap/>
            <w:vAlign w:val="center"/>
            <w:hideMark/>
          </w:tcPr>
          <w:p w14:paraId="39036120" w14:textId="1FAB6F55" w:rsidR="00E17DD9" w:rsidRPr="00A8784F" w:rsidRDefault="00E17DD9" w:rsidP="00E17DD9">
            <w:pPr>
              <w:pStyle w:val="1fffb"/>
              <w:rPr>
                <w:rFonts w:cs="Times New Roman"/>
                <w:szCs w:val="20"/>
              </w:rPr>
            </w:pPr>
            <w:r>
              <w:t xml:space="preserve">0,8996 </w:t>
            </w:r>
          </w:p>
        </w:tc>
        <w:tc>
          <w:tcPr>
            <w:tcW w:w="417" w:type="pct"/>
            <w:tcBorders>
              <w:top w:val="nil"/>
              <w:left w:val="nil"/>
              <w:bottom w:val="single" w:sz="4" w:space="0" w:color="auto"/>
              <w:right w:val="single" w:sz="4" w:space="0" w:color="auto"/>
            </w:tcBorders>
            <w:shd w:val="clear" w:color="auto" w:fill="auto"/>
            <w:noWrap/>
            <w:vAlign w:val="center"/>
            <w:hideMark/>
          </w:tcPr>
          <w:p w14:paraId="51B1C9BD" w14:textId="7DB85B5C" w:rsidR="00E17DD9" w:rsidRPr="00A8784F" w:rsidRDefault="00E17DD9" w:rsidP="00E17DD9">
            <w:pPr>
              <w:pStyle w:val="1fffb"/>
              <w:rPr>
                <w:rFonts w:cs="Times New Roman"/>
                <w:szCs w:val="20"/>
              </w:rPr>
            </w:pPr>
            <w:r>
              <w:t xml:space="preserve">0,0889 </w:t>
            </w:r>
          </w:p>
        </w:tc>
        <w:tc>
          <w:tcPr>
            <w:tcW w:w="232" w:type="pct"/>
            <w:tcBorders>
              <w:top w:val="nil"/>
              <w:left w:val="nil"/>
              <w:bottom w:val="single" w:sz="4" w:space="0" w:color="auto"/>
              <w:right w:val="single" w:sz="4" w:space="0" w:color="auto"/>
            </w:tcBorders>
            <w:shd w:val="clear" w:color="auto" w:fill="auto"/>
            <w:noWrap/>
            <w:vAlign w:val="center"/>
            <w:hideMark/>
          </w:tcPr>
          <w:p w14:paraId="08BECB5B" w14:textId="2290504A" w:rsidR="00E17DD9" w:rsidRPr="00A8784F" w:rsidRDefault="00E17DD9" w:rsidP="00E17DD9">
            <w:pPr>
              <w:pStyle w:val="1fffb"/>
              <w:rPr>
                <w:rFonts w:cs="Times New Roman"/>
                <w:szCs w:val="20"/>
              </w:rPr>
            </w:pPr>
            <w:r>
              <w:t xml:space="preserve">0 </w:t>
            </w:r>
          </w:p>
        </w:tc>
        <w:tc>
          <w:tcPr>
            <w:tcW w:w="416" w:type="pct"/>
            <w:tcBorders>
              <w:top w:val="nil"/>
              <w:left w:val="nil"/>
              <w:bottom w:val="single" w:sz="4" w:space="0" w:color="auto"/>
              <w:right w:val="single" w:sz="4" w:space="0" w:color="auto"/>
            </w:tcBorders>
            <w:shd w:val="clear" w:color="auto" w:fill="auto"/>
            <w:vAlign w:val="center"/>
          </w:tcPr>
          <w:p w14:paraId="2C952B95" w14:textId="1564ECDE" w:rsidR="00E17DD9" w:rsidRPr="00A8784F" w:rsidRDefault="00E17DD9" w:rsidP="00E17DD9">
            <w:pPr>
              <w:pStyle w:val="1fffb"/>
              <w:rPr>
                <w:rFonts w:cs="Times New Roman"/>
                <w:szCs w:val="20"/>
              </w:rPr>
            </w:pPr>
            <w:r>
              <w:t xml:space="preserve">0,0889 </w:t>
            </w:r>
          </w:p>
        </w:tc>
        <w:tc>
          <w:tcPr>
            <w:tcW w:w="417" w:type="pct"/>
            <w:tcBorders>
              <w:top w:val="nil"/>
              <w:left w:val="nil"/>
              <w:bottom w:val="single" w:sz="4" w:space="0" w:color="auto"/>
              <w:right w:val="single" w:sz="4" w:space="0" w:color="auto"/>
            </w:tcBorders>
            <w:shd w:val="clear" w:color="auto" w:fill="auto"/>
            <w:noWrap/>
            <w:vAlign w:val="center"/>
            <w:hideMark/>
          </w:tcPr>
          <w:p w14:paraId="71B5B763" w14:textId="33CE161A" w:rsidR="00E17DD9" w:rsidRPr="00A8784F" w:rsidRDefault="00E17DD9" w:rsidP="00E17DD9">
            <w:pPr>
              <w:pStyle w:val="1fffb"/>
              <w:rPr>
                <w:rFonts w:cs="Times New Roman"/>
                <w:szCs w:val="20"/>
              </w:rPr>
            </w:pPr>
            <w:r>
              <w:t xml:space="preserve">0,283 </w:t>
            </w:r>
          </w:p>
        </w:tc>
        <w:tc>
          <w:tcPr>
            <w:tcW w:w="325" w:type="pct"/>
            <w:tcBorders>
              <w:top w:val="nil"/>
              <w:left w:val="nil"/>
              <w:bottom w:val="single" w:sz="4" w:space="0" w:color="auto"/>
              <w:right w:val="single" w:sz="4" w:space="0" w:color="auto"/>
            </w:tcBorders>
            <w:shd w:val="clear" w:color="auto" w:fill="auto"/>
            <w:noWrap/>
            <w:vAlign w:val="center"/>
            <w:hideMark/>
          </w:tcPr>
          <w:p w14:paraId="63493D02" w14:textId="2A3563F3" w:rsidR="00E17DD9" w:rsidRPr="00A8784F" w:rsidRDefault="00E17DD9" w:rsidP="00E17DD9">
            <w:pPr>
              <w:pStyle w:val="1fffb"/>
              <w:rPr>
                <w:rFonts w:cs="Times New Roman"/>
                <w:szCs w:val="20"/>
              </w:rPr>
            </w:pPr>
            <w:r>
              <w:t xml:space="preserve">0 </w:t>
            </w:r>
          </w:p>
        </w:tc>
        <w:tc>
          <w:tcPr>
            <w:tcW w:w="515" w:type="pct"/>
            <w:tcBorders>
              <w:top w:val="nil"/>
              <w:left w:val="nil"/>
              <w:bottom w:val="single" w:sz="4" w:space="0" w:color="auto"/>
              <w:right w:val="single" w:sz="4" w:space="0" w:color="auto"/>
            </w:tcBorders>
            <w:shd w:val="clear" w:color="auto" w:fill="auto"/>
            <w:noWrap/>
            <w:vAlign w:val="center"/>
            <w:hideMark/>
          </w:tcPr>
          <w:p w14:paraId="0BB6733C" w14:textId="36E88162" w:rsidR="00E17DD9" w:rsidRPr="00A8784F" w:rsidRDefault="00E17DD9" w:rsidP="00E17DD9">
            <w:pPr>
              <w:pStyle w:val="1fffb"/>
              <w:rPr>
                <w:rFonts w:cs="Times New Roman"/>
                <w:szCs w:val="20"/>
              </w:rPr>
            </w:pPr>
            <w:r>
              <w:t xml:space="preserve">0,283 </w:t>
            </w:r>
          </w:p>
        </w:tc>
        <w:tc>
          <w:tcPr>
            <w:tcW w:w="548" w:type="pct"/>
            <w:tcBorders>
              <w:top w:val="nil"/>
              <w:left w:val="nil"/>
              <w:bottom w:val="single" w:sz="4" w:space="0" w:color="auto"/>
              <w:right w:val="single" w:sz="4" w:space="0" w:color="auto"/>
            </w:tcBorders>
            <w:shd w:val="clear" w:color="auto" w:fill="auto"/>
            <w:noWrap/>
            <w:vAlign w:val="center"/>
            <w:hideMark/>
          </w:tcPr>
          <w:p w14:paraId="716F81C9" w14:textId="0A53705A" w:rsidR="00E17DD9" w:rsidRPr="00A8784F" w:rsidRDefault="00E17DD9" w:rsidP="00E17DD9">
            <w:pPr>
              <w:pStyle w:val="1fffb"/>
              <w:rPr>
                <w:rFonts w:cs="Times New Roman"/>
                <w:szCs w:val="20"/>
              </w:rPr>
            </w:pPr>
            <w:r>
              <w:t xml:space="preserve">1,271 </w:t>
            </w:r>
          </w:p>
        </w:tc>
      </w:tr>
      <w:tr w:rsidR="00E17DD9" w:rsidRPr="00A8784F" w14:paraId="28B0DD21" w14:textId="77777777" w:rsidTr="00E17DD9">
        <w:trPr>
          <w:trHeight w:val="20"/>
          <w:jc w:val="center"/>
        </w:trPr>
        <w:tc>
          <w:tcPr>
            <w:tcW w:w="258" w:type="pct"/>
            <w:tcBorders>
              <w:top w:val="nil"/>
              <w:left w:val="single" w:sz="4" w:space="0" w:color="auto"/>
              <w:bottom w:val="single" w:sz="4" w:space="0" w:color="auto"/>
              <w:right w:val="single" w:sz="4" w:space="0" w:color="auto"/>
            </w:tcBorders>
            <w:shd w:val="clear" w:color="auto" w:fill="auto"/>
            <w:vAlign w:val="center"/>
            <w:hideMark/>
          </w:tcPr>
          <w:p w14:paraId="014E3207" w14:textId="77777777" w:rsidR="00E17DD9" w:rsidRPr="00A8784F" w:rsidRDefault="00E17DD9" w:rsidP="00E17DD9">
            <w:pPr>
              <w:pStyle w:val="1fffb"/>
              <w:rPr>
                <w:rFonts w:cs="Times New Roman"/>
                <w:szCs w:val="20"/>
              </w:rPr>
            </w:pPr>
            <w:r w:rsidRPr="00A8784F">
              <w:rPr>
                <w:rFonts w:cs="Times New Roman"/>
                <w:szCs w:val="20"/>
              </w:rPr>
              <w:t>5</w:t>
            </w:r>
          </w:p>
        </w:tc>
        <w:tc>
          <w:tcPr>
            <w:tcW w:w="805" w:type="pct"/>
            <w:tcBorders>
              <w:top w:val="nil"/>
              <w:left w:val="nil"/>
              <w:bottom w:val="single" w:sz="4" w:space="0" w:color="auto"/>
              <w:right w:val="single" w:sz="4" w:space="0" w:color="auto"/>
            </w:tcBorders>
            <w:shd w:val="clear" w:color="auto" w:fill="auto"/>
            <w:vAlign w:val="center"/>
            <w:hideMark/>
          </w:tcPr>
          <w:p w14:paraId="2FE1EE97" w14:textId="77777777" w:rsidR="00E17DD9" w:rsidRPr="00A8784F" w:rsidRDefault="00E17DD9" w:rsidP="00E17DD9">
            <w:pPr>
              <w:pStyle w:val="1fffb"/>
              <w:rPr>
                <w:rFonts w:cs="Times New Roman"/>
                <w:szCs w:val="20"/>
              </w:rPr>
            </w:pPr>
            <w:r w:rsidRPr="00A8784F">
              <w:rPr>
                <w:rFonts w:cs="Times New Roman"/>
                <w:szCs w:val="20"/>
              </w:rPr>
              <w:t>кот. "Больница"</w:t>
            </w:r>
          </w:p>
        </w:tc>
        <w:tc>
          <w:tcPr>
            <w:tcW w:w="418" w:type="pct"/>
            <w:tcBorders>
              <w:top w:val="nil"/>
              <w:left w:val="nil"/>
              <w:bottom w:val="single" w:sz="4" w:space="0" w:color="auto"/>
              <w:right w:val="single" w:sz="4" w:space="0" w:color="auto"/>
            </w:tcBorders>
            <w:shd w:val="clear" w:color="auto" w:fill="auto"/>
            <w:noWrap/>
            <w:vAlign w:val="center"/>
            <w:hideMark/>
          </w:tcPr>
          <w:p w14:paraId="098AEB9B" w14:textId="51E19EF5" w:rsidR="00E17DD9" w:rsidRPr="00A8784F" w:rsidRDefault="00E17DD9" w:rsidP="00E17DD9">
            <w:pPr>
              <w:pStyle w:val="1fffb"/>
              <w:rPr>
                <w:rFonts w:cs="Times New Roman"/>
                <w:szCs w:val="20"/>
              </w:rPr>
            </w:pPr>
            <w:r>
              <w:t xml:space="preserve">0,035 </w:t>
            </w:r>
          </w:p>
        </w:tc>
        <w:tc>
          <w:tcPr>
            <w:tcW w:w="232" w:type="pct"/>
            <w:tcBorders>
              <w:top w:val="nil"/>
              <w:left w:val="nil"/>
              <w:bottom w:val="single" w:sz="4" w:space="0" w:color="auto"/>
              <w:right w:val="single" w:sz="4" w:space="0" w:color="auto"/>
            </w:tcBorders>
            <w:shd w:val="clear" w:color="auto" w:fill="auto"/>
            <w:noWrap/>
            <w:vAlign w:val="center"/>
            <w:hideMark/>
          </w:tcPr>
          <w:p w14:paraId="317D42A2" w14:textId="1941E123" w:rsidR="00E17DD9" w:rsidRPr="00A8784F" w:rsidRDefault="00E17DD9" w:rsidP="00E17DD9">
            <w:pPr>
              <w:pStyle w:val="1fffb"/>
              <w:rPr>
                <w:rFonts w:cs="Times New Roman"/>
                <w:szCs w:val="20"/>
              </w:rPr>
            </w:pPr>
            <w:r>
              <w:t xml:space="preserve">0 </w:t>
            </w:r>
          </w:p>
        </w:tc>
        <w:tc>
          <w:tcPr>
            <w:tcW w:w="417" w:type="pct"/>
            <w:tcBorders>
              <w:top w:val="nil"/>
              <w:left w:val="nil"/>
              <w:bottom w:val="single" w:sz="4" w:space="0" w:color="auto"/>
              <w:right w:val="single" w:sz="4" w:space="0" w:color="auto"/>
            </w:tcBorders>
            <w:shd w:val="clear" w:color="auto" w:fill="auto"/>
            <w:noWrap/>
            <w:vAlign w:val="center"/>
            <w:hideMark/>
          </w:tcPr>
          <w:p w14:paraId="2D720E37" w14:textId="74D6D461" w:rsidR="00E17DD9" w:rsidRPr="00A8784F" w:rsidRDefault="00E17DD9" w:rsidP="00E17DD9">
            <w:pPr>
              <w:pStyle w:val="1fffb"/>
              <w:rPr>
                <w:rFonts w:cs="Times New Roman"/>
                <w:szCs w:val="20"/>
              </w:rPr>
            </w:pPr>
            <w:r>
              <w:t xml:space="preserve">0,035 </w:t>
            </w:r>
          </w:p>
        </w:tc>
        <w:tc>
          <w:tcPr>
            <w:tcW w:w="417" w:type="pct"/>
            <w:tcBorders>
              <w:top w:val="nil"/>
              <w:left w:val="nil"/>
              <w:bottom w:val="single" w:sz="4" w:space="0" w:color="auto"/>
              <w:right w:val="single" w:sz="4" w:space="0" w:color="auto"/>
            </w:tcBorders>
            <w:shd w:val="clear" w:color="auto" w:fill="auto"/>
            <w:noWrap/>
            <w:vAlign w:val="center"/>
            <w:hideMark/>
          </w:tcPr>
          <w:p w14:paraId="0B982F82" w14:textId="0BD90E7E" w:rsidR="00E17DD9" w:rsidRPr="00A8784F" w:rsidRDefault="00E17DD9" w:rsidP="00E17DD9">
            <w:pPr>
              <w:pStyle w:val="1fffb"/>
              <w:rPr>
                <w:rFonts w:cs="Times New Roman"/>
                <w:szCs w:val="20"/>
              </w:rPr>
            </w:pPr>
            <w:r>
              <w:t xml:space="preserve">0,624 </w:t>
            </w:r>
          </w:p>
        </w:tc>
        <w:tc>
          <w:tcPr>
            <w:tcW w:w="232" w:type="pct"/>
            <w:tcBorders>
              <w:top w:val="nil"/>
              <w:left w:val="nil"/>
              <w:bottom w:val="single" w:sz="4" w:space="0" w:color="auto"/>
              <w:right w:val="single" w:sz="4" w:space="0" w:color="auto"/>
            </w:tcBorders>
            <w:shd w:val="clear" w:color="auto" w:fill="auto"/>
            <w:noWrap/>
            <w:vAlign w:val="center"/>
            <w:hideMark/>
          </w:tcPr>
          <w:p w14:paraId="3539F18C" w14:textId="26807021" w:rsidR="00E17DD9" w:rsidRPr="00A8784F" w:rsidRDefault="00E17DD9" w:rsidP="00E17DD9">
            <w:pPr>
              <w:pStyle w:val="1fffb"/>
              <w:rPr>
                <w:rFonts w:cs="Times New Roman"/>
                <w:szCs w:val="20"/>
              </w:rPr>
            </w:pPr>
            <w:r>
              <w:t xml:space="preserve">0 </w:t>
            </w:r>
          </w:p>
        </w:tc>
        <w:tc>
          <w:tcPr>
            <w:tcW w:w="416" w:type="pct"/>
            <w:tcBorders>
              <w:top w:val="nil"/>
              <w:left w:val="nil"/>
              <w:bottom w:val="single" w:sz="4" w:space="0" w:color="auto"/>
              <w:right w:val="single" w:sz="4" w:space="0" w:color="auto"/>
            </w:tcBorders>
            <w:shd w:val="clear" w:color="auto" w:fill="auto"/>
            <w:vAlign w:val="center"/>
          </w:tcPr>
          <w:p w14:paraId="6863500D" w14:textId="285A5E02" w:rsidR="00E17DD9" w:rsidRPr="00A8784F" w:rsidRDefault="00E17DD9" w:rsidP="00E17DD9">
            <w:pPr>
              <w:pStyle w:val="1fffb"/>
              <w:rPr>
                <w:rFonts w:cs="Times New Roman"/>
                <w:szCs w:val="20"/>
              </w:rPr>
            </w:pPr>
            <w:r>
              <w:t xml:space="preserve">0,624 </w:t>
            </w:r>
          </w:p>
        </w:tc>
        <w:tc>
          <w:tcPr>
            <w:tcW w:w="417" w:type="pct"/>
            <w:tcBorders>
              <w:top w:val="nil"/>
              <w:left w:val="nil"/>
              <w:bottom w:val="single" w:sz="4" w:space="0" w:color="auto"/>
              <w:right w:val="single" w:sz="4" w:space="0" w:color="auto"/>
            </w:tcBorders>
            <w:shd w:val="clear" w:color="auto" w:fill="auto"/>
            <w:noWrap/>
            <w:vAlign w:val="center"/>
            <w:hideMark/>
          </w:tcPr>
          <w:p w14:paraId="4502DF4C" w14:textId="67FEA9D7" w:rsidR="00E17DD9" w:rsidRPr="00A8784F" w:rsidRDefault="00E17DD9" w:rsidP="00E17DD9">
            <w:pPr>
              <w:pStyle w:val="1fffb"/>
              <w:rPr>
                <w:rFonts w:cs="Times New Roman"/>
                <w:szCs w:val="20"/>
              </w:rPr>
            </w:pPr>
            <w:r>
              <w:t xml:space="preserve">0,032 </w:t>
            </w:r>
          </w:p>
        </w:tc>
        <w:tc>
          <w:tcPr>
            <w:tcW w:w="325" w:type="pct"/>
            <w:tcBorders>
              <w:top w:val="nil"/>
              <w:left w:val="nil"/>
              <w:bottom w:val="single" w:sz="4" w:space="0" w:color="auto"/>
              <w:right w:val="single" w:sz="4" w:space="0" w:color="auto"/>
            </w:tcBorders>
            <w:shd w:val="clear" w:color="auto" w:fill="auto"/>
            <w:noWrap/>
            <w:vAlign w:val="center"/>
            <w:hideMark/>
          </w:tcPr>
          <w:p w14:paraId="1A3D3D3B" w14:textId="7076DDEA" w:rsidR="00E17DD9" w:rsidRPr="00A8784F" w:rsidRDefault="00E17DD9" w:rsidP="00E17DD9">
            <w:pPr>
              <w:pStyle w:val="1fffb"/>
              <w:rPr>
                <w:rFonts w:cs="Times New Roman"/>
                <w:szCs w:val="20"/>
              </w:rPr>
            </w:pPr>
            <w:r>
              <w:t xml:space="preserve">0 </w:t>
            </w:r>
          </w:p>
        </w:tc>
        <w:tc>
          <w:tcPr>
            <w:tcW w:w="515" w:type="pct"/>
            <w:tcBorders>
              <w:top w:val="nil"/>
              <w:left w:val="nil"/>
              <w:bottom w:val="single" w:sz="4" w:space="0" w:color="auto"/>
              <w:right w:val="single" w:sz="4" w:space="0" w:color="auto"/>
            </w:tcBorders>
            <w:shd w:val="clear" w:color="auto" w:fill="auto"/>
            <w:noWrap/>
            <w:vAlign w:val="center"/>
            <w:hideMark/>
          </w:tcPr>
          <w:p w14:paraId="3A62B303" w14:textId="0C26A27A" w:rsidR="00E17DD9" w:rsidRPr="00A8784F" w:rsidRDefault="00E17DD9" w:rsidP="00E17DD9">
            <w:pPr>
              <w:pStyle w:val="1fffb"/>
              <w:rPr>
                <w:rFonts w:cs="Times New Roman"/>
                <w:szCs w:val="20"/>
              </w:rPr>
            </w:pPr>
            <w:r>
              <w:t xml:space="preserve">0,032 </w:t>
            </w:r>
          </w:p>
        </w:tc>
        <w:tc>
          <w:tcPr>
            <w:tcW w:w="548" w:type="pct"/>
            <w:tcBorders>
              <w:top w:val="nil"/>
              <w:left w:val="nil"/>
              <w:bottom w:val="single" w:sz="4" w:space="0" w:color="auto"/>
              <w:right w:val="single" w:sz="4" w:space="0" w:color="auto"/>
            </w:tcBorders>
            <w:shd w:val="clear" w:color="auto" w:fill="auto"/>
            <w:noWrap/>
            <w:vAlign w:val="center"/>
            <w:hideMark/>
          </w:tcPr>
          <w:p w14:paraId="777A44DD" w14:textId="7FB44137" w:rsidR="00E17DD9" w:rsidRPr="00A8784F" w:rsidRDefault="00E17DD9" w:rsidP="00E17DD9">
            <w:pPr>
              <w:pStyle w:val="1fffb"/>
              <w:rPr>
                <w:rFonts w:cs="Times New Roman"/>
                <w:szCs w:val="20"/>
              </w:rPr>
            </w:pPr>
            <w:r>
              <w:t xml:space="preserve">0,691 </w:t>
            </w:r>
          </w:p>
        </w:tc>
      </w:tr>
      <w:tr w:rsidR="00E17DD9" w:rsidRPr="00A8784F" w14:paraId="2260DD37" w14:textId="77777777" w:rsidTr="00E17DD9">
        <w:trPr>
          <w:trHeight w:val="20"/>
          <w:jc w:val="center"/>
        </w:trPr>
        <w:tc>
          <w:tcPr>
            <w:tcW w:w="1062"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42004CB" w14:textId="77777777" w:rsidR="00E17DD9" w:rsidRPr="00A8784F" w:rsidRDefault="00E17DD9" w:rsidP="00E17DD9">
            <w:pPr>
              <w:pStyle w:val="1fffb"/>
              <w:rPr>
                <w:rFonts w:cs="Times New Roman"/>
                <w:szCs w:val="20"/>
              </w:rPr>
            </w:pPr>
            <w:r w:rsidRPr="00A8784F">
              <w:rPr>
                <w:rFonts w:cs="Times New Roman"/>
                <w:szCs w:val="20"/>
              </w:rPr>
              <w:t>ИТОГО</w:t>
            </w:r>
          </w:p>
        </w:tc>
        <w:tc>
          <w:tcPr>
            <w:tcW w:w="418" w:type="pct"/>
            <w:tcBorders>
              <w:top w:val="nil"/>
              <w:left w:val="nil"/>
              <w:bottom w:val="single" w:sz="4" w:space="0" w:color="auto"/>
              <w:right w:val="single" w:sz="4" w:space="0" w:color="auto"/>
            </w:tcBorders>
            <w:shd w:val="clear" w:color="auto" w:fill="auto"/>
            <w:noWrap/>
            <w:hideMark/>
          </w:tcPr>
          <w:p w14:paraId="7B64B65C" w14:textId="469F085D" w:rsidR="00E17DD9" w:rsidRPr="00A8784F" w:rsidRDefault="00E17DD9" w:rsidP="00E17DD9">
            <w:pPr>
              <w:pStyle w:val="1fffb"/>
              <w:rPr>
                <w:rFonts w:cs="Times New Roman"/>
                <w:szCs w:val="20"/>
              </w:rPr>
            </w:pPr>
            <w:r>
              <w:t xml:space="preserve">3,0676 </w:t>
            </w:r>
          </w:p>
        </w:tc>
        <w:tc>
          <w:tcPr>
            <w:tcW w:w="232" w:type="pct"/>
            <w:tcBorders>
              <w:top w:val="nil"/>
              <w:left w:val="nil"/>
              <w:bottom w:val="single" w:sz="4" w:space="0" w:color="auto"/>
              <w:right w:val="single" w:sz="4" w:space="0" w:color="auto"/>
            </w:tcBorders>
            <w:shd w:val="clear" w:color="auto" w:fill="auto"/>
            <w:noWrap/>
            <w:hideMark/>
          </w:tcPr>
          <w:p w14:paraId="61B4E6B9" w14:textId="443B591D" w:rsidR="00E17DD9" w:rsidRPr="00A8784F" w:rsidRDefault="00E17DD9" w:rsidP="00E17DD9">
            <w:pPr>
              <w:pStyle w:val="1fffb"/>
              <w:rPr>
                <w:rFonts w:cs="Times New Roman"/>
                <w:szCs w:val="20"/>
              </w:rPr>
            </w:pPr>
            <w:r>
              <w:t xml:space="preserve">0 </w:t>
            </w:r>
          </w:p>
        </w:tc>
        <w:tc>
          <w:tcPr>
            <w:tcW w:w="417" w:type="pct"/>
            <w:tcBorders>
              <w:top w:val="nil"/>
              <w:left w:val="nil"/>
              <w:bottom w:val="single" w:sz="4" w:space="0" w:color="auto"/>
              <w:right w:val="single" w:sz="4" w:space="0" w:color="auto"/>
            </w:tcBorders>
            <w:shd w:val="clear" w:color="auto" w:fill="auto"/>
            <w:noWrap/>
            <w:hideMark/>
          </w:tcPr>
          <w:p w14:paraId="7404386C" w14:textId="462E7567" w:rsidR="00E17DD9" w:rsidRPr="00A8784F" w:rsidRDefault="00E17DD9" w:rsidP="00E17DD9">
            <w:pPr>
              <w:pStyle w:val="1fffb"/>
              <w:rPr>
                <w:rFonts w:cs="Times New Roman"/>
                <w:szCs w:val="20"/>
              </w:rPr>
            </w:pPr>
            <w:r>
              <w:t xml:space="preserve">3,0676 </w:t>
            </w:r>
          </w:p>
        </w:tc>
        <w:tc>
          <w:tcPr>
            <w:tcW w:w="417" w:type="pct"/>
            <w:tcBorders>
              <w:top w:val="nil"/>
              <w:left w:val="nil"/>
              <w:bottom w:val="single" w:sz="4" w:space="0" w:color="auto"/>
              <w:right w:val="single" w:sz="4" w:space="0" w:color="auto"/>
            </w:tcBorders>
            <w:shd w:val="clear" w:color="auto" w:fill="auto"/>
            <w:noWrap/>
            <w:hideMark/>
          </w:tcPr>
          <w:p w14:paraId="60F572AE" w14:textId="59DFEE35" w:rsidR="00E17DD9" w:rsidRPr="00A8784F" w:rsidRDefault="00E17DD9" w:rsidP="00E17DD9">
            <w:pPr>
              <w:pStyle w:val="1fffb"/>
              <w:rPr>
                <w:rFonts w:cs="Times New Roman"/>
                <w:szCs w:val="20"/>
              </w:rPr>
            </w:pPr>
            <w:r>
              <w:t xml:space="preserve">1,87 </w:t>
            </w:r>
          </w:p>
        </w:tc>
        <w:tc>
          <w:tcPr>
            <w:tcW w:w="232" w:type="pct"/>
            <w:tcBorders>
              <w:top w:val="nil"/>
              <w:left w:val="nil"/>
              <w:bottom w:val="single" w:sz="4" w:space="0" w:color="auto"/>
              <w:right w:val="single" w:sz="4" w:space="0" w:color="auto"/>
            </w:tcBorders>
            <w:shd w:val="clear" w:color="auto" w:fill="auto"/>
            <w:noWrap/>
            <w:hideMark/>
          </w:tcPr>
          <w:p w14:paraId="78710D4D" w14:textId="7E227D8F" w:rsidR="00E17DD9" w:rsidRPr="00A8784F" w:rsidRDefault="00E17DD9" w:rsidP="00E17DD9">
            <w:pPr>
              <w:pStyle w:val="1fffb"/>
              <w:rPr>
                <w:rFonts w:cs="Times New Roman"/>
                <w:szCs w:val="20"/>
              </w:rPr>
            </w:pPr>
            <w:r>
              <w:t xml:space="preserve">0 </w:t>
            </w:r>
          </w:p>
        </w:tc>
        <w:tc>
          <w:tcPr>
            <w:tcW w:w="416" w:type="pct"/>
            <w:tcBorders>
              <w:top w:val="nil"/>
              <w:left w:val="nil"/>
              <w:bottom w:val="single" w:sz="4" w:space="0" w:color="auto"/>
              <w:right w:val="single" w:sz="4" w:space="0" w:color="auto"/>
            </w:tcBorders>
            <w:shd w:val="clear" w:color="auto" w:fill="auto"/>
          </w:tcPr>
          <w:p w14:paraId="433D6955" w14:textId="0C37D090" w:rsidR="00E17DD9" w:rsidRPr="00A8784F" w:rsidRDefault="00E17DD9" w:rsidP="00E17DD9">
            <w:pPr>
              <w:pStyle w:val="1fffb"/>
              <w:rPr>
                <w:rFonts w:cs="Times New Roman"/>
                <w:szCs w:val="20"/>
              </w:rPr>
            </w:pPr>
            <w:r>
              <w:t xml:space="preserve">1,87 </w:t>
            </w:r>
          </w:p>
        </w:tc>
        <w:tc>
          <w:tcPr>
            <w:tcW w:w="417" w:type="pct"/>
            <w:tcBorders>
              <w:top w:val="nil"/>
              <w:left w:val="nil"/>
              <w:bottom w:val="single" w:sz="4" w:space="0" w:color="auto"/>
              <w:right w:val="single" w:sz="4" w:space="0" w:color="auto"/>
            </w:tcBorders>
            <w:shd w:val="clear" w:color="auto" w:fill="auto"/>
            <w:noWrap/>
            <w:hideMark/>
          </w:tcPr>
          <w:p w14:paraId="25FEBFD7" w14:textId="086BBEFE" w:rsidR="00E17DD9" w:rsidRPr="00A8784F" w:rsidRDefault="00E17DD9" w:rsidP="00E17DD9">
            <w:pPr>
              <w:pStyle w:val="1fffb"/>
              <w:rPr>
                <w:rFonts w:cs="Times New Roman"/>
                <w:szCs w:val="20"/>
              </w:rPr>
            </w:pPr>
            <w:r>
              <w:t xml:space="preserve">1,12 </w:t>
            </w:r>
          </w:p>
        </w:tc>
        <w:tc>
          <w:tcPr>
            <w:tcW w:w="325" w:type="pct"/>
            <w:tcBorders>
              <w:top w:val="nil"/>
              <w:left w:val="nil"/>
              <w:bottom w:val="single" w:sz="4" w:space="0" w:color="auto"/>
              <w:right w:val="single" w:sz="4" w:space="0" w:color="auto"/>
            </w:tcBorders>
            <w:shd w:val="clear" w:color="auto" w:fill="auto"/>
            <w:noWrap/>
            <w:hideMark/>
          </w:tcPr>
          <w:p w14:paraId="39126C67" w14:textId="6DDDEE44" w:rsidR="00E17DD9" w:rsidRPr="00A8784F" w:rsidRDefault="00E17DD9" w:rsidP="00E17DD9">
            <w:pPr>
              <w:pStyle w:val="1fffb"/>
              <w:rPr>
                <w:rFonts w:cs="Times New Roman"/>
                <w:szCs w:val="20"/>
              </w:rPr>
            </w:pPr>
            <w:r>
              <w:t xml:space="preserve">0 </w:t>
            </w:r>
          </w:p>
        </w:tc>
        <w:tc>
          <w:tcPr>
            <w:tcW w:w="515" w:type="pct"/>
            <w:tcBorders>
              <w:top w:val="nil"/>
              <w:left w:val="nil"/>
              <w:bottom w:val="single" w:sz="4" w:space="0" w:color="auto"/>
              <w:right w:val="single" w:sz="4" w:space="0" w:color="auto"/>
            </w:tcBorders>
            <w:shd w:val="clear" w:color="auto" w:fill="auto"/>
            <w:noWrap/>
            <w:hideMark/>
          </w:tcPr>
          <w:p w14:paraId="12D58855" w14:textId="109DF072" w:rsidR="00E17DD9" w:rsidRPr="00A8784F" w:rsidRDefault="00E17DD9" w:rsidP="00E17DD9">
            <w:pPr>
              <w:pStyle w:val="1fffb"/>
              <w:rPr>
                <w:rFonts w:cs="Times New Roman"/>
                <w:szCs w:val="20"/>
              </w:rPr>
            </w:pPr>
            <w:r>
              <w:t xml:space="preserve">1,12 </w:t>
            </w:r>
          </w:p>
        </w:tc>
        <w:tc>
          <w:tcPr>
            <w:tcW w:w="548" w:type="pct"/>
            <w:tcBorders>
              <w:top w:val="nil"/>
              <w:left w:val="nil"/>
              <w:bottom w:val="single" w:sz="4" w:space="0" w:color="auto"/>
              <w:right w:val="single" w:sz="4" w:space="0" w:color="auto"/>
            </w:tcBorders>
            <w:shd w:val="clear" w:color="auto" w:fill="auto"/>
            <w:noWrap/>
            <w:hideMark/>
          </w:tcPr>
          <w:p w14:paraId="24DBE159" w14:textId="19AAF46E" w:rsidR="00E17DD9" w:rsidRPr="00A8784F" w:rsidRDefault="00E17DD9" w:rsidP="00E17DD9">
            <w:pPr>
              <w:pStyle w:val="1fffb"/>
              <w:rPr>
                <w:rFonts w:cs="Times New Roman"/>
                <w:szCs w:val="20"/>
              </w:rPr>
            </w:pPr>
            <w:r>
              <w:t xml:space="preserve">6,059 </w:t>
            </w:r>
          </w:p>
        </w:tc>
      </w:tr>
      <w:bookmarkEnd w:id="201"/>
    </w:tbl>
    <w:p w14:paraId="79133E33" w14:textId="77777777" w:rsidR="00167A76" w:rsidRPr="00A8784F" w:rsidRDefault="00167A76" w:rsidP="00667937">
      <w:pPr>
        <w:keepNext/>
        <w:spacing w:line="240" w:lineRule="auto"/>
        <w:rPr>
          <w:rFonts w:ascii="Times New Roman" w:hAnsi="Times New Roman" w:cs="Times New Roman"/>
          <w:sz w:val="20"/>
          <w:szCs w:val="20"/>
        </w:rPr>
        <w:sectPr w:rsidR="00167A76" w:rsidRPr="00A8784F" w:rsidSect="00E8592F">
          <w:footerReference w:type="default" r:id="rId24"/>
          <w:pgSz w:w="16839" w:h="11907" w:orient="landscape" w:code="9"/>
          <w:pgMar w:top="1701" w:right="851" w:bottom="1134" w:left="851" w:header="567" w:footer="454" w:gutter="0"/>
          <w:cols w:space="708"/>
          <w:docGrid w:linePitch="360"/>
        </w:sectPr>
      </w:pPr>
    </w:p>
    <w:p w14:paraId="08218246" w14:textId="77777777" w:rsidR="00C25060" w:rsidRPr="00A8784F" w:rsidRDefault="00C25060" w:rsidP="00667937">
      <w:pPr>
        <w:pStyle w:val="20"/>
        <w:keepNext w:val="0"/>
        <w:spacing w:before="0" w:after="0"/>
        <w:rPr>
          <w:rFonts w:cs="Times New Roman"/>
        </w:rPr>
      </w:pPr>
      <w:bookmarkStart w:id="202" w:name="_Toc78674734"/>
      <w:bookmarkStart w:id="203" w:name="_Toc84970971"/>
      <w:bookmarkStart w:id="204" w:name="_Toc203569559"/>
      <w:r w:rsidRPr="00A8784F">
        <w:rPr>
          <w:rFonts w:cs="Times New Roman"/>
        </w:rPr>
        <w:lastRenderedPageBreak/>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202"/>
      <w:bookmarkEnd w:id="203"/>
      <w:bookmarkEnd w:id="204"/>
    </w:p>
    <w:p w14:paraId="088F721A" w14:textId="77777777" w:rsidR="00C25060" w:rsidRPr="00A8784F" w:rsidRDefault="00C25060" w:rsidP="00667937">
      <w:pPr>
        <w:pStyle w:val="11ff3"/>
        <w:rPr>
          <w:color w:val="auto"/>
        </w:rPr>
      </w:pPr>
      <w:r w:rsidRPr="00A8784F">
        <w:rPr>
          <w:color w:val="auto"/>
        </w:rPr>
        <w:t>Величина резерва и дефицита тепловой мощности нетто по каждому источнику тепловой энергии представлена в таблице</w:t>
      </w:r>
      <w:r w:rsidR="00E1604A" w:rsidRPr="00A8784F">
        <w:rPr>
          <w:color w:val="auto"/>
        </w:rPr>
        <w:t xml:space="preserve"> </w:t>
      </w:r>
      <w:r w:rsidR="00DF556E" w:rsidRPr="00A8784F">
        <w:rPr>
          <w:color w:val="auto"/>
        </w:rPr>
        <w:t>1.6.1.1</w:t>
      </w:r>
      <w:r w:rsidRPr="00A8784F">
        <w:rPr>
          <w:color w:val="auto"/>
        </w:rPr>
        <w:t>.</w:t>
      </w:r>
    </w:p>
    <w:p w14:paraId="02190B8B" w14:textId="77777777" w:rsidR="00996D7E" w:rsidRPr="00A8784F" w:rsidRDefault="00996D7E" w:rsidP="00667937">
      <w:pPr>
        <w:pStyle w:val="11ff3"/>
        <w:rPr>
          <w:color w:val="auto"/>
        </w:rPr>
      </w:pPr>
      <w:r w:rsidRPr="00A8784F">
        <w:rPr>
          <w:color w:val="auto"/>
        </w:rPr>
        <w:t>Целью составления балансов установленной, располагаемой тепловой мощности, тепловой мощности нетто, потерь тепловой мощности в тепловых сетях и присоединенной тепловой нагрузки является определение резервов и дефицитов тепловой мощности нетто по каждому источнику тепловой энергии.</w:t>
      </w:r>
    </w:p>
    <w:p w14:paraId="15DC7A89" w14:textId="77777777" w:rsidR="009C77DC" w:rsidRPr="00A8784F" w:rsidRDefault="006B0E1D" w:rsidP="00667937">
      <w:pPr>
        <w:pStyle w:val="11ff3"/>
        <w:rPr>
          <w:color w:val="auto"/>
        </w:rPr>
      </w:pPr>
      <w:r w:rsidRPr="00A8784F">
        <w:rPr>
          <w:color w:val="auto"/>
        </w:rPr>
        <w:t xml:space="preserve">На данный момент на источниках тепловой энергии </w:t>
      </w:r>
      <w:r w:rsidR="004917BC" w:rsidRPr="00A8784F">
        <w:rPr>
          <w:color w:val="auto"/>
        </w:rPr>
        <w:t xml:space="preserve">дефицита </w:t>
      </w:r>
      <w:r w:rsidRPr="00A8784F">
        <w:rPr>
          <w:color w:val="auto"/>
        </w:rPr>
        <w:t>тепловой мощности</w:t>
      </w:r>
      <w:r w:rsidR="004917BC" w:rsidRPr="00A8784F">
        <w:rPr>
          <w:color w:val="auto"/>
        </w:rPr>
        <w:t xml:space="preserve"> не имеется</w:t>
      </w:r>
      <w:r w:rsidR="009C77DC" w:rsidRPr="00A8784F">
        <w:rPr>
          <w:color w:val="auto"/>
        </w:rPr>
        <w:t>.</w:t>
      </w:r>
    </w:p>
    <w:p w14:paraId="4655A599" w14:textId="77777777" w:rsidR="00C25060" w:rsidRPr="00A8784F" w:rsidRDefault="00C25060" w:rsidP="00667937">
      <w:pPr>
        <w:pStyle w:val="20"/>
        <w:widowControl w:val="0"/>
        <w:spacing w:before="240" w:line="240" w:lineRule="auto"/>
        <w:textAlignment w:val="baseline"/>
        <w:rPr>
          <w:rFonts w:cs="Times New Roman"/>
        </w:rPr>
      </w:pPr>
      <w:bookmarkStart w:id="205" w:name="_Toc78674735"/>
      <w:bookmarkStart w:id="206" w:name="_Toc84970972"/>
      <w:bookmarkStart w:id="207" w:name="_Toc203569560"/>
      <w:r w:rsidRPr="00A8784F">
        <w:rPr>
          <w:rFonts w:cs="Times New Roman"/>
        </w:rPr>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205"/>
      <w:bookmarkEnd w:id="206"/>
      <w:bookmarkEnd w:id="207"/>
    </w:p>
    <w:p w14:paraId="5EBEC887" w14:textId="6CF4EC9E" w:rsidR="00C25060" w:rsidRPr="00A8784F" w:rsidRDefault="00C25060" w:rsidP="00667937">
      <w:pPr>
        <w:pStyle w:val="11ff3"/>
        <w:rPr>
          <w:color w:val="auto"/>
        </w:rPr>
      </w:pPr>
      <w:r w:rsidRPr="00A8784F">
        <w:rPr>
          <w:color w:val="auto"/>
        </w:rPr>
        <w:t>Утвержденные гидравлические режимы, с разработкой пьезометрических графиков и расчетом необходимого напора от источников до наиболее удаленных потребителей</w:t>
      </w:r>
      <w:r w:rsidR="00EE2A26" w:rsidRPr="00A8784F">
        <w:rPr>
          <w:color w:val="auto"/>
        </w:rPr>
        <w:t xml:space="preserve"> </w:t>
      </w:r>
      <w:r w:rsidR="00501347">
        <w:rPr>
          <w:color w:val="auto"/>
        </w:rPr>
        <w:t>ГП ЕАО «Облэнергоремонт плюс»</w:t>
      </w:r>
      <w:r w:rsidR="004708A2" w:rsidRPr="00A8784F">
        <w:rPr>
          <w:color w:val="auto"/>
        </w:rPr>
        <w:t xml:space="preserve"> не</w:t>
      </w:r>
      <w:r w:rsidRPr="00A8784F">
        <w:rPr>
          <w:color w:val="auto"/>
        </w:rPr>
        <w:t xml:space="preserve"> разрабатывались.</w:t>
      </w:r>
    </w:p>
    <w:p w14:paraId="581FDD1A" w14:textId="77777777" w:rsidR="00C25060" w:rsidRPr="00A8784F" w:rsidRDefault="00C25060" w:rsidP="00667937">
      <w:pPr>
        <w:pStyle w:val="11ff3"/>
        <w:rPr>
          <w:color w:val="auto"/>
        </w:rPr>
      </w:pPr>
      <w:r w:rsidRPr="00A8784F">
        <w:rPr>
          <w:color w:val="auto"/>
        </w:rPr>
        <w:t xml:space="preserve">Гидравлические режимы тепловых сетей обусловлены качественным способом регулирования и неизменны на протяжении отопительного периода. </w:t>
      </w:r>
    </w:p>
    <w:p w14:paraId="59720429" w14:textId="77777777" w:rsidR="00C25060" w:rsidRPr="00A8784F" w:rsidRDefault="00C25060" w:rsidP="00667937">
      <w:pPr>
        <w:pStyle w:val="11ff3"/>
        <w:rPr>
          <w:color w:val="auto"/>
        </w:rPr>
      </w:pPr>
      <w:r w:rsidRPr="00A8784F">
        <w:rPr>
          <w:color w:val="auto"/>
        </w:rPr>
        <w:t>Данные выводы относятся ко всем теплотрассам.</w:t>
      </w:r>
    </w:p>
    <w:p w14:paraId="0616914F" w14:textId="77777777" w:rsidR="00C25060" w:rsidRPr="00A8784F" w:rsidRDefault="00C25060" w:rsidP="00667937">
      <w:pPr>
        <w:pStyle w:val="11ff3"/>
        <w:rPr>
          <w:color w:val="auto"/>
        </w:rPr>
      </w:pPr>
      <w:r w:rsidRPr="00A8784F">
        <w:rPr>
          <w:color w:val="auto"/>
        </w:rPr>
        <w:t xml:space="preserve">1) Давление в отдельных точках системы не превышает пределы прочности, </w:t>
      </w:r>
      <w:r w:rsidR="00630597" w:rsidRPr="00A8784F">
        <w:rPr>
          <w:color w:val="auto"/>
        </w:rPr>
        <w:t>следовательно,</w:t>
      </w:r>
      <w:r w:rsidRPr="00A8784F">
        <w:rPr>
          <w:color w:val="auto"/>
        </w:rPr>
        <w:t xml:space="preserve"> нет необходимости предусматривать подключение отдельных потребителей по независимой схеме или деление тепловых сетей на зоны с выбором для каждой зоны своей линии статического напора.</w:t>
      </w:r>
    </w:p>
    <w:p w14:paraId="2AD13335" w14:textId="77777777" w:rsidR="00C25060" w:rsidRPr="00A8784F" w:rsidRDefault="00C25060" w:rsidP="00667937">
      <w:pPr>
        <w:pStyle w:val="11ff3"/>
        <w:rPr>
          <w:color w:val="auto"/>
        </w:rPr>
      </w:pPr>
      <w:r w:rsidRPr="00A8784F">
        <w:rPr>
          <w:color w:val="auto"/>
        </w:rPr>
        <w:t>2) Так как профиль трассы практически ровный, требование заполнения верхних точек систем теплопотребления, не превышая допустимые давления, выполняется.</w:t>
      </w:r>
    </w:p>
    <w:p w14:paraId="36A631E0" w14:textId="77777777" w:rsidR="00C25060" w:rsidRPr="00A8784F" w:rsidRDefault="00C25060" w:rsidP="00667937">
      <w:pPr>
        <w:pStyle w:val="11ff3"/>
        <w:rPr>
          <w:color w:val="auto"/>
        </w:rPr>
      </w:pPr>
      <w:r w:rsidRPr="00A8784F">
        <w:rPr>
          <w:color w:val="auto"/>
        </w:rPr>
        <w:t>3) Напор в любой точке тепловой сети определяется величиной отрезка между данной точкой и линией пьезометрического графика подающей или обратной магистрали.</w:t>
      </w:r>
    </w:p>
    <w:p w14:paraId="20D42C01" w14:textId="77777777" w:rsidR="00C25060" w:rsidRPr="00A8784F" w:rsidRDefault="00C25060" w:rsidP="00667937">
      <w:pPr>
        <w:pStyle w:val="11ff3"/>
        <w:rPr>
          <w:color w:val="auto"/>
        </w:rPr>
      </w:pPr>
      <w:r w:rsidRPr="00A8784F">
        <w:rPr>
          <w:color w:val="auto"/>
        </w:rPr>
        <w:lastRenderedPageBreak/>
        <w:t>4) Напоры на входе сетевых насосов и на выходе из источника теплоты, удовлетворяют всем требованиям, предъявляемым к гидравлическому режиму.</w:t>
      </w:r>
    </w:p>
    <w:p w14:paraId="06A8DCBC" w14:textId="77777777" w:rsidR="00C25060" w:rsidRPr="00A8784F" w:rsidRDefault="00C25060" w:rsidP="00667937">
      <w:pPr>
        <w:pStyle w:val="11ff3"/>
        <w:rPr>
          <w:color w:val="auto"/>
        </w:rPr>
      </w:pPr>
      <w:r w:rsidRPr="00A8784F">
        <w:rPr>
          <w:color w:val="auto"/>
        </w:rPr>
        <w:t>5) Так как тепловые сети не большой протяженности и профиль теплотрассы не сложный, для обеспечения требований гидравлического режима, установка подкачивающих насосных и дроссельных станций на подающем и обратном трубопроводах не требуется.</w:t>
      </w:r>
    </w:p>
    <w:p w14:paraId="1728DEE2" w14:textId="77777777" w:rsidR="00C25060" w:rsidRPr="00A8784F" w:rsidRDefault="00C25060" w:rsidP="00667937">
      <w:pPr>
        <w:pStyle w:val="11ff3"/>
        <w:rPr>
          <w:color w:val="auto"/>
        </w:rPr>
      </w:pPr>
      <w:r w:rsidRPr="00A8784F">
        <w:rPr>
          <w:color w:val="auto"/>
        </w:rPr>
        <w:t>Рекомендации по выполнению мероприятий на тепловых сетях.</w:t>
      </w:r>
    </w:p>
    <w:p w14:paraId="15FB3BA0" w14:textId="77777777" w:rsidR="00C25060" w:rsidRPr="00A8784F" w:rsidRDefault="00C25060" w:rsidP="00667937">
      <w:pPr>
        <w:pStyle w:val="11ff3"/>
        <w:rPr>
          <w:color w:val="auto"/>
        </w:rPr>
      </w:pPr>
      <w:r w:rsidRPr="00A8784F">
        <w:rPr>
          <w:color w:val="auto"/>
        </w:rPr>
        <w:t>Для согласованной работы всех теплопотребителей и контроля параметров теплоносителя на отдельно взятом объекте, рекомендуем:</w:t>
      </w:r>
    </w:p>
    <w:p w14:paraId="622B3374" w14:textId="77777777" w:rsidR="00C25060" w:rsidRPr="00A8784F" w:rsidRDefault="00C25060" w:rsidP="00667937">
      <w:pPr>
        <w:pStyle w:val="11ff3"/>
        <w:rPr>
          <w:color w:val="auto"/>
        </w:rPr>
      </w:pPr>
      <w:r w:rsidRPr="00A8784F">
        <w:rPr>
          <w:color w:val="auto"/>
        </w:rPr>
        <w:t>1.</w:t>
      </w:r>
      <w:r w:rsidRPr="00A8784F">
        <w:rPr>
          <w:color w:val="auto"/>
        </w:rPr>
        <w:tab/>
        <w:t>Промыть систему отопления каждого здания и сооружения включая отопительные приборы.</w:t>
      </w:r>
    </w:p>
    <w:p w14:paraId="2E61CA2D" w14:textId="77777777" w:rsidR="00C25060" w:rsidRPr="00A8784F" w:rsidRDefault="00C25060" w:rsidP="00667937">
      <w:pPr>
        <w:pStyle w:val="11ff3"/>
        <w:rPr>
          <w:color w:val="auto"/>
        </w:rPr>
      </w:pPr>
      <w:r w:rsidRPr="00A8784F">
        <w:rPr>
          <w:color w:val="auto"/>
        </w:rPr>
        <w:t>2.</w:t>
      </w:r>
      <w:r w:rsidRPr="00A8784F">
        <w:rPr>
          <w:color w:val="auto"/>
        </w:rPr>
        <w:tab/>
        <w:t>Для контроля и регулирования входных и выходных параметров теплоносителя на вводе в здания и сооружения установить контрольно-измерительные приборы прямого действия (манометры, термометры):</w:t>
      </w:r>
    </w:p>
    <w:p w14:paraId="7895DC70" w14:textId="77777777" w:rsidR="00C25060" w:rsidRPr="00A8784F" w:rsidRDefault="00C25060" w:rsidP="00667937">
      <w:pPr>
        <w:pStyle w:val="11ff3"/>
        <w:rPr>
          <w:color w:val="auto"/>
        </w:rPr>
      </w:pPr>
      <w:r w:rsidRPr="00A8784F">
        <w:rPr>
          <w:color w:val="auto"/>
        </w:rPr>
        <w:t>2.1.</w:t>
      </w:r>
      <w:r w:rsidRPr="00A8784F">
        <w:rPr>
          <w:color w:val="auto"/>
        </w:rPr>
        <w:tab/>
        <w:t>на подающем и обратном трубопроводе каждого здания или сооружения;</w:t>
      </w:r>
    </w:p>
    <w:p w14:paraId="2836A874" w14:textId="77777777" w:rsidR="00C25060" w:rsidRPr="00A8784F" w:rsidRDefault="00C25060" w:rsidP="00667937">
      <w:pPr>
        <w:pStyle w:val="11ff3"/>
        <w:rPr>
          <w:color w:val="auto"/>
        </w:rPr>
      </w:pPr>
      <w:r w:rsidRPr="00A8784F">
        <w:rPr>
          <w:color w:val="auto"/>
        </w:rPr>
        <w:t>2.2.</w:t>
      </w:r>
      <w:r w:rsidRPr="00A8784F">
        <w:rPr>
          <w:color w:val="auto"/>
        </w:rPr>
        <w:tab/>
        <w:t>на подающем трубопроводе после запорной арматуры и на обратном трубопроводе до запорной арматуры каждого ответвления по ходу теплоносителя при наличии распределительных коллекторов;</w:t>
      </w:r>
    </w:p>
    <w:p w14:paraId="53E9360B" w14:textId="77777777" w:rsidR="00C25060" w:rsidRPr="00A8784F" w:rsidRDefault="00802A2A" w:rsidP="00667937">
      <w:pPr>
        <w:pStyle w:val="11ff3"/>
        <w:rPr>
          <w:color w:val="auto"/>
        </w:rPr>
      </w:pPr>
      <w:r w:rsidRPr="00A8784F">
        <w:rPr>
          <w:color w:val="auto"/>
        </w:rPr>
        <w:t>3</w:t>
      </w:r>
      <w:r w:rsidR="00C25060" w:rsidRPr="00A8784F">
        <w:rPr>
          <w:color w:val="auto"/>
        </w:rPr>
        <w:t>.</w:t>
      </w:r>
      <w:r w:rsidR="00C25060" w:rsidRPr="00A8784F">
        <w:rPr>
          <w:color w:val="auto"/>
        </w:rPr>
        <w:tab/>
        <w:t>Для обеспечения надёжной и бесперебойной работы внутренней системы отопления, включая отопительные приборы установить на подающем и обратном трубопроводе каждого здания или сооружения фильтры механической очистки теплоносителя. Предусмотреть запорную арматуру, позволяющую легко провести обслуживание фильтров.</w:t>
      </w:r>
    </w:p>
    <w:p w14:paraId="34CB1DE9" w14:textId="77777777" w:rsidR="00C25060" w:rsidRPr="00A8784F" w:rsidRDefault="00802A2A" w:rsidP="00667937">
      <w:pPr>
        <w:pStyle w:val="11ff3"/>
        <w:rPr>
          <w:color w:val="auto"/>
        </w:rPr>
      </w:pPr>
      <w:r w:rsidRPr="00A8784F">
        <w:rPr>
          <w:color w:val="auto"/>
        </w:rPr>
        <w:t>4</w:t>
      </w:r>
      <w:r w:rsidR="00C25060" w:rsidRPr="00A8784F">
        <w:rPr>
          <w:color w:val="auto"/>
        </w:rPr>
        <w:t>.</w:t>
      </w:r>
      <w:r w:rsidR="00C25060" w:rsidRPr="00A8784F">
        <w:rPr>
          <w:color w:val="auto"/>
        </w:rPr>
        <w:tab/>
        <w:t>Для исключения перерасхода тепловой и электрической энергии, а также топлива котельн</w:t>
      </w:r>
      <w:r w:rsidR="00EC3165" w:rsidRPr="00A8784F">
        <w:rPr>
          <w:color w:val="auto"/>
        </w:rPr>
        <w:t>ой</w:t>
      </w:r>
      <w:r w:rsidR="00C25060" w:rsidRPr="00A8784F">
        <w:rPr>
          <w:color w:val="auto"/>
        </w:rPr>
        <w:t xml:space="preserve"> установить узлы учёта потребляемого тепла на каждом здании и сооружении.</w:t>
      </w:r>
    </w:p>
    <w:p w14:paraId="6F474C48" w14:textId="77777777" w:rsidR="00C25060" w:rsidRPr="00A8784F" w:rsidRDefault="00802A2A" w:rsidP="00667937">
      <w:pPr>
        <w:pStyle w:val="11ff3"/>
        <w:rPr>
          <w:color w:val="auto"/>
        </w:rPr>
      </w:pPr>
      <w:r w:rsidRPr="00A8784F">
        <w:rPr>
          <w:color w:val="auto"/>
        </w:rPr>
        <w:t>5</w:t>
      </w:r>
      <w:r w:rsidR="00C25060" w:rsidRPr="00A8784F">
        <w:rPr>
          <w:color w:val="auto"/>
        </w:rPr>
        <w:t>.</w:t>
      </w:r>
      <w:r w:rsidR="00C25060" w:rsidRPr="00A8784F">
        <w:rPr>
          <w:color w:val="auto"/>
        </w:rPr>
        <w:tab/>
        <w:t>На выходе теплоносителя из здания или сооружения установить регулирующую арматуру (балансировочный клапан), для установления номинального расхода теплоносителя применительно к каждому объекту.</w:t>
      </w:r>
    </w:p>
    <w:p w14:paraId="1D4661CA" w14:textId="77777777" w:rsidR="00C25060" w:rsidRPr="00A8784F" w:rsidRDefault="00802A2A" w:rsidP="00667937">
      <w:pPr>
        <w:pStyle w:val="11ff3"/>
        <w:rPr>
          <w:color w:val="auto"/>
        </w:rPr>
      </w:pPr>
      <w:r w:rsidRPr="00A8784F">
        <w:rPr>
          <w:color w:val="auto"/>
        </w:rPr>
        <w:t>6</w:t>
      </w:r>
      <w:r w:rsidR="00C25060" w:rsidRPr="00A8784F">
        <w:rPr>
          <w:color w:val="auto"/>
        </w:rPr>
        <w:t>.</w:t>
      </w:r>
      <w:r w:rsidR="00C25060" w:rsidRPr="00A8784F">
        <w:rPr>
          <w:color w:val="auto"/>
        </w:rPr>
        <w:tab/>
        <w:t>Для снижения потребления тепловой энергии без ухудшения качества отопления рекомендуем установить индивидуальные тепловые пункты с автоматическим регулированием на каждом здании или сооружении, что позволяет:</w:t>
      </w:r>
    </w:p>
    <w:p w14:paraId="30225122" w14:textId="77777777" w:rsidR="00C25060" w:rsidRPr="00A8784F" w:rsidRDefault="00802A2A" w:rsidP="00667937">
      <w:pPr>
        <w:pStyle w:val="11ff3"/>
        <w:rPr>
          <w:color w:val="auto"/>
        </w:rPr>
      </w:pPr>
      <w:r w:rsidRPr="00A8784F">
        <w:rPr>
          <w:color w:val="auto"/>
        </w:rPr>
        <w:lastRenderedPageBreak/>
        <w:t>7</w:t>
      </w:r>
      <w:r w:rsidR="00C25060" w:rsidRPr="00A8784F">
        <w:rPr>
          <w:color w:val="auto"/>
        </w:rPr>
        <w:t>.1.</w:t>
      </w:r>
      <w:r w:rsidR="00C25060" w:rsidRPr="00A8784F">
        <w:rPr>
          <w:color w:val="auto"/>
        </w:rPr>
        <w:tab/>
        <w:t xml:space="preserve">регулировать температуру теплоносителя, </w:t>
      </w:r>
      <w:r w:rsidR="00630597" w:rsidRPr="00A8784F">
        <w:rPr>
          <w:color w:val="auto"/>
        </w:rPr>
        <w:t>а, следовательно,</w:t>
      </w:r>
      <w:r w:rsidR="00C25060" w:rsidRPr="00A8784F">
        <w:rPr>
          <w:color w:val="auto"/>
        </w:rPr>
        <w:t xml:space="preserve"> и температуру внутри помещений в прямой зависимости от температуры наружного воздуха;</w:t>
      </w:r>
    </w:p>
    <w:p w14:paraId="2F8F5B85" w14:textId="77777777" w:rsidR="00C25060" w:rsidRPr="00A8784F" w:rsidRDefault="00802A2A" w:rsidP="00667937">
      <w:pPr>
        <w:pStyle w:val="11ff3"/>
        <w:rPr>
          <w:color w:val="auto"/>
        </w:rPr>
      </w:pPr>
      <w:r w:rsidRPr="00A8784F">
        <w:rPr>
          <w:color w:val="auto"/>
        </w:rPr>
        <w:t>7</w:t>
      </w:r>
      <w:r w:rsidR="00C25060" w:rsidRPr="00A8784F">
        <w:rPr>
          <w:color w:val="auto"/>
        </w:rPr>
        <w:t>.2.</w:t>
      </w:r>
      <w:r w:rsidR="00C25060" w:rsidRPr="00A8784F">
        <w:rPr>
          <w:color w:val="auto"/>
        </w:rPr>
        <w:tab/>
        <w:t>Поддерживать температуру теплоносителя в обратном трубопроводе индивидуального теплового пункта (сетевой воды возвращаемую на котельные) на одном и том же уровне в течение длительного времени.</w:t>
      </w:r>
    </w:p>
    <w:p w14:paraId="29B6D2D0" w14:textId="77777777" w:rsidR="00C25060" w:rsidRPr="00A8784F" w:rsidRDefault="00C25060" w:rsidP="00667937">
      <w:pPr>
        <w:pStyle w:val="20"/>
        <w:keepNext w:val="0"/>
        <w:widowControl w:val="0"/>
        <w:spacing w:before="240" w:line="240" w:lineRule="auto"/>
        <w:textAlignment w:val="baseline"/>
        <w:rPr>
          <w:rFonts w:cs="Times New Roman"/>
        </w:rPr>
      </w:pPr>
      <w:bookmarkStart w:id="208" w:name="_Toc78674736"/>
      <w:bookmarkStart w:id="209" w:name="_Toc84970973"/>
      <w:bookmarkStart w:id="210" w:name="_Toc203569561"/>
      <w:r w:rsidRPr="00A8784F">
        <w:rPr>
          <w:rFonts w:cs="Times New Roman"/>
        </w:rPr>
        <w:t>Описание причины возникновения дефицитов тепловой мощности и последствий влияния дефицитов на качество теплоснабжения</w:t>
      </w:r>
      <w:bookmarkEnd w:id="208"/>
      <w:bookmarkEnd w:id="209"/>
      <w:bookmarkEnd w:id="210"/>
    </w:p>
    <w:p w14:paraId="65C232B4" w14:textId="77777777" w:rsidR="00C25060" w:rsidRPr="00A8784F" w:rsidRDefault="00C25060" w:rsidP="00667937">
      <w:pPr>
        <w:pStyle w:val="11ff3"/>
        <w:rPr>
          <w:color w:val="auto"/>
        </w:rPr>
      </w:pPr>
      <w:r w:rsidRPr="00A8784F">
        <w:rPr>
          <w:color w:val="auto"/>
        </w:rPr>
        <w:t xml:space="preserve">На источнике теплоснабжения </w:t>
      </w:r>
      <w:r w:rsidR="00AC54D2" w:rsidRPr="00A8784F">
        <w:rPr>
          <w:color w:val="auto"/>
        </w:rPr>
        <w:t xml:space="preserve">не </w:t>
      </w:r>
      <w:r w:rsidR="00E20195" w:rsidRPr="00A8784F">
        <w:rPr>
          <w:color w:val="auto"/>
        </w:rPr>
        <w:t xml:space="preserve">выявлен </w:t>
      </w:r>
      <w:r w:rsidRPr="00A8784F">
        <w:rPr>
          <w:color w:val="auto"/>
        </w:rPr>
        <w:t>дефицит тепловой мощности</w:t>
      </w:r>
      <w:r w:rsidR="00E20195" w:rsidRPr="00A8784F">
        <w:rPr>
          <w:color w:val="auto"/>
        </w:rPr>
        <w:t>.</w:t>
      </w:r>
    </w:p>
    <w:p w14:paraId="6620059F" w14:textId="77777777" w:rsidR="00C25060" w:rsidRPr="00A8784F" w:rsidRDefault="00C25060" w:rsidP="00667937">
      <w:pPr>
        <w:pStyle w:val="11ff3"/>
        <w:rPr>
          <w:color w:val="auto"/>
        </w:rPr>
      </w:pPr>
      <w:r w:rsidRPr="00A8784F">
        <w:rPr>
          <w:color w:val="auto"/>
        </w:rPr>
        <w:t xml:space="preserve">Под дефицитом тепловой энергии понимается технологическая невозможность обеспечения тепловой нагрузки потребителей тепловой энергии, объема поддерживаемой резервной мощности и подключаемой тепловой нагрузки. </w:t>
      </w:r>
    </w:p>
    <w:p w14:paraId="7584839E" w14:textId="77777777" w:rsidR="00C25060" w:rsidRPr="00A8784F" w:rsidRDefault="00C25060" w:rsidP="00667937">
      <w:pPr>
        <w:pStyle w:val="11ff3"/>
        <w:rPr>
          <w:color w:val="auto"/>
        </w:rPr>
      </w:pPr>
      <w:r w:rsidRPr="00A8784F">
        <w:rPr>
          <w:color w:val="auto"/>
        </w:rPr>
        <w:t xml:space="preserve">Объективным фактором является то, что распределение объектов теплоэнергетики по территории </w:t>
      </w:r>
      <w:r w:rsidR="00CF4555" w:rsidRPr="00A8784F">
        <w:rPr>
          <w:color w:val="auto"/>
        </w:rPr>
        <w:t>городского поселения</w:t>
      </w:r>
      <w:r w:rsidRPr="00A8784F">
        <w:rPr>
          <w:color w:val="auto"/>
        </w:rPr>
        <w:t xml:space="preserve"> не может быть равномерным по причине разной плотности размещения потребителей тепловой энергии. </w:t>
      </w:r>
    </w:p>
    <w:p w14:paraId="77BA42F3" w14:textId="77777777" w:rsidR="00C25060" w:rsidRPr="00A8784F" w:rsidRDefault="00C25060" w:rsidP="00667937">
      <w:pPr>
        <w:pStyle w:val="11ff3"/>
        <w:rPr>
          <w:color w:val="auto"/>
        </w:rPr>
      </w:pPr>
      <w:r w:rsidRPr="00A8784F">
        <w:rPr>
          <w:color w:val="auto"/>
        </w:rPr>
        <w:t xml:space="preserve">Как правило, основными причинами возникновения дефицита и снижения качества теплоснабжения являются отказ теплоснабжающих организаций от выполнения инвестиционных обязательств, приводящих к снижению резервов мощности и роста объемов теплопотребления. </w:t>
      </w:r>
    </w:p>
    <w:p w14:paraId="3FA75C8A" w14:textId="77777777" w:rsidR="00C25060" w:rsidRPr="00A8784F" w:rsidRDefault="00C25060" w:rsidP="00667937">
      <w:pPr>
        <w:pStyle w:val="11ff3"/>
        <w:rPr>
          <w:color w:val="auto"/>
          <w:lang w:eastAsia="ru-RU"/>
        </w:rPr>
      </w:pPr>
      <w:r w:rsidRPr="00A8784F">
        <w:rPr>
          <w:color w:val="auto"/>
        </w:rPr>
        <w:t>В будущем, чтобы избежать нарастания дефицита мощности необходимо поддерживать баланс между нагрузками вновь вводимых объектов потребления тепловой энергии и располагаемыми мощностями</w:t>
      </w:r>
      <w:r w:rsidRPr="00A8784F">
        <w:rPr>
          <w:color w:val="auto"/>
          <w:lang w:eastAsia="ru-RU"/>
        </w:rPr>
        <w:t xml:space="preserve"> источников систем теплоснабжения.</w:t>
      </w:r>
    </w:p>
    <w:p w14:paraId="1295E224" w14:textId="77777777" w:rsidR="00C25060" w:rsidRPr="00A8784F" w:rsidRDefault="00C25060" w:rsidP="00667937">
      <w:pPr>
        <w:pStyle w:val="20"/>
        <w:keepNext w:val="0"/>
        <w:widowControl w:val="0"/>
        <w:spacing w:before="240" w:line="240" w:lineRule="auto"/>
        <w:textAlignment w:val="baseline"/>
        <w:rPr>
          <w:rFonts w:cs="Times New Roman"/>
        </w:rPr>
      </w:pPr>
      <w:bookmarkStart w:id="211" w:name="_Toc78674737"/>
      <w:bookmarkStart w:id="212" w:name="_Toc84970974"/>
      <w:bookmarkStart w:id="213" w:name="_Toc203569562"/>
      <w:r w:rsidRPr="00A8784F">
        <w:rPr>
          <w:rFonts w:cs="Times New Roman"/>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211"/>
      <w:bookmarkEnd w:id="212"/>
      <w:bookmarkEnd w:id="213"/>
    </w:p>
    <w:p w14:paraId="1B1147E9" w14:textId="339862F8" w:rsidR="00C25060" w:rsidRDefault="00E20195" w:rsidP="00667937">
      <w:pPr>
        <w:pStyle w:val="11ff3"/>
        <w:rPr>
          <w:color w:val="auto"/>
        </w:rPr>
      </w:pPr>
      <w:r w:rsidRPr="00A8784F">
        <w:rPr>
          <w:color w:val="auto"/>
        </w:rPr>
        <w:t xml:space="preserve">На источнике теплоснабжения </w:t>
      </w:r>
      <w:r w:rsidR="00AC54D2" w:rsidRPr="00A8784F">
        <w:rPr>
          <w:color w:val="auto"/>
        </w:rPr>
        <w:t xml:space="preserve">не </w:t>
      </w:r>
      <w:r w:rsidRPr="00A8784F">
        <w:rPr>
          <w:color w:val="auto"/>
        </w:rPr>
        <w:t>выявлен дефицит тепловой мощности. Предложения по реконструкции источника тепловой энергии рассматривается в Главе 2.</w:t>
      </w:r>
    </w:p>
    <w:p w14:paraId="7819A4D3" w14:textId="417F9BAA" w:rsidR="00E17DD9" w:rsidRDefault="00E17DD9" w:rsidP="00667937">
      <w:pPr>
        <w:pStyle w:val="11ff3"/>
        <w:rPr>
          <w:color w:val="auto"/>
        </w:rPr>
      </w:pPr>
    </w:p>
    <w:p w14:paraId="5783A18C" w14:textId="77777777" w:rsidR="00E17DD9" w:rsidRPr="00A8784F" w:rsidRDefault="00E17DD9" w:rsidP="00667937">
      <w:pPr>
        <w:pStyle w:val="11ff3"/>
        <w:rPr>
          <w:color w:val="auto"/>
        </w:rPr>
      </w:pPr>
    </w:p>
    <w:p w14:paraId="01007E67" w14:textId="77777777" w:rsidR="00C25060" w:rsidRPr="00A8784F" w:rsidRDefault="00C25060" w:rsidP="00C83079">
      <w:pPr>
        <w:pStyle w:val="19"/>
      </w:pPr>
      <w:bookmarkStart w:id="214" w:name="_Toc78674738"/>
      <w:bookmarkStart w:id="215" w:name="_Toc84970975"/>
      <w:bookmarkStart w:id="216" w:name="_Toc203569563"/>
      <w:r w:rsidRPr="00A8784F">
        <w:rPr>
          <w:lang w:val="en-US"/>
        </w:rPr>
        <w:lastRenderedPageBreak/>
        <w:t>Балансы теплоносителя</w:t>
      </w:r>
      <w:bookmarkEnd w:id="214"/>
      <w:bookmarkEnd w:id="215"/>
      <w:bookmarkEnd w:id="216"/>
    </w:p>
    <w:p w14:paraId="0AFDF735" w14:textId="77777777" w:rsidR="00C25060" w:rsidRPr="00A8784F" w:rsidRDefault="00C25060" w:rsidP="00667937">
      <w:pPr>
        <w:pStyle w:val="20"/>
        <w:keepNext w:val="0"/>
        <w:widowControl w:val="0"/>
        <w:numPr>
          <w:ilvl w:val="1"/>
          <w:numId w:val="107"/>
        </w:numPr>
        <w:tabs>
          <w:tab w:val="left" w:pos="567"/>
        </w:tabs>
        <w:spacing w:before="240" w:line="240" w:lineRule="auto"/>
        <w:jc w:val="both"/>
        <w:textAlignment w:val="baseline"/>
        <w:rPr>
          <w:rFonts w:cs="Times New Roman"/>
        </w:rPr>
      </w:pPr>
      <w:bookmarkStart w:id="217" w:name="_Toc475879471"/>
      <w:bookmarkStart w:id="218" w:name="_Toc78674739"/>
      <w:bookmarkStart w:id="219" w:name="_Toc84970976"/>
      <w:bookmarkStart w:id="220" w:name="_Toc203569564"/>
      <w:r w:rsidRPr="00A8784F">
        <w:rPr>
          <w:rFonts w:cs="Times New Roman"/>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217"/>
      <w:bookmarkEnd w:id="218"/>
      <w:bookmarkEnd w:id="219"/>
      <w:bookmarkEnd w:id="220"/>
    </w:p>
    <w:p w14:paraId="4C01722A" w14:textId="77777777" w:rsidR="00C25060" w:rsidRPr="00A8784F" w:rsidRDefault="00C25060" w:rsidP="00667937">
      <w:pPr>
        <w:pStyle w:val="11ff3"/>
        <w:rPr>
          <w:color w:val="auto"/>
        </w:rPr>
      </w:pPr>
    </w:p>
    <w:p w14:paraId="6E85864A" w14:textId="77777777" w:rsidR="002834BE" w:rsidRPr="00A8784F" w:rsidRDefault="00C25060" w:rsidP="00667937">
      <w:pPr>
        <w:pStyle w:val="11ff3"/>
        <w:rPr>
          <w:color w:val="auto"/>
        </w:rPr>
      </w:pPr>
      <w:r w:rsidRPr="00A8784F">
        <w:rPr>
          <w:color w:val="auto"/>
        </w:rPr>
        <w:t>В системе центрального теплоснабжения возможны утечки сетевой воды из тепловых сетей, в системах теплопотребления через неплотности соединений и уплотнений трубопроводной арматуры, насосов. Потери компенсируются на источниках подпиточной водой, которая идет на вос</w:t>
      </w:r>
      <w:bookmarkStart w:id="221" w:name="_Toc462820421"/>
      <w:r w:rsidR="006B0E1D" w:rsidRPr="00A8784F">
        <w:rPr>
          <w:color w:val="auto"/>
        </w:rPr>
        <w:t>полнение утечек теплоносителя.</w:t>
      </w:r>
      <w:bookmarkEnd w:id="221"/>
    </w:p>
    <w:p w14:paraId="137DC2EA" w14:textId="77777777" w:rsidR="00C25060" w:rsidRPr="00A8784F" w:rsidRDefault="00C25060" w:rsidP="00667937">
      <w:pPr>
        <w:pStyle w:val="11ff3"/>
        <w:rPr>
          <w:color w:val="auto"/>
        </w:rPr>
      </w:pPr>
      <w:r w:rsidRPr="00A8784F">
        <w:rPr>
          <w:color w:val="auto"/>
        </w:rPr>
        <w:t xml:space="preserve">Система ХВО используется для подпитки тепловой сети и на хозяйственные нужды. В аварийном режиме работы подпитка тепловых сетей осуществляется напрямую из </w:t>
      </w:r>
      <w:r w:rsidR="005C1319" w:rsidRPr="00A8784F">
        <w:rPr>
          <w:color w:val="auto"/>
        </w:rPr>
        <w:t>сельского</w:t>
      </w:r>
      <w:r w:rsidRPr="00A8784F">
        <w:rPr>
          <w:color w:val="auto"/>
        </w:rPr>
        <w:t xml:space="preserve"> водопровода.</w:t>
      </w:r>
    </w:p>
    <w:p w14:paraId="5AAB5290" w14:textId="1F01E648" w:rsidR="004917BC" w:rsidRPr="00A8784F" w:rsidRDefault="004917BC" w:rsidP="00667937">
      <w:pPr>
        <w:pStyle w:val="11ff3"/>
        <w:rPr>
          <w:color w:val="auto"/>
        </w:rPr>
      </w:pPr>
      <w:r w:rsidRPr="00A8784F">
        <w:rPr>
          <w:color w:val="auto"/>
        </w:rPr>
        <w:t xml:space="preserve">В муниципальном образовании </w:t>
      </w:r>
      <w:r w:rsidR="00CF1D0C" w:rsidRPr="00A8784F">
        <w:rPr>
          <w:color w:val="auto"/>
        </w:rPr>
        <w:t>Николаевск</w:t>
      </w:r>
      <w:r w:rsidR="007042EF" w:rsidRPr="00A8784F">
        <w:rPr>
          <w:color w:val="auto"/>
        </w:rPr>
        <w:t>ом</w:t>
      </w:r>
      <w:r w:rsidR="00EE2A26" w:rsidRPr="00A8784F">
        <w:rPr>
          <w:color w:val="auto"/>
        </w:rPr>
        <w:t xml:space="preserve"> </w:t>
      </w:r>
      <w:r w:rsidR="00CF1D0C" w:rsidRPr="00A8784F">
        <w:rPr>
          <w:color w:val="auto"/>
        </w:rPr>
        <w:t>городском поселении</w:t>
      </w:r>
      <w:r w:rsidR="00DF556E" w:rsidRPr="00A8784F">
        <w:rPr>
          <w:color w:val="auto"/>
        </w:rPr>
        <w:t xml:space="preserve"> </w:t>
      </w:r>
      <w:r w:rsidRPr="00A8784F">
        <w:rPr>
          <w:color w:val="auto"/>
        </w:rPr>
        <w:t xml:space="preserve">в качестве теплоносителя для передачи тепловой энергии от источника до потребителей используется горячая вода. Для поддержания безопасности теплоносителя для населения, на источниках теплоснабжения </w:t>
      </w:r>
      <w:r w:rsidR="00951441">
        <w:rPr>
          <w:color w:val="auto"/>
        </w:rPr>
        <w:t>п. Николаевка</w:t>
      </w:r>
      <w:r w:rsidR="007042EF" w:rsidRPr="00A8784F">
        <w:rPr>
          <w:color w:val="auto"/>
        </w:rPr>
        <w:t xml:space="preserve"> </w:t>
      </w:r>
      <w:r w:rsidRPr="00A8784F">
        <w:rPr>
          <w:color w:val="auto"/>
        </w:rPr>
        <w:t>не используются хим-водоподготовка внутреннего и наружного контура. Для поддержания качества воды в системе при капитальном ремонте тепловых сетей применяются (по возможности) стальные трубопроводы и трубопроводы из ППУ.</w:t>
      </w:r>
    </w:p>
    <w:p w14:paraId="798B4A0E" w14:textId="2717F859" w:rsidR="00C25060" w:rsidRPr="00A8784F" w:rsidRDefault="00C25060" w:rsidP="00667937">
      <w:pPr>
        <w:pStyle w:val="11ff3"/>
        <w:rPr>
          <w:color w:val="auto"/>
        </w:rPr>
      </w:pPr>
      <w:r w:rsidRPr="00A8784F">
        <w:rPr>
          <w:color w:val="auto"/>
        </w:rPr>
        <w:t>В соответствии с СП аварийная подпитка тепловых сетей от источников</w:t>
      </w:r>
      <w:r w:rsidR="00EE2A26" w:rsidRPr="00A8784F">
        <w:rPr>
          <w:color w:val="auto"/>
        </w:rPr>
        <w:t xml:space="preserve"> </w:t>
      </w:r>
      <w:r w:rsidR="004708A2" w:rsidRPr="00A8784F">
        <w:rPr>
          <w:color w:val="auto"/>
        </w:rPr>
        <w:t>в</w:t>
      </w:r>
      <w:r w:rsidRPr="00A8784F">
        <w:rPr>
          <w:color w:val="auto"/>
        </w:rPr>
        <w:t xml:space="preserve"> количестве 2</w:t>
      </w:r>
      <w:r w:rsidR="00550F8C" w:rsidRPr="00A8784F">
        <w:rPr>
          <w:color w:val="auto"/>
        </w:rPr>
        <w:t xml:space="preserve"> </w:t>
      </w:r>
      <w:r w:rsidRPr="00A8784F">
        <w:rPr>
          <w:color w:val="auto"/>
        </w:rPr>
        <w:t>% от объема воды в тепловых сетях и присоединенных к ним систем теплопотребления может осуществляться химически не обработанной и недеаэрированной водой.</w:t>
      </w:r>
    </w:p>
    <w:p w14:paraId="6FA502EE" w14:textId="77777777" w:rsidR="001067C3" w:rsidRPr="00A8784F" w:rsidRDefault="001067C3" w:rsidP="00667937">
      <w:pPr>
        <w:pStyle w:val="11ff3"/>
        <w:rPr>
          <w:b/>
          <w:color w:val="auto"/>
        </w:rPr>
      </w:pPr>
      <w:r w:rsidRPr="00A8784F">
        <w:rPr>
          <w:b/>
          <w:color w:val="auto"/>
        </w:rPr>
        <w:t xml:space="preserve">Таблица 1.7.1.1– Расчетные потери теплоносителя, </w:t>
      </w:r>
      <w:r w:rsidR="00F00AA2" w:rsidRPr="00A8784F">
        <w:rPr>
          <w:b/>
          <w:color w:val="auto"/>
        </w:rPr>
        <w:t>м</w:t>
      </w:r>
      <w:r w:rsidR="00F00AA2" w:rsidRPr="00A8784F">
        <w:rPr>
          <w:b/>
          <w:color w:val="auto"/>
          <w:vertAlign w:val="superscript"/>
        </w:rPr>
        <w:t>3</w:t>
      </w:r>
      <w:r w:rsidRPr="00A8784F">
        <w:rPr>
          <w:b/>
          <w:color w:val="auto"/>
        </w:rPr>
        <w:t xml:space="preserve"> (без учета ГВС).</w:t>
      </w:r>
    </w:p>
    <w:tbl>
      <w:tblPr>
        <w:tblW w:w="5000" w:type="pct"/>
        <w:tblLook w:val="04A0" w:firstRow="1" w:lastRow="0" w:firstColumn="1" w:lastColumn="0" w:noHBand="0" w:noVBand="1"/>
      </w:tblPr>
      <w:tblGrid>
        <w:gridCol w:w="2138"/>
        <w:gridCol w:w="1981"/>
        <w:gridCol w:w="1912"/>
        <w:gridCol w:w="2119"/>
        <w:gridCol w:w="912"/>
      </w:tblGrid>
      <w:tr w:rsidR="002E0D19" w:rsidRPr="00A8784F" w14:paraId="7DD95C80" w14:textId="77777777" w:rsidTr="00E65496">
        <w:trPr>
          <w:trHeight w:val="20"/>
          <w:tblHeader/>
        </w:trPr>
        <w:tc>
          <w:tcPr>
            <w:tcW w:w="1180"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286E4A71" w14:textId="77777777" w:rsidR="002E0D19" w:rsidRPr="00A8784F" w:rsidRDefault="002E0D19" w:rsidP="00E65496">
            <w:pPr>
              <w:pStyle w:val="1fffb"/>
              <w:rPr>
                <w:rFonts w:cs="Times New Roman"/>
              </w:rPr>
            </w:pPr>
            <w:r w:rsidRPr="00A8784F">
              <w:rPr>
                <w:rFonts w:cs="Times New Roman"/>
              </w:rPr>
              <w:t>Наименование участка</w:t>
            </w:r>
          </w:p>
        </w:tc>
        <w:tc>
          <w:tcPr>
            <w:tcW w:w="1093" w:type="pct"/>
            <w:tcBorders>
              <w:top w:val="single" w:sz="4" w:space="0" w:color="auto"/>
              <w:left w:val="nil"/>
              <w:bottom w:val="single" w:sz="4" w:space="0" w:color="auto"/>
              <w:right w:val="single" w:sz="4" w:space="0" w:color="auto"/>
            </w:tcBorders>
            <w:shd w:val="clear" w:color="000000" w:fill="D9D9D9"/>
            <w:vAlign w:val="center"/>
            <w:hideMark/>
          </w:tcPr>
          <w:p w14:paraId="2A2A8CC5" w14:textId="77777777" w:rsidR="002E0D19" w:rsidRPr="00A8784F" w:rsidRDefault="002E0D19" w:rsidP="00E65496">
            <w:pPr>
              <w:pStyle w:val="1fffb"/>
              <w:rPr>
                <w:rFonts w:cs="Times New Roman"/>
              </w:rPr>
            </w:pPr>
            <w:r w:rsidRPr="00A8784F">
              <w:rPr>
                <w:rFonts w:cs="Times New Roman"/>
              </w:rPr>
              <w:t xml:space="preserve">Диаметр трубопровода, </w:t>
            </w:r>
            <w:r w:rsidRPr="00A8784F">
              <w:rPr>
                <w:rFonts w:cs="Times New Roman"/>
                <w:i/>
                <w:iCs/>
              </w:rPr>
              <w:t>d</w:t>
            </w:r>
            <w:r w:rsidRPr="00A8784F">
              <w:rPr>
                <w:rFonts w:cs="Times New Roman"/>
                <w:vertAlign w:val="subscript"/>
              </w:rPr>
              <w:t>у</w:t>
            </w:r>
            <w:r w:rsidRPr="00A8784F">
              <w:rPr>
                <w:rFonts w:cs="Times New Roman"/>
              </w:rPr>
              <w:t>, мм</w:t>
            </w:r>
          </w:p>
        </w:tc>
        <w:tc>
          <w:tcPr>
            <w:tcW w:w="1055" w:type="pct"/>
            <w:tcBorders>
              <w:top w:val="single" w:sz="4" w:space="0" w:color="auto"/>
              <w:left w:val="nil"/>
              <w:bottom w:val="single" w:sz="4" w:space="0" w:color="auto"/>
              <w:right w:val="single" w:sz="4" w:space="0" w:color="auto"/>
            </w:tcBorders>
            <w:shd w:val="clear" w:color="000000" w:fill="D9D9D9"/>
            <w:vAlign w:val="center"/>
            <w:hideMark/>
          </w:tcPr>
          <w:p w14:paraId="3D67327D" w14:textId="77777777" w:rsidR="002E0D19" w:rsidRPr="00A8784F" w:rsidRDefault="002E0D19" w:rsidP="00E65496">
            <w:pPr>
              <w:pStyle w:val="1fffb"/>
              <w:rPr>
                <w:rFonts w:cs="Times New Roman"/>
              </w:rPr>
            </w:pPr>
            <w:r w:rsidRPr="00A8784F">
              <w:rPr>
                <w:rFonts w:cs="Times New Roman"/>
              </w:rPr>
              <w:t xml:space="preserve">Удельный объем воды трубопровода </w:t>
            </w:r>
            <w:r w:rsidRPr="00A8784F">
              <w:rPr>
                <w:rFonts w:cs="Times New Roman"/>
                <w:i/>
                <w:iCs/>
              </w:rPr>
              <w:t>i</w:t>
            </w:r>
            <w:r w:rsidRPr="00A8784F">
              <w:rPr>
                <w:rFonts w:cs="Times New Roman"/>
              </w:rPr>
              <w:t xml:space="preserve">-го диаметра, </w:t>
            </w:r>
            <w:r w:rsidRPr="00A8784F">
              <w:rPr>
                <w:rFonts w:cs="Times New Roman"/>
                <w:i/>
                <w:iCs/>
              </w:rPr>
              <w:t>V</w:t>
            </w:r>
            <w:r w:rsidRPr="00A8784F">
              <w:rPr>
                <w:rFonts w:cs="Times New Roman"/>
                <w:i/>
                <w:iCs/>
                <w:vertAlign w:val="subscript"/>
              </w:rPr>
              <w:t>i</w:t>
            </w:r>
            <w:r w:rsidRPr="00A8784F">
              <w:rPr>
                <w:rFonts w:cs="Times New Roman"/>
              </w:rPr>
              <w:t>, м</w:t>
            </w:r>
            <w:r w:rsidRPr="00A8784F">
              <w:rPr>
                <w:rFonts w:cs="Times New Roman"/>
                <w:vertAlign w:val="superscript"/>
              </w:rPr>
              <w:t>3</w:t>
            </w:r>
            <w:r w:rsidRPr="00A8784F">
              <w:rPr>
                <w:rFonts w:cs="Times New Roman"/>
              </w:rPr>
              <w:t>/км</w:t>
            </w:r>
          </w:p>
        </w:tc>
        <w:tc>
          <w:tcPr>
            <w:tcW w:w="1169" w:type="pct"/>
            <w:tcBorders>
              <w:top w:val="single" w:sz="4" w:space="0" w:color="auto"/>
              <w:left w:val="nil"/>
              <w:bottom w:val="single" w:sz="4" w:space="0" w:color="auto"/>
              <w:right w:val="single" w:sz="4" w:space="0" w:color="auto"/>
            </w:tcBorders>
            <w:shd w:val="clear" w:color="000000" w:fill="D9D9D9"/>
            <w:vAlign w:val="center"/>
            <w:hideMark/>
          </w:tcPr>
          <w:p w14:paraId="3B08C5D8" w14:textId="77777777" w:rsidR="002E0D19" w:rsidRPr="00A8784F" w:rsidRDefault="002E0D19" w:rsidP="00E65496">
            <w:pPr>
              <w:pStyle w:val="1fffb"/>
              <w:rPr>
                <w:rFonts w:cs="Times New Roman"/>
              </w:rPr>
            </w:pPr>
            <w:r w:rsidRPr="00A8784F">
              <w:rPr>
                <w:rFonts w:cs="Times New Roman"/>
              </w:rPr>
              <w:t xml:space="preserve">Протяженность участка тепловой сети </w:t>
            </w:r>
            <w:r w:rsidRPr="00A8784F">
              <w:rPr>
                <w:rFonts w:cs="Times New Roman"/>
                <w:i/>
                <w:iCs/>
              </w:rPr>
              <w:t>i</w:t>
            </w:r>
            <w:r w:rsidRPr="00A8784F">
              <w:rPr>
                <w:rFonts w:cs="Times New Roman"/>
              </w:rPr>
              <w:t xml:space="preserve">-го диаметра, </w:t>
            </w:r>
            <w:r w:rsidRPr="00A8784F">
              <w:rPr>
                <w:rFonts w:cs="Times New Roman"/>
                <w:i/>
                <w:iCs/>
              </w:rPr>
              <w:t>l</w:t>
            </w:r>
            <w:r w:rsidRPr="00A8784F">
              <w:rPr>
                <w:rFonts w:cs="Times New Roman"/>
                <w:i/>
                <w:iCs/>
                <w:vertAlign w:val="subscript"/>
              </w:rPr>
              <w:t>i</w:t>
            </w:r>
            <w:r w:rsidRPr="00A8784F">
              <w:rPr>
                <w:rFonts w:cs="Times New Roman"/>
              </w:rPr>
              <w:t xml:space="preserve"> м</w:t>
            </w:r>
          </w:p>
        </w:tc>
        <w:tc>
          <w:tcPr>
            <w:tcW w:w="503" w:type="pct"/>
            <w:tcBorders>
              <w:top w:val="single" w:sz="4" w:space="0" w:color="auto"/>
              <w:left w:val="nil"/>
              <w:bottom w:val="single" w:sz="4" w:space="0" w:color="auto"/>
              <w:right w:val="single" w:sz="4" w:space="0" w:color="auto"/>
            </w:tcBorders>
            <w:shd w:val="clear" w:color="000000" w:fill="D9D9D9"/>
            <w:vAlign w:val="center"/>
            <w:hideMark/>
          </w:tcPr>
          <w:p w14:paraId="5A9AC08A" w14:textId="77777777" w:rsidR="002E0D19" w:rsidRPr="00A8784F" w:rsidRDefault="002E0D19" w:rsidP="00E65496">
            <w:pPr>
              <w:pStyle w:val="1fffb"/>
              <w:rPr>
                <w:rFonts w:cs="Times New Roman"/>
                <w:i/>
                <w:iCs/>
              </w:rPr>
            </w:pPr>
            <w:r w:rsidRPr="00A8784F">
              <w:rPr>
                <w:rFonts w:cs="Times New Roman"/>
                <w:i/>
                <w:iCs/>
              </w:rPr>
              <w:t>V</w:t>
            </w:r>
            <w:r w:rsidRPr="00A8784F">
              <w:rPr>
                <w:rFonts w:cs="Times New Roman"/>
                <w:i/>
                <w:iCs/>
                <w:vertAlign w:val="subscript"/>
              </w:rPr>
              <w:t>i</w:t>
            </w:r>
            <w:r w:rsidRPr="00A8784F">
              <w:rPr>
                <w:rFonts w:cs="Times New Roman"/>
              </w:rPr>
              <w:t xml:space="preserve"> </w:t>
            </w:r>
            <w:r w:rsidRPr="00A8784F">
              <w:rPr>
                <w:rFonts w:cs="Times New Roman"/>
                <w:i/>
                <w:iCs/>
              </w:rPr>
              <w:t>l</w:t>
            </w:r>
            <w:r w:rsidRPr="00A8784F">
              <w:rPr>
                <w:rFonts w:cs="Times New Roman"/>
                <w:i/>
                <w:iCs/>
                <w:vertAlign w:val="subscript"/>
              </w:rPr>
              <w:t>i</w:t>
            </w:r>
            <w:r w:rsidRPr="00A8784F">
              <w:rPr>
                <w:rFonts w:cs="Times New Roman"/>
              </w:rPr>
              <w:t>, м</w:t>
            </w:r>
            <w:r w:rsidRPr="00A8784F">
              <w:rPr>
                <w:rFonts w:cs="Times New Roman"/>
                <w:vertAlign w:val="superscript"/>
              </w:rPr>
              <w:t>3</w:t>
            </w:r>
          </w:p>
        </w:tc>
      </w:tr>
      <w:tr w:rsidR="002E0D19" w:rsidRPr="00A8784F" w14:paraId="0D1809E3" w14:textId="77777777" w:rsidTr="00E65496">
        <w:trPr>
          <w:trHeight w:val="20"/>
        </w:trPr>
        <w:tc>
          <w:tcPr>
            <w:tcW w:w="1180"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16BE89B2" w14:textId="407217B6" w:rsidR="002E0D19" w:rsidRPr="00A8784F" w:rsidRDefault="002E0D19" w:rsidP="00E65496">
            <w:pPr>
              <w:pStyle w:val="1fffb"/>
              <w:rPr>
                <w:rFonts w:cs="Times New Roman"/>
              </w:rPr>
            </w:pPr>
            <w:r w:rsidRPr="00A8784F">
              <w:rPr>
                <w:rFonts w:cs="Times New Roman"/>
              </w:rPr>
              <w:t>Котельная "Групповая"</w:t>
            </w:r>
          </w:p>
        </w:tc>
        <w:tc>
          <w:tcPr>
            <w:tcW w:w="109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B53A6C" w14:textId="77777777" w:rsidR="002E0D19" w:rsidRPr="00A8784F" w:rsidRDefault="002E0D19" w:rsidP="00E65496">
            <w:pPr>
              <w:pStyle w:val="1fffb"/>
              <w:rPr>
                <w:rFonts w:cs="Times New Roman"/>
              </w:rPr>
            </w:pPr>
            <w:r w:rsidRPr="00A8784F">
              <w:rPr>
                <w:rFonts w:cs="Times New Roman"/>
              </w:rPr>
              <w:t>133</w:t>
            </w:r>
          </w:p>
        </w:tc>
        <w:tc>
          <w:tcPr>
            <w:tcW w:w="1055" w:type="pct"/>
            <w:tcBorders>
              <w:top w:val="single" w:sz="4" w:space="0" w:color="auto"/>
              <w:left w:val="nil"/>
              <w:bottom w:val="single" w:sz="4" w:space="0" w:color="auto"/>
              <w:right w:val="single" w:sz="4" w:space="0" w:color="auto"/>
            </w:tcBorders>
            <w:shd w:val="clear" w:color="auto" w:fill="auto"/>
            <w:noWrap/>
            <w:vAlign w:val="center"/>
            <w:hideMark/>
          </w:tcPr>
          <w:p w14:paraId="118F0306" w14:textId="77777777" w:rsidR="002E0D19" w:rsidRPr="00A8784F" w:rsidRDefault="002E0D19" w:rsidP="00E65496">
            <w:pPr>
              <w:pStyle w:val="1fffb"/>
              <w:rPr>
                <w:rFonts w:cs="Times New Roman"/>
              </w:rPr>
            </w:pPr>
            <w:r w:rsidRPr="00A8784F">
              <w:rPr>
                <w:rFonts w:cs="Times New Roman"/>
              </w:rPr>
              <w:t>0,0121</w:t>
            </w:r>
          </w:p>
        </w:tc>
        <w:tc>
          <w:tcPr>
            <w:tcW w:w="1169" w:type="pct"/>
            <w:tcBorders>
              <w:top w:val="single" w:sz="4" w:space="0" w:color="auto"/>
              <w:left w:val="nil"/>
              <w:bottom w:val="single" w:sz="4" w:space="0" w:color="auto"/>
              <w:right w:val="single" w:sz="4" w:space="0" w:color="auto"/>
            </w:tcBorders>
            <w:shd w:val="clear" w:color="auto" w:fill="auto"/>
            <w:noWrap/>
            <w:vAlign w:val="center"/>
            <w:hideMark/>
          </w:tcPr>
          <w:p w14:paraId="3673C317" w14:textId="77777777" w:rsidR="002E0D19" w:rsidRPr="00A8784F" w:rsidRDefault="002E0D19" w:rsidP="00E65496">
            <w:pPr>
              <w:pStyle w:val="1fffb"/>
              <w:rPr>
                <w:rFonts w:cs="Times New Roman"/>
              </w:rPr>
            </w:pPr>
            <w:r w:rsidRPr="00A8784F">
              <w:rPr>
                <w:rFonts w:cs="Times New Roman"/>
              </w:rPr>
              <w:t>286,7</w:t>
            </w:r>
          </w:p>
        </w:tc>
        <w:tc>
          <w:tcPr>
            <w:tcW w:w="503" w:type="pct"/>
            <w:tcBorders>
              <w:top w:val="single" w:sz="4" w:space="0" w:color="auto"/>
              <w:left w:val="nil"/>
              <w:bottom w:val="single" w:sz="4" w:space="0" w:color="auto"/>
              <w:right w:val="single" w:sz="4" w:space="0" w:color="auto"/>
            </w:tcBorders>
            <w:shd w:val="clear" w:color="auto" w:fill="auto"/>
            <w:noWrap/>
            <w:vAlign w:val="center"/>
            <w:hideMark/>
          </w:tcPr>
          <w:p w14:paraId="12100EE4" w14:textId="77777777" w:rsidR="002E0D19" w:rsidRPr="00A8784F" w:rsidRDefault="002E0D19" w:rsidP="00E65496">
            <w:pPr>
              <w:pStyle w:val="1fffb"/>
              <w:rPr>
                <w:rFonts w:cs="Times New Roman"/>
              </w:rPr>
            </w:pPr>
            <w:r w:rsidRPr="00A8784F">
              <w:rPr>
                <w:rFonts w:cs="Times New Roman"/>
              </w:rPr>
              <w:t>3,46</w:t>
            </w:r>
          </w:p>
        </w:tc>
      </w:tr>
      <w:tr w:rsidR="002E0D19" w:rsidRPr="00A8784F" w14:paraId="78D3C08C"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6E4000C2" w14:textId="77777777" w:rsidR="002E0D19" w:rsidRPr="00A8784F" w:rsidRDefault="002E0D19" w:rsidP="00E65496">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286A14A1" w14:textId="77777777" w:rsidR="002E0D19" w:rsidRPr="00A8784F" w:rsidRDefault="002E0D19" w:rsidP="00E65496">
            <w:pPr>
              <w:pStyle w:val="1fffb"/>
              <w:rPr>
                <w:rFonts w:cs="Times New Roman"/>
              </w:rPr>
            </w:pPr>
            <w:r w:rsidRPr="00A8784F">
              <w:rPr>
                <w:rFonts w:cs="Times New Roman"/>
              </w:rPr>
              <w:t>108</w:t>
            </w:r>
          </w:p>
        </w:tc>
        <w:tc>
          <w:tcPr>
            <w:tcW w:w="1055" w:type="pct"/>
            <w:tcBorders>
              <w:top w:val="nil"/>
              <w:left w:val="nil"/>
              <w:bottom w:val="single" w:sz="4" w:space="0" w:color="auto"/>
              <w:right w:val="single" w:sz="4" w:space="0" w:color="auto"/>
            </w:tcBorders>
            <w:shd w:val="clear" w:color="auto" w:fill="auto"/>
            <w:noWrap/>
            <w:vAlign w:val="center"/>
            <w:hideMark/>
          </w:tcPr>
          <w:p w14:paraId="08A62B99" w14:textId="77777777" w:rsidR="002E0D19" w:rsidRPr="00A8784F" w:rsidRDefault="002E0D19" w:rsidP="00E65496">
            <w:pPr>
              <w:pStyle w:val="1fffb"/>
              <w:rPr>
                <w:rFonts w:cs="Times New Roman"/>
              </w:rPr>
            </w:pPr>
            <w:r w:rsidRPr="00A8784F">
              <w:rPr>
                <w:rFonts w:cs="Times New Roman"/>
              </w:rPr>
              <w:t>0,0077</w:t>
            </w:r>
          </w:p>
        </w:tc>
        <w:tc>
          <w:tcPr>
            <w:tcW w:w="1169" w:type="pct"/>
            <w:tcBorders>
              <w:top w:val="nil"/>
              <w:left w:val="nil"/>
              <w:bottom w:val="single" w:sz="4" w:space="0" w:color="auto"/>
              <w:right w:val="single" w:sz="4" w:space="0" w:color="auto"/>
            </w:tcBorders>
            <w:shd w:val="clear" w:color="auto" w:fill="auto"/>
            <w:noWrap/>
            <w:vAlign w:val="center"/>
            <w:hideMark/>
          </w:tcPr>
          <w:p w14:paraId="69E34E84" w14:textId="77777777" w:rsidR="002E0D19" w:rsidRPr="00A8784F" w:rsidRDefault="002E0D19" w:rsidP="00E65496">
            <w:pPr>
              <w:pStyle w:val="1fffb"/>
              <w:rPr>
                <w:rFonts w:cs="Times New Roman"/>
              </w:rPr>
            </w:pPr>
            <w:r w:rsidRPr="00A8784F">
              <w:rPr>
                <w:rFonts w:cs="Times New Roman"/>
              </w:rPr>
              <w:t>485,5</w:t>
            </w:r>
          </w:p>
        </w:tc>
        <w:tc>
          <w:tcPr>
            <w:tcW w:w="503" w:type="pct"/>
            <w:tcBorders>
              <w:top w:val="nil"/>
              <w:left w:val="nil"/>
              <w:bottom w:val="single" w:sz="4" w:space="0" w:color="auto"/>
              <w:right w:val="single" w:sz="4" w:space="0" w:color="auto"/>
            </w:tcBorders>
            <w:shd w:val="clear" w:color="auto" w:fill="auto"/>
            <w:noWrap/>
            <w:vAlign w:val="center"/>
            <w:hideMark/>
          </w:tcPr>
          <w:p w14:paraId="50481829" w14:textId="77777777" w:rsidR="002E0D19" w:rsidRPr="00A8784F" w:rsidRDefault="002E0D19" w:rsidP="00E65496">
            <w:pPr>
              <w:pStyle w:val="1fffb"/>
              <w:rPr>
                <w:rFonts w:cs="Times New Roman"/>
              </w:rPr>
            </w:pPr>
            <w:r w:rsidRPr="00A8784F">
              <w:rPr>
                <w:rFonts w:cs="Times New Roman"/>
              </w:rPr>
              <w:t>3,74</w:t>
            </w:r>
          </w:p>
        </w:tc>
      </w:tr>
      <w:tr w:rsidR="002E0D19" w:rsidRPr="00A8784F" w14:paraId="3076864D"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6E8EAB06" w14:textId="77777777" w:rsidR="002E0D19" w:rsidRPr="00A8784F" w:rsidRDefault="002E0D19" w:rsidP="00E65496">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7244023B" w14:textId="77777777" w:rsidR="002E0D19" w:rsidRPr="00A8784F" w:rsidRDefault="002E0D19" w:rsidP="00E65496">
            <w:pPr>
              <w:pStyle w:val="1fffb"/>
              <w:rPr>
                <w:rFonts w:cs="Times New Roman"/>
              </w:rPr>
            </w:pPr>
            <w:r w:rsidRPr="00A8784F">
              <w:rPr>
                <w:rFonts w:cs="Times New Roman"/>
              </w:rPr>
              <w:t>76</w:t>
            </w:r>
          </w:p>
        </w:tc>
        <w:tc>
          <w:tcPr>
            <w:tcW w:w="1055" w:type="pct"/>
            <w:tcBorders>
              <w:top w:val="nil"/>
              <w:left w:val="nil"/>
              <w:bottom w:val="single" w:sz="4" w:space="0" w:color="auto"/>
              <w:right w:val="single" w:sz="4" w:space="0" w:color="auto"/>
            </w:tcBorders>
            <w:shd w:val="clear" w:color="auto" w:fill="auto"/>
            <w:noWrap/>
            <w:vAlign w:val="center"/>
            <w:hideMark/>
          </w:tcPr>
          <w:p w14:paraId="361697C8" w14:textId="77777777" w:rsidR="002E0D19" w:rsidRPr="00A8784F" w:rsidRDefault="002E0D19" w:rsidP="00E65496">
            <w:pPr>
              <w:pStyle w:val="1fffb"/>
              <w:rPr>
                <w:rFonts w:cs="Times New Roman"/>
              </w:rPr>
            </w:pPr>
            <w:r w:rsidRPr="00A8784F">
              <w:rPr>
                <w:rFonts w:cs="Times New Roman"/>
              </w:rPr>
              <w:t>0,0036</w:t>
            </w:r>
          </w:p>
        </w:tc>
        <w:tc>
          <w:tcPr>
            <w:tcW w:w="1169" w:type="pct"/>
            <w:tcBorders>
              <w:top w:val="nil"/>
              <w:left w:val="nil"/>
              <w:bottom w:val="single" w:sz="4" w:space="0" w:color="auto"/>
              <w:right w:val="single" w:sz="4" w:space="0" w:color="auto"/>
            </w:tcBorders>
            <w:shd w:val="clear" w:color="auto" w:fill="auto"/>
            <w:noWrap/>
            <w:vAlign w:val="center"/>
            <w:hideMark/>
          </w:tcPr>
          <w:p w14:paraId="1BC9A15C" w14:textId="77777777" w:rsidR="002E0D19" w:rsidRPr="00A8784F" w:rsidRDefault="002E0D19" w:rsidP="00E65496">
            <w:pPr>
              <w:pStyle w:val="1fffb"/>
              <w:rPr>
                <w:rFonts w:cs="Times New Roman"/>
              </w:rPr>
            </w:pPr>
            <w:r w:rsidRPr="00A8784F">
              <w:rPr>
                <w:rFonts w:cs="Times New Roman"/>
              </w:rPr>
              <w:t>82,7</w:t>
            </w:r>
          </w:p>
        </w:tc>
        <w:tc>
          <w:tcPr>
            <w:tcW w:w="503" w:type="pct"/>
            <w:tcBorders>
              <w:top w:val="nil"/>
              <w:left w:val="nil"/>
              <w:bottom w:val="single" w:sz="4" w:space="0" w:color="auto"/>
              <w:right w:val="single" w:sz="4" w:space="0" w:color="auto"/>
            </w:tcBorders>
            <w:shd w:val="clear" w:color="auto" w:fill="auto"/>
            <w:noWrap/>
            <w:vAlign w:val="center"/>
            <w:hideMark/>
          </w:tcPr>
          <w:p w14:paraId="214007C3" w14:textId="77777777" w:rsidR="002E0D19" w:rsidRPr="00A8784F" w:rsidRDefault="002E0D19" w:rsidP="00E65496">
            <w:pPr>
              <w:pStyle w:val="1fffb"/>
              <w:rPr>
                <w:rFonts w:cs="Times New Roman"/>
              </w:rPr>
            </w:pPr>
            <w:r w:rsidRPr="00A8784F">
              <w:rPr>
                <w:rFonts w:cs="Times New Roman"/>
              </w:rPr>
              <w:t>0,30</w:t>
            </w:r>
          </w:p>
        </w:tc>
      </w:tr>
      <w:tr w:rsidR="002E0D19" w:rsidRPr="00A8784F" w14:paraId="59A19E0C"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4E0B163B" w14:textId="77777777" w:rsidR="002E0D19" w:rsidRPr="00A8784F" w:rsidRDefault="002E0D19" w:rsidP="00E65496">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1A60C29B" w14:textId="77777777" w:rsidR="002E0D19" w:rsidRPr="00A8784F" w:rsidRDefault="002E0D19" w:rsidP="00E65496">
            <w:pPr>
              <w:pStyle w:val="1fffb"/>
              <w:rPr>
                <w:rFonts w:cs="Times New Roman"/>
              </w:rPr>
            </w:pPr>
            <w:r w:rsidRPr="00A8784F">
              <w:rPr>
                <w:rFonts w:cs="Times New Roman"/>
              </w:rPr>
              <w:t>159</w:t>
            </w:r>
          </w:p>
        </w:tc>
        <w:tc>
          <w:tcPr>
            <w:tcW w:w="1055" w:type="pct"/>
            <w:tcBorders>
              <w:top w:val="nil"/>
              <w:left w:val="nil"/>
              <w:bottom w:val="single" w:sz="4" w:space="0" w:color="auto"/>
              <w:right w:val="single" w:sz="4" w:space="0" w:color="auto"/>
            </w:tcBorders>
            <w:shd w:val="clear" w:color="auto" w:fill="auto"/>
            <w:noWrap/>
            <w:vAlign w:val="center"/>
            <w:hideMark/>
          </w:tcPr>
          <w:p w14:paraId="0D1680BD" w14:textId="77777777" w:rsidR="002E0D19" w:rsidRPr="00A8784F" w:rsidRDefault="002E0D19" w:rsidP="00E65496">
            <w:pPr>
              <w:pStyle w:val="1fffb"/>
              <w:rPr>
                <w:rFonts w:cs="Times New Roman"/>
              </w:rPr>
            </w:pPr>
            <w:r w:rsidRPr="00A8784F">
              <w:rPr>
                <w:rFonts w:cs="Times New Roman"/>
              </w:rPr>
              <w:t>0,0177</w:t>
            </w:r>
          </w:p>
        </w:tc>
        <w:tc>
          <w:tcPr>
            <w:tcW w:w="1169" w:type="pct"/>
            <w:tcBorders>
              <w:top w:val="nil"/>
              <w:left w:val="nil"/>
              <w:bottom w:val="single" w:sz="4" w:space="0" w:color="auto"/>
              <w:right w:val="single" w:sz="4" w:space="0" w:color="auto"/>
            </w:tcBorders>
            <w:shd w:val="clear" w:color="auto" w:fill="auto"/>
            <w:noWrap/>
            <w:vAlign w:val="center"/>
            <w:hideMark/>
          </w:tcPr>
          <w:p w14:paraId="335590A1" w14:textId="77777777" w:rsidR="002E0D19" w:rsidRPr="00A8784F" w:rsidRDefault="002E0D19" w:rsidP="00E65496">
            <w:pPr>
              <w:pStyle w:val="1fffb"/>
              <w:rPr>
                <w:rFonts w:cs="Times New Roman"/>
              </w:rPr>
            </w:pPr>
            <w:r w:rsidRPr="00A8784F">
              <w:rPr>
                <w:rFonts w:cs="Times New Roman"/>
              </w:rPr>
              <w:t>134,8</w:t>
            </w:r>
          </w:p>
        </w:tc>
        <w:tc>
          <w:tcPr>
            <w:tcW w:w="503" w:type="pct"/>
            <w:tcBorders>
              <w:top w:val="nil"/>
              <w:left w:val="nil"/>
              <w:bottom w:val="single" w:sz="4" w:space="0" w:color="auto"/>
              <w:right w:val="single" w:sz="4" w:space="0" w:color="auto"/>
            </w:tcBorders>
            <w:shd w:val="clear" w:color="auto" w:fill="auto"/>
            <w:noWrap/>
            <w:vAlign w:val="center"/>
            <w:hideMark/>
          </w:tcPr>
          <w:p w14:paraId="749A2C47" w14:textId="77777777" w:rsidR="002E0D19" w:rsidRPr="00A8784F" w:rsidRDefault="002E0D19" w:rsidP="00E65496">
            <w:pPr>
              <w:pStyle w:val="1fffb"/>
              <w:rPr>
                <w:rFonts w:cs="Times New Roman"/>
              </w:rPr>
            </w:pPr>
            <w:r w:rsidRPr="00A8784F">
              <w:rPr>
                <w:rFonts w:cs="Times New Roman"/>
              </w:rPr>
              <w:t>2,38</w:t>
            </w:r>
          </w:p>
        </w:tc>
      </w:tr>
      <w:tr w:rsidR="002E0D19" w:rsidRPr="00A8784F" w14:paraId="5A60970A"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hideMark/>
          </w:tcPr>
          <w:p w14:paraId="28390EBF" w14:textId="74048119" w:rsidR="002E0D19" w:rsidRPr="00A8784F" w:rsidRDefault="002E0D19" w:rsidP="00E65496">
            <w:pPr>
              <w:pStyle w:val="1fffb"/>
              <w:rPr>
                <w:rFonts w:cs="Times New Roman"/>
              </w:rPr>
            </w:pPr>
            <w:r w:rsidRPr="00A8784F">
              <w:rPr>
                <w:rFonts w:cs="Times New Roman"/>
              </w:rPr>
              <w:t>Котельная "Поссовет"</w:t>
            </w: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2FF78DCE" w14:textId="77777777" w:rsidR="002E0D19" w:rsidRPr="00A8784F" w:rsidRDefault="002E0D19" w:rsidP="00E65496">
            <w:pPr>
              <w:pStyle w:val="1fffb"/>
              <w:rPr>
                <w:rFonts w:cs="Times New Roman"/>
              </w:rPr>
            </w:pPr>
            <w:r w:rsidRPr="00A8784F">
              <w:rPr>
                <w:rFonts w:cs="Times New Roman"/>
              </w:rPr>
              <w:t>133</w:t>
            </w:r>
          </w:p>
        </w:tc>
        <w:tc>
          <w:tcPr>
            <w:tcW w:w="1055" w:type="pct"/>
            <w:tcBorders>
              <w:top w:val="nil"/>
              <w:left w:val="nil"/>
              <w:bottom w:val="single" w:sz="4" w:space="0" w:color="auto"/>
              <w:right w:val="single" w:sz="4" w:space="0" w:color="auto"/>
            </w:tcBorders>
            <w:shd w:val="clear" w:color="auto" w:fill="auto"/>
            <w:noWrap/>
            <w:vAlign w:val="center"/>
            <w:hideMark/>
          </w:tcPr>
          <w:p w14:paraId="4707D833" w14:textId="77777777" w:rsidR="002E0D19" w:rsidRPr="00A8784F" w:rsidRDefault="002E0D19" w:rsidP="00E65496">
            <w:pPr>
              <w:pStyle w:val="1fffb"/>
              <w:rPr>
                <w:rFonts w:cs="Times New Roman"/>
              </w:rPr>
            </w:pPr>
            <w:r w:rsidRPr="00A8784F">
              <w:rPr>
                <w:rFonts w:cs="Times New Roman"/>
              </w:rPr>
              <w:t>0,0121</w:t>
            </w:r>
          </w:p>
        </w:tc>
        <w:tc>
          <w:tcPr>
            <w:tcW w:w="1169" w:type="pct"/>
            <w:tcBorders>
              <w:top w:val="nil"/>
              <w:left w:val="nil"/>
              <w:bottom w:val="single" w:sz="4" w:space="0" w:color="auto"/>
              <w:right w:val="single" w:sz="4" w:space="0" w:color="auto"/>
            </w:tcBorders>
            <w:shd w:val="clear" w:color="auto" w:fill="auto"/>
            <w:noWrap/>
            <w:vAlign w:val="center"/>
            <w:hideMark/>
          </w:tcPr>
          <w:p w14:paraId="12FDF77E" w14:textId="77777777" w:rsidR="002E0D19" w:rsidRPr="00A8784F" w:rsidRDefault="002E0D19" w:rsidP="00E65496">
            <w:pPr>
              <w:pStyle w:val="1fffb"/>
              <w:rPr>
                <w:rFonts w:cs="Times New Roman"/>
              </w:rPr>
            </w:pPr>
            <w:r w:rsidRPr="00A8784F">
              <w:rPr>
                <w:rFonts w:cs="Times New Roman"/>
              </w:rPr>
              <w:t>187,5</w:t>
            </w:r>
          </w:p>
        </w:tc>
        <w:tc>
          <w:tcPr>
            <w:tcW w:w="503" w:type="pct"/>
            <w:tcBorders>
              <w:top w:val="nil"/>
              <w:left w:val="nil"/>
              <w:bottom w:val="single" w:sz="4" w:space="0" w:color="auto"/>
              <w:right w:val="single" w:sz="4" w:space="0" w:color="auto"/>
            </w:tcBorders>
            <w:shd w:val="clear" w:color="auto" w:fill="auto"/>
            <w:noWrap/>
            <w:vAlign w:val="center"/>
            <w:hideMark/>
          </w:tcPr>
          <w:p w14:paraId="340C63E2" w14:textId="77777777" w:rsidR="002E0D19" w:rsidRPr="00A8784F" w:rsidRDefault="002E0D19" w:rsidP="00E65496">
            <w:pPr>
              <w:pStyle w:val="1fffb"/>
              <w:rPr>
                <w:rFonts w:cs="Times New Roman"/>
              </w:rPr>
            </w:pPr>
            <w:r w:rsidRPr="00A8784F">
              <w:rPr>
                <w:rFonts w:cs="Times New Roman"/>
              </w:rPr>
              <w:t>2,26</w:t>
            </w:r>
          </w:p>
        </w:tc>
      </w:tr>
      <w:tr w:rsidR="002E0D19" w:rsidRPr="00A8784F" w14:paraId="0C07FD7B"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468F2E7A" w14:textId="77777777" w:rsidR="002E0D19" w:rsidRPr="00A8784F" w:rsidRDefault="002E0D19" w:rsidP="00E65496">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7DF6E1F9" w14:textId="77777777" w:rsidR="002E0D19" w:rsidRPr="00A8784F" w:rsidRDefault="002E0D19" w:rsidP="00E65496">
            <w:pPr>
              <w:pStyle w:val="1fffb"/>
              <w:rPr>
                <w:rFonts w:cs="Times New Roman"/>
              </w:rPr>
            </w:pPr>
            <w:r w:rsidRPr="00A8784F">
              <w:rPr>
                <w:rFonts w:cs="Times New Roman"/>
              </w:rPr>
              <w:t>159</w:t>
            </w:r>
          </w:p>
        </w:tc>
        <w:tc>
          <w:tcPr>
            <w:tcW w:w="1055" w:type="pct"/>
            <w:tcBorders>
              <w:top w:val="nil"/>
              <w:left w:val="nil"/>
              <w:bottom w:val="single" w:sz="4" w:space="0" w:color="auto"/>
              <w:right w:val="single" w:sz="4" w:space="0" w:color="auto"/>
            </w:tcBorders>
            <w:shd w:val="clear" w:color="auto" w:fill="auto"/>
            <w:noWrap/>
            <w:vAlign w:val="center"/>
            <w:hideMark/>
          </w:tcPr>
          <w:p w14:paraId="0347FDA1" w14:textId="77777777" w:rsidR="002E0D19" w:rsidRPr="00A8784F" w:rsidRDefault="002E0D19" w:rsidP="00E65496">
            <w:pPr>
              <w:pStyle w:val="1fffb"/>
              <w:rPr>
                <w:rFonts w:cs="Times New Roman"/>
              </w:rPr>
            </w:pPr>
            <w:r w:rsidRPr="00A8784F">
              <w:rPr>
                <w:rFonts w:cs="Times New Roman"/>
              </w:rPr>
              <w:t>0,0177</w:t>
            </w:r>
          </w:p>
        </w:tc>
        <w:tc>
          <w:tcPr>
            <w:tcW w:w="1169" w:type="pct"/>
            <w:tcBorders>
              <w:top w:val="nil"/>
              <w:left w:val="nil"/>
              <w:bottom w:val="single" w:sz="4" w:space="0" w:color="auto"/>
              <w:right w:val="single" w:sz="4" w:space="0" w:color="auto"/>
            </w:tcBorders>
            <w:shd w:val="clear" w:color="auto" w:fill="auto"/>
            <w:noWrap/>
            <w:vAlign w:val="center"/>
            <w:hideMark/>
          </w:tcPr>
          <w:p w14:paraId="7BD9B9D0" w14:textId="77777777" w:rsidR="002E0D19" w:rsidRPr="00A8784F" w:rsidRDefault="002E0D19" w:rsidP="00E65496">
            <w:pPr>
              <w:pStyle w:val="1fffb"/>
              <w:rPr>
                <w:rFonts w:cs="Times New Roman"/>
              </w:rPr>
            </w:pPr>
            <w:r w:rsidRPr="00A8784F">
              <w:rPr>
                <w:rFonts w:cs="Times New Roman"/>
              </w:rPr>
              <w:t>239,4</w:t>
            </w:r>
          </w:p>
        </w:tc>
        <w:tc>
          <w:tcPr>
            <w:tcW w:w="503" w:type="pct"/>
            <w:tcBorders>
              <w:top w:val="nil"/>
              <w:left w:val="nil"/>
              <w:bottom w:val="single" w:sz="4" w:space="0" w:color="auto"/>
              <w:right w:val="single" w:sz="4" w:space="0" w:color="auto"/>
            </w:tcBorders>
            <w:shd w:val="clear" w:color="auto" w:fill="auto"/>
            <w:noWrap/>
            <w:vAlign w:val="center"/>
            <w:hideMark/>
          </w:tcPr>
          <w:p w14:paraId="6ABA66D6" w14:textId="77777777" w:rsidR="002E0D19" w:rsidRPr="00A8784F" w:rsidRDefault="002E0D19" w:rsidP="00E65496">
            <w:pPr>
              <w:pStyle w:val="1fffb"/>
              <w:rPr>
                <w:rFonts w:cs="Times New Roman"/>
              </w:rPr>
            </w:pPr>
            <w:r w:rsidRPr="00A8784F">
              <w:rPr>
                <w:rFonts w:cs="Times New Roman"/>
              </w:rPr>
              <w:t>4,23</w:t>
            </w:r>
          </w:p>
        </w:tc>
      </w:tr>
      <w:tr w:rsidR="002E0D19" w:rsidRPr="00A8784F" w14:paraId="3A037FFB"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29941414" w14:textId="77777777" w:rsidR="002E0D19" w:rsidRPr="00A8784F" w:rsidRDefault="002E0D19" w:rsidP="00E65496">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30D3062E" w14:textId="77777777" w:rsidR="002E0D19" w:rsidRPr="00A8784F" w:rsidRDefault="002E0D19" w:rsidP="00E65496">
            <w:pPr>
              <w:pStyle w:val="1fffb"/>
              <w:rPr>
                <w:rFonts w:cs="Times New Roman"/>
              </w:rPr>
            </w:pPr>
            <w:r w:rsidRPr="00A8784F">
              <w:rPr>
                <w:rFonts w:cs="Times New Roman"/>
              </w:rPr>
              <w:t>108</w:t>
            </w:r>
          </w:p>
        </w:tc>
        <w:tc>
          <w:tcPr>
            <w:tcW w:w="1055" w:type="pct"/>
            <w:tcBorders>
              <w:top w:val="nil"/>
              <w:left w:val="nil"/>
              <w:bottom w:val="single" w:sz="4" w:space="0" w:color="auto"/>
              <w:right w:val="single" w:sz="4" w:space="0" w:color="auto"/>
            </w:tcBorders>
            <w:shd w:val="clear" w:color="auto" w:fill="auto"/>
            <w:noWrap/>
            <w:vAlign w:val="center"/>
            <w:hideMark/>
          </w:tcPr>
          <w:p w14:paraId="2AA0CE0E" w14:textId="77777777" w:rsidR="002E0D19" w:rsidRPr="00A8784F" w:rsidRDefault="002E0D19" w:rsidP="00E65496">
            <w:pPr>
              <w:pStyle w:val="1fffb"/>
              <w:rPr>
                <w:rFonts w:cs="Times New Roman"/>
              </w:rPr>
            </w:pPr>
            <w:r w:rsidRPr="00A8784F">
              <w:rPr>
                <w:rFonts w:cs="Times New Roman"/>
              </w:rPr>
              <w:t>0,0077</w:t>
            </w:r>
          </w:p>
        </w:tc>
        <w:tc>
          <w:tcPr>
            <w:tcW w:w="1169" w:type="pct"/>
            <w:tcBorders>
              <w:top w:val="nil"/>
              <w:left w:val="nil"/>
              <w:bottom w:val="single" w:sz="4" w:space="0" w:color="auto"/>
              <w:right w:val="single" w:sz="4" w:space="0" w:color="auto"/>
            </w:tcBorders>
            <w:shd w:val="clear" w:color="auto" w:fill="auto"/>
            <w:noWrap/>
            <w:vAlign w:val="center"/>
            <w:hideMark/>
          </w:tcPr>
          <w:p w14:paraId="760DC387" w14:textId="77777777" w:rsidR="002E0D19" w:rsidRPr="00A8784F" w:rsidRDefault="002E0D19" w:rsidP="00E65496">
            <w:pPr>
              <w:pStyle w:val="1fffb"/>
              <w:rPr>
                <w:rFonts w:cs="Times New Roman"/>
              </w:rPr>
            </w:pPr>
            <w:r w:rsidRPr="00A8784F">
              <w:rPr>
                <w:rFonts w:cs="Times New Roman"/>
              </w:rPr>
              <w:t>6,2</w:t>
            </w:r>
          </w:p>
        </w:tc>
        <w:tc>
          <w:tcPr>
            <w:tcW w:w="503" w:type="pct"/>
            <w:tcBorders>
              <w:top w:val="nil"/>
              <w:left w:val="nil"/>
              <w:bottom w:val="single" w:sz="4" w:space="0" w:color="auto"/>
              <w:right w:val="single" w:sz="4" w:space="0" w:color="auto"/>
            </w:tcBorders>
            <w:shd w:val="clear" w:color="auto" w:fill="auto"/>
            <w:noWrap/>
            <w:vAlign w:val="center"/>
            <w:hideMark/>
          </w:tcPr>
          <w:p w14:paraId="09130716" w14:textId="77777777" w:rsidR="002E0D19" w:rsidRPr="00A8784F" w:rsidRDefault="002E0D19" w:rsidP="00E65496">
            <w:pPr>
              <w:pStyle w:val="1fffb"/>
              <w:rPr>
                <w:rFonts w:cs="Times New Roman"/>
              </w:rPr>
            </w:pPr>
            <w:r w:rsidRPr="00A8784F">
              <w:rPr>
                <w:rFonts w:cs="Times New Roman"/>
              </w:rPr>
              <w:t>0,05</w:t>
            </w:r>
          </w:p>
        </w:tc>
      </w:tr>
      <w:tr w:rsidR="002E0D19" w:rsidRPr="00A8784F" w14:paraId="77ABF856"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3351815F" w14:textId="77777777" w:rsidR="002E0D19" w:rsidRPr="00A8784F" w:rsidRDefault="002E0D19" w:rsidP="00E65496">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58DCF466" w14:textId="77777777" w:rsidR="002E0D19" w:rsidRPr="00A8784F" w:rsidRDefault="002E0D19" w:rsidP="00E65496">
            <w:pPr>
              <w:pStyle w:val="1fffb"/>
              <w:rPr>
                <w:rFonts w:cs="Times New Roman"/>
              </w:rPr>
            </w:pPr>
            <w:r w:rsidRPr="00A8784F">
              <w:rPr>
                <w:rFonts w:cs="Times New Roman"/>
              </w:rPr>
              <w:t>76</w:t>
            </w:r>
          </w:p>
        </w:tc>
        <w:tc>
          <w:tcPr>
            <w:tcW w:w="1055" w:type="pct"/>
            <w:tcBorders>
              <w:top w:val="nil"/>
              <w:left w:val="nil"/>
              <w:bottom w:val="single" w:sz="4" w:space="0" w:color="auto"/>
              <w:right w:val="single" w:sz="4" w:space="0" w:color="auto"/>
            </w:tcBorders>
            <w:shd w:val="clear" w:color="auto" w:fill="auto"/>
            <w:noWrap/>
            <w:vAlign w:val="center"/>
            <w:hideMark/>
          </w:tcPr>
          <w:p w14:paraId="2F98D38F" w14:textId="77777777" w:rsidR="002E0D19" w:rsidRPr="00A8784F" w:rsidRDefault="002E0D19" w:rsidP="00E65496">
            <w:pPr>
              <w:pStyle w:val="1fffb"/>
              <w:rPr>
                <w:rFonts w:cs="Times New Roman"/>
              </w:rPr>
            </w:pPr>
            <w:r w:rsidRPr="00A8784F">
              <w:rPr>
                <w:rFonts w:cs="Times New Roman"/>
              </w:rPr>
              <w:t>0,0036</w:t>
            </w:r>
          </w:p>
        </w:tc>
        <w:tc>
          <w:tcPr>
            <w:tcW w:w="1169" w:type="pct"/>
            <w:tcBorders>
              <w:top w:val="nil"/>
              <w:left w:val="nil"/>
              <w:bottom w:val="single" w:sz="4" w:space="0" w:color="auto"/>
              <w:right w:val="single" w:sz="4" w:space="0" w:color="auto"/>
            </w:tcBorders>
            <w:shd w:val="clear" w:color="auto" w:fill="auto"/>
            <w:noWrap/>
            <w:vAlign w:val="center"/>
            <w:hideMark/>
          </w:tcPr>
          <w:p w14:paraId="14F8DB03" w14:textId="77777777" w:rsidR="002E0D19" w:rsidRPr="00A8784F" w:rsidRDefault="002E0D19" w:rsidP="00E65496">
            <w:pPr>
              <w:pStyle w:val="1fffb"/>
              <w:rPr>
                <w:rFonts w:cs="Times New Roman"/>
              </w:rPr>
            </w:pPr>
            <w:r w:rsidRPr="00A8784F">
              <w:rPr>
                <w:rFonts w:cs="Times New Roman"/>
              </w:rPr>
              <w:t>42</w:t>
            </w:r>
          </w:p>
        </w:tc>
        <w:tc>
          <w:tcPr>
            <w:tcW w:w="503" w:type="pct"/>
            <w:tcBorders>
              <w:top w:val="nil"/>
              <w:left w:val="nil"/>
              <w:bottom w:val="single" w:sz="4" w:space="0" w:color="auto"/>
              <w:right w:val="single" w:sz="4" w:space="0" w:color="auto"/>
            </w:tcBorders>
            <w:shd w:val="clear" w:color="auto" w:fill="auto"/>
            <w:noWrap/>
            <w:vAlign w:val="center"/>
            <w:hideMark/>
          </w:tcPr>
          <w:p w14:paraId="29F6AF33" w14:textId="77777777" w:rsidR="002E0D19" w:rsidRPr="00A8784F" w:rsidRDefault="002E0D19" w:rsidP="00E65496">
            <w:pPr>
              <w:pStyle w:val="1fffb"/>
              <w:rPr>
                <w:rFonts w:cs="Times New Roman"/>
              </w:rPr>
            </w:pPr>
            <w:r w:rsidRPr="00A8784F">
              <w:rPr>
                <w:rFonts w:cs="Times New Roman"/>
              </w:rPr>
              <w:t>0,15</w:t>
            </w:r>
          </w:p>
        </w:tc>
      </w:tr>
      <w:tr w:rsidR="002E0D19" w:rsidRPr="00A8784F" w14:paraId="028066D7"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1B630005" w14:textId="77777777" w:rsidR="002E0D19" w:rsidRPr="00A8784F" w:rsidRDefault="002E0D19" w:rsidP="00E65496">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40046E33" w14:textId="77777777" w:rsidR="002E0D19" w:rsidRPr="00A8784F" w:rsidRDefault="002E0D19" w:rsidP="00E65496">
            <w:pPr>
              <w:pStyle w:val="1fffb"/>
              <w:rPr>
                <w:rFonts w:cs="Times New Roman"/>
              </w:rPr>
            </w:pPr>
            <w:r w:rsidRPr="00A8784F">
              <w:rPr>
                <w:rFonts w:cs="Times New Roman"/>
              </w:rPr>
              <w:t>57</w:t>
            </w:r>
          </w:p>
        </w:tc>
        <w:tc>
          <w:tcPr>
            <w:tcW w:w="1055" w:type="pct"/>
            <w:tcBorders>
              <w:top w:val="nil"/>
              <w:left w:val="nil"/>
              <w:bottom w:val="single" w:sz="4" w:space="0" w:color="auto"/>
              <w:right w:val="single" w:sz="4" w:space="0" w:color="auto"/>
            </w:tcBorders>
            <w:shd w:val="clear" w:color="auto" w:fill="auto"/>
            <w:noWrap/>
            <w:vAlign w:val="center"/>
            <w:hideMark/>
          </w:tcPr>
          <w:p w14:paraId="05045EB7" w14:textId="77777777" w:rsidR="002E0D19" w:rsidRPr="00A8784F" w:rsidRDefault="002E0D19" w:rsidP="00E65496">
            <w:pPr>
              <w:pStyle w:val="1fffb"/>
              <w:rPr>
                <w:rFonts w:cs="Times New Roman"/>
              </w:rPr>
            </w:pPr>
            <w:r w:rsidRPr="00A8784F">
              <w:rPr>
                <w:rFonts w:cs="Times New Roman"/>
              </w:rPr>
              <w:t>0,0020</w:t>
            </w:r>
          </w:p>
        </w:tc>
        <w:tc>
          <w:tcPr>
            <w:tcW w:w="1169" w:type="pct"/>
            <w:tcBorders>
              <w:top w:val="nil"/>
              <w:left w:val="nil"/>
              <w:bottom w:val="single" w:sz="4" w:space="0" w:color="auto"/>
              <w:right w:val="single" w:sz="4" w:space="0" w:color="auto"/>
            </w:tcBorders>
            <w:shd w:val="clear" w:color="auto" w:fill="auto"/>
            <w:noWrap/>
            <w:vAlign w:val="center"/>
            <w:hideMark/>
          </w:tcPr>
          <w:p w14:paraId="13B25133" w14:textId="77777777" w:rsidR="002E0D19" w:rsidRPr="00A8784F" w:rsidRDefault="002E0D19" w:rsidP="00E65496">
            <w:pPr>
              <w:pStyle w:val="1fffb"/>
              <w:rPr>
                <w:rFonts w:cs="Times New Roman"/>
              </w:rPr>
            </w:pPr>
            <w:r w:rsidRPr="00A8784F">
              <w:rPr>
                <w:rFonts w:cs="Times New Roman"/>
              </w:rPr>
              <w:t>150</w:t>
            </w:r>
          </w:p>
        </w:tc>
        <w:tc>
          <w:tcPr>
            <w:tcW w:w="503" w:type="pct"/>
            <w:tcBorders>
              <w:top w:val="nil"/>
              <w:left w:val="nil"/>
              <w:bottom w:val="single" w:sz="4" w:space="0" w:color="auto"/>
              <w:right w:val="single" w:sz="4" w:space="0" w:color="auto"/>
            </w:tcBorders>
            <w:shd w:val="clear" w:color="auto" w:fill="auto"/>
            <w:noWrap/>
            <w:vAlign w:val="center"/>
            <w:hideMark/>
          </w:tcPr>
          <w:p w14:paraId="3AE1C647" w14:textId="77777777" w:rsidR="002E0D19" w:rsidRPr="00A8784F" w:rsidRDefault="002E0D19" w:rsidP="00E65496">
            <w:pPr>
              <w:pStyle w:val="1fffb"/>
              <w:rPr>
                <w:rFonts w:cs="Times New Roman"/>
              </w:rPr>
            </w:pPr>
            <w:r w:rsidRPr="00A8784F">
              <w:rPr>
                <w:rFonts w:cs="Times New Roman"/>
              </w:rPr>
              <w:t>0,29</w:t>
            </w:r>
          </w:p>
        </w:tc>
      </w:tr>
      <w:tr w:rsidR="002E0D19" w:rsidRPr="00A8784F" w14:paraId="77C1C7B9"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12F5FFCE" w14:textId="77777777" w:rsidR="002E0D19" w:rsidRPr="00A8784F" w:rsidRDefault="002E0D19" w:rsidP="00E65496">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02633013" w14:textId="77777777" w:rsidR="002E0D19" w:rsidRPr="00A8784F" w:rsidRDefault="002E0D19" w:rsidP="00E65496">
            <w:pPr>
              <w:pStyle w:val="1fffb"/>
              <w:rPr>
                <w:rFonts w:cs="Times New Roman"/>
              </w:rPr>
            </w:pPr>
            <w:r w:rsidRPr="00A8784F">
              <w:rPr>
                <w:rFonts w:cs="Times New Roman"/>
              </w:rPr>
              <w:t>48</w:t>
            </w:r>
          </w:p>
        </w:tc>
        <w:tc>
          <w:tcPr>
            <w:tcW w:w="1055" w:type="pct"/>
            <w:tcBorders>
              <w:top w:val="nil"/>
              <w:left w:val="nil"/>
              <w:bottom w:val="single" w:sz="4" w:space="0" w:color="auto"/>
              <w:right w:val="single" w:sz="4" w:space="0" w:color="auto"/>
            </w:tcBorders>
            <w:shd w:val="clear" w:color="auto" w:fill="auto"/>
            <w:noWrap/>
            <w:vAlign w:val="center"/>
            <w:hideMark/>
          </w:tcPr>
          <w:p w14:paraId="3237EFCB" w14:textId="77777777" w:rsidR="002E0D19" w:rsidRPr="00A8784F" w:rsidRDefault="002E0D19" w:rsidP="00E65496">
            <w:pPr>
              <w:pStyle w:val="1fffb"/>
              <w:rPr>
                <w:rFonts w:cs="Times New Roman"/>
              </w:rPr>
            </w:pPr>
            <w:r w:rsidRPr="00A8784F">
              <w:rPr>
                <w:rFonts w:cs="Times New Roman"/>
              </w:rPr>
              <w:t>0,0014</w:t>
            </w:r>
          </w:p>
        </w:tc>
        <w:tc>
          <w:tcPr>
            <w:tcW w:w="1169" w:type="pct"/>
            <w:tcBorders>
              <w:top w:val="nil"/>
              <w:left w:val="nil"/>
              <w:bottom w:val="single" w:sz="4" w:space="0" w:color="auto"/>
              <w:right w:val="single" w:sz="4" w:space="0" w:color="auto"/>
            </w:tcBorders>
            <w:shd w:val="clear" w:color="auto" w:fill="auto"/>
            <w:noWrap/>
            <w:vAlign w:val="center"/>
            <w:hideMark/>
          </w:tcPr>
          <w:p w14:paraId="26F6FCA4" w14:textId="77777777" w:rsidR="002E0D19" w:rsidRPr="00A8784F" w:rsidRDefault="002E0D19" w:rsidP="00E65496">
            <w:pPr>
              <w:pStyle w:val="1fffb"/>
              <w:rPr>
                <w:rFonts w:cs="Times New Roman"/>
              </w:rPr>
            </w:pPr>
            <w:r w:rsidRPr="00A8784F">
              <w:rPr>
                <w:rFonts w:cs="Times New Roman"/>
              </w:rPr>
              <w:t>74,2</w:t>
            </w:r>
          </w:p>
        </w:tc>
        <w:tc>
          <w:tcPr>
            <w:tcW w:w="503" w:type="pct"/>
            <w:tcBorders>
              <w:top w:val="nil"/>
              <w:left w:val="nil"/>
              <w:bottom w:val="single" w:sz="4" w:space="0" w:color="auto"/>
              <w:right w:val="single" w:sz="4" w:space="0" w:color="auto"/>
            </w:tcBorders>
            <w:shd w:val="clear" w:color="auto" w:fill="auto"/>
            <w:noWrap/>
            <w:vAlign w:val="center"/>
            <w:hideMark/>
          </w:tcPr>
          <w:p w14:paraId="6C46EB67" w14:textId="77777777" w:rsidR="002E0D19" w:rsidRPr="00A8784F" w:rsidRDefault="002E0D19" w:rsidP="00E65496">
            <w:pPr>
              <w:pStyle w:val="1fffb"/>
              <w:rPr>
                <w:rFonts w:cs="Times New Roman"/>
              </w:rPr>
            </w:pPr>
            <w:r w:rsidRPr="00A8784F">
              <w:rPr>
                <w:rFonts w:cs="Times New Roman"/>
              </w:rPr>
              <w:t>0,10</w:t>
            </w:r>
          </w:p>
        </w:tc>
      </w:tr>
      <w:tr w:rsidR="002E0D19" w:rsidRPr="00A8784F" w14:paraId="75CE71D6"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60180768" w14:textId="77777777" w:rsidR="002E0D19" w:rsidRPr="00A8784F" w:rsidRDefault="002E0D19" w:rsidP="00E65496">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14E0FCB9" w14:textId="77777777" w:rsidR="002E0D19" w:rsidRPr="00A8784F" w:rsidRDefault="002E0D19" w:rsidP="00E65496">
            <w:pPr>
              <w:pStyle w:val="1fffb"/>
              <w:rPr>
                <w:rFonts w:cs="Times New Roman"/>
              </w:rPr>
            </w:pPr>
            <w:r w:rsidRPr="00A8784F">
              <w:rPr>
                <w:rFonts w:cs="Times New Roman"/>
              </w:rPr>
              <w:t>108</w:t>
            </w:r>
          </w:p>
        </w:tc>
        <w:tc>
          <w:tcPr>
            <w:tcW w:w="1055" w:type="pct"/>
            <w:tcBorders>
              <w:top w:val="nil"/>
              <w:left w:val="nil"/>
              <w:bottom w:val="single" w:sz="4" w:space="0" w:color="auto"/>
              <w:right w:val="single" w:sz="4" w:space="0" w:color="auto"/>
            </w:tcBorders>
            <w:shd w:val="clear" w:color="auto" w:fill="auto"/>
            <w:noWrap/>
            <w:vAlign w:val="center"/>
            <w:hideMark/>
          </w:tcPr>
          <w:p w14:paraId="164BF3D1" w14:textId="77777777" w:rsidR="002E0D19" w:rsidRPr="00A8784F" w:rsidRDefault="002E0D19" w:rsidP="00E65496">
            <w:pPr>
              <w:pStyle w:val="1fffb"/>
              <w:rPr>
                <w:rFonts w:cs="Times New Roman"/>
              </w:rPr>
            </w:pPr>
            <w:r w:rsidRPr="00A8784F">
              <w:rPr>
                <w:rFonts w:cs="Times New Roman"/>
              </w:rPr>
              <w:t>0,0077</w:t>
            </w:r>
          </w:p>
        </w:tc>
        <w:tc>
          <w:tcPr>
            <w:tcW w:w="1169" w:type="pct"/>
            <w:tcBorders>
              <w:top w:val="nil"/>
              <w:left w:val="nil"/>
              <w:bottom w:val="single" w:sz="4" w:space="0" w:color="auto"/>
              <w:right w:val="single" w:sz="4" w:space="0" w:color="auto"/>
            </w:tcBorders>
            <w:shd w:val="clear" w:color="auto" w:fill="auto"/>
            <w:noWrap/>
            <w:vAlign w:val="center"/>
            <w:hideMark/>
          </w:tcPr>
          <w:p w14:paraId="7AD54BA6" w14:textId="77777777" w:rsidR="002E0D19" w:rsidRPr="00A8784F" w:rsidRDefault="002E0D19" w:rsidP="00E65496">
            <w:pPr>
              <w:pStyle w:val="1fffb"/>
              <w:rPr>
                <w:rFonts w:cs="Times New Roman"/>
              </w:rPr>
            </w:pPr>
            <w:r w:rsidRPr="00A8784F">
              <w:rPr>
                <w:rFonts w:cs="Times New Roman"/>
              </w:rPr>
              <w:t>200</w:t>
            </w:r>
          </w:p>
        </w:tc>
        <w:tc>
          <w:tcPr>
            <w:tcW w:w="503" w:type="pct"/>
            <w:tcBorders>
              <w:top w:val="nil"/>
              <w:left w:val="nil"/>
              <w:bottom w:val="single" w:sz="4" w:space="0" w:color="auto"/>
              <w:right w:val="single" w:sz="4" w:space="0" w:color="auto"/>
            </w:tcBorders>
            <w:shd w:val="clear" w:color="auto" w:fill="auto"/>
            <w:noWrap/>
            <w:vAlign w:val="center"/>
            <w:hideMark/>
          </w:tcPr>
          <w:p w14:paraId="63C41E62" w14:textId="77777777" w:rsidR="002E0D19" w:rsidRPr="00A8784F" w:rsidRDefault="002E0D19" w:rsidP="00E65496">
            <w:pPr>
              <w:pStyle w:val="1fffb"/>
              <w:rPr>
                <w:rFonts w:cs="Times New Roman"/>
              </w:rPr>
            </w:pPr>
            <w:r w:rsidRPr="00A8784F">
              <w:rPr>
                <w:rFonts w:cs="Times New Roman"/>
              </w:rPr>
              <w:t>1,54</w:t>
            </w:r>
          </w:p>
        </w:tc>
      </w:tr>
      <w:tr w:rsidR="002E0D19" w:rsidRPr="00A8784F" w14:paraId="49194DD5"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0BF20F96" w14:textId="77777777" w:rsidR="002E0D19" w:rsidRPr="00A8784F" w:rsidRDefault="002E0D19" w:rsidP="00E65496">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604CB63F" w14:textId="77777777" w:rsidR="002E0D19" w:rsidRPr="00A8784F" w:rsidRDefault="002E0D19" w:rsidP="00E65496">
            <w:pPr>
              <w:pStyle w:val="1fffb"/>
              <w:rPr>
                <w:rFonts w:cs="Times New Roman"/>
              </w:rPr>
            </w:pPr>
            <w:r w:rsidRPr="00A8784F">
              <w:rPr>
                <w:rFonts w:cs="Times New Roman"/>
              </w:rPr>
              <w:t>76</w:t>
            </w:r>
          </w:p>
        </w:tc>
        <w:tc>
          <w:tcPr>
            <w:tcW w:w="1055" w:type="pct"/>
            <w:tcBorders>
              <w:top w:val="nil"/>
              <w:left w:val="nil"/>
              <w:bottom w:val="single" w:sz="4" w:space="0" w:color="auto"/>
              <w:right w:val="single" w:sz="4" w:space="0" w:color="auto"/>
            </w:tcBorders>
            <w:shd w:val="clear" w:color="auto" w:fill="auto"/>
            <w:noWrap/>
            <w:vAlign w:val="center"/>
            <w:hideMark/>
          </w:tcPr>
          <w:p w14:paraId="79F87709" w14:textId="77777777" w:rsidR="002E0D19" w:rsidRPr="00A8784F" w:rsidRDefault="002E0D19" w:rsidP="00E65496">
            <w:pPr>
              <w:pStyle w:val="1fffb"/>
              <w:rPr>
                <w:rFonts w:cs="Times New Roman"/>
              </w:rPr>
            </w:pPr>
            <w:r w:rsidRPr="00A8784F">
              <w:rPr>
                <w:rFonts w:cs="Times New Roman"/>
              </w:rPr>
              <w:t>0,0036</w:t>
            </w:r>
          </w:p>
        </w:tc>
        <w:tc>
          <w:tcPr>
            <w:tcW w:w="1169" w:type="pct"/>
            <w:tcBorders>
              <w:top w:val="nil"/>
              <w:left w:val="nil"/>
              <w:bottom w:val="single" w:sz="4" w:space="0" w:color="auto"/>
              <w:right w:val="single" w:sz="4" w:space="0" w:color="auto"/>
            </w:tcBorders>
            <w:shd w:val="clear" w:color="auto" w:fill="auto"/>
            <w:noWrap/>
            <w:vAlign w:val="center"/>
            <w:hideMark/>
          </w:tcPr>
          <w:p w14:paraId="4BFB808A" w14:textId="77777777" w:rsidR="002E0D19" w:rsidRPr="00A8784F" w:rsidRDefault="002E0D19" w:rsidP="00E65496">
            <w:pPr>
              <w:pStyle w:val="1fffb"/>
              <w:rPr>
                <w:rFonts w:cs="Times New Roman"/>
              </w:rPr>
            </w:pPr>
            <w:r w:rsidRPr="00A8784F">
              <w:rPr>
                <w:rFonts w:cs="Times New Roman"/>
              </w:rPr>
              <w:t>337</w:t>
            </w:r>
          </w:p>
        </w:tc>
        <w:tc>
          <w:tcPr>
            <w:tcW w:w="503" w:type="pct"/>
            <w:tcBorders>
              <w:top w:val="nil"/>
              <w:left w:val="nil"/>
              <w:bottom w:val="single" w:sz="4" w:space="0" w:color="auto"/>
              <w:right w:val="single" w:sz="4" w:space="0" w:color="auto"/>
            </w:tcBorders>
            <w:shd w:val="clear" w:color="auto" w:fill="auto"/>
            <w:noWrap/>
            <w:vAlign w:val="center"/>
            <w:hideMark/>
          </w:tcPr>
          <w:p w14:paraId="0A7F1A1C" w14:textId="77777777" w:rsidR="002E0D19" w:rsidRPr="00A8784F" w:rsidRDefault="002E0D19" w:rsidP="00E65496">
            <w:pPr>
              <w:pStyle w:val="1fffb"/>
              <w:rPr>
                <w:rFonts w:cs="Times New Roman"/>
              </w:rPr>
            </w:pPr>
            <w:r w:rsidRPr="00A8784F">
              <w:rPr>
                <w:rFonts w:cs="Times New Roman"/>
              </w:rPr>
              <w:t>1,22</w:t>
            </w:r>
          </w:p>
        </w:tc>
      </w:tr>
      <w:tr w:rsidR="002E0D19" w:rsidRPr="00A8784F" w14:paraId="42BBC3B4"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6ACBBDEA" w14:textId="77777777" w:rsidR="002E0D19" w:rsidRPr="00A8784F" w:rsidRDefault="002E0D19" w:rsidP="00E65496">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2541BC89" w14:textId="77777777" w:rsidR="002E0D19" w:rsidRPr="00A8784F" w:rsidRDefault="002E0D19" w:rsidP="00E65496">
            <w:pPr>
              <w:pStyle w:val="1fffb"/>
              <w:rPr>
                <w:rFonts w:cs="Times New Roman"/>
              </w:rPr>
            </w:pPr>
            <w:r w:rsidRPr="00A8784F">
              <w:rPr>
                <w:rFonts w:cs="Times New Roman"/>
              </w:rPr>
              <w:t>133</w:t>
            </w:r>
          </w:p>
        </w:tc>
        <w:tc>
          <w:tcPr>
            <w:tcW w:w="1055" w:type="pct"/>
            <w:tcBorders>
              <w:top w:val="nil"/>
              <w:left w:val="nil"/>
              <w:bottom w:val="single" w:sz="4" w:space="0" w:color="auto"/>
              <w:right w:val="single" w:sz="4" w:space="0" w:color="auto"/>
            </w:tcBorders>
            <w:shd w:val="clear" w:color="auto" w:fill="auto"/>
            <w:noWrap/>
            <w:vAlign w:val="center"/>
            <w:hideMark/>
          </w:tcPr>
          <w:p w14:paraId="65EA976E" w14:textId="77777777" w:rsidR="002E0D19" w:rsidRPr="00A8784F" w:rsidRDefault="002E0D19" w:rsidP="00E65496">
            <w:pPr>
              <w:pStyle w:val="1fffb"/>
              <w:rPr>
                <w:rFonts w:cs="Times New Roman"/>
              </w:rPr>
            </w:pPr>
            <w:r w:rsidRPr="00A8784F">
              <w:rPr>
                <w:rFonts w:cs="Times New Roman"/>
              </w:rPr>
              <w:t>0,0121</w:t>
            </w:r>
          </w:p>
        </w:tc>
        <w:tc>
          <w:tcPr>
            <w:tcW w:w="1169" w:type="pct"/>
            <w:tcBorders>
              <w:top w:val="nil"/>
              <w:left w:val="nil"/>
              <w:bottom w:val="single" w:sz="4" w:space="0" w:color="auto"/>
              <w:right w:val="single" w:sz="4" w:space="0" w:color="auto"/>
            </w:tcBorders>
            <w:shd w:val="clear" w:color="auto" w:fill="auto"/>
            <w:noWrap/>
            <w:vAlign w:val="center"/>
            <w:hideMark/>
          </w:tcPr>
          <w:p w14:paraId="73C0319F" w14:textId="77777777" w:rsidR="002E0D19" w:rsidRPr="00A8784F" w:rsidRDefault="002E0D19" w:rsidP="00E65496">
            <w:pPr>
              <w:pStyle w:val="1fffb"/>
              <w:rPr>
                <w:rFonts w:cs="Times New Roman"/>
              </w:rPr>
            </w:pPr>
            <w:r w:rsidRPr="00A8784F">
              <w:rPr>
                <w:rFonts w:cs="Times New Roman"/>
              </w:rPr>
              <w:t>195</w:t>
            </w:r>
          </w:p>
        </w:tc>
        <w:tc>
          <w:tcPr>
            <w:tcW w:w="503" w:type="pct"/>
            <w:tcBorders>
              <w:top w:val="nil"/>
              <w:left w:val="nil"/>
              <w:bottom w:val="single" w:sz="4" w:space="0" w:color="auto"/>
              <w:right w:val="single" w:sz="4" w:space="0" w:color="auto"/>
            </w:tcBorders>
            <w:shd w:val="clear" w:color="auto" w:fill="auto"/>
            <w:noWrap/>
            <w:vAlign w:val="center"/>
            <w:hideMark/>
          </w:tcPr>
          <w:p w14:paraId="2F3C98B9" w14:textId="77777777" w:rsidR="002E0D19" w:rsidRPr="00A8784F" w:rsidRDefault="002E0D19" w:rsidP="00E65496">
            <w:pPr>
              <w:pStyle w:val="1fffb"/>
              <w:rPr>
                <w:rFonts w:cs="Times New Roman"/>
              </w:rPr>
            </w:pPr>
            <w:r w:rsidRPr="00A8784F">
              <w:rPr>
                <w:rFonts w:cs="Times New Roman"/>
              </w:rPr>
              <w:t>2,35</w:t>
            </w:r>
          </w:p>
        </w:tc>
      </w:tr>
      <w:tr w:rsidR="002E0D19" w:rsidRPr="00A8784F" w14:paraId="346E2449"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hideMark/>
          </w:tcPr>
          <w:p w14:paraId="384FA9B5" w14:textId="77777777" w:rsidR="002E0D19" w:rsidRPr="00A8784F" w:rsidRDefault="002E0D19" w:rsidP="00E65496">
            <w:pPr>
              <w:pStyle w:val="1fffb"/>
              <w:rPr>
                <w:rFonts w:cs="Times New Roman"/>
              </w:rPr>
            </w:pPr>
            <w:r w:rsidRPr="00A8784F">
              <w:rPr>
                <w:rFonts w:cs="Times New Roman"/>
              </w:rPr>
              <w:t>Котельная "Школа № 2"</w:t>
            </w: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632E4C02" w14:textId="77777777" w:rsidR="002E0D19" w:rsidRPr="00A8784F" w:rsidRDefault="002E0D19" w:rsidP="00E65496">
            <w:pPr>
              <w:pStyle w:val="1fffb"/>
              <w:rPr>
                <w:rFonts w:cs="Times New Roman"/>
              </w:rPr>
            </w:pPr>
            <w:r w:rsidRPr="00A8784F">
              <w:rPr>
                <w:rFonts w:cs="Times New Roman"/>
              </w:rPr>
              <w:t>108</w:t>
            </w:r>
          </w:p>
        </w:tc>
        <w:tc>
          <w:tcPr>
            <w:tcW w:w="1055" w:type="pct"/>
            <w:tcBorders>
              <w:top w:val="nil"/>
              <w:left w:val="nil"/>
              <w:bottom w:val="single" w:sz="4" w:space="0" w:color="auto"/>
              <w:right w:val="single" w:sz="4" w:space="0" w:color="auto"/>
            </w:tcBorders>
            <w:shd w:val="clear" w:color="auto" w:fill="auto"/>
            <w:noWrap/>
            <w:vAlign w:val="center"/>
            <w:hideMark/>
          </w:tcPr>
          <w:p w14:paraId="0226DEF8" w14:textId="77777777" w:rsidR="002E0D19" w:rsidRPr="00A8784F" w:rsidRDefault="002E0D19" w:rsidP="00E65496">
            <w:pPr>
              <w:pStyle w:val="1fffb"/>
              <w:rPr>
                <w:rFonts w:cs="Times New Roman"/>
              </w:rPr>
            </w:pPr>
            <w:r w:rsidRPr="00A8784F">
              <w:rPr>
                <w:rFonts w:cs="Times New Roman"/>
              </w:rPr>
              <w:t>0,0077</w:t>
            </w:r>
          </w:p>
        </w:tc>
        <w:tc>
          <w:tcPr>
            <w:tcW w:w="1169" w:type="pct"/>
            <w:tcBorders>
              <w:top w:val="nil"/>
              <w:left w:val="nil"/>
              <w:bottom w:val="single" w:sz="4" w:space="0" w:color="auto"/>
              <w:right w:val="single" w:sz="4" w:space="0" w:color="auto"/>
            </w:tcBorders>
            <w:shd w:val="clear" w:color="auto" w:fill="auto"/>
            <w:noWrap/>
            <w:vAlign w:val="center"/>
            <w:hideMark/>
          </w:tcPr>
          <w:p w14:paraId="28447556" w14:textId="77777777" w:rsidR="002E0D19" w:rsidRPr="00A8784F" w:rsidRDefault="002E0D19" w:rsidP="00E65496">
            <w:pPr>
              <w:pStyle w:val="1fffb"/>
              <w:rPr>
                <w:rFonts w:cs="Times New Roman"/>
              </w:rPr>
            </w:pPr>
            <w:r w:rsidRPr="00A8784F">
              <w:rPr>
                <w:rFonts w:cs="Times New Roman"/>
              </w:rPr>
              <w:t>70</w:t>
            </w:r>
          </w:p>
        </w:tc>
        <w:tc>
          <w:tcPr>
            <w:tcW w:w="503" w:type="pct"/>
            <w:tcBorders>
              <w:top w:val="nil"/>
              <w:left w:val="nil"/>
              <w:bottom w:val="single" w:sz="4" w:space="0" w:color="auto"/>
              <w:right w:val="single" w:sz="4" w:space="0" w:color="auto"/>
            </w:tcBorders>
            <w:shd w:val="clear" w:color="auto" w:fill="auto"/>
            <w:noWrap/>
            <w:vAlign w:val="center"/>
            <w:hideMark/>
          </w:tcPr>
          <w:p w14:paraId="65562249" w14:textId="77777777" w:rsidR="002E0D19" w:rsidRPr="00A8784F" w:rsidRDefault="002E0D19" w:rsidP="00E65496">
            <w:pPr>
              <w:pStyle w:val="1fffb"/>
              <w:rPr>
                <w:rFonts w:cs="Times New Roman"/>
              </w:rPr>
            </w:pPr>
            <w:r w:rsidRPr="00A8784F">
              <w:rPr>
                <w:rFonts w:cs="Times New Roman"/>
              </w:rPr>
              <w:t>0,54</w:t>
            </w:r>
          </w:p>
        </w:tc>
      </w:tr>
      <w:tr w:rsidR="002E0D19" w:rsidRPr="00A8784F" w14:paraId="68EBDE58"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hideMark/>
          </w:tcPr>
          <w:p w14:paraId="0072CF3A" w14:textId="77777777" w:rsidR="002E0D19" w:rsidRPr="00A8784F" w:rsidRDefault="002E0D19" w:rsidP="00E65496">
            <w:pPr>
              <w:pStyle w:val="1fffb"/>
              <w:rPr>
                <w:rFonts w:cs="Times New Roman"/>
              </w:rPr>
            </w:pPr>
            <w:r w:rsidRPr="00A8784F">
              <w:rPr>
                <w:rFonts w:cs="Times New Roman"/>
              </w:rPr>
              <w:t>Котельная "Строительная"</w:t>
            </w: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4F849B38" w14:textId="77777777" w:rsidR="002E0D19" w:rsidRPr="00A8784F" w:rsidRDefault="002E0D19" w:rsidP="00E65496">
            <w:pPr>
              <w:pStyle w:val="1fffb"/>
              <w:rPr>
                <w:rFonts w:cs="Times New Roman"/>
              </w:rPr>
            </w:pPr>
            <w:r w:rsidRPr="00A8784F">
              <w:rPr>
                <w:rFonts w:cs="Times New Roman"/>
              </w:rPr>
              <w:t>48</w:t>
            </w:r>
          </w:p>
        </w:tc>
        <w:tc>
          <w:tcPr>
            <w:tcW w:w="1055" w:type="pct"/>
            <w:tcBorders>
              <w:top w:val="nil"/>
              <w:left w:val="nil"/>
              <w:bottom w:val="single" w:sz="4" w:space="0" w:color="auto"/>
              <w:right w:val="single" w:sz="4" w:space="0" w:color="auto"/>
            </w:tcBorders>
            <w:shd w:val="clear" w:color="auto" w:fill="auto"/>
            <w:noWrap/>
            <w:vAlign w:val="center"/>
            <w:hideMark/>
          </w:tcPr>
          <w:p w14:paraId="2D438132" w14:textId="77777777" w:rsidR="002E0D19" w:rsidRPr="00A8784F" w:rsidRDefault="002E0D19" w:rsidP="00E65496">
            <w:pPr>
              <w:pStyle w:val="1fffb"/>
              <w:rPr>
                <w:rFonts w:cs="Times New Roman"/>
              </w:rPr>
            </w:pPr>
            <w:r w:rsidRPr="00A8784F">
              <w:rPr>
                <w:rFonts w:cs="Times New Roman"/>
              </w:rPr>
              <w:t>0,0014</w:t>
            </w:r>
          </w:p>
        </w:tc>
        <w:tc>
          <w:tcPr>
            <w:tcW w:w="1169" w:type="pct"/>
            <w:tcBorders>
              <w:top w:val="nil"/>
              <w:left w:val="nil"/>
              <w:bottom w:val="single" w:sz="4" w:space="0" w:color="auto"/>
              <w:right w:val="single" w:sz="4" w:space="0" w:color="auto"/>
            </w:tcBorders>
            <w:shd w:val="clear" w:color="auto" w:fill="auto"/>
            <w:noWrap/>
            <w:vAlign w:val="center"/>
            <w:hideMark/>
          </w:tcPr>
          <w:p w14:paraId="11C035E8" w14:textId="77777777" w:rsidR="002E0D19" w:rsidRPr="00A8784F" w:rsidRDefault="002E0D19" w:rsidP="00E65496">
            <w:pPr>
              <w:pStyle w:val="1fffb"/>
              <w:rPr>
                <w:rFonts w:cs="Times New Roman"/>
              </w:rPr>
            </w:pPr>
            <w:r w:rsidRPr="00A8784F">
              <w:rPr>
                <w:rFonts w:cs="Times New Roman"/>
              </w:rPr>
              <w:t>93,8</w:t>
            </w:r>
          </w:p>
        </w:tc>
        <w:tc>
          <w:tcPr>
            <w:tcW w:w="503" w:type="pct"/>
            <w:tcBorders>
              <w:top w:val="nil"/>
              <w:left w:val="nil"/>
              <w:bottom w:val="single" w:sz="4" w:space="0" w:color="auto"/>
              <w:right w:val="single" w:sz="4" w:space="0" w:color="auto"/>
            </w:tcBorders>
            <w:shd w:val="clear" w:color="auto" w:fill="auto"/>
            <w:noWrap/>
            <w:vAlign w:val="center"/>
            <w:hideMark/>
          </w:tcPr>
          <w:p w14:paraId="15E0B77C" w14:textId="77777777" w:rsidR="002E0D19" w:rsidRPr="00A8784F" w:rsidRDefault="002E0D19" w:rsidP="00E65496">
            <w:pPr>
              <w:pStyle w:val="1fffb"/>
              <w:rPr>
                <w:rFonts w:cs="Times New Roman"/>
              </w:rPr>
            </w:pPr>
            <w:r w:rsidRPr="00A8784F">
              <w:rPr>
                <w:rFonts w:cs="Times New Roman"/>
              </w:rPr>
              <w:t>0,13</w:t>
            </w:r>
          </w:p>
        </w:tc>
      </w:tr>
      <w:tr w:rsidR="002E0D19" w:rsidRPr="00A8784F" w14:paraId="51E58B68"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3BBDCF0E" w14:textId="77777777" w:rsidR="002E0D19" w:rsidRPr="00A8784F" w:rsidRDefault="002E0D19" w:rsidP="00E65496">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7BBD13F0" w14:textId="77777777" w:rsidR="002E0D19" w:rsidRPr="00A8784F" w:rsidRDefault="002E0D19" w:rsidP="00E65496">
            <w:pPr>
              <w:pStyle w:val="1fffb"/>
              <w:rPr>
                <w:rFonts w:cs="Times New Roman"/>
              </w:rPr>
            </w:pPr>
            <w:r w:rsidRPr="00A8784F">
              <w:rPr>
                <w:rFonts w:cs="Times New Roman"/>
              </w:rPr>
              <w:t>76</w:t>
            </w:r>
          </w:p>
        </w:tc>
        <w:tc>
          <w:tcPr>
            <w:tcW w:w="1055" w:type="pct"/>
            <w:tcBorders>
              <w:top w:val="nil"/>
              <w:left w:val="nil"/>
              <w:bottom w:val="single" w:sz="4" w:space="0" w:color="auto"/>
              <w:right w:val="single" w:sz="4" w:space="0" w:color="auto"/>
            </w:tcBorders>
            <w:shd w:val="clear" w:color="auto" w:fill="auto"/>
            <w:noWrap/>
            <w:vAlign w:val="center"/>
            <w:hideMark/>
          </w:tcPr>
          <w:p w14:paraId="1FB2E5CF" w14:textId="77777777" w:rsidR="002E0D19" w:rsidRPr="00A8784F" w:rsidRDefault="002E0D19" w:rsidP="00E65496">
            <w:pPr>
              <w:pStyle w:val="1fffb"/>
              <w:rPr>
                <w:rFonts w:cs="Times New Roman"/>
              </w:rPr>
            </w:pPr>
            <w:r w:rsidRPr="00A8784F">
              <w:rPr>
                <w:rFonts w:cs="Times New Roman"/>
              </w:rPr>
              <w:t>0,0036</w:t>
            </w:r>
          </w:p>
        </w:tc>
        <w:tc>
          <w:tcPr>
            <w:tcW w:w="1169" w:type="pct"/>
            <w:tcBorders>
              <w:top w:val="nil"/>
              <w:left w:val="nil"/>
              <w:bottom w:val="single" w:sz="4" w:space="0" w:color="auto"/>
              <w:right w:val="single" w:sz="4" w:space="0" w:color="auto"/>
            </w:tcBorders>
            <w:shd w:val="clear" w:color="auto" w:fill="auto"/>
            <w:noWrap/>
            <w:vAlign w:val="center"/>
            <w:hideMark/>
          </w:tcPr>
          <w:p w14:paraId="2D270759" w14:textId="77777777" w:rsidR="002E0D19" w:rsidRPr="00A8784F" w:rsidRDefault="002E0D19" w:rsidP="00E65496">
            <w:pPr>
              <w:pStyle w:val="1fffb"/>
              <w:rPr>
                <w:rFonts w:cs="Times New Roman"/>
              </w:rPr>
            </w:pPr>
            <w:r w:rsidRPr="00A8784F">
              <w:rPr>
                <w:rFonts w:cs="Times New Roman"/>
              </w:rPr>
              <w:t>519,6</w:t>
            </w:r>
          </w:p>
        </w:tc>
        <w:tc>
          <w:tcPr>
            <w:tcW w:w="503" w:type="pct"/>
            <w:tcBorders>
              <w:top w:val="nil"/>
              <w:left w:val="nil"/>
              <w:bottom w:val="single" w:sz="4" w:space="0" w:color="auto"/>
              <w:right w:val="single" w:sz="4" w:space="0" w:color="auto"/>
            </w:tcBorders>
            <w:shd w:val="clear" w:color="auto" w:fill="auto"/>
            <w:noWrap/>
            <w:vAlign w:val="center"/>
            <w:hideMark/>
          </w:tcPr>
          <w:p w14:paraId="4D51B04E" w14:textId="77777777" w:rsidR="002E0D19" w:rsidRPr="00A8784F" w:rsidRDefault="002E0D19" w:rsidP="00E65496">
            <w:pPr>
              <w:pStyle w:val="1fffb"/>
              <w:rPr>
                <w:rFonts w:cs="Times New Roman"/>
              </w:rPr>
            </w:pPr>
            <w:r w:rsidRPr="00A8784F">
              <w:rPr>
                <w:rFonts w:cs="Times New Roman"/>
              </w:rPr>
              <w:t>1,89</w:t>
            </w:r>
          </w:p>
        </w:tc>
      </w:tr>
      <w:tr w:rsidR="002E0D19" w:rsidRPr="00A8784F" w14:paraId="0BD83A1D"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6E220446" w14:textId="77777777" w:rsidR="002E0D19" w:rsidRPr="00A8784F" w:rsidRDefault="002E0D19" w:rsidP="00E65496">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2A0AD60F" w14:textId="77777777" w:rsidR="002E0D19" w:rsidRPr="00A8784F" w:rsidRDefault="002E0D19" w:rsidP="00E65496">
            <w:pPr>
              <w:pStyle w:val="1fffb"/>
              <w:rPr>
                <w:rFonts w:cs="Times New Roman"/>
              </w:rPr>
            </w:pPr>
            <w:r w:rsidRPr="00A8784F">
              <w:rPr>
                <w:rFonts w:cs="Times New Roman"/>
              </w:rPr>
              <w:t>108</w:t>
            </w:r>
          </w:p>
        </w:tc>
        <w:tc>
          <w:tcPr>
            <w:tcW w:w="1055" w:type="pct"/>
            <w:tcBorders>
              <w:top w:val="nil"/>
              <w:left w:val="nil"/>
              <w:bottom w:val="single" w:sz="4" w:space="0" w:color="auto"/>
              <w:right w:val="single" w:sz="4" w:space="0" w:color="auto"/>
            </w:tcBorders>
            <w:shd w:val="clear" w:color="auto" w:fill="auto"/>
            <w:noWrap/>
            <w:vAlign w:val="center"/>
            <w:hideMark/>
          </w:tcPr>
          <w:p w14:paraId="7CC2D530" w14:textId="77777777" w:rsidR="002E0D19" w:rsidRPr="00A8784F" w:rsidRDefault="002E0D19" w:rsidP="00E65496">
            <w:pPr>
              <w:pStyle w:val="1fffb"/>
              <w:rPr>
                <w:rFonts w:cs="Times New Roman"/>
              </w:rPr>
            </w:pPr>
            <w:r w:rsidRPr="00A8784F">
              <w:rPr>
                <w:rFonts w:cs="Times New Roman"/>
              </w:rPr>
              <w:t>0,0077</w:t>
            </w:r>
          </w:p>
        </w:tc>
        <w:tc>
          <w:tcPr>
            <w:tcW w:w="1169" w:type="pct"/>
            <w:tcBorders>
              <w:top w:val="nil"/>
              <w:left w:val="nil"/>
              <w:bottom w:val="single" w:sz="4" w:space="0" w:color="auto"/>
              <w:right w:val="single" w:sz="4" w:space="0" w:color="auto"/>
            </w:tcBorders>
            <w:shd w:val="clear" w:color="auto" w:fill="auto"/>
            <w:noWrap/>
            <w:vAlign w:val="center"/>
            <w:hideMark/>
          </w:tcPr>
          <w:p w14:paraId="5979872D" w14:textId="77777777" w:rsidR="002E0D19" w:rsidRPr="00A8784F" w:rsidRDefault="002E0D19" w:rsidP="00E65496">
            <w:pPr>
              <w:pStyle w:val="1fffb"/>
              <w:rPr>
                <w:rFonts w:cs="Times New Roman"/>
              </w:rPr>
            </w:pPr>
            <w:r w:rsidRPr="00A8784F">
              <w:rPr>
                <w:rFonts w:cs="Times New Roman"/>
              </w:rPr>
              <w:t>227,8</w:t>
            </w:r>
          </w:p>
        </w:tc>
        <w:tc>
          <w:tcPr>
            <w:tcW w:w="503" w:type="pct"/>
            <w:tcBorders>
              <w:top w:val="nil"/>
              <w:left w:val="nil"/>
              <w:bottom w:val="single" w:sz="4" w:space="0" w:color="auto"/>
              <w:right w:val="single" w:sz="4" w:space="0" w:color="auto"/>
            </w:tcBorders>
            <w:shd w:val="clear" w:color="auto" w:fill="auto"/>
            <w:noWrap/>
            <w:vAlign w:val="center"/>
            <w:hideMark/>
          </w:tcPr>
          <w:p w14:paraId="2643A330" w14:textId="77777777" w:rsidR="002E0D19" w:rsidRPr="00A8784F" w:rsidRDefault="002E0D19" w:rsidP="00E65496">
            <w:pPr>
              <w:pStyle w:val="1fffb"/>
              <w:rPr>
                <w:rFonts w:cs="Times New Roman"/>
              </w:rPr>
            </w:pPr>
            <w:r w:rsidRPr="00A8784F">
              <w:rPr>
                <w:rFonts w:cs="Times New Roman"/>
              </w:rPr>
              <w:t>1,75</w:t>
            </w:r>
          </w:p>
        </w:tc>
      </w:tr>
      <w:tr w:rsidR="002E0D19" w:rsidRPr="00A8784F" w14:paraId="4410DE8F"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013A1D91" w14:textId="77777777" w:rsidR="002E0D19" w:rsidRPr="00A8784F" w:rsidRDefault="002E0D19" w:rsidP="00E65496">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2D8CEB8A" w14:textId="77777777" w:rsidR="002E0D19" w:rsidRPr="00A8784F" w:rsidRDefault="002E0D19" w:rsidP="00E65496">
            <w:pPr>
              <w:pStyle w:val="1fffb"/>
              <w:rPr>
                <w:rFonts w:cs="Times New Roman"/>
              </w:rPr>
            </w:pPr>
            <w:r w:rsidRPr="00A8784F">
              <w:rPr>
                <w:rFonts w:cs="Times New Roman"/>
              </w:rPr>
              <w:t>159</w:t>
            </w:r>
          </w:p>
        </w:tc>
        <w:tc>
          <w:tcPr>
            <w:tcW w:w="1055" w:type="pct"/>
            <w:tcBorders>
              <w:top w:val="nil"/>
              <w:left w:val="nil"/>
              <w:bottom w:val="single" w:sz="4" w:space="0" w:color="auto"/>
              <w:right w:val="single" w:sz="4" w:space="0" w:color="auto"/>
            </w:tcBorders>
            <w:shd w:val="clear" w:color="auto" w:fill="auto"/>
            <w:noWrap/>
            <w:vAlign w:val="center"/>
            <w:hideMark/>
          </w:tcPr>
          <w:p w14:paraId="1234D8E4" w14:textId="77777777" w:rsidR="002E0D19" w:rsidRPr="00A8784F" w:rsidRDefault="002E0D19" w:rsidP="00E65496">
            <w:pPr>
              <w:pStyle w:val="1fffb"/>
              <w:rPr>
                <w:rFonts w:cs="Times New Roman"/>
              </w:rPr>
            </w:pPr>
            <w:r w:rsidRPr="00A8784F">
              <w:rPr>
                <w:rFonts w:cs="Times New Roman"/>
              </w:rPr>
              <w:t>0,0177</w:t>
            </w:r>
          </w:p>
        </w:tc>
        <w:tc>
          <w:tcPr>
            <w:tcW w:w="1169" w:type="pct"/>
            <w:tcBorders>
              <w:top w:val="nil"/>
              <w:left w:val="nil"/>
              <w:bottom w:val="single" w:sz="4" w:space="0" w:color="auto"/>
              <w:right w:val="single" w:sz="4" w:space="0" w:color="auto"/>
            </w:tcBorders>
            <w:shd w:val="clear" w:color="auto" w:fill="auto"/>
            <w:noWrap/>
            <w:vAlign w:val="center"/>
            <w:hideMark/>
          </w:tcPr>
          <w:p w14:paraId="107153F2" w14:textId="77777777" w:rsidR="002E0D19" w:rsidRPr="00A8784F" w:rsidRDefault="002E0D19" w:rsidP="00E65496">
            <w:pPr>
              <w:pStyle w:val="1fffb"/>
              <w:rPr>
                <w:rFonts w:cs="Times New Roman"/>
              </w:rPr>
            </w:pPr>
            <w:r w:rsidRPr="00A8784F">
              <w:rPr>
                <w:rFonts w:cs="Times New Roman"/>
              </w:rPr>
              <w:t>571,6</w:t>
            </w:r>
          </w:p>
        </w:tc>
        <w:tc>
          <w:tcPr>
            <w:tcW w:w="503" w:type="pct"/>
            <w:tcBorders>
              <w:top w:val="nil"/>
              <w:left w:val="nil"/>
              <w:bottom w:val="single" w:sz="4" w:space="0" w:color="auto"/>
              <w:right w:val="single" w:sz="4" w:space="0" w:color="auto"/>
            </w:tcBorders>
            <w:shd w:val="clear" w:color="auto" w:fill="auto"/>
            <w:noWrap/>
            <w:vAlign w:val="center"/>
            <w:hideMark/>
          </w:tcPr>
          <w:p w14:paraId="66AE3414" w14:textId="77777777" w:rsidR="002E0D19" w:rsidRPr="00A8784F" w:rsidRDefault="002E0D19" w:rsidP="00E65496">
            <w:pPr>
              <w:pStyle w:val="1fffb"/>
              <w:rPr>
                <w:rFonts w:cs="Times New Roman"/>
              </w:rPr>
            </w:pPr>
            <w:r w:rsidRPr="00A8784F">
              <w:rPr>
                <w:rFonts w:cs="Times New Roman"/>
              </w:rPr>
              <w:t>10,10</w:t>
            </w:r>
          </w:p>
        </w:tc>
      </w:tr>
      <w:tr w:rsidR="002E0D19" w:rsidRPr="00A8784F" w14:paraId="35A0738C"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hideMark/>
          </w:tcPr>
          <w:p w14:paraId="5636FCB3" w14:textId="77777777" w:rsidR="002E0D19" w:rsidRPr="00A8784F" w:rsidRDefault="002E0D19" w:rsidP="00E65496">
            <w:pPr>
              <w:pStyle w:val="1fffb"/>
              <w:rPr>
                <w:rFonts w:cs="Times New Roman"/>
              </w:rPr>
            </w:pPr>
            <w:r w:rsidRPr="00A8784F">
              <w:rPr>
                <w:rFonts w:cs="Times New Roman"/>
              </w:rPr>
              <w:t>Котельная "Больница"</w:t>
            </w: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16893652" w14:textId="77777777" w:rsidR="002E0D19" w:rsidRPr="00A8784F" w:rsidRDefault="002E0D19" w:rsidP="00E65496">
            <w:pPr>
              <w:pStyle w:val="1fffb"/>
              <w:rPr>
                <w:rFonts w:cs="Times New Roman"/>
              </w:rPr>
            </w:pPr>
            <w:r w:rsidRPr="00A8784F">
              <w:rPr>
                <w:rFonts w:cs="Times New Roman"/>
              </w:rPr>
              <w:t>108</w:t>
            </w:r>
          </w:p>
        </w:tc>
        <w:tc>
          <w:tcPr>
            <w:tcW w:w="1055" w:type="pct"/>
            <w:tcBorders>
              <w:top w:val="nil"/>
              <w:left w:val="nil"/>
              <w:bottom w:val="single" w:sz="4" w:space="0" w:color="auto"/>
              <w:right w:val="single" w:sz="4" w:space="0" w:color="auto"/>
            </w:tcBorders>
            <w:shd w:val="clear" w:color="auto" w:fill="auto"/>
            <w:noWrap/>
            <w:vAlign w:val="center"/>
            <w:hideMark/>
          </w:tcPr>
          <w:p w14:paraId="28F5B2B8" w14:textId="77777777" w:rsidR="002E0D19" w:rsidRPr="00A8784F" w:rsidRDefault="002E0D19" w:rsidP="00E65496">
            <w:pPr>
              <w:pStyle w:val="1fffb"/>
              <w:rPr>
                <w:rFonts w:cs="Times New Roman"/>
              </w:rPr>
            </w:pPr>
            <w:r w:rsidRPr="00A8784F">
              <w:rPr>
                <w:rFonts w:cs="Times New Roman"/>
              </w:rPr>
              <w:t>0,0077</w:t>
            </w:r>
          </w:p>
        </w:tc>
        <w:tc>
          <w:tcPr>
            <w:tcW w:w="1169" w:type="pct"/>
            <w:tcBorders>
              <w:top w:val="nil"/>
              <w:left w:val="nil"/>
              <w:bottom w:val="single" w:sz="4" w:space="0" w:color="auto"/>
              <w:right w:val="single" w:sz="4" w:space="0" w:color="auto"/>
            </w:tcBorders>
            <w:shd w:val="clear" w:color="auto" w:fill="auto"/>
            <w:noWrap/>
            <w:vAlign w:val="center"/>
            <w:hideMark/>
          </w:tcPr>
          <w:p w14:paraId="74D608E5" w14:textId="77777777" w:rsidR="002E0D19" w:rsidRPr="00A8784F" w:rsidRDefault="002E0D19" w:rsidP="00E65496">
            <w:pPr>
              <w:pStyle w:val="1fffb"/>
              <w:rPr>
                <w:rFonts w:cs="Times New Roman"/>
              </w:rPr>
            </w:pPr>
            <w:r w:rsidRPr="00A8784F">
              <w:rPr>
                <w:rFonts w:cs="Times New Roman"/>
              </w:rPr>
              <w:t>468</w:t>
            </w:r>
          </w:p>
        </w:tc>
        <w:tc>
          <w:tcPr>
            <w:tcW w:w="503" w:type="pct"/>
            <w:tcBorders>
              <w:top w:val="nil"/>
              <w:left w:val="nil"/>
              <w:bottom w:val="single" w:sz="4" w:space="0" w:color="auto"/>
              <w:right w:val="single" w:sz="4" w:space="0" w:color="auto"/>
            </w:tcBorders>
            <w:shd w:val="clear" w:color="auto" w:fill="auto"/>
            <w:noWrap/>
            <w:vAlign w:val="center"/>
            <w:hideMark/>
          </w:tcPr>
          <w:p w14:paraId="5220210B" w14:textId="77777777" w:rsidR="002E0D19" w:rsidRPr="00A8784F" w:rsidRDefault="002E0D19" w:rsidP="00E65496">
            <w:pPr>
              <w:pStyle w:val="1fffb"/>
              <w:rPr>
                <w:rFonts w:cs="Times New Roman"/>
              </w:rPr>
            </w:pPr>
            <w:r w:rsidRPr="00A8784F">
              <w:rPr>
                <w:rFonts w:cs="Times New Roman"/>
              </w:rPr>
              <w:t>3,60</w:t>
            </w:r>
          </w:p>
        </w:tc>
      </w:tr>
      <w:tr w:rsidR="002E0D19" w:rsidRPr="00A8784F" w14:paraId="130E05FF"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677D7F73" w14:textId="77777777" w:rsidR="002E0D19" w:rsidRPr="00A8784F" w:rsidRDefault="002E0D19" w:rsidP="00E65496">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548F4474" w14:textId="77777777" w:rsidR="002E0D19" w:rsidRPr="00A8784F" w:rsidRDefault="002E0D19" w:rsidP="00E65496">
            <w:pPr>
              <w:pStyle w:val="1fffb"/>
              <w:rPr>
                <w:rFonts w:cs="Times New Roman"/>
              </w:rPr>
            </w:pPr>
            <w:r w:rsidRPr="00A8784F">
              <w:rPr>
                <w:rFonts w:cs="Times New Roman"/>
              </w:rPr>
              <w:t>48</w:t>
            </w:r>
          </w:p>
        </w:tc>
        <w:tc>
          <w:tcPr>
            <w:tcW w:w="1055" w:type="pct"/>
            <w:tcBorders>
              <w:top w:val="nil"/>
              <w:left w:val="nil"/>
              <w:bottom w:val="single" w:sz="4" w:space="0" w:color="auto"/>
              <w:right w:val="single" w:sz="4" w:space="0" w:color="auto"/>
            </w:tcBorders>
            <w:shd w:val="clear" w:color="auto" w:fill="auto"/>
            <w:noWrap/>
            <w:vAlign w:val="center"/>
            <w:hideMark/>
          </w:tcPr>
          <w:p w14:paraId="174202A4" w14:textId="77777777" w:rsidR="002E0D19" w:rsidRPr="00A8784F" w:rsidRDefault="002E0D19" w:rsidP="00E65496">
            <w:pPr>
              <w:pStyle w:val="1fffb"/>
              <w:rPr>
                <w:rFonts w:cs="Times New Roman"/>
              </w:rPr>
            </w:pPr>
            <w:r w:rsidRPr="00A8784F">
              <w:rPr>
                <w:rFonts w:cs="Times New Roman"/>
              </w:rPr>
              <w:t>0,0014</w:t>
            </w:r>
          </w:p>
        </w:tc>
        <w:tc>
          <w:tcPr>
            <w:tcW w:w="1169" w:type="pct"/>
            <w:tcBorders>
              <w:top w:val="nil"/>
              <w:left w:val="nil"/>
              <w:bottom w:val="single" w:sz="4" w:space="0" w:color="auto"/>
              <w:right w:val="single" w:sz="4" w:space="0" w:color="auto"/>
            </w:tcBorders>
            <w:shd w:val="clear" w:color="auto" w:fill="auto"/>
            <w:noWrap/>
            <w:vAlign w:val="center"/>
            <w:hideMark/>
          </w:tcPr>
          <w:p w14:paraId="5A6C01A7" w14:textId="77777777" w:rsidR="002E0D19" w:rsidRPr="00A8784F" w:rsidRDefault="002E0D19" w:rsidP="00E65496">
            <w:pPr>
              <w:pStyle w:val="1fffb"/>
              <w:rPr>
                <w:rFonts w:cs="Times New Roman"/>
              </w:rPr>
            </w:pPr>
            <w:r w:rsidRPr="00A8784F">
              <w:rPr>
                <w:rFonts w:cs="Times New Roman"/>
              </w:rPr>
              <w:t>34,2</w:t>
            </w:r>
          </w:p>
        </w:tc>
        <w:tc>
          <w:tcPr>
            <w:tcW w:w="503" w:type="pct"/>
            <w:tcBorders>
              <w:top w:val="nil"/>
              <w:left w:val="nil"/>
              <w:bottom w:val="single" w:sz="4" w:space="0" w:color="auto"/>
              <w:right w:val="single" w:sz="4" w:space="0" w:color="auto"/>
            </w:tcBorders>
            <w:shd w:val="clear" w:color="auto" w:fill="auto"/>
            <w:noWrap/>
            <w:vAlign w:val="center"/>
            <w:hideMark/>
          </w:tcPr>
          <w:p w14:paraId="7C8846B8" w14:textId="77777777" w:rsidR="002E0D19" w:rsidRPr="00A8784F" w:rsidRDefault="002E0D19" w:rsidP="00E65496">
            <w:pPr>
              <w:pStyle w:val="1fffb"/>
              <w:rPr>
                <w:rFonts w:cs="Times New Roman"/>
              </w:rPr>
            </w:pPr>
            <w:r w:rsidRPr="00A8784F">
              <w:rPr>
                <w:rFonts w:cs="Times New Roman"/>
              </w:rPr>
              <w:t>0,05</w:t>
            </w:r>
          </w:p>
        </w:tc>
      </w:tr>
      <w:tr w:rsidR="002E0D19" w:rsidRPr="00A8784F" w14:paraId="0806AF86"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1C08B293" w14:textId="77777777" w:rsidR="002E0D19" w:rsidRPr="00A8784F" w:rsidRDefault="002E0D19" w:rsidP="00E65496">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14B767F4" w14:textId="77777777" w:rsidR="002E0D19" w:rsidRPr="00A8784F" w:rsidRDefault="002E0D19" w:rsidP="00E65496">
            <w:pPr>
              <w:pStyle w:val="1fffb"/>
              <w:rPr>
                <w:rFonts w:cs="Times New Roman"/>
              </w:rPr>
            </w:pPr>
            <w:r w:rsidRPr="00A8784F">
              <w:rPr>
                <w:rFonts w:cs="Times New Roman"/>
              </w:rPr>
              <w:t>76</w:t>
            </w:r>
          </w:p>
        </w:tc>
        <w:tc>
          <w:tcPr>
            <w:tcW w:w="1055" w:type="pct"/>
            <w:tcBorders>
              <w:top w:val="nil"/>
              <w:left w:val="nil"/>
              <w:bottom w:val="single" w:sz="4" w:space="0" w:color="auto"/>
              <w:right w:val="single" w:sz="4" w:space="0" w:color="auto"/>
            </w:tcBorders>
            <w:shd w:val="clear" w:color="auto" w:fill="auto"/>
            <w:noWrap/>
            <w:vAlign w:val="center"/>
            <w:hideMark/>
          </w:tcPr>
          <w:p w14:paraId="5B1BB81B" w14:textId="77777777" w:rsidR="002E0D19" w:rsidRPr="00A8784F" w:rsidRDefault="002E0D19" w:rsidP="00E65496">
            <w:pPr>
              <w:pStyle w:val="1fffb"/>
              <w:rPr>
                <w:rFonts w:cs="Times New Roman"/>
              </w:rPr>
            </w:pPr>
            <w:r w:rsidRPr="00A8784F">
              <w:rPr>
                <w:rFonts w:cs="Times New Roman"/>
              </w:rPr>
              <w:t>0,0036</w:t>
            </w:r>
          </w:p>
        </w:tc>
        <w:tc>
          <w:tcPr>
            <w:tcW w:w="1169" w:type="pct"/>
            <w:tcBorders>
              <w:top w:val="nil"/>
              <w:left w:val="nil"/>
              <w:bottom w:val="single" w:sz="4" w:space="0" w:color="auto"/>
              <w:right w:val="single" w:sz="4" w:space="0" w:color="auto"/>
            </w:tcBorders>
            <w:shd w:val="clear" w:color="auto" w:fill="auto"/>
            <w:noWrap/>
            <w:vAlign w:val="center"/>
            <w:hideMark/>
          </w:tcPr>
          <w:p w14:paraId="5172D40D" w14:textId="77777777" w:rsidR="002E0D19" w:rsidRPr="00A8784F" w:rsidRDefault="002E0D19" w:rsidP="00E65496">
            <w:pPr>
              <w:pStyle w:val="1fffb"/>
              <w:rPr>
                <w:rFonts w:cs="Times New Roman"/>
              </w:rPr>
            </w:pPr>
            <w:r w:rsidRPr="00A8784F">
              <w:rPr>
                <w:rFonts w:cs="Times New Roman"/>
              </w:rPr>
              <w:t>265,2</w:t>
            </w:r>
          </w:p>
        </w:tc>
        <w:tc>
          <w:tcPr>
            <w:tcW w:w="503" w:type="pct"/>
            <w:tcBorders>
              <w:top w:val="nil"/>
              <w:left w:val="nil"/>
              <w:bottom w:val="single" w:sz="4" w:space="0" w:color="auto"/>
              <w:right w:val="single" w:sz="4" w:space="0" w:color="auto"/>
            </w:tcBorders>
            <w:shd w:val="clear" w:color="auto" w:fill="auto"/>
            <w:noWrap/>
            <w:vAlign w:val="center"/>
            <w:hideMark/>
          </w:tcPr>
          <w:p w14:paraId="3D3DD44F" w14:textId="77777777" w:rsidR="002E0D19" w:rsidRPr="00A8784F" w:rsidRDefault="002E0D19" w:rsidP="00E65496">
            <w:pPr>
              <w:pStyle w:val="1fffb"/>
              <w:rPr>
                <w:rFonts w:cs="Times New Roman"/>
              </w:rPr>
            </w:pPr>
            <w:r w:rsidRPr="00A8784F">
              <w:rPr>
                <w:rFonts w:cs="Times New Roman"/>
              </w:rPr>
              <w:t>0,96</w:t>
            </w:r>
          </w:p>
        </w:tc>
      </w:tr>
      <w:tr w:rsidR="002E0D19" w:rsidRPr="00A8784F" w14:paraId="746E7F5F"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03884C79" w14:textId="77777777" w:rsidR="002E0D19" w:rsidRPr="00A8784F" w:rsidRDefault="002E0D19" w:rsidP="00E65496">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1EEA788E" w14:textId="77777777" w:rsidR="002E0D19" w:rsidRPr="00A8784F" w:rsidRDefault="002E0D19" w:rsidP="00E65496">
            <w:pPr>
              <w:pStyle w:val="1fffb"/>
              <w:rPr>
                <w:rFonts w:cs="Times New Roman"/>
              </w:rPr>
            </w:pPr>
            <w:r w:rsidRPr="00A8784F">
              <w:rPr>
                <w:rFonts w:cs="Times New Roman"/>
              </w:rPr>
              <w:t>108</w:t>
            </w:r>
          </w:p>
        </w:tc>
        <w:tc>
          <w:tcPr>
            <w:tcW w:w="1055" w:type="pct"/>
            <w:tcBorders>
              <w:top w:val="nil"/>
              <w:left w:val="nil"/>
              <w:bottom w:val="single" w:sz="4" w:space="0" w:color="auto"/>
              <w:right w:val="single" w:sz="4" w:space="0" w:color="auto"/>
            </w:tcBorders>
            <w:shd w:val="clear" w:color="auto" w:fill="auto"/>
            <w:noWrap/>
            <w:vAlign w:val="center"/>
            <w:hideMark/>
          </w:tcPr>
          <w:p w14:paraId="241F94B6" w14:textId="77777777" w:rsidR="002E0D19" w:rsidRPr="00A8784F" w:rsidRDefault="002E0D19" w:rsidP="00E65496">
            <w:pPr>
              <w:pStyle w:val="1fffb"/>
              <w:rPr>
                <w:rFonts w:cs="Times New Roman"/>
              </w:rPr>
            </w:pPr>
            <w:r w:rsidRPr="00A8784F">
              <w:rPr>
                <w:rFonts w:cs="Times New Roman"/>
              </w:rPr>
              <w:t>0,0077</w:t>
            </w:r>
          </w:p>
        </w:tc>
        <w:tc>
          <w:tcPr>
            <w:tcW w:w="1169" w:type="pct"/>
            <w:tcBorders>
              <w:top w:val="nil"/>
              <w:left w:val="nil"/>
              <w:bottom w:val="single" w:sz="4" w:space="0" w:color="auto"/>
              <w:right w:val="single" w:sz="4" w:space="0" w:color="auto"/>
            </w:tcBorders>
            <w:shd w:val="clear" w:color="auto" w:fill="auto"/>
            <w:noWrap/>
            <w:vAlign w:val="center"/>
            <w:hideMark/>
          </w:tcPr>
          <w:p w14:paraId="6A98DBA3" w14:textId="77777777" w:rsidR="002E0D19" w:rsidRPr="00A8784F" w:rsidRDefault="002E0D19" w:rsidP="00E65496">
            <w:pPr>
              <w:pStyle w:val="1fffb"/>
              <w:rPr>
                <w:rFonts w:cs="Times New Roman"/>
              </w:rPr>
            </w:pPr>
            <w:r w:rsidRPr="00A8784F">
              <w:rPr>
                <w:rFonts w:cs="Times New Roman"/>
              </w:rPr>
              <w:t>216,1</w:t>
            </w:r>
          </w:p>
        </w:tc>
        <w:tc>
          <w:tcPr>
            <w:tcW w:w="503" w:type="pct"/>
            <w:tcBorders>
              <w:top w:val="nil"/>
              <w:left w:val="nil"/>
              <w:bottom w:val="single" w:sz="4" w:space="0" w:color="auto"/>
              <w:right w:val="single" w:sz="4" w:space="0" w:color="auto"/>
            </w:tcBorders>
            <w:shd w:val="clear" w:color="auto" w:fill="auto"/>
            <w:noWrap/>
            <w:vAlign w:val="center"/>
            <w:hideMark/>
          </w:tcPr>
          <w:p w14:paraId="052EEE09" w14:textId="77777777" w:rsidR="002E0D19" w:rsidRPr="00A8784F" w:rsidRDefault="002E0D19" w:rsidP="00E65496">
            <w:pPr>
              <w:pStyle w:val="1fffb"/>
              <w:rPr>
                <w:rFonts w:cs="Times New Roman"/>
              </w:rPr>
            </w:pPr>
            <w:r w:rsidRPr="00A8784F">
              <w:rPr>
                <w:rFonts w:cs="Times New Roman"/>
              </w:rPr>
              <w:t>1,66</w:t>
            </w:r>
          </w:p>
        </w:tc>
      </w:tr>
      <w:tr w:rsidR="002E0D19" w:rsidRPr="00A8784F" w14:paraId="5A0F0D51"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4E1950E1" w14:textId="77777777" w:rsidR="002E0D19" w:rsidRPr="00A8784F" w:rsidRDefault="002E0D19" w:rsidP="00E65496">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3C409AD6" w14:textId="77777777" w:rsidR="002E0D19" w:rsidRPr="00A8784F" w:rsidRDefault="002E0D19" w:rsidP="00E65496">
            <w:pPr>
              <w:pStyle w:val="1fffb"/>
              <w:rPr>
                <w:rFonts w:cs="Times New Roman"/>
              </w:rPr>
            </w:pPr>
            <w:r w:rsidRPr="00A8784F">
              <w:rPr>
                <w:rFonts w:cs="Times New Roman"/>
              </w:rPr>
              <w:t>133</w:t>
            </w:r>
          </w:p>
        </w:tc>
        <w:tc>
          <w:tcPr>
            <w:tcW w:w="1055" w:type="pct"/>
            <w:tcBorders>
              <w:top w:val="nil"/>
              <w:left w:val="nil"/>
              <w:bottom w:val="single" w:sz="4" w:space="0" w:color="auto"/>
              <w:right w:val="single" w:sz="4" w:space="0" w:color="auto"/>
            </w:tcBorders>
            <w:shd w:val="clear" w:color="auto" w:fill="auto"/>
            <w:noWrap/>
            <w:vAlign w:val="center"/>
            <w:hideMark/>
          </w:tcPr>
          <w:p w14:paraId="1580C814" w14:textId="77777777" w:rsidR="002E0D19" w:rsidRPr="00A8784F" w:rsidRDefault="002E0D19" w:rsidP="00E65496">
            <w:pPr>
              <w:pStyle w:val="1fffb"/>
              <w:rPr>
                <w:rFonts w:cs="Times New Roman"/>
              </w:rPr>
            </w:pPr>
            <w:r w:rsidRPr="00A8784F">
              <w:rPr>
                <w:rFonts w:cs="Times New Roman"/>
              </w:rPr>
              <w:t>0,0121</w:t>
            </w:r>
          </w:p>
        </w:tc>
        <w:tc>
          <w:tcPr>
            <w:tcW w:w="1169" w:type="pct"/>
            <w:tcBorders>
              <w:top w:val="nil"/>
              <w:left w:val="nil"/>
              <w:bottom w:val="single" w:sz="4" w:space="0" w:color="auto"/>
              <w:right w:val="single" w:sz="4" w:space="0" w:color="auto"/>
            </w:tcBorders>
            <w:shd w:val="clear" w:color="auto" w:fill="auto"/>
            <w:noWrap/>
            <w:vAlign w:val="center"/>
            <w:hideMark/>
          </w:tcPr>
          <w:p w14:paraId="088873EC" w14:textId="77777777" w:rsidR="002E0D19" w:rsidRPr="00A8784F" w:rsidRDefault="002E0D19" w:rsidP="00E65496">
            <w:pPr>
              <w:pStyle w:val="1fffb"/>
              <w:rPr>
                <w:rFonts w:cs="Times New Roman"/>
              </w:rPr>
            </w:pPr>
            <w:r w:rsidRPr="00A8784F">
              <w:rPr>
                <w:rFonts w:cs="Times New Roman"/>
              </w:rPr>
              <w:t>35</w:t>
            </w:r>
          </w:p>
        </w:tc>
        <w:tc>
          <w:tcPr>
            <w:tcW w:w="503" w:type="pct"/>
            <w:tcBorders>
              <w:top w:val="nil"/>
              <w:left w:val="nil"/>
              <w:bottom w:val="single" w:sz="4" w:space="0" w:color="auto"/>
              <w:right w:val="single" w:sz="4" w:space="0" w:color="auto"/>
            </w:tcBorders>
            <w:shd w:val="clear" w:color="auto" w:fill="auto"/>
            <w:noWrap/>
            <w:vAlign w:val="center"/>
            <w:hideMark/>
          </w:tcPr>
          <w:p w14:paraId="75D3D13D" w14:textId="77777777" w:rsidR="002E0D19" w:rsidRPr="00A8784F" w:rsidRDefault="002E0D19" w:rsidP="00E65496">
            <w:pPr>
              <w:pStyle w:val="1fffb"/>
              <w:rPr>
                <w:rFonts w:cs="Times New Roman"/>
              </w:rPr>
            </w:pPr>
            <w:r w:rsidRPr="00A8784F">
              <w:rPr>
                <w:rFonts w:cs="Times New Roman"/>
              </w:rPr>
              <w:t>0,42</w:t>
            </w:r>
          </w:p>
        </w:tc>
      </w:tr>
      <w:tr w:rsidR="002E0D19" w:rsidRPr="00A8784F" w14:paraId="28BE04E5" w14:textId="77777777" w:rsidTr="00E65496">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0E7EB585" w14:textId="77777777" w:rsidR="002E0D19" w:rsidRPr="00A8784F" w:rsidRDefault="002E0D19" w:rsidP="00E65496">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2E0661AB" w14:textId="77777777" w:rsidR="002E0D19" w:rsidRPr="00A8784F" w:rsidRDefault="002E0D19" w:rsidP="00E65496">
            <w:pPr>
              <w:pStyle w:val="1fffb"/>
              <w:rPr>
                <w:rFonts w:cs="Times New Roman"/>
              </w:rPr>
            </w:pPr>
            <w:r w:rsidRPr="00A8784F">
              <w:rPr>
                <w:rFonts w:cs="Times New Roman"/>
              </w:rPr>
              <w:t>159</w:t>
            </w:r>
          </w:p>
        </w:tc>
        <w:tc>
          <w:tcPr>
            <w:tcW w:w="1055" w:type="pct"/>
            <w:tcBorders>
              <w:top w:val="nil"/>
              <w:left w:val="nil"/>
              <w:bottom w:val="single" w:sz="4" w:space="0" w:color="auto"/>
              <w:right w:val="single" w:sz="4" w:space="0" w:color="auto"/>
            </w:tcBorders>
            <w:shd w:val="clear" w:color="auto" w:fill="auto"/>
            <w:noWrap/>
            <w:vAlign w:val="center"/>
            <w:hideMark/>
          </w:tcPr>
          <w:p w14:paraId="45DDB95C" w14:textId="77777777" w:rsidR="002E0D19" w:rsidRPr="00A8784F" w:rsidRDefault="002E0D19" w:rsidP="00E65496">
            <w:pPr>
              <w:pStyle w:val="1fffb"/>
              <w:rPr>
                <w:rFonts w:cs="Times New Roman"/>
              </w:rPr>
            </w:pPr>
            <w:r w:rsidRPr="00A8784F">
              <w:rPr>
                <w:rFonts w:cs="Times New Roman"/>
              </w:rPr>
              <w:t>0,0177</w:t>
            </w:r>
          </w:p>
        </w:tc>
        <w:tc>
          <w:tcPr>
            <w:tcW w:w="1169" w:type="pct"/>
            <w:tcBorders>
              <w:top w:val="nil"/>
              <w:left w:val="nil"/>
              <w:bottom w:val="single" w:sz="4" w:space="0" w:color="auto"/>
              <w:right w:val="single" w:sz="4" w:space="0" w:color="auto"/>
            </w:tcBorders>
            <w:shd w:val="clear" w:color="auto" w:fill="auto"/>
            <w:noWrap/>
            <w:vAlign w:val="center"/>
            <w:hideMark/>
          </w:tcPr>
          <w:p w14:paraId="661CC8E6" w14:textId="77777777" w:rsidR="002E0D19" w:rsidRPr="00A8784F" w:rsidRDefault="002E0D19" w:rsidP="00E65496">
            <w:pPr>
              <w:pStyle w:val="1fffb"/>
              <w:rPr>
                <w:rFonts w:cs="Times New Roman"/>
              </w:rPr>
            </w:pPr>
            <w:r w:rsidRPr="00A8784F">
              <w:rPr>
                <w:rFonts w:cs="Times New Roman"/>
              </w:rPr>
              <w:t>83</w:t>
            </w:r>
          </w:p>
        </w:tc>
        <w:tc>
          <w:tcPr>
            <w:tcW w:w="503" w:type="pct"/>
            <w:tcBorders>
              <w:top w:val="nil"/>
              <w:left w:val="nil"/>
              <w:bottom w:val="single" w:sz="4" w:space="0" w:color="auto"/>
              <w:right w:val="single" w:sz="4" w:space="0" w:color="auto"/>
            </w:tcBorders>
            <w:shd w:val="clear" w:color="auto" w:fill="auto"/>
            <w:noWrap/>
            <w:vAlign w:val="center"/>
            <w:hideMark/>
          </w:tcPr>
          <w:p w14:paraId="79540E85" w14:textId="77777777" w:rsidR="002E0D19" w:rsidRPr="00A8784F" w:rsidRDefault="002E0D19" w:rsidP="00E65496">
            <w:pPr>
              <w:pStyle w:val="1fffb"/>
              <w:rPr>
                <w:rFonts w:cs="Times New Roman"/>
              </w:rPr>
            </w:pPr>
            <w:r w:rsidRPr="00A8784F">
              <w:rPr>
                <w:rFonts w:cs="Times New Roman"/>
              </w:rPr>
              <w:t>1,47</w:t>
            </w:r>
          </w:p>
        </w:tc>
      </w:tr>
    </w:tbl>
    <w:p w14:paraId="1CCE9358" w14:textId="77777777" w:rsidR="001067C3" w:rsidRPr="00A8784F" w:rsidRDefault="001067C3" w:rsidP="00667937">
      <w:pPr>
        <w:pStyle w:val="11ff3"/>
        <w:rPr>
          <w:color w:val="auto"/>
        </w:rPr>
      </w:pPr>
    </w:p>
    <w:p w14:paraId="3BF75BC1" w14:textId="26CFF3B0" w:rsidR="00E20195" w:rsidRPr="00A8784F" w:rsidRDefault="00E20195" w:rsidP="00667937">
      <w:pPr>
        <w:pStyle w:val="11ff3"/>
        <w:rPr>
          <w:b/>
          <w:color w:val="auto"/>
        </w:rPr>
      </w:pPr>
      <w:r w:rsidRPr="00A8784F">
        <w:rPr>
          <w:b/>
          <w:color w:val="auto"/>
        </w:rPr>
        <w:t xml:space="preserve">Таблица </w:t>
      </w:r>
      <w:r w:rsidR="00FD7E24" w:rsidRPr="00A8784F">
        <w:rPr>
          <w:b/>
          <w:color w:val="auto"/>
        </w:rPr>
        <w:t>1.</w:t>
      </w:r>
      <w:r w:rsidR="008D4F9D" w:rsidRPr="00A8784F">
        <w:rPr>
          <w:b/>
          <w:color w:val="auto"/>
        </w:rPr>
        <w:t>7.1.1</w:t>
      </w:r>
      <w:r w:rsidRPr="00A8784F">
        <w:rPr>
          <w:b/>
          <w:color w:val="auto"/>
        </w:rPr>
        <w:t xml:space="preserve">– </w:t>
      </w:r>
      <w:r w:rsidR="002E0D19" w:rsidRPr="00A8784F">
        <w:rPr>
          <w:b/>
          <w:color w:val="auto"/>
        </w:rPr>
        <w:t xml:space="preserve">Годовой расход теплоносителя источника тепловой энергии за </w:t>
      </w:r>
      <w:r w:rsidR="005E37F0">
        <w:rPr>
          <w:b/>
          <w:color w:val="auto"/>
        </w:rPr>
        <w:t>2024</w:t>
      </w:r>
      <w:r w:rsidR="002E0D19" w:rsidRPr="00A8784F">
        <w:rPr>
          <w:b/>
          <w:color w:val="auto"/>
        </w:rPr>
        <w:t xml:space="preserve"> год, тыс. м3</w:t>
      </w:r>
    </w:p>
    <w:tbl>
      <w:tblPr>
        <w:tblW w:w="5000" w:type="pct"/>
        <w:tblLook w:val="04A0" w:firstRow="1" w:lastRow="0" w:firstColumn="1" w:lastColumn="0" w:noHBand="0" w:noVBand="1"/>
      </w:tblPr>
      <w:tblGrid>
        <w:gridCol w:w="2555"/>
        <w:gridCol w:w="1339"/>
        <w:gridCol w:w="1172"/>
        <w:gridCol w:w="1217"/>
        <w:gridCol w:w="1563"/>
        <w:gridCol w:w="1216"/>
      </w:tblGrid>
      <w:tr w:rsidR="002E0D19" w:rsidRPr="00A8784F" w14:paraId="4B577FFE" w14:textId="77777777" w:rsidTr="00E17DD9">
        <w:trPr>
          <w:trHeight w:val="20"/>
        </w:trPr>
        <w:tc>
          <w:tcPr>
            <w:tcW w:w="141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B87CB37" w14:textId="77777777" w:rsidR="002E0D19" w:rsidRPr="00A8784F" w:rsidRDefault="002E0D19" w:rsidP="002E0D19">
            <w:pPr>
              <w:pStyle w:val="1fffb"/>
              <w:rPr>
                <w:rFonts w:cs="Times New Roman"/>
              </w:rPr>
            </w:pPr>
            <w:r w:rsidRPr="00A8784F">
              <w:rPr>
                <w:rFonts w:cs="Times New Roman"/>
              </w:rPr>
              <w:t>Наименование показателя</w:t>
            </w:r>
          </w:p>
        </w:tc>
        <w:tc>
          <w:tcPr>
            <w:tcW w:w="748"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38BB720" w14:textId="77777777" w:rsidR="002E0D19" w:rsidRPr="00A8784F" w:rsidRDefault="002E0D19" w:rsidP="002E0D19">
            <w:pPr>
              <w:pStyle w:val="1fffb"/>
              <w:rPr>
                <w:rFonts w:cs="Times New Roman"/>
              </w:rPr>
            </w:pPr>
            <w:r w:rsidRPr="00A8784F">
              <w:rPr>
                <w:rFonts w:cs="Times New Roman"/>
              </w:rPr>
              <w:t>кот. "Групповая"</w:t>
            </w:r>
          </w:p>
        </w:tc>
        <w:tc>
          <w:tcPr>
            <w:tcW w:w="631"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1FD1EAA" w14:textId="77777777" w:rsidR="002E0D19" w:rsidRPr="00A8784F" w:rsidRDefault="002E0D19" w:rsidP="002E0D19">
            <w:pPr>
              <w:pStyle w:val="1fffb"/>
              <w:rPr>
                <w:rFonts w:cs="Times New Roman"/>
              </w:rPr>
            </w:pPr>
            <w:r w:rsidRPr="00A8784F">
              <w:rPr>
                <w:rFonts w:cs="Times New Roman"/>
              </w:rPr>
              <w:t>кот. "Поссовет"</w:t>
            </w:r>
          </w:p>
        </w:tc>
        <w:tc>
          <w:tcPr>
            <w:tcW w:w="681"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68E4A02" w14:textId="77777777" w:rsidR="002E0D19" w:rsidRPr="00A8784F" w:rsidRDefault="002E0D19" w:rsidP="002E0D19">
            <w:pPr>
              <w:pStyle w:val="1fffb"/>
              <w:rPr>
                <w:rFonts w:cs="Times New Roman"/>
              </w:rPr>
            </w:pPr>
            <w:r w:rsidRPr="00A8784F">
              <w:rPr>
                <w:rFonts w:cs="Times New Roman"/>
              </w:rPr>
              <w:t>кот. "Школа №2"</w:t>
            </w:r>
          </w:p>
        </w:tc>
        <w:tc>
          <w:tcPr>
            <w:tcW w:w="841"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BB9F7EE" w14:textId="77777777" w:rsidR="002E0D19" w:rsidRPr="00A8784F" w:rsidRDefault="002E0D19" w:rsidP="002E0D19">
            <w:pPr>
              <w:pStyle w:val="1fffb"/>
              <w:rPr>
                <w:rFonts w:cs="Times New Roman"/>
              </w:rPr>
            </w:pPr>
            <w:r w:rsidRPr="00A8784F">
              <w:rPr>
                <w:rFonts w:cs="Times New Roman"/>
              </w:rPr>
              <w:t>кот. "Строительная"</w:t>
            </w:r>
          </w:p>
        </w:tc>
        <w:tc>
          <w:tcPr>
            <w:tcW w:w="680"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8695110" w14:textId="77777777" w:rsidR="002E0D19" w:rsidRPr="00A8784F" w:rsidRDefault="002E0D19" w:rsidP="002E0D19">
            <w:pPr>
              <w:pStyle w:val="1fffb"/>
              <w:rPr>
                <w:rFonts w:cs="Times New Roman"/>
              </w:rPr>
            </w:pPr>
            <w:r w:rsidRPr="00A8784F">
              <w:rPr>
                <w:rFonts w:cs="Times New Roman"/>
              </w:rPr>
              <w:t>кот. "Больница"</w:t>
            </w:r>
          </w:p>
        </w:tc>
      </w:tr>
      <w:tr w:rsidR="002E0D19" w:rsidRPr="00A8784F" w14:paraId="6F0B214D" w14:textId="77777777" w:rsidTr="00E17DD9">
        <w:trPr>
          <w:trHeight w:val="20"/>
        </w:trPr>
        <w:tc>
          <w:tcPr>
            <w:tcW w:w="1419" w:type="pct"/>
            <w:tcBorders>
              <w:top w:val="nil"/>
              <w:left w:val="single" w:sz="4" w:space="0" w:color="auto"/>
              <w:bottom w:val="single" w:sz="4" w:space="0" w:color="auto"/>
              <w:right w:val="single" w:sz="4" w:space="0" w:color="auto"/>
            </w:tcBorders>
            <w:shd w:val="clear" w:color="auto" w:fill="auto"/>
            <w:vAlign w:val="center"/>
            <w:hideMark/>
          </w:tcPr>
          <w:p w14:paraId="76D6216A" w14:textId="77777777" w:rsidR="002E0D19" w:rsidRPr="00A8784F" w:rsidRDefault="002E0D19" w:rsidP="002E0D19">
            <w:pPr>
              <w:pStyle w:val="1fffb"/>
              <w:rPr>
                <w:rFonts w:cs="Times New Roman"/>
              </w:rPr>
            </w:pPr>
            <w:r w:rsidRPr="00A8784F">
              <w:rPr>
                <w:rFonts w:cs="Times New Roman"/>
              </w:rPr>
              <w:t>Объем воды в трубопроводах тепловых сетей и присоединенных к ним системах отопления, вентиляции, м</w:t>
            </w:r>
            <w:r w:rsidRPr="00A8784F">
              <w:rPr>
                <w:rFonts w:cs="Times New Roman"/>
                <w:vertAlign w:val="superscript"/>
              </w:rPr>
              <w:t>3</w:t>
            </w:r>
          </w:p>
        </w:tc>
        <w:tc>
          <w:tcPr>
            <w:tcW w:w="748" w:type="pct"/>
            <w:tcBorders>
              <w:top w:val="nil"/>
              <w:left w:val="nil"/>
              <w:bottom w:val="single" w:sz="4" w:space="0" w:color="auto"/>
              <w:right w:val="single" w:sz="4" w:space="0" w:color="auto"/>
            </w:tcBorders>
            <w:shd w:val="clear" w:color="auto" w:fill="auto"/>
            <w:vAlign w:val="center"/>
            <w:hideMark/>
          </w:tcPr>
          <w:p w14:paraId="0FCCE02A" w14:textId="77777777" w:rsidR="002E0D19" w:rsidRPr="00A8784F" w:rsidRDefault="00D75968" w:rsidP="002E0D19">
            <w:pPr>
              <w:pStyle w:val="1fffb"/>
              <w:rPr>
                <w:rFonts w:cs="Times New Roman"/>
              </w:rPr>
            </w:pPr>
            <w:r w:rsidRPr="00A8784F">
              <w:rPr>
                <w:rFonts w:cs="Times New Roman"/>
              </w:rPr>
              <w:t>869,50</w:t>
            </w:r>
          </w:p>
        </w:tc>
        <w:tc>
          <w:tcPr>
            <w:tcW w:w="631" w:type="pct"/>
            <w:tcBorders>
              <w:top w:val="nil"/>
              <w:left w:val="nil"/>
              <w:bottom w:val="single" w:sz="4" w:space="0" w:color="auto"/>
              <w:right w:val="single" w:sz="4" w:space="0" w:color="auto"/>
            </w:tcBorders>
            <w:shd w:val="clear" w:color="auto" w:fill="auto"/>
            <w:vAlign w:val="center"/>
            <w:hideMark/>
          </w:tcPr>
          <w:p w14:paraId="41C05A17" w14:textId="77777777" w:rsidR="002E0D19" w:rsidRPr="00A8784F" w:rsidRDefault="00D75968" w:rsidP="002E0D19">
            <w:pPr>
              <w:pStyle w:val="1fffb"/>
              <w:rPr>
                <w:rFonts w:cs="Times New Roman"/>
              </w:rPr>
            </w:pPr>
            <w:r w:rsidRPr="00A8784F">
              <w:rPr>
                <w:rFonts w:cs="Times New Roman"/>
              </w:rPr>
              <w:t>791,67</w:t>
            </w:r>
          </w:p>
        </w:tc>
        <w:tc>
          <w:tcPr>
            <w:tcW w:w="681" w:type="pct"/>
            <w:tcBorders>
              <w:top w:val="nil"/>
              <w:left w:val="nil"/>
              <w:bottom w:val="single" w:sz="4" w:space="0" w:color="auto"/>
              <w:right w:val="single" w:sz="4" w:space="0" w:color="auto"/>
            </w:tcBorders>
            <w:shd w:val="clear" w:color="auto" w:fill="auto"/>
            <w:vAlign w:val="center"/>
            <w:hideMark/>
          </w:tcPr>
          <w:p w14:paraId="0B4CEBFE" w14:textId="77777777" w:rsidR="002E0D19" w:rsidRPr="00A8784F" w:rsidRDefault="002E0D19" w:rsidP="002E0D19">
            <w:pPr>
              <w:pStyle w:val="1fffb"/>
              <w:rPr>
                <w:rFonts w:cs="Times New Roman"/>
              </w:rPr>
            </w:pPr>
            <w:r w:rsidRPr="00A8784F">
              <w:rPr>
                <w:rFonts w:cs="Times New Roman"/>
              </w:rPr>
              <w:t>190,69</w:t>
            </w:r>
          </w:p>
        </w:tc>
        <w:tc>
          <w:tcPr>
            <w:tcW w:w="841" w:type="pct"/>
            <w:tcBorders>
              <w:top w:val="nil"/>
              <w:left w:val="nil"/>
              <w:bottom w:val="single" w:sz="4" w:space="0" w:color="auto"/>
              <w:right w:val="single" w:sz="4" w:space="0" w:color="auto"/>
            </w:tcBorders>
            <w:shd w:val="clear" w:color="auto" w:fill="auto"/>
            <w:vAlign w:val="center"/>
            <w:hideMark/>
          </w:tcPr>
          <w:p w14:paraId="21061544" w14:textId="77777777" w:rsidR="002E0D19" w:rsidRPr="00A8784F" w:rsidRDefault="00D75968" w:rsidP="002E0D19">
            <w:pPr>
              <w:pStyle w:val="1fffb"/>
              <w:rPr>
                <w:rFonts w:cs="Times New Roman"/>
              </w:rPr>
            </w:pPr>
            <w:r w:rsidRPr="00A8784F">
              <w:rPr>
                <w:rFonts w:cs="Times New Roman"/>
              </w:rPr>
              <w:t>816,37</w:t>
            </w:r>
          </w:p>
        </w:tc>
        <w:tc>
          <w:tcPr>
            <w:tcW w:w="680" w:type="pct"/>
            <w:tcBorders>
              <w:top w:val="nil"/>
              <w:left w:val="nil"/>
              <w:bottom w:val="single" w:sz="4" w:space="0" w:color="auto"/>
              <w:right w:val="single" w:sz="4" w:space="0" w:color="auto"/>
            </w:tcBorders>
            <w:shd w:val="clear" w:color="auto" w:fill="auto"/>
            <w:vAlign w:val="center"/>
            <w:hideMark/>
          </w:tcPr>
          <w:p w14:paraId="016A88B4" w14:textId="77777777" w:rsidR="002E0D19" w:rsidRPr="00A8784F" w:rsidRDefault="00D75968" w:rsidP="002E0D19">
            <w:pPr>
              <w:pStyle w:val="1fffb"/>
              <w:rPr>
                <w:rFonts w:cs="Times New Roman"/>
              </w:rPr>
            </w:pPr>
            <w:r w:rsidRPr="00A8784F">
              <w:rPr>
                <w:rFonts w:cs="Times New Roman"/>
              </w:rPr>
              <w:t>600,16</w:t>
            </w:r>
          </w:p>
        </w:tc>
      </w:tr>
      <w:tr w:rsidR="002E0D19" w:rsidRPr="00A8784F" w14:paraId="17F7C672" w14:textId="77777777" w:rsidTr="00E17DD9">
        <w:trPr>
          <w:trHeight w:val="20"/>
        </w:trPr>
        <w:tc>
          <w:tcPr>
            <w:tcW w:w="1419" w:type="pct"/>
            <w:tcBorders>
              <w:top w:val="nil"/>
              <w:left w:val="single" w:sz="4" w:space="0" w:color="auto"/>
              <w:bottom w:val="single" w:sz="4" w:space="0" w:color="auto"/>
              <w:right w:val="single" w:sz="4" w:space="0" w:color="auto"/>
            </w:tcBorders>
            <w:shd w:val="clear" w:color="auto" w:fill="auto"/>
            <w:vAlign w:val="center"/>
            <w:hideMark/>
          </w:tcPr>
          <w:p w14:paraId="190984DB" w14:textId="77777777" w:rsidR="002E0D19" w:rsidRPr="00A8784F" w:rsidRDefault="002E0D19" w:rsidP="002E0D19">
            <w:pPr>
              <w:pStyle w:val="1fffb"/>
              <w:rPr>
                <w:rFonts w:cs="Times New Roman"/>
              </w:rPr>
            </w:pPr>
            <w:r w:rsidRPr="00A8784F">
              <w:rPr>
                <w:rFonts w:cs="Times New Roman"/>
              </w:rPr>
              <w:t>Всего подпитка тепловой сети, в том числе:</w:t>
            </w:r>
          </w:p>
        </w:tc>
        <w:tc>
          <w:tcPr>
            <w:tcW w:w="748" w:type="pct"/>
            <w:tcBorders>
              <w:top w:val="nil"/>
              <w:left w:val="nil"/>
              <w:bottom w:val="single" w:sz="4" w:space="0" w:color="auto"/>
              <w:right w:val="single" w:sz="4" w:space="0" w:color="auto"/>
            </w:tcBorders>
            <w:shd w:val="clear" w:color="auto" w:fill="auto"/>
            <w:vAlign w:val="center"/>
            <w:hideMark/>
          </w:tcPr>
          <w:p w14:paraId="1D3A8A92" w14:textId="484466AC" w:rsidR="002E0D19" w:rsidRPr="00A8784F" w:rsidRDefault="00E17DD9" w:rsidP="002E0D19">
            <w:pPr>
              <w:pStyle w:val="1fffb"/>
              <w:rPr>
                <w:rFonts w:cs="Times New Roman"/>
              </w:rPr>
            </w:pPr>
            <w:r>
              <w:rPr>
                <w:rFonts w:cs="Times New Roman"/>
              </w:rPr>
              <w:t>503,28</w:t>
            </w:r>
          </w:p>
        </w:tc>
        <w:tc>
          <w:tcPr>
            <w:tcW w:w="631" w:type="pct"/>
            <w:tcBorders>
              <w:top w:val="nil"/>
              <w:left w:val="nil"/>
              <w:bottom w:val="single" w:sz="4" w:space="0" w:color="auto"/>
              <w:right w:val="single" w:sz="4" w:space="0" w:color="auto"/>
            </w:tcBorders>
            <w:shd w:val="clear" w:color="auto" w:fill="auto"/>
            <w:vAlign w:val="center"/>
            <w:hideMark/>
          </w:tcPr>
          <w:p w14:paraId="69E2C1AD" w14:textId="48710074" w:rsidR="002E0D19" w:rsidRPr="00A8784F" w:rsidRDefault="00E17DD9" w:rsidP="002E0D19">
            <w:pPr>
              <w:pStyle w:val="1fffb"/>
              <w:rPr>
                <w:rFonts w:cs="Times New Roman"/>
              </w:rPr>
            </w:pPr>
            <w:r>
              <w:t>830,59</w:t>
            </w:r>
          </w:p>
        </w:tc>
        <w:tc>
          <w:tcPr>
            <w:tcW w:w="681" w:type="pct"/>
            <w:tcBorders>
              <w:top w:val="nil"/>
              <w:left w:val="nil"/>
              <w:bottom w:val="single" w:sz="4" w:space="0" w:color="auto"/>
              <w:right w:val="single" w:sz="4" w:space="0" w:color="auto"/>
            </w:tcBorders>
            <w:shd w:val="clear" w:color="auto" w:fill="auto"/>
            <w:vAlign w:val="center"/>
            <w:hideMark/>
          </w:tcPr>
          <w:p w14:paraId="3B2D045B" w14:textId="46148BDC" w:rsidR="002E0D19" w:rsidRPr="00A8784F" w:rsidRDefault="00E17DD9" w:rsidP="002E0D19">
            <w:pPr>
              <w:pStyle w:val="1fffb"/>
              <w:rPr>
                <w:rFonts w:cs="Times New Roman"/>
              </w:rPr>
            </w:pPr>
            <w:r>
              <w:t>69,45</w:t>
            </w:r>
          </w:p>
        </w:tc>
        <w:tc>
          <w:tcPr>
            <w:tcW w:w="841" w:type="pct"/>
            <w:tcBorders>
              <w:top w:val="nil"/>
              <w:left w:val="nil"/>
              <w:bottom w:val="single" w:sz="4" w:space="0" w:color="auto"/>
              <w:right w:val="single" w:sz="4" w:space="0" w:color="auto"/>
            </w:tcBorders>
            <w:shd w:val="clear" w:color="auto" w:fill="auto"/>
            <w:vAlign w:val="center"/>
            <w:hideMark/>
          </w:tcPr>
          <w:p w14:paraId="490CF039" w14:textId="281878FB" w:rsidR="002E0D19" w:rsidRPr="00A8784F" w:rsidRDefault="00E17DD9" w:rsidP="002E0D19">
            <w:pPr>
              <w:pStyle w:val="1fffb"/>
              <w:rPr>
                <w:rFonts w:cs="Times New Roman"/>
              </w:rPr>
            </w:pPr>
            <w:r>
              <w:t>2279,32</w:t>
            </w:r>
          </w:p>
        </w:tc>
        <w:tc>
          <w:tcPr>
            <w:tcW w:w="680" w:type="pct"/>
            <w:tcBorders>
              <w:top w:val="nil"/>
              <w:left w:val="nil"/>
              <w:bottom w:val="single" w:sz="4" w:space="0" w:color="auto"/>
              <w:right w:val="single" w:sz="4" w:space="0" w:color="auto"/>
            </w:tcBorders>
            <w:shd w:val="clear" w:color="auto" w:fill="auto"/>
            <w:vAlign w:val="center"/>
            <w:hideMark/>
          </w:tcPr>
          <w:p w14:paraId="10689A65" w14:textId="7381C340" w:rsidR="002E0D19" w:rsidRPr="00A8784F" w:rsidRDefault="00E17DD9" w:rsidP="002E0D19">
            <w:pPr>
              <w:pStyle w:val="1fffb"/>
              <w:rPr>
                <w:rFonts w:cs="Times New Roman"/>
              </w:rPr>
            </w:pPr>
            <w:r>
              <w:t>512,98</w:t>
            </w:r>
          </w:p>
        </w:tc>
      </w:tr>
      <w:tr w:rsidR="00E17DD9" w:rsidRPr="00A8784F" w14:paraId="022334A7" w14:textId="77777777" w:rsidTr="00E17DD9">
        <w:trPr>
          <w:trHeight w:val="20"/>
        </w:trPr>
        <w:tc>
          <w:tcPr>
            <w:tcW w:w="1419" w:type="pct"/>
            <w:tcBorders>
              <w:top w:val="nil"/>
              <w:left w:val="single" w:sz="4" w:space="0" w:color="auto"/>
              <w:bottom w:val="single" w:sz="4" w:space="0" w:color="auto"/>
              <w:right w:val="single" w:sz="4" w:space="0" w:color="auto"/>
            </w:tcBorders>
            <w:shd w:val="clear" w:color="auto" w:fill="auto"/>
            <w:vAlign w:val="center"/>
            <w:hideMark/>
          </w:tcPr>
          <w:p w14:paraId="1784CE45" w14:textId="77777777" w:rsidR="00E17DD9" w:rsidRPr="00A8784F" w:rsidRDefault="00E17DD9" w:rsidP="00E17DD9">
            <w:pPr>
              <w:pStyle w:val="1fffb"/>
              <w:rPr>
                <w:rFonts w:cs="Times New Roman"/>
              </w:rPr>
            </w:pPr>
            <w:r w:rsidRPr="00A8784F">
              <w:rPr>
                <w:rFonts w:cs="Times New Roman"/>
              </w:rPr>
              <w:t>нормативные утечки теплоносителя в сетях, тыс. м</w:t>
            </w:r>
            <w:r w:rsidRPr="00A8784F">
              <w:rPr>
                <w:rFonts w:cs="Times New Roman"/>
                <w:vertAlign w:val="superscript"/>
              </w:rPr>
              <w:t>3</w:t>
            </w:r>
          </w:p>
        </w:tc>
        <w:tc>
          <w:tcPr>
            <w:tcW w:w="748" w:type="pct"/>
            <w:tcBorders>
              <w:top w:val="nil"/>
              <w:left w:val="nil"/>
              <w:bottom w:val="single" w:sz="4" w:space="0" w:color="auto"/>
              <w:right w:val="single" w:sz="4" w:space="0" w:color="auto"/>
            </w:tcBorders>
            <w:shd w:val="clear" w:color="auto" w:fill="auto"/>
            <w:vAlign w:val="center"/>
            <w:hideMark/>
          </w:tcPr>
          <w:p w14:paraId="5CE9F226" w14:textId="7804E764" w:rsidR="00E17DD9" w:rsidRPr="00A8784F" w:rsidRDefault="00E17DD9" w:rsidP="00E17DD9">
            <w:pPr>
              <w:pStyle w:val="1fffb"/>
              <w:rPr>
                <w:rFonts w:cs="Times New Roman"/>
              </w:rPr>
            </w:pPr>
            <w:r>
              <w:t>н/д</w:t>
            </w:r>
          </w:p>
        </w:tc>
        <w:tc>
          <w:tcPr>
            <w:tcW w:w="631" w:type="pct"/>
            <w:tcBorders>
              <w:top w:val="nil"/>
              <w:left w:val="nil"/>
              <w:bottom w:val="single" w:sz="4" w:space="0" w:color="auto"/>
              <w:right w:val="single" w:sz="4" w:space="0" w:color="auto"/>
            </w:tcBorders>
            <w:shd w:val="clear" w:color="auto" w:fill="auto"/>
            <w:vAlign w:val="center"/>
            <w:hideMark/>
          </w:tcPr>
          <w:p w14:paraId="15FB87C7" w14:textId="6F2DF038" w:rsidR="00E17DD9" w:rsidRPr="00A8784F" w:rsidRDefault="00E17DD9" w:rsidP="00E17DD9">
            <w:pPr>
              <w:pStyle w:val="1fffb"/>
              <w:rPr>
                <w:rFonts w:cs="Times New Roman"/>
              </w:rPr>
            </w:pPr>
            <w:r>
              <w:t>н/д</w:t>
            </w:r>
          </w:p>
        </w:tc>
        <w:tc>
          <w:tcPr>
            <w:tcW w:w="681" w:type="pct"/>
            <w:tcBorders>
              <w:top w:val="nil"/>
              <w:left w:val="nil"/>
              <w:bottom w:val="single" w:sz="4" w:space="0" w:color="auto"/>
              <w:right w:val="single" w:sz="4" w:space="0" w:color="auto"/>
            </w:tcBorders>
            <w:shd w:val="clear" w:color="auto" w:fill="auto"/>
            <w:vAlign w:val="center"/>
            <w:hideMark/>
          </w:tcPr>
          <w:p w14:paraId="6D94AD50" w14:textId="50658F27" w:rsidR="00E17DD9" w:rsidRPr="00A8784F" w:rsidRDefault="00E17DD9" w:rsidP="00E17DD9">
            <w:pPr>
              <w:pStyle w:val="1fffb"/>
              <w:rPr>
                <w:rFonts w:cs="Times New Roman"/>
              </w:rPr>
            </w:pPr>
            <w:r>
              <w:t>н/д</w:t>
            </w:r>
          </w:p>
        </w:tc>
        <w:tc>
          <w:tcPr>
            <w:tcW w:w="841" w:type="pct"/>
            <w:tcBorders>
              <w:top w:val="nil"/>
              <w:left w:val="nil"/>
              <w:bottom w:val="single" w:sz="4" w:space="0" w:color="auto"/>
              <w:right w:val="single" w:sz="4" w:space="0" w:color="auto"/>
            </w:tcBorders>
            <w:shd w:val="clear" w:color="auto" w:fill="auto"/>
            <w:vAlign w:val="center"/>
            <w:hideMark/>
          </w:tcPr>
          <w:p w14:paraId="7BC9D5F6" w14:textId="633199EA" w:rsidR="00E17DD9" w:rsidRPr="00A8784F" w:rsidRDefault="00E17DD9" w:rsidP="00E17DD9">
            <w:pPr>
              <w:pStyle w:val="1fffb"/>
              <w:rPr>
                <w:rFonts w:cs="Times New Roman"/>
              </w:rPr>
            </w:pPr>
            <w:r>
              <w:t>н/д</w:t>
            </w:r>
          </w:p>
        </w:tc>
        <w:tc>
          <w:tcPr>
            <w:tcW w:w="680" w:type="pct"/>
            <w:tcBorders>
              <w:top w:val="nil"/>
              <w:left w:val="nil"/>
              <w:bottom w:val="single" w:sz="4" w:space="0" w:color="auto"/>
              <w:right w:val="single" w:sz="4" w:space="0" w:color="auto"/>
            </w:tcBorders>
            <w:shd w:val="clear" w:color="auto" w:fill="auto"/>
            <w:vAlign w:val="center"/>
            <w:hideMark/>
          </w:tcPr>
          <w:p w14:paraId="092240F9" w14:textId="00EAA28B" w:rsidR="00E17DD9" w:rsidRPr="00A8784F" w:rsidRDefault="00E17DD9" w:rsidP="00E17DD9">
            <w:pPr>
              <w:pStyle w:val="1fffb"/>
              <w:rPr>
                <w:rFonts w:cs="Times New Roman"/>
              </w:rPr>
            </w:pPr>
            <w:r>
              <w:t>н/д</w:t>
            </w:r>
          </w:p>
        </w:tc>
      </w:tr>
      <w:tr w:rsidR="00E17DD9" w:rsidRPr="00A8784F" w14:paraId="263CCEC3" w14:textId="77777777" w:rsidTr="00E17DD9">
        <w:trPr>
          <w:trHeight w:val="20"/>
        </w:trPr>
        <w:tc>
          <w:tcPr>
            <w:tcW w:w="1419" w:type="pct"/>
            <w:tcBorders>
              <w:top w:val="nil"/>
              <w:left w:val="single" w:sz="4" w:space="0" w:color="auto"/>
              <w:bottom w:val="single" w:sz="4" w:space="0" w:color="auto"/>
              <w:right w:val="single" w:sz="4" w:space="0" w:color="auto"/>
            </w:tcBorders>
            <w:shd w:val="clear" w:color="auto" w:fill="auto"/>
            <w:vAlign w:val="center"/>
            <w:hideMark/>
          </w:tcPr>
          <w:p w14:paraId="1BA793E2" w14:textId="77777777" w:rsidR="00E17DD9" w:rsidRPr="00A8784F" w:rsidRDefault="00E17DD9" w:rsidP="00E17DD9">
            <w:pPr>
              <w:pStyle w:val="1fffb"/>
              <w:rPr>
                <w:rFonts w:cs="Times New Roman"/>
              </w:rPr>
            </w:pPr>
            <w:r w:rsidRPr="00A8784F">
              <w:rPr>
                <w:rFonts w:cs="Times New Roman"/>
              </w:rPr>
              <w:t>сверхнормативный расход воды, тыс. м</w:t>
            </w:r>
            <w:r w:rsidRPr="00A8784F">
              <w:rPr>
                <w:rFonts w:cs="Times New Roman"/>
                <w:vertAlign w:val="superscript"/>
              </w:rPr>
              <w:t>3</w:t>
            </w:r>
          </w:p>
        </w:tc>
        <w:tc>
          <w:tcPr>
            <w:tcW w:w="748" w:type="pct"/>
            <w:tcBorders>
              <w:top w:val="nil"/>
              <w:left w:val="nil"/>
              <w:bottom w:val="single" w:sz="4" w:space="0" w:color="auto"/>
              <w:right w:val="single" w:sz="4" w:space="0" w:color="auto"/>
            </w:tcBorders>
            <w:shd w:val="clear" w:color="auto" w:fill="auto"/>
            <w:vAlign w:val="center"/>
            <w:hideMark/>
          </w:tcPr>
          <w:p w14:paraId="06E0F4D6" w14:textId="446A5DA0" w:rsidR="00E17DD9" w:rsidRPr="00A8784F" w:rsidRDefault="00E17DD9" w:rsidP="00E17DD9">
            <w:pPr>
              <w:pStyle w:val="1fffb"/>
              <w:rPr>
                <w:rFonts w:cs="Times New Roman"/>
              </w:rPr>
            </w:pPr>
            <w:r>
              <w:t>н/д</w:t>
            </w:r>
          </w:p>
        </w:tc>
        <w:tc>
          <w:tcPr>
            <w:tcW w:w="631" w:type="pct"/>
            <w:tcBorders>
              <w:top w:val="nil"/>
              <w:left w:val="nil"/>
              <w:bottom w:val="single" w:sz="4" w:space="0" w:color="auto"/>
              <w:right w:val="single" w:sz="4" w:space="0" w:color="auto"/>
            </w:tcBorders>
            <w:shd w:val="clear" w:color="auto" w:fill="auto"/>
            <w:vAlign w:val="center"/>
            <w:hideMark/>
          </w:tcPr>
          <w:p w14:paraId="7F1D74E7" w14:textId="3F96A6A2" w:rsidR="00E17DD9" w:rsidRPr="00A8784F" w:rsidRDefault="00E17DD9" w:rsidP="00E17DD9">
            <w:pPr>
              <w:pStyle w:val="1fffb"/>
              <w:rPr>
                <w:rFonts w:cs="Times New Roman"/>
              </w:rPr>
            </w:pPr>
            <w:r>
              <w:t>н/д</w:t>
            </w:r>
          </w:p>
        </w:tc>
        <w:tc>
          <w:tcPr>
            <w:tcW w:w="681" w:type="pct"/>
            <w:tcBorders>
              <w:top w:val="nil"/>
              <w:left w:val="nil"/>
              <w:bottom w:val="single" w:sz="4" w:space="0" w:color="auto"/>
              <w:right w:val="single" w:sz="4" w:space="0" w:color="auto"/>
            </w:tcBorders>
            <w:shd w:val="clear" w:color="auto" w:fill="auto"/>
            <w:vAlign w:val="center"/>
            <w:hideMark/>
          </w:tcPr>
          <w:p w14:paraId="281AC6D8" w14:textId="11835C30" w:rsidR="00E17DD9" w:rsidRPr="00A8784F" w:rsidRDefault="00E17DD9" w:rsidP="00E17DD9">
            <w:pPr>
              <w:pStyle w:val="1fffb"/>
              <w:rPr>
                <w:rFonts w:cs="Times New Roman"/>
              </w:rPr>
            </w:pPr>
            <w:r>
              <w:t>н/д</w:t>
            </w:r>
          </w:p>
        </w:tc>
        <w:tc>
          <w:tcPr>
            <w:tcW w:w="841" w:type="pct"/>
            <w:tcBorders>
              <w:top w:val="nil"/>
              <w:left w:val="nil"/>
              <w:bottom w:val="single" w:sz="4" w:space="0" w:color="auto"/>
              <w:right w:val="single" w:sz="4" w:space="0" w:color="auto"/>
            </w:tcBorders>
            <w:shd w:val="clear" w:color="auto" w:fill="auto"/>
            <w:vAlign w:val="center"/>
            <w:hideMark/>
          </w:tcPr>
          <w:p w14:paraId="264B08F0" w14:textId="77744DEA" w:rsidR="00E17DD9" w:rsidRPr="00A8784F" w:rsidRDefault="00E17DD9" w:rsidP="00E17DD9">
            <w:pPr>
              <w:pStyle w:val="1fffb"/>
              <w:rPr>
                <w:rFonts w:cs="Times New Roman"/>
              </w:rPr>
            </w:pPr>
            <w:r>
              <w:t>н/д</w:t>
            </w:r>
          </w:p>
        </w:tc>
        <w:tc>
          <w:tcPr>
            <w:tcW w:w="680" w:type="pct"/>
            <w:tcBorders>
              <w:top w:val="nil"/>
              <w:left w:val="nil"/>
              <w:bottom w:val="single" w:sz="4" w:space="0" w:color="auto"/>
              <w:right w:val="single" w:sz="4" w:space="0" w:color="auto"/>
            </w:tcBorders>
            <w:shd w:val="clear" w:color="auto" w:fill="auto"/>
            <w:vAlign w:val="center"/>
            <w:hideMark/>
          </w:tcPr>
          <w:p w14:paraId="27A2A912" w14:textId="43DDF7DA" w:rsidR="00E17DD9" w:rsidRPr="00A8784F" w:rsidRDefault="00E17DD9" w:rsidP="00E17DD9">
            <w:pPr>
              <w:pStyle w:val="1fffb"/>
              <w:rPr>
                <w:rFonts w:cs="Times New Roman"/>
              </w:rPr>
            </w:pPr>
            <w:r>
              <w:t>н/д</w:t>
            </w:r>
          </w:p>
        </w:tc>
      </w:tr>
      <w:tr w:rsidR="00E17DD9" w:rsidRPr="00A8784F" w14:paraId="0EA2D6E4" w14:textId="77777777" w:rsidTr="00E17DD9">
        <w:trPr>
          <w:trHeight w:val="20"/>
        </w:trPr>
        <w:tc>
          <w:tcPr>
            <w:tcW w:w="1419" w:type="pct"/>
            <w:tcBorders>
              <w:top w:val="nil"/>
              <w:left w:val="single" w:sz="4" w:space="0" w:color="auto"/>
              <w:bottom w:val="single" w:sz="4" w:space="0" w:color="auto"/>
              <w:right w:val="single" w:sz="4" w:space="0" w:color="auto"/>
            </w:tcBorders>
            <w:shd w:val="clear" w:color="auto" w:fill="auto"/>
            <w:vAlign w:val="center"/>
            <w:hideMark/>
          </w:tcPr>
          <w:p w14:paraId="05D4E3AA" w14:textId="77777777" w:rsidR="00E17DD9" w:rsidRPr="00A8784F" w:rsidRDefault="00E17DD9" w:rsidP="00E17DD9">
            <w:pPr>
              <w:pStyle w:val="1fffb"/>
              <w:rPr>
                <w:rFonts w:cs="Times New Roman"/>
              </w:rPr>
            </w:pPr>
            <w:r w:rsidRPr="00A8784F">
              <w:rPr>
                <w:rFonts w:cs="Times New Roman"/>
              </w:rPr>
              <w:t>Расход воды на ГВС, тыс. м</w:t>
            </w:r>
            <w:r w:rsidRPr="00A8784F">
              <w:rPr>
                <w:rFonts w:cs="Times New Roman"/>
                <w:vertAlign w:val="superscript"/>
              </w:rPr>
              <w:t>3</w:t>
            </w:r>
          </w:p>
        </w:tc>
        <w:tc>
          <w:tcPr>
            <w:tcW w:w="748" w:type="pct"/>
            <w:tcBorders>
              <w:top w:val="nil"/>
              <w:left w:val="nil"/>
              <w:bottom w:val="single" w:sz="4" w:space="0" w:color="auto"/>
              <w:right w:val="single" w:sz="4" w:space="0" w:color="auto"/>
            </w:tcBorders>
            <w:shd w:val="clear" w:color="auto" w:fill="auto"/>
            <w:vAlign w:val="center"/>
            <w:hideMark/>
          </w:tcPr>
          <w:p w14:paraId="532E958C" w14:textId="357A4B20" w:rsidR="00E17DD9" w:rsidRPr="00A8784F" w:rsidRDefault="00E17DD9" w:rsidP="00E17DD9">
            <w:pPr>
              <w:pStyle w:val="1fffb"/>
              <w:rPr>
                <w:rFonts w:cs="Times New Roman"/>
              </w:rPr>
            </w:pPr>
            <w:r>
              <w:t>н/д</w:t>
            </w:r>
          </w:p>
        </w:tc>
        <w:tc>
          <w:tcPr>
            <w:tcW w:w="631" w:type="pct"/>
            <w:tcBorders>
              <w:top w:val="nil"/>
              <w:left w:val="nil"/>
              <w:bottom w:val="single" w:sz="4" w:space="0" w:color="auto"/>
              <w:right w:val="single" w:sz="4" w:space="0" w:color="auto"/>
            </w:tcBorders>
            <w:shd w:val="clear" w:color="auto" w:fill="auto"/>
            <w:vAlign w:val="center"/>
            <w:hideMark/>
          </w:tcPr>
          <w:p w14:paraId="3D2BFCD1" w14:textId="2FA0D7CD" w:rsidR="00E17DD9" w:rsidRPr="00A8784F" w:rsidRDefault="00E17DD9" w:rsidP="00E17DD9">
            <w:pPr>
              <w:pStyle w:val="1fffb"/>
              <w:rPr>
                <w:rFonts w:cs="Times New Roman"/>
              </w:rPr>
            </w:pPr>
            <w:r>
              <w:t>н/д</w:t>
            </w:r>
          </w:p>
        </w:tc>
        <w:tc>
          <w:tcPr>
            <w:tcW w:w="681" w:type="pct"/>
            <w:tcBorders>
              <w:top w:val="nil"/>
              <w:left w:val="nil"/>
              <w:bottom w:val="single" w:sz="4" w:space="0" w:color="auto"/>
              <w:right w:val="single" w:sz="4" w:space="0" w:color="auto"/>
            </w:tcBorders>
            <w:shd w:val="clear" w:color="auto" w:fill="auto"/>
            <w:vAlign w:val="center"/>
            <w:hideMark/>
          </w:tcPr>
          <w:p w14:paraId="5B8EB969" w14:textId="4883B0C2" w:rsidR="00E17DD9" w:rsidRPr="00A8784F" w:rsidRDefault="00E17DD9" w:rsidP="00E17DD9">
            <w:pPr>
              <w:pStyle w:val="1fffb"/>
              <w:rPr>
                <w:rFonts w:cs="Times New Roman"/>
              </w:rPr>
            </w:pPr>
            <w:r>
              <w:t>н/д</w:t>
            </w:r>
          </w:p>
        </w:tc>
        <w:tc>
          <w:tcPr>
            <w:tcW w:w="841" w:type="pct"/>
            <w:tcBorders>
              <w:top w:val="nil"/>
              <w:left w:val="nil"/>
              <w:bottom w:val="single" w:sz="4" w:space="0" w:color="auto"/>
              <w:right w:val="single" w:sz="4" w:space="0" w:color="auto"/>
            </w:tcBorders>
            <w:shd w:val="clear" w:color="auto" w:fill="auto"/>
            <w:vAlign w:val="center"/>
            <w:hideMark/>
          </w:tcPr>
          <w:p w14:paraId="0D6BE909" w14:textId="7F20E1C8" w:rsidR="00E17DD9" w:rsidRPr="00A8784F" w:rsidRDefault="00E17DD9" w:rsidP="00E17DD9">
            <w:pPr>
              <w:pStyle w:val="1fffb"/>
              <w:rPr>
                <w:rFonts w:cs="Times New Roman"/>
              </w:rPr>
            </w:pPr>
            <w:r>
              <w:t>н/д</w:t>
            </w:r>
          </w:p>
        </w:tc>
        <w:tc>
          <w:tcPr>
            <w:tcW w:w="680" w:type="pct"/>
            <w:tcBorders>
              <w:top w:val="nil"/>
              <w:left w:val="nil"/>
              <w:bottom w:val="single" w:sz="4" w:space="0" w:color="auto"/>
              <w:right w:val="single" w:sz="4" w:space="0" w:color="auto"/>
            </w:tcBorders>
            <w:shd w:val="clear" w:color="auto" w:fill="auto"/>
            <w:vAlign w:val="center"/>
            <w:hideMark/>
          </w:tcPr>
          <w:p w14:paraId="7FD7A35B" w14:textId="2B82B7A9" w:rsidR="00E17DD9" w:rsidRPr="00A8784F" w:rsidRDefault="00E17DD9" w:rsidP="00E17DD9">
            <w:pPr>
              <w:pStyle w:val="1fffb"/>
              <w:rPr>
                <w:rFonts w:cs="Times New Roman"/>
              </w:rPr>
            </w:pPr>
            <w:r>
              <w:t>н/д</w:t>
            </w:r>
          </w:p>
        </w:tc>
      </w:tr>
    </w:tbl>
    <w:p w14:paraId="181AB3FC" w14:textId="77777777" w:rsidR="00E20195" w:rsidRPr="00A8784F" w:rsidRDefault="00E20195" w:rsidP="00667937">
      <w:pPr>
        <w:pStyle w:val="11ff3"/>
        <w:rPr>
          <w:color w:val="auto"/>
        </w:rPr>
      </w:pPr>
    </w:p>
    <w:p w14:paraId="53778524" w14:textId="77777777" w:rsidR="00E20195" w:rsidRPr="00A8784F" w:rsidRDefault="00E20195" w:rsidP="00667937">
      <w:pPr>
        <w:pStyle w:val="11ff3"/>
        <w:rPr>
          <w:color w:val="auto"/>
        </w:rPr>
      </w:pPr>
      <w:r w:rsidRPr="00A8784F">
        <w:rPr>
          <w:color w:val="auto"/>
        </w:rPr>
        <w:t>Балансы производительности водоподготовительных установок и максимального потребления теплоносителя теплопотребляющими установками приведены в таблице.</w:t>
      </w:r>
    </w:p>
    <w:p w14:paraId="2B3B9191" w14:textId="6815E581" w:rsidR="00E20195" w:rsidRPr="00A8784F" w:rsidRDefault="00E20195" w:rsidP="00667937">
      <w:pPr>
        <w:pStyle w:val="11ff3"/>
        <w:rPr>
          <w:color w:val="auto"/>
        </w:rPr>
      </w:pPr>
      <w:r w:rsidRPr="00A8784F">
        <w:rPr>
          <w:color w:val="auto"/>
        </w:rPr>
        <w:t>Потери теплоносителя в СЦТ объясняется потерями теплоносителя через неплотности зап</w:t>
      </w:r>
      <w:r w:rsidR="00550F8C" w:rsidRPr="00A8784F">
        <w:rPr>
          <w:color w:val="auto"/>
        </w:rPr>
        <w:t>ор</w:t>
      </w:r>
      <w:r w:rsidRPr="00A8784F">
        <w:rPr>
          <w:color w:val="auto"/>
        </w:rPr>
        <w:t xml:space="preserve">но–регулирующей арматуры, фланцевых соединений и т.д. Восполнение теплоносителя в тепловой сети осуществляется с помощью подпиточных насосов В связи с отсутствием приборного учета на источниках теплоснабжения объем теряемого теплоносителя определяется расчетным способом, </w:t>
      </w:r>
      <w:r w:rsidRPr="00A8784F">
        <w:rPr>
          <w:color w:val="auto"/>
        </w:rPr>
        <w:lastRenderedPageBreak/>
        <w:t>в зависимости от объема системы, величина нормативной утечки теплоносителя принимается равной как для систем транспорта тепловой энергии (теплосети), так и для систем теплопотребления абонентов и составляет 0,25 % от объема системы.</w:t>
      </w:r>
    </w:p>
    <w:p w14:paraId="274C3933" w14:textId="77777777" w:rsidR="00C25060" w:rsidRPr="00A8784F" w:rsidRDefault="00C25060" w:rsidP="00667937">
      <w:pPr>
        <w:pStyle w:val="11ff3"/>
        <w:rPr>
          <w:color w:val="auto"/>
        </w:rPr>
      </w:pPr>
      <w:r w:rsidRPr="00A8784F">
        <w:rPr>
          <w:color w:val="auto"/>
        </w:rPr>
        <w:t>В таблице представлены расходы нормативных утечек теплоносителя котельн</w:t>
      </w:r>
      <w:r w:rsidR="00EC3165" w:rsidRPr="00A8784F">
        <w:rPr>
          <w:color w:val="auto"/>
        </w:rPr>
        <w:t>ой</w:t>
      </w:r>
      <w:r w:rsidRPr="00A8784F">
        <w:rPr>
          <w:color w:val="auto"/>
        </w:rPr>
        <w:t>.</w:t>
      </w:r>
    </w:p>
    <w:p w14:paraId="323B24FB" w14:textId="77777777" w:rsidR="00C25060" w:rsidRPr="00A8784F" w:rsidRDefault="00C25060" w:rsidP="00667937">
      <w:pPr>
        <w:keepNext/>
        <w:spacing w:after="0" w:line="240" w:lineRule="auto"/>
        <w:rPr>
          <w:rFonts w:ascii="Times New Roman" w:eastAsia="Calibri" w:hAnsi="Times New Roman" w:cs="Times New Roman"/>
          <w:b/>
          <w:bCs/>
          <w:szCs w:val="24"/>
        </w:rPr>
      </w:pPr>
    </w:p>
    <w:p w14:paraId="220687A7" w14:textId="77777777" w:rsidR="002834BE" w:rsidRPr="00A8784F" w:rsidRDefault="002834BE" w:rsidP="00667937">
      <w:pPr>
        <w:keepNext/>
        <w:spacing w:after="0" w:line="240" w:lineRule="auto"/>
        <w:rPr>
          <w:rFonts w:ascii="Times New Roman" w:eastAsia="Calibri" w:hAnsi="Times New Roman" w:cs="Times New Roman"/>
          <w:b/>
          <w:bCs/>
          <w:szCs w:val="24"/>
        </w:rPr>
      </w:pPr>
    </w:p>
    <w:p w14:paraId="6F8EDCAB" w14:textId="77777777" w:rsidR="00C25060" w:rsidRPr="00A8784F" w:rsidRDefault="00C25060" w:rsidP="00667937">
      <w:pPr>
        <w:pStyle w:val="20"/>
        <w:keepNext w:val="0"/>
        <w:widowControl w:val="0"/>
        <w:tabs>
          <w:tab w:val="left" w:pos="567"/>
        </w:tabs>
        <w:spacing w:before="0" w:after="0" w:line="240" w:lineRule="auto"/>
        <w:jc w:val="left"/>
        <w:textAlignment w:val="baseline"/>
        <w:rPr>
          <w:rFonts w:cs="Times New Roman"/>
        </w:rPr>
      </w:pPr>
      <w:bookmarkStart w:id="222" w:name="_Toc475879472"/>
      <w:bookmarkStart w:id="223" w:name="_Toc78674740"/>
      <w:bookmarkStart w:id="224" w:name="_Toc84970977"/>
      <w:bookmarkStart w:id="225" w:name="_Toc203569565"/>
      <w:r w:rsidRPr="00A8784F">
        <w:rPr>
          <w:rFonts w:cs="Times New Roman"/>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222"/>
      <w:bookmarkEnd w:id="223"/>
      <w:bookmarkEnd w:id="224"/>
      <w:bookmarkEnd w:id="225"/>
    </w:p>
    <w:p w14:paraId="56B48581" w14:textId="77777777" w:rsidR="00E20195" w:rsidRPr="00A8784F" w:rsidRDefault="00E20195" w:rsidP="00667937">
      <w:pPr>
        <w:pStyle w:val="11ff3"/>
        <w:rPr>
          <w:color w:val="auto"/>
          <w:lang w:bidi="en-US"/>
        </w:rPr>
      </w:pPr>
    </w:p>
    <w:p w14:paraId="66728997" w14:textId="77777777" w:rsidR="00E20195" w:rsidRPr="00A8784F" w:rsidRDefault="00E20195" w:rsidP="00667937">
      <w:pPr>
        <w:pStyle w:val="11ff3"/>
        <w:rPr>
          <w:color w:val="auto"/>
          <w:lang w:bidi="en-US"/>
        </w:rPr>
      </w:pPr>
      <w:r w:rsidRPr="00A8784F">
        <w:rPr>
          <w:color w:val="auto"/>
          <w:lang w:bidi="en-US"/>
        </w:rPr>
        <w:t>Расчет и обоснование нормативов технологических потерь теплоносителя и тепловой энергии в тепловых сетях производится согласно Приказу № 265 от 4 октября 2005 года «Порядок расчета и обоснования нормативов технологических потерь при передаче тепловой энергии».</w:t>
      </w:r>
    </w:p>
    <w:p w14:paraId="53155CFE" w14:textId="77777777" w:rsidR="00E20195" w:rsidRPr="00A8784F" w:rsidRDefault="00E20195" w:rsidP="00667937">
      <w:pPr>
        <w:pStyle w:val="11ff3"/>
        <w:rPr>
          <w:color w:val="auto"/>
          <w:lang w:bidi="en-US"/>
        </w:rPr>
      </w:pPr>
      <w:r w:rsidRPr="00A8784F">
        <w:rPr>
          <w:color w:val="auto"/>
          <w:lang w:bidi="en-US"/>
        </w:rPr>
        <w:t>Нормируемые часовые среднегодовые тепловые потери через изоляцию трубопроводов тепловых сетей определяются по всем участкам тепловой сети с учетом результатов тепловых испытаний с введением поправочных коэффициентов К на удельные проектные тепловые потери в тепловых сетях (при среднегодовых условиях).</w:t>
      </w:r>
    </w:p>
    <w:p w14:paraId="759D4EC4" w14:textId="77777777" w:rsidR="00E20195" w:rsidRPr="00A8784F" w:rsidRDefault="00E20195" w:rsidP="00667937">
      <w:pPr>
        <w:pStyle w:val="11ff3"/>
        <w:rPr>
          <w:color w:val="auto"/>
          <w:lang w:bidi="en-US"/>
        </w:rPr>
      </w:pPr>
      <w:r w:rsidRPr="00A8784F">
        <w:rPr>
          <w:color w:val="auto"/>
          <w:lang w:bidi="en-US"/>
        </w:rPr>
        <w:t>Нормируемые месячные часовые потери определяются исходя из ожидаемых условий работы тепловой сети путем пересчета нормативных среднегодовых тепловых потерь на их ожидаемые среднемесячные значения отдельно для участков подземной и надземной прокладки. Нормируемые годовые потери планируются суммированием тепловых потерь по всем участкам, определенных с учетом нормируемых месячных часовых потерь тепловых сетей и времени работы сетей.</w:t>
      </w:r>
    </w:p>
    <w:p w14:paraId="2EE3B4E2" w14:textId="77777777" w:rsidR="00E20195" w:rsidRPr="00A8784F" w:rsidRDefault="00E20195" w:rsidP="00667937">
      <w:pPr>
        <w:pStyle w:val="11ff3"/>
        <w:rPr>
          <w:color w:val="auto"/>
          <w:lang w:bidi="en-US"/>
        </w:rPr>
      </w:pPr>
      <w:r w:rsidRPr="00A8784F">
        <w:rPr>
          <w:color w:val="auto"/>
          <w:lang w:bidi="en-US"/>
        </w:rPr>
        <w:t>Фактические годовые потери тепловой энергии через тепловую изоляцию определяются путем суммирования фактических тепловых потерь по участкам тепловых сетей с учетом пересчета нормативных часовых среднегодовых тепловых потерь на их фактические среднемесячные значения для участков надземной прокладки применительно к фактическим среднемесячным условиям работы тепловых сетей:</w:t>
      </w:r>
    </w:p>
    <w:p w14:paraId="709F095B" w14:textId="77777777" w:rsidR="00E20195" w:rsidRPr="00A8784F" w:rsidRDefault="00E20195" w:rsidP="00667937">
      <w:pPr>
        <w:pStyle w:val="113"/>
        <w:rPr>
          <w:lang w:bidi="en-US"/>
        </w:rPr>
      </w:pPr>
      <w:r w:rsidRPr="00A8784F">
        <w:rPr>
          <w:lang w:bidi="en-US"/>
        </w:rPr>
        <w:tab/>
        <w:t>фактических среднемесячных температур воды в подающей и обратной линиях тепловой сети, определенных по эксплуатационному температурному графику при фактической среднемесячной температуре наружного воздуха;</w:t>
      </w:r>
    </w:p>
    <w:p w14:paraId="2036DE4C" w14:textId="77777777" w:rsidR="00E20195" w:rsidRPr="00A8784F" w:rsidRDefault="00E20195" w:rsidP="00667937">
      <w:pPr>
        <w:pStyle w:val="113"/>
        <w:rPr>
          <w:lang w:bidi="en-US"/>
        </w:rPr>
      </w:pPr>
      <w:r w:rsidRPr="00A8784F">
        <w:rPr>
          <w:lang w:bidi="en-US"/>
        </w:rPr>
        <w:lastRenderedPageBreak/>
        <w:tab/>
        <w:t>среднегодовой температуры воды в подающей и обратной линиях тепловой сети, определенной как среднеарифметическое из фактических среднемесячных температур в соответствующих линиях за весь год работы сети;</w:t>
      </w:r>
    </w:p>
    <w:p w14:paraId="73FAD55C" w14:textId="77777777" w:rsidR="00E20195" w:rsidRPr="00A8784F" w:rsidRDefault="00E20195" w:rsidP="00667937">
      <w:pPr>
        <w:pStyle w:val="113"/>
        <w:rPr>
          <w:lang w:bidi="en-US"/>
        </w:rPr>
      </w:pPr>
      <w:r w:rsidRPr="00A8784F">
        <w:rPr>
          <w:lang w:bidi="en-US"/>
        </w:rPr>
        <w:tab/>
        <w:t xml:space="preserve">среднемесячной и среднегодовой температуре грунта на глубине заложения теплопроводов; </w:t>
      </w:r>
    </w:p>
    <w:p w14:paraId="78D81CC2" w14:textId="77777777" w:rsidR="00E20195" w:rsidRPr="00A8784F" w:rsidRDefault="00E20195" w:rsidP="00667937">
      <w:pPr>
        <w:pStyle w:val="113"/>
        <w:rPr>
          <w:lang w:bidi="en-US"/>
        </w:rPr>
      </w:pPr>
      <w:r w:rsidRPr="00A8784F">
        <w:rPr>
          <w:lang w:bidi="en-US"/>
        </w:rPr>
        <w:tab/>
        <w:t>фактической среднемесячной и среднегодовой температуре наружного воздуха за год.</w:t>
      </w:r>
    </w:p>
    <w:p w14:paraId="15D445E0" w14:textId="77777777" w:rsidR="001067C3" w:rsidRPr="00A8784F" w:rsidRDefault="001067C3" w:rsidP="00667937">
      <w:pPr>
        <w:pStyle w:val="afffffffffffffff"/>
        <w:ind w:firstLine="0"/>
        <w:rPr>
          <w:u w:val="none"/>
        </w:rPr>
      </w:pPr>
    </w:p>
    <w:p w14:paraId="0B895E8C" w14:textId="77777777" w:rsidR="00C25060" w:rsidRPr="00A8784F" w:rsidRDefault="00FD7E24" w:rsidP="00667937">
      <w:pPr>
        <w:pStyle w:val="afffffffffffffff"/>
        <w:ind w:firstLine="0"/>
        <w:rPr>
          <w:b/>
          <w:u w:val="none"/>
        </w:rPr>
      </w:pPr>
      <w:r w:rsidRPr="00A8784F">
        <w:rPr>
          <w:b/>
          <w:u w:val="none"/>
        </w:rPr>
        <w:t>Таблица 1.</w:t>
      </w:r>
      <w:r w:rsidR="008D4F9D" w:rsidRPr="00A8784F">
        <w:rPr>
          <w:b/>
          <w:u w:val="none"/>
        </w:rPr>
        <w:t>7.2.</w:t>
      </w:r>
      <w:r w:rsidR="001067C3" w:rsidRPr="00A8784F">
        <w:rPr>
          <w:b/>
          <w:u w:val="none"/>
        </w:rPr>
        <w:t>1</w:t>
      </w:r>
      <w:r w:rsidR="008D4F9D" w:rsidRPr="00A8784F">
        <w:rPr>
          <w:b/>
          <w:u w:val="none"/>
        </w:rPr>
        <w:t xml:space="preserve"> – Расчетный б</w:t>
      </w:r>
      <w:r w:rsidR="00C25060" w:rsidRPr="00A8784F">
        <w:rPr>
          <w:b/>
          <w:u w:val="none"/>
        </w:rPr>
        <w:t xml:space="preserve">аланс теплоносителя </w:t>
      </w:r>
    </w:p>
    <w:tbl>
      <w:tblPr>
        <w:tblW w:w="5081" w:type="pct"/>
        <w:jc w:val="center"/>
        <w:tblLook w:val="04A0" w:firstRow="1" w:lastRow="0" w:firstColumn="1" w:lastColumn="0" w:noHBand="0" w:noVBand="1"/>
      </w:tblPr>
      <w:tblGrid>
        <w:gridCol w:w="2501"/>
        <w:gridCol w:w="1720"/>
        <w:gridCol w:w="1669"/>
        <w:gridCol w:w="1520"/>
        <w:gridCol w:w="1992"/>
      </w:tblGrid>
      <w:tr w:rsidR="002E0D19" w:rsidRPr="00A8784F" w14:paraId="79A69C73" w14:textId="77777777" w:rsidTr="00667B01">
        <w:trPr>
          <w:trHeight w:val="20"/>
          <w:jc w:val="center"/>
        </w:trPr>
        <w:tc>
          <w:tcPr>
            <w:tcW w:w="1307"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2FFCCEDE" w14:textId="77777777" w:rsidR="002E0D19" w:rsidRPr="00A8784F" w:rsidRDefault="002E0D19" w:rsidP="002E0D19">
            <w:pPr>
              <w:pStyle w:val="1fffb"/>
              <w:rPr>
                <w:rFonts w:cs="Times New Roman"/>
              </w:rPr>
            </w:pPr>
            <w:r w:rsidRPr="00A8784F">
              <w:rPr>
                <w:rFonts w:cs="Times New Roman"/>
              </w:rPr>
              <w:t>Источник централизованного теплоснабжения</w:t>
            </w:r>
          </w:p>
        </w:tc>
        <w:tc>
          <w:tcPr>
            <w:tcW w:w="901" w:type="pct"/>
            <w:tcBorders>
              <w:top w:val="single" w:sz="4" w:space="0" w:color="auto"/>
              <w:left w:val="nil"/>
              <w:bottom w:val="single" w:sz="4" w:space="0" w:color="auto"/>
              <w:right w:val="single" w:sz="4" w:space="0" w:color="auto"/>
            </w:tcBorders>
            <w:shd w:val="clear" w:color="000000" w:fill="D9D9D9"/>
            <w:vAlign w:val="center"/>
            <w:hideMark/>
          </w:tcPr>
          <w:p w14:paraId="1098E25C" w14:textId="77777777" w:rsidR="002E0D19" w:rsidRPr="00A8784F" w:rsidRDefault="002E0D19" w:rsidP="002E0D19">
            <w:pPr>
              <w:pStyle w:val="1fffb"/>
              <w:rPr>
                <w:rFonts w:cs="Times New Roman"/>
              </w:rPr>
            </w:pPr>
            <w:r w:rsidRPr="00A8784F">
              <w:rPr>
                <w:rFonts w:cs="Times New Roman"/>
              </w:rPr>
              <w:t>Тепловая нагрузка с учетом потерь тепловой энергии при транспортировке, Гкал/час</w:t>
            </w:r>
          </w:p>
        </w:tc>
        <w:tc>
          <w:tcPr>
            <w:tcW w:w="874" w:type="pct"/>
            <w:tcBorders>
              <w:top w:val="single" w:sz="4" w:space="0" w:color="auto"/>
              <w:left w:val="nil"/>
              <w:bottom w:val="single" w:sz="4" w:space="0" w:color="auto"/>
              <w:right w:val="single" w:sz="4" w:space="0" w:color="auto"/>
            </w:tcBorders>
            <w:shd w:val="clear" w:color="000000" w:fill="D9D9D9"/>
            <w:vAlign w:val="center"/>
            <w:hideMark/>
          </w:tcPr>
          <w:p w14:paraId="54309061" w14:textId="77777777" w:rsidR="002E0D19" w:rsidRPr="00A8784F" w:rsidRDefault="002E0D19" w:rsidP="002E0D19">
            <w:pPr>
              <w:pStyle w:val="1fffb"/>
              <w:rPr>
                <w:rFonts w:cs="Times New Roman"/>
              </w:rPr>
            </w:pPr>
            <w:r w:rsidRPr="00A8784F">
              <w:rPr>
                <w:rFonts w:cs="Times New Roman"/>
              </w:rPr>
              <w:t>Объем теплоносителя в системе теплоснабжения, м</w:t>
            </w:r>
            <w:r w:rsidRPr="00A8784F">
              <w:rPr>
                <w:rFonts w:cs="Times New Roman"/>
                <w:vertAlign w:val="superscript"/>
              </w:rPr>
              <w:t>3</w:t>
            </w:r>
          </w:p>
        </w:tc>
        <w:tc>
          <w:tcPr>
            <w:tcW w:w="797" w:type="pct"/>
            <w:tcBorders>
              <w:top w:val="single" w:sz="4" w:space="0" w:color="auto"/>
              <w:left w:val="nil"/>
              <w:bottom w:val="single" w:sz="4" w:space="0" w:color="auto"/>
              <w:right w:val="single" w:sz="4" w:space="0" w:color="auto"/>
            </w:tcBorders>
            <w:shd w:val="clear" w:color="000000" w:fill="D9D9D9"/>
            <w:vAlign w:val="center"/>
            <w:hideMark/>
          </w:tcPr>
          <w:p w14:paraId="661FB27A" w14:textId="5F642A3C" w:rsidR="002E0D19" w:rsidRPr="00A8784F" w:rsidRDefault="002E0D19" w:rsidP="002E0D19">
            <w:pPr>
              <w:pStyle w:val="1fffb"/>
              <w:rPr>
                <w:rFonts w:cs="Times New Roman"/>
              </w:rPr>
            </w:pPr>
            <w:r w:rsidRPr="00A8784F">
              <w:rPr>
                <w:rFonts w:cs="Times New Roman"/>
              </w:rPr>
              <w:t xml:space="preserve">Нормируемая утечка теплоносителя, </w:t>
            </w:r>
            <w:r w:rsidR="00A4304E" w:rsidRPr="00A8784F">
              <w:rPr>
                <w:rFonts w:cs="Times New Roman"/>
              </w:rPr>
              <w:t xml:space="preserve">тыс. </w:t>
            </w:r>
            <w:r w:rsidRPr="00A8784F">
              <w:rPr>
                <w:rFonts w:cs="Times New Roman"/>
              </w:rPr>
              <w:t>м</w:t>
            </w:r>
            <w:r w:rsidRPr="00A8784F">
              <w:rPr>
                <w:rFonts w:cs="Times New Roman"/>
                <w:vertAlign w:val="superscript"/>
              </w:rPr>
              <w:t>3</w:t>
            </w:r>
            <w:r w:rsidRPr="00A8784F">
              <w:rPr>
                <w:rFonts w:cs="Times New Roman"/>
              </w:rPr>
              <w:t>/год</w:t>
            </w:r>
          </w:p>
        </w:tc>
        <w:tc>
          <w:tcPr>
            <w:tcW w:w="1122" w:type="pct"/>
            <w:tcBorders>
              <w:top w:val="single" w:sz="4" w:space="0" w:color="auto"/>
              <w:left w:val="nil"/>
              <w:bottom w:val="single" w:sz="4" w:space="0" w:color="auto"/>
              <w:right w:val="single" w:sz="4" w:space="0" w:color="auto"/>
            </w:tcBorders>
            <w:shd w:val="clear" w:color="000000" w:fill="D9D9D9"/>
            <w:vAlign w:val="center"/>
            <w:hideMark/>
          </w:tcPr>
          <w:p w14:paraId="690ED8F8" w14:textId="77777777" w:rsidR="002E0D19" w:rsidRPr="00A8784F" w:rsidRDefault="002E0D19" w:rsidP="002E0D19">
            <w:pPr>
              <w:pStyle w:val="1fffb"/>
              <w:rPr>
                <w:rFonts w:cs="Times New Roman"/>
              </w:rPr>
            </w:pPr>
            <w:r w:rsidRPr="00A8784F">
              <w:rPr>
                <w:rFonts w:cs="Times New Roman"/>
              </w:rPr>
              <w:t>Производительность установки водоподготовки, м</w:t>
            </w:r>
            <w:r w:rsidRPr="00A8784F">
              <w:rPr>
                <w:rFonts w:cs="Times New Roman"/>
                <w:vertAlign w:val="superscript"/>
              </w:rPr>
              <w:t>3</w:t>
            </w:r>
            <w:r w:rsidRPr="00A8784F">
              <w:rPr>
                <w:rFonts w:cs="Times New Roman"/>
              </w:rPr>
              <w:t>/час</w:t>
            </w:r>
          </w:p>
        </w:tc>
      </w:tr>
      <w:tr w:rsidR="002E0D19" w:rsidRPr="00A8784F" w14:paraId="58BBD313" w14:textId="77777777" w:rsidTr="00667B01">
        <w:trPr>
          <w:trHeight w:val="20"/>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CCD95F" w14:textId="13825286" w:rsidR="002E0D19" w:rsidRPr="00A8784F" w:rsidRDefault="005E37F0" w:rsidP="0073184F">
            <w:pPr>
              <w:pStyle w:val="1fffb"/>
              <w:rPr>
                <w:rFonts w:cs="Times New Roman"/>
              </w:rPr>
            </w:pPr>
            <w:r>
              <w:rPr>
                <w:rFonts w:cs="Times New Roman"/>
              </w:rPr>
              <w:t>2024</w:t>
            </w:r>
            <w:r w:rsidR="002E0D19" w:rsidRPr="00A8784F">
              <w:rPr>
                <w:rFonts w:cs="Times New Roman"/>
              </w:rPr>
              <w:t xml:space="preserve"> год</w:t>
            </w:r>
          </w:p>
        </w:tc>
      </w:tr>
      <w:tr w:rsidR="00E17DD9" w:rsidRPr="00A8784F" w14:paraId="3CE4F1FE" w14:textId="77777777" w:rsidTr="00667B01">
        <w:trPr>
          <w:trHeight w:val="20"/>
          <w:jc w:val="center"/>
        </w:trPr>
        <w:tc>
          <w:tcPr>
            <w:tcW w:w="1307" w:type="pct"/>
            <w:tcBorders>
              <w:top w:val="nil"/>
              <w:left w:val="single" w:sz="4" w:space="0" w:color="auto"/>
              <w:bottom w:val="single" w:sz="4" w:space="0" w:color="auto"/>
              <w:right w:val="single" w:sz="4" w:space="0" w:color="auto"/>
            </w:tcBorders>
            <w:shd w:val="clear" w:color="auto" w:fill="auto"/>
            <w:noWrap/>
            <w:vAlign w:val="bottom"/>
            <w:hideMark/>
          </w:tcPr>
          <w:p w14:paraId="389D5745" w14:textId="439A216B" w:rsidR="00E17DD9" w:rsidRPr="00A8784F" w:rsidRDefault="00E17DD9" w:rsidP="00E17DD9">
            <w:pPr>
              <w:pStyle w:val="1fffb"/>
              <w:rPr>
                <w:rFonts w:cs="Times New Roman"/>
              </w:rPr>
            </w:pPr>
            <w:r w:rsidRPr="00A8784F">
              <w:rPr>
                <w:rFonts w:cs="Times New Roman"/>
                <w:color w:val="000000"/>
                <w:szCs w:val="20"/>
              </w:rPr>
              <w:t>Котельная "Групповая"</w:t>
            </w:r>
          </w:p>
        </w:tc>
        <w:tc>
          <w:tcPr>
            <w:tcW w:w="901" w:type="pct"/>
            <w:tcBorders>
              <w:top w:val="nil"/>
              <w:left w:val="nil"/>
              <w:bottom w:val="single" w:sz="4" w:space="0" w:color="auto"/>
              <w:right w:val="single" w:sz="4" w:space="0" w:color="auto"/>
            </w:tcBorders>
            <w:shd w:val="clear" w:color="auto" w:fill="auto"/>
            <w:noWrap/>
            <w:vAlign w:val="center"/>
            <w:hideMark/>
          </w:tcPr>
          <w:p w14:paraId="0729C3F8" w14:textId="261E656B" w:rsidR="00E17DD9" w:rsidRPr="00A8784F" w:rsidRDefault="00E17DD9" w:rsidP="00667B01">
            <w:pPr>
              <w:pStyle w:val="1fffb"/>
              <w:rPr>
                <w:rFonts w:cs="Times New Roman"/>
              </w:rPr>
            </w:pPr>
            <w:r>
              <w:rPr>
                <w:color w:val="000000"/>
                <w:szCs w:val="20"/>
              </w:rPr>
              <w:t>2,77</w:t>
            </w:r>
          </w:p>
        </w:tc>
        <w:tc>
          <w:tcPr>
            <w:tcW w:w="874" w:type="pct"/>
            <w:tcBorders>
              <w:top w:val="nil"/>
              <w:left w:val="nil"/>
              <w:bottom w:val="single" w:sz="4" w:space="0" w:color="auto"/>
              <w:right w:val="single" w:sz="4" w:space="0" w:color="auto"/>
            </w:tcBorders>
            <w:shd w:val="clear" w:color="auto" w:fill="auto"/>
            <w:noWrap/>
            <w:vAlign w:val="center"/>
            <w:hideMark/>
          </w:tcPr>
          <w:p w14:paraId="684FA2A9" w14:textId="22E20962" w:rsidR="00E17DD9" w:rsidRPr="00A8784F" w:rsidRDefault="00E17DD9" w:rsidP="00667B01">
            <w:pPr>
              <w:pStyle w:val="1fffb"/>
              <w:rPr>
                <w:rFonts w:cs="Times New Roman"/>
              </w:rPr>
            </w:pPr>
            <w:r w:rsidRPr="00A8784F">
              <w:rPr>
                <w:rFonts w:cs="Times New Roman"/>
                <w:color w:val="000000"/>
                <w:szCs w:val="20"/>
              </w:rPr>
              <w:t>869,5</w:t>
            </w:r>
          </w:p>
        </w:tc>
        <w:tc>
          <w:tcPr>
            <w:tcW w:w="797" w:type="pct"/>
            <w:tcBorders>
              <w:top w:val="nil"/>
              <w:left w:val="nil"/>
              <w:bottom w:val="single" w:sz="4" w:space="0" w:color="auto"/>
              <w:right w:val="single" w:sz="4" w:space="0" w:color="auto"/>
            </w:tcBorders>
            <w:shd w:val="clear" w:color="auto" w:fill="auto"/>
            <w:noWrap/>
            <w:vAlign w:val="center"/>
            <w:hideMark/>
          </w:tcPr>
          <w:p w14:paraId="5220159E" w14:textId="02B2B7D6" w:rsidR="00E17DD9" w:rsidRPr="00A8784F" w:rsidRDefault="00E17DD9" w:rsidP="00667B01">
            <w:pPr>
              <w:pStyle w:val="1fffb"/>
              <w:rPr>
                <w:rFonts w:cs="Times New Roman"/>
              </w:rPr>
            </w:pPr>
            <w:r w:rsidRPr="00A8784F">
              <w:rPr>
                <w:rFonts w:cs="Times New Roman"/>
                <w:color w:val="000000"/>
                <w:szCs w:val="20"/>
              </w:rPr>
              <w:t>2,1738</w:t>
            </w:r>
          </w:p>
        </w:tc>
        <w:tc>
          <w:tcPr>
            <w:tcW w:w="1122" w:type="pct"/>
            <w:tcBorders>
              <w:top w:val="nil"/>
              <w:left w:val="nil"/>
              <w:bottom w:val="single" w:sz="4" w:space="0" w:color="auto"/>
              <w:right w:val="single" w:sz="4" w:space="0" w:color="auto"/>
            </w:tcBorders>
            <w:shd w:val="clear" w:color="auto" w:fill="auto"/>
            <w:noWrap/>
            <w:vAlign w:val="center"/>
            <w:hideMark/>
          </w:tcPr>
          <w:p w14:paraId="33EA41A4" w14:textId="351257E7" w:rsidR="00E17DD9" w:rsidRPr="00A8784F" w:rsidRDefault="00E17DD9" w:rsidP="00667B01">
            <w:pPr>
              <w:pStyle w:val="1fffb"/>
              <w:rPr>
                <w:rFonts w:cs="Times New Roman"/>
              </w:rPr>
            </w:pPr>
            <w:r w:rsidRPr="00A8784F">
              <w:rPr>
                <w:rFonts w:cs="Times New Roman"/>
                <w:color w:val="000000"/>
                <w:szCs w:val="20"/>
              </w:rPr>
              <w:t>4,78</w:t>
            </w:r>
          </w:p>
        </w:tc>
      </w:tr>
      <w:tr w:rsidR="00E17DD9" w:rsidRPr="00A8784F" w14:paraId="27D24A58" w14:textId="77777777" w:rsidTr="00667B01">
        <w:trPr>
          <w:trHeight w:val="20"/>
          <w:jc w:val="center"/>
        </w:trPr>
        <w:tc>
          <w:tcPr>
            <w:tcW w:w="1307" w:type="pct"/>
            <w:tcBorders>
              <w:top w:val="nil"/>
              <w:left w:val="single" w:sz="4" w:space="0" w:color="auto"/>
              <w:bottom w:val="single" w:sz="4" w:space="0" w:color="auto"/>
              <w:right w:val="single" w:sz="4" w:space="0" w:color="auto"/>
            </w:tcBorders>
            <w:shd w:val="clear" w:color="auto" w:fill="auto"/>
            <w:noWrap/>
            <w:vAlign w:val="bottom"/>
            <w:hideMark/>
          </w:tcPr>
          <w:p w14:paraId="362466B4" w14:textId="24299FDE" w:rsidR="00E17DD9" w:rsidRPr="00A8784F" w:rsidRDefault="00E17DD9" w:rsidP="00E17DD9">
            <w:pPr>
              <w:pStyle w:val="1fffb"/>
              <w:rPr>
                <w:rFonts w:cs="Times New Roman"/>
              </w:rPr>
            </w:pPr>
            <w:r w:rsidRPr="00A8784F">
              <w:rPr>
                <w:rFonts w:cs="Times New Roman"/>
                <w:color w:val="000000"/>
                <w:szCs w:val="20"/>
              </w:rPr>
              <w:t>Котельная "Поссовет"</w:t>
            </w:r>
          </w:p>
        </w:tc>
        <w:tc>
          <w:tcPr>
            <w:tcW w:w="901" w:type="pct"/>
            <w:tcBorders>
              <w:top w:val="nil"/>
              <w:left w:val="nil"/>
              <w:bottom w:val="single" w:sz="4" w:space="0" w:color="auto"/>
              <w:right w:val="single" w:sz="4" w:space="0" w:color="auto"/>
            </w:tcBorders>
            <w:shd w:val="clear" w:color="auto" w:fill="auto"/>
            <w:noWrap/>
            <w:vAlign w:val="center"/>
            <w:hideMark/>
          </w:tcPr>
          <w:p w14:paraId="2D84E188" w14:textId="72005F94" w:rsidR="00E17DD9" w:rsidRPr="00A8784F" w:rsidRDefault="00E17DD9" w:rsidP="00667B01">
            <w:pPr>
              <w:pStyle w:val="1fffb"/>
              <w:rPr>
                <w:rFonts w:cs="Times New Roman"/>
              </w:rPr>
            </w:pPr>
            <w:r>
              <w:rPr>
                <w:color w:val="000000"/>
                <w:szCs w:val="20"/>
              </w:rPr>
              <w:t>1,78</w:t>
            </w:r>
          </w:p>
        </w:tc>
        <w:tc>
          <w:tcPr>
            <w:tcW w:w="874" w:type="pct"/>
            <w:tcBorders>
              <w:top w:val="nil"/>
              <w:left w:val="nil"/>
              <w:bottom w:val="single" w:sz="4" w:space="0" w:color="auto"/>
              <w:right w:val="single" w:sz="4" w:space="0" w:color="auto"/>
            </w:tcBorders>
            <w:shd w:val="clear" w:color="auto" w:fill="auto"/>
            <w:noWrap/>
            <w:vAlign w:val="center"/>
            <w:hideMark/>
          </w:tcPr>
          <w:p w14:paraId="5DCCE596" w14:textId="15DFDC4C" w:rsidR="00E17DD9" w:rsidRPr="00A8784F" w:rsidRDefault="00E17DD9" w:rsidP="00667B01">
            <w:pPr>
              <w:pStyle w:val="1fffb"/>
              <w:rPr>
                <w:rFonts w:cs="Times New Roman"/>
              </w:rPr>
            </w:pPr>
            <w:r w:rsidRPr="00A8784F">
              <w:rPr>
                <w:rFonts w:cs="Times New Roman"/>
                <w:color w:val="000000"/>
                <w:szCs w:val="20"/>
              </w:rPr>
              <w:t>791,67</w:t>
            </w:r>
          </w:p>
        </w:tc>
        <w:tc>
          <w:tcPr>
            <w:tcW w:w="797" w:type="pct"/>
            <w:tcBorders>
              <w:top w:val="nil"/>
              <w:left w:val="nil"/>
              <w:bottom w:val="single" w:sz="4" w:space="0" w:color="auto"/>
              <w:right w:val="single" w:sz="4" w:space="0" w:color="auto"/>
            </w:tcBorders>
            <w:shd w:val="clear" w:color="auto" w:fill="auto"/>
            <w:noWrap/>
            <w:vAlign w:val="center"/>
            <w:hideMark/>
          </w:tcPr>
          <w:p w14:paraId="18909AC3" w14:textId="1EA35B0F" w:rsidR="00E17DD9" w:rsidRPr="00A8784F" w:rsidRDefault="00E17DD9" w:rsidP="00667B01">
            <w:pPr>
              <w:pStyle w:val="1fffb"/>
              <w:rPr>
                <w:rFonts w:cs="Times New Roman"/>
              </w:rPr>
            </w:pPr>
            <w:r w:rsidRPr="00A8784F">
              <w:rPr>
                <w:rFonts w:cs="Times New Roman"/>
                <w:color w:val="000000"/>
                <w:szCs w:val="20"/>
              </w:rPr>
              <w:t>1,9792</w:t>
            </w:r>
          </w:p>
        </w:tc>
        <w:tc>
          <w:tcPr>
            <w:tcW w:w="1122" w:type="pct"/>
            <w:tcBorders>
              <w:top w:val="nil"/>
              <w:left w:val="nil"/>
              <w:bottom w:val="single" w:sz="4" w:space="0" w:color="auto"/>
              <w:right w:val="single" w:sz="4" w:space="0" w:color="auto"/>
            </w:tcBorders>
            <w:shd w:val="clear" w:color="auto" w:fill="auto"/>
            <w:noWrap/>
            <w:vAlign w:val="center"/>
            <w:hideMark/>
          </w:tcPr>
          <w:p w14:paraId="7E8DFA8F" w14:textId="391D832E" w:rsidR="00E17DD9" w:rsidRPr="00A8784F" w:rsidRDefault="00E17DD9" w:rsidP="00667B01">
            <w:pPr>
              <w:pStyle w:val="1fffb"/>
              <w:rPr>
                <w:rFonts w:cs="Times New Roman"/>
              </w:rPr>
            </w:pPr>
            <w:r w:rsidRPr="00A8784F">
              <w:rPr>
                <w:rFonts w:cs="Times New Roman"/>
                <w:color w:val="000000"/>
                <w:szCs w:val="20"/>
              </w:rPr>
              <w:t>4,35</w:t>
            </w:r>
          </w:p>
        </w:tc>
      </w:tr>
      <w:tr w:rsidR="00E17DD9" w:rsidRPr="00A8784F" w14:paraId="772A53F7" w14:textId="77777777" w:rsidTr="00667B01">
        <w:trPr>
          <w:trHeight w:val="20"/>
          <w:jc w:val="center"/>
        </w:trPr>
        <w:tc>
          <w:tcPr>
            <w:tcW w:w="1307" w:type="pct"/>
            <w:tcBorders>
              <w:top w:val="nil"/>
              <w:left w:val="single" w:sz="4" w:space="0" w:color="auto"/>
              <w:bottom w:val="single" w:sz="4" w:space="0" w:color="auto"/>
              <w:right w:val="single" w:sz="4" w:space="0" w:color="auto"/>
            </w:tcBorders>
            <w:shd w:val="clear" w:color="auto" w:fill="auto"/>
            <w:noWrap/>
            <w:vAlign w:val="bottom"/>
            <w:hideMark/>
          </w:tcPr>
          <w:p w14:paraId="497AD853" w14:textId="3B4B7797" w:rsidR="00E17DD9" w:rsidRPr="00A8784F" w:rsidRDefault="00E17DD9" w:rsidP="00E17DD9">
            <w:pPr>
              <w:pStyle w:val="1fffb"/>
              <w:rPr>
                <w:rFonts w:cs="Times New Roman"/>
              </w:rPr>
            </w:pPr>
            <w:r w:rsidRPr="00A8784F">
              <w:rPr>
                <w:rFonts w:cs="Times New Roman"/>
                <w:color w:val="000000"/>
                <w:szCs w:val="20"/>
              </w:rPr>
              <w:t>Котельная "Школа №2"</w:t>
            </w:r>
          </w:p>
        </w:tc>
        <w:tc>
          <w:tcPr>
            <w:tcW w:w="901" w:type="pct"/>
            <w:tcBorders>
              <w:top w:val="nil"/>
              <w:left w:val="nil"/>
              <w:bottom w:val="single" w:sz="4" w:space="0" w:color="auto"/>
              <w:right w:val="single" w:sz="4" w:space="0" w:color="auto"/>
            </w:tcBorders>
            <w:shd w:val="clear" w:color="auto" w:fill="auto"/>
            <w:noWrap/>
            <w:vAlign w:val="center"/>
            <w:hideMark/>
          </w:tcPr>
          <w:p w14:paraId="08C9D780" w14:textId="57FB3883" w:rsidR="00E17DD9" w:rsidRPr="00A8784F" w:rsidRDefault="00E17DD9" w:rsidP="00667B01">
            <w:pPr>
              <w:pStyle w:val="1fffb"/>
              <w:rPr>
                <w:rFonts w:cs="Times New Roman"/>
              </w:rPr>
            </w:pPr>
            <w:r>
              <w:rPr>
                <w:color w:val="000000"/>
                <w:szCs w:val="20"/>
              </w:rPr>
              <w:t>0,16</w:t>
            </w:r>
          </w:p>
        </w:tc>
        <w:tc>
          <w:tcPr>
            <w:tcW w:w="874" w:type="pct"/>
            <w:tcBorders>
              <w:top w:val="nil"/>
              <w:left w:val="nil"/>
              <w:bottom w:val="single" w:sz="4" w:space="0" w:color="auto"/>
              <w:right w:val="single" w:sz="4" w:space="0" w:color="auto"/>
            </w:tcBorders>
            <w:shd w:val="clear" w:color="auto" w:fill="auto"/>
            <w:noWrap/>
            <w:vAlign w:val="center"/>
            <w:hideMark/>
          </w:tcPr>
          <w:p w14:paraId="425CF9D4" w14:textId="4E7A925D" w:rsidR="00E17DD9" w:rsidRPr="00A8784F" w:rsidRDefault="00E17DD9" w:rsidP="00667B01">
            <w:pPr>
              <w:pStyle w:val="1fffb"/>
              <w:rPr>
                <w:rFonts w:cs="Times New Roman"/>
              </w:rPr>
            </w:pPr>
            <w:r w:rsidRPr="00A8784F">
              <w:rPr>
                <w:rFonts w:cs="Times New Roman"/>
                <w:color w:val="000000"/>
                <w:szCs w:val="20"/>
              </w:rPr>
              <w:t>190,69</w:t>
            </w:r>
          </w:p>
        </w:tc>
        <w:tc>
          <w:tcPr>
            <w:tcW w:w="797" w:type="pct"/>
            <w:tcBorders>
              <w:top w:val="nil"/>
              <w:left w:val="nil"/>
              <w:bottom w:val="single" w:sz="4" w:space="0" w:color="auto"/>
              <w:right w:val="single" w:sz="4" w:space="0" w:color="auto"/>
            </w:tcBorders>
            <w:shd w:val="clear" w:color="auto" w:fill="auto"/>
            <w:noWrap/>
            <w:vAlign w:val="center"/>
            <w:hideMark/>
          </w:tcPr>
          <w:p w14:paraId="03E919EE" w14:textId="761305EF" w:rsidR="00E17DD9" w:rsidRPr="00A8784F" w:rsidRDefault="00E17DD9" w:rsidP="00667B01">
            <w:pPr>
              <w:pStyle w:val="1fffb"/>
              <w:rPr>
                <w:rFonts w:cs="Times New Roman"/>
              </w:rPr>
            </w:pPr>
            <w:r w:rsidRPr="00A8784F">
              <w:rPr>
                <w:rFonts w:cs="Times New Roman"/>
                <w:color w:val="000000"/>
                <w:szCs w:val="20"/>
              </w:rPr>
              <w:t>0,4767</w:t>
            </w:r>
          </w:p>
        </w:tc>
        <w:tc>
          <w:tcPr>
            <w:tcW w:w="1122" w:type="pct"/>
            <w:tcBorders>
              <w:top w:val="nil"/>
              <w:left w:val="nil"/>
              <w:bottom w:val="single" w:sz="4" w:space="0" w:color="auto"/>
              <w:right w:val="single" w:sz="4" w:space="0" w:color="auto"/>
            </w:tcBorders>
            <w:shd w:val="clear" w:color="auto" w:fill="auto"/>
            <w:noWrap/>
            <w:vAlign w:val="center"/>
            <w:hideMark/>
          </w:tcPr>
          <w:p w14:paraId="20945FC2" w14:textId="34C8FFCB" w:rsidR="00E17DD9" w:rsidRPr="00A8784F" w:rsidRDefault="00E17DD9" w:rsidP="00667B01">
            <w:pPr>
              <w:pStyle w:val="1fffb"/>
              <w:rPr>
                <w:rFonts w:cs="Times New Roman"/>
              </w:rPr>
            </w:pPr>
            <w:r w:rsidRPr="00A8784F">
              <w:rPr>
                <w:rFonts w:cs="Times New Roman"/>
                <w:color w:val="000000"/>
                <w:szCs w:val="20"/>
              </w:rPr>
              <w:t>1,05</w:t>
            </w:r>
          </w:p>
        </w:tc>
      </w:tr>
      <w:tr w:rsidR="00E17DD9" w:rsidRPr="00A8784F" w14:paraId="34899626" w14:textId="77777777" w:rsidTr="00667B01">
        <w:trPr>
          <w:trHeight w:val="20"/>
          <w:jc w:val="center"/>
        </w:trPr>
        <w:tc>
          <w:tcPr>
            <w:tcW w:w="1307" w:type="pct"/>
            <w:tcBorders>
              <w:top w:val="nil"/>
              <w:left w:val="single" w:sz="4" w:space="0" w:color="auto"/>
              <w:bottom w:val="single" w:sz="4" w:space="0" w:color="auto"/>
              <w:right w:val="single" w:sz="4" w:space="0" w:color="auto"/>
            </w:tcBorders>
            <w:shd w:val="clear" w:color="auto" w:fill="auto"/>
            <w:noWrap/>
            <w:vAlign w:val="bottom"/>
            <w:hideMark/>
          </w:tcPr>
          <w:p w14:paraId="2DE4174E" w14:textId="79BA1BDD" w:rsidR="00E17DD9" w:rsidRPr="00A8784F" w:rsidRDefault="00E17DD9" w:rsidP="00E17DD9">
            <w:pPr>
              <w:pStyle w:val="1fffb"/>
              <w:rPr>
                <w:rFonts w:cs="Times New Roman"/>
              </w:rPr>
            </w:pPr>
            <w:r w:rsidRPr="00A8784F">
              <w:rPr>
                <w:rFonts w:cs="Times New Roman"/>
                <w:color w:val="000000"/>
                <w:szCs w:val="20"/>
              </w:rPr>
              <w:t>Котельная "Строительная"</w:t>
            </w:r>
          </w:p>
        </w:tc>
        <w:tc>
          <w:tcPr>
            <w:tcW w:w="901" w:type="pct"/>
            <w:tcBorders>
              <w:top w:val="nil"/>
              <w:left w:val="nil"/>
              <w:bottom w:val="single" w:sz="4" w:space="0" w:color="auto"/>
              <w:right w:val="single" w:sz="4" w:space="0" w:color="auto"/>
            </w:tcBorders>
            <w:shd w:val="clear" w:color="auto" w:fill="auto"/>
            <w:noWrap/>
            <w:vAlign w:val="center"/>
            <w:hideMark/>
          </w:tcPr>
          <w:p w14:paraId="225EC675" w14:textId="20C52677" w:rsidR="00E17DD9" w:rsidRPr="00A8784F" w:rsidRDefault="00E17DD9" w:rsidP="00667B01">
            <w:pPr>
              <w:pStyle w:val="1fffb"/>
              <w:rPr>
                <w:rFonts w:cs="Times New Roman"/>
              </w:rPr>
            </w:pPr>
            <w:r>
              <w:rPr>
                <w:color w:val="000000"/>
                <w:szCs w:val="20"/>
              </w:rPr>
              <w:t>1,36</w:t>
            </w:r>
          </w:p>
        </w:tc>
        <w:tc>
          <w:tcPr>
            <w:tcW w:w="874" w:type="pct"/>
            <w:tcBorders>
              <w:top w:val="nil"/>
              <w:left w:val="nil"/>
              <w:bottom w:val="single" w:sz="4" w:space="0" w:color="auto"/>
              <w:right w:val="single" w:sz="4" w:space="0" w:color="auto"/>
            </w:tcBorders>
            <w:shd w:val="clear" w:color="auto" w:fill="auto"/>
            <w:noWrap/>
            <w:vAlign w:val="center"/>
            <w:hideMark/>
          </w:tcPr>
          <w:p w14:paraId="28F0360B" w14:textId="2937E753" w:rsidR="00E17DD9" w:rsidRPr="00A8784F" w:rsidRDefault="00E17DD9" w:rsidP="00667B01">
            <w:pPr>
              <w:pStyle w:val="1fffb"/>
              <w:rPr>
                <w:rFonts w:cs="Times New Roman"/>
              </w:rPr>
            </w:pPr>
            <w:r w:rsidRPr="00A8784F">
              <w:rPr>
                <w:rFonts w:cs="Times New Roman"/>
                <w:color w:val="000000"/>
                <w:szCs w:val="20"/>
              </w:rPr>
              <w:t>816,37</w:t>
            </w:r>
          </w:p>
        </w:tc>
        <w:tc>
          <w:tcPr>
            <w:tcW w:w="797" w:type="pct"/>
            <w:tcBorders>
              <w:top w:val="nil"/>
              <w:left w:val="nil"/>
              <w:bottom w:val="single" w:sz="4" w:space="0" w:color="auto"/>
              <w:right w:val="single" w:sz="4" w:space="0" w:color="auto"/>
            </w:tcBorders>
            <w:shd w:val="clear" w:color="auto" w:fill="auto"/>
            <w:noWrap/>
            <w:vAlign w:val="center"/>
            <w:hideMark/>
          </w:tcPr>
          <w:p w14:paraId="22561F09" w14:textId="2B8E9527" w:rsidR="00E17DD9" w:rsidRPr="00A8784F" w:rsidRDefault="00E17DD9" w:rsidP="00667B01">
            <w:pPr>
              <w:pStyle w:val="1fffb"/>
              <w:rPr>
                <w:rFonts w:cs="Times New Roman"/>
              </w:rPr>
            </w:pPr>
            <w:r w:rsidRPr="00A8784F">
              <w:rPr>
                <w:rFonts w:cs="Times New Roman"/>
                <w:color w:val="000000"/>
                <w:szCs w:val="20"/>
              </w:rPr>
              <w:t>2,0409</w:t>
            </w:r>
          </w:p>
        </w:tc>
        <w:tc>
          <w:tcPr>
            <w:tcW w:w="1122" w:type="pct"/>
            <w:tcBorders>
              <w:top w:val="nil"/>
              <w:left w:val="nil"/>
              <w:bottom w:val="single" w:sz="4" w:space="0" w:color="auto"/>
              <w:right w:val="single" w:sz="4" w:space="0" w:color="auto"/>
            </w:tcBorders>
            <w:shd w:val="clear" w:color="auto" w:fill="auto"/>
            <w:noWrap/>
            <w:vAlign w:val="center"/>
            <w:hideMark/>
          </w:tcPr>
          <w:p w14:paraId="5CF16A58" w14:textId="549A5A8D" w:rsidR="00E17DD9" w:rsidRPr="00A8784F" w:rsidRDefault="00E17DD9" w:rsidP="00667B01">
            <w:pPr>
              <w:pStyle w:val="1fffb"/>
              <w:rPr>
                <w:rFonts w:cs="Times New Roman"/>
              </w:rPr>
            </w:pPr>
            <w:r w:rsidRPr="00A8784F">
              <w:rPr>
                <w:rFonts w:cs="Times New Roman"/>
                <w:color w:val="000000"/>
                <w:szCs w:val="20"/>
              </w:rPr>
              <w:t>4,49</w:t>
            </w:r>
          </w:p>
        </w:tc>
      </w:tr>
      <w:tr w:rsidR="00E17DD9" w:rsidRPr="00A8784F" w14:paraId="5B21488E" w14:textId="77777777" w:rsidTr="00667B01">
        <w:trPr>
          <w:trHeight w:val="20"/>
          <w:jc w:val="center"/>
        </w:trPr>
        <w:tc>
          <w:tcPr>
            <w:tcW w:w="1307" w:type="pct"/>
            <w:tcBorders>
              <w:top w:val="nil"/>
              <w:left w:val="single" w:sz="4" w:space="0" w:color="auto"/>
              <w:bottom w:val="single" w:sz="4" w:space="0" w:color="auto"/>
              <w:right w:val="single" w:sz="4" w:space="0" w:color="auto"/>
            </w:tcBorders>
            <w:shd w:val="clear" w:color="auto" w:fill="auto"/>
            <w:noWrap/>
            <w:vAlign w:val="bottom"/>
            <w:hideMark/>
          </w:tcPr>
          <w:p w14:paraId="1D520407" w14:textId="0A18274E" w:rsidR="00E17DD9" w:rsidRPr="00A8784F" w:rsidRDefault="00E17DD9" w:rsidP="00E17DD9">
            <w:pPr>
              <w:pStyle w:val="1fffb"/>
              <w:rPr>
                <w:rFonts w:cs="Times New Roman"/>
              </w:rPr>
            </w:pPr>
            <w:r w:rsidRPr="00A8784F">
              <w:rPr>
                <w:rFonts w:cs="Times New Roman"/>
                <w:color w:val="000000"/>
                <w:szCs w:val="20"/>
              </w:rPr>
              <w:t>Котельная "Больница"</w:t>
            </w:r>
          </w:p>
        </w:tc>
        <w:tc>
          <w:tcPr>
            <w:tcW w:w="901" w:type="pct"/>
            <w:tcBorders>
              <w:top w:val="nil"/>
              <w:left w:val="nil"/>
              <w:bottom w:val="single" w:sz="4" w:space="0" w:color="auto"/>
              <w:right w:val="single" w:sz="4" w:space="0" w:color="auto"/>
            </w:tcBorders>
            <w:shd w:val="clear" w:color="auto" w:fill="auto"/>
            <w:noWrap/>
            <w:vAlign w:val="center"/>
            <w:hideMark/>
          </w:tcPr>
          <w:p w14:paraId="6E713A4F" w14:textId="22F42523" w:rsidR="00E17DD9" w:rsidRPr="00A8784F" w:rsidRDefault="00E17DD9" w:rsidP="00667B01">
            <w:pPr>
              <w:pStyle w:val="1fffb"/>
              <w:rPr>
                <w:rFonts w:cs="Times New Roman"/>
              </w:rPr>
            </w:pPr>
            <w:r>
              <w:rPr>
                <w:color w:val="000000"/>
                <w:szCs w:val="20"/>
              </w:rPr>
              <w:t>0,81</w:t>
            </w:r>
          </w:p>
        </w:tc>
        <w:tc>
          <w:tcPr>
            <w:tcW w:w="874" w:type="pct"/>
            <w:tcBorders>
              <w:top w:val="nil"/>
              <w:left w:val="nil"/>
              <w:bottom w:val="single" w:sz="4" w:space="0" w:color="auto"/>
              <w:right w:val="single" w:sz="4" w:space="0" w:color="auto"/>
            </w:tcBorders>
            <w:shd w:val="clear" w:color="auto" w:fill="auto"/>
            <w:noWrap/>
            <w:vAlign w:val="center"/>
            <w:hideMark/>
          </w:tcPr>
          <w:p w14:paraId="08D6EAA1" w14:textId="27A07B53" w:rsidR="00E17DD9" w:rsidRPr="00A8784F" w:rsidRDefault="00E17DD9" w:rsidP="00667B01">
            <w:pPr>
              <w:pStyle w:val="1fffb"/>
              <w:rPr>
                <w:rFonts w:cs="Times New Roman"/>
              </w:rPr>
            </w:pPr>
            <w:r w:rsidRPr="00A8784F">
              <w:rPr>
                <w:rFonts w:cs="Times New Roman"/>
                <w:color w:val="000000"/>
                <w:szCs w:val="20"/>
              </w:rPr>
              <w:t>600,6</w:t>
            </w:r>
          </w:p>
        </w:tc>
        <w:tc>
          <w:tcPr>
            <w:tcW w:w="797" w:type="pct"/>
            <w:tcBorders>
              <w:top w:val="nil"/>
              <w:left w:val="nil"/>
              <w:bottom w:val="single" w:sz="4" w:space="0" w:color="auto"/>
              <w:right w:val="single" w:sz="4" w:space="0" w:color="auto"/>
            </w:tcBorders>
            <w:shd w:val="clear" w:color="auto" w:fill="auto"/>
            <w:noWrap/>
            <w:vAlign w:val="center"/>
            <w:hideMark/>
          </w:tcPr>
          <w:p w14:paraId="37F3D4C4" w14:textId="111C190B" w:rsidR="00E17DD9" w:rsidRPr="00A8784F" w:rsidRDefault="00E17DD9" w:rsidP="00667B01">
            <w:pPr>
              <w:pStyle w:val="1fffb"/>
              <w:rPr>
                <w:rFonts w:cs="Times New Roman"/>
              </w:rPr>
            </w:pPr>
            <w:r w:rsidRPr="00A8784F">
              <w:rPr>
                <w:rFonts w:cs="Times New Roman"/>
                <w:color w:val="000000"/>
                <w:szCs w:val="20"/>
              </w:rPr>
              <w:t>1,5015</w:t>
            </w:r>
          </w:p>
        </w:tc>
        <w:tc>
          <w:tcPr>
            <w:tcW w:w="1122" w:type="pct"/>
            <w:tcBorders>
              <w:top w:val="nil"/>
              <w:left w:val="nil"/>
              <w:bottom w:val="single" w:sz="4" w:space="0" w:color="auto"/>
              <w:right w:val="single" w:sz="4" w:space="0" w:color="auto"/>
            </w:tcBorders>
            <w:shd w:val="clear" w:color="auto" w:fill="auto"/>
            <w:noWrap/>
            <w:vAlign w:val="center"/>
            <w:hideMark/>
          </w:tcPr>
          <w:p w14:paraId="20363879" w14:textId="666BB9FA" w:rsidR="00E17DD9" w:rsidRPr="00A8784F" w:rsidRDefault="00E17DD9" w:rsidP="00667B01">
            <w:pPr>
              <w:pStyle w:val="1fffb"/>
              <w:rPr>
                <w:rFonts w:cs="Times New Roman"/>
              </w:rPr>
            </w:pPr>
            <w:r w:rsidRPr="00A8784F">
              <w:rPr>
                <w:rFonts w:cs="Times New Roman"/>
                <w:color w:val="000000"/>
                <w:szCs w:val="20"/>
              </w:rPr>
              <w:t>3,30</w:t>
            </w:r>
          </w:p>
        </w:tc>
      </w:tr>
    </w:tbl>
    <w:p w14:paraId="26E95E2F" w14:textId="77777777" w:rsidR="00C25060" w:rsidRPr="00A8784F" w:rsidRDefault="00C25060" w:rsidP="00667937">
      <w:pPr>
        <w:pStyle w:val="11ff3"/>
        <w:rPr>
          <w:color w:val="auto"/>
        </w:rPr>
      </w:pPr>
    </w:p>
    <w:p w14:paraId="61CEE872" w14:textId="77777777" w:rsidR="00C25060" w:rsidRPr="00A8784F" w:rsidRDefault="00C25060" w:rsidP="00667937">
      <w:pPr>
        <w:pStyle w:val="11ff3"/>
        <w:rPr>
          <w:color w:val="auto"/>
        </w:rPr>
      </w:pPr>
      <w:r w:rsidRPr="00A8784F">
        <w:rPr>
          <w:color w:val="auto"/>
        </w:rPr>
        <w:t>В соответствии со СП 41-02-2003 «Тепловые сети» (п. 6.17) аварийная подпитка в количестве 2</w:t>
      </w:r>
      <w:r w:rsidR="00630597" w:rsidRPr="00A8784F">
        <w:rPr>
          <w:color w:val="auto"/>
        </w:rPr>
        <w:t xml:space="preserve"> </w:t>
      </w:r>
      <w:r w:rsidRPr="00A8784F">
        <w:rPr>
          <w:color w:val="auto"/>
        </w:rPr>
        <w:t>% от объема воды в тепловых сетях и присоединенным к ним системам теплопотребления осуществляется химически не обработанной и недеаэрированной водой.</w:t>
      </w:r>
    </w:p>
    <w:p w14:paraId="59B8402B" w14:textId="37643C3A" w:rsidR="00C25060" w:rsidRPr="00A8784F" w:rsidRDefault="00FD7E24" w:rsidP="00667937">
      <w:pPr>
        <w:pStyle w:val="afffffffffffffff"/>
        <w:ind w:firstLine="0"/>
        <w:rPr>
          <w:b/>
          <w:szCs w:val="20"/>
          <w:u w:val="none"/>
        </w:rPr>
      </w:pPr>
      <w:bookmarkStart w:id="226" w:name="_Toc527706883"/>
      <w:r w:rsidRPr="00A8784F">
        <w:rPr>
          <w:b/>
          <w:u w:val="none"/>
        </w:rPr>
        <w:t>Таблица 1.</w:t>
      </w:r>
      <w:r w:rsidR="008D4F9D" w:rsidRPr="00A8784F">
        <w:rPr>
          <w:b/>
          <w:u w:val="none"/>
        </w:rPr>
        <w:t>7.2.</w:t>
      </w:r>
      <w:r w:rsidR="001067C3" w:rsidRPr="00A8784F">
        <w:rPr>
          <w:b/>
          <w:u w:val="none"/>
        </w:rPr>
        <w:t>2</w:t>
      </w:r>
      <w:r w:rsidR="008D4F9D" w:rsidRPr="00A8784F">
        <w:rPr>
          <w:b/>
          <w:u w:val="none"/>
        </w:rPr>
        <w:t xml:space="preserve"> – Расчетный о</w:t>
      </w:r>
      <w:r w:rsidR="00C25060" w:rsidRPr="00A8784F">
        <w:rPr>
          <w:b/>
          <w:u w:val="none"/>
        </w:rPr>
        <w:t>бъем теплоносителя необходимый для подпитки сети в аварийном режиме</w:t>
      </w:r>
      <w:bookmarkEnd w:id="226"/>
      <w:r w:rsidR="00C25060" w:rsidRPr="00A8784F">
        <w:rPr>
          <w:b/>
          <w:u w:val="none"/>
        </w:rPr>
        <w:t xml:space="preserve"> (без учета ГВС)</w:t>
      </w:r>
    </w:p>
    <w:tbl>
      <w:tblPr>
        <w:tblW w:w="5000" w:type="pct"/>
        <w:tblLook w:val="04A0" w:firstRow="1" w:lastRow="0" w:firstColumn="1" w:lastColumn="0" w:noHBand="0" w:noVBand="1"/>
      </w:tblPr>
      <w:tblGrid>
        <w:gridCol w:w="3141"/>
        <w:gridCol w:w="3215"/>
        <w:gridCol w:w="2706"/>
      </w:tblGrid>
      <w:tr w:rsidR="002E0D19" w:rsidRPr="00A8784F" w14:paraId="3358AEAD" w14:textId="77777777" w:rsidTr="002E0D19">
        <w:trPr>
          <w:trHeight w:val="20"/>
        </w:trPr>
        <w:tc>
          <w:tcPr>
            <w:tcW w:w="1733"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0C829AE6" w14:textId="77777777" w:rsidR="002E0D19" w:rsidRPr="00A8784F" w:rsidRDefault="002E0D19" w:rsidP="002E0D19">
            <w:pPr>
              <w:pStyle w:val="1fffb"/>
              <w:rPr>
                <w:rFonts w:cs="Times New Roman"/>
              </w:rPr>
            </w:pPr>
            <w:r w:rsidRPr="00A8784F">
              <w:rPr>
                <w:rFonts w:cs="Times New Roman"/>
              </w:rPr>
              <w:t>Показатель</w:t>
            </w:r>
          </w:p>
        </w:tc>
        <w:tc>
          <w:tcPr>
            <w:tcW w:w="1774" w:type="pct"/>
            <w:tcBorders>
              <w:top w:val="single" w:sz="4" w:space="0" w:color="auto"/>
              <w:left w:val="nil"/>
              <w:bottom w:val="single" w:sz="4" w:space="0" w:color="auto"/>
              <w:right w:val="single" w:sz="4" w:space="0" w:color="auto"/>
            </w:tcBorders>
            <w:shd w:val="clear" w:color="000000" w:fill="D9D9D9"/>
            <w:vAlign w:val="center"/>
            <w:hideMark/>
          </w:tcPr>
          <w:p w14:paraId="097D24E7" w14:textId="77777777" w:rsidR="002E0D19" w:rsidRPr="00A8784F" w:rsidRDefault="002E0D19" w:rsidP="002E0D19">
            <w:pPr>
              <w:pStyle w:val="1fffb"/>
              <w:rPr>
                <w:rFonts w:cs="Times New Roman"/>
              </w:rPr>
            </w:pPr>
            <w:r w:rsidRPr="00A8784F">
              <w:rPr>
                <w:rFonts w:cs="Times New Roman"/>
              </w:rPr>
              <w:t>Объем теплоносителя в системе теплоснабжения, м</w:t>
            </w:r>
            <w:r w:rsidRPr="00A8784F">
              <w:rPr>
                <w:rFonts w:cs="Times New Roman"/>
                <w:vertAlign w:val="superscript"/>
              </w:rPr>
              <w:t>3</w:t>
            </w:r>
          </w:p>
        </w:tc>
        <w:tc>
          <w:tcPr>
            <w:tcW w:w="1493" w:type="pct"/>
            <w:tcBorders>
              <w:top w:val="single" w:sz="4" w:space="0" w:color="auto"/>
              <w:left w:val="nil"/>
              <w:bottom w:val="single" w:sz="4" w:space="0" w:color="auto"/>
              <w:right w:val="single" w:sz="4" w:space="0" w:color="auto"/>
            </w:tcBorders>
            <w:shd w:val="clear" w:color="000000" w:fill="D9D9D9"/>
            <w:vAlign w:val="center"/>
            <w:hideMark/>
          </w:tcPr>
          <w:p w14:paraId="20FD6000" w14:textId="77777777" w:rsidR="002E0D19" w:rsidRPr="00A8784F" w:rsidRDefault="002E0D19" w:rsidP="002E0D19">
            <w:pPr>
              <w:pStyle w:val="1fffb"/>
              <w:rPr>
                <w:rFonts w:cs="Times New Roman"/>
              </w:rPr>
            </w:pPr>
            <w:r w:rsidRPr="00A8784F">
              <w:rPr>
                <w:rFonts w:cs="Times New Roman"/>
              </w:rPr>
              <w:t>Аварийная подпитка химически не обработанной и недеаэрированной воды, м</w:t>
            </w:r>
            <w:r w:rsidRPr="00A8784F">
              <w:rPr>
                <w:rFonts w:cs="Times New Roman"/>
                <w:vertAlign w:val="superscript"/>
              </w:rPr>
              <w:t>3</w:t>
            </w:r>
            <w:r w:rsidRPr="00A8784F">
              <w:rPr>
                <w:rFonts w:cs="Times New Roman"/>
              </w:rPr>
              <w:t>/час</w:t>
            </w:r>
          </w:p>
        </w:tc>
      </w:tr>
      <w:tr w:rsidR="002E0D19" w:rsidRPr="00A8784F" w14:paraId="531F8FF9" w14:textId="77777777" w:rsidTr="002E0D19">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31F20B" w14:textId="0D536E7F" w:rsidR="002E0D19" w:rsidRPr="00A8784F" w:rsidRDefault="005E37F0" w:rsidP="00B24FE3">
            <w:pPr>
              <w:pStyle w:val="1fffb"/>
              <w:rPr>
                <w:rFonts w:cs="Times New Roman"/>
              </w:rPr>
            </w:pPr>
            <w:r>
              <w:rPr>
                <w:rFonts w:cs="Times New Roman"/>
              </w:rPr>
              <w:t>2024</w:t>
            </w:r>
            <w:r w:rsidR="002E0D19" w:rsidRPr="00A8784F">
              <w:rPr>
                <w:rFonts w:cs="Times New Roman"/>
              </w:rPr>
              <w:t xml:space="preserve"> год</w:t>
            </w:r>
          </w:p>
        </w:tc>
      </w:tr>
      <w:tr w:rsidR="0044573A" w:rsidRPr="00A8784F" w14:paraId="0420C6F9" w14:textId="77777777" w:rsidTr="002E0D19">
        <w:trPr>
          <w:trHeight w:val="20"/>
        </w:trPr>
        <w:tc>
          <w:tcPr>
            <w:tcW w:w="1733" w:type="pct"/>
            <w:tcBorders>
              <w:top w:val="nil"/>
              <w:left w:val="single" w:sz="4" w:space="0" w:color="auto"/>
              <w:bottom w:val="single" w:sz="4" w:space="0" w:color="auto"/>
              <w:right w:val="single" w:sz="4" w:space="0" w:color="auto"/>
            </w:tcBorders>
            <w:shd w:val="clear" w:color="auto" w:fill="auto"/>
            <w:noWrap/>
            <w:vAlign w:val="bottom"/>
            <w:hideMark/>
          </w:tcPr>
          <w:p w14:paraId="7CE32695" w14:textId="2AFB602E" w:rsidR="0044573A" w:rsidRPr="00A8784F" w:rsidRDefault="0044573A" w:rsidP="0044573A">
            <w:pPr>
              <w:pStyle w:val="1fffb"/>
              <w:rPr>
                <w:rFonts w:cs="Times New Roman"/>
              </w:rPr>
            </w:pPr>
            <w:r w:rsidRPr="00A8784F">
              <w:rPr>
                <w:rFonts w:cs="Times New Roman"/>
                <w:color w:val="000000"/>
                <w:szCs w:val="20"/>
              </w:rPr>
              <w:t>Котельная "Групповая"</w:t>
            </w:r>
          </w:p>
        </w:tc>
        <w:tc>
          <w:tcPr>
            <w:tcW w:w="1774" w:type="pct"/>
            <w:tcBorders>
              <w:top w:val="nil"/>
              <w:left w:val="nil"/>
              <w:bottom w:val="single" w:sz="4" w:space="0" w:color="auto"/>
              <w:right w:val="single" w:sz="4" w:space="0" w:color="auto"/>
            </w:tcBorders>
            <w:shd w:val="clear" w:color="auto" w:fill="auto"/>
            <w:noWrap/>
            <w:vAlign w:val="bottom"/>
            <w:hideMark/>
          </w:tcPr>
          <w:p w14:paraId="314C2E3F" w14:textId="51AF9C33" w:rsidR="0044573A" w:rsidRPr="00A8784F" w:rsidRDefault="0044573A" w:rsidP="0044573A">
            <w:pPr>
              <w:pStyle w:val="1fffb"/>
              <w:rPr>
                <w:rFonts w:cs="Times New Roman"/>
              </w:rPr>
            </w:pPr>
            <w:r w:rsidRPr="00A8784F">
              <w:rPr>
                <w:rFonts w:cs="Times New Roman"/>
                <w:color w:val="000000"/>
                <w:szCs w:val="20"/>
              </w:rPr>
              <w:t>869,50</w:t>
            </w:r>
          </w:p>
        </w:tc>
        <w:tc>
          <w:tcPr>
            <w:tcW w:w="1493" w:type="pct"/>
            <w:tcBorders>
              <w:top w:val="nil"/>
              <w:left w:val="nil"/>
              <w:bottom w:val="single" w:sz="4" w:space="0" w:color="auto"/>
              <w:right w:val="single" w:sz="4" w:space="0" w:color="auto"/>
            </w:tcBorders>
            <w:shd w:val="clear" w:color="auto" w:fill="auto"/>
            <w:noWrap/>
            <w:vAlign w:val="bottom"/>
            <w:hideMark/>
          </w:tcPr>
          <w:p w14:paraId="5296F423" w14:textId="2B1CF500" w:rsidR="0044573A" w:rsidRPr="00A8784F" w:rsidRDefault="0044573A" w:rsidP="0044573A">
            <w:pPr>
              <w:pStyle w:val="1fffb"/>
              <w:rPr>
                <w:rFonts w:cs="Times New Roman"/>
              </w:rPr>
            </w:pPr>
            <w:r w:rsidRPr="00A8784F">
              <w:rPr>
                <w:rFonts w:cs="Times New Roman"/>
                <w:color w:val="000000"/>
                <w:szCs w:val="20"/>
              </w:rPr>
              <w:t>17,39</w:t>
            </w:r>
          </w:p>
        </w:tc>
      </w:tr>
      <w:tr w:rsidR="0044573A" w:rsidRPr="00A8784F" w14:paraId="6D0050EA" w14:textId="77777777" w:rsidTr="002E0D19">
        <w:trPr>
          <w:trHeight w:val="20"/>
        </w:trPr>
        <w:tc>
          <w:tcPr>
            <w:tcW w:w="1733" w:type="pct"/>
            <w:tcBorders>
              <w:top w:val="nil"/>
              <w:left w:val="single" w:sz="4" w:space="0" w:color="auto"/>
              <w:bottom w:val="single" w:sz="4" w:space="0" w:color="auto"/>
              <w:right w:val="single" w:sz="4" w:space="0" w:color="auto"/>
            </w:tcBorders>
            <w:shd w:val="clear" w:color="auto" w:fill="auto"/>
            <w:noWrap/>
            <w:vAlign w:val="bottom"/>
            <w:hideMark/>
          </w:tcPr>
          <w:p w14:paraId="787DF347" w14:textId="5AE7F015" w:rsidR="0044573A" w:rsidRPr="00A8784F" w:rsidRDefault="0044573A" w:rsidP="0044573A">
            <w:pPr>
              <w:pStyle w:val="1fffb"/>
              <w:rPr>
                <w:rFonts w:cs="Times New Roman"/>
              </w:rPr>
            </w:pPr>
            <w:r w:rsidRPr="00A8784F">
              <w:rPr>
                <w:rFonts w:cs="Times New Roman"/>
                <w:color w:val="000000"/>
                <w:szCs w:val="20"/>
              </w:rPr>
              <w:t>Котельная "Поссовет"</w:t>
            </w:r>
          </w:p>
        </w:tc>
        <w:tc>
          <w:tcPr>
            <w:tcW w:w="1774" w:type="pct"/>
            <w:tcBorders>
              <w:top w:val="nil"/>
              <w:left w:val="nil"/>
              <w:bottom w:val="single" w:sz="4" w:space="0" w:color="auto"/>
              <w:right w:val="single" w:sz="4" w:space="0" w:color="auto"/>
            </w:tcBorders>
            <w:shd w:val="clear" w:color="auto" w:fill="auto"/>
            <w:noWrap/>
            <w:vAlign w:val="bottom"/>
            <w:hideMark/>
          </w:tcPr>
          <w:p w14:paraId="12EAED2C" w14:textId="7B3C49F6" w:rsidR="0044573A" w:rsidRPr="00A8784F" w:rsidRDefault="0044573A" w:rsidP="0044573A">
            <w:pPr>
              <w:pStyle w:val="1fffb"/>
              <w:rPr>
                <w:rFonts w:cs="Times New Roman"/>
              </w:rPr>
            </w:pPr>
            <w:r w:rsidRPr="00A8784F">
              <w:rPr>
                <w:rFonts w:cs="Times New Roman"/>
                <w:color w:val="000000"/>
                <w:szCs w:val="20"/>
              </w:rPr>
              <w:t>791,67</w:t>
            </w:r>
          </w:p>
        </w:tc>
        <w:tc>
          <w:tcPr>
            <w:tcW w:w="1493" w:type="pct"/>
            <w:tcBorders>
              <w:top w:val="nil"/>
              <w:left w:val="nil"/>
              <w:bottom w:val="single" w:sz="4" w:space="0" w:color="auto"/>
              <w:right w:val="single" w:sz="4" w:space="0" w:color="auto"/>
            </w:tcBorders>
            <w:shd w:val="clear" w:color="auto" w:fill="auto"/>
            <w:noWrap/>
            <w:vAlign w:val="bottom"/>
            <w:hideMark/>
          </w:tcPr>
          <w:p w14:paraId="5999668F" w14:textId="1E8A69E3" w:rsidR="0044573A" w:rsidRPr="00A8784F" w:rsidRDefault="0044573A" w:rsidP="0044573A">
            <w:pPr>
              <w:pStyle w:val="1fffb"/>
              <w:rPr>
                <w:rFonts w:cs="Times New Roman"/>
              </w:rPr>
            </w:pPr>
            <w:r w:rsidRPr="00A8784F">
              <w:rPr>
                <w:rFonts w:cs="Times New Roman"/>
                <w:color w:val="000000"/>
                <w:szCs w:val="20"/>
              </w:rPr>
              <w:t>15,83</w:t>
            </w:r>
          </w:p>
        </w:tc>
      </w:tr>
      <w:tr w:rsidR="0044573A" w:rsidRPr="00A8784F" w14:paraId="0DCE5985" w14:textId="77777777" w:rsidTr="002E0D19">
        <w:trPr>
          <w:trHeight w:val="20"/>
        </w:trPr>
        <w:tc>
          <w:tcPr>
            <w:tcW w:w="1733" w:type="pct"/>
            <w:tcBorders>
              <w:top w:val="nil"/>
              <w:left w:val="single" w:sz="4" w:space="0" w:color="auto"/>
              <w:bottom w:val="single" w:sz="4" w:space="0" w:color="auto"/>
              <w:right w:val="single" w:sz="4" w:space="0" w:color="auto"/>
            </w:tcBorders>
            <w:shd w:val="clear" w:color="auto" w:fill="auto"/>
            <w:noWrap/>
            <w:vAlign w:val="bottom"/>
            <w:hideMark/>
          </w:tcPr>
          <w:p w14:paraId="402D2076" w14:textId="709540E5" w:rsidR="0044573A" w:rsidRPr="00A8784F" w:rsidRDefault="0044573A" w:rsidP="0044573A">
            <w:pPr>
              <w:pStyle w:val="1fffb"/>
              <w:rPr>
                <w:rFonts w:cs="Times New Roman"/>
              </w:rPr>
            </w:pPr>
            <w:r w:rsidRPr="00A8784F">
              <w:rPr>
                <w:rFonts w:cs="Times New Roman"/>
                <w:color w:val="000000"/>
                <w:szCs w:val="20"/>
              </w:rPr>
              <w:t>Котельная "Школа №2"</w:t>
            </w:r>
          </w:p>
        </w:tc>
        <w:tc>
          <w:tcPr>
            <w:tcW w:w="1774" w:type="pct"/>
            <w:tcBorders>
              <w:top w:val="nil"/>
              <w:left w:val="nil"/>
              <w:bottom w:val="single" w:sz="4" w:space="0" w:color="auto"/>
              <w:right w:val="single" w:sz="4" w:space="0" w:color="auto"/>
            </w:tcBorders>
            <w:shd w:val="clear" w:color="auto" w:fill="auto"/>
            <w:noWrap/>
            <w:vAlign w:val="bottom"/>
            <w:hideMark/>
          </w:tcPr>
          <w:p w14:paraId="1E4327A9" w14:textId="541E1FC1" w:rsidR="0044573A" w:rsidRPr="00A8784F" w:rsidRDefault="0044573A" w:rsidP="0044573A">
            <w:pPr>
              <w:pStyle w:val="1fffb"/>
              <w:rPr>
                <w:rFonts w:cs="Times New Roman"/>
              </w:rPr>
            </w:pPr>
            <w:r w:rsidRPr="00A8784F">
              <w:rPr>
                <w:rFonts w:cs="Times New Roman"/>
                <w:color w:val="000000"/>
                <w:szCs w:val="20"/>
              </w:rPr>
              <w:t>190,69</w:t>
            </w:r>
          </w:p>
        </w:tc>
        <w:tc>
          <w:tcPr>
            <w:tcW w:w="1493" w:type="pct"/>
            <w:tcBorders>
              <w:top w:val="nil"/>
              <w:left w:val="nil"/>
              <w:bottom w:val="single" w:sz="4" w:space="0" w:color="auto"/>
              <w:right w:val="single" w:sz="4" w:space="0" w:color="auto"/>
            </w:tcBorders>
            <w:shd w:val="clear" w:color="auto" w:fill="auto"/>
            <w:noWrap/>
            <w:vAlign w:val="bottom"/>
            <w:hideMark/>
          </w:tcPr>
          <w:p w14:paraId="11553B3D" w14:textId="177B5AED" w:rsidR="0044573A" w:rsidRPr="00A8784F" w:rsidRDefault="0044573A" w:rsidP="0044573A">
            <w:pPr>
              <w:pStyle w:val="1fffb"/>
              <w:rPr>
                <w:rFonts w:cs="Times New Roman"/>
              </w:rPr>
            </w:pPr>
            <w:r w:rsidRPr="00A8784F">
              <w:rPr>
                <w:rFonts w:cs="Times New Roman"/>
                <w:color w:val="000000"/>
                <w:szCs w:val="20"/>
              </w:rPr>
              <w:t>3,81</w:t>
            </w:r>
          </w:p>
        </w:tc>
      </w:tr>
      <w:tr w:rsidR="0044573A" w:rsidRPr="00A8784F" w14:paraId="585B8FC2" w14:textId="77777777" w:rsidTr="002E0D19">
        <w:trPr>
          <w:trHeight w:val="20"/>
        </w:trPr>
        <w:tc>
          <w:tcPr>
            <w:tcW w:w="1733" w:type="pct"/>
            <w:tcBorders>
              <w:top w:val="nil"/>
              <w:left w:val="single" w:sz="4" w:space="0" w:color="auto"/>
              <w:bottom w:val="single" w:sz="4" w:space="0" w:color="auto"/>
              <w:right w:val="single" w:sz="4" w:space="0" w:color="auto"/>
            </w:tcBorders>
            <w:shd w:val="clear" w:color="auto" w:fill="auto"/>
            <w:noWrap/>
            <w:vAlign w:val="bottom"/>
            <w:hideMark/>
          </w:tcPr>
          <w:p w14:paraId="404D0C4C" w14:textId="4C4A507F" w:rsidR="0044573A" w:rsidRPr="00A8784F" w:rsidRDefault="0044573A" w:rsidP="0044573A">
            <w:pPr>
              <w:pStyle w:val="1fffb"/>
              <w:rPr>
                <w:rFonts w:cs="Times New Roman"/>
              </w:rPr>
            </w:pPr>
            <w:r w:rsidRPr="00A8784F">
              <w:rPr>
                <w:rFonts w:cs="Times New Roman"/>
                <w:color w:val="000000"/>
                <w:szCs w:val="20"/>
              </w:rPr>
              <w:t>Котельная "Строительная"</w:t>
            </w:r>
          </w:p>
        </w:tc>
        <w:tc>
          <w:tcPr>
            <w:tcW w:w="1774" w:type="pct"/>
            <w:tcBorders>
              <w:top w:val="nil"/>
              <w:left w:val="nil"/>
              <w:bottom w:val="single" w:sz="4" w:space="0" w:color="auto"/>
              <w:right w:val="single" w:sz="4" w:space="0" w:color="auto"/>
            </w:tcBorders>
            <w:shd w:val="clear" w:color="auto" w:fill="auto"/>
            <w:noWrap/>
            <w:vAlign w:val="bottom"/>
            <w:hideMark/>
          </w:tcPr>
          <w:p w14:paraId="66DD964D" w14:textId="22EC68A2" w:rsidR="0044573A" w:rsidRPr="00A8784F" w:rsidRDefault="0044573A" w:rsidP="0044573A">
            <w:pPr>
              <w:pStyle w:val="1fffb"/>
              <w:rPr>
                <w:rFonts w:cs="Times New Roman"/>
              </w:rPr>
            </w:pPr>
            <w:r w:rsidRPr="00A8784F">
              <w:rPr>
                <w:rFonts w:cs="Times New Roman"/>
                <w:color w:val="000000"/>
                <w:szCs w:val="20"/>
              </w:rPr>
              <w:t>816,37</w:t>
            </w:r>
          </w:p>
        </w:tc>
        <w:tc>
          <w:tcPr>
            <w:tcW w:w="1493" w:type="pct"/>
            <w:tcBorders>
              <w:top w:val="nil"/>
              <w:left w:val="nil"/>
              <w:bottom w:val="single" w:sz="4" w:space="0" w:color="auto"/>
              <w:right w:val="single" w:sz="4" w:space="0" w:color="auto"/>
            </w:tcBorders>
            <w:shd w:val="clear" w:color="auto" w:fill="auto"/>
            <w:noWrap/>
            <w:vAlign w:val="bottom"/>
            <w:hideMark/>
          </w:tcPr>
          <w:p w14:paraId="5DDBE7E1" w14:textId="0622E77A" w:rsidR="0044573A" w:rsidRPr="00A8784F" w:rsidRDefault="0044573A" w:rsidP="0044573A">
            <w:pPr>
              <w:pStyle w:val="1fffb"/>
              <w:rPr>
                <w:rFonts w:cs="Times New Roman"/>
              </w:rPr>
            </w:pPr>
            <w:r w:rsidRPr="00A8784F">
              <w:rPr>
                <w:rFonts w:cs="Times New Roman"/>
                <w:color w:val="000000"/>
                <w:szCs w:val="20"/>
              </w:rPr>
              <w:t>16,33</w:t>
            </w:r>
          </w:p>
        </w:tc>
      </w:tr>
      <w:tr w:rsidR="0044573A" w:rsidRPr="00A8784F" w14:paraId="6F7BEDFC" w14:textId="77777777" w:rsidTr="00B24FE3">
        <w:trPr>
          <w:trHeight w:val="231"/>
        </w:trPr>
        <w:tc>
          <w:tcPr>
            <w:tcW w:w="1733" w:type="pct"/>
            <w:tcBorders>
              <w:top w:val="nil"/>
              <w:left w:val="single" w:sz="4" w:space="0" w:color="auto"/>
              <w:bottom w:val="single" w:sz="4" w:space="0" w:color="auto"/>
              <w:right w:val="single" w:sz="4" w:space="0" w:color="auto"/>
            </w:tcBorders>
            <w:shd w:val="clear" w:color="auto" w:fill="auto"/>
            <w:noWrap/>
            <w:vAlign w:val="bottom"/>
            <w:hideMark/>
          </w:tcPr>
          <w:p w14:paraId="4BA6EA54" w14:textId="7EE2E34B" w:rsidR="0044573A" w:rsidRPr="00A8784F" w:rsidRDefault="0044573A" w:rsidP="0044573A">
            <w:pPr>
              <w:pStyle w:val="1fffb"/>
              <w:rPr>
                <w:rFonts w:cs="Times New Roman"/>
              </w:rPr>
            </w:pPr>
            <w:r w:rsidRPr="00A8784F">
              <w:rPr>
                <w:rFonts w:cs="Times New Roman"/>
                <w:color w:val="000000"/>
                <w:szCs w:val="20"/>
              </w:rPr>
              <w:t>Котельная "Больница"</w:t>
            </w:r>
          </w:p>
        </w:tc>
        <w:tc>
          <w:tcPr>
            <w:tcW w:w="1774" w:type="pct"/>
            <w:tcBorders>
              <w:top w:val="nil"/>
              <w:left w:val="nil"/>
              <w:bottom w:val="single" w:sz="4" w:space="0" w:color="auto"/>
              <w:right w:val="single" w:sz="4" w:space="0" w:color="auto"/>
            </w:tcBorders>
            <w:shd w:val="clear" w:color="auto" w:fill="auto"/>
            <w:noWrap/>
            <w:vAlign w:val="bottom"/>
            <w:hideMark/>
          </w:tcPr>
          <w:p w14:paraId="5D788516" w14:textId="0A76345F" w:rsidR="0044573A" w:rsidRPr="00A8784F" w:rsidRDefault="0044573A" w:rsidP="0044573A">
            <w:pPr>
              <w:pStyle w:val="1fffb"/>
              <w:rPr>
                <w:rFonts w:cs="Times New Roman"/>
              </w:rPr>
            </w:pPr>
            <w:r w:rsidRPr="00A8784F">
              <w:rPr>
                <w:rFonts w:cs="Times New Roman"/>
                <w:color w:val="000000"/>
                <w:szCs w:val="20"/>
              </w:rPr>
              <w:t>600,60</w:t>
            </w:r>
          </w:p>
        </w:tc>
        <w:tc>
          <w:tcPr>
            <w:tcW w:w="1493" w:type="pct"/>
            <w:tcBorders>
              <w:top w:val="nil"/>
              <w:left w:val="nil"/>
              <w:bottom w:val="single" w:sz="4" w:space="0" w:color="auto"/>
              <w:right w:val="single" w:sz="4" w:space="0" w:color="auto"/>
            </w:tcBorders>
            <w:shd w:val="clear" w:color="auto" w:fill="auto"/>
            <w:noWrap/>
            <w:vAlign w:val="bottom"/>
            <w:hideMark/>
          </w:tcPr>
          <w:p w14:paraId="73967E65" w14:textId="3DB91F47" w:rsidR="0044573A" w:rsidRPr="00A8784F" w:rsidRDefault="0044573A" w:rsidP="0044573A">
            <w:pPr>
              <w:pStyle w:val="1fffb"/>
              <w:rPr>
                <w:rFonts w:cs="Times New Roman"/>
              </w:rPr>
            </w:pPr>
            <w:r w:rsidRPr="00A8784F">
              <w:rPr>
                <w:rFonts w:cs="Times New Roman"/>
                <w:color w:val="000000"/>
                <w:szCs w:val="20"/>
              </w:rPr>
              <w:t>12,01</w:t>
            </w:r>
          </w:p>
        </w:tc>
      </w:tr>
    </w:tbl>
    <w:p w14:paraId="0065E226" w14:textId="77777777" w:rsidR="001067C3" w:rsidRPr="00A8784F" w:rsidRDefault="001067C3" w:rsidP="00667937">
      <w:pPr>
        <w:pStyle w:val="11ff3"/>
        <w:rPr>
          <w:color w:val="auto"/>
          <w:lang w:eastAsia="ru-RU"/>
        </w:rPr>
      </w:pPr>
    </w:p>
    <w:p w14:paraId="5FA17A2F" w14:textId="5C836270" w:rsidR="00C25060" w:rsidRPr="00A8784F" w:rsidRDefault="00C25060" w:rsidP="00667937">
      <w:pPr>
        <w:pStyle w:val="11ff3"/>
        <w:rPr>
          <w:color w:val="auto"/>
        </w:rPr>
      </w:pPr>
      <w:r w:rsidRPr="00A8784F">
        <w:rPr>
          <w:color w:val="auto"/>
        </w:rPr>
        <w:t xml:space="preserve">Производительности сетевых и подпиточных насосов достаточно для обеспечения работы системы теплоснабжения. </w:t>
      </w:r>
    </w:p>
    <w:p w14:paraId="50D9479F" w14:textId="77777777" w:rsidR="00C25060" w:rsidRPr="00A8784F" w:rsidRDefault="00C25060" w:rsidP="00667937">
      <w:pPr>
        <w:spacing w:after="120"/>
        <w:ind w:firstLine="709"/>
        <w:rPr>
          <w:rFonts w:ascii="Times New Roman" w:eastAsia="Calibri" w:hAnsi="Times New Roman" w:cs="Times New Roman"/>
          <w:b/>
          <w:szCs w:val="24"/>
        </w:rPr>
      </w:pPr>
    </w:p>
    <w:p w14:paraId="3A9D923A" w14:textId="77777777" w:rsidR="00C25060" w:rsidRPr="00A8784F" w:rsidRDefault="00C25060" w:rsidP="00C83079">
      <w:pPr>
        <w:pStyle w:val="19"/>
      </w:pPr>
      <w:bookmarkStart w:id="227" w:name="_Toc78674741"/>
      <w:bookmarkStart w:id="228" w:name="_Toc84970978"/>
      <w:bookmarkStart w:id="229" w:name="_Toc203569566"/>
      <w:r w:rsidRPr="00A8784F">
        <w:lastRenderedPageBreak/>
        <w:t>Топливные балансы источников тепловой энергии и система обеспечения топливом</w:t>
      </w:r>
      <w:bookmarkEnd w:id="227"/>
      <w:bookmarkEnd w:id="228"/>
      <w:bookmarkEnd w:id="229"/>
    </w:p>
    <w:p w14:paraId="49FF9163" w14:textId="77777777" w:rsidR="00C25060" w:rsidRPr="00A8784F" w:rsidRDefault="00C25060" w:rsidP="00667937">
      <w:pPr>
        <w:pStyle w:val="20"/>
        <w:keepNext w:val="0"/>
        <w:widowControl w:val="0"/>
        <w:numPr>
          <w:ilvl w:val="1"/>
          <w:numId w:val="57"/>
        </w:numPr>
        <w:spacing w:before="240" w:line="240" w:lineRule="auto"/>
        <w:ind w:left="0" w:firstLine="0"/>
        <w:textAlignment w:val="baseline"/>
        <w:rPr>
          <w:rFonts w:cs="Times New Roman"/>
        </w:rPr>
      </w:pPr>
      <w:bookmarkStart w:id="230" w:name="_Toc515271637"/>
      <w:bookmarkStart w:id="231" w:name="_Toc78674742"/>
      <w:bookmarkStart w:id="232" w:name="_Toc84970979"/>
      <w:bookmarkStart w:id="233" w:name="_Toc203569567"/>
      <w:r w:rsidRPr="00A8784F">
        <w:rPr>
          <w:rFonts w:cs="Times New Roman"/>
        </w:rPr>
        <w:t>Описание видов и количества используемого основного топлива</w:t>
      </w:r>
      <w:bookmarkEnd w:id="230"/>
      <w:bookmarkEnd w:id="231"/>
      <w:bookmarkEnd w:id="232"/>
      <w:bookmarkEnd w:id="233"/>
    </w:p>
    <w:p w14:paraId="6C796664" w14:textId="6060DA6F" w:rsidR="002834BE" w:rsidRPr="00A8784F" w:rsidRDefault="002834BE" w:rsidP="00667937">
      <w:pPr>
        <w:pStyle w:val="11ff3"/>
        <w:rPr>
          <w:color w:val="auto"/>
        </w:rPr>
      </w:pPr>
      <w:bookmarkStart w:id="234" w:name="_Toc515271638"/>
      <w:r w:rsidRPr="00A8784F">
        <w:rPr>
          <w:color w:val="auto"/>
        </w:rPr>
        <w:t>В качестве основного котельно-печного топлива на котельн</w:t>
      </w:r>
      <w:r w:rsidR="00EC3165" w:rsidRPr="00A8784F">
        <w:rPr>
          <w:color w:val="auto"/>
        </w:rPr>
        <w:t>ой</w:t>
      </w:r>
      <w:r w:rsidRPr="00A8784F">
        <w:rPr>
          <w:color w:val="auto"/>
        </w:rPr>
        <w:t xml:space="preserve">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Pr="00A8784F">
        <w:rPr>
          <w:color w:val="auto"/>
        </w:rPr>
        <w:t xml:space="preserve"> используется </w:t>
      </w:r>
      <w:r w:rsidR="00D01DB4" w:rsidRPr="00A8784F">
        <w:rPr>
          <w:color w:val="auto"/>
        </w:rPr>
        <w:t>уголь</w:t>
      </w:r>
      <w:r w:rsidRPr="00A8784F">
        <w:rPr>
          <w:color w:val="auto"/>
        </w:rPr>
        <w:t xml:space="preserve"> с</w:t>
      </w:r>
      <w:r w:rsidR="00EC3165" w:rsidRPr="00A8784F">
        <w:rPr>
          <w:color w:val="auto"/>
        </w:rPr>
        <w:t>о</w:t>
      </w:r>
      <w:r w:rsidRPr="00A8784F">
        <w:rPr>
          <w:color w:val="auto"/>
        </w:rPr>
        <w:t xml:space="preserve"> </w:t>
      </w:r>
      <w:r w:rsidR="00EC3165" w:rsidRPr="00A8784F">
        <w:rPr>
          <w:color w:val="auto"/>
        </w:rPr>
        <w:t>средней</w:t>
      </w:r>
      <w:r w:rsidRPr="00A8784F">
        <w:rPr>
          <w:color w:val="auto"/>
        </w:rPr>
        <w:t xml:space="preserve"> теплотворной способностью </w:t>
      </w:r>
      <w:r w:rsidR="00BD7B37">
        <w:rPr>
          <w:color w:val="auto"/>
        </w:rPr>
        <w:t>4900</w:t>
      </w:r>
      <w:r w:rsidRPr="00A8784F">
        <w:rPr>
          <w:color w:val="auto"/>
        </w:rPr>
        <w:t xml:space="preserve"> Ккал/кг.</w:t>
      </w:r>
    </w:p>
    <w:p w14:paraId="085A0BF5" w14:textId="77777777" w:rsidR="00C25060" w:rsidRPr="00A8784F" w:rsidRDefault="002834BE" w:rsidP="00667937">
      <w:pPr>
        <w:pStyle w:val="11ff3"/>
        <w:rPr>
          <w:color w:val="auto"/>
        </w:rPr>
      </w:pPr>
      <w:r w:rsidRPr="00A8784F">
        <w:rPr>
          <w:color w:val="auto"/>
        </w:rPr>
        <w:t xml:space="preserve">Топливо </w:t>
      </w:r>
      <w:r w:rsidR="009319B3" w:rsidRPr="00A8784F">
        <w:rPr>
          <w:color w:val="auto"/>
        </w:rPr>
        <w:t>поставляется</w:t>
      </w:r>
      <w:r w:rsidRPr="00A8784F">
        <w:rPr>
          <w:color w:val="auto"/>
        </w:rPr>
        <w:t xml:space="preserve"> в полном объёме на весь отопительный период. </w:t>
      </w:r>
    </w:p>
    <w:p w14:paraId="018972C6" w14:textId="77777777" w:rsidR="00C25060" w:rsidRPr="00A8784F" w:rsidRDefault="00FD7E24" w:rsidP="002E0D19">
      <w:pPr>
        <w:pStyle w:val="afffffffffffffff"/>
        <w:ind w:firstLine="0"/>
        <w:rPr>
          <w:b/>
          <w:u w:val="none"/>
        </w:rPr>
      </w:pPr>
      <w:r w:rsidRPr="00A8784F">
        <w:rPr>
          <w:b/>
          <w:bCs/>
          <w:szCs w:val="24"/>
          <w:u w:val="none"/>
        </w:rPr>
        <w:t xml:space="preserve">Таблица </w:t>
      </w:r>
      <w:r w:rsidR="004708A2" w:rsidRPr="00A8784F">
        <w:rPr>
          <w:b/>
          <w:bCs/>
          <w:szCs w:val="24"/>
          <w:u w:val="none"/>
        </w:rPr>
        <w:t>1.8.1.1 –</w:t>
      </w:r>
      <w:r w:rsidR="00C25060" w:rsidRPr="00A8784F">
        <w:rPr>
          <w:b/>
          <w:bCs/>
          <w:szCs w:val="24"/>
          <w:u w:val="none"/>
        </w:rPr>
        <w:t xml:space="preserve"> </w:t>
      </w:r>
      <w:r w:rsidR="00C25060" w:rsidRPr="00A8784F">
        <w:rPr>
          <w:b/>
          <w:u w:val="none"/>
        </w:rPr>
        <w:t>Характеристика топлив, используемых</w:t>
      </w:r>
      <w:r w:rsidR="002E0D19" w:rsidRPr="00A8784F">
        <w:rPr>
          <w:b/>
          <w:u w:val="none"/>
        </w:rPr>
        <w:t xml:space="preserve"> на источниках теплоснабжения. </w:t>
      </w:r>
    </w:p>
    <w:tbl>
      <w:tblPr>
        <w:tblW w:w="5000" w:type="pct"/>
        <w:tblLook w:val="04A0" w:firstRow="1" w:lastRow="0" w:firstColumn="1" w:lastColumn="0" w:noHBand="0" w:noVBand="1"/>
      </w:tblPr>
      <w:tblGrid>
        <w:gridCol w:w="4957"/>
        <w:gridCol w:w="4105"/>
      </w:tblGrid>
      <w:tr w:rsidR="002E0D19" w:rsidRPr="00A8784F" w14:paraId="059C47A7" w14:textId="77777777" w:rsidTr="00671799">
        <w:trPr>
          <w:trHeight w:val="20"/>
        </w:trPr>
        <w:tc>
          <w:tcPr>
            <w:tcW w:w="273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104D552" w14:textId="77777777" w:rsidR="002E0D19" w:rsidRPr="00A8784F" w:rsidRDefault="002E0D19" w:rsidP="002E0D19">
            <w:pPr>
              <w:pStyle w:val="1fffb"/>
              <w:rPr>
                <w:rFonts w:cs="Times New Roman"/>
              </w:rPr>
            </w:pPr>
            <w:r w:rsidRPr="00A8784F">
              <w:rPr>
                <w:rFonts w:cs="Times New Roman"/>
              </w:rPr>
              <w:t>Показатели</w:t>
            </w:r>
          </w:p>
        </w:tc>
        <w:tc>
          <w:tcPr>
            <w:tcW w:w="2265"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17877E5" w14:textId="77777777" w:rsidR="002E0D19" w:rsidRPr="00A8784F" w:rsidRDefault="002E0D19" w:rsidP="002E0D19">
            <w:pPr>
              <w:pStyle w:val="1fffb"/>
              <w:rPr>
                <w:rFonts w:cs="Times New Roman"/>
              </w:rPr>
            </w:pPr>
            <w:r w:rsidRPr="00A8784F">
              <w:rPr>
                <w:rFonts w:cs="Times New Roman"/>
              </w:rPr>
              <w:t>Основное топливо</w:t>
            </w:r>
          </w:p>
        </w:tc>
      </w:tr>
      <w:tr w:rsidR="002E0D19" w:rsidRPr="00A8784F" w14:paraId="22E17DAE" w14:textId="77777777" w:rsidTr="00671799">
        <w:trPr>
          <w:trHeight w:val="20"/>
        </w:trPr>
        <w:tc>
          <w:tcPr>
            <w:tcW w:w="2735" w:type="pct"/>
            <w:tcBorders>
              <w:top w:val="nil"/>
              <w:left w:val="single" w:sz="4" w:space="0" w:color="auto"/>
              <w:bottom w:val="single" w:sz="4" w:space="0" w:color="auto"/>
              <w:right w:val="single" w:sz="4" w:space="0" w:color="auto"/>
            </w:tcBorders>
            <w:shd w:val="clear" w:color="auto" w:fill="auto"/>
            <w:vAlign w:val="center"/>
            <w:hideMark/>
          </w:tcPr>
          <w:p w14:paraId="57757705" w14:textId="77777777" w:rsidR="002E0D19" w:rsidRPr="00A8784F" w:rsidRDefault="002E0D19" w:rsidP="002E0D19">
            <w:pPr>
              <w:pStyle w:val="1fffb"/>
              <w:rPr>
                <w:rFonts w:cs="Times New Roman"/>
              </w:rPr>
            </w:pPr>
            <w:r w:rsidRPr="00A8784F">
              <w:rPr>
                <w:rFonts w:cs="Times New Roman"/>
              </w:rPr>
              <w:t>Вид топлива</w:t>
            </w:r>
          </w:p>
        </w:tc>
        <w:tc>
          <w:tcPr>
            <w:tcW w:w="2265" w:type="pct"/>
            <w:tcBorders>
              <w:top w:val="nil"/>
              <w:left w:val="nil"/>
              <w:bottom w:val="single" w:sz="4" w:space="0" w:color="auto"/>
              <w:right w:val="single" w:sz="4" w:space="0" w:color="auto"/>
            </w:tcBorders>
            <w:shd w:val="clear" w:color="auto" w:fill="auto"/>
            <w:vAlign w:val="center"/>
            <w:hideMark/>
          </w:tcPr>
          <w:p w14:paraId="5063E1FD" w14:textId="77777777" w:rsidR="002E0D19" w:rsidRPr="00A8784F" w:rsidRDefault="002E0D19" w:rsidP="002E0D19">
            <w:pPr>
              <w:pStyle w:val="1fffb"/>
              <w:rPr>
                <w:rFonts w:cs="Times New Roman"/>
              </w:rPr>
            </w:pPr>
            <w:r w:rsidRPr="00A8784F">
              <w:rPr>
                <w:rFonts w:cs="Times New Roman"/>
              </w:rPr>
              <w:t xml:space="preserve">уголь </w:t>
            </w:r>
          </w:p>
        </w:tc>
      </w:tr>
      <w:tr w:rsidR="00667B01" w:rsidRPr="00A8784F" w14:paraId="4831E709" w14:textId="77777777" w:rsidTr="00671799">
        <w:trPr>
          <w:trHeight w:val="20"/>
        </w:trPr>
        <w:tc>
          <w:tcPr>
            <w:tcW w:w="2735" w:type="pct"/>
            <w:tcBorders>
              <w:top w:val="nil"/>
              <w:left w:val="single" w:sz="4" w:space="0" w:color="auto"/>
              <w:bottom w:val="single" w:sz="4" w:space="0" w:color="auto"/>
              <w:right w:val="single" w:sz="4" w:space="0" w:color="auto"/>
            </w:tcBorders>
            <w:shd w:val="clear" w:color="auto" w:fill="auto"/>
            <w:vAlign w:val="center"/>
            <w:hideMark/>
          </w:tcPr>
          <w:p w14:paraId="3F9F3CB9" w14:textId="77777777" w:rsidR="00667B01" w:rsidRPr="00A8784F" w:rsidRDefault="00667B01" w:rsidP="00667B01">
            <w:pPr>
              <w:pStyle w:val="1fffb"/>
              <w:rPr>
                <w:rFonts w:cs="Times New Roman"/>
              </w:rPr>
            </w:pPr>
            <w:r w:rsidRPr="00A8784F">
              <w:rPr>
                <w:rFonts w:cs="Times New Roman"/>
              </w:rPr>
              <w:t>Марка топлива</w:t>
            </w:r>
          </w:p>
        </w:tc>
        <w:tc>
          <w:tcPr>
            <w:tcW w:w="2265" w:type="pct"/>
            <w:tcBorders>
              <w:top w:val="nil"/>
              <w:left w:val="nil"/>
              <w:bottom w:val="single" w:sz="4" w:space="0" w:color="auto"/>
              <w:right w:val="single" w:sz="4" w:space="0" w:color="auto"/>
            </w:tcBorders>
            <w:shd w:val="clear" w:color="auto" w:fill="auto"/>
            <w:hideMark/>
          </w:tcPr>
          <w:p w14:paraId="5AE96E1B" w14:textId="17D2B9EF" w:rsidR="00667B01" w:rsidRPr="00A8784F" w:rsidRDefault="00667B01" w:rsidP="00667B01">
            <w:pPr>
              <w:pStyle w:val="1fffb"/>
              <w:rPr>
                <w:rFonts w:cs="Times New Roman"/>
              </w:rPr>
            </w:pPr>
            <w:r>
              <w:t xml:space="preserve">Уголь бурый, 3БПК </w:t>
            </w:r>
          </w:p>
        </w:tc>
      </w:tr>
      <w:tr w:rsidR="00667B01" w:rsidRPr="00A8784F" w14:paraId="79E1D4A9" w14:textId="77777777" w:rsidTr="00671799">
        <w:trPr>
          <w:trHeight w:val="20"/>
        </w:trPr>
        <w:tc>
          <w:tcPr>
            <w:tcW w:w="2735" w:type="pct"/>
            <w:tcBorders>
              <w:top w:val="nil"/>
              <w:left w:val="single" w:sz="4" w:space="0" w:color="auto"/>
              <w:bottom w:val="single" w:sz="4" w:space="0" w:color="auto"/>
              <w:right w:val="single" w:sz="4" w:space="0" w:color="auto"/>
            </w:tcBorders>
            <w:shd w:val="clear" w:color="auto" w:fill="auto"/>
            <w:vAlign w:val="center"/>
            <w:hideMark/>
          </w:tcPr>
          <w:p w14:paraId="3D792D52" w14:textId="77777777" w:rsidR="00667B01" w:rsidRPr="00A8784F" w:rsidRDefault="00667B01" w:rsidP="00667B01">
            <w:pPr>
              <w:pStyle w:val="1fffb"/>
              <w:rPr>
                <w:rFonts w:cs="Times New Roman"/>
              </w:rPr>
            </w:pPr>
            <w:r w:rsidRPr="00A8784F">
              <w:rPr>
                <w:rFonts w:cs="Times New Roman"/>
              </w:rPr>
              <w:t>Поставщик топлива</w:t>
            </w:r>
          </w:p>
        </w:tc>
        <w:tc>
          <w:tcPr>
            <w:tcW w:w="2265" w:type="pct"/>
            <w:tcBorders>
              <w:top w:val="nil"/>
              <w:left w:val="nil"/>
              <w:bottom w:val="single" w:sz="4" w:space="0" w:color="auto"/>
              <w:right w:val="single" w:sz="4" w:space="0" w:color="auto"/>
            </w:tcBorders>
            <w:shd w:val="clear" w:color="auto" w:fill="auto"/>
            <w:hideMark/>
          </w:tcPr>
          <w:p w14:paraId="6CCC6F97" w14:textId="7DC2EBDB" w:rsidR="00667B01" w:rsidRPr="00A8784F" w:rsidRDefault="00667B01" w:rsidP="00667B01">
            <w:pPr>
              <w:pStyle w:val="1fffb"/>
              <w:rPr>
                <w:rFonts w:cs="Times New Roman"/>
              </w:rPr>
            </w:pPr>
            <w:r>
              <w:t xml:space="preserve">АО «Корпорация ТЭК ЕАО» </w:t>
            </w:r>
          </w:p>
        </w:tc>
      </w:tr>
      <w:tr w:rsidR="00667B01" w:rsidRPr="00A8784F" w14:paraId="34BB52CE" w14:textId="77777777" w:rsidTr="00671799">
        <w:trPr>
          <w:trHeight w:val="20"/>
        </w:trPr>
        <w:tc>
          <w:tcPr>
            <w:tcW w:w="2735" w:type="pct"/>
            <w:tcBorders>
              <w:top w:val="nil"/>
              <w:left w:val="single" w:sz="4" w:space="0" w:color="auto"/>
              <w:bottom w:val="single" w:sz="4" w:space="0" w:color="auto"/>
              <w:right w:val="single" w:sz="4" w:space="0" w:color="auto"/>
            </w:tcBorders>
            <w:shd w:val="clear" w:color="auto" w:fill="auto"/>
            <w:vAlign w:val="center"/>
            <w:hideMark/>
          </w:tcPr>
          <w:p w14:paraId="67A84B4E" w14:textId="77777777" w:rsidR="00667B01" w:rsidRPr="00A8784F" w:rsidRDefault="00667B01" w:rsidP="00667B01">
            <w:pPr>
              <w:pStyle w:val="1fffb"/>
              <w:rPr>
                <w:rFonts w:cs="Times New Roman"/>
              </w:rPr>
            </w:pPr>
            <w:r w:rsidRPr="00A8784F">
              <w:rPr>
                <w:rFonts w:cs="Times New Roman"/>
              </w:rPr>
              <w:t>Способ доставки на котельную</w:t>
            </w:r>
          </w:p>
        </w:tc>
        <w:tc>
          <w:tcPr>
            <w:tcW w:w="2265" w:type="pct"/>
            <w:tcBorders>
              <w:top w:val="nil"/>
              <w:left w:val="nil"/>
              <w:bottom w:val="single" w:sz="4" w:space="0" w:color="auto"/>
              <w:right w:val="single" w:sz="4" w:space="0" w:color="auto"/>
            </w:tcBorders>
            <w:shd w:val="clear" w:color="auto" w:fill="auto"/>
            <w:hideMark/>
          </w:tcPr>
          <w:p w14:paraId="3E5DEF8A" w14:textId="427299C2" w:rsidR="00667B01" w:rsidRPr="00A8784F" w:rsidRDefault="00667B01" w:rsidP="00667B01">
            <w:pPr>
              <w:pStyle w:val="1fffb"/>
              <w:rPr>
                <w:rFonts w:cs="Times New Roman"/>
              </w:rPr>
            </w:pPr>
            <w:r>
              <w:t xml:space="preserve">Автотранспорт </w:t>
            </w:r>
          </w:p>
        </w:tc>
      </w:tr>
      <w:tr w:rsidR="00667B01" w:rsidRPr="00A8784F" w14:paraId="7CA5645C" w14:textId="77777777" w:rsidTr="00671799">
        <w:trPr>
          <w:trHeight w:val="20"/>
        </w:trPr>
        <w:tc>
          <w:tcPr>
            <w:tcW w:w="2735" w:type="pct"/>
            <w:tcBorders>
              <w:top w:val="nil"/>
              <w:left w:val="single" w:sz="4" w:space="0" w:color="auto"/>
              <w:bottom w:val="single" w:sz="4" w:space="0" w:color="auto"/>
              <w:right w:val="single" w:sz="4" w:space="0" w:color="auto"/>
            </w:tcBorders>
            <w:shd w:val="clear" w:color="auto" w:fill="auto"/>
            <w:vAlign w:val="center"/>
            <w:hideMark/>
          </w:tcPr>
          <w:p w14:paraId="1164823B" w14:textId="77777777" w:rsidR="00667B01" w:rsidRPr="00A8784F" w:rsidRDefault="00667B01" w:rsidP="00667B01">
            <w:pPr>
              <w:pStyle w:val="1fffb"/>
              <w:rPr>
                <w:rFonts w:cs="Times New Roman"/>
              </w:rPr>
            </w:pPr>
            <w:r w:rsidRPr="00A8784F">
              <w:rPr>
                <w:rFonts w:cs="Times New Roman"/>
              </w:rPr>
              <w:t>Откуда осуществляется поставка (место)</w:t>
            </w:r>
          </w:p>
        </w:tc>
        <w:tc>
          <w:tcPr>
            <w:tcW w:w="2265" w:type="pct"/>
            <w:tcBorders>
              <w:top w:val="nil"/>
              <w:left w:val="nil"/>
              <w:bottom w:val="single" w:sz="4" w:space="0" w:color="auto"/>
              <w:right w:val="single" w:sz="4" w:space="0" w:color="auto"/>
            </w:tcBorders>
            <w:shd w:val="clear" w:color="auto" w:fill="auto"/>
            <w:hideMark/>
          </w:tcPr>
          <w:p w14:paraId="57E4B94B" w14:textId="1DFD8C9D" w:rsidR="00667B01" w:rsidRPr="00A8784F" w:rsidRDefault="00667B01" w:rsidP="00667B01">
            <w:pPr>
              <w:pStyle w:val="1fffb"/>
              <w:rPr>
                <w:rFonts w:cs="Times New Roman"/>
              </w:rPr>
            </w:pPr>
            <w:r>
              <w:t xml:space="preserve">СУЭК </w:t>
            </w:r>
          </w:p>
        </w:tc>
      </w:tr>
      <w:tr w:rsidR="00667B01" w:rsidRPr="00A8784F" w14:paraId="5396298B" w14:textId="77777777" w:rsidTr="00671799">
        <w:trPr>
          <w:trHeight w:val="20"/>
        </w:trPr>
        <w:tc>
          <w:tcPr>
            <w:tcW w:w="2735" w:type="pct"/>
            <w:tcBorders>
              <w:top w:val="nil"/>
              <w:left w:val="single" w:sz="4" w:space="0" w:color="auto"/>
              <w:bottom w:val="single" w:sz="4" w:space="0" w:color="auto"/>
              <w:right w:val="single" w:sz="4" w:space="0" w:color="auto"/>
            </w:tcBorders>
            <w:shd w:val="clear" w:color="auto" w:fill="auto"/>
            <w:vAlign w:val="center"/>
            <w:hideMark/>
          </w:tcPr>
          <w:p w14:paraId="70080FC3" w14:textId="77777777" w:rsidR="00667B01" w:rsidRPr="00A8784F" w:rsidRDefault="00667B01" w:rsidP="00667B01">
            <w:pPr>
              <w:pStyle w:val="1fffb"/>
              <w:rPr>
                <w:rFonts w:cs="Times New Roman"/>
              </w:rPr>
            </w:pPr>
            <w:r w:rsidRPr="00A8784F">
              <w:rPr>
                <w:rFonts w:cs="Times New Roman"/>
              </w:rPr>
              <w:t>Периодичность поставки</w:t>
            </w:r>
          </w:p>
        </w:tc>
        <w:tc>
          <w:tcPr>
            <w:tcW w:w="2265" w:type="pct"/>
            <w:tcBorders>
              <w:top w:val="nil"/>
              <w:left w:val="nil"/>
              <w:bottom w:val="single" w:sz="4" w:space="0" w:color="auto"/>
              <w:right w:val="single" w:sz="4" w:space="0" w:color="auto"/>
            </w:tcBorders>
            <w:shd w:val="clear" w:color="auto" w:fill="auto"/>
            <w:hideMark/>
          </w:tcPr>
          <w:p w14:paraId="00518CE0" w14:textId="0862D09E" w:rsidR="00667B01" w:rsidRPr="00A8784F" w:rsidRDefault="00667B01" w:rsidP="00667B01">
            <w:pPr>
              <w:pStyle w:val="1fffb"/>
              <w:rPr>
                <w:rFonts w:cs="Times New Roman"/>
              </w:rPr>
            </w:pPr>
            <w:r>
              <w:t xml:space="preserve">Ежедневно </w:t>
            </w:r>
          </w:p>
        </w:tc>
      </w:tr>
    </w:tbl>
    <w:p w14:paraId="42C48DDE" w14:textId="77777777" w:rsidR="002E0D19" w:rsidRPr="00A8784F" w:rsidRDefault="002E0D19" w:rsidP="00667937">
      <w:pPr>
        <w:pStyle w:val="11ff3"/>
        <w:rPr>
          <w:color w:val="auto"/>
        </w:rPr>
        <w:sectPr w:rsidR="002E0D19" w:rsidRPr="00A8784F" w:rsidSect="00A91DCB">
          <w:footerReference w:type="default" r:id="rId25"/>
          <w:pgSz w:w="11907" w:h="16839" w:code="9"/>
          <w:pgMar w:top="851" w:right="1134" w:bottom="851" w:left="1701" w:header="680" w:footer="735" w:gutter="0"/>
          <w:cols w:space="708"/>
          <w:docGrid w:linePitch="360"/>
        </w:sectPr>
      </w:pPr>
    </w:p>
    <w:p w14:paraId="098353BF" w14:textId="77777777" w:rsidR="00634849" w:rsidRPr="00A8784F" w:rsidRDefault="00FD7E24" w:rsidP="002E0D19">
      <w:pPr>
        <w:pStyle w:val="afffffffffffffff"/>
        <w:ind w:firstLine="0"/>
        <w:rPr>
          <w:b/>
          <w:u w:val="none"/>
        </w:rPr>
      </w:pPr>
      <w:r w:rsidRPr="00A8784F">
        <w:rPr>
          <w:b/>
          <w:bCs/>
          <w:u w:val="none"/>
        </w:rPr>
        <w:lastRenderedPageBreak/>
        <w:t>Таблица 1.</w:t>
      </w:r>
      <w:r w:rsidR="008D4F9D" w:rsidRPr="00A8784F">
        <w:rPr>
          <w:b/>
          <w:bCs/>
          <w:u w:val="none"/>
        </w:rPr>
        <w:t>8.1.</w:t>
      </w:r>
      <w:r w:rsidR="00D01DB4" w:rsidRPr="00A8784F">
        <w:rPr>
          <w:b/>
          <w:bCs/>
          <w:u w:val="none"/>
        </w:rPr>
        <w:t>2</w:t>
      </w:r>
      <w:r w:rsidR="006B3E42" w:rsidRPr="00A8784F">
        <w:rPr>
          <w:b/>
          <w:bCs/>
          <w:u w:val="none"/>
        </w:rPr>
        <w:t xml:space="preserve"> </w:t>
      </w:r>
      <w:r w:rsidR="008D4F9D" w:rsidRPr="00A8784F">
        <w:rPr>
          <w:b/>
          <w:bCs/>
          <w:u w:val="none"/>
        </w:rPr>
        <w:t xml:space="preserve">– </w:t>
      </w:r>
      <w:r w:rsidR="00C25060" w:rsidRPr="00A8784F">
        <w:rPr>
          <w:b/>
          <w:u w:val="none"/>
        </w:rPr>
        <w:t xml:space="preserve">Расход </w:t>
      </w:r>
      <w:r w:rsidR="002E0D19" w:rsidRPr="00A8784F">
        <w:rPr>
          <w:b/>
          <w:u w:val="none"/>
        </w:rPr>
        <w:t xml:space="preserve">основного топлива от выработки </w:t>
      </w:r>
    </w:p>
    <w:tbl>
      <w:tblPr>
        <w:tblW w:w="5000" w:type="pct"/>
        <w:tblLook w:val="04A0" w:firstRow="1" w:lastRow="0" w:firstColumn="1" w:lastColumn="0" w:noHBand="0" w:noVBand="1"/>
      </w:tblPr>
      <w:tblGrid>
        <w:gridCol w:w="2415"/>
        <w:gridCol w:w="2300"/>
        <w:gridCol w:w="1691"/>
        <w:gridCol w:w="1691"/>
        <w:gridCol w:w="1691"/>
        <w:gridCol w:w="1957"/>
        <w:gridCol w:w="1691"/>
        <w:gridCol w:w="1691"/>
      </w:tblGrid>
      <w:tr w:rsidR="00A4304E" w:rsidRPr="00A8784F" w14:paraId="65E4E2EF" w14:textId="77777777" w:rsidTr="00A4304E">
        <w:trPr>
          <w:trHeight w:val="20"/>
          <w:tblHeader/>
        </w:trPr>
        <w:tc>
          <w:tcPr>
            <w:tcW w:w="798"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7F7C539C" w14:textId="77777777" w:rsidR="00A4304E" w:rsidRPr="00A8784F" w:rsidRDefault="00A4304E" w:rsidP="00A4304E">
            <w:pPr>
              <w:pStyle w:val="1fffb"/>
              <w:rPr>
                <w:rFonts w:cs="Times New Roman"/>
              </w:rPr>
            </w:pPr>
            <w:bookmarkStart w:id="235" w:name="_Hlk203551123"/>
            <w:r w:rsidRPr="00A8784F">
              <w:rPr>
                <w:rFonts w:cs="Times New Roman"/>
              </w:rPr>
              <w:t>Наименование котельной</w:t>
            </w:r>
          </w:p>
        </w:tc>
        <w:tc>
          <w:tcPr>
            <w:tcW w:w="760" w:type="pct"/>
            <w:tcBorders>
              <w:top w:val="single" w:sz="4" w:space="0" w:color="auto"/>
              <w:left w:val="nil"/>
              <w:bottom w:val="single" w:sz="4" w:space="0" w:color="auto"/>
              <w:right w:val="single" w:sz="4" w:space="0" w:color="auto"/>
            </w:tcBorders>
            <w:shd w:val="clear" w:color="000000" w:fill="D9D9D9"/>
            <w:vAlign w:val="center"/>
            <w:hideMark/>
          </w:tcPr>
          <w:p w14:paraId="5FA08DB8" w14:textId="77777777" w:rsidR="00A4304E" w:rsidRPr="00A8784F" w:rsidRDefault="00A4304E" w:rsidP="00A4304E">
            <w:pPr>
              <w:pStyle w:val="1fffb"/>
              <w:rPr>
                <w:rFonts w:cs="Times New Roman"/>
              </w:rPr>
            </w:pPr>
            <w:r w:rsidRPr="00A8784F">
              <w:rPr>
                <w:rFonts w:cs="Times New Roman"/>
              </w:rPr>
              <w:t>Тепловая нагрузка с учетом потерь при транспортировке и СН, Гкал/час</w:t>
            </w:r>
          </w:p>
        </w:tc>
        <w:tc>
          <w:tcPr>
            <w:tcW w:w="559" w:type="pct"/>
            <w:tcBorders>
              <w:top w:val="single" w:sz="4" w:space="0" w:color="auto"/>
              <w:left w:val="nil"/>
              <w:bottom w:val="single" w:sz="4" w:space="0" w:color="auto"/>
              <w:right w:val="single" w:sz="4" w:space="0" w:color="auto"/>
            </w:tcBorders>
            <w:shd w:val="clear" w:color="000000" w:fill="D9D9D9"/>
            <w:vAlign w:val="center"/>
            <w:hideMark/>
          </w:tcPr>
          <w:p w14:paraId="2D69A409" w14:textId="77777777" w:rsidR="00A4304E" w:rsidRPr="00A8784F" w:rsidRDefault="00A4304E" w:rsidP="00A4304E">
            <w:pPr>
              <w:pStyle w:val="1fffb"/>
              <w:rPr>
                <w:rFonts w:cs="Times New Roman"/>
              </w:rPr>
            </w:pPr>
            <w:r w:rsidRPr="00A8784F">
              <w:rPr>
                <w:rFonts w:cs="Times New Roman"/>
              </w:rPr>
              <w:t>Присоединенная тепловая нагрузка (мощность), Гкал/ч</w:t>
            </w:r>
          </w:p>
        </w:tc>
        <w:tc>
          <w:tcPr>
            <w:tcW w:w="559" w:type="pct"/>
            <w:tcBorders>
              <w:top w:val="single" w:sz="4" w:space="0" w:color="auto"/>
              <w:left w:val="nil"/>
              <w:bottom w:val="single" w:sz="4" w:space="0" w:color="auto"/>
              <w:right w:val="single" w:sz="4" w:space="0" w:color="auto"/>
            </w:tcBorders>
            <w:shd w:val="clear" w:color="000000" w:fill="D9D9D9"/>
            <w:vAlign w:val="center"/>
            <w:hideMark/>
          </w:tcPr>
          <w:p w14:paraId="48C6BF17" w14:textId="77777777" w:rsidR="00A4304E" w:rsidRPr="00A8784F" w:rsidRDefault="00A4304E" w:rsidP="00A4304E">
            <w:pPr>
              <w:pStyle w:val="1fffb"/>
              <w:rPr>
                <w:rFonts w:cs="Times New Roman"/>
              </w:rPr>
            </w:pPr>
            <w:r w:rsidRPr="00A8784F">
              <w:rPr>
                <w:rFonts w:cs="Times New Roman"/>
              </w:rPr>
              <w:t>Основное топливо</w:t>
            </w:r>
          </w:p>
        </w:tc>
        <w:tc>
          <w:tcPr>
            <w:tcW w:w="559" w:type="pct"/>
            <w:tcBorders>
              <w:top w:val="single" w:sz="4" w:space="0" w:color="auto"/>
              <w:left w:val="nil"/>
              <w:bottom w:val="single" w:sz="4" w:space="0" w:color="auto"/>
              <w:right w:val="single" w:sz="4" w:space="0" w:color="auto"/>
            </w:tcBorders>
            <w:shd w:val="clear" w:color="000000" w:fill="D9D9D9"/>
            <w:vAlign w:val="center"/>
            <w:hideMark/>
          </w:tcPr>
          <w:p w14:paraId="0B9DBCAF" w14:textId="77777777" w:rsidR="00A4304E" w:rsidRPr="00A8784F" w:rsidRDefault="00A4304E" w:rsidP="00A4304E">
            <w:pPr>
              <w:pStyle w:val="1fffb"/>
              <w:rPr>
                <w:rFonts w:cs="Times New Roman"/>
              </w:rPr>
            </w:pPr>
            <w:r w:rsidRPr="00A8784F">
              <w:rPr>
                <w:rFonts w:cs="Times New Roman"/>
              </w:rPr>
              <w:t>Фактический удельный расход удельного топлива, кг.у.т./ккал</w:t>
            </w:r>
          </w:p>
        </w:tc>
        <w:tc>
          <w:tcPr>
            <w:tcW w:w="647" w:type="pct"/>
            <w:tcBorders>
              <w:top w:val="single" w:sz="4" w:space="0" w:color="auto"/>
              <w:left w:val="nil"/>
              <w:bottom w:val="single" w:sz="4" w:space="0" w:color="auto"/>
              <w:right w:val="single" w:sz="4" w:space="0" w:color="auto"/>
            </w:tcBorders>
            <w:shd w:val="clear" w:color="000000" w:fill="D9D9D9"/>
            <w:vAlign w:val="center"/>
            <w:hideMark/>
          </w:tcPr>
          <w:p w14:paraId="3D5C4B8F" w14:textId="77777777" w:rsidR="00A4304E" w:rsidRPr="00A8784F" w:rsidRDefault="00A4304E" w:rsidP="00A4304E">
            <w:pPr>
              <w:pStyle w:val="1fffb"/>
              <w:rPr>
                <w:rFonts w:cs="Times New Roman"/>
              </w:rPr>
            </w:pPr>
            <w:r w:rsidRPr="00A8784F">
              <w:rPr>
                <w:rFonts w:cs="Times New Roman"/>
              </w:rPr>
              <w:t>Калорийный коэффициент основного топлива, ккал/м3</w:t>
            </w:r>
          </w:p>
        </w:tc>
        <w:tc>
          <w:tcPr>
            <w:tcW w:w="559" w:type="pct"/>
            <w:tcBorders>
              <w:top w:val="single" w:sz="4" w:space="0" w:color="auto"/>
              <w:left w:val="nil"/>
              <w:bottom w:val="single" w:sz="4" w:space="0" w:color="auto"/>
              <w:right w:val="single" w:sz="4" w:space="0" w:color="auto"/>
            </w:tcBorders>
            <w:shd w:val="clear" w:color="000000" w:fill="D9D9D9"/>
            <w:vAlign w:val="center"/>
            <w:hideMark/>
          </w:tcPr>
          <w:p w14:paraId="18CB7974" w14:textId="77777777" w:rsidR="00A4304E" w:rsidRPr="00A8784F" w:rsidRDefault="00A4304E" w:rsidP="00A4304E">
            <w:pPr>
              <w:pStyle w:val="1fffb"/>
              <w:rPr>
                <w:rFonts w:cs="Times New Roman"/>
              </w:rPr>
            </w:pPr>
            <w:r w:rsidRPr="00A8784F">
              <w:rPr>
                <w:rFonts w:cs="Times New Roman"/>
              </w:rPr>
              <w:t>Годовой расход основного топлива, т.у.т.</w:t>
            </w:r>
          </w:p>
        </w:tc>
        <w:tc>
          <w:tcPr>
            <w:tcW w:w="559" w:type="pct"/>
            <w:tcBorders>
              <w:top w:val="single" w:sz="4" w:space="0" w:color="auto"/>
              <w:left w:val="nil"/>
              <w:bottom w:val="single" w:sz="4" w:space="0" w:color="auto"/>
              <w:right w:val="single" w:sz="4" w:space="0" w:color="auto"/>
            </w:tcBorders>
            <w:shd w:val="clear" w:color="000000" w:fill="D9D9D9"/>
            <w:vAlign w:val="center"/>
            <w:hideMark/>
          </w:tcPr>
          <w:p w14:paraId="50FF1C13" w14:textId="2FAF5417" w:rsidR="00A4304E" w:rsidRPr="00A8784F" w:rsidRDefault="00A4304E" w:rsidP="00A4304E">
            <w:pPr>
              <w:pStyle w:val="1fffb"/>
              <w:rPr>
                <w:rFonts w:cs="Times New Roman"/>
              </w:rPr>
            </w:pPr>
            <w:r w:rsidRPr="00A8784F">
              <w:rPr>
                <w:rFonts w:cs="Times New Roman"/>
              </w:rPr>
              <w:t>Годовой расход натурального топлива,</w:t>
            </w:r>
            <w:r w:rsidR="00623C84" w:rsidRPr="00A8784F">
              <w:rPr>
                <w:rFonts w:cs="Times New Roman"/>
              </w:rPr>
              <w:t xml:space="preserve"> </w:t>
            </w:r>
            <w:r w:rsidRPr="00A8784F">
              <w:rPr>
                <w:rFonts w:cs="Times New Roman"/>
              </w:rPr>
              <w:t>т</w:t>
            </w:r>
          </w:p>
        </w:tc>
      </w:tr>
      <w:tr w:rsidR="00A4304E" w:rsidRPr="00A8784F" w14:paraId="5422DFEE" w14:textId="77777777" w:rsidTr="00A4304E">
        <w:trPr>
          <w:trHeight w:val="20"/>
        </w:trPr>
        <w:tc>
          <w:tcPr>
            <w:tcW w:w="5000" w:type="pct"/>
            <w:gridSpan w:val="8"/>
            <w:tcBorders>
              <w:top w:val="single" w:sz="4" w:space="0" w:color="auto"/>
              <w:left w:val="single" w:sz="4" w:space="0" w:color="auto"/>
              <w:bottom w:val="nil"/>
              <w:right w:val="single" w:sz="4" w:space="0" w:color="auto"/>
            </w:tcBorders>
            <w:shd w:val="clear" w:color="000000" w:fill="FFFFFF"/>
            <w:vAlign w:val="center"/>
            <w:hideMark/>
          </w:tcPr>
          <w:p w14:paraId="18E2E975" w14:textId="4A4D3AEB" w:rsidR="00A4304E" w:rsidRPr="00A8784F" w:rsidRDefault="005E37F0" w:rsidP="00A4304E">
            <w:pPr>
              <w:pStyle w:val="1fffb"/>
              <w:rPr>
                <w:rFonts w:cs="Times New Roman"/>
              </w:rPr>
            </w:pPr>
            <w:r>
              <w:rPr>
                <w:rFonts w:cs="Times New Roman"/>
              </w:rPr>
              <w:t>2024</w:t>
            </w:r>
            <w:r w:rsidR="00A4304E" w:rsidRPr="00A8784F">
              <w:rPr>
                <w:rFonts w:cs="Times New Roman"/>
              </w:rPr>
              <w:t xml:space="preserve"> год</w:t>
            </w:r>
          </w:p>
        </w:tc>
      </w:tr>
      <w:tr w:rsidR="00667B01" w:rsidRPr="00A8784F" w14:paraId="4CBF0894" w14:textId="77777777" w:rsidTr="00667B01">
        <w:trPr>
          <w:trHeight w:val="20"/>
        </w:trPr>
        <w:tc>
          <w:tcPr>
            <w:tcW w:w="79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8F590AA" w14:textId="2354B41A" w:rsidR="00667B01" w:rsidRPr="00A8784F" w:rsidRDefault="00667B01" w:rsidP="00667B01">
            <w:pPr>
              <w:pStyle w:val="1fffb"/>
              <w:rPr>
                <w:rFonts w:cs="Times New Roman"/>
              </w:rPr>
            </w:pPr>
            <w:r w:rsidRPr="00A8784F">
              <w:rPr>
                <w:rFonts w:cs="Times New Roman"/>
                <w:color w:val="000000"/>
                <w:szCs w:val="20"/>
              </w:rPr>
              <w:t>Котельная "Групповая"</w:t>
            </w:r>
          </w:p>
        </w:tc>
        <w:tc>
          <w:tcPr>
            <w:tcW w:w="760" w:type="pct"/>
            <w:tcBorders>
              <w:top w:val="single" w:sz="4" w:space="0" w:color="auto"/>
              <w:left w:val="nil"/>
              <w:bottom w:val="single" w:sz="4" w:space="0" w:color="auto"/>
              <w:right w:val="single" w:sz="4" w:space="0" w:color="auto"/>
            </w:tcBorders>
            <w:shd w:val="clear" w:color="000000" w:fill="FFFFFF"/>
            <w:vAlign w:val="center"/>
            <w:hideMark/>
          </w:tcPr>
          <w:p w14:paraId="5FBBB67A" w14:textId="46BC4BFC" w:rsidR="00667B01" w:rsidRPr="00A8784F" w:rsidRDefault="00667B01" w:rsidP="00667B01">
            <w:pPr>
              <w:pStyle w:val="1fffb"/>
              <w:rPr>
                <w:rFonts w:cs="Times New Roman"/>
              </w:rPr>
            </w:pPr>
            <w:r>
              <w:rPr>
                <w:color w:val="000000"/>
                <w:szCs w:val="20"/>
              </w:rPr>
              <w:t>2,77</w:t>
            </w:r>
          </w:p>
        </w:tc>
        <w:tc>
          <w:tcPr>
            <w:tcW w:w="559" w:type="pct"/>
            <w:tcBorders>
              <w:top w:val="single" w:sz="4" w:space="0" w:color="auto"/>
              <w:left w:val="nil"/>
              <w:bottom w:val="single" w:sz="4" w:space="0" w:color="auto"/>
              <w:right w:val="single" w:sz="4" w:space="0" w:color="auto"/>
            </w:tcBorders>
            <w:shd w:val="clear" w:color="000000" w:fill="FFFFFF"/>
            <w:noWrap/>
            <w:vAlign w:val="center"/>
            <w:hideMark/>
          </w:tcPr>
          <w:p w14:paraId="3F5455AA" w14:textId="7284FA84" w:rsidR="00667B01" w:rsidRPr="00A8784F" w:rsidRDefault="00667B01" w:rsidP="00667B01">
            <w:pPr>
              <w:pStyle w:val="1fffb"/>
              <w:rPr>
                <w:rFonts w:cs="Times New Roman"/>
              </w:rPr>
            </w:pPr>
            <w:r>
              <w:t>2,685</w:t>
            </w:r>
          </w:p>
        </w:tc>
        <w:tc>
          <w:tcPr>
            <w:tcW w:w="559" w:type="pct"/>
            <w:tcBorders>
              <w:top w:val="single" w:sz="4" w:space="0" w:color="auto"/>
              <w:left w:val="nil"/>
              <w:bottom w:val="single" w:sz="4" w:space="0" w:color="auto"/>
              <w:right w:val="single" w:sz="4" w:space="0" w:color="auto"/>
            </w:tcBorders>
            <w:shd w:val="clear" w:color="000000" w:fill="FFFFFF"/>
            <w:vAlign w:val="center"/>
            <w:hideMark/>
          </w:tcPr>
          <w:p w14:paraId="21673174" w14:textId="0394247A" w:rsidR="00667B01" w:rsidRPr="00A8784F" w:rsidRDefault="00667B01" w:rsidP="00667B01">
            <w:pPr>
              <w:pStyle w:val="1fffb"/>
              <w:rPr>
                <w:rFonts w:cs="Times New Roman"/>
              </w:rPr>
            </w:pPr>
            <w:r w:rsidRPr="00A8784F">
              <w:rPr>
                <w:rFonts w:cs="Times New Roman"/>
                <w:color w:val="000000"/>
                <w:szCs w:val="20"/>
              </w:rPr>
              <w:t>Уголь</w:t>
            </w:r>
          </w:p>
        </w:tc>
        <w:tc>
          <w:tcPr>
            <w:tcW w:w="559" w:type="pct"/>
            <w:tcBorders>
              <w:top w:val="single" w:sz="4" w:space="0" w:color="auto"/>
              <w:left w:val="nil"/>
              <w:bottom w:val="single" w:sz="4" w:space="0" w:color="auto"/>
              <w:right w:val="single" w:sz="4" w:space="0" w:color="auto"/>
            </w:tcBorders>
            <w:shd w:val="clear" w:color="auto" w:fill="auto"/>
            <w:vAlign w:val="center"/>
            <w:hideMark/>
          </w:tcPr>
          <w:p w14:paraId="0EE0E8B0" w14:textId="7B62C6DF" w:rsidR="00667B01" w:rsidRPr="00A8784F" w:rsidRDefault="00667B01" w:rsidP="00667B01">
            <w:pPr>
              <w:pStyle w:val="1fffb"/>
              <w:rPr>
                <w:rFonts w:cs="Times New Roman"/>
              </w:rPr>
            </w:pPr>
            <w:r>
              <w:rPr>
                <w:rFonts w:cs="Times New Roman"/>
                <w:szCs w:val="20"/>
              </w:rPr>
              <w:t>181</w:t>
            </w:r>
          </w:p>
        </w:tc>
        <w:tc>
          <w:tcPr>
            <w:tcW w:w="647" w:type="pct"/>
            <w:tcBorders>
              <w:top w:val="single" w:sz="4" w:space="0" w:color="auto"/>
              <w:left w:val="nil"/>
              <w:bottom w:val="single" w:sz="4" w:space="0" w:color="auto"/>
              <w:right w:val="single" w:sz="4" w:space="0" w:color="auto"/>
            </w:tcBorders>
            <w:shd w:val="clear" w:color="auto" w:fill="auto"/>
            <w:vAlign w:val="center"/>
            <w:hideMark/>
          </w:tcPr>
          <w:p w14:paraId="654B6E98" w14:textId="4EE080EA" w:rsidR="00667B01" w:rsidRPr="00A8784F" w:rsidRDefault="00C763C2" w:rsidP="00667B01">
            <w:pPr>
              <w:pStyle w:val="1fffb"/>
              <w:rPr>
                <w:rFonts w:cs="Times New Roman"/>
              </w:rPr>
            </w:pPr>
            <w:r>
              <w:rPr>
                <w:rFonts w:cs="Times New Roman"/>
                <w:color w:val="000000"/>
                <w:szCs w:val="20"/>
              </w:rPr>
              <w:t>4900</w:t>
            </w:r>
          </w:p>
        </w:tc>
        <w:tc>
          <w:tcPr>
            <w:tcW w:w="559" w:type="pct"/>
            <w:tcBorders>
              <w:top w:val="single" w:sz="4" w:space="0" w:color="auto"/>
              <w:left w:val="nil"/>
              <w:bottom w:val="single" w:sz="4" w:space="0" w:color="auto"/>
              <w:right w:val="single" w:sz="4" w:space="0" w:color="auto"/>
            </w:tcBorders>
            <w:shd w:val="clear" w:color="auto" w:fill="auto"/>
            <w:vAlign w:val="center"/>
            <w:hideMark/>
          </w:tcPr>
          <w:p w14:paraId="19DEA213" w14:textId="1BD3BD93" w:rsidR="00667B01" w:rsidRPr="00A8784F" w:rsidRDefault="00667B01" w:rsidP="00667B01">
            <w:pPr>
              <w:pStyle w:val="1fffb"/>
              <w:rPr>
                <w:rFonts w:cs="Times New Roman"/>
              </w:rPr>
            </w:pPr>
            <w:r>
              <w:rPr>
                <w:rFonts w:cs="Times New Roman"/>
                <w:color w:val="000000"/>
                <w:szCs w:val="20"/>
              </w:rPr>
              <w:t>580,86</w:t>
            </w:r>
          </w:p>
        </w:tc>
        <w:tc>
          <w:tcPr>
            <w:tcW w:w="559" w:type="pct"/>
            <w:tcBorders>
              <w:top w:val="single" w:sz="4" w:space="0" w:color="auto"/>
              <w:left w:val="nil"/>
              <w:bottom w:val="single" w:sz="4" w:space="0" w:color="auto"/>
              <w:right w:val="single" w:sz="4" w:space="0" w:color="auto"/>
            </w:tcBorders>
            <w:shd w:val="clear" w:color="auto" w:fill="auto"/>
            <w:vAlign w:val="center"/>
            <w:hideMark/>
          </w:tcPr>
          <w:p w14:paraId="0CFC791D" w14:textId="6D8F32AC" w:rsidR="00667B01" w:rsidRPr="00A8784F" w:rsidRDefault="00667B01" w:rsidP="00667B01">
            <w:pPr>
              <w:pStyle w:val="1fffb"/>
              <w:rPr>
                <w:rFonts w:cs="Times New Roman"/>
              </w:rPr>
            </w:pPr>
            <w:r w:rsidRPr="00A8784F">
              <w:rPr>
                <w:rFonts w:cs="Times New Roman"/>
                <w:color w:val="000000"/>
                <w:szCs w:val="20"/>
              </w:rPr>
              <w:t>2191,16</w:t>
            </w:r>
          </w:p>
        </w:tc>
      </w:tr>
      <w:tr w:rsidR="00667B01" w:rsidRPr="00A8784F" w14:paraId="767A8A10" w14:textId="77777777" w:rsidTr="00667B01">
        <w:trPr>
          <w:trHeight w:val="20"/>
        </w:trPr>
        <w:tc>
          <w:tcPr>
            <w:tcW w:w="798" w:type="pct"/>
            <w:tcBorders>
              <w:top w:val="nil"/>
              <w:left w:val="single" w:sz="4" w:space="0" w:color="auto"/>
              <w:bottom w:val="single" w:sz="4" w:space="0" w:color="auto"/>
              <w:right w:val="single" w:sz="4" w:space="0" w:color="auto"/>
            </w:tcBorders>
            <w:shd w:val="clear" w:color="000000" w:fill="FFFFFF"/>
            <w:vAlign w:val="center"/>
            <w:hideMark/>
          </w:tcPr>
          <w:p w14:paraId="57B8F4B3" w14:textId="40DA8826" w:rsidR="00667B01" w:rsidRPr="00A8784F" w:rsidRDefault="00667B01" w:rsidP="00667B01">
            <w:pPr>
              <w:pStyle w:val="1fffb"/>
              <w:rPr>
                <w:rFonts w:cs="Times New Roman"/>
              </w:rPr>
            </w:pPr>
            <w:r w:rsidRPr="00A8784F">
              <w:rPr>
                <w:rFonts w:cs="Times New Roman"/>
                <w:color w:val="000000"/>
                <w:szCs w:val="20"/>
              </w:rPr>
              <w:t>Котельная "Поссовет"</w:t>
            </w:r>
          </w:p>
        </w:tc>
        <w:tc>
          <w:tcPr>
            <w:tcW w:w="760" w:type="pct"/>
            <w:tcBorders>
              <w:top w:val="nil"/>
              <w:left w:val="nil"/>
              <w:bottom w:val="single" w:sz="4" w:space="0" w:color="auto"/>
              <w:right w:val="single" w:sz="4" w:space="0" w:color="auto"/>
            </w:tcBorders>
            <w:shd w:val="clear" w:color="000000" w:fill="FFFFFF"/>
            <w:vAlign w:val="center"/>
            <w:hideMark/>
          </w:tcPr>
          <w:p w14:paraId="6D90562F" w14:textId="03D15ED2" w:rsidR="00667B01" w:rsidRPr="00A8784F" w:rsidRDefault="00667B01" w:rsidP="00667B01">
            <w:pPr>
              <w:pStyle w:val="1fffb"/>
              <w:rPr>
                <w:rFonts w:cs="Times New Roman"/>
              </w:rPr>
            </w:pPr>
            <w:r>
              <w:rPr>
                <w:color w:val="000000"/>
                <w:szCs w:val="20"/>
              </w:rPr>
              <w:t>1,78</w:t>
            </w:r>
          </w:p>
        </w:tc>
        <w:tc>
          <w:tcPr>
            <w:tcW w:w="559" w:type="pct"/>
            <w:tcBorders>
              <w:top w:val="nil"/>
              <w:left w:val="nil"/>
              <w:bottom w:val="single" w:sz="4" w:space="0" w:color="auto"/>
              <w:right w:val="single" w:sz="4" w:space="0" w:color="auto"/>
            </w:tcBorders>
            <w:shd w:val="clear" w:color="000000" w:fill="FFFFFF"/>
            <w:noWrap/>
            <w:vAlign w:val="center"/>
            <w:hideMark/>
          </w:tcPr>
          <w:p w14:paraId="55473D23" w14:textId="4D42D82C" w:rsidR="00667B01" w:rsidRPr="00A8784F" w:rsidRDefault="00667B01" w:rsidP="00667B01">
            <w:pPr>
              <w:pStyle w:val="1fffb"/>
              <w:rPr>
                <w:rFonts w:cs="Times New Roman"/>
              </w:rPr>
            </w:pPr>
            <w:r>
              <w:t>1,696</w:t>
            </w:r>
          </w:p>
        </w:tc>
        <w:tc>
          <w:tcPr>
            <w:tcW w:w="559" w:type="pct"/>
            <w:tcBorders>
              <w:top w:val="nil"/>
              <w:left w:val="nil"/>
              <w:bottom w:val="single" w:sz="4" w:space="0" w:color="auto"/>
              <w:right w:val="single" w:sz="4" w:space="0" w:color="auto"/>
            </w:tcBorders>
            <w:shd w:val="clear" w:color="000000" w:fill="FFFFFF"/>
            <w:vAlign w:val="center"/>
            <w:hideMark/>
          </w:tcPr>
          <w:p w14:paraId="29014F7E" w14:textId="282B84A4" w:rsidR="00667B01" w:rsidRPr="00A8784F" w:rsidRDefault="00667B01" w:rsidP="00667B01">
            <w:pPr>
              <w:pStyle w:val="1fffb"/>
              <w:rPr>
                <w:rFonts w:cs="Times New Roman"/>
              </w:rPr>
            </w:pPr>
            <w:r w:rsidRPr="00A8784F">
              <w:rPr>
                <w:rFonts w:cs="Times New Roman"/>
                <w:color w:val="000000"/>
                <w:szCs w:val="20"/>
              </w:rPr>
              <w:t>Уголь</w:t>
            </w:r>
          </w:p>
        </w:tc>
        <w:tc>
          <w:tcPr>
            <w:tcW w:w="559" w:type="pct"/>
            <w:tcBorders>
              <w:top w:val="nil"/>
              <w:left w:val="nil"/>
              <w:bottom w:val="single" w:sz="4" w:space="0" w:color="auto"/>
              <w:right w:val="single" w:sz="4" w:space="0" w:color="auto"/>
            </w:tcBorders>
            <w:shd w:val="clear" w:color="auto" w:fill="auto"/>
            <w:vAlign w:val="center"/>
            <w:hideMark/>
          </w:tcPr>
          <w:p w14:paraId="32535E34" w14:textId="58AF4B2B" w:rsidR="00667B01" w:rsidRPr="00A8784F" w:rsidRDefault="00667B01" w:rsidP="00667B01">
            <w:pPr>
              <w:pStyle w:val="1fffb"/>
              <w:rPr>
                <w:rFonts w:cs="Times New Roman"/>
              </w:rPr>
            </w:pPr>
            <w:r>
              <w:rPr>
                <w:rFonts w:cs="Times New Roman"/>
                <w:szCs w:val="20"/>
              </w:rPr>
              <w:t>206</w:t>
            </w:r>
          </w:p>
        </w:tc>
        <w:tc>
          <w:tcPr>
            <w:tcW w:w="647" w:type="pct"/>
            <w:tcBorders>
              <w:top w:val="nil"/>
              <w:left w:val="nil"/>
              <w:bottom w:val="single" w:sz="4" w:space="0" w:color="auto"/>
              <w:right w:val="single" w:sz="4" w:space="0" w:color="auto"/>
            </w:tcBorders>
            <w:shd w:val="clear" w:color="auto" w:fill="auto"/>
            <w:vAlign w:val="center"/>
            <w:hideMark/>
          </w:tcPr>
          <w:p w14:paraId="4351CB08" w14:textId="2D5680DE" w:rsidR="00667B01" w:rsidRPr="00A8784F" w:rsidRDefault="00671799" w:rsidP="00667B01">
            <w:pPr>
              <w:pStyle w:val="1fffb"/>
              <w:rPr>
                <w:rFonts w:cs="Times New Roman"/>
              </w:rPr>
            </w:pPr>
            <w:r>
              <w:rPr>
                <w:rFonts w:cs="Times New Roman"/>
                <w:color w:val="000000"/>
                <w:szCs w:val="20"/>
              </w:rPr>
              <w:t>4900</w:t>
            </w:r>
          </w:p>
        </w:tc>
        <w:tc>
          <w:tcPr>
            <w:tcW w:w="559" w:type="pct"/>
            <w:tcBorders>
              <w:top w:val="nil"/>
              <w:left w:val="nil"/>
              <w:bottom w:val="single" w:sz="4" w:space="0" w:color="auto"/>
              <w:right w:val="single" w:sz="4" w:space="0" w:color="auto"/>
            </w:tcBorders>
            <w:shd w:val="clear" w:color="auto" w:fill="auto"/>
            <w:vAlign w:val="center"/>
            <w:hideMark/>
          </w:tcPr>
          <w:p w14:paraId="33E6B917" w14:textId="087FB53B" w:rsidR="00667B01" w:rsidRPr="00A8784F" w:rsidRDefault="00667B01" w:rsidP="00667B01">
            <w:pPr>
              <w:pStyle w:val="1fffb"/>
              <w:rPr>
                <w:rFonts w:cs="Times New Roman"/>
              </w:rPr>
            </w:pPr>
            <w:r>
              <w:rPr>
                <w:rFonts w:cs="Times New Roman"/>
                <w:color w:val="000000"/>
                <w:szCs w:val="20"/>
              </w:rPr>
              <w:t>354,97</w:t>
            </w:r>
          </w:p>
        </w:tc>
        <w:tc>
          <w:tcPr>
            <w:tcW w:w="559" w:type="pct"/>
            <w:tcBorders>
              <w:top w:val="nil"/>
              <w:left w:val="nil"/>
              <w:bottom w:val="single" w:sz="4" w:space="0" w:color="auto"/>
              <w:right w:val="single" w:sz="4" w:space="0" w:color="auto"/>
            </w:tcBorders>
            <w:shd w:val="clear" w:color="auto" w:fill="auto"/>
            <w:vAlign w:val="center"/>
            <w:hideMark/>
          </w:tcPr>
          <w:p w14:paraId="35577043" w14:textId="1B696BBD" w:rsidR="00667B01" w:rsidRPr="00A8784F" w:rsidRDefault="00667B01" w:rsidP="00667B01">
            <w:pPr>
              <w:pStyle w:val="1fffb"/>
              <w:rPr>
                <w:rFonts w:cs="Times New Roman"/>
              </w:rPr>
            </w:pPr>
            <w:r w:rsidRPr="00A8784F">
              <w:rPr>
                <w:rFonts w:cs="Times New Roman"/>
                <w:color w:val="000000"/>
                <w:szCs w:val="20"/>
              </w:rPr>
              <w:t>1376,85</w:t>
            </w:r>
          </w:p>
        </w:tc>
      </w:tr>
      <w:tr w:rsidR="00667B01" w:rsidRPr="00A8784F" w14:paraId="7735AF65" w14:textId="77777777" w:rsidTr="00667B01">
        <w:trPr>
          <w:trHeight w:val="20"/>
        </w:trPr>
        <w:tc>
          <w:tcPr>
            <w:tcW w:w="798" w:type="pct"/>
            <w:tcBorders>
              <w:top w:val="nil"/>
              <w:left w:val="single" w:sz="4" w:space="0" w:color="auto"/>
              <w:bottom w:val="single" w:sz="4" w:space="0" w:color="auto"/>
              <w:right w:val="single" w:sz="4" w:space="0" w:color="auto"/>
            </w:tcBorders>
            <w:shd w:val="clear" w:color="000000" w:fill="FFFFFF"/>
            <w:vAlign w:val="center"/>
            <w:hideMark/>
          </w:tcPr>
          <w:p w14:paraId="560F6BD7" w14:textId="3E6D83B7" w:rsidR="00667B01" w:rsidRPr="00A8784F" w:rsidRDefault="00667B01" w:rsidP="00667B01">
            <w:pPr>
              <w:pStyle w:val="1fffb"/>
              <w:rPr>
                <w:rFonts w:cs="Times New Roman"/>
              </w:rPr>
            </w:pPr>
            <w:r w:rsidRPr="00A8784F">
              <w:rPr>
                <w:rFonts w:cs="Times New Roman"/>
                <w:color w:val="000000"/>
                <w:szCs w:val="20"/>
              </w:rPr>
              <w:t>Котельная "Школа №2"</w:t>
            </w:r>
          </w:p>
        </w:tc>
        <w:tc>
          <w:tcPr>
            <w:tcW w:w="760" w:type="pct"/>
            <w:tcBorders>
              <w:top w:val="nil"/>
              <w:left w:val="nil"/>
              <w:bottom w:val="single" w:sz="4" w:space="0" w:color="auto"/>
              <w:right w:val="single" w:sz="4" w:space="0" w:color="auto"/>
            </w:tcBorders>
            <w:shd w:val="clear" w:color="000000" w:fill="FFFFFF"/>
            <w:vAlign w:val="center"/>
            <w:hideMark/>
          </w:tcPr>
          <w:p w14:paraId="28A903D4" w14:textId="3A9D522E" w:rsidR="00667B01" w:rsidRPr="00A8784F" w:rsidRDefault="00667B01" w:rsidP="00667B01">
            <w:pPr>
              <w:pStyle w:val="1fffb"/>
              <w:rPr>
                <w:rFonts w:cs="Times New Roman"/>
              </w:rPr>
            </w:pPr>
            <w:r>
              <w:rPr>
                <w:color w:val="000000"/>
                <w:szCs w:val="20"/>
              </w:rPr>
              <w:t>0,16</w:t>
            </w:r>
          </w:p>
        </w:tc>
        <w:tc>
          <w:tcPr>
            <w:tcW w:w="559" w:type="pct"/>
            <w:tcBorders>
              <w:top w:val="nil"/>
              <w:left w:val="nil"/>
              <w:bottom w:val="single" w:sz="4" w:space="0" w:color="auto"/>
              <w:right w:val="single" w:sz="4" w:space="0" w:color="auto"/>
            </w:tcBorders>
            <w:shd w:val="clear" w:color="000000" w:fill="FFFFFF"/>
            <w:noWrap/>
            <w:vAlign w:val="center"/>
            <w:hideMark/>
          </w:tcPr>
          <w:p w14:paraId="7704A4FE" w14:textId="3726AC0B" w:rsidR="00667B01" w:rsidRPr="00A8784F" w:rsidRDefault="00667B01" w:rsidP="00667B01">
            <w:pPr>
              <w:pStyle w:val="1fffb"/>
              <w:rPr>
                <w:rFonts w:cs="Times New Roman"/>
              </w:rPr>
            </w:pPr>
            <w:r>
              <w:t>0,158</w:t>
            </w:r>
          </w:p>
        </w:tc>
        <w:tc>
          <w:tcPr>
            <w:tcW w:w="559" w:type="pct"/>
            <w:tcBorders>
              <w:top w:val="nil"/>
              <w:left w:val="nil"/>
              <w:bottom w:val="single" w:sz="4" w:space="0" w:color="auto"/>
              <w:right w:val="single" w:sz="4" w:space="0" w:color="auto"/>
            </w:tcBorders>
            <w:shd w:val="clear" w:color="000000" w:fill="FFFFFF"/>
            <w:vAlign w:val="center"/>
            <w:hideMark/>
          </w:tcPr>
          <w:p w14:paraId="083AA155" w14:textId="052C9DAA" w:rsidR="00667B01" w:rsidRPr="00A8784F" w:rsidRDefault="00667B01" w:rsidP="00667B01">
            <w:pPr>
              <w:pStyle w:val="1fffb"/>
              <w:rPr>
                <w:rFonts w:cs="Times New Roman"/>
              </w:rPr>
            </w:pPr>
            <w:r w:rsidRPr="00A8784F">
              <w:rPr>
                <w:rFonts w:cs="Times New Roman"/>
                <w:color w:val="000000"/>
                <w:szCs w:val="20"/>
              </w:rPr>
              <w:t>Уголь</w:t>
            </w:r>
          </w:p>
        </w:tc>
        <w:tc>
          <w:tcPr>
            <w:tcW w:w="559" w:type="pct"/>
            <w:tcBorders>
              <w:top w:val="nil"/>
              <w:left w:val="nil"/>
              <w:bottom w:val="single" w:sz="4" w:space="0" w:color="auto"/>
              <w:right w:val="single" w:sz="4" w:space="0" w:color="auto"/>
            </w:tcBorders>
            <w:shd w:val="clear" w:color="auto" w:fill="auto"/>
            <w:vAlign w:val="center"/>
            <w:hideMark/>
          </w:tcPr>
          <w:p w14:paraId="4C4BF380" w14:textId="01E09D85" w:rsidR="00667B01" w:rsidRPr="00A8784F" w:rsidRDefault="00667B01" w:rsidP="00667B01">
            <w:pPr>
              <w:pStyle w:val="1fffb"/>
              <w:rPr>
                <w:rFonts w:cs="Times New Roman"/>
              </w:rPr>
            </w:pPr>
            <w:r>
              <w:rPr>
                <w:rFonts w:cs="Times New Roman"/>
                <w:szCs w:val="20"/>
              </w:rPr>
              <w:t>204</w:t>
            </w:r>
          </w:p>
        </w:tc>
        <w:tc>
          <w:tcPr>
            <w:tcW w:w="647" w:type="pct"/>
            <w:tcBorders>
              <w:top w:val="nil"/>
              <w:left w:val="nil"/>
              <w:bottom w:val="single" w:sz="4" w:space="0" w:color="auto"/>
              <w:right w:val="single" w:sz="4" w:space="0" w:color="auto"/>
            </w:tcBorders>
            <w:shd w:val="clear" w:color="auto" w:fill="auto"/>
            <w:vAlign w:val="center"/>
            <w:hideMark/>
          </w:tcPr>
          <w:p w14:paraId="18C94321" w14:textId="46A84666" w:rsidR="00667B01" w:rsidRPr="00A8784F" w:rsidRDefault="00C763C2" w:rsidP="00667B01">
            <w:pPr>
              <w:pStyle w:val="1fffb"/>
              <w:rPr>
                <w:rFonts w:cs="Times New Roman"/>
              </w:rPr>
            </w:pPr>
            <w:r>
              <w:rPr>
                <w:rFonts w:cs="Times New Roman"/>
                <w:color w:val="000000"/>
                <w:szCs w:val="20"/>
              </w:rPr>
              <w:t>4900</w:t>
            </w:r>
          </w:p>
        </w:tc>
        <w:tc>
          <w:tcPr>
            <w:tcW w:w="559" w:type="pct"/>
            <w:tcBorders>
              <w:top w:val="nil"/>
              <w:left w:val="nil"/>
              <w:bottom w:val="single" w:sz="4" w:space="0" w:color="auto"/>
              <w:right w:val="single" w:sz="4" w:space="0" w:color="auto"/>
            </w:tcBorders>
            <w:shd w:val="clear" w:color="auto" w:fill="auto"/>
            <w:vAlign w:val="center"/>
            <w:hideMark/>
          </w:tcPr>
          <w:p w14:paraId="7C21035B" w14:textId="1F1CD25E" w:rsidR="00667B01" w:rsidRPr="00A8784F" w:rsidRDefault="00667B01" w:rsidP="00667B01">
            <w:pPr>
              <w:pStyle w:val="1fffb"/>
              <w:rPr>
                <w:rFonts w:cs="Times New Roman"/>
              </w:rPr>
            </w:pPr>
            <w:r>
              <w:rPr>
                <w:rFonts w:cs="Times New Roman"/>
                <w:color w:val="000000"/>
                <w:szCs w:val="20"/>
              </w:rPr>
              <w:t>43,72</w:t>
            </w:r>
          </w:p>
        </w:tc>
        <w:tc>
          <w:tcPr>
            <w:tcW w:w="559" w:type="pct"/>
            <w:tcBorders>
              <w:top w:val="nil"/>
              <w:left w:val="nil"/>
              <w:bottom w:val="single" w:sz="4" w:space="0" w:color="auto"/>
              <w:right w:val="single" w:sz="4" w:space="0" w:color="auto"/>
            </w:tcBorders>
            <w:shd w:val="clear" w:color="auto" w:fill="auto"/>
            <w:vAlign w:val="center"/>
            <w:hideMark/>
          </w:tcPr>
          <w:p w14:paraId="198AA702" w14:textId="306079A9" w:rsidR="00667B01" w:rsidRPr="00A8784F" w:rsidRDefault="00667B01" w:rsidP="00667B01">
            <w:pPr>
              <w:pStyle w:val="1fffb"/>
              <w:rPr>
                <w:rFonts w:cs="Times New Roman"/>
              </w:rPr>
            </w:pPr>
            <w:r w:rsidRPr="00A8784F">
              <w:rPr>
                <w:rFonts w:cs="Times New Roman"/>
                <w:color w:val="000000"/>
                <w:szCs w:val="20"/>
              </w:rPr>
              <w:t>281,97</w:t>
            </w:r>
          </w:p>
        </w:tc>
      </w:tr>
      <w:tr w:rsidR="00667B01" w:rsidRPr="00A8784F" w14:paraId="1636675A" w14:textId="77777777" w:rsidTr="00667B01">
        <w:trPr>
          <w:trHeight w:val="20"/>
        </w:trPr>
        <w:tc>
          <w:tcPr>
            <w:tcW w:w="798" w:type="pct"/>
            <w:tcBorders>
              <w:top w:val="nil"/>
              <w:left w:val="single" w:sz="4" w:space="0" w:color="auto"/>
              <w:bottom w:val="single" w:sz="4" w:space="0" w:color="auto"/>
              <w:right w:val="single" w:sz="4" w:space="0" w:color="auto"/>
            </w:tcBorders>
            <w:shd w:val="clear" w:color="000000" w:fill="FFFFFF"/>
            <w:vAlign w:val="center"/>
            <w:hideMark/>
          </w:tcPr>
          <w:p w14:paraId="6196B452" w14:textId="1DA235E3" w:rsidR="00667B01" w:rsidRPr="00A8784F" w:rsidRDefault="00667B01" w:rsidP="00667B01">
            <w:pPr>
              <w:pStyle w:val="1fffb"/>
              <w:rPr>
                <w:rFonts w:cs="Times New Roman"/>
              </w:rPr>
            </w:pPr>
            <w:r w:rsidRPr="00A8784F">
              <w:rPr>
                <w:rFonts w:cs="Times New Roman"/>
                <w:color w:val="000000"/>
                <w:szCs w:val="20"/>
              </w:rPr>
              <w:t>Котельная "Строительная"</w:t>
            </w:r>
          </w:p>
        </w:tc>
        <w:tc>
          <w:tcPr>
            <w:tcW w:w="760" w:type="pct"/>
            <w:tcBorders>
              <w:top w:val="nil"/>
              <w:left w:val="nil"/>
              <w:bottom w:val="single" w:sz="4" w:space="0" w:color="auto"/>
              <w:right w:val="single" w:sz="4" w:space="0" w:color="auto"/>
            </w:tcBorders>
            <w:shd w:val="clear" w:color="000000" w:fill="FFFFFF"/>
            <w:vAlign w:val="center"/>
            <w:hideMark/>
          </w:tcPr>
          <w:p w14:paraId="6D9086BA" w14:textId="37B9C498" w:rsidR="00667B01" w:rsidRPr="00A8784F" w:rsidRDefault="00667B01" w:rsidP="00667B01">
            <w:pPr>
              <w:pStyle w:val="1fffb"/>
              <w:rPr>
                <w:rFonts w:cs="Times New Roman"/>
              </w:rPr>
            </w:pPr>
            <w:r>
              <w:rPr>
                <w:color w:val="000000"/>
                <w:szCs w:val="20"/>
              </w:rPr>
              <w:t>1,36</w:t>
            </w:r>
          </w:p>
        </w:tc>
        <w:tc>
          <w:tcPr>
            <w:tcW w:w="559" w:type="pct"/>
            <w:tcBorders>
              <w:top w:val="nil"/>
              <w:left w:val="nil"/>
              <w:bottom w:val="single" w:sz="4" w:space="0" w:color="auto"/>
              <w:right w:val="single" w:sz="4" w:space="0" w:color="auto"/>
            </w:tcBorders>
            <w:shd w:val="clear" w:color="000000" w:fill="FFFFFF"/>
            <w:noWrap/>
            <w:vAlign w:val="center"/>
            <w:hideMark/>
          </w:tcPr>
          <w:p w14:paraId="5C8D7EB6" w14:textId="0DB94DCE" w:rsidR="00667B01" w:rsidRPr="00A8784F" w:rsidRDefault="00667B01" w:rsidP="00667B01">
            <w:pPr>
              <w:pStyle w:val="1fffb"/>
              <w:rPr>
                <w:rFonts w:cs="Times New Roman"/>
              </w:rPr>
            </w:pPr>
            <w:r>
              <w:t>1,271</w:t>
            </w:r>
          </w:p>
        </w:tc>
        <w:tc>
          <w:tcPr>
            <w:tcW w:w="559" w:type="pct"/>
            <w:tcBorders>
              <w:top w:val="nil"/>
              <w:left w:val="nil"/>
              <w:bottom w:val="single" w:sz="4" w:space="0" w:color="auto"/>
              <w:right w:val="single" w:sz="4" w:space="0" w:color="auto"/>
            </w:tcBorders>
            <w:shd w:val="clear" w:color="000000" w:fill="FFFFFF"/>
            <w:vAlign w:val="center"/>
            <w:hideMark/>
          </w:tcPr>
          <w:p w14:paraId="3B42F0BF" w14:textId="3AD57852" w:rsidR="00667B01" w:rsidRPr="00A8784F" w:rsidRDefault="00667B01" w:rsidP="00667B01">
            <w:pPr>
              <w:pStyle w:val="1fffb"/>
              <w:rPr>
                <w:rFonts w:cs="Times New Roman"/>
              </w:rPr>
            </w:pPr>
            <w:r w:rsidRPr="00A8784F">
              <w:rPr>
                <w:rFonts w:cs="Times New Roman"/>
                <w:color w:val="000000"/>
                <w:szCs w:val="20"/>
              </w:rPr>
              <w:t>Уголь</w:t>
            </w:r>
          </w:p>
        </w:tc>
        <w:tc>
          <w:tcPr>
            <w:tcW w:w="559" w:type="pct"/>
            <w:tcBorders>
              <w:top w:val="nil"/>
              <w:left w:val="nil"/>
              <w:bottom w:val="single" w:sz="4" w:space="0" w:color="auto"/>
              <w:right w:val="single" w:sz="4" w:space="0" w:color="auto"/>
            </w:tcBorders>
            <w:shd w:val="clear" w:color="auto" w:fill="auto"/>
            <w:vAlign w:val="center"/>
            <w:hideMark/>
          </w:tcPr>
          <w:p w14:paraId="121AA70E" w14:textId="7609C80F" w:rsidR="00667B01" w:rsidRPr="00A8784F" w:rsidRDefault="00667B01" w:rsidP="00667B01">
            <w:pPr>
              <w:pStyle w:val="1fffb"/>
              <w:rPr>
                <w:rFonts w:cs="Times New Roman"/>
              </w:rPr>
            </w:pPr>
            <w:r>
              <w:rPr>
                <w:rFonts w:cs="Times New Roman"/>
                <w:szCs w:val="20"/>
              </w:rPr>
              <w:t>179</w:t>
            </w:r>
          </w:p>
        </w:tc>
        <w:tc>
          <w:tcPr>
            <w:tcW w:w="647" w:type="pct"/>
            <w:tcBorders>
              <w:top w:val="nil"/>
              <w:left w:val="nil"/>
              <w:bottom w:val="single" w:sz="4" w:space="0" w:color="auto"/>
              <w:right w:val="single" w:sz="4" w:space="0" w:color="auto"/>
            </w:tcBorders>
            <w:shd w:val="clear" w:color="auto" w:fill="auto"/>
            <w:vAlign w:val="center"/>
            <w:hideMark/>
          </w:tcPr>
          <w:p w14:paraId="23878B7F" w14:textId="10F5B63B" w:rsidR="00667B01" w:rsidRPr="00A8784F" w:rsidRDefault="00C763C2" w:rsidP="00667B01">
            <w:pPr>
              <w:pStyle w:val="1fffb"/>
              <w:rPr>
                <w:rFonts w:cs="Times New Roman"/>
              </w:rPr>
            </w:pPr>
            <w:r>
              <w:rPr>
                <w:rFonts w:cs="Times New Roman"/>
                <w:color w:val="000000"/>
                <w:szCs w:val="20"/>
              </w:rPr>
              <w:t>4900</w:t>
            </w:r>
          </w:p>
        </w:tc>
        <w:tc>
          <w:tcPr>
            <w:tcW w:w="559" w:type="pct"/>
            <w:tcBorders>
              <w:top w:val="nil"/>
              <w:left w:val="nil"/>
              <w:bottom w:val="single" w:sz="4" w:space="0" w:color="auto"/>
              <w:right w:val="single" w:sz="4" w:space="0" w:color="auto"/>
            </w:tcBorders>
            <w:shd w:val="clear" w:color="auto" w:fill="auto"/>
            <w:vAlign w:val="center"/>
            <w:hideMark/>
          </w:tcPr>
          <w:p w14:paraId="21FF3E96" w14:textId="6FFDF9A9" w:rsidR="00667B01" w:rsidRPr="00A8784F" w:rsidRDefault="00667B01" w:rsidP="00667B01">
            <w:pPr>
              <w:pStyle w:val="1fffb"/>
              <w:rPr>
                <w:rFonts w:cs="Times New Roman"/>
              </w:rPr>
            </w:pPr>
            <w:r>
              <w:rPr>
                <w:rFonts w:cs="Times New Roman"/>
                <w:color w:val="000000"/>
                <w:szCs w:val="20"/>
              </w:rPr>
              <w:t>392,42</w:t>
            </w:r>
          </w:p>
        </w:tc>
        <w:tc>
          <w:tcPr>
            <w:tcW w:w="559" w:type="pct"/>
            <w:tcBorders>
              <w:top w:val="nil"/>
              <w:left w:val="nil"/>
              <w:bottom w:val="single" w:sz="4" w:space="0" w:color="auto"/>
              <w:right w:val="single" w:sz="4" w:space="0" w:color="auto"/>
            </w:tcBorders>
            <w:shd w:val="clear" w:color="auto" w:fill="auto"/>
            <w:vAlign w:val="center"/>
            <w:hideMark/>
          </w:tcPr>
          <w:p w14:paraId="5810C3DA" w14:textId="4C566A70" w:rsidR="00667B01" w:rsidRPr="00A8784F" w:rsidRDefault="00667B01" w:rsidP="00667B01">
            <w:pPr>
              <w:pStyle w:val="1fffb"/>
              <w:rPr>
                <w:rFonts w:cs="Times New Roman"/>
              </w:rPr>
            </w:pPr>
            <w:r w:rsidRPr="00A8784F">
              <w:rPr>
                <w:rFonts w:cs="Times New Roman"/>
                <w:color w:val="000000"/>
                <w:szCs w:val="20"/>
              </w:rPr>
              <w:t>1862,9</w:t>
            </w:r>
          </w:p>
        </w:tc>
      </w:tr>
      <w:tr w:rsidR="00667B01" w:rsidRPr="00A8784F" w14:paraId="7D58E798" w14:textId="77777777" w:rsidTr="00667B01">
        <w:trPr>
          <w:trHeight w:val="236"/>
        </w:trPr>
        <w:tc>
          <w:tcPr>
            <w:tcW w:w="798" w:type="pct"/>
            <w:tcBorders>
              <w:top w:val="nil"/>
              <w:left w:val="single" w:sz="4" w:space="0" w:color="auto"/>
              <w:bottom w:val="single" w:sz="4" w:space="0" w:color="auto"/>
              <w:right w:val="single" w:sz="4" w:space="0" w:color="auto"/>
            </w:tcBorders>
            <w:shd w:val="clear" w:color="000000" w:fill="FFFFFF"/>
            <w:vAlign w:val="center"/>
            <w:hideMark/>
          </w:tcPr>
          <w:p w14:paraId="4027A36A" w14:textId="2B5FD3FC" w:rsidR="00667B01" w:rsidRPr="00A8784F" w:rsidRDefault="00667B01" w:rsidP="00667B01">
            <w:pPr>
              <w:pStyle w:val="1fffb"/>
              <w:rPr>
                <w:rFonts w:cs="Times New Roman"/>
              </w:rPr>
            </w:pPr>
            <w:r w:rsidRPr="00A8784F">
              <w:rPr>
                <w:rFonts w:cs="Times New Roman"/>
                <w:color w:val="000000"/>
                <w:szCs w:val="20"/>
              </w:rPr>
              <w:t>Котельная "Больница"</w:t>
            </w:r>
          </w:p>
        </w:tc>
        <w:tc>
          <w:tcPr>
            <w:tcW w:w="760" w:type="pct"/>
            <w:tcBorders>
              <w:top w:val="nil"/>
              <w:left w:val="nil"/>
              <w:bottom w:val="single" w:sz="4" w:space="0" w:color="auto"/>
              <w:right w:val="single" w:sz="4" w:space="0" w:color="auto"/>
            </w:tcBorders>
            <w:shd w:val="clear" w:color="000000" w:fill="FFFFFF"/>
            <w:vAlign w:val="center"/>
            <w:hideMark/>
          </w:tcPr>
          <w:p w14:paraId="4BB4EA6E" w14:textId="63B78F25" w:rsidR="00667B01" w:rsidRPr="00A8784F" w:rsidRDefault="00667B01" w:rsidP="00667B01">
            <w:pPr>
              <w:pStyle w:val="1fffb"/>
              <w:rPr>
                <w:rFonts w:cs="Times New Roman"/>
              </w:rPr>
            </w:pPr>
            <w:r>
              <w:rPr>
                <w:color w:val="000000"/>
                <w:szCs w:val="20"/>
              </w:rPr>
              <w:t>0,81</w:t>
            </w:r>
          </w:p>
        </w:tc>
        <w:tc>
          <w:tcPr>
            <w:tcW w:w="559" w:type="pct"/>
            <w:tcBorders>
              <w:top w:val="nil"/>
              <w:left w:val="nil"/>
              <w:bottom w:val="single" w:sz="4" w:space="0" w:color="auto"/>
              <w:right w:val="single" w:sz="4" w:space="0" w:color="auto"/>
            </w:tcBorders>
            <w:shd w:val="clear" w:color="000000" w:fill="FFFFFF"/>
            <w:noWrap/>
            <w:vAlign w:val="center"/>
            <w:hideMark/>
          </w:tcPr>
          <w:p w14:paraId="76925E64" w14:textId="74D11091" w:rsidR="00667B01" w:rsidRPr="00A8784F" w:rsidRDefault="00667B01" w:rsidP="00667B01">
            <w:pPr>
              <w:pStyle w:val="1fffb"/>
              <w:rPr>
                <w:rFonts w:cs="Times New Roman"/>
              </w:rPr>
            </w:pPr>
            <w:r>
              <w:t>0,691</w:t>
            </w:r>
          </w:p>
        </w:tc>
        <w:tc>
          <w:tcPr>
            <w:tcW w:w="559" w:type="pct"/>
            <w:tcBorders>
              <w:top w:val="nil"/>
              <w:left w:val="nil"/>
              <w:bottom w:val="single" w:sz="4" w:space="0" w:color="auto"/>
              <w:right w:val="single" w:sz="4" w:space="0" w:color="auto"/>
            </w:tcBorders>
            <w:shd w:val="clear" w:color="000000" w:fill="FFFFFF"/>
            <w:vAlign w:val="center"/>
            <w:hideMark/>
          </w:tcPr>
          <w:p w14:paraId="683C19C3" w14:textId="30AF2FF0" w:rsidR="00667B01" w:rsidRPr="00A8784F" w:rsidRDefault="00667B01" w:rsidP="00667B01">
            <w:pPr>
              <w:pStyle w:val="1fffb"/>
              <w:rPr>
                <w:rFonts w:cs="Times New Roman"/>
              </w:rPr>
            </w:pPr>
            <w:r w:rsidRPr="00A8784F">
              <w:rPr>
                <w:rFonts w:cs="Times New Roman"/>
                <w:color w:val="000000"/>
                <w:szCs w:val="20"/>
              </w:rPr>
              <w:t>Уголь</w:t>
            </w:r>
          </w:p>
        </w:tc>
        <w:tc>
          <w:tcPr>
            <w:tcW w:w="559" w:type="pct"/>
            <w:tcBorders>
              <w:top w:val="nil"/>
              <w:left w:val="nil"/>
              <w:bottom w:val="single" w:sz="4" w:space="0" w:color="auto"/>
              <w:right w:val="single" w:sz="4" w:space="0" w:color="auto"/>
            </w:tcBorders>
            <w:shd w:val="clear" w:color="auto" w:fill="auto"/>
            <w:vAlign w:val="center"/>
            <w:hideMark/>
          </w:tcPr>
          <w:p w14:paraId="64B53C5B" w14:textId="769A5941" w:rsidR="00667B01" w:rsidRPr="00A8784F" w:rsidRDefault="00667B01" w:rsidP="00667B01">
            <w:pPr>
              <w:pStyle w:val="1fffb"/>
              <w:rPr>
                <w:rFonts w:cs="Times New Roman"/>
              </w:rPr>
            </w:pPr>
            <w:r>
              <w:rPr>
                <w:rFonts w:cs="Times New Roman"/>
                <w:szCs w:val="20"/>
              </w:rPr>
              <w:t>179</w:t>
            </w:r>
          </w:p>
        </w:tc>
        <w:tc>
          <w:tcPr>
            <w:tcW w:w="647" w:type="pct"/>
            <w:tcBorders>
              <w:top w:val="nil"/>
              <w:left w:val="nil"/>
              <w:bottom w:val="single" w:sz="4" w:space="0" w:color="auto"/>
              <w:right w:val="single" w:sz="4" w:space="0" w:color="auto"/>
            </w:tcBorders>
            <w:shd w:val="clear" w:color="auto" w:fill="auto"/>
            <w:vAlign w:val="center"/>
            <w:hideMark/>
          </w:tcPr>
          <w:p w14:paraId="17D96C31" w14:textId="2586D2CE" w:rsidR="00667B01" w:rsidRPr="00A8784F" w:rsidRDefault="00C763C2" w:rsidP="00667B01">
            <w:pPr>
              <w:pStyle w:val="1fffb"/>
              <w:rPr>
                <w:rFonts w:cs="Times New Roman"/>
              </w:rPr>
            </w:pPr>
            <w:r>
              <w:rPr>
                <w:rFonts w:cs="Times New Roman"/>
                <w:color w:val="000000"/>
                <w:szCs w:val="20"/>
              </w:rPr>
              <w:t>4900</w:t>
            </w:r>
          </w:p>
        </w:tc>
        <w:tc>
          <w:tcPr>
            <w:tcW w:w="559" w:type="pct"/>
            <w:tcBorders>
              <w:top w:val="nil"/>
              <w:left w:val="nil"/>
              <w:bottom w:val="single" w:sz="4" w:space="0" w:color="auto"/>
              <w:right w:val="single" w:sz="4" w:space="0" w:color="auto"/>
            </w:tcBorders>
            <w:shd w:val="clear" w:color="auto" w:fill="auto"/>
            <w:vAlign w:val="center"/>
            <w:hideMark/>
          </w:tcPr>
          <w:p w14:paraId="0B185451" w14:textId="75A07D25" w:rsidR="00667B01" w:rsidRPr="00A8784F" w:rsidRDefault="00667B01" w:rsidP="00667B01">
            <w:pPr>
              <w:pStyle w:val="1fffb"/>
              <w:rPr>
                <w:rFonts w:cs="Times New Roman"/>
              </w:rPr>
            </w:pPr>
            <w:r>
              <w:rPr>
                <w:rFonts w:cs="Times New Roman"/>
                <w:color w:val="000000"/>
                <w:szCs w:val="20"/>
              </w:rPr>
              <w:t>150,29</w:t>
            </w:r>
          </w:p>
        </w:tc>
        <w:tc>
          <w:tcPr>
            <w:tcW w:w="559" w:type="pct"/>
            <w:tcBorders>
              <w:top w:val="nil"/>
              <w:left w:val="nil"/>
              <w:bottom w:val="single" w:sz="4" w:space="0" w:color="auto"/>
              <w:right w:val="single" w:sz="4" w:space="0" w:color="auto"/>
            </w:tcBorders>
            <w:shd w:val="clear" w:color="auto" w:fill="auto"/>
            <w:vAlign w:val="center"/>
            <w:hideMark/>
          </w:tcPr>
          <w:p w14:paraId="3F6769F6" w14:textId="7B80942B" w:rsidR="00667B01" w:rsidRPr="00A8784F" w:rsidRDefault="00667B01" w:rsidP="00667B01">
            <w:pPr>
              <w:pStyle w:val="1fffb"/>
              <w:rPr>
                <w:rFonts w:cs="Times New Roman"/>
              </w:rPr>
            </w:pPr>
            <w:r w:rsidRPr="00A8784F">
              <w:rPr>
                <w:rFonts w:cs="Times New Roman"/>
                <w:color w:val="000000"/>
                <w:szCs w:val="20"/>
              </w:rPr>
              <w:t>879,34</w:t>
            </w:r>
          </w:p>
        </w:tc>
      </w:tr>
      <w:bookmarkEnd w:id="235"/>
    </w:tbl>
    <w:p w14:paraId="708092E3" w14:textId="77777777" w:rsidR="002E0D19" w:rsidRPr="00A8784F" w:rsidRDefault="002E0D19" w:rsidP="00667937">
      <w:pPr>
        <w:spacing w:line="336" w:lineRule="auto"/>
        <w:rPr>
          <w:rFonts w:ascii="Times New Roman" w:eastAsia="Calibri" w:hAnsi="Times New Roman" w:cs="Times New Roman"/>
          <w:b/>
          <w:bCs/>
          <w:szCs w:val="24"/>
        </w:rPr>
      </w:pPr>
    </w:p>
    <w:p w14:paraId="231A57B1" w14:textId="77777777" w:rsidR="00167A76" w:rsidRPr="00A8784F" w:rsidRDefault="00167A76" w:rsidP="00667937">
      <w:pPr>
        <w:spacing w:line="336" w:lineRule="auto"/>
        <w:rPr>
          <w:rFonts w:ascii="Times New Roman" w:eastAsia="Calibri" w:hAnsi="Times New Roman" w:cs="Times New Roman"/>
          <w:b/>
          <w:bCs/>
          <w:szCs w:val="24"/>
        </w:rPr>
      </w:pPr>
    </w:p>
    <w:p w14:paraId="44A2DEBE" w14:textId="77777777" w:rsidR="00167A76" w:rsidRPr="00A8784F" w:rsidRDefault="00167A76" w:rsidP="00667937">
      <w:pPr>
        <w:spacing w:line="336" w:lineRule="auto"/>
        <w:rPr>
          <w:rFonts w:ascii="Times New Roman" w:eastAsia="Calibri" w:hAnsi="Times New Roman" w:cs="Times New Roman"/>
          <w:b/>
          <w:bCs/>
          <w:szCs w:val="24"/>
        </w:rPr>
      </w:pPr>
    </w:p>
    <w:p w14:paraId="3747F6C4" w14:textId="77777777" w:rsidR="00167A76" w:rsidRPr="00A8784F" w:rsidRDefault="00167A76" w:rsidP="00667937">
      <w:pPr>
        <w:spacing w:line="336" w:lineRule="auto"/>
        <w:rPr>
          <w:rFonts w:ascii="Times New Roman" w:eastAsia="Calibri" w:hAnsi="Times New Roman" w:cs="Times New Roman"/>
          <w:b/>
          <w:bCs/>
          <w:szCs w:val="24"/>
        </w:rPr>
        <w:sectPr w:rsidR="00167A76" w:rsidRPr="00A8784F" w:rsidSect="00D01DB4">
          <w:pgSz w:w="16839" w:h="11907" w:orient="landscape" w:code="9"/>
          <w:pgMar w:top="1701" w:right="851" w:bottom="1134" w:left="851" w:header="454" w:footer="454" w:gutter="0"/>
          <w:cols w:space="708"/>
          <w:docGrid w:linePitch="360"/>
        </w:sectPr>
      </w:pPr>
    </w:p>
    <w:p w14:paraId="5ED28B94" w14:textId="77777777" w:rsidR="00C25060" w:rsidRPr="00A8784F" w:rsidRDefault="00C25060" w:rsidP="00667937">
      <w:pPr>
        <w:spacing w:after="0" w:line="240" w:lineRule="auto"/>
        <w:rPr>
          <w:rFonts w:ascii="Times New Roman" w:eastAsia="Calibri" w:hAnsi="Times New Roman" w:cs="Times New Roman"/>
          <w:b/>
          <w:bCs/>
          <w:szCs w:val="24"/>
        </w:rPr>
      </w:pPr>
    </w:p>
    <w:p w14:paraId="4E418674" w14:textId="77777777" w:rsidR="00C25060" w:rsidRPr="00A8784F" w:rsidRDefault="00C25060" w:rsidP="00667937">
      <w:pPr>
        <w:pStyle w:val="20"/>
        <w:spacing w:before="0" w:after="0" w:line="240" w:lineRule="auto"/>
        <w:rPr>
          <w:rFonts w:eastAsia="Calibri" w:cs="Times New Roman"/>
          <w:bCs/>
          <w:szCs w:val="24"/>
          <w:lang w:bidi="ar-SA"/>
        </w:rPr>
      </w:pPr>
      <w:bookmarkStart w:id="236" w:name="_Toc78674743"/>
      <w:bookmarkStart w:id="237" w:name="_Toc84970980"/>
      <w:bookmarkStart w:id="238" w:name="_Toc203569568"/>
      <w:r w:rsidRPr="00A8784F">
        <w:rPr>
          <w:rFonts w:cs="Times New Roman"/>
        </w:rPr>
        <w:t>Описание видов резервного и аварийного топлива и возможности их обеспечения в соответствии с нормативными требованиями</w:t>
      </w:r>
      <w:bookmarkEnd w:id="236"/>
      <w:bookmarkEnd w:id="237"/>
      <w:bookmarkEnd w:id="238"/>
    </w:p>
    <w:bookmarkEnd w:id="234"/>
    <w:p w14:paraId="42CFFA3D" w14:textId="77777777" w:rsidR="00FC6AD0" w:rsidRPr="00A8784F" w:rsidRDefault="00FC6AD0" w:rsidP="00667937">
      <w:pPr>
        <w:pStyle w:val="11ff3"/>
        <w:rPr>
          <w:color w:val="auto"/>
        </w:rPr>
      </w:pPr>
    </w:p>
    <w:p w14:paraId="3FBFD7CB" w14:textId="0406ECE9" w:rsidR="00C25060" w:rsidRPr="00A8784F" w:rsidRDefault="00FC6AD0" w:rsidP="00667937">
      <w:pPr>
        <w:pStyle w:val="11ff3"/>
        <w:rPr>
          <w:color w:val="auto"/>
          <w:lang w:eastAsia="ru-RU"/>
        </w:rPr>
      </w:pPr>
      <w:r w:rsidRPr="00A8784F">
        <w:rPr>
          <w:color w:val="auto"/>
        </w:rPr>
        <w:t>Резервн</w:t>
      </w:r>
      <w:r w:rsidR="009D57ED" w:rsidRPr="00A8784F">
        <w:rPr>
          <w:color w:val="auto"/>
        </w:rPr>
        <w:t>ым</w:t>
      </w:r>
      <w:r w:rsidRPr="00A8784F">
        <w:rPr>
          <w:color w:val="auto"/>
          <w:spacing w:val="50"/>
        </w:rPr>
        <w:t xml:space="preserve"> </w:t>
      </w:r>
      <w:r w:rsidRPr="00A8784F">
        <w:rPr>
          <w:color w:val="auto"/>
        </w:rPr>
        <w:t>и</w:t>
      </w:r>
      <w:r w:rsidRPr="00A8784F">
        <w:rPr>
          <w:color w:val="auto"/>
          <w:spacing w:val="50"/>
        </w:rPr>
        <w:t xml:space="preserve"> </w:t>
      </w:r>
      <w:r w:rsidRPr="00A8784F">
        <w:rPr>
          <w:color w:val="auto"/>
        </w:rPr>
        <w:t>аварийн</w:t>
      </w:r>
      <w:r w:rsidR="009D57ED" w:rsidRPr="00A8784F">
        <w:rPr>
          <w:color w:val="auto"/>
        </w:rPr>
        <w:t>ым</w:t>
      </w:r>
      <w:r w:rsidRPr="00A8784F">
        <w:rPr>
          <w:color w:val="auto"/>
          <w:spacing w:val="50"/>
        </w:rPr>
        <w:t xml:space="preserve"> </w:t>
      </w:r>
      <w:r w:rsidRPr="00A8784F">
        <w:rPr>
          <w:color w:val="auto"/>
        </w:rPr>
        <w:t>топливо</w:t>
      </w:r>
      <w:r w:rsidR="009D57ED" w:rsidRPr="00A8784F">
        <w:rPr>
          <w:color w:val="auto"/>
        </w:rPr>
        <w:t>м</w:t>
      </w:r>
      <w:r w:rsidRPr="00A8784F">
        <w:rPr>
          <w:color w:val="auto"/>
          <w:spacing w:val="49"/>
        </w:rPr>
        <w:t xml:space="preserve"> </w:t>
      </w:r>
      <w:r w:rsidRPr="00A8784F">
        <w:rPr>
          <w:color w:val="auto"/>
        </w:rPr>
        <w:t>на</w:t>
      </w:r>
      <w:r w:rsidRPr="00A8784F">
        <w:rPr>
          <w:color w:val="auto"/>
          <w:spacing w:val="49"/>
        </w:rPr>
        <w:t xml:space="preserve"> </w:t>
      </w:r>
      <w:r w:rsidRPr="00A8784F">
        <w:rPr>
          <w:color w:val="auto"/>
        </w:rPr>
        <w:t>котельн</w:t>
      </w:r>
      <w:r w:rsidR="00EC3165" w:rsidRPr="00A8784F">
        <w:rPr>
          <w:color w:val="auto"/>
        </w:rPr>
        <w:t>ой</w:t>
      </w:r>
      <w:r w:rsidRPr="00A8784F">
        <w:rPr>
          <w:color w:val="auto"/>
        </w:rPr>
        <w:t>,</w:t>
      </w:r>
      <w:r w:rsidRPr="00A8784F">
        <w:rPr>
          <w:color w:val="auto"/>
          <w:spacing w:val="50"/>
        </w:rPr>
        <w:t xml:space="preserve"> </w:t>
      </w:r>
      <w:r w:rsidRPr="00A8784F">
        <w:rPr>
          <w:color w:val="auto"/>
        </w:rPr>
        <w:t>расположенн</w:t>
      </w:r>
      <w:r w:rsidR="00EC3165" w:rsidRPr="00A8784F">
        <w:rPr>
          <w:color w:val="auto"/>
        </w:rPr>
        <w:t>ой</w:t>
      </w:r>
      <w:r w:rsidRPr="00A8784F">
        <w:rPr>
          <w:color w:val="auto"/>
          <w:spacing w:val="49"/>
        </w:rPr>
        <w:t xml:space="preserve"> </w:t>
      </w:r>
      <w:r w:rsidRPr="00A8784F">
        <w:rPr>
          <w:color w:val="auto"/>
        </w:rPr>
        <w:t>в</w:t>
      </w:r>
      <w:r w:rsidRPr="00A8784F">
        <w:rPr>
          <w:color w:val="auto"/>
          <w:spacing w:val="49"/>
        </w:rPr>
        <w:t xml:space="preserve"> </w:t>
      </w:r>
      <w:r w:rsidR="00623C84" w:rsidRPr="00A8784F">
        <w:rPr>
          <w:color w:val="auto"/>
        </w:rPr>
        <w:t>границах</w:t>
      </w:r>
      <w:r w:rsidR="00667B01">
        <w:rPr>
          <w:color w:val="auto"/>
        </w:rPr>
        <w:t xml:space="preserve"> </w:t>
      </w:r>
      <w:r w:rsidR="00667B01" w:rsidRPr="00667B01">
        <w:rPr>
          <w:color w:val="auto"/>
        </w:rPr>
        <w:t>Николаевского городского поселения</w:t>
      </w:r>
      <w:r w:rsidR="00667B01" w:rsidRPr="00A8784F">
        <w:rPr>
          <w:color w:val="auto"/>
        </w:rPr>
        <w:t>,</w:t>
      </w:r>
      <w:r w:rsidRPr="00A8784F">
        <w:rPr>
          <w:color w:val="auto"/>
          <w:spacing w:val="-1"/>
        </w:rPr>
        <w:t xml:space="preserve"> </w:t>
      </w:r>
      <w:r w:rsidR="009D57ED" w:rsidRPr="00A8784F">
        <w:rPr>
          <w:color w:val="auto"/>
        </w:rPr>
        <w:t xml:space="preserve">является </w:t>
      </w:r>
      <w:r w:rsidR="00D01DB4" w:rsidRPr="00A8784F">
        <w:rPr>
          <w:color w:val="auto"/>
        </w:rPr>
        <w:t>уголь</w:t>
      </w:r>
      <w:r w:rsidRPr="00A8784F">
        <w:rPr>
          <w:color w:val="auto"/>
        </w:rPr>
        <w:t>.</w:t>
      </w:r>
      <w:r w:rsidR="00C25060" w:rsidRPr="00A8784F">
        <w:rPr>
          <w:color w:val="auto"/>
          <w:lang w:eastAsia="ru-RU"/>
        </w:rPr>
        <w:t xml:space="preserve"> </w:t>
      </w:r>
    </w:p>
    <w:p w14:paraId="3DC65439" w14:textId="77777777" w:rsidR="00D01DB4" w:rsidRPr="00A8784F" w:rsidRDefault="00FD7E24" w:rsidP="00667937">
      <w:pPr>
        <w:pStyle w:val="afffffffffffffff"/>
        <w:ind w:firstLine="0"/>
        <w:rPr>
          <w:bCs/>
          <w:iCs/>
          <w:w w:val="105"/>
          <w:kern w:val="28"/>
          <w:szCs w:val="24"/>
          <w:u w:val="none"/>
        </w:rPr>
      </w:pPr>
      <w:r w:rsidRPr="00A8784F">
        <w:rPr>
          <w:b/>
          <w:bCs/>
          <w:u w:val="none"/>
        </w:rPr>
        <w:t xml:space="preserve">Таблица </w:t>
      </w:r>
      <w:r w:rsidR="004708A2" w:rsidRPr="00A8784F">
        <w:rPr>
          <w:b/>
          <w:bCs/>
          <w:u w:val="none"/>
        </w:rPr>
        <w:t>1.8.2.1 –</w:t>
      </w:r>
      <w:r w:rsidR="00A73A2F" w:rsidRPr="00A8784F">
        <w:rPr>
          <w:b/>
          <w:bCs/>
          <w:u w:val="none"/>
        </w:rPr>
        <w:t xml:space="preserve"> </w:t>
      </w:r>
      <w:r w:rsidR="00C25060" w:rsidRPr="00A8784F">
        <w:rPr>
          <w:b/>
          <w:u w:val="none"/>
          <w:lang w:eastAsia="ru-RU"/>
        </w:rPr>
        <w:t>Аварийный запас топлива</w:t>
      </w:r>
    </w:p>
    <w:tbl>
      <w:tblPr>
        <w:tblW w:w="5000" w:type="pct"/>
        <w:tblLook w:val="04A0" w:firstRow="1" w:lastRow="0" w:firstColumn="1" w:lastColumn="0" w:noHBand="0" w:noVBand="1"/>
      </w:tblPr>
      <w:tblGrid>
        <w:gridCol w:w="2702"/>
        <w:gridCol w:w="2574"/>
        <w:gridCol w:w="1894"/>
        <w:gridCol w:w="1892"/>
      </w:tblGrid>
      <w:tr w:rsidR="00A4304E" w:rsidRPr="00A8784F" w14:paraId="3424EC44" w14:textId="77777777" w:rsidTr="00A4304E">
        <w:trPr>
          <w:trHeight w:val="20"/>
        </w:trPr>
        <w:tc>
          <w:tcPr>
            <w:tcW w:w="1491"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3C3E6307" w14:textId="77777777" w:rsidR="00A4304E" w:rsidRPr="00A8784F" w:rsidRDefault="00A4304E" w:rsidP="00A4304E">
            <w:pPr>
              <w:pStyle w:val="1fffb"/>
              <w:rPr>
                <w:rFonts w:cs="Times New Roman"/>
              </w:rPr>
            </w:pPr>
            <w:r w:rsidRPr="00A8784F">
              <w:rPr>
                <w:rFonts w:cs="Times New Roman"/>
              </w:rPr>
              <w:t>Наименование котельной</w:t>
            </w:r>
          </w:p>
        </w:tc>
        <w:tc>
          <w:tcPr>
            <w:tcW w:w="1420" w:type="pct"/>
            <w:tcBorders>
              <w:top w:val="single" w:sz="4" w:space="0" w:color="auto"/>
              <w:left w:val="nil"/>
              <w:bottom w:val="single" w:sz="4" w:space="0" w:color="auto"/>
              <w:right w:val="single" w:sz="4" w:space="0" w:color="auto"/>
            </w:tcBorders>
            <w:shd w:val="clear" w:color="000000" w:fill="D9D9D9"/>
            <w:vAlign w:val="center"/>
            <w:hideMark/>
          </w:tcPr>
          <w:p w14:paraId="4069D6A4" w14:textId="66F023C2" w:rsidR="00A4304E" w:rsidRPr="00A8784F" w:rsidRDefault="00A4304E" w:rsidP="00A4304E">
            <w:pPr>
              <w:pStyle w:val="1fffb"/>
              <w:rPr>
                <w:rFonts w:cs="Times New Roman"/>
              </w:rPr>
            </w:pPr>
            <w:r w:rsidRPr="00A8784F">
              <w:rPr>
                <w:rFonts w:cs="Times New Roman"/>
              </w:rPr>
              <w:t>Максимально-</w:t>
            </w:r>
            <w:r w:rsidR="00667B01" w:rsidRPr="00A8784F">
              <w:rPr>
                <w:rFonts w:cs="Times New Roman"/>
              </w:rPr>
              <w:t>часовой расход</w:t>
            </w:r>
            <w:r w:rsidRPr="00A8784F">
              <w:rPr>
                <w:rFonts w:cs="Times New Roman"/>
              </w:rPr>
              <w:t xml:space="preserve"> топлива, т.у.т./час</w:t>
            </w:r>
          </w:p>
        </w:tc>
        <w:tc>
          <w:tcPr>
            <w:tcW w:w="1045" w:type="pct"/>
            <w:tcBorders>
              <w:top w:val="single" w:sz="4" w:space="0" w:color="auto"/>
              <w:left w:val="nil"/>
              <w:bottom w:val="single" w:sz="4" w:space="0" w:color="auto"/>
              <w:right w:val="single" w:sz="4" w:space="0" w:color="auto"/>
            </w:tcBorders>
            <w:shd w:val="clear" w:color="000000" w:fill="D9D9D9"/>
            <w:vAlign w:val="center"/>
            <w:hideMark/>
          </w:tcPr>
          <w:p w14:paraId="375C15EA" w14:textId="6FB7BE50" w:rsidR="00A4304E" w:rsidRPr="00A8784F" w:rsidRDefault="00A4304E" w:rsidP="00A4304E">
            <w:pPr>
              <w:pStyle w:val="1fffb"/>
              <w:rPr>
                <w:rFonts w:cs="Times New Roman"/>
              </w:rPr>
            </w:pPr>
            <w:r w:rsidRPr="00A8784F">
              <w:rPr>
                <w:rFonts w:cs="Times New Roman"/>
              </w:rPr>
              <w:t>Максимально-</w:t>
            </w:r>
            <w:r w:rsidR="00667B01" w:rsidRPr="00A8784F">
              <w:rPr>
                <w:rFonts w:cs="Times New Roman"/>
              </w:rPr>
              <w:t>часовой расход</w:t>
            </w:r>
            <w:r w:rsidRPr="00A8784F">
              <w:rPr>
                <w:rFonts w:cs="Times New Roman"/>
              </w:rPr>
              <w:t xml:space="preserve"> топлива, тыс. м</w:t>
            </w:r>
            <w:r w:rsidRPr="00A8784F">
              <w:rPr>
                <w:rFonts w:cs="Times New Roman"/>
                <w:vertAlign w:val="superscript"/>
              </w:rPr>
              <w:t>3</w:t>
            </w:r>
            <w:r w:rsidRPr="00A8784F">
              <w:rPr>
                <w:rFonts w:cs="Times New Roman"/>
              </w:rPr>
              <w:t>/час</w:t>
            </w:r>
          </w:p>
        </w:tc>
        <w:tc>
          <w:tcPr>
            <w:tcW w:w="1045" w:type="pct"/>
            <w:tcBorders>
              <w:top w:val="single" w:sz="4" w:space="0" w:color="auto"/>
              <w:left w:val="nil"/>
              <w:bottom w:val="single" w:sz="4" w:space="0" w:color="auto"/>
              <w:right w:val="single" w:sz="4" w:space="0" w:color="auto"/>
            </w:tcBorders>
            <w:shd w:val="clear" w:color="000000" w:fill="D9D9D9"/>
            <w:vAlign w:val="center"/>
            <w:hideMark/>
          </w:tcPr>
          <w:p w14:paraId="62C17EA8" w14:textId="77777777" w:rsidR="00A4304E" w:rsidRPr="00A8784F" w:rsidRDefault="00A4304E" w:rsidP="00A4304E">
            <w:pPr>
              <w:pStyle w:val="1fffb"/>
              <w:rPr>
                <w:rFonts w:cs="Times New Roman"/>
              </w:rPr>
            </w:pPr>
            <w:r w:rsidRPr="00A8784F">
              <w:rPr>
                <w:rFonts w:cs="Times New Roman"/>
              </w:rPr>
              <w:t>Аварийный запас топлива, тыс. м</w:t>
            </w:r>
            <w:r w:rsidRPr="00A8784F">
              <w:rPr>
                <w:rFonts w:cs="Times New Roman"/>
                <w:vertAlign w:val="superscript"/>
              </w:rPr>
              <w:t>3</w:t>
            </w:r>
          </w:p>
        </w:tc>
      </w:tr>
      <w:tr w:rsidR="00A4304E" w:rsidRPr="00A8784F" w14:paraId="249A5B27" w14:textId="77777777" w:rsidTr="00A4304E">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000000" w:fill="FFFFFF"/>
            <w:vAlign w:val="center"/>
            <w:hideMark/>
          </w:tcPr>
          <w:p w14:paraId="0788C280" w14:textId="402D6AE5" w:rsidR="00A4304E" w:rsidRPr="00A8784F" w:rsidRDefault="005E37F0" w:rsidP="00A4304E">
            <w:pPr>
              <w:pStyle w:val="1fffb"/>
              <w:rPr>
                <w:rFonts w:cs="Times New Roman"/>
              </w:rPr>
            </w:pPr>
            <w:r>
              <w:rPr>
                <w:rFonts w:cs="Times New Roman"/>
              </w:rPr>
              <w:t>2024</w:t>
            </w:r>
            <w:r w:rsidR="00A4304E" w:rsidRPr="00A8784F">
              <w:rPr>
                <w:rFonts w:cs="Times New Roman"/>
              </w:rPr>
              <w:t xml:space="preserve"> год</w:t>
            </w:r>
          </w:p>
        </w:tc>
      </w:tr>
      <w:tr w:rsidR="00A4304E" w:rsidRPr="00A8784F" w14:paraId="7D55D37A" w14:textId="77777777" w:rsidTr="00A4304E">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50A7B8EA" w14:textId="77777777" w:rsidR="00A4304E" w:rsidRPr="00A8784F" w:rsidRDefault="00A4304E" w:rsidP="00A4304E">
            <w:pPr>
              <w:pStyle w:val="1fffb"/>
              <w:rPr>
                <w:rFonts w:cs="Times New Roman"/>
              </w:rPr>
            </w:pPr>
            <w:r w:rsidRPr="00A8784F">
              <w:rPr>
                <w:rFonts w:cs="Times New Roman"/>
              </w:rPr>
              <w:t>Котельная "Групповая"</w:t>
            </w:r>
          </w:p>
        </w:tc>
        <w:tc>
          <w:tcPr>
            <w:tcW w:w="1420" w:type="pct"/>
            <w:tcBorders>
              <w:top w:val="nil"/>
              <w:left w:val="nil"/>
              <w:bottom w:val="single" w:sz="4" w:space="0" w:color="auto"/>
              <w:right w:val="single" w:sz="4" w:space="0" w:color="auto"/>
            </w:tcBorders>
            <w:shd w:val="clear" w:color="000000" w:fill="FFFFFF"/>
            <w:vAlign w:val="center"/>
            <w:hideMark/>
          </w:tcPr>
          <w:p w14:paraId="4D6DC95D" w14:textId="77777777" w:rsidR="00A4304E" w:rsidRPr="00A8784F" w:rsidRDefault="00A4304E" w:rsidP="00A4304E">
            <w:pPr>
              <w:pStyle w:val="1fffb"/>
              <w:rPr>
                <w:rFonts w:cs="Times New Roman"/>
              </w:rPr>
            </w:pPr>
            <w:r w:rsidRPr="00A8784F">
              <w:rPr>
                <w:rFonts w:cs="Times New Roman"/>
              </w:rPr>
              <w:t>0,25</w:t>
            </w:r>
          </w:p>
        </w:tc>
        <w:tc>
          <w:tcPr>
            <w:tcW w:w="1045" w:type="pct"/>
            <w:tcBorders>
              <w:top w:val="nil"/>
              <w:left w:val="nil"/>
              <w:bottom w:val="single" w:sz="4" w:space="0" w:color="auto"/>
              <w:right w:val="single" w:sz="4" w:space="0" w:color="auto"/>
            </w:tcBorders>
            <w:shd w:val="clear" w:color="000000" w:fill="FFFFFF"/>
            <w:vAlign w:val="center"/>
            <w:hideMark/>
          </w:tcPr>
          <w:p w14:paraId="07D2E542" w14:textId="77777777" w:rsidR="00A4304E" w:rsidRPr="00A8784F" w:rsidRDefault="00A4304E" w:rsidP="00A4304E">
            <w:pPr>
              <w:pStyle w:val="1fffb"/>
              <w:rPr>
                <w:rFonts w:cs="Times New Roman"/>
              </w:rPr>
            </w:pPr>
            <w:r w:rsidRPr="00A8784F">
              <w:rPr>
                <w:rFonts w:cs="Times New Roman"/>
              </w:rPr>
              <w:t>0,42</w:t>
            </w:r>
          </w:p>
        </w:tc>
        <w:tc>
          <w:tcPr>
            <w:tcW w:w="1045" w:type="pct"/>
            <w:tcBorders>
              <w:top w:val="nil"/>
              <w:left w:val="nil"/>
              <w:bottom w:val="single" w:sz="4" w:space="0" w:color="auto"/>
              <w:right w:val="single" w:sz="4" w:space="0" w:color="auto"/>
            </w:tcBorders>
            <w:shd w:val="clear" w:color="000000" w:fill="FFFFFF"/>
            <w:vAlign w:val="center"/>
            <w:hideMark/>
          </w:tcPr>
          <w:p w14:paraId="40B1BABE" w14:textId="77777777" w:rsidR="00A4304E" w:rsidRPr="00A8784F" w:rsidRDefault="00A4304E" w:rsidP="00A4304E">
            <w:pPr>
              <w:pStyle w:val="1fffb"/>
              <w:rPr>
                <w:rFonts w:cs="Times New Roman"/>
              </w:rPr>
            </w:pPr>
            <w:r w:rsidRPr="00A8784F">
              <w:rPr>
                <w:rFonts w:cs="Times New Roman"/>
              </w:rPr>
              <w:t>30,46</w:t>
            </w:r>
          </w:p>
        </w:tc>
      </w:tr>
      <w:tr w:rsidR="00A4304E" w:rsidRPr="00A8784F" w14:paraId="0F151FB8" w14:textId="77777777" w:rsidTr="00A4304E">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609EE1F5" w14:textId="77777777" w:rsidR="00A4304E" w:rsidRPr="00A8784F" w:rsidRDefault="00A4304E" w:rsidP="00A4304E">
            <w:pPr>
              <w:pStyle w:val="1fffb"/>
              <w:rPr>
                <w:rFonts w:cs="Times New Roman"/>
              </w:rPr>
            </w:pPr>
            <w:r w:rsidRPr="00A8784F">
              <w:rPr>
                <w:rFonts w:cs="Times New Roman"/>
              </w:rPr>
              <w:t>Котельная "Поссовет"</w:t>
            </w:r>
          </w:p>
        </w:tc>
        <w:tc>
          <w:tcPr>
            <w:tcW w:w="1420" w:type="pct"/>
            <w:tcBorders>
              <w:top w:val="nil"/>
              <w:left w:val="nil"/>
              <w:bottom w:val="single" w:sz="4" w:space="0" w:color="auto"/>
              <w:right w:val="single" w:sz="4" w:space="0" w:color="auto"/>
            </w:tcBorders>
            <w:shd w:val="clear" w:color="000000" w:fill="FFFFFF"/>
            <w:vAlign w:val="center"/>
            <w:hideMark/>
          </w:tcPr>
          <w:p w14:paraId="4A4F70E9" w14:textId="77777777" w:rsidR="00A4304E" w:rsidRPr="00A8784F" w:rsidRDefault="00A4304E" w:rsidP="00A4304E">
            <w:pPr>
              <w:pStyle w:val="1fffb"/>
              <w:rPr>
                <w:rFonts w:cs="Times New Roman"/>
              </w:rPr>
            </w:pPr>
            <w:r w:rsidRPr="00A8784F">
              <w:rPr>
                <w:rFonts w:cs="Times New Roman"/>
              </w:rPr>
              <w:t>0,16</w:t>
            </w:r>
          </w:p>
        </w:tc>
        <w:tc>
          <w:tcPr>
            <w:tcW w:w="1045" w:type="pct"/>
            <w:tcBorders>
              <w:top w:val="nil"/>
              <w:left w:val="nil"/>
              <w:bottom w:val="single" w:sz="4" w:space="0" w:color="auto"/>
              <w:right w:val="single" w:sz="4" w:space="0" w:color="auto"/>
            </w:tcBorders>
            <w:shd w:val="clear" w:color="000000" w:fill="FFFFFF"/>
            <w:vAlign w:val="center"/>
            <w:hideMark/>
          </w:tcPr>
          <w:p w14:paraId="64AB6C9D" w14:textId="77777777" w:rsidR="00A4304E" w:rsidRPr="00A8784F" w:rsidRDefault="00A4304E" w:rsidP="00A4304E">
            <w:pPr>
              <w:pStyle w:val="1fffb"/>
              <w:rPr>
                <w:rFonts w:cs="Times New Roman"/>
              </w:rPr>
            </w:pPr>
            <w:r w:rsidRPr="00A8784F">
              <w:rPr>
                <w:rFonts w:cs="Times New Roman"/>
              </w:rPr>
              <w:t>0,266</w:t>
            </w:r>
          </w:p>
        </w:tc>
        <w:tc>
          <w:tcPr>
            <w:tcW w:w="1045" w:type="pct"/>
            <w:tcBorders>
              <w:top w:val="nil"/>
              <w:left w:val="nil"/>
              <w:bottom w:val="single" w:sz="4" w:space="0" w:color="auto"/>
              <w:right w:val="single" w:sz="4" w:space="0" w:color="auto"/>
            </w:tcBorders>
            <w:shd w:val="clear" w:color="000000" w:fill="FFFFFF"/>
            <w:vAlign w:val="center"/>
            <w:hideMark/>
          </w:tcPr>
          <w:p w14:paraId="1F72B84D" w14:textId="77777777" w:rsidR="00A4304E" w:rsidRPr="00A8784F" w:rsidRDefault="00A4304E" w:rsidP="00A4304E">
            <w:pPr>
              <w:pStyle w:val="1fffb"/>
              <w:rPr>
                <w:rFonts w:cs="Times New Roman"/>
              </w:rPr>
            </w:pPr>
            <w:r w:rsidRPr="00A8784F">
              <w:rPr>
                <w:rFonts w:cs="Times New Roman"/>
              </w:rPr>
              <w:t>19,14</w:t>
            </w:r>
          </w:p>
        </w:tc>
      </w:tr>
      <w:tr w:rsidR="00A4304E" w:rsidRPr="00A8784F" w14:paraId="558529BB" w14:textId="77777777" w:rsidTr="00A4304E">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386E7CBB" w14:textId="77777777" w:rsidR="00A4304E" w:rsidRPr="00A8784F" w:rsidRDefault="00A4304E" w:rsidP="00A4304E">
            <w:pPr>
              <w:pStyle w:val="1fffb"/>
              <w:rPr>
                <w:rFonts w:cs="Times New Roman"/>
              </w:rPr>
            </w:pPr>
            <w:r w:rsidRPr="00A8784F">
              <w:rPr>
                <w:rFonts w:cs="Times New Roman"/>
              </w:rPr>
              <w:t>Котельная "Школа №2"</w:t>
            </w:r>
          </w:p>
        </w:tc>
        <w:tc>
          <w:tcPr>
            <w:tcW w:w="1420" w:type="pct"/>
            <w:tcBorders>
              <w:top w:val="nil"/>
              <w:left w:val="nil"/>
              <w:bottom w:val="single" w:sz="4" w:space="0" w:color="auto"/>
              <w:right w:val="single" w:sz="4" w:space="0" w:color="auto"/>
            </w:tcBorders>
            <w:shd w:val="clear" w:color="000000" w:fill="FFFFFF"/>
            <w:vAlign w:val="center"/>
            <w:hideMark/>
          </w:tcPr>
          <w:p w14:paraId="01B3F631" w14:textId="77777777" w:rsidR="00A4304E" w:rsidRPr="00A8784F" w:rsidRDefault="00A4304E" w:rsidP="00A4304E">
            <w:pPr>
              <w:pStyle w:val="1fffb"/>
              <w:rPr>
                <w:rFonts w:cs="Times New Roman"/>
              </w:rPr>
            </w:pPr>
            <w:r w:rsidRPr="00A8784F">
              <w:rPr>
                <w:rFonts w:cs="Times New Roman"/>
              </w:rPr>
              <w:t>0,03</w:t>
            </w:r>
          </w:p>
        </w:tc>
        <w:tc>
          <w:tcPr>
            <w:tcW w:w="1045" w:type="pct"/>
            <w:tcBorders>
              <w:top w:val="nil"/>
              <w:left w:val="nil"/>
              <w:bottom w:val="single" w:sz="4" w:space="0" w:color="auto"/>
              <w:right w:val="single" w:sz="4" w:space="0" w:color="auto"/>
            </w:tcBorders>
            <w:shd w:val="clear" w:color="000000" w:fill="FFFFFF"/>
            <w:vAlign w:val="center"/>
            <w:hideMark/>
          </w:tcPr>
          <w:p w14:paraId="6FF86A9F" w14:textId="77777777" w:rsidR="00A4304E" w:rsidRPr="00A8784F" w:rsidRDefault="00A4304E" w:rsidP="00A4304E">
            <w:pPr>
              <w:pStyle w:val="1fffb"/>
              <w:rPr>
                <w:rFonts w:cs="Times New Roman"/>
              </w:rPr>
            </w:pPr>
            <w:r w:rsidRPr="00A8784F">
              <w:rPr>
                <w:rFonts w:cs="Times New Roman"/>
              </w:rPr>
              <w:t>0,05</w:t>
            </w:r>
          </w:p>
        </w:tc>
        <w:tc>
          <w:tcPr>
            <w:tcW w:w="1045" w:type="pct"/>
            <w:tcBorders>
              <w:top w:val="nil"/>
              <w:left w:val="nil"/>
              <w:bottom w:val="single" w:sz="4" w:space="0" w:color="auto"/>
              <w:right w:val="single" w:sz="4" w:space="0" w:color="auto"/>
            </w:tcBorders>
            <w:shd w:val="clear" w:color="000000" w:fill="FFFFFF"/>
            <w:vAlign w:val="center"/>
            <w:hideMark/>
          </w:tcPr>
          <w:p w14:paraId="281F5824" w14:textId="77777777" w:rsidR="00A4304E" w:rsidRPr="00A8784F" w:rsidRDefault="00A4304E" w:rsidP="00A4304E">
            <w:pPr>
              <w:pStyle w:val="1fffb"/>
              <w:rPr>
                <w:rFonts w:cs="Times New Roman"/>
              </w:rPr>
            </w:pPr>
            <w:r w:rsidRPr="00A8784F">
              <w:rPr>
                <w:rFonts w:cs="Times New Roman"/>
              </w:rPr>
              <w:t>3,92</w:t>
            </w:r>
          </w:p>
        </w:tc>
      </w:tr>
      <w:tr w:rsidR="00A4304E" w:rsidRPr="00A8784F" w14:paraId="04B6CAED" w14:textId="77777777" w:rsidTr="00A4304E">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709EBDCD" w14:textId="77777777" w:rsidR="00A4304E" w:rsidRPr="00A8784F" w:rsidRDefault="00A4304E" w:rsidP="00A4304E">
            <w:pPr>
              <w:pStyle w:val="1fffb"/>
              <w:rPr>
                <w:rFonts w:cs="Times New Roman"/>
              </w:rPr>
            </w:pPr>
            <w:r w:rsidRPr="00A8784F">
              <w:rPr>
                <w:rFonts w:cs="Times New Roman"/>
              </w:rPr>
              <w:t>Котельная "Строительная"</w:t>
            </w:r>
          </w:p>
        </w:tc>
        <w:tc>
          <w:tcPr>
            <w:tcW w:w="1420" w:type="pct"/>
            <w:tcBorders>
              <w:top w:val="nil"/>
              <w:left w:val="nil"/>
              <w:bottom w:val="single" w:sz="4" w:space="0" w:color="auto"/>
              <w:right w:val="single" w:sz="4" w:space="0" w:color="auto"/>
            </w:tcBorders>
            <w:shd w:val="clear" w:color="000000" w:fill="FFFFFF"/>
            <w:vAlign w:val="center"/>
            <w:hideMark/>
          </w:tcPr>
          <w:p w14:paraId="14E45DA2" w14:textId="77777777" w:rsidR="00A4304E" w:rsidRPr="00A8784F" w:rsidRDefault="00A4304E" w:rsidP="00A4304E">
            <w:pPr>
              <w:pStyle w:val="1fffb"/>
              <w:rPr>
                <w:rFonts w:cs="Times New Roman"/>
              </w:rPr>
            </w:pPr>
            <w:r w:rsidRPr="00A8784F">
              <w:rPr>
                <w:rFonts w:cs="Times New Roman"/>
              </w:rPr>
              <w:t>0,21</w:t>
            </w:r>
          </w:p>
        </w:tc>
        <w:tc>
          <w:tcPr>
            <w:tcW w:w="1045" w:type="pct"/>
            <w:tcBorders>
              <w:top w:val="nil"/>
              <w:left w:val="nil"/>
              <w:bottom w:val="single" w:sz="4" w:space="0" w:color="auto"/>
              <w:right w:val="single" w:sz="4" w:space="0" w:color="auto"/>
            </w:tcBorders>
            <w:shd w:val="clear" w:color="000000" w:fill="FFFFFF"/>
            <w:vAlign w:val="center"/>
            <w:hideMark/>
          </w:tcPr>
          <w:p w14:paraId="17E8C295" w14:textId="77777777" w:rsidR="00A4304E" w:rsidRPr="00A8784F" w:rsidRDefault="00A4304E" w:rsidP="00A4304E">
            <w:pPr>
              <w:pStyle w:val="1fffb"/>
              <w:rPr>
                <w:rFonts w:cs="Times New Roman"/>
              </w:rPr>
            </w:pPr>
            <w:r w:rsidRPr="00A8784F">
              <w:rPr>
                <w:rFonts w:cs="Times New Roman"/>
              </w:rPr>
              <w:t>0,36</w:t>
            </w:r>
          </w:p>
        </w:tc>
        <w:tc>
          <w:tcPr>
            <w:tcW w:w="1045" w:type="pct"/>
            <w:tcBorders>
              <w:top w:val="nil"/>
              <w:left w:val="nil"/>
              <w:bottom w:val="single" w:sz="4" w:space="0" w:color="auto"/>
              <w:right w:val="single" w:sz="4" w:space="0" w:color="auto"/>
            </w:tcBorders>
            <w:shd w:val="clear" w:color="000000" w:fill="FFFFFF"/>
            <w:vAlign w:val="center"/>
            <w:hideMark/>
          </w:tcPr>
          <w:p w14:paraId="577D807B" w14:textId="77777777" w:rsidR="00A4304E" w:rsidRPr="00A8784F" w:rsidRDefault="00A4304E" w:rsidP="00A4304E">
            <w:pPr>
              <w:pStyle w:val="1fffb"/>
              <w:rPr>
                <w:rFonts w:cs="Times New Roman"/>
              </w:rPr>
            </w:pPr>
            <w:r w:rsidRPr="00A8784F">
              <w:rPr>
                <w:rFonts w:cs="Times New Roman"/>
              </w:rPr>
              <w:t>25,89</w:t>
            </w:r>
          </w:p>
        </w:tc>
      </w:tr>
      <w:tr w:rsidR="00A4304E" w:rsidRPr="00A8784F" w14:paraId="41FBA7D4" w14:textId="77777777" w:rsidTr="00A4304E">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73938A36" w14:textId="77777777" w:rsidR="00A4304E" w:rsidRPr="00A8784F" w:rsidRDefault="00A4304E" w:rsidP="00A4304E">
            <w:pPr>
              <w:pStyle w:val="1fffb"/>
              <w:rPr>
                <w:rFonts w:cs="Times New Roman"/>
              </w:rPr>
            </w:pPr>
            <w:r w:rsidRPr="00A8784F">
              <w:rPr>
                <w:rFonts w:cs="Times New Roman"/>
              </w:rPr>
              <w:t>Котельная "Больница"</w:t>
            </w:r>
          </w:p>
        </w:tc>
        <w:tc>
          <w:tcPr>
            <w:tcW w:w="1420" w:type="pct"/>
            <w:tcBorders>
              <w:top w:val="nil"/>
              <w:left w:val="nil"/>
              <w:bottom w:val="single" w:sz="4" w:space="0" w:color="auto"/>
              <w:right w:val="single" w:sz="4" w:space="0" w:color="auto"/>
            </w:tcBorders>
            <w:shd w:val="clear" w:color="000000" w:fill="FFFFFF"/>
            <w:vAlign w:val="center"/>
            <w:hideMark/>
          </w:tcPr>
          <w:p w14:paraId="7E2A2895" w14:textId="77777777" w:rsidR="00A4304E" w:rsidRPr="00A8784F" w:rsidRDefault="00A4304E" w:rsidP="00A4304E">
            <w:pPr>
              <w:pStyle w:val="1fffb"/>
              <w:rPr>
                <w:rFonts w:cs="Times New Roman"/>
              </w:rPr>
            </w:pPr>
            <w:r w:rsidRPr="00A8784F">
              <w:rPr>
                <w:rFonts w:cs="Times New Roman"/>
              </w:rPr>
              <w:t>0,10</w:t>
            </w:r>
          </w:p>
        </w:tc>
        <w:tc>
          <w:tcPr>
            <w:tcW w:w="1045" w:type="pct"/>
            <w:tcBorders>
              <w:top w:val="nil"/>
              <w:left w:val="nil"/>
              <w:bottom w:val="single" w:sz="4" w:space="0" w:color="auto"/>
              <w:right w:val="single" w:sz="4" w:space="0" w:color="auto"/>
            </w:tcBorders>
            <w:shd w:val="clear" w:color="000000" w:fill="FFFFFF"/>
            <w:vAlign w:val="center"/>
            <w:hideMark/>
          </w:tcPr>
          <w:p w14:paraId="3263DCC8" w14:textId="77777777" w:rsidR="00A4304E" w:rsidRPr="00A8784F" w:rsidRDefault="00A4304E" w:rsidP="00A4304E">
            <w:pPr>
              <w:pStyle w:val="1fffb"/>
              <w:rPr>
                <w:rFonts w:cs="Times New Roman"/>
              </w:rPr>
            </w:pPr>
            <w:r w:rsidRPr="00A8784F">
              <w:rPr>
                <w:rFonts w:cs="Times New Roman"/>
              </w:rPr>
              <w:t>0,17</w:t>
            </w:r>
          </w:p>
        </w:tc>
        <w:tc>
          <w:tcPr>
            <w:tcW w:w="1045" w:type="pct"/>
            <w:tcBorders>
              <w:top w:val="nil"/>
              <w:left w:val="nil"/>
              <w:bottom w:val="single" w:sz="4" w:space="0" w:color="auto"/>
              <w:right w:val="single" w:sz="4" w:space="0" w:color="auto"/>
            </w:tcBorders>
            <w:shd w:val="clear" w:color="000000" w:fill="FFFFFF"/>
            <w:vAlign w:val="center"/>
            <w:hideMark/>
          </w:tcPr>
          <w:p w14:paraId="3C19B9DA" w14:textId="77777777" w:rsidR="00A4304E" w:rsidRPr="00A8784F" w:rsidRDefault="00A4304E" w:rsidP="00A4304E">
            <w:pPr>
              <w:pStyle w:val="1fffb"/>
              <w:rPr>
                <w:rFonts w:cs="Times New Roman"/>
              </w:rPr>
            </w:pPr>
            <w:r w:rsidRPr="00A8784F">
              <w:rPr>
                <w:rFonts w:cs="Times New Roman"/>
              </w:rPr>
              <w:t>12,22</w:t>
            </w:r>
          </w:p>
        </w:tc>
      </w:tr>
    </w:tbl>
    <w:p w14:paraId="68670DF1" w14:textId="6CDFB082" w:rsidR="00C25060" w:rsidRPr="00A8784F" w:rsidRDefault="00D01DB4" w:rsidP="00667937">
      <w:pPr>
        <w:pStyle w:val="afffffffffffffff"/>
        <w:ind w:firstLine="0"/>
        <w:rPr>
          <w:bCs/>
          <w:iCs/>
          <w:w w:val="105"/>
          <w:kern w:val="28"/>
          <w:szCs w:val="24"/>
          <w:u w:val="none"/>
        </w:rPr>
      </w:pPr>
      <w:r w:rsidRPr="00A8784F">
        <w:rPr>
          <w:bCs/>
          <w:iCs/>
          <w:w w:val="105"/>
          <w:kern w:val="28"/>
          <w:szCs w:val="24"/>
          <w:u w:val="none"/>
        </w:rPr>
        <w:t xml:space="preserve"> </w:t>
      </w:r>
    </w:p>
    <w:p w14:paraId="548ECDC3" w14:textId="7A24B278" w:rsidR="00C25060" w:rsidRPr="00A8784F" w:rsidRDefault="00C25060" w:rsidP="00667937">
      <w:pPr>
        <w:pStyle w:val="11ff3"/>
        <w:rPr>
          <w:color w:val="auto"/>
        </w:rPr>
      </w:pPr>
      <w:r w:rsidRPr="00A8784F">
        <w:rPr>
          <w:color w:val="auto"/>
        </w:rPr>
        <w:t xml:space="preserve"> Резервное топливо для источника тепловой энергии системы централизованного теплоснабжения </w:t>
      </w:r>
      <w:r w:rsidR="00A73A2F" w:rsidRPr="00A8784F">
        <w:rPr>
          <w:color w:val="auto"/>
        </w:rPr>
        <w:t xml:space="preserve">- </w:t>
      </w:r>
      <w:r w:rsidR="00D01DB4" w:rsidRPr="00A8784F">
        <w:rPr>
          <w:color w:val="auto"/>
        </w:rPr>
        <w:t>уголь</w:t>
      </w:r>
      <w:r w:rsidRPr="00A8784F">
        <w:rPr>
          <w:color w:val="auto"/>
        </w:rPr>
        <w:t xml:space="preserve">. Объемы запасов топлива выдерживаются в соответствии с порядком создания и использования котельными запасов топлива. Норматив создания запасов топлива на котельной является общим нормативным запасом основного и резервного видов топлива (далее - ОНЗТ) и определяется по сумме объемов неснижаемого нормативного запаса топлива и нормативного эксплуатационного запаса топлива (далее - НЭЗТ). Неснижаемый нормативный запас топлива (далее - ННЗТ) на отопительных котельных создается в целях обеспечения их работы в условиях непредвиденных обстоятельств (перерывы в поступлении топлива; резкое снижение температуры наружного воздуха и т.п.) при невозможности использования или исчерпании нормативного эксплуатационного запаса топлива. ННЗТ рассчитывается и обосновывается один раз в три года. При сохранении всех исходных условий для формирования ННЗТ на второй и третий год трехлетнего периода котельная подтверждает объем ННЗТ, включаемый в ОНЗТ планируемого года, без представления расчетов. В течение трехлетнего периода ННЗТ подлежит корректировке в случаях изменения состава оборудования, структуры топлива, а также нагрузки неотключаемых потребителей электрической и тепловой энергии, не имеющих питания от других источников. Расчет ННЗТ производится по каждому виду топлива раздельно. Для электростанций и котельных, работающих на газе, ННЗТ устанавливается по резервному топливу. На котельных сжигающих газ ННЗТ должен обеспечивать работу котельных в режиме </w:t>
      </w:r>
      <w:r w:rsidRPr="00A8784F">
        <w:rPr>
          <w:color w:val="auto"/>
        </w:rPr>
        <w:lastRenderedPageBreak/>
        <w:t xml:space="preserve">«выживания» в течение - трех суток. Нормативный эксплуатационный запас топлива (далее – НЭЗТ) необходим для надежной и стабильной работы котельных и обеспечивает плановую выработку тепловой энергии. Расчет НЭЗТ производится ежегодно для каждой котельной, сжигающей или имеющей в качестве резервного твердое или жидкое топливо </w:t>
      </w:r>
      <w:r w:rsidR="000A24B1" w:rsidRPr="00A8784F">
        <w:rPr>
          <w:color w:val="auto"/>
        </w:rPr>
        <w:t>(уголь</w:t>
      </w:r>
      <w:r w:rsidRPr="00A8784F">
        <w:rPr>
          <w:color w:val="auto"/>
        </w:rPr>
        <w:t>, мазут, торф, дизельное топливо). Расчеты производятся на 1 октября планируемого года.</w:t>
      </w:r>
    </w:p>
    <w:p w14:paraId="05788B4F" w14:textId="77777777" w:rsidR="00C25060" w:rsidRPr="00A8784F" w:rsidRDefault="00C25060" w:rsidP="00667937">
      <w:pPr>
        <w:pStyle w:val="11ff3"/>
        <w:rPr>
          <w:color w:val="auto"/>
        </w:rPr>
      </w:pPr>
      <w:r w:rsidRPr="00A8784F">
        <w:rPr>
          <w:color w:val="auto"/>
        </w:rPr>
        <w:t xml:space="preserve">Для котельных в связи с сезонностью завоза топлива, ННЗТ не рассчитывается и не устанавливается. </w:t>
      </w:r>
    </w:p>
    <w:p w14:paraId="7C850487" w14:textId="77777777" w:rsidR="00C25060" w:rsidRPr="00A8784F" w:rsidRDefault="00C25060" w:rsidP="00667937">
      <w:pPr>
        <w:pStyle w:val="11ff3"/>
        <w:rPr>
          <w:color w:val="auto"/>
        </w:rPr>
      </w:pPr>
      <w:r w:rsidRPr="00A8784F">
        <w:rPr>
          <w:color w:val="auto"/>
        </w:rPr>
        <w:t>Расчет нормативных эксплуатационных запасов топлива (НЭЗТ) выполнялся в соответствии с «Инструкции по организации в Минэнерго России работы по расчету и обоснованию нормативов создания запасов топлива на тепловых электростанциях и котельных», утвержденной приказом №66 от 4 сентября 2008 года, по причине сезонного завоза топлива на котельные предприятия (до начала отопительного сезона).</w:t>
      </w:r>
    </w:p>
    <w:p w14:paraId="160B9D0A" w14:textId="77777777" w:rsidR="00C25060" w:rsidRPr="00A8784F" w:rsidRDefault="00C25060" w:rsidP="00667937">
      <w:pPr>
        <w:pStyle w:val="20"/>
        <w:widowControl w:val="0"/>
        <w:numPr>
          <w:ilvl w:val="1"/>
          <w:numId w:val="57"/>
        </w:numPr>
        <w:spacing w:before="240" w:line="240" w:lineRule="auto"/>
        <w:ind w:left="0" w:firstLine="0"/>
        <w:textAlignment w:val="baseline"/>
        <w:rPr>
          <w:rFonts w:cs="Times New Roman"/>
        </w:rPr>
      </w:pPr>
      <w:bookmarkStart w:id="239" w:name="_Toc515271639"/>
      <w:bookmarkStart w:id="240" w:name="_Toc390784448"/>
      <w:bookmarkStart w:id="241" w:name="_Toc334515836"/>
      <w:bookmarkStart w:id="242" w:name="_Toc78674744"/>
      <w:bookmarkStart w:id="243" w:name="_Toc84970981"/>
      <w:bookmarkStart w:id="244" w:name="_Toc203569569"/>
      <w:r w:rsidRPr="00A8784F">
        <w:rPr>
          <w:rFonts w:cs="Times New Roman"/>
        </w:rPr>
        <w:t>Описание особенностей характеристик топлив в зависимости от мест поставки</w:t>
      </w:r>
      <w:bookmarkEnd w:id="239"/>
      <w:bookmarkEnd w:id="240"/>
      <w:bookmarkEnd w:id="241"/>
      <w:bookmarkEnd w:id="242"/>
      <w:bookmarkEnd w:id="243"/>
      <w:bookmarkEnd w:id="244"/>
    </w:p>
    <w:p w14:paraId="569454FC" w14:textId="77777777" w:rsidR="00C25060" w:rsidRPr="00A8784F" w:rsidRDefault="00C25060" w:rsidP="00667937">
      <w:pPr>
        <w:pStyle w:val="11ff3"/>
        <w:rPr>
          <w:color w:val="auto"/>
        </w:rPr>
      </w:pPr>
      <w:bookmarkStart w:id="245" w:name="_Toc515271640"/>
      <w:r w:rsidRPr="00A8784F">
        <w:rPr>
          <w:color w:val="auto"/>
        </w:rPr>
        <w:t>Резервное топливо для источников тепловой энергии систем централизованного теплоснабжения.</w:t>
      </w:r>
    </w:p>
    <w:p w14:paraId="138D24E9" w14:textId="77777777" w:rsidR="00C25060" w:rsidRPr="00A8784F" w:rsidRDefault="00C25060" w:rsidP="00667937">
      <w:pPr>
        <w:pStyle w:val="11ff3"/>
        <w:rPr>
          <w:color w:val="auto"/>
        </w:rPr>
      </w:pPr>
      <w:r w:rsidRPr="00A8784F">
        <w:rPr>
          <w:color w:val="auto"/>
        </w:rPr>
        <w:t>Основные характеристики различных видов топлива приведены в таблице.</w:t>
      </w:r>
    </w:p>
    <w:p w14:paraId="28CDBE8F" w14:textId="77777777" w:rsidR="00C25060" w:rsidRPr="00A8784F" w:rsidRDefault="00FD7E24" w:rsidP="00667937">
      <w:pPr>
        <w:pStyle w:val="11ff3"/>
        <w:rPr>
          <w:b/>
          <w:color w:val="auto"/>
        </w:rPr>
      </w:pPr>
      <w:r w:rsidRPr="00A8784F">
        <w:rPr>
          <w:b/>
          <w:color w:val="auto"/>
        </w:rPr>
        <w:t xml:space="preserve">Таблица </w:t>
      </w:r>
      <w:r w:rsidR="004708A2" w:rsidRPr="00A8784F">
        <w:rPr>
          <w:b/>
          <w:color w:val="auto"/>
        </w:rPr>
        <w:t>1.8.3.1 –</w:t>
      </w:r>
      <w:r w:rsidR="00A73A2F" w:rsidRPr="00A8784F">
        <w:rPr>
          <w:b/>
          <w:color w:val="auto"/>
        </w:rPr>
        <w:t xml:space="preserve"> </w:t>
      </w:r>
      <w:r w:rsidR="00C25060" w:rsidRPr="00A8784F">
        <w:rPr>
          <w:b/>
          <w:color w:val="auto"/>
        </w:rPr>
        <w:t>Характеристики топлив</w:t>
      </w:r>
    </w:p>
    <w:tbl>
      <w:tblPr>
        <w:tblW w:w="5000" w:type="pct"/>
        <w:jc w:val="center"/>
        <w:tblBorders>
          <w:top w:val="outset" w:sz="6" w:space="0" w:color="auto"/>
          <w:left w:val="outset" w:sz="6" w:space="0" w:color="auto"/>
          <w:bottom w:val="outset" w:sz="6" w:space="0" w:color="auto"/>
          <w:right w:val="outset" w:sz="6" w:space="0" w:color="auto"/>
        </w:tblBorders>
        <w:tblLook w:val="00A0" w:firstRow="1" w:lastRow="0" w:firstColumn="1" w:lastColumn="0" w:noHBand="0" w:noVBand="0"/>
      </w:tblPr>
      <w:tblGrid>
        <w:gridCol w:w="4340"/>
        <w:gridCol w:w="1074"/>
        <w:gridCol w:w="1295"/>
        <w:gridCol w:w="927"/>
        <w:gridCol w:w="1420"/>
      </w:tblGrid>
      <w:tr w:rsidR="004F1698" w:rsidRPr="00A8784F" w14:paraId="3A9BBA22" w14:textId="77777777" w:rsidTr="004F1698">
        <w:trPr>
          <w:tblHeader/>
          <w:jc w:val="center"/>
        </w:trPr>
        <w:tc>
          <w:tcPr>
            <w:tcW w:w="2396" w:type="pct"/>
            <w:vMerge w:val="restart"/>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14:paraId="78144B76"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bCs/>
                <w:sz w:val="20"/>
                <w:szCs w:val="20"/>
              </w:rPr>
              <w:t>Вид топлива</w:t>
            </w:r>
          </w:p>
        </w:tc>
        <w:tc>
          <w:tcPr>
            <w:tcW w:w="593" w:type="pct"/>
            <w:vMerge w:val="restart"/>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14:paraId="3D9FF41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bCs/>
                <w:sz w:val="20"/>
                <w:szCs w:val="20"/>
              </w:rPr>
              <w:t>Ед. изм.</w:t>
            </w:r>
          </w:p>
        </w:tc>
        <w:tc>
          <w:tcPr>
            <w:tcW w:w="2011" w:type="pct"/>
            <w:gridSpan w:val="3"/>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14:paraId="3C62EFF1"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bCs/>
                <w:sz w:val="20"/>
                <w:szCs w:val="20"/>
              </w:rPr>
              <w:t>Удельная теплота сгорания</w:t>
            </w:r>
          </w:p>
        </w:tc>
      </w:tr>
      <w:tr w:rsidR="004F1698" w:rsidRPr="00A8784F" w14:paraId="394926EE" w14:textId="77777777" w:rsidTr="00D01DB4">
        <w:trPr>
          <w:tblHeader/>
          <w:jc w:val="center"/>
        </w:trPr>
        <w:tc>
          <w:tcPr>
            <w:tcW w:w="0" w:type="auto"/>
            <w:vMerge/>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03406C11" w14:textId="77777777" w:rsidR="00C25060" w:rsidRPr="00A8784F" w:rsidRDefault="00C25060" w:rsidP="00667937">
            <w:pPr>
              <w:spacing w:after="0" w:line="240" w:lineRule="auto"/>
              <w:rPr>
                <w:rFonts w:ascii="Times New Roman" w:hAnsi="Times New Roman" w:cs="Times New Roman"/>
                <w:sz w:val="20"/>
                <w:szCs w:val="20"/>
              </w:rPr>
            </w:pPr>
          </w:p>
        </w:tc>
        <w:tc>
          <w:tcPr>
            <w:tcW w:w="0" w:type="auto"/>
            <w:vMerge/>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597E871D" w14:textId="77777777" w:rsidR="00C25060" w:rsidRPr="00A8784F" w:rsidRDefault="00C25060" w:rsidP="00667937">
            <w:pPr>
              <w:spacing w:after="0" w:line="240" w:lineRule="auto"/>
              <w:rPr>
                <w:rFonts w:ascii="Times New Roman" w:hAnsi="Times New Roman" w:cs="Times New Roman"/>
                <w:sz w:val="20"/>
                <w:szCs w:val="20"/>
              </w:rPr>
            </w:pPr>
          </w:p>
        </w:tc>
        <w:tc>
          <w:tcPr>
            <w:tcW w:w="715" w:type="pct"/>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14:paraId="6612538E"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ккал</w:t>
            </w:r>
          </w:p>
        </w:tc>
        <w:tc>
          <w:tcPr>
            <w:tcW w:w="512" w:type="pct"/>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14:paraId="681C4E44"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кВт</w:t>
            </w:r>
          </w:p>
        </w:tc>
        <w:tc>
          <w:tcPr>
            <w:tcW w:w="784" w:type="pct"/>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14:paraId="20F3852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МДж</w:t>
            </w:r>
          </w:p>
        </w:tc>
      </w:tr>
      <w:tr w:rsidR="004F1698" w:rsidRPr="00A8784F" w14:paraId="1595C581"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6673D8B"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Электроэнергия</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1B0E97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кВт/ч</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AF9709D"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864</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E6236F1"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1,0</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28E2885B"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3,62</w:t>
            </w:r>
          </w:p>
        </w:tc>
      </w:tr>
      <w:tr w:rsidR="004F1698" w:rsidRPr="00A8784F" w14:paraId="51F8C1FD"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2DC6B36A"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Дизельное топливо</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ADDC346"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л</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8991F22"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10300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54C38D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11,9</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82E4422"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43,12</w:t>
            </w:r>
          </w:p>
        </w:tc>
      </w:tr>
      <w:tr w:rsidR="004F1698" w:rsidRPr="00A8784F" w14:paraId="76AA8C55"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F36E77E"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Мазут</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85BABC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л</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FD9FDC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9700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28E9D19A"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11,2</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2D1AC2A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40,61</w:t>
            </w:r>
          </w:p>
        </w:tc>
      </w:tr>
      <w:tr w:rsidR="004F1698" w:rsidRPr="00A8784F" w14:paraId="09118891"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7D688E7"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Керосин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C4EA84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л</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09BC6DB"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10400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3285F1A"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12,0</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ED55457"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43,50</w:t>
            </w:r>
          </w:p>
        </w:tc>
      </w:tr>
      <w:tr w:rsidR="004F1698" w:rsidRPr="00A8784F" w14:paraId="323DD7D6"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0B0D901"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 xml:space="preserve"> </w:t>
            </w:r>
            <w:r w:rsidR="00D01DB4" w:rsidRPr="00A8784F">
              <w:rPr>
                <w:rFonts w:ascii="Times New Roman" w:hAnsi="Times New Roman" w:cs="Times New Roman"/>
                <w:sz w:val="20"/>
                <w:szCs w:val="20"/>
              </w:rPr>
              <w:t>уголь</w:t>
            </w:r>
            <w:r w:rsidRPr="00A8784F">
              <w:rPr>
                <w:rFonts w:ascii="Times New Roman" w:hAnsi="Times New Roman" w:cs="Times New Roman"/>
                <w:sz w:val="20"/>
                <w:szCs w:val="20"/>
              </w:rPr>
              <w:t xml:space="preserve"> </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B81A2EE"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л</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7543457"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10500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468D591"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12,2</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4D609AB"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44,00</w:t>
            </w:r>
          </w:p>
        </w:tc>
      </w:tr>
      <w:tr w:rsidR="004F1698" w:rsidRPr="00A8784F" w14:paraId="1BB9C1B3"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98E0A1B"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Бензин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29266DB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л</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24C29B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10500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EE97E0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12,2</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E952BA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44,00</w:t>
            </w:r>
          </w:p>
        </w:tc>
      </w:tr>
      <w:tr w:rsidR="004F1698" w:rsidRPr="00A8784F" w14:paraId="7F86B41A"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048C3CC"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Газ природный</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28C45C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м </w:t>
            </w:r>
            <w:r w:rsidRPr="00A8784F">
              <w:rPr>
                <w:rFonts w:ascii="Times New Roman" w:hAnsi="Times New Roman" w:cs="Times New Roman"/>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A5E710A"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8000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4233C83"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9,3</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6D54A0D"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33,50</w:t>
            </w:r>
          </w:p>
        </w:tc>
      </w:tr>
      <w:tr w:rsidR="004F1698" w:rsidRPr="00A8784F" w14:paraId="15EAF005"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DB85269"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Газ сжиженный</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33E87D8"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20EE537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10800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205E36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12,5</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6F31148"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45,20</w:t>
            </w:r>
          </w:p>
        </w:tc>
      </w:tr>
      <w:tr w:rsidR="004F1698" w:rsidRPr="00A8784F" w14:paraId="70E6B14B"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106A2C4"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Метан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269F26D3"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м </w:t>
            </w:r>
            <w:r w:rsidRPr="00A8784F">
              <w:rPr>
                <w:rFonts w:ascii="Times New Roman" w:hAnsi="Times New Roman" w:cs="Times New Roman"/>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2A13C9A"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11950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E9EB284"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13,8</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933523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50,03</w:t>
            </w:r>
          </w:p>
        </w:tc>
      </w:tr>
      <w:tr w:rsidR="004F1698" w:rsidRPr="00A8784F" w14:paraId="75EDF8D0"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D2C80DB"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Пропан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F58401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м </w:t>
            </w:r>
            <w:r w:rsidRPr="00A8784F">
              <w:rPr>
                <w:rFonts w:ascii="Times New Roman" w:hAnsi="Times New Roman" w:cs="Times New Roman"/>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79F1608"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10885</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D1D17C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12,6</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20263C8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45,57</w:t>
            </w:r>
          </w:p>
        </w:tc>
      </w:tr>
      <w:tr w:rsidR="004F1698" w:rsidRPr="00A8784F" w14:paraId="582C8E1B"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56F2C9D"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Этилен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50F4FF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м </w:t>
            </w:r>
            <w:r w:rsidRPr="00A8784F">
              <w:rPr>
                <w:rFonts w:ascii="Times New Roman" w:hAnsi="Times New Roman" w:cs="Times New Roman"/>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77C654A"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11470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A46B38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13,3</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563291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48,02</w:t>
            </w:r>
          </w:p>
        </w:tc>
      </w:tr>
      <w:tr w:rsidR="004F1698" w:rsidRPr="00A8784F" w14:paraId="439C159A"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0547C79"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Водород</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437FF8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м </w:t>
            </w:r>
            <w:r w:rsidRPr="00A8784F">
              <w:rPr>
                <w:rFonts w:ascii="Times New Roman" w:hAnsi="Times New Roman" w:cs="Times New Roman"/>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353BD01"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28700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E86C812"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33,2</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3B64C5B"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120,00</w:t>
            </w:r>
          </w:p>
        </w:tc>
      </w:tr>
      <w:tr w:rsidR="004F1698" w:rsidRPr="00A8784F" w14:paraId="2A394FE9"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5F586EA"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Угoль каменный (W=10%)</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745B44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8219F2B"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6450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CE4283D"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7,5</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7E86A0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27,00</w:t>
            </w:r>
          </w:p>
        </w:tc>
      </w:tr>
      <w:tr w:rsidR="004F1698" w:rsidRPr="00A8784F" w14:paraId="4A32E3E3"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3BB79BB"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Угoль бурый (W=30…40%)</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A39DDD6"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90051F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3100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C54D72E"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3,6</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DCFDBE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12,98</w:t>
            </w:r>
          </w:p>
        </w:tc>
      </w:tr>
      <w:tr w:rsidR="004F1698" w:rsidRPr="00A8784F" w14:paraId="62857996"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D5D4832"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Угoль-антрацит</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EA759A4"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526BA41"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6700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9C402A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7,8</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FA61BCE"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28,05</w:t>
            </w:r>
          </w:p>
        </w:tc>
      </w:tr>
      <w:tr w:rsidR="004F1698" w:rsidRPr="00A8784F" w14:paraId="3EBDBB41"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59661D5"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Угoль древесный</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5340942"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85423DD"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6510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EF0849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7,5</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C1A79C2"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27,26</w:t>
            </w:r>
          </w:p>
        </w:tc>
      </w:tr>
      <w:tr w:rsidR="004F1698" w:rsidRPr="00A8784F" w14:paraId="71578AB1"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FC573CC"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Торф (W=40%)</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24F82204"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E3DC32D"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2900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2757962"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3,6</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FBE448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12,10</w:t>
            </w:r>
          </w:p>
        </w:tc>
      </w:tr>
      <w:tr w:rsidR="004F1698" w:rsidRPr="00A8784F" w14:paraId="520359C3"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46709A1E"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Торф брикеты (W=15%)</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8D5477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9228C0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4200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D62911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4,9</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964905E"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17,58</w:t>
            </w:r>
          </w:p>
        </w:tc>
      </w:tr>
      <w:tr w:rsidR="004F1698" w:rsidRPr="00A8784F" w14:paraId="10752416"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5977218"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Торф крошка</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E00DDE7"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24DE94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2590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1FBBE3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3,0</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31BBE60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10,84</w:t>
            </w:r>
          </w:p>
        </w:tc>
      </w:tr>
      <w:tr w:rsidR="004F1698" w:rsidRPr="00A8784F" w14:paraId="407BB777"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78F627FF"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lastRenderedPageBreak/>
              <w:t>Пеллета древесная</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166950D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14EC422"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4100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25C73481"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4,7</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635FEC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17,17</w:t>
            </w:r>
          </w:p>
        </w:tc>
      </w:tr>
      <w:tr w:rsidR="004F1698" w:rsidRPr="00A8784F" w14:paraId="1D94B9D0" w14:textId="77777777"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53A1949"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Опилки</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0E8E32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01603781"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2000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633DF088"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2,3</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14:paraId="5A417E3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8,37</w:t>
            </w:r>
          </w:p>
        </w:tc>
      </w:tr>
    </w:tbl>
    <w:p w14:paraId="6DA91742" w14:textId="77777777" w:rsidR="00C25060" w:rsidRPr="00A8784F" w:rsidRDefault="00C25060" w:rsidP="00667937">
      <w:pPr>
        <w:pStyle w:val="11ff3"/>
        <w:rPr>
          <w:color w:val="auto"/>
        </w:rPr>
      </w:pPr>
    </w:p>
    <w:p w14:paraId="0AEE2FBF" w14:textId="77777777" w:rsidR="00C25060" w:rsidRPr="00A8784F" w:rsidRDefault="00C25060" w:rsidP="00667937">
      <w:pPr>
        <w:pStyle w:val="20"/>
        <w:numPr>
          <w:ilvl w:val="1"/>
          <w:numId w:val="57"/>
        </w:numPr>
        <w:spacing w:before="0" w:after="0"/>
        <w:ind w:left="0"/>
        <w:rPr>
          <w:rFonts w:cs="Times New Roman"/>
        </w:rPr>
      </w:pPr>
      <w:bookmarkStart w:id="246" w:name="_Toc78674745"/>
      <w:bookmarkStart w:id="247" w:name="_Toc84970982"/>
      <w:bookmarkStart w:id="248" w:name="_Toc203569570"/>
      <w:r w:rsidRPr="00A8784F">
        <w:rPr>
          <w:rFonts w:cs="Times New Roman"/>
        </w:rPr>
        <w:t>Описание использования местных видов топлива, анализ поставки топлива в периоды расчетных температур наружного воздуха</w:t>
      </w:r>
      <w:bookmarkEnd w:id="245"/>
      <w:bookmarkEnd w:id="246"/>
      <w:bookmarkEnd w:id="247"/>
      <w:bookmarkEnd w:id="248"/>
    </w:p>
    <w:p w14:paraId="6EAA7419" w14:textId="5A04BE05" w:rsidR="00C25060" w:rsidRPr="00A8784F" w:rsidRDefault="00C25060" w:rsidP="00667937">
      <w:pPr>
        <w:pStyle w:val="11ff3"/>
        <w:rPr>
          <w:color w:val="auto"/>
        </w:rPr>
      </w:pPr>
      <w:r w:rsidRPr="00A8784F">
        <w:rPr>
          <w:color w:val="auto"/>
        </w:rPr>
        <w:t xml:space="preserve">Срыва поставок основного и резервного топлива в </w:t>
      </w:r>
      <w:r w:rsidR="00CF4555" w:rsidRPr="00A8784F">
        <w:rPr>
          <w:color w:val="auto"/>
        </w:rPr>
        <w:t>202</w:t>
      </w:r>
      <w:r w:rsidR="00043E55">
        <w:rPr>
          <w:color w:val="auto"/>
        </w:rPr>
        <w:t>4</w:t>
      </w:r>
      <w:r w:rsidRPr="00A8784F">
        <w:rPr>
          <w:color w:val="auto"/>
        </w:rPr>
        <w:t xml:space="preserve"> г. – не зафиксировано. Условиями Договоров поставки, заключаемыми между теплогенерирующими компаниями и </w:t>
      </w:r>
      <w:r w:rsidR="000A24B1" w:rsidRPr="00A8784F">
        <w:rPr>
          <w:color w:val="auto"/>
        </w:rPr>
        <w:t>поставщиком топлива,</w:t>
      </w:r>
      <w:r w:rsidRPr="00A8784F">
        <w:rPr>
          <w:color w:val="auto"/>
        </w:rPr>
        <w:t xml:space="preserve"> оговаривается, что ограничение объемов поставок может быть применено, если потребитель создаст задолженность за поставленные объемы топлива. Лимиты на поставку позволяют обеспечить работу всего оборудования энергоисточников при полной загрузке.</w:t>
      </w:r>
    </w:p>
    <w:p w14:paraId="1C34C863" w14:textId="77777777" w:rsidR="00C34C13" w:rsidRPr="00A8784F" w:rsidRDefault="00C25060" w:rsidP="00667937">
      <w:pPr>
        <w:pStyle w:val="11ff3"/>
        <w:rPr>
          <w:color w:val="auto"/>
          <w:lang w:eastAsia="ru-RU"/>
        </w:rPr>
      </w:pPr>
      <w:r w:rsidRPr="00A8784F">
        <w:rPr>
          <w:color w:val="auto"/>
        </w:rPr>
        <w:t>На период экстремальных погодных условий на предприятиях теплоэнергогенерирующих</w:t>
      </w:r>
      <w:r w:rsidRPr="00A8784F">
        <w:rPr>
          <w:color w:val="auto"/>
          <w:lang w:eastAsia="ru-RU"/>
        </w:rPr>
        <w:t xml:space="preserve"> компаний вводится усиленный контроль над работой систем и оборудования.</w:t>
      </w:r>
    </w:p>
    <w:p w14:paraId="090636D4" w14:textId="77777777" w:rsidR="00C25060" w:rsidRPr="00A8784F" w:rsidRDefault="00C25060" w:rsidP="00667937">
      <w:pPr>
        <w:pStyle w:val="20"/>
        <w:numPr>
          <w:ilvl w:val="1"/>
          <w:numId w:val="57"/>
        </w:numPr>
        <w:ind w:left="0" w:firstLine="0"/>
        <w:rPr>
          <w:rFonts w:cs="Times New Roman"/>
          <w:szCs w:val="24"/>
          <w:lang w:eastAsia="ru-RU"/>
        </w:rPr>
      </w:pPr>
      <w:bookmarkStart w:id="249" w:name="_Toc78674747"/>
      <w:bookmarkStart w:id="250" w:name="_Toc84970984"/>
      <w:bookmarkStart w:id="251" w:name="_Toc203569571"/>
      <w:r w:rsidRPr="00A8784F">
        <w:rPr>
          <w:rFonts w:cs="Times New Roman"/>
          <w:szCs w:val="24"/>
          <w:lang w:eastAsia="ru-RU"/>
        </w:rPr>
        <w:t xml:space="preserve">Описание преобладающего в поселении, </w:t>
      </w:r>
      <w:r w:rsidR="00CF1D0C" w:rsidRPr="00A8784F">
        <w:rPr>
          <w:rFonts w:cs="Times New Roman"/>
          <w:szCs w:val="24"/>
          <w:lang w:eastAsia="ru-RU"/>
        </w:rPr>
        <w:t>городском поселении</w:t>
      </w:r>
      <w:r w:rsidRPr="00A8784F">
        <w:rPr>
          <w:rFonts w:cs="Times New Roman"/>
          <w:szCs w:val="24"/>
          <w:lang w:eastAsia="ru-RU"/>
        </w:rPr>
        <w:t xml:space="preserve"> вида топлива, определяемого по совокупности всех систем теплоснабжения, находящихся в соответствующем поселении, </w:t>
      </w:r>
      <w:r w:rsidR="00CF1D0C" w:rsidRPr="00A8784F">
        <w:rPr>
          <w:rFonts w:cs="Times New Roman"/>
          <w:szCs w:val="24"/>
          <w:lang w:eastAsia="ru-RU"/>
        </w:rPr>
        <w:t>городском поселении</w:t>
      </w:r>
      <w:bookmarkEnd w:id="249"/>
      <w:bookmarkEnd w:id="250"/>
      <w:bookmarkEnd w:id="251"/>
    </w:p>
    <w:p w14:paraId="4E72282D" w14:textId="4E5E9E2B" w:rsidR="00C25060" w:rsidRPr="00A8784F" w:rsidRDefault="00C25060" w:rsidP="00667937">
      <w:pPr>
        <w:pStyle w:val="11ff3"/>
        <w:rPr>
          <w:color w:val="auto"/>
        </w:rPr>
      </w:pPr>
      <w:r w:rsidRPr="00A8784F">
        <w:rPr>
          <w:color w:val="auto"/>
        </w:rPr>
        <w:t>Преобладающим видом топлива на котельн</w:t>
      </w:r>
      <w:r w:rsidR="00B76140" w:rsidRPr="00A8784F">
        <w:rPr>
          <w:color w:val="auto"/>
        </w:rPr>
        <w:t>ых</w:t>
      </w:r>
      <w:r w:rsidRPr="00A8784F">
        <w:rPr>
          <w:color w:val="auto"/>
        </w:rPr>
        <w:t xml:space="preserve"> </w:t>
      </w:r>
      <w:r w:rsidR="00AB63B0" w:rsidRPr="00A8784F">
        <w:rPr>
          <w:color w:val="auto"/>
        </w:rPr>
        <w:t xml:space="preserve">в </w:t>
      </w:r>
      <w:r w:rsidR="00951441">
        <w:rPr>
          <w:color w:val="auto"/>
        </w:rPr>
        <w:t>п. Николаевка</w:t>
      </w:r>
      <w:r w:rsidR="00AB63B0" w:rsidRPr="00A8784F">
        <w:rPr>
          <w:color w:val="auto"/>
        </w:rPr>
        <w:t xml:space="preserve"> </w:t>
      </w:r>
      <w:r w:rsidR="00CF1D0C" w:rsidRPr="00A8784F">
        <w:rPr>
          <w:color w:val="auto"/>
        </w:rPr>
        <w:t>Николаевск</w:t>
      </w:r>
      <w:r w:rsidR="00EE2A26" w:rsidRPr="00A8784F">
        <w:rPr>
          <w:color w:val="auto"/>
        </w:rPr>
        <w:t>о</w:t>
      </w:r>
      <w:r w:rsidR="00AB63B0" w:rsidRPr="00A8784F">
        <w:rPr>
          <w:color w:val="auto"/>
        </w:rPr>
        <w:t>го</w:t>
      </w:r>
      <w:r w:rsidR="00EE2A26" w:rsidRPr="00A8784F">
        <w:rPr>
          <w:color w:val="auto"/>
        </w:rPr>
        <w:t xml:space="preserve"> </w:t>
      </w:r>
      <w:r w:rsidR="00CF1D0C" w:rsidRPr="00A8784F">
        <w:rPr>
          <w:color w:val="auto"/>
        </w:rPr>
        <w:t>городского поселения</w:t>
      </w:r>
      <w:r w:rsidR="00FC6AD0" w:rsidRPr="00A8784F">
        <w:rPr>
          <w:color w:val="auto"/>
        </w:rPr>
        <w:t xml:space="preserve"> </w:t>
      </w:r>
      <w:r w:rsidRPr="00A8784F">
        <w:rPr>
          <w:color w:val="auto"/>
        </w:rPr>
        <w:t xml:space="preserve">является </w:t>
      </w:r>
      <w:r w:rsidR="00D01DB4" w:rsidRPr="00A8784F">
        <w:rPr>
          <w:color w:val="auto"/>
        </w:rPr>
        <w:t>уголь</w:t>
      </w:r>
      <w:r w:rsidRPr="00A8784F">
        <w:rPr>
          <w:color w:val="auto"/>
        </w:rPr>
        <w:t>.</w:t>
      </w:r>
    </w:p>
    <w:p w14:paraId="0C7C12EE" w14:textId="6BF5433E" w:rsidR="00C25060" w:rsidRPr="00A8784F" w:rsidRDefault="00C25060" w:rsidP="00667937">
      <w:pPr>
        <w:pStyle w:val="11ff3"/>
        <w:rPr>
          <w:color w:val="auto"/>
        </w:rPr>
      </w:pPr>
      <w:r w:rsidRPr="00A8784F">
        <w:rPr>
          <w:color w:val="auto"/>
        </w:rPr>
        <w:t>Срыва поставок основного и резервного топлива для котельн</w:t>
      </w:r>
      <w:r w:rsidR="00EC3165" w:rsidRPr="00A8784F">
        <w:rPr>
          <w:color w:val="auto"/>
        </w:rPr>
        <w:t>ой</w:t>
      </w:r>
      <w:r w:rsidRPr="00A8784F">
        <w:rPr>
          <w:color w:val="auto"/>
        </w:rPr>
        <w:t xml:space="preserve"> </w:t>
      </w:r>
      <w:r w:rsidR="00EE2A26" w:rsidRPr="00A8784F">
        <w:rPr>
          <w:color w:val="auto"/>
        </w:rPr>
        <w:t xml:space="preserve">пос. </w:t>
      </w:r>
      <w:r w:rsidR="00E10E68" w:rsidRPr="00A8784F">
        <w:rPr>
          <w:color w:val="auto"/>
        </w:rPr>
        <w:t>Николаевка</w:t>
      </w:r>
      <w:r w:rsidRPr="00A8784F">
        <w:rPr>
          <w:color w:val="auto"/>
        </w:rPr>
        <w:t xml:space="preserve"> в период с 201</w:t>
      </w:r>
      <w:r w:rsidR="00043E55">
        <w:rPr>
          <w:color w:val="auto"/>
        </w:rPr>
        <w:t>4</w:t>
      </w:r>
      <w:r w:rsidRPr="00A8784F">
        <w:rPr>
          <w:color w:val="auto"/>
        </w:rPr>
        <w:t xml:space="preserve"> по </w:t>
      </w:r>
      <w:r w:rsidR="005E37F0">
        <w:rPr>
          <w:color w:val="auto"/>
        </w:rPr>
        <w:t>2024</w:t>
      </w:r>
      <w:r w:rsidRPr="00A8784F">
        <w:rPr>
          <w:color w:val="auto"/>
        </w:rPr>
        <w:t xml:space="preserve"> гг</w:t>
      </w:r>
      <w:r w:rsidR="000A24B1" w:rsidRPr="00A8784F">
        <w:rPr>
          <w:color w:val="auto"/>
        </w:rPr>
        <w:t>.</w:t>
      </w:r>
      <w:r w:rsidRPr="00A8784F">
        <w:rPr>
          <w:color w:val="auto"/>
        </w:rPr>
        <w:t xml:space="preserve"> – не зафиксировано.</w:t>
      </w:r>
    </w:p>
    <w:p w14:paraId="0EEEDA01" w14:textId="77777777" w:rsidR="00C25060" w:rsidRPr="00A8784F" w:rsidRDefault="00C25060" w:rsidP="00667937">
      <w:pPr>
        <w:pStyle w:val="11ff3"/>
        <w:rPr>
          <w:color w:val="auto"/>
        </w:rPr>
      </w:pPr>
      <w:r w:rsidRPr="00A8784F">
        <w:rPr>
          <w:color w:val="auto"/>
        </w:rPr>
        <w:t xml:space="preserve">На данный момент оборудование готово к работе в сложных условиях, связанных со значительным понижением температуры воздуха. </w:t>
      </w:r>
    </w:p>
    <w:p w14:paraId="7C2E0BE9" w14:textId="77777777" w:rsidR="00C25060" w:rsidRPr="00A8784F" w:rsidRDefault="00C25060" w:rsidP="00667937">
      <w:pPr>
        <w:pStyle w:val="11ff3"/>
        <w:rPr>
          <w:color w:val="auto"/>
          <w:lang w:eastAsia="ru-RU"/>
        </w:rPr>
      </w:pPr>
      <w:r w:rsidRPr="00A8784F">
        <w:rPr>
          <w:color w:val="auto"/>
        </w:rPr>
        <w:t>Никаких ограничений в энергоснабжении потребителей не планируется. На период экстремальных погодных</w:t>
      </w:r>
      <w:r w:rsidRPr="00A8784F">
        <w:rPr>
          <w:color w:val="auto"/>
          <w:lang w:eastAsia="ru-RU"/>
        </w:rPr>
        <w:t xml:space="preserve"> условий на предприятиях компании введен усиленный контроль над работой систем и оборудования.</w:t>
      </w:r>
    </w:p>
    <w:p w14:paraId="0D8BE8A7" w14:textId="77777777" w:rsidR="00C25060" w:rsidRPr="00A8784F" w:rsidRDefault="00C25060" w:rsidP="00667937">
      <w:pPr>
        <w:pStyle w:val="20"/>
        <w:numPr>
          <w:ilvl w:val="1"/>
          <w:numId w:val="57"/>
        </w:numPr>
        <w:ind w:left="0" w:firstLine="0"/>
        <w:rPr>
          <w:rFonts w:cs="Times New Roman"/>
          <w:szCs w:val="24"/>
          <w:lang w:eastAsia="ru-RU"/>
        </w:rPr>
      </w:pPr>
      <w:bookmarkStart w:id="252" w:name="_Toc78674748"/>
      <w:bookmarkStart w:id="253" w:name="_Toc84970985"/>
      <w:bookmarkStart w:id="254" w:name="_Toc203569572"/>
      <w:r w:rsidRPr="00A8784F">
        <w:rPr>
          <w:rFonts w:cs="Times New Roman"/>
          <w:szCs w:val="24"/>
          <w:lang w:eastAsia="ru-RU"/>
        </w:rPr>
        <w:lastRenderedPageBreak/>
        <w:t xml:space="preserve">Описание приоритетного направления развития топливного баланса поселения, </w:t>
      </w:r>
      <w:r w:rsidR="00CF4555" w:rsidRPr="00A8784F">
        <w:rPr>
          <w:rFonts w:cs="Times New Roman"/>
          <w:szCs w:val="24"/>
          <w:lang w:eastAsia="ru-RU"/>
        </w:rPr>
        <w:t>городского поселения</w:t>
      </w:r>
      <w:bookmarkEnd w:id="252"/>
      <w:bookmarkEnd w:id="253"/>
      <w:bookmarkEnd w:id="254"/>
    </w:p>
    <w:p w14:paraId="4B68FDA6" w14:textId="77777777" w:rsidR="00C25060" w:rsidRPr="00A8784F" w:rsidRDefault="00C25060" w:rsidP="00667937">
      <w:pPr>
        <w:pStyle w:val="11ff3"/>
        <w:rPr>
          <w:color w:val="auto"/>
          <w:lang w:eastAsia="ru-RU"/>
        </w:rPr>
      </w:pPr>
      <w:r w:rsidRPr="00A8784F">
        <w:rPr>
          <w:color w:val="auto"/>
        </w:rPr>
        <w:t xml:space="preserve">Приоритетным направлением развития топливного баланса поселения является полный охват системой теплоснабжения территории </w:t>
      </w:r>
      <w:r w:rsidR="00A73A2F" w:rsidRPr="00A8784F">
        <w:rPr>
          <w:color w:val="auto"/>
        </w:rPr>
        <w:t>поселения</w:t>
      </w:r>
      <w:r w:rsidRPr="00A8784F">
        <w:rPr>
          <w:color w:val="auto"/>
        </w:rPr>
        <w:t xml:space="preserve"> с использованием существующими</w:t>
      </w:r>
      <w:r w:rsidRPr="00A8784F">
        <w:rPr>
          <w:color w:val="auto"/>
          <w:lang w:eastAsia="ru-RU"/>
        </w:rPr>
        <w:t xml:space="preserve"> и перспективными источниками тепловой энергии в качестве основного топлива </w:t>
      </w:r>
      <w:r w:rsidR="00D01DB4" w:rsidRPr="00A8784F">
        <w:rPr>
          <w:color w:val="auto"/>
        </w:rPr>
        <w:t>уголь</w:t>
      </w:r>
      <w:r w:rsidRPr="00A8784F">
        <w:rPr>
          <w:color w:val="auto"/>
          <w:lang w:eastAsia="ru-RU"/>
        </w:rPr>
        <w:t>.</w:t>
      </w:r>
    </w:p>
    <w:p w14:paraId="15D79EE0" w14:textId="77777777" w:rsidR="00C25060" w:rsidRPr="00A8784F" w:rsidRDefault="00C25060" w:rsidP="00C83079">
      <w:pPr>
        <w:pStyle w:val="19"/>
      </w:pPr>
      <w:bookmarkStart w:id="255" w:name="_Toc78674749"/>
      <w:bookmarkStart w:id="256" w:name="_Toc84970986"/>
      <w:bookmarkStart w:id="257" w:name="_Toc203569573"/>
      <w:r w:rsidRPr="00A8784F">
        <w:rPr>
          <w:lang w:val="en-US"/>
        </w:rPr>
        <w:t>Надежность теплоснабжения</w:t>
      </w:r>
      <w:bookmarkEnd w:id="255"/>
      <w:bookmarkEnd w:id="256"/>
      <w:bookmarkEnd w:id="257"/>
    </w:p>
    <w:p w14:paraId="0BF6BB7D" w14:textId="77777777" w:rsidR="004873B0" w:rsidRPr="00A8784F" w:rsidRDefault="004873B0" w:rsidP="00667937">
      <w:pPr>
        <w:pStyle w:val="11ff3"/>
        <w:rPr>
          <w:color w:val="auto"/>
        </w:rPr>
      </w:pPr>
      <w:r w:rsidRPr="00A8784F">
        <w:rPr>
          <w:color w:val="auto"/>
        </w:rPr>
        <w:t xml:space="preserve">Применительно к системам теплоснабжения надёжность можно рассматривать как свойство системы: </w:t>
      </w:r>
    </w:p>
    <w:p w14:paraId="13836229" w14:textId="77777777" w:rsidR="004873B0" w:rsidRPr="00A8784F" w:rsidRDefault="004873B0" w:rsidP="00667937">
      <w:pPr>
        <w:pStyle w:val="11ff3"/>
        <w:rPr>
          <w:color w:val="auto"/>
        </w:rPr>
      </w:pPr>
      <w:r w:rsidRPr="00A8784F">
        <w:rPr>
          <w:color w:val="auto"/>
        </w:rPr>
        <w:t xml:space="preserve">1. Бесперебойно снабжать потребителей в необходимом количестве тепловой энергией требуемого качества. </w:t>
      </w:r>
    </w:p>
    <w:p w14:paraId="325977C4" w14:textId="77777777" w:rsidR="004873B0" w:rsidRPr="00A8784F" w:rsidRDefault="004873B0" w:rsidP="00667937">
      <w:pPr>
        <w:pStyle w:val="11ff3"/>
        <w:rPr>
          <w:color w:val="auto"/>
        </w:rPr>
      </w:pPr>
      <w:r w:rsidRPr="00A8784F">
        <w:rPr>
          <w:color w:val="auto"/>
        </w:rPr>
        <w:t xml:space="preserve">2. Не допускать ситуаций, опасных для людей и окружающей среды. </w:t>
      </w:r>
    </w:p>
    <w:p w14:paraId="2D546EE0" w14:textId="2AAC89AC" w:rsidR="004873B0" w:rsidRPr="00A8784F" w:rsidRDefault="004873B0" w:rsidP="00667937">
      <w:pPr>
        <w:pStyle w:val="11ff3"/>
        <w:rPr>
          <w:color w:val="auto"/>
        </w:rPr>
      </w:pPr>
      <w:r w:rsidRPr="00A8784F">
        <w:rPr>
          <w:color w:val="auto"/>
        </w:rPr>
        <w:t xml:space="preserve">На выполнение первой из сформулированных в определении надёжности функций, которая обусловлена назначением системы, влияют единичные свойства безотказности, ремонтопригодности, долговечности, сохраняемости, режимной управляемости, </w:t>
      </w:r>
      <w:r w:rsidR="00043E55" w:rsidRPr="00A8784F">
        <w:rPr>
          <w:color w:val="auto"/>
        </w:rPr>
        <w:t>устойчиво способности</w:t>
      </w:r>
      <w:r w:rsidRPr="00A8784F">
        <w:rPr>
          <w:color w:val="auto"/>
        </w:rPr>
        <w:t xml:space="preserve"> и живучести. Выполнение второй функции, связанной с функционированием системы, зависит от свойств безотказности, ремонтопригодности, долговечности, сохраняемости, безопасности. </w:t>
      </w:r>
    </w:p>
    <w:p w14:paraId="1B2E4498" w14:textId="77777777" w:rsidR="004873B0" w:rsidRPr="00A8784F" w:rsidRDefault="004873B0" w:rsidP="00667937">
      <w:pPr>
        <w:pStyle w:val="11ff3"/>
        <w:rPr>
          <w:color w:val="auto"/>
        </w:rPr>
      </w:pPr>
      <w:r w:rsidRPr="00A8784F">
        <w:rPr>
          <w:b/>
          <w:color w:val="auto"/>
        </w:rPr>
        <w:t>Резервирование</w:t>
      </w:r>
      <w:r w:rsidRPr="00A8784F">
        <w:rPr>
          <w:color w:val="auto"/>
        </w:rPr>
        <w:t xml:space="preserve"> – один из основных методов повышения надёжности объектов, предполагающий введение дополнительных элементов и возможностей сверх минимально необходимых для нормального выполнения объектом заданных функций. Реализация различных видов резервирования обеспечивает резерв мощности (производительности, пропускной способности) системы теплоснабжения – разность между располагаемой мощностью (производительностью, пропускной способностью) объекта и его нагрузкой в данный момент времени при допускаемых значениях параметров режима и показателях качества продукции. </w:t>
      </w:r>
    </w:p>
    <w:p w14:paraId="590A3E0E" w14:textId="77777777" w:rsidR="004873B0" w:rsidRPr="00A8784F" w:rsidRDefault="004873B0" w:rsidP="00667937">
      <w:pPr>
        <w:pStyle w:val="11ff3"/>
        <w:rPr>
          <w:color w:val="auto"/>
        </w:rPr>
      </w:pPr>
      <w:r w:rsidRPr="00A8784F">
        <w:rPr>
          <w:color w:val="auto"/>
        </w:rPr>
        <w:t xml:space="preserve">Надёжность системы теплоснабжения можно оценить исходя из показателей износа тепломеханического оборудования. </w:t>
      </w:r>
    </w:p>
    <w:p w14:paraId="78FB79D2" w14:textId="77777777" w:rsidR="004873B0" w:rsidRPr="00A8784F" w:rsidRDefault="004873B0" w:rsidP="00667937">
      <w:pPr>
        <w:pStyle w:val="11ff3"/>
        <w:rPr>
          <w:color w:val="auto"/>
        </w:rPr>
      </w:pPr>
      <w:bookmarkStart w:id="258" w:name="_Toc392758154"/>
      <w:r w:rsidRPr="00A8784F">
        <w:rPr>
          <w:color w:val="auto"/>
        </w:rPr>
        <w:t>Показатели (критерии) надежности.</w:t>
      </w:r>
      <w:bookmarkEnd w:id="258"/>
    </w:p>
    <w:p w14:paraId="627D6C37" w14:textId="77777777" w:rsidR="004873B0" w:rsidRPr="00A8784F" w:rsidRDefault="004873B0" w:rsidP="00667937">
      <w:pPr>
        <w:pStyle w:val="11ff3"/>
        <w:rPr>
          <w:color w:val="auto"/>
        </w:rPr>
      </w:pPr>
      <w:r w:rsidRPr="00A8784F">
        <w:rPr>
          <w:color w:val="auto"/>
        </w:rPr>
        <w:t xml:space="preserve">Способность проектируемых и действующих источников тепловой энергии, тепловых сетей и в целом СЦТ обеспечивать в течение заданного времени требуемые </w:t>
      </w:r>
      <w:r w:rsidRPr="00A8784F">
        <w:rPr>
          <w:color w:val="auto"/>
        </w:rPr>
        <w:lastRenderedPageBreak/>
        <w:t xml:space="preserve">режимы, параметры и качество теплоснабжения следует определять по трем показателям (критериям): </w:t>
      </w:r>
    </w:p>
    <w:p w14:paraId="00AD6ECC" w14:textId="2D3143D2" w:rsidR="004873B0" w:rsidRPr="00A8784F" w:rsidRDefault="004873B0" w:rsidP="00667937">
      <w:pPr>
        <w:pStyle w:val="11ff3"/>
        <w:rPr>
          <w:color w:val="auto"/>
        </w:rPr>
      </w:pPr>
      <w:r w:rsidRPr="00A8784F">
        <w:rPr>
          <w:b/>
          <w:color w:val="auto"/>
        </w:rPr>
        <w:t xml:space="preserve">Вероятность безотказной работы системы [Р] </w:t>
      </w:r>
      <w:r w:rsidRPr="00A8784F">
        <w:rPr>
          <w:color w:val="auto"/>
        </w:rPr>
        <w:t xml:space="preserve">- способность системы не допускать отказов, приводящих к падению температуры в отапливаемых помещениях жилых и общественных зданий ниже +12 °С, в промышленных зданиях ниже +8 °С, более числа </w:t>
      </w:r>
      <w:r w:rsidR="00043E55" w:rsidRPr="00A8784F">
        <w:rPr>
          <w:color w:val="auto"/>
        </w:rPr>
        <w:t>раз,</w:t>
      </w:r>
      <w:r w:rsidRPr="00A8784F">
        <w:rPr>
          <w:color w:val="auto"/>
        </w:rPr>
        <w:t xml:space="preserve"> установленного нормативами. </w:t>
      </w:r>
    </w:p>
    <w:p w14:paraId="18804268" w14:textId="77777777" w:rsidR="004873B0" w:rsidRPr="00A8784F" w:rsidRDefault="004873B0" w:rsidP="00667937">
      <w:pPr>
        <w:pStyle w:val="11ff3"/>
        <w:rPr>
          <w:color w:val="auto"/>
        </w:rPr>
      </w:pPr>
      <w:r w:rsidRPr="00A8784F">
        <w:rPr>
          <w:b/>
          <w:color w:val="auto"/>
        </w:rPr>
        <w:t xml:space="preserve">Коэффициент готовности системы [Кг] </w:t>
      </w:r>
      <w:r w:rsidRPr="00A8784F">
        <w:rPr>
          <w:color w:val="auto"/>
        </w:rPr>
        <w:t xml:space="preserve">-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допускаемых нормативами. Допускаемое снижение температуры составляет 2°С. </w:t>
      </w:r>
    </w:p>
    <w:p w14:paraId="0B804F66" w14:textId="77777777" w:rsidR="004873B0" w:rsidRPr="00A8784F" w:rsidRDefault="004873B0" w:rsidP="00667937">
      <w:pPr>
        <w:pStyle w:val="11ff3"/>
        <w:rPr>
          <w:color w:val="auto"/>
        </w:rPr>
      </w:pPr>
      <w:r w:rsidRPr="00A8784F">
        <w:rPr>
          <w:b/>
          <w:color w:val="auto"/>
        </w:rPr>
        <w:t xml:space="preserve">Живучесть системы [Ж] </w:t>
      </w:r>
      <w:r w:rsidRPr="00A8784F">
        <w:rPr>
          <w:color w:val="auto"/>
        </w:rPr>
        <w:t xml:space="preserve">- способность системы сохранять свою работоспособность в аварийных (экстремальных) условиях, а также после длительных остановов (более 54 часов). </w:t>
      </w:r>
    </w:p>
    <w:p w14:paraId="5472C333" w14:textId="77777777" w:rsidR="004873B0" w:rsidRPr="00A8784F" w:rsidRDefault="004873B0" w:rsidP="00667937">
      <w:pPr>
        <w:pStyle w:val="11ff3"/>
        <w:rPr>
          <w:color w:val="auto"/>
        </w:rPr>
      </w:pPr>
      <w:bookmarkStart w:id="259" w:name="_Toc392758155"/>
      <w:r w:rsidRPr="00A8784F">
        <w:rPr>
          <w:color w:val="auto"/>
        </w:rPr>
        <w:t>Вероятность безотказной работы [P].</w:t>
      </w:r>
      <w:bookmarkEnd w:id="259"/>
    </w:p>
    <w:p w14:paraId="51B75421" w14:textId="77777777" w:rsidR="004873B0" w:rsidRPr="00A8784F" w:rsidRDefault="004873B0" w:rsidP="00667937">
      <w:pPr>
        <w:pStyle w:val="11ff3"/>
        <w:rPr>
          <w:color w:val="auto"/>
        </w:rPr>
      </w:pPr>
      <w:r w:rsidRPr="00A8784F">
        <w:rPr>
          <w:color w:val="auto"/>
        </w:rPr>
        <w:t xml:space="preserve">Вероятность безотказной работы [Р] для каждого </w:t>
      </w:r>
      <w:r w:rsidRPr="00A8784F">
        <w:rPr>
          <w:i/>
          <w:color w:val="auto"/>
        </w:rPr>
        <w:t>j</w:t>
      </w:r>
      <w:r w:rsidRPr="00A8784F">
        <w:rPr>
          <w:color w:val="auto"/>
        </w:rPr>
        <w:t xml:space="preserve">-го участка трубопровода в течение одного года вычисляется с помощью плотности потока отказов </w:t>
      </w:r>
      <w:r w:rsidRPr="00A8784F">
        <w:rPr>
          <w:i/>
          <w:color w:val="auto"/>
        </w:rPr>
        <w:t xml:space="preserve">ωjР </w:t>
      </w:r>
    </w:p>
    <w:p w14:paraId="01235AFF" w14:textId="77777777" w:rsidR="004873B0" w:rsidRPr="00A8784F" w:rsidRDefault="004873B0" w:rsidP="00667937">
      <w:pPr>
        <w:pStyle w:val="11ff3"/>
        <w:jc w:val="center"/>
        <w:rPr>
          <w:color w:val="auto"/>
        </w:rPr>
      </w:pPr>
      <w:r w:rsidRPr="00A8784F">
        <w:rPr>
          <w:color w:val="auto"/>
        </w:rPr>
        <w:t>Р =е</w:t>
      </w:r>
      <w:r w:rsidRPr="00A8784F">
        <w:rPr>
          <w:color w:val="auto"/>
          <w:vertAlign w:val="superscript"/>
        </w:rPr>
        <w:t>(-ωjР)</w:t>
      </w:r>
      <w:r w:rsidRPr="00A8784F">
        <w:rPr>
          <w:color w:val="auto"/>
        </w:rPr>
        <w:t>;</w:t>
      </w:r>
    </w:p>
    <w:p w14:paraId="4466966B" w14:textId="77777777" w:rsidR="004873B0" w:rsidRPr="00A8784F" w:rsidRDefault="004873B0" w:rsidP="00667937">
      <w:pPr>
        <w:pStyle w:val="11ff3"/>
        <w:rPr>
          <w:color w:val="auto"/>
        </w:rPr>
      </w:pPr>
      <w:r w:rsidRPr="00A8784F">
        <w:rPr>
          <w:color w:val="auto"/>
        </w:rPr>
        <w:t xml:space="preserve">Вычисленные на предварительном этапе плотности потока отказов </w:t>
      </w:r>
      <w:r w:rsidRPr="00A8784F">
        <w:rPr>
          <w:i/>
          <w:color w:val="auto"/>
        </w:rPr>
        <w:t xml:space="preserve">ωjЕ </w:t>
      </w:r>
      <w:r w:rsidRPr="00A8784F">
        <w:rPr>
          <w:color w:val="auto"/>
        </w:rPr>
        <w:t xml:space="preserve">и </w:t>
      </w:r>
      <w:r w:rsidRPr="00A8784F">
        <w:rPr>
          <w:i/>
          <w:color w:val="auto"/>
        </w:rPr>
        <w:t>ωjР</w:t>
      </w:r>
      <w:r w:rsidRPr="00A8784F">
        <w:rPr>
          <w:color w:val="auto"/>
        </w:rPr>
        <w:t xml:space="preserve">, корректируются по статистическим данным аварий за последние 5 лет в соответствии с оценками показателей остаточного ресурса участка теплопровода для каждой аварии на данном участке путем ее умножения на соответствующие коэффициенты. </w:t>
      </w:r>
    </w:p>
    <w:p w14:paraId="2EA5600A" w14:textId="77777777" w:rsidR="004873B0" w:rsidRPr="00A8784F" w:rsidRDefault="004873B0" w:rsidP="00667937">
      <w:pPr>
        <w:pStyle w:val="11ff3"/>
        <w:rPr>
          <w:color w:val="auto"/>
        </w:rPr>
      </w:pPr>
      <w:r w:rsidRPr="00A8784F">
        <w:rPr>
          <w:color w:val="auto"/>
        </w:rPr>
        <w:t xml:space="preserve">Вероятность безотказной работы [Р] определяется по формуле: </w:t>
      </w:r>
    </w:p>
    <w:p w14:paraId="1962246B" w14:textId="77777777" w:rsidR="004873B0" w:rsidRPr="00A8784F" w:rsidRDefault="004873B0" w:rsidP="00667937">
      <w:pPr>
        <w:pStyle w:val="11ff3"/>
        <w:jc w:val="center"/>
        <w:rPr>
          <w:color w:val="auto"/>
        </w:rPr>
      </w:pPr>
      <w:r w:rsidRPr="00A8784F">
        <w:rPr>
          <w:color w:val="auto"/>
        </w:rPr>
        <w:t>Р = е</w:t>
      </w:r>
      <w:r w:rsidRPr="00A8784F">
        <w:rPr>
          <w:color w:val="auto"/>
          <w:vertAlign w:val="superscript"/>
        </w:rPr>
        <w:t>-ω</w:t>
      </w:r>
      <w:r w:rsidRPr="00A8784F">
        <w:rPr>
          <w:color w:val="auto"/>
        </w:rPr>
        <w:t>;</w:t>
      </w:r>
    </w:p>
    <w:p w14:paraId="651BECF8" w14:textId="77777777" w:rsidR="004873B0" w:rsidRPr="00A8784F" w:rsidRDefault="004873B0" w:rsidP="00667937">
      <w:pPr>
        <w:pStyle w:val="11ff3"/>
        <w:rPr>
          <w:color w:val="auto"/>
        </w:rPr>
      </w:pPr>
      <w:r w:rsidRPr="00A8784F">
        <w:rPr>
          <w:color w:val="auto"/>
        </w:rPr>
        <w:t xml:space="preserve">где ω – плотность потока учитываемых отказов, сопровождающихся снижением подачи тепловой энергии потребителям, может быть определена по эмпирической формуле: </w:t>
      </w:r>
    </w:p>
    <w:p w14:paraId="7B5EC699" w14:textId="77777777" w:rsidR="004873B0" w:rsidRPr="00A8784F" w:rsidRDefault="004873B0" w:rsidP="00667937">
      <w:pPr>
        <w:pStyle w:val="11ff3"/>
        <w:jc w:val="center"/>
        <w:rPr>
          <w:color w:val="auto"/>
        </w:rPr>
      </w:pPr>
      <w:r w:rsidRPr="00A8784F">
        <w:rPr>
          <w:color w:val="auto"/>
        </w:rPr>
        <w:t>ω = а·m·К</w:t>
      </w:r>
      <w:r w:rsidRPr="00A8784F">
        <w:rPr>
          <w:color w:val="auto"/>
          <w:vertAlign w:val="subscript"/>
        </w:rPr>
        <w:t>с</w:t>
      </w:r>
      <w:r w:rsidRPr="00A8784F">
        <w:rPr>
          <w:color w:val="auto"/>
        </w:rPr>
        <w:t>·d</w:t>
      </w:r>
      <w:r w:rsidRPr="00A8784F">
        <w:rPr>
          <w:color w:val="auto"/>
          <w:vertAlign w:val="superscript"/>
        </w:rPr>
        <w:t>0,208</w:t>
      </w:r>
      <w:r w:rsidRPr="00A8784F">
        <w:rPr>
          <w:color w:val="auto"/>
        </w:rPr>
        <w:t>;</w:t>
      </w:r>
    </w:p>
    <w:p w14:paraId="7DF5D9FC" w14:textId="77777777" w:rsidR="004873B0" w:rsidRPr="00A8784F" w:rsidRDefault="004873B0" w:rsidP="00667937">
      <w:pPr>
        <w:pStyle w:val="11ff3"/>
        <w:rPr>
          <w:color w:val="auto"/>
        </w:rPr>
      </w:pPr>
      <w:r w:rsidRPr="00A8784F">
        <w:rPr>
          <w:color w:val="auto"/>
        </w:rPr>
        <w:t>где:</w:t>
      </w:r>
    </w:p>
    <w:p w14:paraId="5BB882DE" w14:textId="77777777" w:rsidR="004873B0" w:rsidRPr="00A8784F" w:rsidRDefault="004873B0" w:rsidP="00667937">
      <w:pPr>
        <w:pStyle w:val="11ff3"/>
        <w:rPr>
          <w:color w:val="auto"/>
        </w:rPr>
      </w:pPr>
      <w:r w:rsidRPr="00A8784F">
        <w:rPr>
          <w:color w:val="auto"/>
        </w:rPr>
        <w:t xml:space="preserve">а – эмпирический коэффициент. </w:t>
      </w:r>
    </w:p>
    <w:p w14:paraId="50817542" w14:textId="77777777" w:rsidR="004873B0" w:rsidRPr="00A8784F" w:rsidRDefault="004873B0" w:rsidP="00667937">
      <w:pPr>
        <w:pStyle w:val="11ff3"/>
        <w:rPr>
          <w:color w:val="auto"/>
        </w:rPr>
      </w:pPr>
      <w:r w:rsidRPr="00A8784F">
        <w:rPr>
          <w:color w:val="auto"/>
        </w:rPr>
        <w:t xml:space="preserve">При нормативном уровне </w:t>
      </w:r>
      <w:r w:rsidR="000A24B1" w:rsidRPr="00A8784F">
        <w:rPr>
          <w:color w:val="auto"/>
        </w:rPr>
        <w:t>безотказности,</w:t>
      </w:r>
      <w:r w:rsidRPr="00A8784F">
        <w:rPr>
          <w:color w:val="auto"/>
        </w:rPr>
        <w:t xml:space="preserve"> а = 0,00003; </w:t>
      </w:r>
    </w:p>
    <w:p w14:paraId="117C536D" w14:textId="77777777" w:rsidR="004873B0" w:rsidRPr="00A8784F" w:rsidRDefault="004873B0" w:rsidP="00667937">
      <w:pPr>
        <w:pStyle w:val="11ff3"/>
        <w:rPr>
          <w:color w:val="auto"/>
        </w:rPr>
      </w:pPr>
      <w:r w:rsidRPr="00A8784F">
        <w:rPr>
          <w:color w:val="auto"/>
        </w:rPr>
        <w:t xml:space="preserve">m – эмпирический коэффициент потока отказов, полученный на основе обработки статистических данных по отказам. Допускается принимать равным 0,5 при расчете показателя безотказности и 1,0 при расчете показателя готовности; </w:t>
      </w:r>
    </w:p>
    <w:p w14:paraId="69992608" w14:textId="77777777" w:rsidR="004873B0" w:rsidRPr="00A8784F" w:rsidRDefault="004873B0" w:rsidP="00667937">
      <w:pPr>
        <w:pStyle w:val="11ff3"/>
        <w:rPr>
          <w:color w:val="auto"/>
        </w:rPr>
      </w:pPr>
      <w:r w:rsidRPr="00A8784F">
        <w:rPr>
          <w:color w:val="auto"/>
        </w:rPr>
        <w:lastRenderedPageBreak/>
        <w:t xml:space="preserve">Кс – коэффициент, учитывающий старение (утрату ресурса) конкретного участка теплосети. Для проектируемых новых участков тепловых сетей рекомендуется принимать Кс = 1. Во всех других случаях коэффициент старения рассчитывается в зависимости от времени эксплуатации по формуле: </w:t>
      </w:r>
    </w:p>
    <w:p w14:paraId="3354EBE8" w14:textId="77777777" w:rsidR="004873B0" w:rsidRPr="00A8784F" w:rsidRDefault="004873B0" w:rsidP="00667937">
      <w:pPr>
        <w:pStyle w:val="11ff3"/>
        <w:jc w:val="center"/>
        <w:rPr>
          <w:color w:val="auto"/>
        </w:rPr>
      </w:pPr>
      <w:r w:rsidRPr="00A8784F">
        <w:rPr>
          <w:color w:val="auto"/>
        </w:rPr>
        <w:t>К</w:t>
      </w:r>
      <w:r w:rsidRPr="00A8784F">
        <w:rPr>
          <w:color w:val="auto"/>
          <w:vertAlign w:val="subscript"/>
        </w:rPr>
        <w:t xml:space="preserve">с </w:t>
      </w:r>
      <w:r w:rsidRPr="00A8784F">
        <w:rPr>
          <w:color w:val="auto"/>
        </w:rPr>
        <w:t>= 3·И</w:t>
      </w:r>
      <w:r w:rsidRPr="00A8784F">
        <w:rPr>
          <w:color w:val="auto"/>
          <w:vertAlign w:val="superscript"/>
        </w:rPr>
        <w:t>2,6</w:t>
      </w:r>
    </w:p>
    <w:p w14:paraId="5BEAE571" w14:textId="77777777" w:rsidR="004873B0" w:rsidRPr="00A8784F" w:rsidRDefault="004873B0" w:rsidP="00667937">
      <w:pPr>
        <w:pStyle w:val="11ff3"/>
        <w:jc w:val="center"/>
        <w:rPr>
          <w:color w:val="auto"/>
        </w:rPr>
      </w:pPr>
      <w:r w:rsidRPr="00A8784F">
        <w:rPr>
          <w:color w:val="auto"/>
        </w:rPr>
        <w:t>И = n/no</w:t>
      </w:r>
    </w:p>
    <w:p w14:paraId="5D7108CD" w14:textId="77777777" w:rsidR="004873B0" w:rsidRPr="00A8784F" w:rsidRDefault="004873B0" w:rsidP="00667937">
      <w:pPr>
        <w:pStyle w:val="11ff3"/>
        <w:rPr>
          <w:color w:val="auto"/>
        </w:rPr>
      </w:pPr>
      <w:r w:rsidRPr="00A8784F">
        <w:rPr>
          <w:color w:val="auto"/>
        </w:rPr>
        <w:t>где:</w:t>
      </w:r>
    </w:p>
    <w:p w14:paraId="546B77C3" w14:textId="77777777" w:rsidR="004873B0" w:rsidRPr="00A8784F" w:rsidRDefault="004873B0" w:rsidP="00667937">
      <w:pPr>
        <w:pStyle w:val="11ff3"/>
        <w:rPr>
          <w:color w:val="auto"/>
        </w:rPr>
      </w:pPr>
      <w:r w:rsidRPr="00A8784F">
        <w:rPr>
          <w:color w:val="auto"/>
        </w:rPr>
        <w:t xml:space="preserve">И – индекс утраты ресурса; </w:t>
      </w:r>
    </w:p>
    <w:p w14:paraId="39DE6522" w14:textId="77777777" w:rsidR="004873B0" w:rsidRPr="00A8784F" w:rsidRDefault="004873B0" w:rsidP="00667937">
      <w:pPr>
        <w:pStyle w:val="11ff3"/>
        <w:rPr>
          <w:color w:val="auto"/>
        </w:rPr>
      </w:pPr>
      <w:r w:rsidRPr="00A8784F">
        <w:rPr>
          <w:color w:val="auto"/>
        </w:rPr>
        <w:t xml:space="preserve">n – срок службы теплопровода с момента ввода в эксплуатацию (в годах); </w:t>
      </w:r>
    </w:p>
    <w:p w14:paraId="23DA9568" w14:textId="77777777" w:rsidR="004873B0" w:rsidRPr="00A8784F" w:rsidRDefault="004873B0" w:rsidP="00667937">
      <w:pPr>
        <w:pStyle w:val="11ff3"/>
        <w:rPr>
          <w:color w:val="auto"/>
        </w:rPr>
      </w:pPr>
      <w:r w:rsidRPr="00A8784F">
        <w:rPr>
          <w:color w:val="auto"/>
        </w:rPr>
        <w:t xml:space="preserve">no – расчетный срок службы теплопровода (в годах). </w:t>
      </w:r>
    </w:p>
    <w:p w14:paraId="13A27846" w14:textId="77777777" w:rsidR="004873B0" w:rsidRPr="00A8784F" w:rsidRDefault="004873B0" w:rsidP="00667937">
      <w:pPr>
        <w:pStyle w:val="11ff3"/>
        <w:rPr>
          <w:color w:val="auto"/>
        </w:rPr>
      </w:pPr>
      <w:r w:rsidRPr="00A8784F">
        <w:rPr>
          <w:color w:val="auto"/>
        </w:rPr>
        <w:t xml:space="preserve">Нормативные (минимально допустимые) показатели вероятности безотказной работы согласно СП 124.13330.2012 принимаются для: </w:t>
      </w:r>
    </w:p>
    <w:p w14:paraId="5AECBF77" w14:textId="77777777" w:rsidR="004873B0" w:rsidRPr="00A8784F" w:rsidRDefault="004873B0" w:rsidP="00667937">
      <w:pPr>
        <w:pStyle w:val="11ff3"/>
        <w:rPr>
          <w:color w:val="auto"/>
        </w:rPr>
      </w:pPr>
      <w:r w:rsidRPr="00A8784F">
        <w:rPr>
          <w:color w:val="auto"/>
        </w:rPr>
        <w:t xml:space="preserve">- источника тепловой энергии – Рит = 0,97; </w:t>
      </w:r>
    </w:p>
    <w:p w14:paraId="477A0E3F" w14:textId="77777777" w:rsidR="004873B0" w:rsidRPr="00A8784F" w:rsidRDefault="004873B0" w:rsidP="00667937">
      <w:pPr>
        <w:pStyle w:val="11ff3"/>
        <w:rPr>
          <w:color w:val="auto"/>
        </w:rPr>
      </w:pPr>
      <w:r w:rsidRPr="00A8784F">
        <w:rPr>
          <w:color w:val="auto"/>
        </w:rPr>
        <w:t xml:space="preserve">- тепловых сетей – Ртс = 0,90; </w:t>
      </w:r>
    </w:p>
    <w:p w14:paraId="308174CF" w14:textId="77777777" w:rsidR="004873B0" w:rsidRPr="00A8784F" w:rsidRDefault="004873B0" w:rsidP="00667937">
      <w:pPr>
        <w:pStyle w:val="11ff3"/>
        <w:rPr>
          <w:color w:val="auto"/>
        </w:rPr>
      </w:pPr>
      <w:r w:rsidRPr="00A8784F">
        <w:rPr>
          <w:color w:val="auto"/>
        </w:rPr>
        <w:t xml:space="preserve">- потребителя теплоты – Рпт = 0,99; </w:t>
      </w:r>
    </w:p>
    <w:p w14:paraId="716AEE95" w14:textId="77777777" w:rsidR="004873B0" w:rsidRPr="00A8784F" w:rsidRDefault="004873B0" w:rsidP="00667937">
      <w:pPr>
        <w:pStyle w:val="11ff3"/>
        <w:jc w:val="center"/>
        <w:rPr>
          <w:color w:val="auto"/>
        </w:rPr>
      </w:pPr>
      <w:r w:rsidRPr="00A8784F">
        <w:rPr>
          <w:color w:val="auto"/>
        </w:rPr>
        <w:t>СЦТ – Рсцт = 0,9*0,97*0,99 = 0,86.</w:t>
      </w:r>
    </w:p>
    <w:p w14:paraId="2E4FAB9D" w14:textId="77777777" w:rsidR="004873B0" w:rsidRPr="00A8784F" w:rsidRDefault="004873B0" w:rsidP="00667937">
      <w:pPr>
        <w:pStyle w:val="11ff3"/>
        <w:rPr>
          <w:color w:val="auto"/>
        </w:rPr>
      </w:pPr>
      <w:r w:rsidRPr="00A8784F">
        <w:rPr>
          <w:color w:val="auto"/>
        </w:rPr>
        <w:t>Уровень надежности системы теплоснабжения характеризует состояние системы с точки зрения возможности обеспечения качественной и безопасной услуги теплоснабжения (производства и передачи тепловой энергии).</w:t>
      </w:r>
    </w:p>
    <w:p w14:paraId="417765A6" w14:textId="77777777" w:rsidR="00C25060" w:rsidRPr="00A8784F" w:rsidRDefault="00C25060" w:rsidP="00667937">
      <w:pPr>
        <w:pStyle w:val="11ff3"/>
        <w:rPr>
          <w:color w:val="auto"/>
        </w:rPr>
      </w:pPr>
      <w:r w:rsidRPr="00A8784F">
        <w:rPr>
          <w:color w:val="auto"/>
        </w:rPr>
        <w:t>Под надежностью системы теплоснабжения понимают способность проектируемых и действующих источников тепловой энергии, тепловых сетей в целом СЦТ обеспечивать в течение заданного времени требуемые режимы, параметры и качество теплоснабжения.</w:t>
      </w:r>
    </w:p>
    <w:p w14:paraId="1C837350" w14:textId="77777777" w:rsidR="00C25060" w:rsidRPr="00A8784F" w:rsidRDefault="00C25060" w:rsidP="00667937">
      <w:pPr>
        <w:pStyle w:val="11ff3"/>
        <w:rPr>
          <w:color w:val="auto"/>
        </w:rPr>
      </w:pPr>
      <w:r w:rsidRPr="00A8784F">
        <w:rPr>
          <w:color w:val="auto"/>
        </w:rPr>
        <w:t>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для:</w:t>
      </w:r>
    </w:p>
    <w:p w14:paraId="79EB8E03" w14:textId="77777777" w:rsidR="00C25060" w:rsidRPr="00A8784F" w:rsidRDefault="00C25060" w:rsidP="00667937">
      <w:pPr>
        <w:pStyle w:val="113"/>
        <w:rPr>
          <w:lang w:eastAsia="ru-RU"/>
        </w:rPr>
      </w:pPr>
      <w:r w:rsidRPr="00A8784F">
        <w:rPr>
          <w:lang w:eastAsia="ru-RU"/>
        </w:rPr>
        <w:t>источника теплоты Рит = 0,97;</w:t>
      </w:r>
    </w:p>
    <w:p w14:paraId="5CB41401" w14:textId="77777777" w:rsidR="00C25060" w:rsidRPr="00A8784F" w:rsidRDefault="00C25060" w:rsidP="00667937">
      <w:pPr>
        <w:pStyle w:val="113"/>
        <w:rPr>
          <w:lang w:eastAsia="ru-RU"/>
        </w:rPr>
      </w:pPr>
      <w:r w:rsidRPr="00A8784F">
        <w:rPr>
          <w:lang w:eastAsia="ru-RU"/>
        </w:rPr>
        <w:t>тепловых сетей Ртс = 0,9;</w:t>
      </w:r>
    </w:p>
    <w:p w14:paraId="03706194" w14:textId="77777777" w:rsidR="00C25060" w:rsidRPr="00A8784F" w:rsidRDefault="00C25060" w:rsidP="00667937">
      <w:pPr>
        <w:pStyle w:val="113"/>
        <w:rPr>
          <w:lang w:eastAsia="ru-RU"/>
        </w:rPr>
      </w:pPr>
      <w:r w:rsidRPr="00A8784F">
        <w:rPr>
          <w:lang w:eastAsia="ru-RU"/>
        </w:rPr>
        <w:t>потребителя теплоты Рпт = 0,99;</w:t>
      </w:r>
    </w:p>
    <w:p w14:paraId="095C1DDF" w14:textId="77777777" w:rsidR="00C25060" w:rsidRPr="00A8784F" w:rsidRDefault="00C25060" w:rsidP="00667937">
      <w:pPr>
        <w:pStyle w:val="113"/>
        <w:rPr>
          <w:lang w:eastAsia="ru-RU"/>
        </w:rPr>
      </w:pPr>
      <w:r w:rsidRPr="00A8784F">
        <w:rPr>
          <w:lang w:eastAsia="ru-RU"/>
        </w:rPr>
        <w:t>СЦТ в целом Рсцт = 0,9</w:t>
      </w:r>
      <m:oMath>
        <m:r>
          <w:rPr>
            <w:rFonts w:ascii="Cambria Math" w:hAnsi="Cambria Math"/>
            <w:lang w:eastAsia="ru-RU"/>
          </w:rPr>
          <m:t>∙</m:t>
        </m:r>
      </m:oMath>
      <w:r w:rsidRPr="00A8784F">
        <w:rPr>
          <w:lang w:eastAsia="ru-RU"/>
        </w:rPr>
        <w:t>0,97</w:t>
      </w:r>
      <m:oMath>
        <m:r>
          <w:rPr>
            <w:rFonts w:ascii="Cambria Math" w:hAnsi="Cambria Math"/>
            <w:lang w:eastAsia="ru-RU"/>
          </w:rPr>
          <m:t>∙</m:t>
        </m:r>
      </m:oMath>
      <w:r w:rsidRPr="00A8784F">
        <w:rPr>
          <w:lang w:eastAsia="ru-RU"/>
        </w:rPr>
        <w:t>0,99 = 0,86.</w:t>
      </w:r>
    </w:p>
    <w:p w14:paraId="2DF2A2D8" w14:textId="77777777" w:rsidR="00C25060" w:rsidRPr="00A8784F" w:rsidRDefault="00C25060" w:rsidP="00667937">
      <w:pPr>
        <w:pStyle w:val="11ff3"/>
        <w:rPr>
          <w:color w:val="auto"/>
        </w:rPr>
      </w:pPr>
      <w:r w:rsidRPr="00A8784F">
        <w:rPr>
          <w:color w:val="auto"/>
        </w:rPr>
        <w:t>Расчет вероятности безотказной работы тепловой сети по отношению к каждому потребителю рекомендуется выполнять с применением следующего алгоритма:</w:t>
      </w:r>
    </w:p>
    <w:p w14:paraId="505E0019" w14:textId="77777777" w:rsidR="00C25060" w:rsidRPr="00A8784F" w:rsidRDefault="00C25060" w:rsidP="00667937">
      <w:pPr>
        <w:pStyle w:val="11ff3"/>
        <w:rPr>
          <w:color w:val="auto"/>
        </w:rPr>
      </w:pPr>
      <w:r w:rsidRPr="00A8784F">
        <w:rPr>
          <w:color w:val="auto"/>
        </w:rPr>
        <w:lastRenderedPageBreak/>
        <w:t>1. 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14:paraId="4136B1CC" w14:textId="77777777" w:rsidR="00C25060" w:rsidRPr="00A8784F" w:rsidRDefault="00C25060" w:rsidP="00667937">
      <w:pPr>
        <w:pStyle w:val="11ff3"/>
        <w:rPr>
          <w:color w:val="auto"/>
        </w:rPr>
      </w:pPr>
      <w:r w:rsidRPr="00A8784F">
        <w:rPr>
          <w:color w:val="auto"/>
        </w:rPr>
        <w:t>2. На первом этапе расчета устанавливается перечень участков теплопроводов, составляющих этот путь.</w:t>
      </w:r>
    </w:p>
    <w:p w14:paraId="6A4FBC78" w14:textId="77777777" w:rsidR="00C25060" w:rsidRPr="00A8784F" w:rsidRDefault="00C25060" w:rsidP="00667937">
      <w:pPr>
        <w:pStyle w:val="11ff3"/>
        <w:rPr>
          <w:color w:val="auto"/>
        </w:rPr>
      </w:pPr>
      <w:r w:rsidRPr="00A8784F">
        <w:rPr>
          <w:color w:val="auto"/>
        </w:rPr>
        <w:t>3. Для каждого участка тепловой сети устанавливаются: год его ввода в эксплуатацию, диаметр и протяженность.</w:t>
      </w:r>
    </w:p>
    <w:p w14:paraId="0FFE2DE0" w14:textId="77777777" w:rsidR="00C25060" w:rsidRPr="00A8784F" w:rsidRDefault="00C25060" w:rsidP="00667937">
      <w:pPr>
        <w:pStyle w:val="11ff3"/>
        <w:rPr>
          <w:color w:val="auto"/>
        </w:rPr>
      </w:pPr>
      <w:r w:rsidRPr="00A8784F">
        <w:rPr>
          <w:color w:val="auto"/>
        </w:rPr>
        <w:t>4. 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14:paraId="25329B88" w14:textId="4F00B500" w:rsidR="00C25060" w:rsidRPr="00A8784F" w:rsidRDefault="000B565F" w:rsidP="00667937">
      <w:pPr>
        <w:pStyle w:val="113"/>
        <w:rPr>
          <w:lang w:eastAsia="ru-RU"/>
        </w:rPr>
      </w:pPr>
      <m:oMath>
        <m:sSub>
          <m:sSubPr>
            <m:ctrlPr>
              <w:rPr>
                <w:rFonts w:ascii="Cambria Math" w:hAnsi="Cambria Math"/>
                <w:i/>
                <w:lang w:eastAsia="ru-RU"/>
              </w:rPr>
            </m:ctrlPr>
          </m:sSubPr>
          <m:e>
            <m:r>
              <w:rPr>
                <w:rFonts w:ascii="Cambria Math" w:hAnsi="Cambria Math"/>
                <w:lang w:eastAsia="ru-RU"/>
              </w:rPr>
              <m:t>λ</m:t>
            </m:r>
          </m:e>
          <m:sub>
            <m:r>
              <w:rPr>
                <w:rFonts w:ascii="Cambria Math" w:hAnsi="Cambria Math"/>
                <w:lang w:eastAsia="ru-RU"/>
              </w:rPr>
              <m:t>0</m:t>
            </m:r>
          </m:sub>
        </m:sSub>
      </m:oMath>
      <w:r w:rsidR="00C25060" w:rsidRPr="00A8784F">
        <w:rPr>
          <w:lang w:eastAsia="ru-RU"/>
        </w:rPr>
        <w:t>средневзвешенная частота (интенсивность) устойчивых отказов участков в конкретной системе тепл</w:t>
      </w:r>
      <w:r w:rsidR="00A91DCB" w:rsidRPr="00A8784F">
        <w:rPr>
          <w:lang w:eastAsia="ru-RU"/>
        </w:rPr>
        <w:t>оснабжения при продолжительности</w:t>
      </w:r>
      <w:r w:rsidR="00C25060" w:rsidRPr="00A8784F">
        <w:rPr>
          <w:lang w:eastAsia="ru-RU"/>
        </w:rPr>
        <w:t xml:space="preserve"> эксплуатации участков от 3 до 17 лет (1/км/год);</w:t>
      </w:r>
    </w:p>
    <w:p w14:paraId="218569E1" w14:textId="77777777" w:rsidR="00C25060" w:rsidRPr="00A8784F" w:rsidRDefault="00C25060" w:rsidP="00667937">
      <w:pPr>
        <w:pStyle w:val="113"/>
        <w:rPr>
          <w:lang w:eastAsia="ru-RU"/>
        </w:rPr>
      </w:pPr>
      <w:r w:rsidRPr="00A8784F">
        <w:rPr>
          <w:lang w:eastAsia="ru-RU"/>
        </w:rPr>
        <w:t>средневзвешенная частота (интенсивность) отказов для участков тепловой сети с продолжительностью эксплуатации от 1 до 3 лет;</w:t>
      </w:r>
    </w:p>
    <w:p w14:paraId="163B9C6E" w14:textId="77777777" w:rsidR="00C25060" w:rsidRPr="00A8784F" w:rsidRDefault="00C25060" w:rsidP="00667937">
      <w:pPr>
        <w:pStyle w:val="113"/>
        <w:rPr>
          <w:lang w:eastAsia="ru-RU"/>
        </w:rPr>
      </w:pPr>
      <w:r w:rsidRPr="00A8784F">
        <w:rPr>
          <w:lang w:eastAsia="ru-RU"/>
        </w:rPr>
        <w:t>средневзвешенная частота (интенсивность) отказов для участков тепловой сети с продолжительностью эксплуатации от 17 и более лет;</w:t>
      </w:r>
    </w:p>
    <w:p w14:paraId="07ECEA93" w14:textId="77777777" w:rsidR="00C25060" w:rsidRPr="00A8784F" w:rsidRDefault="00C25060" w:rsidP="00667937">
      <w:pPr>
        <w:pStyle w:val="113"/>
        <w:rPr>
          <w:lang w:eastAsia="ru-RU"/>
        </w:rPr>
      </w:pPr>
      <w:r w:rsidRPr="00A8784F">
        <w:rPr>
          <w:lang w:eastAsia="ru-RU"/>
        </w:rPr>
        <w:t>средневзвешенная продолжительность ремонта (восстановления) участков тепловой сети;</w:t>
      </w:r>
    </w:p>
    <w:p w14:paraId="26EFCF3D" w14:textId="77777777" w:rsidR="00C25060" w:rsidRPr="00A8784F" w:rsidRDefault="00C25060" w:rsidP="00667937">
      <w:pPr>
        <w:pStyle w:val="113"/>
        <w:rPr>
          <w:lang w:eastAsia="ru-RU"/>
        </w:rPr>
      </w:pPr>
      <w:r w:rsidRPr="00A8784F">
        <w:rPr>
          <w:lang w:eastAsia="ru-RU"/>
        </w:rPr>
        <w:t>средневзвешенная продолжительность ремонта (восстановления) участков тепловой сети в зависимости от диаметра участка.</w:t>
      </w:r>
    </w:p>
    <w:p w14:paraId="58EE15B9" w14:textId="77777777" w:rsidR="00C25060" w:rsidRPr="00A8784F" w:rsidRDefault="00C25060" w:rsidP="00667937">
      <w:pPr>
        <w:pStyle w:val="11ff3"/>
        <w:rPr>
          <w:color w:val="auto"/>
        </w:rPr>
      </w:pPr>
      <w:r w:rsidRPr="00A8784F">
        <w:rPr>
          <w:color w:val="auto"/>
        </w:rPr>
        <w:t xml:space="preserve">Частота (интенсивность) отказов каждого участка тепловой сети измеряется с помощью показателя </w:t>
      </w:r>
      <m:oMath>
        <m:sSub>
          <m:sSubPr>
            <m:ctrlPr>
              <w:rPr>
                <w:rFonts w:ascii="Cambria Math" w:hAnsi="Cambria Math"/>
                <w:i/>
                <w:color w:val="auto"/>
              </w:rPr>
            </m:ctrlPr>
          </m:sSubPr>
          <m:e>
            <m:r>
              <w:rPr>
                <w:rFonts w:ascii="Cambria Math" w:hAnsi="Cambria Math"/>
                <w:color w:val="auto"/>
              </w:rPr>
              <m:t>λ</m:t>
            </m:r>
          </m:e>
          <m:sub>
            <m:r>
              <w:rPr>
                <w:rFonts w:ascii="Cambria Math" w:hAnsi="Cambria Math"/>
                <w:color w:val="auto"/>
              </w:rPr>
              <m:t>i</m:t>
            </m:r>
          </m:sub>
        </m:sSub>
      </m:oMath>
      <w:r w:rsidRPr="00A8784F">
        <w:rPr>
          <w:color w:val="auto"/>
        </w:rPr>
        <w:t>, который имеет размерность [1/км/год] или [1/км/час].</w:t>
      </w:r>
    </w:p>
    <w:p w14:paraId="40C44DBF" w14:textId="77777777" w:rsidR="00C25060" w:rsidRPr="00A8784F" w:rsidRDefault="00C25060" w:rsidP="00667937">
      <w:pPr>
        <w:pStyle w:val="11ff3"/>
        <w:rPr>
          <w:color w:val="auto"/>
        </w:rPr>
      </w:pPr>
      <w:r w:rsidRPr="00A8784F">
        <w:rPr>
          <w:color w:val="auto"/>
        </w:rPr>
        <w:t xml:space="preserve">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 </w:t>
      </w:r>
    </w:p>
    <w:p w14:paraId="45E775AC" w14:textId="77777777" w:rsidR="00C25060" w:rsidRPr="00A8784F" w:rsidRDefault="000B565F" w:rsidP="00667937">
      <w:pPr>
        <w:jc w:val="center"/>
        <w:rPr>
          <w:rFonts w:ascii="Times New Roman" w:hAnsi="Times New Roman" w:cs="Times New Roman"/>
          <w:szCs w:val="24"/>
        </w:rPr>
      </w:pPr>
      <m:oMathPara>
        <m:oMath>
          <m:sSub>
            <m:sSubPr>
              <m:ctrlPr>
                <w:rPr>
                  <w:rFonts w:ascii="Cambria Math" w:hAnsi="Cambria Math" w:cs="Times New Roman"/>
                  <w:i/>
                  <w:szCs w:val="24"/>
                </w:rPr>
              </m:ctrlPr>
            </m:sSubPr>
            <m:e>
              <m:r>
                <w:rPr>
                  <w:rFonts w:ascii="Cambria Math" w:hAnsi="Cambria Math" w:cs="Times New Roman"/>
                  <w:szCs w:val="24"/>
                </w:rPr>
                <m:t>P</m:t>
              </m:r>
            </m:e>
            <m:sub>
              <m:r>
                <w:rPr>
                  <w:rFonts w:ascii="Cambria Math" w:hAnsi="Cambria Math" w:cs="Times New Roman"/>
                  <w:szCs w:val="24"/>
                </w:rPr>
                <m:t>c</m:t>
              </m:r>
            </m:sub>
          </m:sSub>
          <m:r>
            <w:rPr>
              <w:rFonts w:ascii="Cambria Math" w:hAnsi="Cambria Math" w:cs="Times New Roman"/>
              <w:szCs w:val="24"/>
            </w:rPr>
            <m:t>=</m:t>
          </m:r>
          <m:nary>
            <m:naryPr>
              <m:chr m:val="∏"/>
              <m:limLoc m:val="undOvr"/>
              <m:ctrlPr>
                <w:rPr>
                  <w:rFonts w:ascii="Cambria Math" w:hAnsi="Cambria Math" w:cs="Times New Roman"/>
                  <w:i/>
                  <w:szCs w:val="24"/>
                </w:rPr>
              </m:ctrlPr>
            </m:naryPr>
            <m:sub>
              <m:r>
                <w:rPr>
                  <w:rFonts w:ascii="Cambria Math" w:hAnsi="Cambria Math" w:cs="Times New Roman"/>
                  <w:szCs w:val="24"/>
                </w:rPr>
                <m:t>i=1</m:t>
              </m:r>
            </m:sub>
            <m:sup>
              <m:r>
                <w:rPr>
                  <w:rFonts w:ascii="Cambria Math" w:hAnsi="Cambria Math" w:cs="Times New Roman"/>
                  <w:szCs w:val="24"/>
                </w:rPr>
                <m:t>i=N</m:t>
              </m:r>
            </m:sup>
            <m:e>
              <m:sSub>
                <m:sSubPr>
                  <m:ctrlPr>
                    <w:rPr>
                      <w:rFonts w:ascii="Cambria Math" w:hAnsi="Cambria Math" w:cs="Times New Roman"/>
                      <w:i/>
                      <w:szCs w:val="24"/>
                    </w:rPr>
                  </m:ctrlPr>
                </m:sSubPr>
                <m:e>
                  <m:r>
                    <w:rPr>
                      <w:rFonts w:ascii="Cambria Math" w:hAnsi="Cambria Math" w:cs="Times New Roman"/>
                      <w:szCs w:val="24"/>
                    </w:rPr>
                    <m:t>P</m:t>
                  </m:r>
                </m:e>
                <m:sub>
                  <m:r>
                    <w:rPr>
                      <w:rFonts w:ascii="Cambria Math" w:hAnsi="Cambria Math" w:cs="Times New Roman"/>
                      <w:szCs w:val="24"/>
                    </w:rPr>
                    <m:t>i</m:t>
                  </m:r>
                </m:sub>
              </m:sSub>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1</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1</m:t>
                      </m:r>
                    </m:sub>
                  </m:sSub>
                  <m:r>
                    <w:rPr>
                      <w:rFonts w:ascii="Cambria Math" w:hAnsi="Cambria Math" w:cs="Times New Roman"/>
                      <w:szCs w:val="24"/>
                    </w:rPr>
                    <m:t>t</m:t>
                  </m:r>
                </m:sup>
              </m:sSup>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2</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2</m:t>
                      </m:r>
                    </m:sub>
                  </m:sSub>
                  <m:r>
                    <w:rPr>
                      <w:rFonts w:ascii="Cambria Math" w:hAnsi="Cambria Math" w:cs="Times New Roman"/>
                      <w:szCs w:val="24"/>
                    </w:rPr>
                    <m:t>t</m:t>
                  </m:r>
                </m:sup>
              </m:sSup>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n</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n</m:t>
                      </m:r>
                    </m:sub>
                  </m:sSub>
                  <m:r>
                    <w:rPr>
                      <w:rFonts w:ascii="Cambria Math" w:hAnsi="Cambria Math" w:cs="Times New Roman"/>
                      <w:szCs w:val="24"/>
                    </w:rPr>
                    <m:t>t</m:t>
                  </m:r>
                </m:sup>
              </m:sSup>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r>
                    <w:rPr>
                      <w:rFonts w:ascii="Cambria Math" w:hAnsi="Cambria Math" w:cs="Times New Roman"/>
                      <w:szCs w:val="24"/>
                    </w:rPr>
                    <m:t>-t×</m:t>
                  </m:r>
                  <m:nary>
                    <m:naryPr>
                      <m:chr m:val="∑"/>
                      <m:limLoc m:val="undOvr"/>
                      <m:ctrlPr>
                        <w:rPr>
                          <w:rFonts w:ascii="Cambria Math" w:hAnsi="Cambria Math" w:cs="Times New Roman"/>
                          <w:i/>
                          <w:szCs w:val="24"/>
                        </w:rPr>
                      </m:ctrlPr>
                    </m:naryPr>
                    <m:sub>
                      <m:r>
                        <w:rPr>
                          <w:rFonts w:ascii="Cambria Math" w:hAnsi="Cambria Math" w:cs="Times New Roman"/>
                          <w:szCs w:val="24"/>
                        </w:rPr>
                        <m:t>i=1</m:t>
                      </m:r>
                    </m:sub>
                    <m:sup>
                      <m:r>
                        <w:rPr>
                          <w:rFonts w:ascii="Cambria Math" w:hAnsi="Cambria Math" w:cs="Times New Roman"/>
                          <w:szCs w:val="24"/>
                        </w:rPr>
                        <m:t>i=N</m:t>
                      </m:r>
                    </m:sup>
                    <m:e>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i</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i</m:t>
                          </m:r>
                        </m:sub>
                      </m:sSub>
                    </m:e>
                  </m:nary>
                </m:sup>
              </m:sSup>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c</m:t>
                      </m:r>
                    </m:sub>
                  </m:sSub>
                  <m:r>
                    <w:rPr>
                      <w:rFonts w:ascii="Cambria Math" w:hAnsi="Cambria Math" w:cs="Times New Roman"/>
                      <w:szCs w:val="24"/>
                    </w:rPr>
                    <m:t>t</m:t>
                  </m:r>
                </m:sup>
              </m:sSup>
            </m:e>
          </m:nary>
        </m:oMath>
      </m:oMathPara>
    </w:p>
    <w:p w14:paraId="5B9A26CB" w14:textId="77777777" w:rsidR="00C25060" w:rsidRPr="00A8784F" w:rsidRDefault="00C25060" w:rsidP="00667937">
      <w:pPr>
        <w:pStyle w:val="11ff3"/>
        <w:rPr>
          <w:color w:val="auto"/>
        </w:rPr>
      </w:pPr>
      <w:r w:rsidRPr="00A8784F">
        <w:rPr>
          <w:color w:val="auto"/>
        </w:rPr>
        <w:t>Интенсивность отказов всего последовательного соединения равна сумме интенсивностей отказов на каждом участке,</w:t>
      </w:r>
    </w:p>
    <w:p w14:paraId="43CF1562" w14:textId="77777777" w:rsidR="00C25060" w:rsidRPr="00A8784F" w:rsidRDefault="000B565F" w:rsidP="00667937">
      <w:pPr>
        <w:jc w:val="center"/>
        <w:rPr>
          <w:rFonts w:ascii="Times New Roman" w:hAnsi="Times New Roman" w:cs="Times New Roman"/>
          <w:szCs w:val="24"/>
        </w:rPr>
      </w:pPr>
      <m:oMath>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c</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1</m:t>
            </m:r>
          </m:sub>
        </m:sSub>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1</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2</m:t>
            </m:r>
          </m:sub>
        </m:sSub>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2</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n</m:t>
            </m:r>
          </m:sub>
        </m:sSub>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n</m:t>
            </m:r>
          </m:sub>
        </m:sSub>
      </m:oMath>
      <w:r w:rsidR="00C25060" w:rsidRPr="00A8784F">
        <w:rPr>
          <w:rFonts w:ascii="Times New Roman" w:hAnsi="Times New Roman" w:cs="Times New Roman"/>
          <w:szCs w:val="24"/>
        </w:rPr>
        <w:t xml:space="preserve"> [1/час],</w:t>
      </w:r>
    </w:p>
    <w:p w14:paraId="7A74300F" w14:textId="77777777" w:rsidR="00C25060" w:rsidRPr="00A8784F" w:rsidRDefault="00C25060" w:rsidP="00667937">
      <w:pPr>
        <w:pStyle w:val="11ff3"/>
        <w:rPr>
          <w:color w:val="auto"/>
        </w:rPr>
      </w:pPr>
      <w:r w:rsidRPr="00A8784F">
        <w:rPr>
          <w:color w:val="auto"/>
        </w:rPr>
        <w:lastRenderedPageBreak/>
        <w:t xml:space="preserve">где </w:t>
      </w:r>
      <m:oMath>
        <m:sSub>
          <m:sSubPr>
            <m:ctrlPr>
              <w:rPr>
                <w:rFonts w:ascii="Cambria Math" w:hAnsi="Cambria Math"/>
                <w:i/>
                <w:color w:val="auto"/>
              </w:rPr>
            </m:ctrlPr>
          </m:sSubPr>
          <m:e>
            <m:r>
              <w:rPr>
                <w:rFonts w:ascii="Cambria Math" w:hAnsi="Cambria Math"/>
                <w:color w:val="auto"/>
              </w:rPr>
              <m:t>L</m:t>
            </m:r>
          </m:e>
          <m:sub>
            <m:r>
              <w:rPr>
                <w:rFonts w:ascii="Cambria Math" w:hAnsi="Cambria Math"/>
                <w:color w:val="auto"/>
              </w:rPr>
              <m:t>i</m:t>
            </m:r>
          </m:sub>
        </m:sSub>
      </m:oMath>
      <w:r w:rsidRPr="00A8784F">
        <w:rPr>
          <w:color w:val="auto"/>
        </w:rPr>
        <w:t xml:space="preserve">– протяженность каждого участка, [км]. </w:t>
      </w:r>
    </w:p>
    <w:p w14:paraId="56649906" w14:textId="77777777" w:rsidR="00C25060" w:rsidRPr="00A8784F" w:rsidRDefault="00C25060" w:rsidP="00667937">
      <w:pPr>
        <w:pStyle w:val="11ff3"/>
        <w:rPr>
          <w:color w:val="auto"/>
        </w:rPr>
      </w:pPr>
      <w:r w:rsidRPr="00A8784F">
        <w:rPr>
          <w:color w:val="auto"/>
        </w:rPr>
        <w:t xml:space="preserve">Для описания параметрической зависимости интенсивности отказов рекомендуется использовать зависимость от срока эксплуатации, следующего вида, близкую по характеру к распределению Вейбулла: </w:t>
      </w:r>
    </w:p>
    <w:p w14:paraId="6C4F5278" w14:textId="77777777" w:rsidR="00C25060" w:rsidRPr="00A8784F" w:rsidRDefault="00C25060" w:rsidP="00667937">
      <w:pPr>
        <w:keepNext/>
        <w:jc w:val="center"/>
        <w:rPr>
          <w:rFonts w:ascii="Times New Roman" w:hAnsi="Times New Roman" w:cs="Times New Roman"/>
          <w:i/>
          <w:szCs w:val="24"/>
        </w:rPr>
      </w:pPr>
      <m:oMathPara>
        <m:oMath>
          <m:r>
            <w:rPr>
              <w:rFonts w:ascii="Cambria Math" w:hAnsi="Cambria Math" w:cs="Times New Roman"/>
              <w:szCs w:val="24"/>
            </w:rPr>
            <m:t>λ</m:t>
          </m:r>
          <m:d>
            <m:dPr>
              <m:ctrlPr>
                <w:rPr>
                  <w:rFonts w:ascii="Cambria Math" w:hAnsi="Cambria Math" w:cs="Times New Roman"/>
                  <w:i/>
                  <w:szCs w:val="24"/>
                </w:rPr>
              </m:ctrlPr>
            </m:dPr>
            <m:e>
              <m:r>
                <w:rPr>
                  <w:rFonts w:ascii="Cambria Math" w:hAnsi="Cambria Math" w:cs="Times New Roman"/>
                  <w:szCs w:val="24"/>
                </w:rPr>
                <m:t>t</m:t>
              </m:r>
            </m:e>
          </m:d>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0</m:t>
              </m:r>
            </m:sub>
          </m:sSub>
          <m:sSup>
            <m:sSupPr>
              <m:ctrlPr>
                <w:rPr>
                  <w:rFonts w:ascii="Cambria Math" w:hAnsi="Cambria Math" w:cs="Times New Roman"/>
                  <w:i/>
                  <w:szCs w:val="24"/>
                </w:rPr>
              </m:ctrlPr>
            </m:sSupPr>
            <m:e>
              <m:r>
                <w:rPr>
                  <w:rFonts w:ascii="Cambria Math" w:hAnsi="Cambria Math" w:cs="Times New Roman"/>
                  <w:szCs w:val="24"/>
                </w:rPr>
                <m:t>(0,1τ)</m:t>
              </m:r>
            </m:e>
            <m:sup>
              <m:r>
                <w:rPr>
                  <w:rFonts w:ascii="Cambria Math" w:hAnsi="Cambria Math" w:cs="Times New Roman"/>
                  <w:szCs w:val="24"/>
                </w:rPr>
                <m:t>α-1</m:t>
              </m:r>
            </m:sup>
          </m:sSup>
          <m:r>
            <w:rPr>
              <w:rFonts w:ascii="Cambria Math" w:hAnsi="Cambria Math" w:cs="Times New Roman"/>
              <w:szCs w:val="24"/>
            </w:rPr>
            <m:t>,</m:t>
          </m:r>
        </m:oMath>
      </m:oMathPara>
    </w:p>
    <w:p w14:paraId="3A1BB6E3" w14:textId="77777777" w:rsidR="00C25060" w:rsidRPr="00A8784F" w:rsidRDefault="00C25060" w:rsidP="00667937">
      <w:pPr>
        <w:pStyle w:val="11ff3"/>
        <w:rPr>
          <w:color w:val="auto"/>
        </w:rPr>
      </w:pPr>
      <w:r w:rsidRPr="00A8784F">
        <w:rPr>
          <w:color w:val="auto"/>
        </w:rPr>
        <w:t xml:space="preserve">где </w:t>
      </w:r>
      <m:oMath>
        <m:r>
          <w:rPr>
            <w:rFonts w:ascii="Cambria Math" w:hAnsi="Cambria Math"/>
            <w:color w:val="auto"/>
          </w:rPr>
          <m:t>τ</m:t>
        </m:r>
      </m:oMath>
      <w:r w:rsidRPr="00A8784F">
        <w:rPr>
          <w:color w:val="auto"/>
        </w:rPr>
        <w:t xml:space="preserve">– срок эксплуатации участка [лет]. </w:t>
      </w:r>
    </w:p>
    <w:p w14:paraId="5443EE84" w14:textId="77777777" w:rsidR="00C25060" w:rsidRPr="00A8784F" w:rsidRDefault="00C25060" w:rsidP="00667937">
      <w:pPr>
        <w:pStyle w:val="11ff3"/>
        <w:rPr>
          <w:color w:val="auto"/>
        </w:rPr>
      </w:pPr>
      <w:r w:rsidRPr="00A8784F">
        <w:rPr>
          <w:color w:val="auto"/>
        </w:rPr>
        <w:t xml:space="preserve">Характер изменения интенсивности отказов зависит от параметра </w:t>
      </w:r>
      <m:oMath>
        <m:r>
          <w:rPr>
            <w:rFonts w:ascii="Cambria Math" w:hAnsi="Cambria Math"/>
            <w:color w:val="auto"/>
          </w:rPr>
          <m:t>α</m:t>
        </m:r>
      </m:oMath>
      <w:r w:rsidRPr="00A8784F">
        <w:rPr>
          <w:color w:val="auto"/>
        </w:rPr>
        <w:t xml:space="preserve">: при </w:t>
      </w:r>
      <m:oMath>
        <m:r>
          <w:rPr>
            <w:rFonts w:ascii="Cambria Math" w:hAnsi="Cambria Math"/>
            <w:color w:val="auto"/>
          </w:rPr>
          <m:t xml:space="preserve">α&lt;1, </m:t>
        </m:r>
      </m:oMath>
      <w:r w:rsidRPr="00A8784F">
        <w:rPr>
          <w:color w:val="auto"/>
        </w:rPr>
        <w:t xml:space="preserve">она монотонно убывает, при </w:t>
      </w:r>
      <m:oMath>
        <m:r>
          <w:rPr>
            <w:rFonts w:ascii="Cambria Math" w:hAnsi="Cambria Math"/>
            <w:color w:val="auto"/>
          </w:rPr>
          <m:t>α&gt;1</m:t>
        </m:r>
      </m:oMath>
      <w:r w:rsidRPr="00A8784F">
        <w:rPr>
          <w:color w:val="auto"/>
        </w:rPr>
        <w:t xml:space="preserve">– возрастает; при </w:t>
      </w:r>
      <m:oMath>
        <m:r>
          <w:rPr>
            <w:rFonts w:ascii="Cambria Math" w:hAnsi="Cambria Math"/>
            <w:color w:val="auto"/>
          </w:rPr>
          <m:t xml:space="preserve">α=1 </m:t>
        </m:r>
      </m:oMath>
      <w:r w:rsidRPr="00A8784F">
        <w:rPr>
          <w:color w:val="auto"/>
        </w:rPr>
        <w:t xml:space="preserve">функция принимает вид </w:t>
      </w:r>
      <m:oMath>
        <m:r>
          <w:rPr>
            <w:rFonts w:ascii="Cambria Math" w:hAnsi="Cambria Math"/>
            <w:color w:val="auto"/>
          </w:rPr>
          <m:t>λ</m:t>
        </m:r>
        <m:d>
          <m:dPr>
            <m:ctrlPr>
              <w:rPr>
                <w:rFonts w:ascii="Cambria Math" w:hAnsi="Cambria Math"/>
                <w:i/>
                <w:color w:val="auto"/>
              </w:rPr>
            </m:ctrlPr>
          </m:dPr>
          <m:e>
            <m:r>
              <w:rPr>
                <w:rFonts w:ascii="Cambria Math" w:hAnsi="Cambria Math"/>
                <w:color w:val="auto"/>
              </w:rPr>
              <m:t>t</m:t>
            </m:r>
          </m:e>
        </m:d>
        <m:r>
          <w:rPr>
            <w:rFonts w:ascii="Cambria Math" w:hAnsi="Cambria Math"/>
            <w:color w:val="auto"/>
          </w:rPr>
          <m:t>=</m:t>
        </m:r>
        <m:sSub>
          <m:sSubPr>
            <m:ctrlPr>
              <w:rPr>
                <w:rFonts w:ascii="Cambria Math" w:hAnsi="Cambria Math"/>
                <w:i/>
                <w:color w:val="auto"/>
              </w:rPr>
            </m:ctrlPr>
          </m:sSubPr>
          <m:e>
            <m:r>
              <w:rPr>
                <w:rFonts w:ascii="Cambria Math" w:hAnsi="Cambria Math"/>
                <w:color w:val="auto"/>
              </w:rPr>
              <m:t>λ</m:t>
            </m:r>
          </m:e>
          <m:sub>
            <m:r>
              <w:rPr>
                <w:rFonts w:ascii="Cambria Math" w:hAnsi="Cambria Math"/>
                <w:color w:val="auto"/>
              </w:rPr>
              <m:t>0</m:t>
            </m:r>
          </m:sub>
        </m:sSub>
        <m:r>
          <w:rPr>
            <w:rFonts w:ascii="Cambria Math" w:hAnsi="Cambria Math"/>
            <w:color w:val="auto"/>
          </w:rPr>
          <m:t>=Const</m:t>
        </m:r>
      </m:oMath>
      <w:r w:rsidRPr="00A8784F">
        <w:rPr>
          <w:color w:val="auto"/>
        </w:rPr>
        <w:t xml:space="preserve">. А </w:t>
      </w:r>
      <m:oMath>
        <m:sSub>
          <m:sSubPr>
            <m:ctrlPr>
              <w:rPr>
                <w:rFonts w:ascii="Cambria Math" w:hAnsi="Cambria Math"/>
                <w:i/>
                <w:color w:val="auto"/>
              </w:rPr>
            </m:ctrlPr>
          </m:sSubPr>
          <m:e>
            <m:r>
              <w:rPr>
                <w:rFonts w:ascii="Cambria Math" w:hAnsi="Cambria Math"/>
                <w:color w:val="auto"/>
              </w:rPr>
              <m:t>λ</m:t>
            </m:r>
          </m:e>
          <m:sub>
            <m:r>
              <w:rPr>
                <w:rFonts w:ascii="Cambria Math" w:hAnsi="Cambria Math"/>
                <w:color w:val="auto"/>
              </w:rPr>
              <m:t>0</m:t>
            </m:r>
          </m:sub>
        </m:sSub>
      </m:oMath>
      <w:r w:rsidRPr="00A8784F">
        <w:rPr>
          <w:color w:val="auto"/>
        </w:rPr>
        <w:t>– это средневзвешенная частота (интенсивность) устойчивых отказов в конкретной системе теплоснабжения.</w:t>
      </w:r>
    </w:p>
    <w:p w14:paraId="4D2225CE" w14:textId="77777777" w:rsidR="00C25060" w:rsidRPr="00A8784F" w:rsidRDefault="00C25060" w:rsidP="00667937">
      <w:pPr>
        <w:pStyle w:val="11ff3"/>
        <w:rPr>
          <w:color w:val="auto"/>
        </w:rPr>
      </w:pPr>
      <w:r w:rsidRPr="00A8784F">
        <w:rPr>
          <w:color w:val="auto"/>
        </w:rPr>
        <w:t>Для распределения Вейбулла рекомендуется использовать следующие эмпирические коэффициенты:</w:t>
      </w:r>
    </w:p>
    <w:p w14:paraId="3211203C" w14:textId="77777777" w:rsidR="00C25060" w:rsidRPr="00A8784F" w:rsidRDefault="00C25060" w:rsidP="00667937">
      <w:pPr>
        <w:rPr>
          <w:rFonts w:ascii="Times New Roman" w:hAnsi="Times New Roman" w:cs="Times New Roman"/>
          <w:szCs w:val="24"/>
        </w:rPr>
      </w:pPr>
      <m:oMathPara>
        <m:oMath>
          <m:r>
            <w:rPr>
              <w:rFonts w:ascii="Cambria Math" w:hAnsi="Cambria Math" w:cs="Times New Roman"/>
              <w:szCs w:val="24"/>
            </w:rPr>
            <m:t>α=</m:t>
          </m:r>
          <m:d>
            <m:dPr>
              <m:begChr m:val="{"/>
              <m:endChr m:val=""/>
              <m:ctrlPr>
                <w:rPr>
                  <w:rFonts w:ascii="Cambria Math" w:hAnsi="Cambria Math" w:cs="Times New Roman"/>
                  <w:i/>
                  <w:szCs w:val="24"/>
                </w:rPr>
              </m:ctrlPr>
            </m:dPr>
            <m:e>
              <m:eqArr>
                <m:eqArrPr>
                  <m:ctrlPr>
                    <w:rPr>
                      <w:rFonts w:ascii="Cambria Math" w:hAnsi="Cambria Math" w:cs="Times New Roman"/>
                      <w:i/>
                      <w:szCs w:val="24"/>
                    </w:rPr>
                  </m:ctrlPr>
                </m:eqArrPr>
                <m:e>
                  <m:r>
                    <w:rPr>
                      <w:rFonts w:ascii="Cambria Math" w:hAnsi="Cambria Math" w:cs="Times New Roman"/>
                      <w:szCs w:val="24"/>
                    </w:rPr>
                    <m:t>0,8 при 0&lt;τ≤3</m:t>
                  </m:r>
                </m:e>
                <m:e>
                  <m:r>
                    <w:rPr>
                      <w:rFonts w:ascii="Cambria Math" w:hAnsi="Cambria Math" w:cs="Times New Roman"/>
                      <w:szCs w:val="24"/>
                    </w:rPr>
                    <m:t>1 при 3&lt;τ≤17</m:t>
                  </m:r>
                </m:e>
                <m:e>
                  <m:r>
                    <w:rPr>
                      <w:rFonts w:ascii="Cambria Math" w:hAnsi="Cambria Math" w:cs="Times New Roman"/>
                      <w:szCs w:val="24"/>
                    </w:rPr>
                    <m:t>0,5×</m:t>
                  </m:r>
                  <m:sSup>
                    <m:sSupPr>
                      <m:ctrlPr>
                        <w:rPr>
                          <w:rFonts w:ascii="Cambria Math" w:hAnsi="Cambria Math" w:cs="Times New Roman"/>
                          <w:i/>
                          <w:szCs w:val="24"/>
                        </w:rPr>
                      </m:ctrlPr>
                    </m:sSupPr>
                    <m:e>
                      <m:r>
                        <w:rPr>
                          <w:rFonts w:ascii="Cambria Math" w:hAnsi="Cambria Math" w:cs="Times New Roman"/>
                          <w:szCs w:val="24"/>
                        </w:rPr>
                        <m:t>e</m:t>
                      </m:r>
                    </m:e>
                    <m:sup>
                      <m:d>
                        <m:dPr>
                          <m:ctrlPr>
                            <w:rPr>
                              <w:rFonts w:ascii="Cambria Math" w:hAnsi="Cambria Math" w:cs="Times New Roman"/>
                              <w:i/>
                              <w:szCs w:val="24"/>
                            </w:rPr>
                          </m:ctrlPr>
                        </m:dPr>
                        <m:e>
                          <m:f>
                            <m:fPr>
                              <m:type m:val="lin"/>
                              <m:ctrlPr>
                                <w:rPr>
                                  <w:rFonts w:ascii="Cambria Math" w:hAnsi="Cambria Math" w:cs="Times New Roman"/>
                                  <w:i/>
                                  <w:szCs w:val="24"/>
                                </w:rPr>
                              </m:ctrlPr>
                            </m:fPr>
                            <m:num>
                              <m:r>
                                <w:rPr>
                                  <w:rFonts w:ascii="Cambria Math" w:hAnsi="Cambria Math" w:cs="Times New Roman"/>
                                  <w:szCs w:val="24"/>
                                </w:rPr>
                                <m:t>τ</m:t>
                              </m:r>
                            </m:num>
                            <m:den>
                              <m:r>
                                <w:rPr>
                                  <w:rFonts w:ascii="Cambria Math" w:hAnsi="Cambria Math" w:cs="Times New Roman"/>
                                  <w:szCs w:val="24"/>
                                </w:rPr>
                                <m:t>20</m:t>
                              </m:r>
                            </m:den>
                          </m:f>
                        </m:e>
                      </m:d>
                    </m:sup>
                  </m:sSup>
                  <m:r>
                    <w:rPr>
                      <w:rFonts w:ascii="Cambria Math" w:hAnsi="Cambria Math" w:cs="Times New Roman"/>
                      <w:szCs w:val="24"/>
                    </w:rPr>
                    <m:t>при τ &gt;17</m:t>
                  </m:r>
                </m:e>
              </m:eqArr>
            </m:e>
          </m:d>
        </m:oMath>
      </m:oMathPara>
    </w:p>
    <w:p w14:paraId="560E73D0" w14:textId="77777777" w:rsidR="00C25060" w:rsidRPr="00A8784F" w:rsidRDefault="00C25060" w:rsidP="00667937">
      <w:pPr>
        <w:pStyle w:val="11ff3"/>
        <w:rPr>
          <w:color w:val="auto"/>
        </w:rPr>
      </w:pPr>
      <w:r w:rsidRPr="00A8784F">
        <w:rPr>
          <w:color w:val="auto"/>
        </w:rPr>
        <w:t xml:space="preserve">На рисунке приведен вид зависимости интенсивности отказов от срока эксплуатации участка тепловой сети. </w:t>
      </w:r>
    </w:p>
    <w:p w14:paraId="037DE07C" w14:textId="77777777" w:rsidR="00C25060" w:rsidRPr="00A8784F" w:rsidRDefault="00C25060" w:rsidP="00667937">
      <w:pPr>
        <w:jc w:val="center"/>
        <w:rPr>
          <w:rFonts w:ascii="Times New Roman" w:hAnsi="Times New Roman" w:cs="Times New Roman"/>
          <w:szCs w:val="24"/>
        </w:rPr>
      </w:pPr>
      <w:r w:rsidRPr="00A8784F">
        <w:rPr>
          <w:rFonts w:ascii="Times New Roman" w:hAnsi="Times New Roman" w:cs="Times New Roman"/>
          <w:noProof/>
          <w:szCs w:val="24"/>
        </w:rPr>
        <w:drawing>
          <wp:inline distT="0" distB="0" distL="0" distR="0" wp14:anchorId="020A6B25" wp14:editId="64BD2628">
            <wp:extent cx="5394960" cy="301752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394960" cy="3017520"/>
                    </a:xfrm>
                    <a:prstGeom prst="rect">
                      <a:avLst/>
                    </a:prstGeom>
                    <a:noFill/>
                    <a:ln>
                      <a:noFill/>
                    </a:ln>
                  </pic:spPr>
                </pic:pic>
              </a:graphicData>
            </a:graphic>
          </wp:inline>
        </w:drawing>
      </w:r>
    </w:p>
    <w:p w14:paraId="0F19BA6F" w14:textId="77777777" w:rsidR="00C25060" w:rsidRPr="00A8784F" w:rsidRDefault="00C25060" w:rsidP="00667937">
      <w:pPr>
        <w:jc w:val="center"/>
        <w:rPr>
          <w:rFonts w:ascii="Times New Roman" w:hAnsi="Times New Roman" w:cs="Times New Roman"/>
          <w:szCs w:val="24"/>
        </w:rPr>
      </w:pPr>
      <w:r w:rsidRPr="00A8784F">
        <w:rPr>
          <w:rFonts w:ascii="Times New Roman" w:hAnsi="Times New Roman" w:cs="Times New Roman"/>
          <w:szCs w:val="24"/>
        </w:rPr>
        <w:t xml:space="preserve">Рисунок </w:t>
      </w:r>
      <w:r w:rsidR="002303D4" w:rsidRPr="00A8784F">
        <w:rPr>
          <w:rFonts w:ascii="Times New Roman" w:hAnsi="Times New Roman" w:cs="Times New Roman"/>
          <w:szCs w:val="24"/>
        </w:rPr>
        <w:t>4</w:t>
      </w:r>
      <w:r w:rsidRPr="00A8784F">
        <w:rPr>
          <w:rFonts w:ascii="Times New Roman" w:hAnsi="Times New Roman" w:cs="Times New Roman"/>
          <w:szCs w:val="24"/>
        </w:rPr>
        <w:t xml:space="preserve"> – Зависимость интенсивности отказов от срока эксплуатации участка ТС</w:t>
      </w:r>
    </w:p>
    <w:p w14:paraId="6911EF71" w14:textId="77777777" w:rsidR="00C25060" w:rsidRPr="00A8784F" w:rsidRDefault="00C25060" w:rsidP="00667937">
      <w:pPr>
        <w:pStyle w:val="11ff3"/>
        <w:rPr>
          <w:color w:val="auto"/>
        </w:rPr>
      </w:pPr>
      <w:r w:rsidRPr="00A8784F">
        <w:rPr>
          <w:color w:val="auto"/>
        </w:rPr>
        <w:t>При ее использовании следует помнить о некоторых допущениях, которые были сделаны при отборе данных:</w:t>
      </w:r>
    </w:p>
    <w:p w14:paraId="701BA7F3" w14:textId="77777777" w:rsidR="00C25060" w:rsidRPr="00A8784F" w:rsidRDefault="00C25060" w:rsidP="00667937">
      <w:pPr>
        <w:pStyle w:val="113"/>
      </w:pPr>
      <w:r w:rsidRPr="00A8784F">
        <w:t>она применима только тогда, когда в тепловых сетях существует четкое разделение на эксплуатационный и ремонтный периоды;</w:t>
      </w:r>
    </w:p>
    <w:p w14:paraId="700716AD" w14:textId="77777777" w:rsidR="00C25060" w:rsidRPr="00A8784F" w:rsidRDefault="00C25060" w:rsidP="00667937">
      <w:pPr>
        <w:pStyle w:val="113"/>
      </w:pPr>
      <w:r w:rsidRPr="00A8784F">
        <w:lastRenderedPageBreak/>
        <w:t>в ремонтный период выполняются гидравлические испытания тепловой сети после каждого отказа.</w:t>
      </w:r>
    </w:p>
    <w:p w14:paraId="5AFDDF5C" w14:textId="77777777" w:rsidR="00C25060" w:rsidRPr="00A8784F" w:rsidRDefault="00C25060" w:rsidP="00667937">
      <w:pPr>
        <w:pStyle w:val="11ff3"/>
        <w:rPr>
          <w:color w:val="auto"/>
        </w:rPr>
      </w:pPr>
      <w:r w:rsidRPr="00A8784F">
        <w:rPr>
          <w:color w:val="auto"/>
        </w:rPr>
        <w:t xml:space="preserve">5. 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w:t>
      </w:r>
      <w:r w:rsidR="00DD2F17" w:rsidRPr="00A8784F">
        <w:rPr>
          <w:color w:val="auto"/>
        </w:rPr>
        <w:t xml:space="preserve">СП 131.13330.2020 </w:t>
      </w:r>
      <w:r w:rsidRPr="00A8784F">
        <w:rPr>
          <w:color w:val="auto"/>
        </w:rPr>
        <w:t>или Справочника «Наладка и эксплуатация водяных тепловых сетей».</w:t>
      </w:r>
    </w:p>
    <w:p w14:paraId="586EB7A5" w14:textId="77777777" w:rsidR="00C25060" w:rsidRPr="00A8784F" w:rsidRDefault="00C25060" w:rsidP="00667937">
      <w:pPr>
        <w:pStyle w:val="11ff3"/>
        <w:rPr>
          <w:color w:val="auto"/>
        </w:rPr>
      </w:pPr>
      <w:r w:rsidRPr="00A8784F">
        <w:rPr>
          <w:color w:val="auto"/>
        </w:rPr>
        <w:t>6. С использованием данных о теплоаккумулирующей способности объектов 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w:t>
      </w:r>
      <w:r w:rsidR="000A24B1" w:rsidRPr="00A8784F">
        <w:rPr>
          <w:color w:val="auto"/>
        </w:rPr>
        <w:t xml:space="preserve"> </w:t>
      </w:r>
      <w:r w:rsidRPr="00A8784F">
        <w:rPr>
          <w:color w:val="auto"/>
        </w:rPr>
        <w:t>°С, в промышленных зданиях ниже +8</w:t>
      </w:r>
      <w:r w:rsidR="000A24B1" w:rsidRPr="00A8784F">
        <w:rPr>
          <w:color w:val="auto"/>
        </w:rPr>
        <w:t xml:space="preserve"> </w:t>
      </w:r>
      <w:r w:rsidRPr="00A8784F">
        <w:rPr>
          <w:color w:val="auto"/>
        </w:rPr>
        <w:t>°С (СНиП 41-02-2003. Тепловые сети). Например, для расчета времени снижения температуры в жилом здании используют формулу:</w:t>
      </w:r>
    </w:p>
    <w:p w14:paraId="2A880C02" w14:textId="77777777" w:rsidR="00C25060" w:rsidRPr="00A8784F" w:rsidRDefault="000B565F" w:rsidP="00667937">
      <w:pPr>
        <w:pStyle w:val="11ff3"/>
        <w:rPr>
          <w:color w:val="auto"/>
        </w:rPr>
      </w:pPr>
      <m:oMathPara>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в</m:t>
              </m:r>
            </m:sub>
          </m:sSub>
          <m:r>
            <w:rPr>
              <w:rFonts w:ascii="Cambria Math" w:hAnsi="Cambria Math"/>
              <w:color w:val="auto"/>
            </w:rPr>
            <m:t>=</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н</m:t>
              </m:r>
            </m:sub>
          </m:sSub>
          <m:r>
            <w:rPr>
              <w:rFonts w:ascii="Cambria Math" w:hAnsi="Cambria Math"/>
              <w:color w:val="auto"/>
            </w:rPr>
            <m:t>+</m:t>
          </m:r>
          <m:f>
            <m:fPr>
              <m:ctrlPr>
                <w:rPr>
                  <w:rFonts w:ascii="Cambria Math" w:hAnsi="Cambria Math"/>
                  <w:i/>
                  <w:color w:val="auto"/>
                </w:rPr>
              </m:ctrlPr>
            </m:fPr>
            <m:num>
              <m:sSub>
                <m:sSubPr>
                  <m:ctrlPr>
                    <w:rPr>
                      <w:rFonts w:ascii="Cambria Math" w:hAnsi="Cambria Math"/>
                      <w:i/>
                      <w:color w:val="auto"/>
                    </w:rPr>
                  </m:ctrlPr>
                </m:sSubPr>
                <m:e>
                  <m:r>
                    <w:rPr>
                      <w:rFonts w:ascii="Cambria Math" w:hAnsi="Cambria Math"/>
                      <w:color w:val="auto"/>
                    </w:rPr>
                    <m:t>Q</m:t>
                  </m:r>
                </m:e>
                <m:sub>
                  <m:r>
                    <w:rPr>
                      <w:rFonts w:ascii="Cambria Math" w:hAnsi="Cambria Math"/>
                      <w:color w:val="auto"/>
                    </w:rPr>
                    <m:t>0</m:t>
                  </m:r>
                </m:sub>
              </m:sSub>
            </m:num>
            <m:den>
              <m:sSub>
                <m:sSubPr>
                  <m:ctrlPr>
                    <w:rPr>
                      <w:rFonts w:ascii="Cambria Math" w:hAnsi="Cambria Math"/>
                      <w:i/>
                      <w:color w:val="auto"/>
                    </w:rPr>
                  </m:ctrlPr>
                </m:sSubPr>
                <m:e>
                  <m:r>
                    <w:rPr>
                      <w:rFonts w:ascii="Cambria Math" w:hAnsi="Cambria Math"/>
                      <w:color w:val="auto"/>
                    </w:rPr>
                    <m:t>q</m:t>
                  </m:r>
                </m:e>
                <m:sub>
                  <m:r>
                    <w:rPr>
                      <w:rFonts w:ascii="Cambria Math" w:hAnsi="Cambria Math"/>
                      <w:color w:val="auto"/>
                    </w:rPr>
                    <m:t>0</m:t>
                  </m:r>
                </m:sub>
              </m:sSub>
              <m:r>
                <w:rPr>
                  <w:rFonts w:ascii="Cambria Math" w:hAnsi="Cambria Math"/>
                  <w:color w:val="auto"/>
                </w:rPr>
                <m:t>V</m:t>
              </m:r>
            </m:den>
          </m:f>
          <m:r>
            <w:rPr>
              <w:rFonts w:ascii="Cambria Math" w:hAnsi="Cambria Math"/>
              <w:color w:val="auto"/>
            </w:rPr>
            <m:t>+</m:t>
          </m:r>
          <m:f>
            <m:fPr>
              <m:ctrlPr>
                <w:rPr>
                  <w:rFonts w:ascii="Cambria Math" w:hAnsi="Cambria Math"/>
                  <w:i/>
                  <w:color w:val="auto"/>
                </w:rPr>
              </m:ctrlPr>
            </m:fPr>
            <m:num>
              <m:sSubSup>
                <m:sSubSupPr>
                  <m:ctrlPr>
                    <w:rPr>
                      <w:rFonts w:ascii="Cambria Math" w:hAnsi="Cambria Math"/>
                      <w:i/>
                      <w:color w:val="auto"/>
                    </w:rPr>
                  </m:ctrlPr>
                </m:sSubSupPr>
                <m:e>
                  <m:r>
                    <w:rPr>
                      <w:rFonts w:ascii="Cambria Math" w:hAnsi="Cambria Math"/>
                      <w:color w:val="auto"/>
                    </w:rPr>
                    <m:t>t</m:t>
                  </m:r>
                </m:e>
                <m:sub>
                  <m:r>
                    <w:rPr>
                      <w:rFonts w:ascii="Cambria Math" w:hAnsi="Cambria Math"/>
                      <w:color w:val="auto"/>
                    </w:rPr>
                    <m:t>в</m:t>
                  </m:r>
                </m:sub>
                <m:sup>
                  <m:r>
                    <w:rPr>
                      <w:rFonts w:ascii="Cambria Math" w:hAnsi="Cambria Math"/>
                      <w:color w:val="auto"/>
                    </w:rPr>
                    <m:t>'</m:t>
                  </m:r>
                </m:sup>
              </m:sSubSup>
              <m:r>
                <w:rPr>
                  <w:rFonts w:ascii="Cambria Math" w:hAnsi="Cambria Math"/>
                  <w:color w:val="auto"/>
                </w:rPr>
                <m:t>-</m:t>
              </m:r>
              <m:sSubSup>
                <m:sSubSupPr>
                  <m:ctrlPr>
                    <w:rPr>
                      <w:rFonts w:ascii="Cambria Math" w:hAnsi="Cambria Math"/>
                      <w:i/>
                      <w:color w:val="auto"/>
                    </w:rPr>
                  </m:ctrlPr>
                </m:sSubSupPr>
                <m:e>
                  <m:r>
                    <w:rPr>
                      <w:rFonts w:ascii="Cambria Math" w:hAnsi="Cambria Math"/>
                      <w:color w:val="auto"/>
                    </w:rPr>
                    <m:t>t</m:t>
                  </m:r>
                </m:e>
                <m:sub>
                  <m:r>
                    <w:rPr>
                      <w:rFonts w:ascii="Cambria Math" w:hAnsi="Cambria Math"/>
                      <w:color w:val="auto"/>
                    </w:rPr>
                    <m:t>н</m:t>
                  </m:r>
                </m:sub>
                <m:sup>
                  <m:r>
                    <w:rPr>
                      <w:rFonts w:ascii="Cambria Math" w:hAnsi="Cambria Math"/>
                      <w:color w:val="auto"/>
                    </w:rPr>
                    <m:t>'</m:t>
                  </m:r>
                </m:sup>
              </m:sSubSup>
              <m:r>
                <w:rPr>
                  <w:rFonts w:ascii="Cambria Math" w:hAnsi="Cambria Math"/>
                  <w:color w:val="auto"/>
                </w:rPr>
                <m:t>-</m:t>
              </m:r>
              <m:f>
                <m:fPr>
                  <m:ctrlPr>
                    <w:rPr>
                      <w:rFonts w:ascii="Cambria Math" w:hAnsi="Cambria Math"/>
                      <w:i/>
                      <w:color w:val="auto"/>
                    </w:rPr>
                  </m:ctrlPr>
                </m:fPr>
                <m:num>
                  <m:sSub>
                    <m:sSubPr>
                      <m:ctrlPr>
                        <w:rPr>
                          <w:rFonts w:ascii="Cambria Math" w:hAnsi="Cambria Math"/>
                          <w:i/>
                          <w:color w:val="auto"/>
                        </w:rPr>
                      </m:ctrlPr>
                    </m:sSubPr>
                    <m:e>
                      <m:r>
                        <w:rPr>
                          <w:rFonts w:ascii="Cambria Math" w:hAnsi="Cambria Math"/>
                          <w:color w:val="auto"/>
                        </w:rPr>
                        <m:t>Q</m:t>
                      </m:r>
                    </m:e>
                    <m:sub>
                      <m:r>
                        <w:rPr>
                          <w:rFonts w:ascii="Cambria Math" w:hAnsi="Cambria Math"/>
                          <w:color w:val="auto"/>
                        </w:rPr>
                        <m:t>0</m:t>
                      </m:r>
                    </m:sub>
                  </m:sSub>
                </m:num>
                <m:den>
                  <m:sSub>
                    <m:sSubPr>
                      <m:ctrlPr>
                        <w:rPr>
                          <w:rFonts w:ascii="Cambria Math" w:hAnsi="Cambria Math"/>
                          <w:i/>
                          <w:color w:val="auto"/>
                        </w:rPr>
                      </m:ctrlPr>
                    </m:sSubPr>
                    <m:e>
                      <m:r>
                        <w:rPr>
                          <w:rFonts w:ascii="Cambria Math" w:hAnsi="Cambria Math"/>
                          <w:color w:val="auto"/>
                        </w:rPr>
                        <m:t>q</m:t>
                      </m:r>
                    </m:e>
                    <m:sub>
                      <m:r>
                        <w:rPr>
                          <w:rFonts w:ascii="Cambria Math" w:hAnsi="Cambria Math"/>
                          <w:color w:val="auto"/>
                        </w:rPr>
                        <m:t>0</m:t>
                      </m:r>
                    </m:sub>
                  </m:sSub>
                  <m:r>
                    <w:rPr>
                      <w:rFonts w:ascii="Cambria Math" w:hAnsi="Cambria Math"/>
                      <w:color w:val="auto"/>
                    </w:rPr>
                    <m:t>V</m:t>
                  </m:r>
                </m:den>
              </m:f>
            </m:num>
            <m:den>
              <m:r>
                <w:rPr>
                  <w:rFonts w:ascii="Cambria Math" w:hAnsi="Cambria Math"/>
                  <w:color w:val="auto"/>
                </w:rPr>
                <m:t>exp</m:t>
              </m:r>
              <m:d>
                <m:dPr>
                  <m:ctrlPr>
                    <w:rPr>
                      <w:rFonts w:ascii="Cambria Math" w:hAnsi="Cambria Math"/>
                      <w:i/>
                      <w:color w:val="auto"/>
                    </w:rPr>
                  </m:ctrlPr>
                </m:dPr>
                <m:e>
                  <m:f>
                    <m:fPr>
                      <m:type m:val="lin"/>
                      <m:ctrlPr>
                        <w:rPr>
                          <w:rFonts w:ascii="Cambria Math" w:hAnsi="Cambria Math"/>
                          <w:i/>
                          <w:color w:val="auto"/>
                        </w:rPr>
                      </m:ctrlPr>
                    </m:fPr>
                    <m:num>
                      <m:r>
                        <w:rPr>
                          <w:rFonts w:ascii="Cambria Math" w:hAnsi="Cambria Math"/>
                          <w:color w:val="auto"/>
                        </w:rPr>
                        <m:t>z</m:t>
                      </m:r>
                    </m:num>
                    <m:den>
                      <m:r>
                        <w:rPr>
                          <w:rFonts w:ascii="Cambria Math" w:hAnsi="Cambria Math"/>
                          <w:color w:val="auto"/>
                        </w:rPr>
                        <m:t>β</m:t>
                      </m:r>
                    </m:den>
                  </m:f>
                </m:e>
              </m:d>
            </m:den>
          </m:f>
          <m:r>
            <w:rPr>
              <w:rFonts w:ascii="Cambria Math" w:hAnsi="Cambria Math"/>
              <w:color w:val="auto"/>
            </w:rPr>
            <m:t>,</m:t>
          </m:r>
        </m:oMath>
      </m:oMathPara>
    </w:p>
    <w:p w14:paraId="4041851D" w14:textId="77777777" w:rsidR="00C25060" w:rsidRPr="00A8784F" w:rsidRDefault="00C25060" w:rsidP="00667937">
      <w:pPr>
        <w:pStyle w:val="11ff3"/>
        <w:rPr>
          <w:color w:val="auto"/>
        </w:rPr>
      </w:pPr>
      <w:r w:rsidRPr="00A8784F">
        <w:rPr>
          <w:color w:val="auto"/>
        </w:rPr>
        <w:t xml:space="preserve">где </w:t>
      </w:r>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в</m:t>
            </m:r>
          </m:sub>
        </m:sSub>
      </m:oMath>
      <w:r w:rsidRPr="00A8784F">
        <w:rPr>
          <w:color w:val="auto"/>
        </w:rPr>
        <w:t xml:space="preserve">– внутренняя температура, которая устанавливается в помещении через время </w:t>
      </w:r>
      <m:oMath>
        <m:r>
          <w:rPr>
            <w:rFonts w:ascii="Cambria Math" w:hAnsi="Cambria Math"/>
            <w:color w:val="auto"/>
          </w:rPr>
          <m:t>z</m:t>
        </m:r>
      </m:oMath>
      <w:r w:rsidRPr="00A8784F">
        <w:rPr>
          <w:color w:val="auto"/>
        </w:rPr>
        <w:t xml:space="preserve"> в часах, после наступления исходного события, °С;</w:t>
      </w:r>
    </w:p>
    <w:p w14:paraId="2C9C81F4" w14:textId="77777777" w:rsidR="00C25060" w:rsidRPr="00A8784F" w:rsidRDefault="00C25060" w:rsidP="00667937">
      <w:pPr>
        <w:pStyle w:val="11ff3"/>
        <w:rPr>
          <w:color w:val="auto"/>
        </w:rPr>
      </w:pPr>
      <m:oMath>
        <m:r>
          <w:rPr>
            <w:rFonts w:ascii="Cambria Math" w:hAnsi="Cambria Math"/>
            <w:color w:val="auto"/>
          </w:rPr>
          <m:t>z</m:t>
        </m:r>
      </m:oMath>
      <w:r w:rsidRPr="00A8784F">
        <w:rPr>
          <w:color w:val="auto"/>
        </w:rPr>
        <w:t xml:space="preserve"> – время, отсчитываемое после начала исходного события, ч;</w:t>
      </w:r>
    </w:p>
    <w:p w14:paraId="0B322E02" w14:textId="77777777" w:rsidR="00C25060" w:rsidRPr="00A8784F" w:rsidRDefault="000B565F" w:rsidP="00667937">
      <w:pPr>
        <w:pStyle w:val="11ff3"/>
        <w:rPr>
          <w:color w:val="auto"/>
        </w:rPr>
      </w:pPr>
      <m:oMath>
        <m:sSubSup>
          <m:sSubSupPr>
            <m:ctrlPr>
              <w:rPr>
                <w:rFonts w:ascii="Cambria Math" w:hAnsi="Cambria Math"/>
                <w:i/>
                <w:color w:val="auto"/>
              </w:rPr>
            </m:ctrlPr>
          </m:sSubSupPr>
          <m:e>
            <m:r>
              <w:rPr>
                <w:rFonts w:ascii="Cambria Math" w:hAnsi="Cambria Math"/>
                <w:color w:val="auto"/>
              </w:rPr>
              <m:t>t</m:t>
            </m:r>
          </m:e>
          <m:sub>
            <m:r>
              <w:rPr>
                <w:rFonts w:ascii="Cambria Math" w:hAnsi="Cambria Math"/>
                <w:color w:val="auto"/>
              </w:rPr>
              <m:t>в</m:t>
            </m:r>
          </m:sub>
          <m:sup>
            <m:r>
              <w:rPr>
                <w:rFonts w:ascii="Cambria Math" w:hAnsi="Cambria Math"/>
                <w:color w:val="auto"/>
              </w:rPr>
              <m:t>'</m:t>
            </m:r>
          </m:sup>
        </m:sSubSup>
      </m:oMath>
      <w:r w:rsidR="00C25060" w:rsidRPr="00A8784F">
        <w:rPr>
          <w:color w:val="auto"/>
        </w:rPr>
        <w:t xml:space="preserve"> - температура в отапливаемом помещении, которая была в момент начала исходного события, °С;</w:t>
      </w:r>
    </w:p>
    <w:p w14:paraId="1F1BB754" w14:textId="77777777" w:rsidR="00C25060" w:rsidRPr="00A8784F" w:rsidRDefault="000B565F" w:rsidP="00667937">
      <w:pPr>
        <w:pStyle w:val="11ff3"/>
        <w:rPr>
          <w:color w:val="auto"/>
        </w:rPr>
      </w:pPr>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н</m:t>
            </m:r>
          </m:sub>
        </m:sSub>
      </m:oMath>
      <w:r w:rsidR="00C25060" w:rsidRPr="00A8784F">
        <w:rPr>
          <w:color w:val="auto"/>
        </w:rPr>
        <w:t xml:space="preserve">– температура наружного воздуха, усредненная на периоде времени </w:t>
      </w:r>
      <m:oMath>
        <m:r>
          <w:rPr>
            <w:rFonts w:ascii="Cambria Math" w:hAnsi="Cambria Math"/>
            <w:color w:val="auto"/>
          </w:rPr>
          <m:t>z</m:t>
        </m:r>
      </m:oMath>
      <w:r w:rsidR="00C25060" w:rsidRPr="00A8784F">
        <w:rPr>
          <w:color w:val="auto"/>
        </w:rPr>
        <w:t>,°С;</w:t>
      </w:r>
    </w:p>
    <w:p w14:paraId="0554D8A0" w14:textId="77777777" w:rsidR="00C25060" w:rsidRPr="00A8784F" w:rsidRDefault="000B565F" w:rsidP="00667937">
      <w:pPr>
        <w:pStyle w:val="11ff3"/>
        <w:rPr>
          <w:color w:val="auto"/>
        </w:rPr>
      </w:pPr>
      <m:oMath>
        <m:sSub>
          <m:sSubPr>
            <m:ctrlPr>
              <w:rPr>
                <w:rFonts w:ascii="Cambria Math" w:hAnsi="Cambria Math"/>
                <w:i/>
                <w:color w:val="auto"/>
              </w:rPr>
            </m:ctrlPr>
          </m:sSubPr>
          <m:e>
            <m:r>
              <w:rPr>
                <w:rFonts w:ascii="Cambria Math" w:hAnsi="Cambria Math"/>
                <w:color w:val="auto"/>
              </w:rPr>
              <m:t>Q</m:t>
            </m:r>
          </m:e>
          <m:sub>
            <m:r>
              <w:rPr>
                <w:rFonts w:ascii="Cambria Math" w:hAnsi="Cambria Math"/>
                <w:color w:val="auto"/>
              </w:rPr>
              <m:t>0</m:t>
            </m:r>
          </m:sub>
        </m:sSub>
      </m:oMath>
      <w:r w:rsidR="00C25060" w:rsidRPr="00A8784F">
        <w:rPr>
          <w:color w:val="auto"/>
        </w:rPr>
        <w:t>– подача теплоты в помещение, Дж/ч;</w:t>
      </w:r>
    </w:p>
    <w:p w14:paraId="23073410" w14:textId="77777777" w:rsidR="00C25060" w:rsidRPr="00A8784F" w:rsidRDefault="000B565F" w:rsidP="00667937">
      <w:pPr>
        <w:pStyle w:val="11ff3"/>
        <w:rPr>
          <w:color w:val="auto"/>
        </w:rPr>
      </w:pPr>
      <m:oMath>
        <m:sSub>
          <m:sSubPr>
            <m:ctrlPr>
              <w:rPr>
                <w:rFonts w:ascii="Cambria Math" w:hAnsi="Cambria Math"/>
                <w:i/>
                <w:color w:val="auto"/>
              </w:rPr>
            </m:ctrlPr>
          </m:sSubPr>
          <m:e>
            <m:r>
              <w:rPr>
                <w:rFonts w:ascii="Cambria Math" w:hAnsi="Cambria Math"/>
                <w:color w:val="auto"/>
              </w:rPr>
              <m:t>q</m:t>
            </m:r>
          </m:e>
          <m:sub>
            <m:r>
              <w:rPr>
                <w:rFonts w:ascii="Cambria Math" w:hAnsi="Cambria Math"/>
                <w:color w:val="auto"/>
              </w:rPr>
              <m:t>0</m:t>
            </m:r>
          </m:sub>
        </m:sSub>
        <m:r>
          <w:rPr>
            <w:rFonts w:ascii="Cambria Math" w:hAnsi="Cambria Math"/>
            <w:color w:val="auto"/>
          </w:rPr>
          <m:t>V</m:t>
        </m:r>
      </m:oMath>
      <w:r w:rsidR="00C25060" w:rsidRPr="00A8784F">
        <w:rPr>
          <w:color w:val="auto"/>
        </w:rPr>
        <w:t>– удельные расчетные тепловые потери здания, Дж/(ч×°С);</w:t>
      </w:r>
    </w:p>
    <w:p w14:paraId="66651DA8" w14:textId="77777777" w:rsidR="00C25060" w:rsidRPr="00A8784F" w:rsidRDefault="00C25060" w:rsidP="00667937">
      <w:pPr>
        <w:pStyle w:val="11ff3"/>
        <w:rPr>
          <w:color w:val="auto"/>
        </w:rPr>
      </w:pPr>
      <m:oMath>
        <m:r>
          <w:rPr>
            <w:rFonts w:ascii="Cambria Math" w:hAnsi="Cambria Math"/>
            <w:color w:val="auto"/>
          </w:rPr>
          <m:t>β</m:t>
        </m:r>
      </m:oMath>
      <w:r w:rsidRPr="00A8784F">
        <w:rPr>
          <w:color w:val="auto"/>
        </w:rPr>
        <w:t>– коэффициент аккумуляции помещения (здания), ч.</w:t>
      </w:r>
    </w:p>
    <w:p w14:paraId="502F99AF" w14:textId="77777777" w:rsidR="00C25060" w:rsidRPr="00A8784F" w:rsidRDefault="00C25060" w:rsidP="00667937">
      <w:pPr>
        <w:pStyle w:val="11ff3"/>
        <w:rPr>
          <w:color w:val="auto"/>
        </w:rPr>
      </w:pPr>
      <w:r w:rsidRPr="00A8784F">
        <w:rPr>
          <w:color w:val="auto"/>
        </w:rPr>
        <w:t xml:space="preserve">Для расчета времени снижения температуры в жилом задании до +12°С при внезапном прекращении теплоснабжения эта формула при внезапном прекращении теплоснабжения эта формула при </w:t>
      </w:r>
      <m:oMath>
        <m:d>
          <m:dPr>
            <m:ctrlPr>
              <w:rPr>
                <w:rFonts w:ascii="Cambria Math" w:hAnsi="Cambria Math"/>
                <w:i/>
                <w:color w:val="auto"/>
              </w:rPr>
            </m:ctrlPr>
          </m:dPr>
          <m:e>
            <m:f>
              <m:fPr>
                <m:ctrlPr>
                  <w:rPr>
                    <w:rFonts w:ascii="Cambria Math" w:hAnsi="Cambria Math"/>
                    <w:i/>
                    <w:color w:val="auto"/>
                  </w:rPr>
                </m:ctrlPr>
              </m:fPr>
              <m:num>
                <m:sSub>
                  <m:sSubPr>
                    <m:ctrlPr>
                      <w:rPr>
                        <w:rFonts w:ascii="Cambria Math" w:hAnsi="Cambria Math"/>
                        <w:i/>
                        <w:color w:val="auto"/>
                      </w:rPr>
                    </m:ctrlPr>
                  </m:sSubPr>
                  <m:e>
                    <m:r>
                      <w:rPr>
                        <w:rFonts w:ascii="Cambria Math" w:hAnsi="Cambria Math"/>
                        <w:color w:val="auto"/>
                      </w:rPr>
                      <m:t>Q</m:t>
                    </m:r>
                  </m:e>
                  <m:sub>
                    <m:r>
                      <w:rPr>
                        <w:rFonts w:ascii="Cambria Math" w:hAnsi="Cambria Math"/>
                        <w:color w:val="auto"/>
                      </w:rPr>
                      <m:t>0</m:t>
                    </m:r>
                  </m:sub>
                </m:sSub>
              </m:num>
              <m:den>
                <m:sSub>
                  <m:sSubPr>
                    <m:ctrlPr>
                      <w:rPr>
                        <w:rFonts w:ascii="Cambria Math" w:hAnsi="Cambria Math"/>
                        <w:i/>
                        <w:color w:val="auto"/>
                      </w:rPr>
                    </m:ctrlPr>
                  </m:sSubPr>
                  <m:e>
                    <m:r>
                      <w:rPr>
                        <w:rFonts w:ascii="Cambria Math" w:hAnsi="Cambria Math"/>
                        <w:color w:val="auto"/>
                      </w:rPr>
                      <m:t>q</m:t>
                    </m:r>
                  </m:e>
                  <m:sub>
                    <m:r>
                      <w:rPr>
                        <w:rFonts w:ascii="Cambria Math" w:hAnsi="Cambria Math"/>
                        <w:color w:val="auto"/>
                      </w:rPr>
                      <m:t>0</m:t>
                    </m:r>
                  </m:sub>
                </m:sSub>
                <m:r>
                  <w:rPr>
                    <w:rFonts w:ascii="Cambria Math" w:hAnsi="Cambria Math"/>
                    <w:color w:val="auto"/>
                  </w:rPr>
                  <m:t>V</m:t>
                </m:r>
              </m:den>
            </m:f>
            <m:r>
              <w:rPr>
                <w:rFonts w:ascii="Cambria Math" w:hAnsi="Cambria Math"/>
                <w:color w:val="auto"/>
              </w:rPr>
              <m:t>=0</m:t>
            </m:r>
          </m:e>
        </m:d>
      </m:oMath>
      <w:r w:rsidRPr="00A8784F">
        <w:rPr>
          <w:color w:val="auto"/>
        </w:rPr>
        <w:t>имеет следующий вид:</w:t>
      </w:r>
    </w:p>
    <w:p w14:paraId="4D27BEBE" w14:textId="77777777" w:rsidR="00C25060" w:rsidRPr="00A8784F" w:rsidRDefault="00C25060" w:rsidP="00667937">
      <w:pPr>
        <w:pStyle w:val="11ff3"/>
        <w:rPr>
          <w:color w:val="auto"/>
        </w:rPr>
      </w:pPr>
      <m:oMathPara>
        <m:oMath>
          <m:r>
            <w:rPr>
              <w:rFonts w:ascii="Cambria Math" w:hAnsi="Cambria Math"/>
              <w:color w:val="auto"/>
            </w:rPr>
            <m:t>z=β×</m:t>
          </m:r>
          <m:func>
            <m:funcPr>
              <m:ctrlPr>
                <w:rPr>
                  <w:rFonts w:ascii="Cambria Math" w:hAnsi="Cambria Math"/>
                  <w:i/>
                  <w:color w:val="auto"/>
                </w:rPr>
              </m:ctrlPr>
            </m:funcPr>
            <m:fName>
              <m:r>
                <m:rPr>
                  <m:sty m:val="p"/>
                </m:rPr>
                <w:rPr>
                  <w:rFonts w:ascii="Cambria Math" w:hAnsi="Cambria Math"/>
                  <w:color w:val="auto"/>
                </w:rPr>
                <m:t>ln</m:t>
              </m:r>
            </m:fName>
            <m:e>
              <m:f>
                <m:fPr>
                  <m:ctrlPr>
                    <w:rPr>
                      <w:rFonts w:ascii="Cambria Math" w:hAnsi="Cambria Math"/>
                      <w:i/>
                      <w:color w:val="auto"/>
                    </w:rPr>
                  </m:ctrlPr>
                </m:fPr>
                <m:num>
                  <m:d>
                    <m:dPr>
                      <m:ctrlPr>
                        <w:rPr>
                          <w:rFonts w:ascii="Cambria Math" w:hAnsi="Cambria Math"/>
                          <w:i/>
                          <w:color w:val="auto"/>
                        </w:rPr>
                      </m:ctrlPr>
                    </m:dPr>
                    <m:e>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в</m:t>
                          </m:r>
                        </m:sub>
                      </m:sSub>
                      <m:r>
                        <w:rPr>
                          <w:rFonts w:ascii="Cambria Math" w:hAnsi="Cambria Math"/>
                          <w:color w:val="auto"/>
                        </w:rPr>
                        <m:t>-</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н</m:t>
                          </m:r>
                        </m:sub>
                      </m:sSub>
                    </m:e>
                  </m:d>
                </m:num>
                <m:den>
                  <m:d>
                    <m:dPr>
                      <m:ctrlPr>
                        <w:rPr>
                          <w:rFonts w:ascii="Cambria Math" w:hAnsi="Cambria Math"/>
                          <w:i/>
                          <w:color w:val="auto"/>
                        </w:rPr>
                      </m:ctrlPr>
                    </m:dPr>
                    <m:e>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в,а</m:t>
                          </m:r>
                        </m:sub>
                      </m:sSub>
                      <m:r>
                        <w:rPr>
                          <w:rFonts w:ascii="Cambria Math" w:hAnsi="Cambria Math"/>
                          <w:color w:val="auto"/>
                        </w:rPr>
                        <m:t>-</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н</m:t>
                          </m:r>
                        </m:sub>
                      </m:sSub>
                    </m:e>
                  </m:d>
                </m:den>
              </m:f>
            </m:e>
          </m:func>
          <m:r>
            <w:rPr>
              <w:rFonts w:ascii="Cambria Math" w:hAnsi="Cambria Math"/>
              <w:color w:val="auto"/>
            </w:rPr>
            <m:t>,</m:t>
          </m:r>
        </m:oMath>
      </m:oMathPara>
    </w:p>
    <w:p w14:paraId="08CD55A5" w14:textId="77777777" w:rsidR="00C25060" w:rsidRPr="00A8784F" w:rsidRDefault="00C25060" w:rsidP="00667937">
      <w:pPr>
        <w:pStyle w:val="11ff3"/>
        <w:rPr>
          <w:color w:val="auto"/>
        </w:rPr>
      </w:pPr>
      <w:r w:rsidRPr="00A8784F">
        <w:rPr>
          <w:color w:val="auto"/>
        </w:rPr>
        <w:lastRenderedPageBreak/>
        <w:t xml:space="preserve">где </w:t>
      </w:r>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в,а</m:t>
            </m:r>
          </m:sub>
        </m:sSub>
      </m:oMath>
      <w:r w:rsidRPr="00A8784F">
        <w:rPr>
          <w:color w:val="auto"/>
        </w:rPr>
        <w:t xml:space="preserve">– внутренняя температура, которая устанавливается критерием отказа теплоснабжения (+12°С для жилых зданий). </w:t>
      </w:r>
    </w:p>
    <w:p w14:paraId="485B4D85" w14:textId="77777777" w:rsidR="00C25060" w:rsidRPr="00A8784F" w:rsidRDefault="00C25060" w:rsidP="00667937">
      <w:pPr>
        <w:pStyle w:val="11ff3"/>
        <w:rPr>
          <w:color w:val="auto"/>
        </w:rPr>
      </w:pPr>
      <w:r w:rsidRPr="00A8784F">
        <w:rPr>
          <w:color w:val="auto"/>
        </w:rPr>
        <w:t xml:space="preserve">7. 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w:t>
      </w:r>
    </w:p>
    <w:p w14:paraId="71B9B218" w14:textId="77777777" w:rsidR="00C25060" w:rsidRPr="00A8784F" w:rsidRDefault="00C25060" w:rsidP="00667937">
      <w:pPr>
        <w:pStyle w:val="11ff3"/>
        <w:rPr>
          <w:color w:val="auto"/>
        </w:rPr>
      </w:pPr>
      <w:r w:rsidRPr="00A8784F">
        <w:rPr>
          <w:color w:val="auto"/>
        </w:rPr>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 Соколовым:</w:t>
      </w:r>
    </w:p>
    <w:p w14:paraId="7BF22732" w14:textId="77777777" w:rsidR="00C25060" w:rsidRPr="00A8784F" w:rsidRDefault="000B565F" w:rsidP="00667937">
      <w:pPr>
        <w:jc w:val="center"/>
        <w:rPr>
          <w:rFonts w:ascii="Times New Roman" w:hAnsi="Times New Roman" w:cs="Times New Roman"/>
          <w:i/>
          <w:szCs w:val="24"/>
        </w:rPr>
      </w:pPr>
      <m:oMathPara>
        <m:oMath>
          <m:sSub>
            <m:sSubPr>
              <m:ctrlPr>
                <w:rPr>
                  <w:rFonts w:ascii="Cambria Math" w:hAnsi="Cambria Math" w:cs="Times New Roman"/>
                  <w:i/>
                  <w:szCs w:val="24"/>
                </w:rPr>
              </m:ctrlPr>
            </m:sSubPr>
            <m:e>
              <m:r>
                <w:rPr>
                  <w:rFonts w:ascii="Cambria Math" w:hAnsi="Cambria Math" w:cs="Times New Roman"/>
                  <w:szCs w:val="24"/>
                </w:rPr>
                <m:t>z</m:t>
              </m:r>
            </m:e>
            <m:sub>
              <m:r>
                <w:rPr>
                  <w:rFonts w:ascii="Cambria Math" w:hAnsi="Cambria Math" w:cs="Times New Roman"/>
                  <w:szCs w:val="24"/>
                </w:rPr>
                <m:t>p</m:t>
              </m:r>
            </m:sub>
          </m:sSub>
          <m:r>
            <w:rPr>
              <w:rFonts w:ascii="Cambria Math" w:hAnsi="Cambria Math" w:cs="Times New Roman"/>
              <w:szCs w:val="24"/>
            </w:rPr>
            <m:t>=a</m:t>
          </m:r>
          <m:d>
            <m:dPr>
              <m:begChr m:val="["/>
              <m:endChr m:val="]"/>
              <m:ctrlPr>
                <w:rPr>
                  <w:rFonts w:ascii="Cambria Math" w:hAnsi="Cambria Math" w:cs="Times New Roman"/>
                  <w:i/>
                  <w:szCs w:val="24"/>
                </w:rPr>
              </m:ctrlPr>
            </m:dPr>
            <m:e>
              <m:r>
                <w:rPr>
                  <w:rFonts w:ascii="Cambria Math" w:hAnsi="Cambria Math" w:cs="Times New Roman"/>
                  <w:szCs w:val="24"/>
                </w:rPr>
                <m:t>1+</m:t>
              </m:r>
              <m:d>
                <m:dPr>
                  <m:ctrlPr>
                    <w:rPr>
                      <w:rFonts w:ascii="Cambria Math" w:hAnsi="Cambria Math" w:cs="Times New Roman"/>
                      <w:i/>
                      <w:szCs w:val="24"/>
                    </w:rPr>
                  </m:ctrlPr>
                </m:dPr>
                <m:e>
                  <m:r>
                    <w:rPr>
                      <w:rFonts w:ascii="Cambria Math" w:hAnsi="Cambria Math" w:cs="Times New Roman"/>
                      <w:szCs w:val="24"/>
                    </w:rPr>
                    <m:t>b+c</m:t>
                  </m:r>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с.з</m:t>
                      </m:r>
                    </m:sub>
                  </m:sSub>
                </m:e>
              </m:d>
              <m:sSup>
                <m:sSupPr>
                  <m:ctrlPr>
                    <w:rPr>
                      <w:rFonts w:ascii="Cambria Math" w:hAnsi="Cambria Math" w:cs="Times New Roman"/>
                      <w:i/>
                      <w:szCs w:val="24"/>
                    </w:rPr>
                  </m:ctrlPr>
                </m:sSupPr>
                <m:e>
                  <m:r>
                    <w:rPr>
                      <w:rFonts w:ascii="Cambria Math" w:hAnsi="Cambria Math" w:cs="Times New Roman"/>
                      <w:szCs w:val="24"/>
                    </w:rPr>
                    <m:t>D</m:t>
                  </m:r>
                </m:e>
                <m:sup>
                  <m:r>
                    <w:rPr>
                      <w:rFonts w:ascii="Cambria Math" w:hAnsi="Cambria Math" w:cs="Times New Roman"/>
                      <w:szCs w:val="24"/>
                    </w:rPr>
                    <m:t>1,2</m:t>
                  </m:r>
                </m:sup>
              </m:sSup>
            </m:e>
          </m:d>
          <m:r>
            <w:rPr>
              <w:rFonts w:ascii="Cambria Math" w:hAnsi="Cambria Math" w:cs="Times New Roman"/>
              <w:szCs w:val="24"/>
            </w:rPr>
            <m:t>,</m:t>
          </m:r>
        </m:oMath>
      </m:oMathPara>
    </w:p>
    <w:p w14:paraId="13D69956" w14:textId="77777777" w:rsidR="00C25060" w:rsidRPr="00A8784F" w:rsidRDefault="00C25060" w:rsidP="00667937">
      <w:pPr>
        <w:pStyle w:val="11ff3"/>
        <w:rPr>
          <w:color w:val="auto"/>
        </w:rPr>
      </w:pPr>
      <w:r w:rsidRPr="00A8784F">
        <w:rPr>
          <w:color w:val="auto"/>
        </w:rPr>
        <w:t xml:space="preserve">где </w:t>
      </w:r>
      <m:oMath>
        <m:r>
          <w:rPr>
            <w:rFonts w:ascii="Cambria Math" w:hAnsi="Cambria Math"/>
            <w:color w:val="auto"/>
          </w:rPr>
          <m:t>a, b, c</m:t>
        </m:r>
      </m:oMath>
      <w:r w:rsidRPr="00A8784F">
        <w:rPr>
          <w:color w:val="auto"/>
        </w:rPr>
        <w:t>–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14:paraId="2AC52893" w14:textId="77777777" w:rsidR="00C25060" w:rsidRPr="00A8784F" w:rsidRDefault="000B565F" w:rsidP="00667937">
      <w:pPr>
        <w:pStyle w:val="11ff3"/>
        <w:rPr>
          <w:i/>
          <w:color w:val="auto"/>
        </w:rPr>
      </w:pPr>
      <m:oMath>
        <m:sSub>
          <m:sSubPr>
            <m:ctrlPr>
              <w:rPr>
                <w:rFonts w:ascii="Cambria Math" w:hAnsi="Cambria Math"/>
                <w:i/>
                <w:color w:val="auto"/>
              </w:rPr>
            </m:ctrlPr>
          </m:sSubPr>
          <m:e>
            <m:r>
              <w:rPr>
                <w:rFonts w:ascii="Cambria Math" w:hAnsi="Cambria Math"/>
                <w:color w:val="auto"/>
              </w:rPr>
              <m:t>l</m:t>
            </m:r>
          </m:e>
          <m:sub>
            <m:r>
              <w:rPr>
                <w:rFonts w:ascii="Cambria Math" w:hAnsi="Cambria Math"/>
                <w:color w:val="auto"/>
              </w:rPr>
              <m:t>с.з</m:t>
            </m:r>
          </m:sub>
        </m:sSub>
      </m:oMath>
      <w:r w:rsidR="00C25060" w:rsidRPr="00A8784F">
        <w:rPr>
          <w:i/>
          <w:color w:val="auto"/>
        </w:rPr>
        <w:t>–</w:t>
      </w:r>
      <w:r w:rsidR="00C25060" w:rsidRPr="00A8784F">
        <w:rPr>
          <w:color w:val="auto"/>
        </w:rPr>
        <w:t>расстояние между секционирующими задвижками, м;</w:t>
      </w:r>
    </w:p>
    <w:p w14:paraId="68B248F2" w14:textId="77777777" w:rsidR="00C25060" w:rsidRPr="00A8784F" w:rsidRDefault="00C25060" w:rsidP="00667937">
      <w:pPr>
        <w:pStyle w:val="11ff3"/>
        <w:rPr>
          <w:color w:val="auto"/>
        </w:rPr>
      </w:pPr>
      <m:oMath>
        <m:r>
          <w:rPr>
            <w:rFonts w:ascii="Cambria Math" w:hAnsi="Cambria Math"/>
            <w:color w:val="auto"/>
          </w:rPr>
          <m:t>D</m:t>
        </m:r>
      </m:oMath>
      <w:r w:rsidRPr="00A8784F">
        <w:rPr>
          <w:i/>
          <w:color w:val="auto"/>
        </w:rPr>
        <w:t>–</w:t>
      </w:r>
      <w:r w:rsidRPr="00A8784F">
        <w:rPr>
          <w:color w:val="auto"/>
        </w:rPr>
        <w:t>условный диаметр трубопровода, м.</w:t>
      </w:r>
    </w:p>
    <w:p w14:paraId="1AA558F0" w14:textId="77777777" w:rsidR="00C25060" w:rsidRPr="00A8784F" w:rsidRDefault="00C25060" w:rsidP="00667937">
      <w:pPr>
        <w:pStyle w:val="11ff3"/>
        <w:rPr>
          <w:color w:val="auto"/>
        </w:rPr>
      </w:pPr>
      <w:r w:rsidRPr="00A8784F">
        <w:rPr>
          <w:color w:val="auto"/>
        </w:rPr>
        <w:t xml:space="preserve">Расчет рекомендуется выполнять для каждого участка и/или элемента, входящего в путь от источника до абонента: </w:t>
      </w:r>
    </w:p>
    <w:p w14:paraId="5451ADAD" w14:textId="77777777" w:rsidR="00C25060" w:rsidRPr="00A8784F" w:rsidRDefault="00C25060" w:rsidP="00667937">
      <w:pPr>
        <w:pStyle w:val="113"/>
      </w:pPr>
      <w:r w:rsidRPr="00A8784F">
        <w:t xml:space="preserve">вычисляется время ликвидации повреждения на i -том участке; </w:t>
      </w:r>
    </w:p>
    <w:p w14:paraId="5C80B26B" w14:textId="77777777" w:rsidR="00C25060" w:rsidRPr="00A8784F" w:rsidRDefault="00C25060" w:rsidP="00667937">
      <w:pPr>
        <w:pStyle w:val="113"/>
      </w:pPr>
      <w:r w:rsidRPr="00A8784F">
        <w:t xml:space="preserve">по каждой градации повторяемости температур вычисляется допустимое время проведения ремонта; </w:t>
      </w:r>
    </w:p>
    <w:p w14:paraId="50499447" w14:textId="77777777" w:rsidR="00C25060" w:rsidRPr="00A8784F" w:rsidRDefault="00C25060" w:rsidP="00667937">
      <w:pPr>
        <w:pStyle w:val="113"/>
      </w:pPr>
      <w:r w:rsidRPr="00A8784F">
        <w:t xml:space="preserve">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 </w:t>
      </w:r>
    </w:p>
    <w:p w14:paraId="31CA46BA" w14:textId="77777777" w:rsidR="00C25060" w:rsidRPr="00A8784F" w:rsidRDefault="00C25060" w:rsidP="00667937">
      <w:pPr>
        <w:pStyle w:val="113"/>
      </w:pPr>
      <w:r w:rsidRPr="00A8784F">
        <w:t xml:space="preserve">вычисляются относительные доли и поток отказов участка тепловой сети, способный привести к снижению температуры в отапливаемом помещении до температуры +12°С. </w:t>
      </w:r>
    </w:p>
    <w:p w14:paraId="38082CBB" w14:textId="77777777" w:rsidR="00C25060" w:rsidRPr="00A8784F" w:rsidRDefault="000B565F" w:rsidP="00667937">
      <w:pPr>
        <w:jc w:val="center"/>
        <w:rPr>
          <w:rFonts w:ascii="Times New Roman" w:hAnsi="Times New Roman" w:cs="Times New Roman"/>
          <w:szCs w:val="24"/>
        </w:rPr>
      </w:pPr>
      <m:oMathPara>
        <m:oMathParaPr>
          <m:jc m:val="center"/>
        </m:oMathParaPr>
        <m:oMath>
          <m:acc>
            <m:accPr>
              <m:chr m:val="̅"/>
              <m:ctrlPr>
                <w:rPr>
                  <w:rFonts w:ascii="Cambria Math" w:hAnsi="Cambria Math" w:cs="Times New Roman"/>
                  <w:i/>
                  <w:szCs w:val="24"/>
                </w:rPr>
              </m:ctrlPr>
            </m:accPr>
            <m:e>
              <m:r>
                <w:rPr>
                  <w:rFonts w:ascii="Cambria Math" w:hAnsi="Cambria Math" w:cs="Times New Roman"/>
                  <w:szCs w:val="24"/>
                </w:rPr>
                <m:t>z</m:t>
              </m:r>
            </m:e>
          </m:acc>
          <m:r>
            <w:rPr>
              <w:rFonts w:ascii="Cambria Math" w:hAnsi="Cambria Math" w:cs="Times New Roman"/>
              <w:szCs w:val="24"/>
            </w:rPr>
            <m:t>=</m:t>
          </m:r>
          <m:d>
            <m:dPr>
              <m:ctrlPr>
                <w:rPr>
                  <w:rFonts w:ascii="Cambria Math" w:hAnsi="Cambria Math" w:cs="Times New Roman"/>
                  <w:i/>
                  <w:szCs w:val="24"/>
                </w:rPr>
              </m:ctrlPr>
            </m:dPr>
            <m:e>
              <m:r>
                <w:rPr>
                  <w:rFonts w:ascii="Cambria Math" w:hAnsi="Cambria Math" w:cs="Times New Roman"/>
                  <w:szCs w:val="24"/>
                </w:rPr>
                <m:t>1-</m:t>
              </m:r>
              <m:f>
                <m:fPr>
                  <m:ctrlPr>
                    <w:rPr>
                      <w:rFonts w:ascii="Cambria Math" w:hAnsi="Cambria Math" w:cs="Times New Roman"/>
                      <w:i/>
                      <w:szCs w:val="24"/>
                    </w:rPr>
                  </m:ctrlPr>
                </m:fPr>
                <m:num>
                  <m:sSub>
                    <m:sSubPr>
                      <m:ctrlPr>
                        <w:rPr>
                          <w:rFonts w:ascii="Cambria Math" w:hAnsi="Cambria Math" w:cs="Times New Roman"/>
                          <w:i/>
                          <w:szCs w:val="24"/>
                        </w:rPr>
                      </m:ctrlPr>
                    </m:sSubPr>
                    <m:e>
                      <m:r>
                        <w:rPr>
                          <w:rFonts w:ascii="Cambria Math" w:hAnsi="Cambria Math" w:cs="Times New Roman"/>
                          <w:szCs w:val="24"/>
                        </w:rPr>
                        <m:t>z</m:t>
                      </m:r>
                    </m:e>
                    <m:sub>
                      <m:r>
                        <w:rPr>
                          <w:rFonts w:ascii="Cambria Math" w:hAnsi="Cambria Math" w:cs="Times New Roman"/>
                          <w:szCs w:val="24"/>
                        </w:rPr>
                        <m:t>i,j</m:t>
                      </m:r>
                    </m:sub>
                  </m:sSub>
                </m:num>
                <m:den>
                  <m:sSub>
                    <m:sSubPr>
                      <m:ctrlPr>
                        <w:rPr>
                          <w:rFonts w:ascii="Cambria Math" w:hAnsi="Cambria Math" w:cs="Times New Roman"/>
                          <w:i/>
                          <w:szCs w:val="24"/>
                        </w:rPr>
                      </m:ctrlPr>
                    </m:sSubPr>
                    <m:e>
                      <m:r>
                        <w:rPr>
                          <w:rFonts w:ascii="Cambria Math" w:hAnsi="Cambria Math" w:cs="Times New Roman"/>
                          <w:szCs w:val="24"/>
                        </w:rPr>
                        <m:t>z</m:t>
                      </m:r>
                    </m:e>
                    <m:sub>
                      <m:r>
                        <w:rPr>
                          <w:rFonts w:ascii="Cambria Math" w:hAnsi="Cambria Math" w:cs="Times New Roman"/>
                          <w:szCs w:val="24"/>
                        </w:rPr>
                        <m:t>i,j</m:t>
                      </m:r>
                    </m:sub>
                  </m:sSub>
                </m:den>
              </m:f>
            </m:e>
          </m:d>
          <m:r>
            <w:rPr>
              <w:rFonts w:ascii="Cambria Math" w:hAnsi="Cambria Math" w:cs="Times New Roman"/>
              <w:szCs w:val="24"/>
            </w:rPr>
            <m:t>×</m:t>
          </m:r>
          <m:f>
            <m:fPr>
              <m:ctrlPr>
                <w:rPr>
                  <w:rFonts w:ascii="Cambria Math" w:hAnsi="Cambria Math" w:cs="Times New Roman"/>
                  <w:i/>
                  <w:szCs w:val="24"/>
                </w:rPr>
              </m:ctrlPr>
            </m:fPr>
            <m:num>
              <m:sSub>
                <m:sSubPr>
                  <m:ctrlPr>
                    <w:rPr>
                      <w:rFonts w:ascii="Cambria Math" w:hAnsi="Cambria Math" w:cs="Times New Roman"/>
                      <w:i/>
                      <w:szCs w:val="24"/>
                    </w:rPr>
                  </m:ctrlPr>
                </m:sSubPr>
                <m:e>
                  <m:r>
                    <w:rPr>
                      <w:rFonts w:ascii="Cambria Math" w:hAnsi="Cambria Math" w:cs="Times New Roman"/>
                      <w:szCs w:val="24"/>
                    </w:rPr>
                    <m:t>τ</m:t>
                  </m:r>
                </m:e>
                <m:sub>
                  <m:r>
                    <w:rPr>
                      <w:rFonts w:ascii="Cambria Math" w:hAnsi="Cambria Math" w:cs="Times New Roman"/>
                      <w:szCs w:val="24"/>
                    </w:rPr>
                    <m:t>j</m:t>
                  </m:r>
                </m:sub>
              </m:sSub>
            </m:num>
            <m:den>
              <m:sSub>
                <m:sSubPr>
                  <m:ctrlPr>
                    <w:rPr>
                      <w:rFonts w:ascii="Cambria Math" w:hAnsi="Cambria Math" w:cs="Times New Roman"/>
                      <w:i/>
                      <w:szCs w:val="24"/>
                    </w:rPr>
                  </m:ctrlPr>
                </m:sSubPr>
                <m:e>
                  <m:r>
                    <w:rPr>
                      <w:rFonts w:ascii="Cambria Math" w:hAnsi="Cambria Math" w:cs="Times New Roman"/>
                      <w:szCs w:val="24"/>
                    </w:rPr>
                    <m:t>τ</m:t>
                  </m:r>
                </m:e>
                <m:sub>
                  <m:r>
                    <w:rPr>
                      <w:rFonts w:ascii="Cambria Math" w:hAnsi="Cambria Math" w:cs="Times New Roman"/>
                      <w:szCs w:val="24"/>
                    </w:rPr>
                    <m:t>on</m:t>
                  </m:r>
                </m:sub>
              </m:sSub>
            </m:den>
          </m:f>
        </m:oMath>
      </m:oMathPara>
    </w:p>
    <w:p w14:paraId="2CA8CFA3" w14:textId="77777777" w:rsidR="00C25060" w:rsidRPr="00A8784F" w:rsidRDefault="000B565F" w:rsidP="00667937">
      <w:pPr>
        <w:jc w:val="center"/>
        <w:rPr>
          <w:rFonts w:ascii="Times New Roman" w:hAnsi="Times New Roman" w:cs="Times New Roman"/>
          <w:i/>
          <w:szCs w:val="24"/>
        </w:rPr>
      </w:pPr>
      <m:oMathPara>
        <m:oMath>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ω</m:t>
                  </m:r>
                </m:e>
              </m:acc>
            </m:e>
            <m:sub>
              <m:r>
                <w:rPr>
                  <w:rFonts w:ascii="Cambria Math" w:hAnsi="Cambria Math" w:cs="Times New Roman"/>
                  <w:szCs w:val="24"/>
                </w:rPr>
                <m:t>i</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i</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i</m:t>
              </m:r>
            </m:sub>
          </m:sSub>
          <m:r>
            <w:rPr>
              <w:rFonts w:ascii="Cambria Math" w:hAnsi="Cambria Math" w:cs="Times New Roman"/>
              <w:szCs w:val="24"/>
            </w:rPr>
            <m:t>×</m:t>
          </m:r>
          <m:nary>
            <m:naryPr>
              <m:chr m:val="∑"/>
              <m:limLoc m:val="undOvr"/>
              <m:ctrlPr>
                <w:rPr>
                  <w:rFonts w:ascii="Cambria Math" w:hAnsi="Cambria Math" w:cs="Times New Roman"/>
                  <w:i/>
                  <w:szCs w:val="24"/>
                </w:rPr>
              </m:ctrlPr>
            </m:naryPr>
            <m:sub>
              <m:r>
                <w:rPr>
                  <w:rFonts w:ascii="Cambria Math" w:hAnsi="Cambria Math" w:cs="Times New Roman"/>
                  <w:szCs w:val="24"/>
                </w:rPr>
                <m:t>j=1</m:t>
              </m:r>
            </m:sub>
            <m:sup>
              <m:r>
                <w:rPr>
                  <w:rFonts w:ascii="Cambria Math" w:hAnsi="Cambria Math" w:cs="Times New Roman"/>
                  <w:szCs w:val="24"/>
                </w:rPr>
                <m:t>j=N</m:t>
              </m:r>
            </m:sup>
            <m:e>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z</m:t>
                      </m:r>
                    </m:e>
                  </m:acc>
                </m:e>
                <m:sub>
                  <m:r>
                    <w:rPr>
                      <w:rFonts w:ascii="Cambria Math" w:hAnsi="Cambria Math" w:cs="Times New Roman"/>
                      <w:szCs w:val="24"/>
                    </w:rPr>
                    <m:t>i,j</m:t>
                  </m:r>
                </m:sub>
              </m:sSub>
            </m:e>
          </m:nary>
          <m:r>
            <w:rPr>
              <w:rFonts w:ascii="Cambria Math" w:hAnsi="Cambria Math" w:cs="Times New Roman"/>
              <w:szCs w:val="24"/>
            </w:rPr>
            <m:t>,</m:t>
          </m:r>
        </m:oMath>
      </m:oMathPara>
    </w:p>
    <w:p w14:paraId="6332618D" w14:textId="77777777" w:rsidR="00C25060" w:rsidRPr="00A8784F" w:rsidRDefault="00C25060" w:rsidP="00667937">
      <w:pPr>
        <w:pStyle w:val="113"/>
      </w:pPr>
      <w:r w:rsidRPr="00A8784F">
        <w:t>вычисляется вероятность безотказной работы участка тепловой сети относительно абонента</w:t>
      </w:r>
    </w:p>
    <w:p w14:paraId="1ED5470D" w14:textId="77777777" w:rsidR="00C25060" w:rsidRPr="00A8784F" w:rsidRDefault="000B565F" w:rsidP="00667937">
      <w:pPr>
        <w:jc w:val="center"/>
        <w:rPr>
          <w:rFonts w:ascii="Times New Roman" w:hAnsi="Times New Roman" w:cs="Times New Roman"/>
          <w:i/>
          <w:szCs w:val="24"/>
        </w:rPr>
      </w:pPr>
      <m:oMathPara>
        <m:oMath>
          <m:sSub>
            <m:sSubPr>
              <m:ctrlPr>
                <w:rPr>
                  <w:rFonts w:ascii="Cambria Math" w:hAnsi="Cambria Math" w:cs="Times New Roman"/>
                  <w:i/>
                  <w:szCs w:val="24"/>
                </w:rPr>
              </m:ctrlPr>
            </m:sSubPr>
            <m:e>
              <m:r>
                <w:rPr>
                  <w:rFonts w:ascii="Cambria Math" w:hAnsi="Cambria Math" w:cs="Times New Roman"/>
                  <w:szCs w:val="24"/>
                </w:rPr>
                <m:t>p</m:t>
              </m:r>
            </m:e>
            <m:sub>
              <m:r>
                <w:rPr>
                  <w:rFonts w:ascii="Cambria Math" w:hAnsi="Cambria Math" w:cs="Times New Roman"/>
                  <w:szCs w:val="24"/>
                </w:rPr>
                <m:t>i</m:t>
              </m:r>
            </m:sub>
          </m:sSub>
          <m:r>
            <w:rPr>
              <w:rFonts w:ascii="Cambria Math" w:hAnsi="Cambria Math" w:cs="Times New Roman"/>
              <w:szCs w:val="24"/>
            </w:rPr>
            <m:t>=exp</m:t>
          </m:r>
          <m:d>
            <m:dPr>
              <m:ctrlPr>
                <w:rPr>
                  <w:rFonts w:ascii="Cambria Math" w:hAnsi="Cambria Math" w:cs="Times New Roman"/>
                  <w:i/>
                  <w:szCs w:val="24"/>
                </w:rPr>
              </m:ctrlPr>
            </m:dPr>
            <m:e>
              <m:r>
                <w:rPr>
                  <w:rFonts w:ascii="Cambria Math" w:hAnsi="Cambria Math" w:cs="Times New Roman"/>
                  <w:szCs w:val="24"/>
                </w:rPr>
                <m:t>-</m:t>
              </m:r>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ω</m:t>
                      </m:r>
                    </m:e>
                  </m:acc>
                </m:e>
                <m:sub>
                  <m:r>
                    <w:rPr>
                      <w:rFonts w:ascii="Cambria Math" w:hAnsi="Cambria Math" w:cs="Times New Roman"/>
                      <w:szCs w:val="24"/>
                    </w:rPr>
                    <m:t>i</m:t>
                  </m:r>
                </m:sub>
              </m:sSub>
            </m:e>
          </m:d>
          <m:r>
            <w:rPr>
              <w:rFonts w:ascii="Cambria Math" w:hAnsi="Cambria Math" w:cs="Times New Roman"/>
              <w:szCs w:val="24"/>
            </w:rPr>
            <m:t>.</m:t>
          </m:r>
        </m:oMath>
      </m:oMathPara>
    </w:p>
    <w:p w14:paraId="7713759E" w14:textId="77777777" w:rsidR="00C25060" w:rsidRPr="00A8784F" w:rsidRDefault="00C25060" w:rsidP="00667937">
      <w:pPr>
        <w:spacing w:after="0" w:line="360" w:lineRule="auto"/>
        <w:rPr>
          <w:rFonts w:ascii="Times New Roman" w:hAnsi="Times New Roman" w:cs="Times New Roman"/>
          <w:sz w:val="24"/>
          <w:szCs w:val="24"/>
        </w:rPr>
      </w:pPr>
      <w:r w:rsidRPr="00A8784F">
        <w:rPr>
          <w:rFonts w:ascii="Times New Roman" w:hAnsi="Times New Roman" w:cs="Times New Roman"/>
          <w:sz w:val="24"/>
          <w:szCs w:val="24"/>
        </w:rPr>
        <w:lastRenderedPageBreak/>
        <w:t xml:space="preserve">Оценку недоотпуска тепловой энергии потребителям рекомендуется вычислять в соответствии с формулой: </w:t>
      </w:r>
    </w:p>
    <w:p w14:paraId="40941B92" w14:textId="77777777" w:rsidR="00C25060" w:rsidRPr="00A8784F" w:rsidRDefault="00C25060" w:rsidP="00667937">
      <w:pPr>
        <w:jc w:val="center"/>
        <w:rPr>
          <w:rFonts w:ascii="Times New Roman" w:hAnsi="Times New Roman" w:cs="Times New Roman"/>
          <w:szCs w:val="24"/>
        </w:rPr>
      </w:pPr>
      <m:oMathPara>
        <m:oMath>
          <m:r>
            <m:rPr>
              <m:sty m:val="p"/>
            </m:rPr>
            <w:rPr>
              <w:rFonts w:ascii="Cambria Math" w:hAnsi="Cambria Math" w:cs="Times New Roman"/>
              <w:szCs w:val="24"/>
            </w:rPr>
            <m:t>Δ</m:t>
          </m:r>
          <m:sSub>
            <m:sSubPr>
              <m:ctrlPr>
                <w:rPr>
                  <w:rFonts w:ascii="Cambria Math" w:hAnsi="Cambria Math" w:cs="Times New Roman"/>
                  <w:i/>
                  <w:szCs w:val="24"/>
                </w:rPr>
              </m:ctrlPr>
            </m:sSubPr>
            <m:e>
              <m:r>
                <w:rPr>
                  <w:rFonts w:ascii="Cambria Math" w:hAnsi="Cambria Math" w:cs="Times New Roman"/>
                  <w:szCs w:val="24"/>
                </w:rPr>
                <m:t>Q</m:t>
              </m:r>
            </m:e>
            <m:sub>
              <m:r>
                <w:rPr>
                  <w:rFonts w:ascii="Cambria Math" w:hAnsi="Cambria Math" w:cs="Times New Roman"/>
                  <w:szCs w:val="24"/>
                </w:rPr>
                <m:t>н</m:t>
              </m:r>
            </m:sub>
          </m:sSub>
          <m:r>
            <w:rPr>
              <w:rFonts w:ascii="Cambria Math" w:hAnsi="Cambria Math" w:cs="Times New Roman"/>
              <w:szCs w:val="24"/>
            </w:rPr>
            <m:t>=</m:t>
          </m:r>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Q</m:t>
                  </m:r>
                </m:e>
              </m:acc>
            </m:e>
            <m:sub>
              <m:r>
                <w:rPr>
                  <w:rFonts w:ascii="Cambria Math" w:hAnsi="Cambria Math" w:cs="Times New Roman"/>
                  <w:szCs w:val="24"/>
                </w:rPr>
                <m:t>пр</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T</m:t>
              </m:r>
            </m:e>
            <m:sub>
              <m:r>
                <w:rPr>
                  <w:rFonts w:ascii="Cambria Math" w:hAnsi="Cambria Math" w:cs="Times New Roman"/>
                  <w:szCs w:val="24"/>
                </w:rPr>
                <m:t>оп</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q</m:t>
              </m:r>
            </m:e>
            <m:sub>
              <m:r>
                <w:rPr>
                  <w:rFonts w:ascii="Cambria Math" w:hAnsi="Cambria Math" w:cs="Times New Roman"/>
                  <w:szCs w:val="24"/>
                </w:rPr>
                <m:t>тп</m:t>
              </m:r>
            </m:sub>
          </m:sSub>
          <m:r>
            <w:rPr>
              <w:rFonts w:ascii="Cambria Math" w:hAnsi="Cambria Math" w:cs="Times New Roman"/>
              <w:szCs w:val="24"/>
            </w:rPr>
            <m:t>, Гкал</m:t>
          </m:r>
        </m:oMath>
      </m:oMathPara>
    </w:p>
    <w:p w14:paraId="0CF27C8B" w14:textId="626B6BF7" w:rsidR="00C25060" w:rsidRPr="00A8784F" w:rsidRDefault="00C25060" w:rsidP="00667937">
      <w:pPr>
        <w:spacing w:after="0" w:line="360" w:lineRule="auto"/>
        <w:rPr>
          <w:rFonts w:ascii="Times New Roman" w:hAnsi="Times New Roman" w:cs="Times New Roman"/>
          <w:sz w:val="24"/>
          <w:szCs w:val="24"/>
        </w:rPr>
      </w:pPr>
      <w:r w:rsidRPr="00A8784F">
        <w:rPr>
          <w:rFonts w:ascii="Times New Roman" w:hAnsi="Times New Roman" w:cs="Times New Roman"/>
          <w:sz w:val="24"/>
          <w:szCs w:val="24"/>
        </w:rPr>
        <w:t xml:space="preserve">где </w:t>
      </w:r>
      <m:oMath>
        <m:sSub>
          <m:sSubPr>
            <m:ctrlPr>
              <w:rPr>
                <w:rFonts w:ascii="Cambria Math" w:hAnsi="Cambria Math" w:cs="Times New Roman"/>
                <w:i/>
                <w:sz w:val="24"/>
                <w:szCs w:val="24"/>
              </w:rPr>
            </m:ctrlPr>
          </m:sSubPr>
          <m:e>
            <m:acc>
              <m:accPr>
                <m:chr m:val="̅"/>
                <m:ctrlPr>
                  <w:rPr>
                    <w:rFonts w:ascii="Cambria Math" w:hAnsi="Cambria Math" w:cs="Times New Roman"/>
                    <w:i/>
                    <w:sz w:val="24"/>
                    <w:szCs w:val="24"/>
                  </w:rPr>
                </m:ctrlPr>
              </m:accPr>
              <m:e>
                <m:r>
                  <w:rPr>
                    <w:rFonts w:ascii="Cambria Math" w:hAnsi="Cambria Math" w:cs="Times New Roman"/>
                    <w:sz w:val="24"/>
                    <w:szCs w:val="24"/>
                  </w:rPr>
                  <m:t>Q</m:t>
                </m:r>
              </m:e>
            </m:acc>
          </m:e>
          <m:sub>
            <m:r>
              <w:rPr>
                <w:rFonts w:ascii="Cambria Math" w:hAnsi="Cambria Math" w:cs="Times New Roman"/>
                <w:sz w:val="24"/>
                <w:szCs w:val="24"/>
              </w:rPr>
              <m:t>пр</m:t>
            </m:r>
          </m:sub>
        </m:sSub>
      </m:oMath>
      <w:r w:rsidRPr="00A8784F">
        <w:rPr>
          <w:rFonts w:ascii="Times New Roman" w:hAnsi="Times New Roman" w:cs="Times New Roman"/>
          <w:sz w:val="24"/>
          <w:szCs w:val="24"/>
        </w:rPr>
        <w:t xml:space="preserve">– среднегодовая тепловая мощность теплопотребляющих установок потребителя (либо, </w:t>
      </w:r>
      <w:r w:rsidR="00043E55" w:rsidRPr="00A8784F">
        <w:rPr>
          <w:rFonts w:ascii="Times New Roman" w:hAnsi="Times New Roman" w:cs="Times New Roman"/>
          <w:sz w:val="24"/>
          <w:szCs w:val="24"/>
        </w:rPr>
        <w:t>по-другому</w:t>
      </w:r>
      <w:r w:rsidRPr="00A8784F">
        <w:rPr>
          <w:rFonts w:ascii="Times New Roman" w:hAnsi="Times New Roman" w:cs="Times New Roman"/>
          <w:sz w:val="24"/>
          <w:szCs w:val="24"/>
        </w:rPr>
        <w:t xml:space="preserve">, тепловая нагрузка потребителя), Гкал/ч; </w:t>
      </w:r>
    </w:p>
    <w:p w14:paraId="4DA0A56E" w14:textId="77777777" w:rsidR="00C25060" w:rsidRPr="00A8784F" w:rsidRDefault="000B565F" w:rsidP="00667937">
      <w:pPr>
        <w:spacing w:after="0" w:line="360" w:lineRule="auto"/>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оп</m:t>
            </m:r>
          </m:sub>
        </m:sSub>
      </m:oMath>
      <w:r w:rsidR="00C25060" w:rsidRPr="00A8784F">
        <w:rPr>
          <w:rFonts w:ascii="Times New Roman" w:hAnsi="Times New Roman" w:cs="Times New Roman"/>
          <w:sz w:val="24"/>
          <w:szCs w:val="24"/>
        </w:rPr>
        <w:t>– продолжительность отопительного периода, час;</w:t>
      </w:r>
    </w:p>
    <w:p w14:paraId="26F74AFF" w14:textId="77777777" w:rsidR="00C25060" w:rsidRPr="00A8784F" w:rsidRDefault="000B565F" w:rsidP="00667937">
      <w:pPr>
        <w:spacing w:after="0" w:line="360" w:lineRule="auto"/>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тп</m:t>
            </m:r>
          </m:sub>
        </m:sSub>
      </m:oMath>
      <w:r w:rsidR="00C25060" w:rsidRPr="00A8784F">
        <w:rPr>
          <w:rFonts w:ascii="Times New Roman" w:hAnsi="Times New Roman" w:cs="Times New Roman"/>
          <w:sz w:val="24"/>
          <w:szCs w:val="24"/>
        </w:rPr>
        <w:t>– вероятность отказа теплопровода.</w:t>
      </w:r>
    </w:p>
    <w:p w14:paraId="7804F0E6" w14:textId="77777777" w:rsidR="00641B01" w:rsidRPr="00A8784F" w:rsidRDefault="00641B01" w:rsidP="00667937">
      <w:pPr>
        <w:pStyle w:val="11ff3"/>
        <w:rPr>
          <w:color w:val="auto"/>
        </w:rPr>
      </w:pPr>
      <w:r w:rsidRPr="00A8784F">
        <w:rPr>
          <w:color w:val="auto"/>
        </w:rPr>
        <w:t>Расчет степени износа</w:t>
      </w:r>
    </w:p>
    <w:p w14:paraId="709AA6B5" w14:textId="0CB01D1E" w:rsidR="00641B01" w:rsidRPr="00A8784F" w:rsidRDefault="00641B01" w:rsidP="00667937">
      <w:pPr>
        <w:pStyle w:val="11ff3"/>
        <w:rPr>
          <w:color w:val="auto"/>
        </w:rPr>
      </w:pPr>
      <w:r w:rsidRPr="00A8784F">
        <w:rPr>
          <w:color w:val="auto"/>
        </w:rPr>
        <w:t xml:space="preserve">Степень физического износа трасс теплоснабжения рассчитывался по формуле: К (физ.изн.) = Т (факт.) / Т (норм.) * 100%. Где: Т (факт.) – фактический срок службы, лет; Т (норм.) – нормативный срок службы, лет. При этом нормативный срок </w:t>
      </w:r>
      <w:r w:rsidR="00A91DCB" w:rsidRPr="00A8784F">
        <w:rPr>
          <w:color w:val="auto"/>
        </w:rPr>
        <w:t>с</w:t>
      </w:r>
      <w:r w:rsidRPr="00A8784F">
        <w:rPr>
          <w:color w:val="auto"/>
        </w:rPr>
        <w:t>лужбы, согласно п.1.2 СО 153-34.17.464-2003 "Инструкция по продлению срока службы трубопроводов II, III и IV категорий", утв. Приказом Минэнерго России от 30.06.2003 г. N 275 при отсутствии срока службы трубопровода, которы</w:t>
      </w:r>
      <w:r w:rsidR="00A07621" w:rsidRPr="00A8784F">
        <w:rPr>
          <w:color w:val="auto"/>
        </w:rPr>
        <w:t>й устанавливается организа</w:t>
      </w:r>
      <w:r w:rsidRPr="00A8784F">
        <w:rPr>
          <w:color w:val="auto"/>
        </w:rPr>
        <w:t>цией-изготовителем и указывается в паспорте трубопровода срок службы устанавливается в следующих пределах:</w:t>
      </w:r>
    </w:p>
    <w:p w14:paraId="77FA5108" w14:textId="77777777" w:rsidR="00641B01" w:rsidRPr="00A8784F" w:rsidRDefault="00641B01" w:rsidP="00667937">
      <w:pPr>
        <w:pStyle w:val="11ff3"/>
        <w:rPr>
          <w:color w:val="auto"/>
        </w:rPr>
      </w:pPr>
      <w:r w:rsidRPr="00A8784F">
        <w:rPr>
          <w:color w:val="auto"/>
        </w:rPr>
        <w:t>- для трубопроводов пара II категории группы 1-</w:t>
      </w:r>
      <w:r w:rsidR="004708A2" w:rsidRPr="00A8784F">
        <w:rPr>
          <w:color w:val="auto"/>
        </w:rPr>
        <w:t>150 тыс</w:t>
      </w:r>
      <w:r w:rsidRPr="00A8784F">
        <w:rPr>
          <w:color w:val="auto"/>
        </w:rPr>
        <w:t>.ч (20 лет);</w:t>
      </w:r>
    </w:p>
    <w:p w14:paraId="590393AB" w14:textId="77777777" w:rsidR="00641B01" w:rsidRPr="00A8784F" w:rsidRDefault="00641B01" w:rsidP="00667937">
      <w:pPr>
        <w:pStyle w:val="11ff3"/>
        <w:rPr>
          <w:color w:val="auto"/>
        </w:rPr>
      </w:pPr>
      <w:r w:rsidRPr="00A8784F">
        <w:rPr>
          <w:color w:val="auto"/>
        </w:rPr>
        <w:t>- для станционных трубопроводов сетевой и подпиточной воды [III или (и) IV категорий] - 25 лет;</w:t>
      </w:r>
    </w:p>
    <w:p w14:paraId="7944F962" w14:textId="77777777" w:rsidR="00641B01" w:rsidRPr="00A8784F" w:rsidRDefault="00641B01" w:rsidP="00667937">
      <w:pPr>
        <w:pStyle w:val="11ff3"/>
        <w:rPr>
          <w:color w:val="auto"/>
        </w:rPr>
      </w:pPr>
      <w:r w:rsidRPr="00A8784F">
        <w:rPr>
          <w:color w:val="auto"/>
        </w:rPr>
        <w:t>- для остальных трубопроводов (II категории группы 2, III и IV категорий) - 30 лет.</w:t>
      </w:r>
    </w:p>
    <w:p w14:paraId="662024E0" w14:textId="77777777" w:rsidR="00641B01" w:rsidRPr="00A8784F" w:rsidRDefault="00641B01" w:rsidP="00667937">
      <w:pPr>
        <w:pStyle w:val="11ff3"/>
        <w:rPr>
          <w:color w:val="auto"/>
        </w:rPr>
      </w:pPr>
      <w:r w:rsidRPr="00A8784F">
        <w:rPr>
          <w:color w:val="auto"/>
        </w:rPr>
        <w:t>Срок службы может устанавливаться экспертной организацией индивидуально для конкретного трубопровода.</w:t>
      </w:r>
    </w:p>
    <w:p w14:paraId="7A33A460" w14:textId="77777777" w:rsidR="00641B01" w:rsidRPr="00A8784F" w:rsidRDefault="00641B01" w:rsidP="00667937">
      <w:pPr>
        <w:pStyle w:val="11ff3"/>
        <w:rPr>
          <w:color w:val="auto"/>
        </w:rPr>
      </w:pPr>
      <w:r w:rsidRPr="00A8784F">
        <w:rPr>
          <w:color w:val="auto"/>
        </w:rPr>
        <w:t xml:space="preserve">Для новых тепловых сетей срок службы согласно СП 124.13330.2012. - не менее 30 лет. </w:t>
      </w:r>
    </w:p>
    <w:p w14:paraId="2A35F282" w14:textId="77777777" w:rsidR="00C25060" w:rsidRPr="00A8784F" w:rsidRDefault="00C25060" w:rsidP="00667937">
      <w:pPr>
        <w:pStyle w:val="11ff3"/>
        <w:rPr>
          <w:color w:val="auto"/>
        </w:rPr>
      </w:pPr>
      <w:r w:rsidRPr="00A8784F">
        <w:rPr>
          <w:color w:val="auto"/>
        </w:rPr>
        <w:t>За последние 3 года технологических отказов и аварий в системах теплоснабжения зарегистрировано не было. Технологические отказы устраняются в кротчайшие сроки. Качество предоставляемых услуг соответствует требованиям законодательства.</w:t>
      </w:r>
    </w:p>
    <w:p w14:paraId="72A533F9" w14:textId="77777777" w:rsidR="00FC6AD0" w:rsidRPr="00A8784F" w:rsidRDefault="00FD7E24" w:rsidP="00667937">
      <w:pPr>
        <w:pStyle w:val="11ff3"/>
        <w:rPr>
          <w:b/>
          <w:color w:val="auto"/>
        </w:rPr>
      </w:pPr>
      <w:r w:rsidRPr="00A8784F">
        <w:rPr>
          <w:b/>
          <w:color w:val="auto"/>
        </w:rPr>
        <w:t>Таблица 1.</w:t>
      </w:r>
      <w:r w:rsidR="00A73A2F" w:rsidRPr="00A8784F">
        <w:rPr>
          <w:b/>
          <w:color w:val="auto"/>
        </w:rPr>
        <w:t>9.1</w:t>
      </w:r>
      <w:r w:rsidR="007E1843" w:rsidRPr="00A8784F">
        <w:rPr>
          <w:b/>
          <w:color w:val="auto"/>
        </w:rPr>
        <w:t xml:space="preserve"> -</w:t>
      </w:r>
      <w:r w:rsidR="00FC6AD0" w:rsidRPr="00A8784F">
        <w:rPr>
          <w:b/>
          <w:color w:val="auto"/>
        </w:rPr>
        <w:t xml:space="preserve"> Показатели</w:t>
      </w:r>
      <w:r w:rsidR="00FC6AD0" w:rsidRPr="00A8784F">
        <w:rPr>
          <w:b/>
          <w:color w:val="auto"/>
          <w:spacing w:val="-3"/>
        </w:rPr>
        <w:t xml:space="preserve"> </w:t>
      </w:r>
      <w:r w:rsidR="00FC6AD0" w:rsidRPr="00A8784F">
        <w:rPr>
          <w:b/>
          <w:color w:val="auto"/>
        </w:rPr>
        <w:t>надёжности</w:t>
      </w:r>
      <w:r w:rsidR="00FC6AD0" w:rsidRPr="00A8784F">
        <w:rPr>
          <w:b/>
          <w:color w:val="auto"/>
          <w:spacing w:val="-3"/>
        </w:rPr>
        <w:t xml:space="preserve"> </w:t>
      </w:r>
      <w:r w:rsidR="00FC6AD0" w:rsidRPr="00A8784F">
        <w:rPr>
          <w:b/>
          <w:color w:val="auto"/>
        </w:rPr>
        <w:t>системы</w:t>
      </w:r>
      <w:r w:rsidR="00FC6AD0" w:rsidRPr="00A8784F">
        <w:rPr>
          <w:b/>
          <w:color w:val="auto"/>
          <w:spacing w:val="-3"/>
        </w:rPr>
        <w:t xml:space="preserve"> </w:t>
      </w:r>
      <w:r w:rsidR="00FC6AD0" w:rsidRPr="00A8784F">
        <w:rPr>
          <w:b/>
          <w:color w:val="auto"/>
        </w:rPr>
        <w:t>теплоснабжения</w:t>
      </w:r>
    </w:p>
    <w:tbl>
      <w:tblPr>
        <w:tblStyle w:val="TableNormal"/>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587"/>
        <w:gridCol w:w="1573"/>
        <w:gridCol w:w="1470"/>
        <w:gridCol w:w="1139"/>
        <w:gridCol w:w="1141"/>
        <w:gridCol w:w="1142"/>
      </w:tblGrid>
      <w:tr w:rsidR="00FE693C" w:rsidRPr="00A8784F" w14:paraId="0B9720AB" w14:textId="77777777" w:rsidTr="00043E55">
        <w:trPr>
          <w:trHeight w:val="481"/>
          <w:tblHeader/>
        </w:trPr>
        <w:tc>
          <w:tcPr>
            <w:tcW w:w="1429" w:type="pct"/>
            <w:shd w:val="clear" w:color="auto" w:fill="D9D9D9" w:themeFill="background1" w:themeFillShade="D9"/>
            <w:vAlign w:val="center"/>
          </w:tcPr>
          <w:p w14:paraId="46C7D3FD" w14:textId="77777777" w:rsidR="00FE693C" w:rsidRPr="00A8784F" w:rsidRDefault="00FE693C" w:rsidP="00043E55">
            <w:pPr>
              <w:pStyle w:val="1fffb"/>
              <w:rPr>
                <w:rFonts w:cs="Times New Roman"/>
              </w:rPr>
            </w:pPr>
            <w:r w:rsidRPr="00A8784F">
              <w:rPr>
                <w:rFonts w:cs="Times New Roman"/>
              </w:rPr>
              <w:t>Наименование</w:t>
            </w:r>
            <w:r w:rsidRPr="00A8784F">
              <w:rPr>
                <w:rFonts w:cs="Times New Roman"/>
                <w:spacing w:val="-4"/>
              </w:rPr>
              <w:t xml:space="preserve"> </w:t>
            </w:r>
            <w:r w:rsidRPr="00A8784F">
              <w:rPr>
                <w:rFonts w:cs="Times New Roman"/>
              </w:rPr>
              <w:t>показателя</w:t>
            </w:r>
          </w:p>
        </w:tc>
        <w:tc>
          <w:tcPr>
            <w:tcW w:w="3571" w:type="pct"/>
            <w:gridSpan w:val="5"/>
            <w:shd w:val="clear" w:color="auto" w:fill="D9D9D9" w:themeFill="background1" w:themeFillShade="D9"/>
            <w:vAlign w:val="center"/>
          </w:tcPr>
          <w:p w14:paraId="7B1C668D" w14:textId="77777777" w:rsidR="00FE693C" w:rsidRPr="00A8784F" w:rsidRDefault="00FE693C" w:rsidP="00043E55">
            <w:pPr>
              <w:pStyle w:val="1fffb"/>
              <w:rPr>
                <w:rFonts w:cs="Times New Roman"/>
              </w:rPr>
            </w:pPr>
            <w:r w:rsidRPr="00A8784F">
              <w:rPr>
                <w:rFonts w:cs="Times New Roman"/>
              </w:rPr>
              <w:t>Обозначение</w:t>
            </w:r>
          </w:p>
        </w:tc>
      </w:tr>
      <w:tr w:rsidR="00FC6AD0" w:rsidRPr="00A8784F" w14:paraId="67A0F3DA" w14:textId="77777777" w:rsidTr="00A73A2F">
        <w:trPr>
          <w:trHeight w:val="20"/>
        </w:trPr>
        <w:tc>
          <w:tcPr>
            <w:tcW w:w="1429" w:type="pct"/>
          </w:tcPr>
          <w:p w14:paraId="3FCCF3E6" w14:textId="77777777" w:rsidR="00FC6AD0" w:rsidRPr="00A8784F" w:rsidRDefault="00FC6AD0" w:rsidP="00667937">
            <w:pPr>
              <w:pStyle w:val="1fffb"/>
              <w:rPr>
                <w:rFonts w:cs="Times New Roman"/>
              </w:rPr>
            </w:pPr>
            <w:r w:rsidRPr="00A8784F">
              <w:rPr>
                <w:rFonts w:cs="Times New Roman"/>
                <w:spacing w:val="-1"/>
              </w:rPr>
              <w:t xml:space="preserve">Показатель </w:t>
            </w:r>
            <w:r w:rsidRPr="00A8784F">
              <w:rPr>
                <w:rFonts w:cs="Times New Roman"/>
              </w:rPr>
              <w:t>надежности</w:t>
            </w:r>
            <w:r w:rsidRPr="00A8784F">
              <w:rPr>
                <w:rFonts w:cs="Times New Roman"/>
                <w:spacing w:val="-47"/>
              </w:rPr>
              <w:t xml:space="preserve"> </w:t>
            </w:r>
            <w:r w:rsidRPr="00A8784F">
              <w:rPr>
                <w:rFonts w:cs="Times New Roman"/>
              </w:rPr>
              <w:t>электроснабжения</w:t>
            </w:r>
          </w:p>
          <w:p w14:paraId="34B585BD" w14:textId="77777777" w:rsidR="00FC6AD0" w:rsidRPr="00A8784F" w:rsidRDefault="00FC6AD0" w:rsidP="00667937">
            <w:pPr>
              <w:pStyle w:val="1fffb"/>
              <w:rPr>
                <w:rFonts w:cs="Times New Roman"/>
                <w:lang w:val="ru-RU"/>
              </w:rPr>
            </w:pPr>
            <w:r w:rsidRPr="00A8784F">
              <w:rPr>
                <w:rFonts w:cs="Times New Roman"/>
              </w:rPr>
              <w:t>котельн</w:t>
            </w:r>
            <w:r w:rsidR="00FE693C" w:rsidRPr="00A8784F">
              <w:rPr>
                <w:rFonts w:cs="Times New Roman"/>
                <w:lang w:val="ru-RU"/>
              </w:rPr>
              <w:t>ых</w:t>
            </w:r>
          </w:p>
        </w:tc>
        <w:tc>
          <w:tcPr>
            <w:tcW w:w="869" w:type="pct"/>
          </w:tcPr>
          <w:p w14:paraId="32D86C91" w14:textId="77777777" w:rsidR="00FC6AD0" w:rsidRPr="00A8784F" w:rsidRDefault="00FC6AD0" w:rsidP="00667937">
            <w:pPr>
              <w:pStyle w:val="1fffb"/>
              <w:rPr>
                <w:rFonts w:cs="Times New Roman"/>
                <w:sz w:val="19"/>
              </w:rPr>
            </w:pPr>
          </w:p>
          <w:p w14:paraId="33C9C667" w14:textId="77777777" w:rsidR="00FC6AD0" w:rsidRPr="00A8784F" w:rsidRDefault="00FC6AD0" w:rsidP="00667937">
            <w:pPr>
              <w:pStyle w:val="1fffb"/>
              <w:rPr>
                <w:rFonts w:cs="Times New Roman"/>
                <w:i/>
              </w:rPr>
            </w:pPr>
            <w:r w:rsidRPr="00A8784F">
              <w:rPr>
                <w:rFonts w:cs="Times New Roman"/>
                <w:i/>
              </w:rPr>
              <w:t>K</w:t>
            </w:r>
            <w:r w:rsidRPr="00A8784F">
              <w:rPr>
                <w:rFonts w:cs="Times New Roman"/>
                <w:i/>
                <w:vertAlign w:val="subscript"/>
              </w:rPr>
              <w:t>э</w:t>
            </w:r>
          </w:p>
        </w:tc>
        <w:tc>
          <w:tcPr>
            <w:tcW w:w="812" w:type="pct"/>
            <w:tcBorders>
              <w:bottom w:val="single" w:sz="4" w:space="0" w:color="000000"/>
            </w:tcBorders>
          </w:tcPr>
          <w:p w14:paraId="5ECD1B15" w14:textId="77777777" w:rsidR="00FC6AD0" w:rsidRPr="00A8784F" w:rsidRDefault="00FC6AD0" w:rsidP="00667937">
            <w:pPr>
              <w:pStyle w:val="1fffb"/>
              <w:rPr>
                <w:rFonts w:cs="Times New Roman"/>
                <w:sz w:val="19"/>
              </w:rPr>
            </w:pPr>
          </w:p>
          <w:p w14:paraId="7D94E146" w14:textId="77777777" w:rsidR="00FC6AD0" w:rsidRPr="00A8784F" w:rsidRDefault="00FC6AD0" w:rsidP="00667937">
            <w:pPr>
              <w:pStyle w:val="1fffb"/>
              <w:rPr>
                <w:rFonts w:cs="Times New Roman"/>
              </w:rPr>
            </w:pPr>
            <w:r w:rsidRPr="00A8784F">
              <w:rPr>
                <w:rFonts w:cs="Times New Roman"/>
              </w:rPr>
              <w:t>0,6</w:t>
            </w:r>
          </w:p>
        </w:tc>
        <w:tc>
          <w:tcPr>
            <w:tcW w:w="629" w:type="pct"/>
            <w:tcBorders>
              <w:bottom w:val="single" w:sz="4" w:space="0" w:color="000000"/>
            </w:tcBorders>
          </w:tcPr>
          <w:p w14:paraId="539322CE" w14:textId="77777777" w:rsidR="00FC6AD0" w:rsidRPr="00A8784F" w:rsidRDefault="00FC6AD0" w:rsidP="00667937">
            <w:pPr>
              <w:pStyle w:val="1fffb"/>
              <w:rPr>
                <w:rFonts w:cs="Times New Roman"/>
                <w:sz w:val="19"/>
              </w:rPr>
            </w:pPr>
          </w:p>
          <w:p w14:paraId="4EAB13B9" w14:textId="77777777" w:rsidR="00FC6AD0" w:rsidRPr="00A8784F" w:rsidRDefault="00FC6AD0" w:rsidP="00667937">
            <w:pPr>
              <w:pStyle w:val="1fffb"/>
              <w:rPr>
                <w:rFonts w:cs="Times New Roman"/>
              </w:rPr>
            </w:pPr>
            <w:r w:rsidRPr="00A8784F">
              <w:rPr>
                <w:rFonts w:cs="Times New Roman"/>
              </w:rPr>
              <w:t>0,6</w:t>
            </w:r>
          </w:p>
        </w:tc>
        <w:tc>
          <w:tcPr>
            <w:tcW w:w="630" w:type="pct"/>
            <w:tcBorders>
              <w:bottom w:val="single" w:sz="4" w:space="0" w:color="000000"/>
            </w:tcBorders>
          </w:tcPr>
          <w:p w14:paraId="142086B6" w14:textId="77777777" w:rsidR="00FC6AD0" w:rsidRPr="00A8784F" w:rsidRDefault="00FC6AD0" w:rsidP="00667937">
            <w:pPr>
              <w:pStyle w:val="1fffb"/>
              <w:rPr>
                <w:rFonts w:cs="Times New Roman"/>
                <w:sz w:val="19"/>
              </w:rPr>
            </w:pPr>
          </w:p>
          <w:p w14:paraId="3EDCBA2D" w14:textId="77777777" w:rsidR="00FC6AD0" w:rsidRPr="00A8784F" w:rsidRDefault="00FC6AD0" w:rsidP="00667937">
            <w:pPr>
              <w:pStyle w:val="1fffb"/>
              <w:rPr>
                <w:rFonts w:cs="Times New Roman"/>
              </w:rPr>
            </w:pPr>
            <w:r w:rsidRPr="00A8784F">
              <w:rPr>
                <w:rFonts w:cs="Times New Roman"/>
              </w:rPr>
              <w:t>0,6</w:t>
            </w:r>
          </w:p>
        </w:tc>
        <w:tc>
          <w:tcPr>
            <w:tcW w:w="630" w:type="pct"/>
            <w:tcBorders>
              <w:bottom w:val="single" w:sz="4" w:space="0" w:color="000000"/>
              <w:right w:val="single" w:sz="4" w:space="0" w:color="000000"/>
            </w:tcBorders>
          </w:tcPr>
          <w:p w14:paraId="34DF23D2" w14:textId="77777777" w:rsidR="00FC6AD0" w:rsidRPr="00A8784F" w:rsidRDefault="00FC6AD0" w:rsidP="00667937">
            <w:pPr>
              <w:pStyle w:val="1fffb"/>
              <w:rPr>
                <w:rFonts w:cs="Times New Roman"/>
                <w:sz w:val="19"/>
              </w:rPr>
            </w:pPr>
          </w:p>
          <w:p w14:paraId="6F6DF019" w14:textId="77777777" w:rsidR="00FC6AD0" w:rsidRPr="00A8784F" w:rsidRDefault="00FC6AD0" w:rsidP="00667937">
            <w:pPr>
              <w:pStyle w:val="1fffb"/>
              <w:rPr>
                <w:rFonts w:cs="Times New Roman"/>
              </w:rPr>
            </w:pPr>
            <w:r w:rsidRPr="00A8784F">
              <w:rPr>
                <w:rFonts w:cs="Times New Roman"/>
              </w:rPr>
              <w:t>0,6</w:t>
            </w:r>
          </w:p>
        </w:tc>
      </w:tr>
      <w:tr w:rsidR="00FC6AD0" w:rsidRPr="00A8784F" w14:paraId="27F104E5" w14:textId="77777777" w:rsidTr="00A73A2F">
        <w:trPr>
          <w:trHeight w:val="20"/>
        </w:trPr>
        <w:tc>
          <w:tcPr>
            <w:tcW w:w="1429" w:type="pct"/>
          </w:tcPr>
          <w:p w14:paraId="24B7ED4E" w14:textId="77777777" w:rsidR="00FC6AD0" w:rsidRPr="00A8784F" w:rsidRDefault="00FC6AD0" w:rsidP="00667937">
            <w:pPr>
              <w:pStyle w:val="1fffb"/>
              <w:rPr>
                <w:rFonts w:cs="Times New Roman"/>
              </w:rPr>
            </w:pPr>
            <w:r w:rsidRPr="00A8784F">
              <w:rPr>
                <w:rFonts w:cs="Times New Roman"/>
              </w:rPr>
              <w:t>Показатель</w:t>
            </w:r>
            <w:r w:rsidRPr="00A8784F">
              <w:rPr>
                <w:rFonts w:cs="Times New Roman"/>
                <w:spacing w:val="-1"/>
              </w:rPr>
              <w:t xml:space="preserve"> </w:t>
            </w:r>
            <w:r w:rsidRPr="00A8784F">
              <w:rPr>
                <w:rFonts w:cs="Times New Roman"/>
              </w:rPr>
              <w:t>надежности</w:t>
            </w:r>
          </w:p>
          <w:p w14:paraId="3F178D85" w14:textId="77777777" w:rsidR="00FC6AD0" w:rsidRPr="00A8784F" w:rsidRDefault="00FC6AD0" w:rsidP="00667937">
            <w:pPr>
              <w:pStyle w:val="1fffb"/>
              <w:rPr>
                <w:rFonts w:cs="Times New Roman"/>
              </w:rPr>
            </w:pPr>
            <w:r w:rsidRPr="00A8784F">
              <w:rPr>
                <w:rFonts w:cs="Times New Roman"/>
              </w:rPr>
              <w:t>водоснабжения</w:t>
            </w:r>
            <w:r w:rsidRPr="00A8784F">
              <w:rPr>
                <w:rFonts w:cs="Times New Roman"/>
                <w:spacing w:val="-1"/>
              </w:rPr>
              <w:t xml:space="preserve"> </w:t>
            </w:r>
            <w:r w:rsidRPr="00A8784F">
              <w:rPr>
                <w:rFonts w:cs="Times New Roman"/>
              </w:rPr>
              <w:t>котельн</w:t>
            </w:r>
            <w:r w:rsidR="00FE693C" w:rsidRPr="00A8784F">
              <w:rPr>
                <w:rFonts w:cs="Times New Roman"/>
                <w:lang w:val="ru-RU"/>
              </w:rPr>
              <w:t>ых</w:t>
            </w:r>
          </w:p>
        </w:tc>
        <w:tc>
          <w:tcPr>
            <w:tcW w:w="869" w:type="pct"/>
          </w:tcPr>
          <w:p w14:paraId="059D0C66" w14:textId="77777777" w:rsidR="00FC6AD0" w:rsidRPr="00A8784F" w:rsidRDefault="00FC6AD0" w:rsidP="00667937">
            <w:pPr>
              <w:pStyle w:val="1fffb"/>
              <w:rPr>
                <w:rFonts w:cs="Times New Roman"/>
                <w:i/>
              </w:rPr>
            </w:pPr>
            <w:r w:rsidRPr="00A8784F">
              <w:rPr>
                <w:rFonts w:cs="Times New Roman"/>
                <w:i/>
              </w:rPr>
              <w:t>K</w:t>
            </w:r>
            <w:r w:rsidRPr="00A8784F">
              <w:rPr>
                <w:rFonts w:cs="Times New Roman"/>
                <w:i/>
                <w:vertAlign w:val="subscript"/>
              </w:rPr>
              <w:t>в</w:t>
            </w:r>
          </w:p>
        </w:tc>
        <w:tc>
          <w:tcPr>
            <w:tcW w:w="812" w:type="pct"/>
            <w:tcBorders>
              <w:top w:val="single" w:sz="4" w:space="0" w:color="000000"/>
              <w:bottom w:val="single" w:sz="4" w:space="0" w:color="000000"/>
            </w:tcBorders>
          </w:tcPr>
          <w:p w14:paraId="74F159CD" w14:textId="77777777" w:rsidR="00FC6AD0" w:rsidRPr="00A8784F" w:rsidRDefault="00FC6AD0" w:rsidP="00667937">
            <w:pPr>
              <w:pStyle w:val="1fffb"/>
              <w:rPr>
                <w:rFonts w:cs="Times New Roman"/>
              </w:rPr>
            </w:pPr>
            <w:r w:rsidRPr="00A8784F">
              <w:rPr>
                <w:rFonts w:cs="Times New Roman"/>
              </w:rPr>
              <w:t>0,6</w:t>
            </w:r>
          </w:p>
        </w:tc>
        <w:tc>
          <w:tcPr>
            <w:tcW w:w="629" w:type="pct"/>
            <w:tcBorders>
              <w:top w:val="single" w:sz="4" w:space="0" w:color="000000"/>
              <w:bottom w:val="single" w:sz="4" w:space="0" w:color="000000"/>
            </w:tcBorders>
          </w:tcPr>
          <w:p w14:paraId="6A0F08E1" w14:textId="77777777" w:rsidR="00FC6AD0" w:rsidRPr="00A8784F" w:rsidRDefault="00FC6AD0" w:rsidP="00667937">
            <w:pPr>
              <w:pStyle w:val="1fffb"/>
              <w:rPr>
                <w:rFonts w:cs="Times New Roman"/>
              </w:rPr>
            </w:pPr>
            <w:r w:rsidRPr="00A8784F">
              <w:rPr>
                <w:rFonts w:cs="Times New Roman"/>
              </w:rPr>
              <w:t>0,6</w:t>
            </w:r>
          </w:p>
        </w:tc>
        <w:tc>
          <w:tcPr>
            <w:tcW w:w="630" w:type="pct"/>
            <w:tcBorders>
              <w:top w:val="single" w:sz="4" w:space="0" w:color="000000"/>
              <w:bottom w:val="single" w:sz="4" w:space="0" w:color="000000"/>
            </w:tcBorders>
          </w:tcPr>
          <w:p w14:paraId="5DD47FDF" w14:textId="77777777" w:rsidR="00FC6AD0" w:rsidRPr="00A8784F" w:rsidRDefault="00FC6AD0" w:rsidP="00667937">
            <w:pPr>
              <w:pStyle w:val="1fffb"/>
              <w:rPr>
                <w:rFonts w:cs="Times New Roman"/>
              </w:rPr>
            </w:pPr>
            <w:r w:rsidRPr="00A8784F">
              <w:rPr>
                <w:rFonts w:cs="Times New Roman"/>
              </w:rPr>
              <w:t>0,6</w:t>
            </w:r>
          </w:p>
        </w:tc>
        <w:tc>
          <w:tcPr>
            <w:tcW w:w="630" w:type="pct"/>
            <w:tcBorders>
              <w:top w:val="single" w:sz="4" w:space="0" w:color="000000"/>
              <w:bottom w:val="single" w:sz="4" w:space="0" w:color="000000"/>
              <w:right w:val="single" w:sz="4" w:space="0" w:color="000000"/>
            </w:tcBorders>
          </w:tcPr>
          <w:p w14:paraId="3C3A6993" w14:textId="77777777" w:rsidR="00FC6AD0" w:rsidRPr="00A8784F" w:rsidRDefault="00FC6AD0" w:rsidP="00667937">
            <w:pPr>
              <w:pStyle w:val="1fffb"/>
              <w:rPr>
                <w:rFonts w:cs="Times New Roman"/>
              </w:rPr>
            </w:pPr>
            <w:r w:rsidRPr="00A8784F">
              <w:rPr>
                <w:rFonts w:cs="Times New Roman"/>
              </w:rPr>
              <w:t>0,6</w:t>
            </w:r>
          </w:p>
        </w:tc>
      </w:tr>
      <w:tr w:rsidR="00FC6AD0" w:rsidRPr="00A8784F" w14:paraId="263EF2E2" w14:textId="77777777" w:rsidTr="00A73A2F">
        <w:trPr>
          <w:trHeight w:val="20"/>
        </w:trPr>
        <w:tc>
          <w:tcPr>
            <w:tcW w:w="1429" w:type="pct"/>
          </w:tcPr>
          <w:p w14:paraId="64558C85" w14:textId="77777777" w:rsidR="00FC6AD0" w:rsidRPr="00A8784F" w:rsidRDefault="00FC6AD0" w:rsidP="00667937">
            <w:pPr>
              <w:pStyle w:val="1fffb"/>
              <w:rPr>
                <w:rFonts w:cs="Times New Roman"/>
              </w:rPr>
            </w:pPr>
            <w:r w:rsidRPr="00A8784F">
              <w:rPr>
                <w:rFonts w:cs="Times New Roman"/>
                <w:spacing w:val="-1"/>
              </w:rPr>
              <w:lastRenderedPageBreak/>
              <w:t xml:space="preserve">Показатель </w:t>
            </w:r>
            <w:r w:rsidRPr="00A8784F">
              <w:rPr>
                <w:rFonts w:cs="Times New Roman"/>
              </w:rPr>
              <w:t>надежности</w:t>
            </w:r>
            <w:r w:rsidRPr="00A8784F">
              <w:rPr>
                <w:rFonts w:cs="Times New Roman"/>
                <w:spacing w:val="-47"/>
              </w:rPr>
              <w:t xml:space="preserve"> </w:t>
            </w:r>
            <w:r w:rsidRPr="00A8784F">
              <w:rPr>
                <w:rFonts w:cs="Times New Roman"/>
              </w:rPr>
              <w:t>топливоснабжения</w:t>
            </w:r>
          </w:p>
          <w:p w14:paraId="40FCC786" w14:textId="77777777" w:rsidR="00FC6AD0" w:rsidRPr="00A8784F" w:rsidRDefault="00FC6AD0" w:rsidP="00667937">
            <w:pPr>
              <w:pStyle w:val="1fffb"/>
              <w:rPr>
                <w:rFonts w:cs="Times New Roman"/>
              </w:rPr>
            </w:pPr>
            <w:r w:rsidRPr="00A8784F">
              <w:rPr>
                <w:rFonts w:cs="Times New Roman"/>
              </w:rPr>
              <w:t>котельн</w:t>
            </w:r>
            <w:r w:rsidR="00FE693C" w:rsidRPr="00A8784F">
              <w:rPr>
                <w:rFonts w:cs="Times New Roman"/>
                <w:lang w:val="ru-RU"/>
              </w:rPr>
              <w:t>ых</w:t>
            </w:r>
          </w:p>
        </w:tc>
        <w:tc>
          <w:tcPr>
            <w:tcW w:w="869" w:type="pct"/>
          </w:tcPr>
          <w:p w14:paraId="3C7F2729" w14:textId="77777777" w:rsidR="00FC6AD0" w:rsidRPr="00A8784F" w:rsidRDefault="00FC6AD0" w:rsidP="00667937">
            <w:pPr>
              <w:pStyle w:val="1fffb"/>
              <w:rPr>
                <w:rFonts w:cs="Times New Roman"/>
                <w:sz w:val="19"/>
              </w:rPr>
            </w:pPr>
          </w:p>
          <w:p w14:paraId="750E34AC" w14:textId="77777777" w:rsidR="00FC6AD0" w:rsidRPr="00A8784F" w:rsidRDefault="00FC6AD0" w:rsidP="00667937">
            <w:pPr>
              <w:pStyle w:val="1fffb"/>
              <w:rPr>
                <w:rFonts w:cs="Times New Roman"/>
                <w:i/>
              </w:rPr>
            </w:pPr>
            <w:r w:rsidRPr="00A8784F">
              <w:rPr>
                <w:rFonts w:cs="Times New Roman"/>
                <w:i/>
              </w:rPr>
              <w:t>K</w:t>
            </w:r>
            <w:r w:rsidRPr="00A8784F">
              <w:rPr>
                <w:rFonts w:cs="Times New Roman"/>
                <w:i/>
                <w:vertAlign w:val="subscript"/>
              </w:rPr>
              <w:t>т</w:t>
            </w:r>
          </w:p>
        </w:tc>
        <w:tc>
          <w:tcPr>
            <w:tcW w:w="812" w:type="pct"/>
            <w:tcBorders>
              <w:top w:val="single" w:sz="4" w:space="0" w:color="000000"/>
              <w:bottom w:val="single" w:sz="4" w:space="0" w:color="000000"/>
            </w:tcBorders>
          </w:tcPr>
          <w:p w14:paraId="3D079016" w14:textId="77777777" w:rsidR="00FC6AD0" w:rsidRPr="00A8784F" w:rsidRDefault="00FC6AD0" w:rsidP="00667937">
            <w:pPr>
              <w:pStyle w:val="1fffb"/>
              <w:rPr>
                <w:rFonts w:cs="Times New Roman"/>
                <w:sz w:val="19"/>
              </w:rPr>
            </w:pPr>
          </w:p>
          <w:p w14:paraId="662F8185" w14:textId="77777777" w:rsidR="00FC6AD0" w:rsidRPr="00A8784F" w:rsidRDefault="00FC6AD0" w:rsidP="00667937">
            <w:pPr>
              <w:pStyle w:val="1fffb"/>
              <w:rPr>
                <w:rFonts w:cs="Times New Roman"/>
              </w:rPr>
            </w:pPr>
            <w:r w:rsidRPr="00A8784F">
              <w:rPr>
                <w:rFonts w:cs="Times New Roman"/>
              </w:rPr>
              <w:t>0,5</w:t>
            </w:r>
          </w:p>
        </w:tc>
        <w:tc>
          <w:tcPr>
            <w:tcW w:w="629" w:type="pct"/>
            <w:tcBorders>
              <w:top w:val="single" w:sz="4" w:space="0" w:color="000000"/>
              <w:bottom w:val="single" w:sz="4" w:space="0" w:color="000000"/>
            </w:tcBorders>
          </w:tcPr>
          <w:p w14:paraId="4788A9E0" w14:textId="77777777" w:rsidR="00FC6AD0" w:rsidRPr="00A8784F" w:rsidRDefault="00FC6AD0" w:rsidP="00667937">
            <w:pPr>
              <w:pStyle w:val="1fffb"/>
              <w:rPr>
                <w:rFonts w:cs="Times New Roman"/>
                <w:sz w:val="19"/>
              </w:rPr>
            </w:pPr>
          </w:p>
          <w:p w14:paraId="60E9D90E" w14:textId="77777777" w:rsidR="00FC6AD0" w:rsidRPr="00A8784F" w:rsidRDefault="00FC6AD0" w:rsidP="00667937">
            <w:pPr>
              <w:pStyle w:val="1fffb"/>
              <w:rPr>
                <w:rFonts w:cs="Times New Roman"/>
              </w:rPr>
            </w:pPr>
            <w:r w:rsidRPr="00A8784F">
              <w:rPr>
                <w:rFonts w:cs="Times New Roman"/>
              </w:rPr>
              <w:t>0,5</w:t>
            </w:r>
          </w:p>
        </w:tc>
        <w:tc>
          <w:tcPr>
            <w:tcW w:w="630" w:type="pct"/>
            <w:tcBorders>
              <w:top w:val="single" w:sz="4" w:space="0" w:color="000000"/>
              <w:bottom w:val="single" w:sz="4" w:space="0" w:color="000000"/>
            </w:tcBorders>
          </w:tcPr>
          <w:p w14:paraId="0638D065" w14:textId="77777777" w:rsidR="00FC6AD0" w:rsidRPr="00A8784F" w:rsidRDefault="00FC6AD0" w:rsidP="00667937">
            <w:pPr>
              <w:pStyle w:val="1fffb"/>
              <w:rPr>
                <w:rFonts w:cs="Times New Roman"/>
                <w:sz w:val="19"/>
              </w:rPr>
            </w:pPr>
          </w:p>
          <w:p w14:paraId="4C9F7228" w14:textId="77777777" w:rsidR="00FC6AD0" w:rsidRPr="00A8784F" w:rsidRDefault="00FC6AD0" w:rsidP="00667937">
            <w:pPr>
              <w:pStyle w:val="1fffb"/>
              <w:rPr>
                <w:rFonts w:cs="Times New Roman"/>
              </w:rPr>
            </w:pPr>
            <w:r w:rsidRPr="00A8784F">
              <w:rPr>
                <w:rFonts w:cs="Times New Roman"/>
              </w:rPr>
              <w:t>0,5</w:t>
            </w:r>
          </w:p>
        </w:tc>
        <w:tc>
          <w:tcPr>
            <w:tcW w:w="630" w:type="pct"/>
            <w:tcBorders>
              <w:top w:val="single" w:sz="4" w:space="0" w:color="000000"/>
              <w:bottom w:val="single" w:sz="4" w:space="0" w:color="000000"/>
              <w:right w:val="single" w:sz="4" w:space="0" w:color="000000"/>
            </w:tcBorders>
          </w:tcPr>
          <w:p w14:paraId="1BEB3C9A" w14:textId="77777777" w:rsidR="00FC6AD0" w:rsidRPr="00A8784F" w:rsidRDefault="00FC6AD0" w:rsidP="00667937">
            <w:pPr>
              <w:pStyle w:val="1fffb"/>
              <w:rPr>
                <w:rFonts w:cs="Times New Roman"/>
                <w:sz w:val="19"/>
              </w:rPr>
            </w:pPr>
          </w:p>
          <w:p w14:paraId="2A80B225" w14:textId="77777777" w:rsidR="00FC6AD0" w:rsidRPr="00A8784F" w:rsidRDefault="00FC6AD0" w:rsidP="00667937">
            <w:pPr>
              <w:pStyle w:val="1fffb"/>
              <w:rPr>
                <w:rFonts w:cs="Times New Roman"/>
              </w:rPr>
            </w:pPr>
            <w:r w:rsidRPr="00A8784F">
              <w:rPr>
                <w:rFonts w:cs="Times New Roman"/>
              </w:rPr>
              <w:t>0,5</w:t>
            </w:r>
          </w:p>
        </w:tc>
      </w:tr>
      <w:tr w:rsidR="00FC6AD0" w:rsidRPr="00A8784F" w14:paraId="32F31B71" w14:textId="77777777" w:rsidTr="00A73A2F">
        <w:trPr>
          <w:trHeight w:val="20"/>
        </w:trPr>
        <w:tc>
          <w:tcPr>
            <w:tcW w:w="1429" w:type="pct"/>
          </w:tcPr>
          <w:p w14:paraId="57F89FD7" w14:textId="77777777" w:rsidR="00FC6AD0" w:rsidRPr="00A8784F" w:rsidRDefault="00FC6AD0" w:rsidP="00667937">
            <w:pPr>
              <w:pStyle w:val="1fffb"/>
              <w:rPr>
                <w:rFonts w:cs="Times New Roman"/>
                <w:lang w:val="ru-RU"/>
              </w:rPr>
            </w:pPr>
            <w:r w:rsidRPr="00A8784F">
              <w:rPr>
                <w:rFonts w:cs="Times New Roman"/>
                <w:lang w:val="ru-RU"/>
              </w:rPr>
              <w:t>Показатель соответствия</w:t>
            </w:r>
            <w:r w:rsidRPr="00A8784F">
              <w:rPr>
                <w:rFonts w:cs="Times New Roman"/>
                <w:spacing w:val="1"/>
                <w:lang w:val="ru-RU"/>
              </w:rPr>
              <w:t xml:space="preserve"> </w:t>
            </w:r>
            <w:r w:rsidRPr="00A8784F">
              <w:rPr>
                <w:rFonts w:cs="Times New Roman"/>
                <w:lang w:val="ru-RU"/>
              </w:rPr>
              <w:t>тепловой мощности</w:t>
            </w:r>
            <w:r w:rsidRPr="00A8784F">
              <w:rPr>
                <w:rFonts w:cs="Times New Roman"/>
                <w:spacing w:val="1"/>
                <w:lang w:val="ru-RU"/>
              </w:rPr>
              <w:t xml:space="preserve"> </w:t>
            </w:r>
            <w:r w:rsidRPr="00A8784F">
              <w:rPr>
                <w:rFonts w:cs="Times New Roman"/>
                <w:lang w:val="ru-RU"/>
              </w:rPr>
              <w:t>котельной и пропускной</w:t>
            </w:r>
            <w:r w:rsidRPr="00A8784F">
              <w:rPr>
                <w:rFonts w:cs="Times New Roman"/>
                <w:spacing w:val="1"/>
                <w:lang w:val="ru-RU"/>
              </w:rPr>
              <w:t xml:space="preserve"> </w:t>
            </w:r>
            <w:r w:rsidRPr="00A8784F">
              <w:rPr>
                <w:rFonts w:cs="Times New Roman"/>
                <w:lang w:val="ru-RU"/>
              </w:rPr>
              <w:t>способности</w:t>
            </w:r>
            <w:r w:rsidRPr="00A8784F">
              <w:rPr>
                <w:rFonts w:cs="Times New Roman"/>
                <w:spacing w:val="-9"/>
                <w:lang w:val="ru-RU"/>
              </w:rPr>
              <w:t xml:space="preserve"> </w:t>
            </w:r>
            <w:r w:rsidRPr="00A8784F">
              <w:rPr>
                <w:rFonts w:cs="Times New Roman"/>
                <w:lang w:val="ru-RU"/>
              </w:rPr>
              <w:t>тепловых</w:t>
            </w:r>
            <w:r w:rsidRPr="00A8784F">
              <w:rPr>
                <w:rFonts w:cs="Times New Roman"/>
                <w:spacing w:val="-8"/>
                <w:lang w:val="ru-RU"/>
              </w:rPr>
              <w:t xml:space="preserve"> </w:t>
            </w:r>
            <w:r w:rsidRPr="00A8784F">
              <w:rPr>
                <w:rFonts w:cs="Times New Roman"/>
                <w:lang w:val="ru-RU"/>
              </w:rPr>
              <w:t>сетей</w:t>
            </w:r>
            <w:r w:rsidRPr="00A8784F">
              <w:rPr>
                <w:rFonts w:cs="Times New Roman"/>
                <w:spacing w:val="-47"/>
                <w:lang w:val="ru-RU"/>
              </w:rPr>
              <w:t xml:space="preserve"> </w:t>
            </w:r>
            <w:r w:rsidRPr="00A8784F">
              <w:rPr>
                <w:rFonts w:cs="Times New Roman"/>
                <w:lang w:val="ru-RU"/>
              </w:rPr>
              <w:t>расчётным тепловым</w:t>
            </w:r>
          </w:p>
          <w:p w14:paraId="7818EFD7" w14:textId="77777777" w:rsidR="00FC6AD0" w:rsidRPr="00A8784F" w:rsidRDefault="00FC6AD0" w:rsidP="00667937">
            <w:pPr>
              <w:pStyle w:val="1fffb"/>
              <w:rPr>
                <w:rFonts w:cs="Times New Roman"/>
              </w:rPr>
            </w:pPr>
            <w:r w:rsidRPr="00A8784F">
              <w:rPr>
                <w:rFonts w:cs="Times New Roman"/>
              </w:rPr>
              <w:t>нагрузкам</w:t>
            </w:r>
          </w:p>
        </w:tc>
        <w:tc>
          <w:tcPr>
            <w:tcW w:w="869" w:type="pct"/>
          </w:tcPr>
          <w:p w14:paraId="6FB60B28" w14:textId="77777777" w:rsidR="00FC6AD0" w:rsidRPr="00A8784F" w:rsidRDefault="00FC6AD0" w:rsidP="00667937">
            <w:pPr>
              <w:pStyle w:val="1fffb"/>
              <w:rPr>
                <w:rFonts w:cs="Times New Roman"/>
                <w:sz w:val="24"/>
              </w:rPr>
            </w:pPr>
          </w:p>
          <w:p w14:paraId="35D6E7B5" w14:textId="77777777" w:rsidR="00FC6AD0" w:rsidRPr="00A8784F" w:rsidRDefault="00FC6AD0" w:rsidP="00667937">
            <w:pPr>
              <w:pStyle w:val="1fffb"/>
              <w:rPr>
                <w:rFonts w:cs="Times New Roman"/>
                <w:sz w:val="25"/>
              </w:rPr>
            </w:pPr>
          </w:p>
          <w:p w14:paraId="1083CD12" w14:textId="77777777" w:rsidR="00FC6AD0" w:rsidRPr="00A8784F" w:rsidRDefault="00FC6AD0" w:rsidP="00667937">
            <w:pPr>
              <w:pStyle w:val="1fffb"/>
              <w:rPr>
                <w:rFonts w:cs="Times New Roman"/>
                <w:i/>
              </w:rPr>
            </w:pPr>
            <w:r w:rsidRPr="00A8784F">
              <w:rPr>
                <w:rFonts w:cs="Times New Roman"/>
                <w:i/>
              </w:rPr>
              <w:t>K</w:t>
            </w:r>
            <w:r w:rsidRPr="00A8784F">
              <w:rPr>
                <w:rFonts w:cs="Times New Roman"/>
                <w:i/>
                <w:vertAlign w:val="subscript"/>
              </w:rPr>
              <w:t>б</w:t>
            </w:r>
          </w:p>
        </w:tc>
        <w:tc>
          <w:tcPr>
            <w:tcW w:w="812" w:type="pct"/>
            <w:tcBorders>
              <w:top w:val="single" w:sz="4" w:space="0" w:color="000000"/>
              <w:bottom w:val="single" w:sz="4" w:space="0" w:color="000000"/>
            </w:tcBorders>
          </w:tcPr>
          <w:p w14:paraId="2B5ED580" w14:textId="77777777" w:rsidR="00FC6AD0" w:rsidRPr="00A8784F" w:rsidRDefault="00FC6AD0" w:rsidP="00667937">
            <w:pPr>
              <w:pStyle w:val="1fffb"/>
              <w:rPr>
                <w:rFonts w:cs="Times New Roman"/>
              </w:rPr>
            </w:pPr>
          </w:p>
          <w:p w14:paraId="70315E8C" w14:textId="77777777" w:rsidR="00FC6AD0" w:rsidRPr="00A8784F" w:rsidRDefault="00FC6AD0" w:rsidP="00667937">
            <w:pPr>
              <w:pStyle w:val="1fffb"/>
              <w:rPr>
                <w:rFonts w:cs="Times New Roman"/>
                <w:sz w:val="27"/>
              </w:rPr>
            </w:pPr>
          </w:p>
          <w:p w14:paraId="310512E7" w14:textId="77777777" w:rsidR="00FC6AD0" w:rsidRPr="00A8784F" w:rsidRDefault="00FC6AD0" w:rsidP="00667937">
            <w:pPr>
              <w:pStyle w:val="1fffb"/>
              <w:rPr>
                <w:rFonts w:cs="Times New Roman"/>
              </w:rPr>
            </w:pPr>
            <w:r w:rsidRPr="00A8784F">
              <w:rPr>
                <w:rFonts w:cs="Times New Roman"/>
              </w:rPr>
              <w:t>1,0</w:t>
            </w:r>
          </w:p>
        </w:tc>
        <w:tc>
          <w:tcPr>
            <w:tcW w:w="629" w:type="pct"/>
            <w:tcBorders>
              <w:top w:val="single" w:sz="4" w:space="0" w:color="000000"/>
              <w:bottom w:val="single" w:sz="4" w:space="0" w:color="000000"/>
            </w:tcBorders>
          </w:tcPr>
          <w:p w14:paraId="2AB2ED14" w14:textId="77777777" w:rsidR="00FC6AD0" w:rsidRPr="00A8784F" w:rsidRDefault="00FC6AD0" w:rsidP="00667937">
            <w:pPr>
              <w:pStyle w:val="1fffb"/>
              <w:rPr>
                <w:rFonts w:cs="Times New Roman"/>
              </w:rPr>
            </w:pPr>
          </w:p>
          <w:p w14:paraId="2D3DE4D8" w14:textId="77777777" w:rsidR="00FC6AD0" w:rsidRPr="00A8784F" w:rsidRDefault="00FC6AD0" w:rsidP="00667937">
            <w:pPr>
              <w:pStyle w:val="1fffb"/>
              <w:rPr>
                <w:rFonts w:cs="Times New Roman"/>
                <w:sz w:val="27"/>
              </w:rPr>
            </w:pPr>
          </w:p>
          <w:p w14:paraId="3A80FE5F" w14:textId="77777777" w:rsidR="00FC6AD0" w:rsidRPr="00A8784F" w:rsidRDefault="00FC6AD0" w:rsidP="00667937">
            <w:pPr>
              <w:pStyle w:val="1fffb"/>
              <w:rPr>
                <w:rFonts w:cs="Times New Roman"/>
              </w:rPr>
            </w:pPr>
            <w:r w:rsidRPr="00A8784F">
              <w:rPr>
                <w:rFonts w:cs="Times New Roman"/>
              </w:rPr>
              <w:t>1,0</w:t>
            </w:r>
          </w:p>
        </w:tc>
        <w:tc>
          <w:tcPr>
            <w:tcW w:w="630" w:type="pct"/>
            <w:tcBorders>
              <w:top w:val="single" w:sz="4" w:space="0" w:color="000000"/>
              <w:bottom w:val="single" w:sz="4" w:space="0" w:color="000000"/>
            </w:tcBorders>
          </w:tcPr>
          <w:p w14:paraId="01AB5C6E" w14:textId="77777777" w:rsidR="00FC6AD0" w:rsidRPr="00A8784F" w:rsidRDefault="00FC6AD0" w:rsidP="00667937">
            <w:pPr>
              <w:pStyle w:val="1fffb"/>
              <w:rPr>
                <w:rFonts w:cs="Times New Roman"/>
              </w:rPr>
            </w:pPr>
          </w:p>
          <w:p w14:paraId="26059A3D" w14:textId="77777777" w:rsidR="00FC6AD0" w:rsidRPr="00A8784F" w:rsidRDefault="00FC6AD0" w:rsidP="00667937">
            <w:pPr>
              <w:pStyle w:val="1fffb"/>
              <w:rPr>
                <w:rFonts w:cs="Times New Roman"/>
                <w:sz w:val="27"/>
              </w:rPr>
            </w:pPr>
          </w:p>
          <w:p w14:paraId="3FFAEB6E" w14:textId="77777777" w:rsidR="00FC6AD0" w:rsidRPr="00A8784F" w:rsidRDefault="00FC6AD0" w:rsidP="00667937">
            <w:pPr>
              <w:pStyle w:val="1fffb"/>
              <w:rPr>
                <w:rFonts w:cs="Times New Roman"/>
              </w:rPr>
            </w:pPr>
            <w:r w:rsidRPr="00A8784F">
              <w:rPr>
                <w:rFonts w:cs="Times New Roman"/>
              </w:rPr>
              <w:t>1,0</w:t>
            </w:r>
          </w:p>
        </w:tc>
        <w:tc>
          <w:tcPr>
            <w:tcW w:w="630" w:type="pct"/>
            <w:tcBorders>
              <w:top w:val="single" w:sz="4" w:space="0" w:color="000000"/>
              <w:bottom w:val="single" w:sz="4" w:space="0" w:color="000000"/>
              <w:right w:val="single" w:sz="4" w:space="0" w:color="000000"/>
            </w:tcBorders>
          </w:tcPr>
          <w:p w14:paraId="1826C091" w14:textId="77777777" w:rsidR="00FC6AD0" w:rsidRPr="00A8784F" w:rsidRDefault="00FC6AD0" w:rsidP="00667937">
            <w:pPr>
              <w:pStyle w:val="1fffb"/>
              <w:rPr>
                <w:rFonts w:cs="Times New Roman"/>
              </w:rPr>
            </w:pPr>
          </w:p>
          <w:p w14:paraId="21B639D8" w14:textId="77777777" w:rsidR="00FC6AD0" w:rsidRPr="00A8784F" w:rsidRDefault="00FC6AD0" w:rsidP="00667937">
            <w:pPr>
              <w:pStyle w:val="1fffb"/>
              <w:rPr>
                <w:rFonts w:cs="Times New Roman"/>
                <w:sz w:val="27"/>
              </w:rPr>
            </w:pPr>
          </w:p>
          <w:p w14:paraId="66D5CBAA" w14:textId="77777777" w:rsidR="00FC6AD0" w:rsidRPr="00A8784F" w:rsidRDefault="00FC6AD0" w:rsidP="00667937">
            <w:pPr>
              <w:pStyle w:val="1fffb"/>
              <w:rPr>
                <w:rFonts w:cs="Times New Roman"/>
              </w:rPr>
            </w:pPr>
            <w:r w:rsidRPr="00A8784F">
              <w:rPr>
                <w:rFonts w:cs="Times New Roman"/>
              </w:rPr>
              <w:t>1,0</w:t>
            </w:r>
          </w:p>
        </w:tc>
      </w:tr>
      <w:tr w:rsidR="00FC6AD0" w:rsidRPr="00A8784F" w14:paraId="56DF2987" w14:textId="77777777" w:rsidTr="00A73A2F">
        <w:trPr>
          <w:trHeight w:val="20"/>
        </w:trPr>
        <w:tc>
          <w:tcPr>
            <w:tcW w:w="1429" w:type="pct"/>
          </w:tcPr>
          <w:p w14:paraId="337079FF" w14:textId="77777777" w:rsidR="00FC6AD0" w:rsidRPr="00A8784F" w:rsidRDefault="00FC6AD0" w:rsidP="00667937">
            <w:pPr>
              <w:pStyle w:val="1fffb"/>
              <w:rPr>
                <w:rFonts w:cs="Times New Roman"/>
                <w:lang w:val="ru-RU"/>
              </w:rPr>
            </w:pPr>
            <w:r w:rsidRPr="00A8784F">
              <w:rPr>
                <w:rFonts w:cs="Times New Roman"/>
                <w:lang w:val="ru-RU"/>
              </w:rPr>
              <w:t>Показатель</w:t>
            </w:r>
            <w:r w:rsidRPr="00A8784F">
              <w:rPr>
                <w:rFonts w:cs="Times New Roman"/>
                <w:spacing w:val="-12"/>
                <w:lang w:val="ru-RU"/>
              </w:rPr>
              <w:t xml:space="preserve"> </w:t>
            </w:r>
            <w:r w:rsidRPr="00A8784F">
              <w:rPr>
                <w:rFonts w:cs="Times New Roman"/>
                <w:lang w:val="ru-RU"/>
              </w:rPr>
              <w:t>технического</w:t>
            </w:r>
          </w:p>
          <w:p w14:paraId="7D04EB19" w14:textId="77777777" w:rsidR="00FC6AD0" w:rsidRPr="00A8784F" w:rsidRDefault="00FC6AD0" w:rsidP="00667937">
            <w:pPr>
              <w:pStyle w:val="1fffb"/>
              <w:rPr>
                <w:rFonts w:cs="Times New Roman"/>
                <w:lang w:val="ru-RU"/>
              </w:rPr>
            </w:pPr>
            <w:r w:rsidRPr="00A8784F">
              <w:rPr>
                <w:rFonts w:cs="Times New Roman"/>
                <w:lang w:val="ru-RU"/>
              </w:rPr>
              <w:t>состояния</w:t>
            </w:r>
            <w:r w:rsidRPr="00A8784F">
              <w:rPr>
                <w:rFonts w:cs="Times New Roman"/>
                <w:spacing w:val="-4"/>
                <w:lang w:val="ru-RU"/>
              </w:rPr>
              <w:t xml:space="preserve"> </w:t>
            </w:r>
            <w:r w:rsidRPr="00A8784F">
              <w:rPr>
                <w:rFonts w:cs="Times New Roman"/>
                <w:lang w:val="ru-RU"/>
              </w:rPr>
              <w:t>тепловых</w:t>
            </w:r>
            <w:r w:rsidRPr="00A8784F">
              <w:rPr>
                <w:rFonts w:cs="Times New Roman"/>
                <w:spacing w:val="-4"/>
                <w:lang w:val="ru-RU"/>
              </w:rPr>
              <w:t xml:space="preserve"> </w:t>
            </w:r>
            <w:r w:rsidRPr="00A8784F">
              <w:rPr>
                <w:rFonts w:cs="Times New Roman"/>
                <w:lang w:val="ru-RU"/>
              </w:rPr>
              <w:t>сетей</w:t>
            </w:r>
          </w:p>
        </w:tc>
        <w:tc>
          <w:tcPr>
            <w:tcW w:w="869" w:type="pct"/>
          </w:tcPr>
          <w:p w14:paraId="40BC1884" w14:textId="77777777" w:rsidR="00FC6AD0" w:rsidRPr="00A8784F" w:rsidRDefault="00FC6AD0" w:rsidP="00667937">
            <w:pPr>
              <w:pStyle w:val="1fffb"/>
              <w:rPr>
                <w:rFonts w:cs="Times New Roman"/>
                <w:i/>
              </w:rPr>
            </w:pPr>
            <w:r w:rsidRPr="00A8784F">
              <w:rPr>
                <w:rFonts w:cs="Times New Roman"/>
                <w:i/>
              </w:rPr>
              <w:t>K</w:t>
            </w:r>
            <w:r w:rsidRPr="00A8784F">
              <w:rPr>
                <w:rFonts w:cs="Times New Roman"/>
                <w:i/>
                <w:vertAlign w:val="subscript"/>
              </w:rPr>
              <w:t>с</w:t>
            </w:r>
          </w:p>
        </w:tc>
        <w:tc>
          <w:tcPr>
            <w:tcW w:w="812" w:type="pct"/>
            <w:tcBorders>
              <w:top w:val="single" w:sz="4" w:space="0" w:color="000000"/>
              <w:bottom w:val="single" w:sz="4" w:space="0" w:color="000000"/>
            </w:tcBorders>
          </w:tcPr>
          <w:p w14:paraId="0B05524E" w14:textId="77777777" w:rsidR="00FC6AD0" w:rsidRPr="00A8784F" w:rsidRDefault="00FC6AD0" w:rsidP="00667937">
            <w:pPr>
              <w:pStyle w:val="1fffb"/>
              <w:rPr>
                <w:rFonts w:cs="Times New Roman"/>
              </w:rPr>
            </w:pPr>
            <w:r w:rsidRPr="00A8784F">
              <w:rPr>
                <w:rFonts w:cs="Times New Roman"/>
              </w:rPr>
              <w:t>0,5</w:t>
            </w:r>
          </w:p>
        </w:tc>
        <w:tc>
          <w:tcPr>
            <w:tcW w:w="629" w:type="pct"/>
            <w:tcBorders>
              <w:top w:val="single" w:sz="4" w:space="0" w:color="000000"/>
              <w:bottom w:val="single" w:sz="4" w:space="0" w:color="000000"/>
            </w:tcBorders>
          </w:tcPr>
          <w:p w14:paraId="66331F59" w14:textId="77777777" w:rsidR="00FC6AD0" w:rsidRPr="00A8784F" w:rsidRDefault="00FC6AD0" w:rsidP="00667937">
            <w:pPr>
              <w:pStyle w:val="1fffb"/>
              <w:rPr>
                <w:rFonts w:cs="Times New Roman"/>
              </w:rPr>
            </w:pPr>
            <w:r w:rsidRPr="00A8784F">
              <w:rPr>
                <w:rFonts w:cs="Times New Roman"/>
              </w:rPr>
              <w:t>0,5</w:t>
            </w:r>
          </w:p>
        </w:tc>
        <w:tc>
          <w:tcPr>
            <w:tcW w:w="630" w:type="pct"/>
            <w:tcBorders>
              <w:top w:val="single" w:sz="4" w:space="0" w:color="000000"/>
              <w:bottom w:val="single" w:sz="4" w:space="0" w:color="000000"/>
            </w:tcBorders>
          </w:tcPr>
          <w:p w14:paraId="52468F32" w14:textId="77777777" w:rsidR="00FC6AD0" w:rsidRPr="00A8784F" w:rsidRDefault="00FC6AD0" w:rsidP="00667937">
            <w:pPr>
              <w:pStyle w:val="1fffb"/>
              <w:rPr>
                <w:rFonts w:cs="Times New Roman"/>
              </w:rPr>
            </w:pPr>
            <w:r w:rsidRPr="00A8784F">
              <w:rPr>
                <w:rFonts w:cs="Times New Roman"/>
              </w:rPr>
              <w:t>0,5</w:t>
            </w:r>
          </w:p>
        </w:tc>
        <w:tc>
          <w:tcPr>
            <w:tcW w:w="630" w:type="pct"/>
            <w:tcBorders>
              <w:top w:val="single" w:sz="4" w:space="0" w:color="000000"/>
              <w:bottom w:val="single" w:sz="4" w:space="0" w:color="000000"/>
              <w:right w:val="single" w:sz="4" w:space="0" w:color="000000"/>
            </w:tcBorders>
          </w:tcPr>
          <w:p w14:paraId="77F04049" w14:textId="77777777" w:rsidR="00FC6AD0" w:rsidRPr="00A8784F" w:rsidRDefault="00FC6AD0" w:rsidP="00667937">
            <w:pPr>
              <w:pStyle w:val="1fffb"/>
              <w:rPr>
                <w:rFonts w:cs="Times New Roman"/>
              </w:rPr>
            </w:pPr>
            <w:r w:rsidRPr="00A8784F">
              <w:rPr>
                <w:rFonts w:cs="Times New Roman"/>
              </w:rPr>
              <w:t>0,5</w:t>
            </w:r>
          </w:p>
        </w:tc>
      </w:tr>
      <w:tr w:rsidR="00FC6AD0" w:rsidRPr="00A8784F" w14:paraId="6AFC28AC" w14:textId="77777777" w:rsidTr="00A73A2F">
        <w:trPr>
          <w:trHeight w:val="20"/>
        </w:trPr>
        <w:tc>
          <w:tcPr>
            <w:tcW w:w="1429" w:type="pct"/>
          </w:tcPr>
          <w:p w14:paraId="4A49075E" w14:textId="77777777" w:rsidR="00FC6AD0" w:rsidRPr="00A8784F" w:rsidRDefault="00FC6AD0" w:rsidP="00667937">
            <w:pPr>
              <w:pStyle w:val="1fffb"/>
              <w:rPr>
                <w:rFonts w:cs="Times New Roman"/>
                <w:lang w:val="ru-RU"/>
              </w:rPr>
            </w:pPr>
            <w:r w:rsidRPr="00A8784F">
              <w:rPr>
                <w:rFonts w:cs="Times New Roman"/>
                <w:lang w:val="ru-RU"/>
              </w:rPr>
              <w:t>Показатель</w:t>
            </w:r>
            <w:r w:rsidRPr="00A8784F">
              <w:rPr>
                <w:rFonts w:cs="Times New Roman"/>
                <w:spacing w:val="-1"/>
                <w:lang w:val="ru-RU"/>
              </w:rPr>
              <w:t xml:space="preserve"> </w:t>
            </w:r>
            <w:r w:rsidRPr="00A8784F">
              <w:rPr>
                <w:rFonts w:cs="Times New Roman"/>
                <w:lang w:val="ru-RU"/>
              </w:rPr>
              <w:t>интенсивности</w:t>
            </w:r>
          </w:p>
          <w:p w14:paraId="6EAC8D7E" w14:textId="77777777" w:rsidR="00FC6AD0" w:rsidRPr="00A8784F" w:rsidRDefault="00FC6AD0" w:rsidP="00667937">
            <w:pPr>
              <w:pStyle w:val="1fffb"/>
              <w:rPr>
                <w:rFonts w:cs="Times New Roman"/>
                <w:lang w:val="ru-RU"/>
              </w:rPr>
            </w:pPr>
            <w:r w:rsidRPr="00A8784F">
              <w:rPr>
                <w:rFonts w:cs="Times New Roman"/>
                <w:lang w:val="ru-RU"/>
              </w:rPr>
              <w:t>отказов</w:t>
            </w:r>
            <w:r w:rsidRPr="00A8784F">
              <w:rPr>
                <w:rFonts w:cs="Times New Roman"/>
                <w:spacing w:val="-3"/>
                <w:lang w:val="ru-RU"/>
              </w:rPr>
              <w:t xml:space="preserve"> </w:t>
            </w:r>
            <w:r w:rsidRPr="00A8784F">
              <w:rPr>
                <w:rFonts w:cs="Times New Roman"/>
                <w:lang w:val="ru-RU"/>
              </w:rPr>
              <w:t>тепловых</w:t>
            </w:r>
            <w:r w:rsidRPr="00A8784F">
              <w:rPr>
                <w:rFonts w:cs="Times New Roman"/>
                <w:spacing w:val="-2"/>
                <w:lang w:val="ru-RU"/>
              </w:rPr>
              <w:t xml:space="preserve"> </w:t>
            </w:r>
            <w:r w:rsidRPr="00A8784F">
              <w:rPr>
                <w:rFonts w:cs="Times New Roman"/>
                <w:lang w:val="ru-RU"/>
              </w:rPr>
              <w:t>сетей</w:t>
            </w:r>
          </w:p>
        </w:tc>
        <w:tc>
          <w:tcPr>
            <w:tcW w:w="869" w:type="pct"/>
          </w:tcPr>
          <w:p w14:paraId="6CBD0DA3" w14:textId="77777777" w:rsidR="00FC6AD0" w:rsidRPr="00A8784F" w:rsidRDefault="00FC6AD0" w:rsidP="00667937">
            <w:pPr>
              <w:pStyle w:val="1fffb"/>
              <w:rPr>
                <w:rFonts w:cs="Times New Roman"/>
                <w:i/>
                <w:sz w:val="13"/>
              </w:rPr>
            </w:pPr>
            <w:r w:rsidRPr="00A8784F">
              <w:rPr>
                <w:rFonts w:cs="Times New Roman"/>
                <w:i/>
                <w:position w:val="3"/>
              </w:rPr>
              <w:t>K</w:t>
            </w:r>
            <w:r w:rsidRPr="00A8784F">
              <w:rPr>
                <w:rFonts w:cs="Times New Roman"/>
                <w:i/>
                <w:sz w:val="13"/>
              </w:rPr>
              <w:t>отк.тс</w:t>
            </w:r>
          </w:p>
        </w:tc>
        <w:tc>
          <w:tcPr>
            <w:tcW w:w="812" w:type="pct"/>
            <w:tcBorders>
              <w:top w:val="single" w:sz="4" w:space="0" w:color="000000"/>
              <w:bottom w:val="single" w:sz="4" w:space="0" w:color="000000"/>
            </w:tcBorders>
          </w:tcPr>
          <w:p w14:paraId="2BC11197" w14:textId="77777777" w:rsidR="00FC6AD0" w:rsidRPr="00A8784F" w:rsidRDefault="00FC6AD0" w:rsidP="00667937">
            <w:pPr>
              <w:pStyle w:val="1fffb"/>
              <w:rPr>
                <w:rFonts w:cs="Times New Roman"/>
              </w:rPr>
            </w:pPr>
            <w:r w:rsidRPr="00A8784F">
              <w:rPr>
                <w:rFonts w:cs="Times New Roman"/>
              </w:rPr>
              <w:t>1,0</w:t>
            </w:r>
          </w:p>
        </w:tc>
        <w:tc>
          <w:tcPr>
            <w:tcW w:w="629" w:type="pct"/>
            <w:tcBorders>
              <w:top w:val="single" w:sz="4" w:space="0" w:color="000000"/>
              <w:bottom w:val="single" w:sz="4" w:space="0" w:color="000000"/>
            </w:tcBorders>
          </w:tcPr>
          <w:p w14:paraId="28CC8C92" w14:textId="77777777" w:rsidR="00FC6AD0" w:rsidRPr="00A8784F" w:rsidRDefault="00FC6AD0" w:rsidP="00667937">
            <w:pPr>
              <w:pStyle w:val="1fffb"/>
              <w:rPr>
                <w:rFonts w:cs="Times New Roman"/>
              </w:rPr>
            </w:pPr>
            <w:r w:rsidRPr="00A8784F">
              <w:rPr>
                <w:rFonts w:cs="Times New Roman"/>
              </w:rPr>
              <w:t>1,0</w:t>
            </w:r>
          </w:p>
        </w:tc>
        <w:tc>
          <w:tcPr>
            <w:tcW w:w="630" w:type="pct"/>
            <w:tcBorders>
              <w:top w:val="single" w:sz="4" w:space="0" w:color="000000"/>
              <w:bottom w:val="single" w:sz="4" w:space="0" w:color="000000"/>
            </w:tcBorders>
          </w:tcPr>
          <w:p w14:paraId="4A399827" w14:textId="77777777" w:rsidR="00FC6AD0" w:rsidRPr="00A8784F" w:rsidRDefault="00FC6AD0" w:rsidP="00667937">
            <w:pPr>
              <w:pStyle w:val="1fffb"/>
              <w:rPr>
                <w:rFonts w:cs="Times New Roman"/>
              </w:rPr>
            </w:pPr>
            <w:r w:rsidRPr="00A8784F">
              <w:rPr>
                <w:rFonts w:cs="Times New Roman"/>
              </w:rPr>
              <w:t>1,0</w:t>
            </w:r>
          </w:p>
        </w:tc>
        <w:tc>
          <w:tcPr>
            <w:tcW w:w="630" w:type="pct"/>
            <w:tcBorders>
              <w:top w:val="single" w:sz="4" w:space="0" w:color="000000"/>
              <w:bottom w:val="single" w:sz="4" w:space="0" w:color="000000"/>
              <w:right w:val="single" w:sz="4" w:space="0" w:color="000000"/>
            </w:tcBorders>
          </w:tcPr>
          <w:p w14:paraId="1E8EE537" w14:textId="77777777" w:rsidR="00FC6AD0" w:rsidRPr="00A8784F" w:rsidRDefault="00FC6AD0" w:rsidP="00667937">
            <w:pPr>
              <w:pStyle w:val="1fffb"/>
              <w:rPr>
                <w:rFonts w:cs="Times New Roman"/>
              </w:rPr>
            </w:pPr>
            <w:r w:rsidRPr="00A8784F">
              <w:rPr>
                <w:rFonts w:cs="Times New Roman"/>
              </w:rPr>
              <w:t>1,0</w:t>
            </w:r>
          </w:p>
        </w:tc>
      </w:tr>
      <w:tr w:rsidR="00FC6AD0" w:rsidRPr="00A8784F" w14:paraId="4E681719" w14:textId="77777777" w:rsidTr="00A73A2F">
        <w:trPr>
          <w:trHeight w:val="20"/>
        </w:trPr>
        <w:tc>
          <w:tcPr>
            <w:tcW w:w="1429" w:type="pct"/>
          </w:tcPr>
          <w:p w14:paraId="66B14971" w14:textId="77777777" w:rsidR="00FC6AD0" w:rsidRPr="00A8784F" w:rsidRDefault="00FC6AD0" w:rsidP="00667937">
            <w:pPr>
              <w:pStyle w:val="1fffb"/>
              <w:rPr>
                <w:rFonts w:cs="Times New Roman"/>
                <w:lang w:val="ru-RU"/>
              </w:rPr>
            </w:pPr>
            <w:r w:rsidRPr="00A8784F">
              <w:rPr>
                <w:rFonts w:cs="Times New Roman"/>
                <w:lang w:val="ru-RU"/>
              </w:rPr>
              <w:t>Показатель</w:t>
            </w:r>
            <w:r w:rsidRPr="00A8784F">
              <w:rPr>
                <w:rFonts w:cs="Times New Roman"/>
                <w:spacing w:val="-3"/>
                <w:lang w:val="ru-RU"/>
              </w:rPr>
              <w:t xml:space="preserve"> </w:t>
            </w:r>
            <w:r w:rsidRPr="00A8784F">
              <w:rPr>
                <w:rFonts w:cs="Times New Roman"/>
                <w:lang w:val="ru-RU"/>
              </w:rPr>
              <w:t>относительного</w:t>
            </w:r>
          </w:p>
          <w:p w14:paraId="3A5B50BD" w14:textId="77777777" w:rsidR="00FC6AD0" w:rsidRPr="00A8784F" w:rsidRDefault="00FC6AD0" w:rsidP="00667937">
            <w:pPr>
              <w:pStyle w:val="1fffb"/>
              <w:rPr>
                <w:rFonts w:cs="Times New Roman"/>
                <w:lang w:val="ru-RU"/>
              </w:rPr>
            </w:pPr>
            <w:r w:rsidRPr="00A8784F">
              <w:rPr>
                <w:rFonts w:cs="Times New Roman"/>
                <w:lang w:val="ru-RU"/>
              </w:rPr>
              <w:t>аварийного</w:t>
            </w:r>
            <w:r w:rsidRPr="00A8784F">
              <w:rPr>
                <w:rFonts w:cs="Times New Roman"/>
                <w:spacing w:val="-10"/>
                <w:lang w:val="ru-RU"/>
              </w:rPr>
              <w:t xml:space="preserve"> </w:t>
            </w:r>
            <w:r w:rsidRPr="00A8784F">
              <w:rPr>
                <w:rFonts w:cs="Times New Roman"/>
                <w:lang w:val="ru-RU"/>
              </w:rPr>
              <w:t>недоотпуска</w:t>
            </w:r>
            <w:r w:rsidRPr="00A8784F">
              <w:rPr>
                <w:rFonts w:cs="Times New Roman"/>
                <w:spacing w:val="-47"/>
                <w:lang w:val="ru-RU"/>
              </w:rPr>
              <w:t xml:space="preserve"> </w:t>
            </w:r>
            <w:r w:rsidRPr="00A8784F">
              <w:rPr>
                <w:rFonts w:cs="Times New Roman"/>
                <w:lang w:val="ru-RU"/>
              </w:rPr>
              <w:t>тепла</w:t>
            </w:r>
          </w:p>
        </w:tc>
        <w:tc>
          <w:tcPr>
            <w:tcW w:w="869" w:type="pct"/>
          </w:tcPr>
          <w:p w14:paraId="5C353096" w14:textId="77777777" w:rsidR="00FC6AD0" w:rsidRPr="00A8784F" w:rsidRDefault="00FC6AD0" w:rsidP="00667937">
            <w:pPr>
              <w:pStyle w:val="1fffb"/>
              <w:rPr>
                <w:rFonts w:cs="Times New Roman"/>
                <w:sz w:val="19"/>
                <w:lang w:val="ru-RU"/>
              </w:rPr>
            </w:pPr>
          </w:p>
          <w:p w14:paraId="7F95C0BB" w14:textId="77777777" w:rsidR="00FC6AD0" w:rsidRPr="00A8784F" w:rsidRDefault="00FC6AD0" w:rsidP="00667937">
            <w:pPr>
              <w:pStyle w:val="1fffb"/>
              <w:rPr>
                <w:rFonts w:cs="Times New Roman"/>
                <w:i/>
                <w:sz w:val="13"/>
              </w:rPr>
            </w:pPr>
            <w:r w:rsidRPr="00A8784F">
              <w:rPr>
                <w:rFonts w:cs="Times New Roman"/>
                <w:i/>
                <w:position w:val="3"/>
              </w:rPr>
              <w:t>K</w:t>
            </w:r>
            <w:r w:rsidRPr="00A8784F">
              <w:rPr>
                <w:rFonts w:cs="Times New Roman"/>
                <w:i/>
                <w:sz w:val="13"/>
              </w:rPr>
              <w:t>нед</w:t>
            </w:r>
          </w:p>
        </w:tc>
        <w:tc>
          <w:tcPr>
            <w:tcW w:w="812" w:type="pct"/>
            <w:tcBorders>
              <w:top w:val="single" w:sz="4" w:space="0" w:color="000000"/>
              <w:bottom w:val="single" w:sz="4" w:space="0" w:color="000000"/>
            </w:tcBorders>
          </w:tcPr>
          <w:p w14:paraId="2F0FC8C2" w14:textId="77777777" w:rsidR="00FC6AD0" w:rsidRPr="00A8784F" w:rsidRDefault="00FC6AD0" w:rsidP="00667937">
            <w:pPr>
              <w:pStyle w:val="1fffb"/>
              <w:rPr>
                <w:rFonts w:cs="Times New Roman"/>
                <w:sz w:val="19"/>
              </w:rPr>
            </w:pPr>
          </w:p>
          <w:p w14:paraId="0B959A03" w14:textId="77777777" w:rsidR="00FC6AD0" w:rsidRPr="00A8784F" w:rsidRDefault="00FC6AD0" w:rsidP="00667937">
            <w:pPr>
              <w:pStyle w:val="1fffb"/>
              <w:rPr>
                <w:rFonts w:cs="Times New Roman"/>
              </w:rPr>
            </w:pPr>
            <w:r w:rsidRPr="00A8784F">
              <w:rPr>
                <w:rFonts w:cs="Times New Roman"/>
              </w:rPr>
              <w:t>1,0</w:t>
            </w:r>
          </w:p>
        </w:tc>
        <w:tc>
          <w:tcPr>
            <w:tcW w:w="629" w:type="pct"/>
            <w:tcBorders>
              <w:top w:val="single" w:sz="4" w:space="0" w:color="000000"/>
              <w:bottom w:val="single" w:sz="4" w:space="0" w:color="000000"/>
            </w:tcBorders>
          </w:tcPr>
          <w:p w14:paraId="05422F46" w14:textId="77777777" w:rsidR="00FC6AD0" w:rsidRPr="00A8784F" w:rsidRDefault="00FC6AD0" w:rsidP="00667937">
            <w:pPr>
              <w:pStyle w:val="1fffb"/>
              <w:rPr>
                <w:rFonts w:cs="Times New Roman"/>
                <w:sz w:val="19"/>
              </w:rPr>
            </w:pPr>
          </w:p>
          <w:p w14:paraId="571C3D29" w14:textId="77777777" w:rsidR="00FC6AD0" w:rsidRPr="00A8784F" w:rsidRDefault="00FC6AD0" w:rsidP="00667937">
            <w:pPr>
              <w:pStyle w:val="1fffb"/>
              <w:rPr>
                <w:rFonts w:cs="Times New Roman"/>
              </w:rPr>
            </w:pPr>
            <w:r w:rsidRPr="00A8784F">
              <w:rPr>
                <w:rFonts w:cs="Times New Roman"/>
              </w:rPr>
              <w:t>1,0</w:t>
            </w:r>
          </w:p>
        </w:tc>
        <w:tc>
          <w:tcPr>
            <w:tcW w:w="630" w:type="pct"/>
            <w:tcBorders>
              <w:top w:val="single" w:sz="4" w:space="0" w:color="000000"/>
              <w:bottom w:val="single" w:sz="4" w:space="0" w:color="000000"/>
            </w:tcBorders>
          </w:tcPr>
          <w:p w14:paraId="71633897" w14:textId="77777777" w:rsidR="00FC6AD0" w:rsidRPr="00A8784F" w:rsidRDefault="00FC6AD0" w:rsidP="00667937">
            <w:pPr>
              <w:pStyle w:val="1fffb"/>
              <w:rPr>
                <w:rFonts w:cs="Times New Roman"/>
                <w:sz w:val="19"/>
              </w:rPr>
            </w:pPr>
          </w:p>
          <w:p w14:paraId="067EEBE0" w14:textId="77777777" w:rsidR="00FC6AD0" w:rsidRPr="00A8784F" w:rsidRDefault="00FC6AD0" w:rsidP="00667937">
            <w:pPr>
              <w:pStyle w:val="1fffb"/>
              <w:rPr>
                <w:rFonts w:cs="Times New Roman"/>
              </w:rPr>
            </w:pPr>
            <w:r w:rsidRPr="00A8784F">
              <w:rPr>
                <w:rFonts w:cs="Times New Roman"/>
              </w:rPr>
              <w:t>1,0</w:t>
            </w:r>
          </w:p>
        </w:tc>
        <w:tc>
          <w:tcPr>
            <w:tcW w:w="630" w:type="pct"/>
            <w:tcBorders>
              <w:top w:val="single" w:sz="4" w:space="0" w:color="000000"/>
              <w:bottom w:val="single" w:sz="4" w:space="0" w:color="000000"/>
              <w:right w:val="single" w:sz="4" w:space="0" w:color="000000"/>
            </w:tcBorders>
          </w:tcPr>
          <w:p w14:paraId="4E2B9CF5" w14:textId="77777777" w:rsidR="00FC6AD0" w:rsidRPr="00A8784F" w:rsidRDefault="00FC6AD0" w:rsidP="00667937">
            <w:pPr>
              <w:pStyle w:val="1fffb"/>
              <w:rPr>
                <w:rFonts w:cs="Times New Roman"/>
                <w:sz w:val="19"/>
              </w:rPr>
            </w:pPr>
          </w:p>
          <w:p w14:paraId="7A313FC3" w14:textId="77777777" w:rsidR="00FC6AD0" w:rsidRPr="00A8784F" w:rsidRDefault="00FC6AD0" w:rsidP="00667937">
            <w:pPr>
              <w:pStyle w:val="1fffb"/>
              <w:rPr>
                <w:rFonts w:cs="Times New Roman"/>
              </w:rPr>
            </w:pPr>
            <w:r w:rsidRPr="00A8784F">
              <w:rPr>
                <w:rFonts w:cs="Times New Roman"/>
              </w:rPr>
              <w:t>1,0</w:t>
            </w:r>
          </w:p>
        </w:tc>
      </w:tr>
      <w:tr w:rsidR="00FC6AD0" w:rsidRPr="00A8784F" w14:paraId="33BDF4FB" w14:textId="77777777" w:rsidTr="00A73A2F">
        <w:trPr>
          <w:trHeight w:val="20"/>
        </w:trPr>
        <w:tc>
          <w:tcPr>
            <w:tcW w:w="1429" w:type="pct"/>
          </w:tcPr>
          <w:p w14:paraId="0A4AEC48" w14:textId="77777777" w:rsidR="00FC6AD0" w:rsidRPr="00A8784F" w:rsidRDefault="00FC6AD0" w:rsidP="00667937">
            <w:pPr>
              <w:pStyle w:val="1fffb"/>
              <w:rPr>
                <w:rFonts w:cs="Times New Roman"/>
              </w:rPr>
            </w:pPr>
            <w:r w:rsidRPr="00A8784F">
              <w:rPr>
                <w:rFonts w:cs="Times New Roman"/>
              </w:rPr>
              <w:t>Общий</w:t>
            </w:r>
            <w:r w:rsidRPr="00A8784F">
              <w:rPr>
                <w:rFonts w:cs="Times New Roman"/>
                <w:spacing w:val="-3"/>
              </w:rPr>
              <w:t xml:space="preserve"> </w:t>
            </w:r>
            <w:r w:rsidRPr="00A8784F">
              <w:rPr>
                <w:rFonts w:cs="Times New Roman"/>
              </w:rPr>
              <w:t>показатель</w:t>
            </w:r>
          </w:p>
          <w:p w14:paraId="77574398" w14:textId="77777777" w:rsidR="00FC6AD0" w:rsidRPr="00A8784F" w:rsidRDefault="00FC6AD0" w:rsidP="00667937">
            <w:pPr>
              <w:pStyle w:val="1fffb"/>
              <w:rPr>
                <w:rFonts w:cs="Times New Roman"/>
              </w:rPr>
            </w:pPr>
            <w:r w:rsidRPr="00A8784F">
              <w:rPr>
                <w:rFonts w:cs="Times New Roman"/>
              </w:rPr>
              <w:t>надёжности</w:t>
            </w:r>
          </w:p>
        </w:tc>
        <w:tc>
          <w:tcPr>
            <w:tcW w:w="869" w:type="pct"/>
          </w:tcPr>
          <w:p w14:paraId="69C91C52" w14:textId="77777777" w:rsidR="00FC6AD0" w:rsidRPr="00A8784F" w:rsidRDefault="00FC6AD0" w:rsidP="00667937">
            <w:pPr>
              <w:pStyle w:val="1fffb"/>
              <w:rPr>
                <w:rFonts w:cs="Times New Roman"/>
                <w:i/>
                <w:sz w:val="13"/>
              </w:rPr>
            </w:pPr>
            <w:r w:rsidRPr="00A8784F">
              <w:rPr>
                <w:rFonts w:cs="Times New Roman"/>
                <w:i/>
                <w:position w:val="3"/>
              </w:rPr>
              <w:t>К</w:t>
            </w:r>
            <w:r w:rsidRPr="00A8784F">
              <w:rPr>
                <w:rFonts w:cs="Times New Roman"/>
                <w:i/>
                <w:sz w:val="13"/>
              </w:rPr>
              <w:t>над</w:t>
            </w:r>
          </w:p>
        </w:tc>
        <w:tc>
          <w:tcPr>
            <w:tcW w:w="812" w:type="pct"/>
            <w:tcBorders>
              <w:top w:val="single" w:sz="4" w:space="0" w:color="000000"/>
            </w:tcBorders>
          </w:tcPr>
          <w:p w14:paraId="63506A9A" w14:textId="77777777" w:rsidR="00FC6AD0" w:rsidRPr="00A8784F" w:rsidRDefault="00FC6AD0" w:rsidP="00667937">
            <w:pPr>
              <w:pStyle w:val="1fffb"/>
              <w:rPr>
                <w:rFonts w:cs="Times New Roman"/>
              </w:rPr>
            </w:pPr>
            <w:r w:rsidRPr="00A8784F">
              <w:rPr>
                <w:rFonts w:cs="Times New Roman"/>
              </w:rPr>
              <w:t>0,</w:t>
            </w:r>
            <w:r w:rsidR="00FE693C" w:rsidRPr="00A8784F">
              <w:rPr>
                <w:rFonts w:cs="Times New Roman"/>
                <w:lang w:val="ru-RU"/>
              </w:rPr>
              <w:t>8</w:t>
            </w:r>
            <w:r w:rsidRPr="00A8784F">
              <w:rPr>
                <w:rFonts w:cs="Times New Roman"/>
              </w:rPr>
              <w:t>4</w:t>
            </w:r>
          </w:p>
        </w:tc>
        <w:tc>
          <w:tcPr>
            <w:tcW w:w="629" w:type="pct"/>
            <w:tcBorders>
              <w:top w:val="single" w:sz="4" w:space="0" w:color="000000"/>
            </w:tcBorders>
          </w:tcPr>
          <w:p w14:paraId="1F16769B" w14:textId="77777777" w:rsidR="00FC6AD0" w:rsidRPr="00A8784F" w:rsidRDefault="00FC6AD0" w:rsidP="00667937">
            <w:pPr>
              <w:pStyle w:val="1fffb"/>
              <w:rPr>
                <w:rFonts w:cs="Times New Roman"/>
              </w:rPr>
            </w:pPr>
            <w:r w:rsidRPr="00A8784F">
              <w:rPr>
                <w:rFonts w:cs="Times New Roman"/>
              </w:rPr>
              <w:t>0,</w:t>
            </w:r>
            <w:r w:rsidR="00FE693C" w:rsidRPr="00A8784F">
              <w:rPr>
                <w:rFonts w:cs="Times New Roman"/>
                <w:lang w:val="ru-RU"/>
              </w:rPr>
              <w:t>8</w:t>
            </w:r>
            <w:r w:rsidRPr="00A8784F">
              <w:rPr>
                <w:rFonts w:cs="Times New Roman"/>
              </w:rPr>
              <w:t>4</w:t>
            </w:r>
          </w:p>
        </w:tc>
        <w:tc>
          <w:tcPr>
            <w:tcW w:w="630" w:type="pct"/>
            <w:tcBorders>
              <w:top w:val="single" w:sz="4" w:space="0" w:color="000000"/>
            </w:tcBorders>
          </w:tcPr>
          <w:p w14:paraId="3BD0D7EC" w14:textId="77777777" w:rsidR="00FC6AD0" w:rsidRPr="00A8784F" w:rsidRDefault="00FC6AD0" w:rsidP="00667937">
            <w:pPr>
              <w:pStyle w:val="1fffb"/>
              <w:rPr>
                <w:rFonts w:cs="Times New Roman"/>
              </w:rPr>
            </w:pPr>
            <w:r w:rsidRPr="00A8784F">
              <w:rPr>
                <w:rFonts w:cs="Times New Roman"/>
              </w:rPr>
              <w:t>0,</w:t>
            </w:r>
            <w:r w:rsidR="00FE693C" w:rsidRPr="00A8784F">
              <w:rPr>
                <w:rFonts w:cs="Times New Roman"/>
                <w:lang w:val="ru-RU"/>
              </w:rPr>
              <w:t>8</w:t>
            </w:r>
            <w:r w:rsidRPr="00A8784F">
              <w:rPr>
                <w:rFonts w:cs="Times New Roman"/>
              </w:rPr>
              <w:t>4</w:t>
            </w:r>
          </w:p>
        </w:tc>
        <w:tc>
          <w:tcPr>
            <w:tcW w:w="630" w:type="pct"/>
            <w:tcBorders>
              <w:top w:val="single" w:sz="4" w:space="0" w:color="000000"/>
              <w:right w:val="single" w:sz="4" w:space="0" w:color="000000"/>
            </w:tcBorders>
          </w:tcPr>
          <w:p w14:paraId="55F85ABD" w14:textId="77777777" w:rsidR="00FC6AD0" w:rsidRPr="00A8784F" w:rsidRDefault="00FC6AD0" w:rsidP="00667937">
            <w:pPr>
              <w:pStyle w:val="1fffb"/>
              <w:rPr>
                <w:rFonts w:cs="Times New Roman"/>
              </w:rPr>
            </w:pPr>
            <w:r w:rsidRPr="00A8784F">
              <w:rPr>
                <w:rFonts w:cs="Times New Roman"/>
              </w:rPr>
              <w:t>0,</w:t>
            </w:r>
            <w:r w:rsidR="00FE693C" w:rsidRPr="00A8784F">
              <w:rPr>
                <w:rFonts w:cs="Times New Roman"/>
                <w:lang w:val="ru-RU"/>
              </w:rPr>
              <w:t>8</w:t>
            </w:r>
            <w:r w:rsidRPr="00A8784F">
              <w:rPr>
                <w:rFonts w:cs="Times New Roman"/>
              </w:rPr>
              <w:t>4</w:t>
            </w:r>
          </w:p>
        </w:tc>
      </w:tr>
    </w:tbl>
    <w:p w14:paraId="196BFF60" w14:textId="77777777" w:rsidR="00FC6AD0" w:rsidRPr="00A8784F" w:rsidRDefault="00FC6AD0" w:rsidP="00667937">
      <w:pPr>
        <w:pStyle w:val="11ff3"/>
        <w:rPr>
          <w:color w:val="auto"/>
        </w:rPr>
      </w:pPr>
    </w:p>
    <w:p w14:paraId="5F30D692" w14:textId="77777777" w:rsidR="00FC6AD0" w:rsidRPr="00A8784F" w:rsidRDefault="00FC6AD0" w:rsidP="00667937">
      <w:pPr>
        <w:pStyle w:val="11ff3"/>
        <w:rPr>
          <w:color w:val="auto"/>
        </w:rPr>
      </w:pPr>
      <w:r w:rsidRPr="00A8784F">
        <w:rPr>
          <w:color w:val="auto"/>
        </w:rPr>
        <w:t>Показатель</w:t>
      </w:r>
      <w:r w:rsidRPr="00A8784F">
        <w:rPr>
          <w:color w:val="auto"/>
          <w:spacing w:val="1"/>
        </w:rPr>
        <w:t xml:space="preserve"> </w:t>
      </w:r>
      <w:r w:rsidRPr="00A8784F">
        <w:rPr>
          <w:color w:val="auto"/>
        </w:rPr>
        <w:t>надежности</w:t>
      </w:r>
      <w:r w:rsidRPr="00A8784F">
        <w:rPr>
          <w:color w:val="auto"/>
          <w:spacing w:val="1"/>
        </w:rPr>
        <w:t xml:space="preserve"> </w:t>
      </w:r>
      <w:r w:rsidRPr="00A8784F">
        <w:rPr>
          <w:color w:val="auto"/>
        </w:rPr>
        <w:t>системы</w:t>
      </w:r>
      <w:r w:rsidRPr="00A8784F">
        <w:rPr>
          <w:color w:val="auto"/>
          <w:spacing w:val="1"/>
        </w:rPr>
        <w:t xml:space="preserve"> </w:t>
      </w:r>
      <w:r w:rsidRPr="00A8784F">
        <w:rPr>
          <w:color w:val="auto"/>
        </w:rPr>
        <w:t>централизованного</w:t>
      </w:r>
      <w:r w:rsidRPr="00A8784F">
        <w:rPr>
          <w:color w:val="auto"/>
          <w:spacing w:val="1"/>
        </w:rPr>
        <w:t xml:space="preserve"> </w:t>
      </w:r>
      <w:r w:rsidRPr="00A8784F">
        <w:rPr>
          <w:color w:val="auto"/>
        </w:rPr>
        <w:t>теплоснабжения</w:t>
      </w:r>
      <w:r w:rsidRPr="00A8784F">
        <w:rPr>
          <w:color w:val="auto"/>
          <w:spacing w:val="1"/>
        </w:rPr>
        <w:t xml:space="preserve"> </w:t>
      </w:r>
      <w:r w:rsidR="00EE2A26" w:rsidRPr="00A8784F">
        <w:rPr>
          <w:color w:val="auto"/>
        </w:rPr>
        <w:t xml:space="preserve">пос. </w:t>
      </w:r>
      <w:r w:rsidR="00E10E68" w:rsidRPr="00A8784F">
        <w:rPr>
          <w:color w:val="auto"/>
        </w:rPr>
        <w:t>Николаевка</w:t>
      </w:r>
      <w:r w:rsidRPr="00A8784F">
        <w:rPr>
          <w:color w:val="auto"/>
        </w:rPr>
        <w:t xml:space="preserve"> лежит в пределе от 0,7 до 0,85. Это значение объясняется отсутствием</w:t>
      </w:r>
      <w:r w:rsidRPr="00A8784F">
        <w:rPr>
          <w:color w:val="auto"/>
          <w:spacing w:val="1"/>
        </w:rPr>
        <w:t xml:space="preserve"> </w:t>
      </w:r>
      <w:r w:rsidRPr="00A8784F">
        <w:rPr>
          <w:color w:val="auto"/>
        </w:rPr>
        <w:t>систем резервирования и высоким износом сетей теплоснабжения. При показателе</w:t>
      </w:r>
      <w:r w:rsidRPr="00A8784F">
        <w:rPr>
          <w:color w:val="auto"/>
          <w:spacing w:val="1"/>
        </w:rPr>
        <w:t xml:space="preserve"> </w:t>
      </w:r>
      <w:r w:rsidRPr="00A8784F">
        <w:rPr>
          <w:color w:val="auto"/>
        </w:rPr>
        <w:t>надежности</w:t>
      </w:r>
      <w:r w:rsidRPr="00A8784F">
        <w:rPr>
          <w:color w:val="auto"/>
          <w:spacing w:val="-2"/>
        </w:rPr>
        <w:t xml:space="preserve"> </w:t>
      </w:r>
      <w:r w:rsidRPr="00A8784F">
        <w:rPr>
          <w:color w:val="auto"/>
        </w:rPr>
        <w:t>меньше</w:t>
      </w:r>
      <w:r w:rsidRPr="00A8784F">
        <w:rPr>
          <w:color w:val="auto"/>
          <w:spacing w:val="1"/>
        </w:rPr>
        <w:t xml:space="preserve"> </w:t>
      </w:r>
      <w:r w:rsidRPr="00A8784F">
        <w:rPr>
          <w:color w:val="auto"/>
        </w:rPr>
        <w:t>0,75</w:t>
      </w:r>
      <w:r w:rsidRPr="00A8784F">
        <w:rPr>
          <w:color w:val="auto"/>
          <w:spacing w:val="-2"/>
        </w:rPr>
        <w:t xml:space="preserve"> </w:t>
      </w:r>
      <w:r w:rsidRPr="00A8784F">
        <w:rPr>
          <w:color w:val="auto"/>
        </w:rPr>
        <w:t>котельные</w:t>
      </w:r>
      <w:r w:rsidRPr="00A8784F">
        <w:rPr>
          <w:color w:val="auto"/>
          <w:spacing w:val="-1"/>
        </w:rPr>
        <w:t xml:space="preserve"> </w:t>
      </w:r>
      <w:r w:rsidRPr="00A8784F">
        <w:rPr>
          <w:color w:val="auto"/>
        </w:rPr>
        <w:t>являются</w:t>
      </w:r>
      <w:r w:rsidRPr="00A8784F">
        <w:rPr>
          <w:color w:val="auto"/>
          <w:spacing w:val="-1"/>
        </w:rPr>
        <w:t xml:space="preserve"> </w:t>
      </w:r>
      <w:r w:rsidRPr="00A8784F">
        <w:rPr>
          <w:color w:val="auto"/>
        </w:rPr>
        <w:t>малонадежными.</w:t>
      </w:r>
    </w:p>
    <w:p w14:paraId="6FA490ED" w14:textId="77777777" w:rsidR="00C25060" w:rsidRPr="00A8784F" w:rsidRDefault="00C25060" w:rsidP="00667937">
      <w:pPr>
        <w:pStyle w:val="11ff3"/>
        <w:rPr>
          <w:color w:val="auto"/>
        </w:rPr>
      </w:pPr>
      <w:r w:rsidRPr="00A8784F">
        <w:rPr>
          <w:color w:val="auto"/>
        </w:rPr>
        <w:t>Однако уровень износа оборудования котельн</w:t>
      </w:r>
      <w:r w:rsidR="00EC3165" w:rsidRPr="00A8784F">
        <w:rPr>
          <w:color w:val="auto"/>
        </w:rPr>
        <w:t>ой</w:t>
      </w:r>
      <w:r w:rsidRPr="00A8784F">
        <w:rPr>
          <w:color w:val="auto"/>
        </w:rPr>
        <w:t xml:space="preserve"> и тепловых сетей требует капитального ремонта и замены.</w:t>
      </w:r>
    </w:p>
    <w:p w14:paraId="1758D7E6" w14:textId="77777777" w:rsidR="00C25060" w:rsidRPr="00A8784F" w:rsidRDefault="00C25060" w:rsidP="00667937">
      <w:pPr>
        <w:pStyle w:val="20"/>
        <w:keepNext w:val="0"/>
        <w:widowControl w:val="0"/>
        <w:numPr>
          <w:ilvl w:val="1"/>
          <w:numId w:val="108"/>
        </w:numPr>
        <w:spacing w:before="240" w:line="240" w:lineRule="auto"/>
        <w:textAlignment w:val="baseline"/>
        <w:rPr>
          <w:rFonts w:cs="Times New Roman"/>
        </w:rPr>
      </w:pPr>
      <w:bookmarkStart w:id="260" w:name="_Toc520922770"/>
      <w:bookmarkStart w:id="261" w:name="_Toc78674750"/>
      <w:bookmarkStart w:id="262" w:name="_Toc84970987"/>
      <w:bookmarkStart w:id="263" w:name="_Toc203569574"/>
      <w:r w:rsidRPr="00A8784F">
        <w:rPr>
          <w:rFonts w:cs="Times New Roman"/>
        </w:rPr>
        <w:t>Поток отказов (частота отказов) участков тепловых сетей</w:t>
      </w:r>
      <w:bookmarkEnd w:id="260"/>
      <w:bookmarkEnd w:id="261"/>
      <w:bookmarkEnd w:id="262"/>
      <w:bookmarkEnd w:id="263"/>
    </w:p>
    <w:p w14:paraId="465F5983" w14:textId="77777777" w:rsidR="00C25060" w:rsidRPr="00A8784F" w:rsidRDefault="00C25060" w:rsidP="00667937">
      <w:pPr>
        <w:pStyle w:val="11ff3"/>
        <w:rPr>
          <w:color w:val="auto"/>
          <w:lang w:bidi="ru-RU"/>
        </w:rPr>
      </w:pPr>
      <w:r w:rsidRPr="00A8784F">
        <w:rPr>
          <w:color w:val="auto"/>
          <w:lang w:bidi="ru-RU"/>
        </w:rPr>
        <w:t xml:space="preserve">В соответствии с МДК 4-01.2001 «Методические рекомендации по технологическому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авария – разрушение сооружений и(или) технических устройств, применяемых на опасном производственном объекте, неконтролируемые взрыв и(или) выброс опасных веществ. По предоставленным данным, </w:t>
      </w:r>
      <w:r w:rsidR="004873B0" w:rsidRPr="00A8784F">
        <w:rPr>
          <w:color w:val="auto"/>
          <w:lang w:bidi="ru-RU"/>
        </w:rPr>
        <w:t>отказов участков тепловой сети</w:t>
      </w:r>
      <w:r w:rsidRPr="00A8784F">
        <w:rPr>
          <w:color w:val="auto"/>
          <w:lang w:bidi="ru-RU"/>
        </w:rPr>
        <w:t xml:space="preserve"> за последние 3 года зарегистрировано не было.</w:t>
      </w:r>
    </w:p>
    <w:p w14:paraId="2014A27C" w14:textId="4B3CD0D7" w:rsidR="00A4304E" w:rsidRPr="00A8784F" w:rsidRDefault="00A4304E" w:rsidP="00A4304E">
      <w:pPr>
        <w:pStyle w:val="11ff3"/>
        <w:rPr>
          <w:b/>
          <w:color w:val="auto"/>
        </w:rPr>
      </w:pPr>
      <w:r w:rsidRPr="00A8784F">
        <w:rPr>
          <w:b/>
          <w:color w:val="auto"/>
        </w:rPr>
        <w:t>Таблица 1.9.1.1 - Динамика изменения отказов и восстановлений тепловых сетей</w:t>
      </w:r>
    </w:p>
    <w:tbl>
      <w:tblPr>
        <w:tblW w:w="5000" w:type="pct"/>
        <w:tblLook w:val="04A0" w:firstRow="1" w:lastRow="0" w:firstColumn="1" w:lastColumn="0" w:noHBand="0" w:noVBand="1"/>
      </w:tblPr>
      <w:tblGrid>
        <w:gridCol w:w="3459"/>
        <w:gridCol w:w="853"/>
        <w:gridCol w:w="950"/>
        <w:gridCol w:w="950"/>
        <w:gridCol w:w="950"/>
        <w:gridCol w:w="950"/>
        <w:gridCol w:w="950"/>
      </w:tblGrid>
      <w:tr w:rsidR="00043E55" w:rsidRPr="00A8784F" w14:paraId="1DDE0CFC" w14:textId="77777777" w:rsidTr="00043E55">
        <w:trPr>
          <w:trHeight w:val="20"/>
          <w:tblHeader/>
        </w:trPr>
        <w:tc>
          <w:tcPr>
            <w:tcW w:w="1909"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2AA3BEC" w14:textId="77777777" w:rsidR="00043E55" w:rsidRPr="00A8784F" w:rsidRDefault="00043E55" w:rsidP="00043E55">
            <w:pPr>
              <w:pStyle w:val="1fffb"/>
              <w:rPr>
                <w:rFonts w:cs="Times New Roman"/>
                <w:szCs w:val="20"/>
              </w:rPr>
            </w:pPr>
            <w:r w:rsidRPr="00A8784F">
              <w:rPr>
                <w:rFonts w:cs="Times New Roman"/>
                <w:szCs w:val="20"/>
              </w:rPr>
              <w:t>Наименование</w:t>
            </w:r>
          </w:p>
        </w:tc>
        <w:tc>
          <w:tcPr>
            <w:tcW w:w="47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7C9B482" w14:textId="77777777" w:rsidR="00043E55" w:rsidRPr="00A8784F" w:rsidRDefault="00043E55" w:rsidP="00043E55">
            <w:pPr>
              <w:pStyle w:val="1fffb"/>
              <w:rPr>
                <w:rFonts w:cs="Times New Roman"/>
                <w:szCs w:val="20"/>
              </w:rPr>
            </w:pPr>
            <w:r w:rsidRPr="00A8784F">
              <w:rPr>
                <w:rFonts w:cs="Times New Roman"/>
                <w:szCs w:val="20"/>
              </w:rPr>
              <w:t>Ед. изм</w:t>
            </w:r>
          </w:p>
        </w:tc>
        <w:tc>
          <w:tcPr>
            <w:tcW w:w="524"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01ECF05" w14:textId="69FF2A8D" w:rsidR="00043E55" w:rsidRPr="00A8784F" w:rsidRDefault="00043E55" w:rsidP="00043E55">
            <w:pPr>
              <w:pStyle w:val="1fffb"/>
              <w:rPr>
                <w:rFonts w:cs="Times New Roman"/>
                <w:szCs w:val="20"/>
              </w:rPr>
            </w:pPr>
            <w:r w:rsidRPr="00A8784F">
              <w:rPr>
                <w:rFonts w:cs="Times New Roman"/>
                <w:szCs w:val="20"/>
              </w:rPr>
              <w:t>2020 год</w:t>
            </w:r>
          </w:p>
        </w:tc>
        <w:tc>
          <w:tcPr>
            <w:tcW w:w="524"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8F8CCF4" w14:textId="75B82150" w:rsidR="00043E55" w:rsidRPr="00A8784F" w:rsidRDefault="00043E55" w:rsidP="00043E55">
            <w:pPr>
              <w:pStyle w:val="1fffb"/>
              <w:rPr>
                <w:rFonts w:cs="Times New Roman"/>
                <w:szCs w:val="20"/>
              </w:rPr>
            </w:pPr>
            <w:r w:rsidRPr="00A8784F">
              <w:rPr>
                <w:rFonts w:cs="Times New Roman"/>
                <w:szCs w:val="20"/>
              </w:rPr>
              <w:t>2021 год</w:t>
            </w:r>
          </w:p>
        </w:tc>
        <w:tc>
          <w:tcPr>
            <w:tcW w:w="524"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BDB9A2F" w14:textId="263D4DBA" w:rsidR="00043E55" w:rsidRPr="00A8784F" w:rsidRDefault="00043E55" w:rsidP="00043E55">
            <w:pPr>
              <w:pStyle w:val="1fffb"/>
              <w:rPr>
                <w:rFonts w:cs="Times New Roman"/>
                <w:szCs w:val="20"/>
              </w:rPr>
            </w:pPr>
            <w:r w:rsidRPr="00A8784F">
              <w:rPr>
                <w:rFonts w:cs="Times New Roman"/>
                <w:szCs w:val="20"/>
              </w:rPr>
              <w:t>202</w:t>
            </w:r>
            <w:r>
              <w:rPr>
                <w:rFonts w:cs="Times New Roman"/>
                <w:szCs w:val="20"/>
              </w:rPr>
              <w:t>2</w:t>
            </w:r>
            <w:r w:rsidRPr="00A8784F">
              <w:rPr>
                <w:rFonts w:cs="Times New Roman"/>
                <w:szCs w:val="20"/>
              </w:rPr>
              <w:t xml:space="preserve"> год</w:t>
            </w:r>
          </w:p>
        </w:tc>
        <w:tc>
          <w:tcPr>
            <w:tcW w:w="524"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2B6EC7E" w14:textId="3CF3F35D" w:rsidR="00043E55" w:rsidRPr="00A8784F" w:rsidRDefault="00043E55" w:rsidP="00043E55">
            <w:pPr>
              <w:pStyle w:val="1fffb"/>
              <w:rPr>
                <w:rFonts w:cs="Times New Roman"/>
                <w:szCs w:val="20"/>
              </w:rPr>
            </w:pPr>
            <w:r w:rsidRPr="00A8784F">
              <w:rPr>
                <w:rFonts w:cs="Times New Roman"/>
                <w:szCs w:val="20"/>
              </w:rPr>
              <w:t>202</w:t>
            </w:r>
            <w:r>
              <w:rPr>
                <w:rFonts w:cs="Times New Roman"/>
                <w:szCs w:val="20"/>
              </w:rPr>
              <w:t>3</w:t>
            </w:r>
            <w:r w:rsidRPr="00A8784F">
              <w:rPr>
                <w:rFonts w:cs="Times New Roman"/>
                <w:szCs w:val="20"/>
              </w:rPr>
              <w:t xml:space="preserve"> год</w:t>
            </w:r>
          </w:p>
        </w:tc>
        <w:tc>
          <w:tcPr>
            <w:tcW w:w="524"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E9B7B83" w14:textId="16EC3E16" w:rsidR="00043E55" w:rsidRPr="00A8784F" w:rsidRDefault="00043E55" w:rsidP="00043E55">
            <w:pPr>
              <w:pStyle w:val="1fffb"/>
              <w:rPr>
                <w:rFonts w:cs="Times New Roman"/>
                <w:szCs w:val="20"/>
              </w:rPr>
            </w:pPr>
            <w:r>
              <w:rPr>
                <w:rFonts w:cs="Times New Roman"/>
                <w:szCs w:val="20"/>
              </w:rPr>
              <w:t>2024</w:t>
            </w:r>
            <w:r w:rsidRPr="00A8784F">
              <w:rPr>
                <w:rFonts w:cs="Times New Roman"/>
                <w:szCs w:val="20"/>
              </w:rPr>
              <w:t xml:space="preserve"> год</w:t>
            </w:r>
          </w:p>
        </w:tc>
      </w:tr>
      <w:tr w:rsidR="00043E55" w:rsidRPr="00A8784F" w14:paraId="56317D0E" w14:textId="77777777" w:rsidTr="00043E55">
        <w:trPr>
          <w:trHeight w:val="20"/>
        </w:trPr>
        <w:tc>
          <w:tcPr>
            <w:tcW w:w="1909" w:type="pct"/>
            <w:tcBorders>
              <w:top w:val="nil"/>
              <w:left w:val="single" w:sz="4" w:space="0" w:color="auto"/>
              <w:bottom w:val="single" w:sz="4" w:space="0" w:color="auto"/>
              <w:right w:val="single" w:sz="4" w:space="0" w:color="auto"/>
            </w:tcBorders>
            <w:shd w:val="clear" w:color="000000" w:fill="FFFFFF"/>
            <w:vAlign w:val="center"/>
            <w:hideMark/>
          </w:tcPr>
          <w:p w14:paraId="6AA4E275" w14:textId="77777777" w:rsidR="00043E55" w:rsidRPr="00A8784F" w:rsidRDefault="00043E55" w:rsidP="00043E55">
            <w:pPr>
              <w:pStyle w:val="1fffb"/>
              <w:rPr>
                <w:rFonts w:cs="Times New Roman"/>
                <w:szCs w:val="20"/>
              </w:rPr>
            </w:pPr>
            <w:r w:rsidRPr="00A8784F">
              <w:rPr>
                <w:rFonts w:cs="Times New Roman"/>
                <w:szCs w:val="20"/>
              </w:rPr>
              <w:t>Количество прекращений подачи тепловой энергии, теплоносителя в результате технологических нарушений на тепловых сетях на 1 км тепловых сетей</w:t>
            </w:r>
          </w:p>
        </w:tc>
        <w:tc>
          <w:tcPr>
            <w:tcW w:w="471" w:type="pct"/>
            <w:tcBorders>
              <w:top w:val="nil"/>
              <w:left w:val="nil"/>
              <w:bottom w:val="single" w:sz="4" w:space="0" w:color="auto"/>
              <w:right w:val="single" w:sz="4" w:space="0" w:color="auto"/>
            </w:tcBorders>
            <w:shd w:val="clear" w:color="000000" w:fill="FFFFFF"/>
            <w:vAlign w:val="center"/>
            <w:hideMark/>
          </w:tcPr>
          <w:p w14:paraId="52908436" w14:textId="77777777" w:rsidR="00043E55" w:rsidRPr="00A8784F" w:rsidRDefault="00043E55" w:rsidP="00043E55">
            <w:pPr>
              <w:pStyle w:val="1fffb"/>
              <w:rPr>
                <w:rFonts w:cs="Times New Roman"/>
                <w:szCs w:val="20"/>
              </w:rPr>
            </w:pPr>
            <w:r w:rsidRPr="00A8784F">
              <w:rPr>
                <w:rFonts w:cs="Times New Roman"/>
                <w:szCs w:val="20"/>
              </w:rPr>
              <w:t>ед/км</w:t>
            </w:r>
          </w:p>
        </w:tc>
        <w:tc>
          <w:tcPr>
            <w:tcW w:w="524" w:type="pct"/>
            <w:tcBorders>
              <w:top w:val="nil"/>
              <w:left w:val="nil"/>
              <w:bottom w:val="single" w:sz="4" w:space="0" w:color="auto"/>
              <w:right w:val="single" w:sz="4" w:space="0" w:color="auto"/>
            </w:tcBorders>
            <w:shd w:val="clear" w:color="000000" w:fill="FFFFFF"/>
            <w:vAlign w:val="center"/>
            <w:hideMark/>
          </w:tcPr>
          <w:p w14:paraId="0D2CE011" w14:textId="5DFB3062" w:rsidR="00043E55" w:rsidRPr="00A8784F" w:rsidRDefault="00043E55" w:rsidP="00043E55">
            <w:pPr>
              <w:pStyle w:val="1fffb"/>
              <w:rPr>
                <w:rFonts w:cs="Times New Roman"/>
                <w:szCs w:val="20"/>
              </w:rPr>
            </w:pPr>
            <w:r w:rsidRPr="00A8784F">
              <w:rPr>
                <w:rFonts w:cs="Times New Roman"/>
                <w:szCs w:val="20"/>
              </w:rPr>
              <w:t>0,009</w:t>
            </w:r>
          </w:p>
        </w:tc>
        <w:tc>
          <w:tcPr>
            <w:tcW w:w="524" w:type="pct"/>
            <w:tcBorders>
              <w:top w:val="nil"/>
              <w:left w:val="nil"/>
              <w:bottom w:val="single" w:sz="4" w:space="0" w:color="auto"/>
              <w:right w:val="single" w:sz="4" w:space="0" w:color="auto"/>
            </w:tcBorders>
            <w:shd w:val="clear" w:color="000000" w:fill="FFFFFF"/>
            <w:vAlign w:val="center"/>
            <w:hideMark/>
          </w:tcPr>
          <w:p w14:paraId="0D9C947E" w14:textId="17E0ACEE" w:rsidR="00043E55" w:rsidRPr="00A8784F" w:rsidRDefault="00043E55" w:rsidP="00043E55">
            <w:pPr>
              <w:pStyle w:val="1fffb"/>
              <w:rPr>
                <w:rFonts w:cs="Times New Roman"/>
                <w:szCs w:val="20"/>
              </w:rPr>
            </w:pPr>
            <w:r w:rsidRPr="00A8784F">
              <w:rPr>
                <w:rFonts w:cs="Times New Roman"/>
                <w:szCs w:val="20"/>
              </w:rPr>
              <w:t>0.009</w:t>
            </w:r>
          </w:p>
        </w:tc>
        <w:tc>
          <w:tcPr>
            <w:tcW w:w="524" w:type="pct"/>
            <w:tcBorders>
              <w:top w:val="nil"/>
              <w:left w:val="nil"/>
              <w:bottom w:val="single" w:sz="4" w:space="0" w:color="auto"/>
              <w:right w:val="single" w:sz="4" w:space="0" w:color="auto"/>
            </w:tcBorders>
            <w:shd w:val="clear" w:color="000000" w:fill="FFFFFF"/>
            <w:vAlign w:val="center"/>
            <w:hideMark/>
          </w:tcPr>
          <w:p w14:paraId="4AF94E9C" w14:textId="77777777" w:rsidR="00043E55" w:rsidRPr="00A8784F" w:rsidRDefault="00043E55" w:rsidP="00043E55">
            <w:pPr>
              <w:pStyle w:val="1fffb"/>
              <w:rPr>
                <w:rFonts w:cs="Times New Roman"/>
                <w:szCs w:val="20"/>
              </w:rPr>
            </w:pPr>
            <w:r w:rsidRPr="00A8784F">
              <w:rPr>
                <w:rFonts w:cs="Times New Roman"/>
                <w:szCs w:val="20"/>
              </w:rPr>
              <w:t>0,009</w:t>
            </w:r>
          </w:p>
        </w:tc>
        <w:tc>
          <w:tcPr>
            <w:tcW w:w="524" w:type="pct"/>
            <w:tcBorders>
              <w:top w:val="nil"/>
              <w:left w:val="nil"/>
              <w:bottom w:val="single" w:sz="4" w:space="0" w:color="auto"/>
              <w:right w:val="single" w:sz="4" w:space="0" w:color="auto"/>
            </w:tcBorders>
            <w:shd w:val="clear" w:color="000000" w:fill="FFFFFF"/>
            <w:vAlign w:val="center"/>
            <w:hideMark/>
          </w:tcPr>
          <w:p w14:paraId="59499049" w14:textId="77777777" w:rsidR="00043E55" w:rsidRPr="00A8784F" w:rsidRDefault="00043E55" w:rsidP="00043E55">
            <w:pPr>
              <w:pStyle w:val="1fffb"/>
              <w:rPr>
                <w:rFonts w:cs="Times New Roman"/>
                <w:szCs w:val="20"/>
              </w:rPr>
            </w:pPr>
            <w:r w:rsidRPr="00A8784F">
              <w:rPr>
                <w:rFonts w:cs="Times New Roman"/>
                <w:szCs w:val="20"/>
              </w:rPr>
              <w:t>0.009</w:t>
            </w:r>
          </w:p>
        </w:tc>
        <w:tc>
          <w:tcPr>
            <w:tcW w:w="524" w:type="pct"/>
            <w:tcBorders>
              <w:top w:val="nil"/>
              <w:left w:val="nil"/>
              <w:bottom w:val="single" w:sz="4" w:space="0" w:color="auto"/>
              <w:right w:val="single" w:sz="4" w:space="0" w:color="auto"/>
            </w:tcBorders>
            <w:shd w:val="clear" w:color="000000" w:fill="FFFFFF"/>
            <w:vAlign w:val="center"/>
            <w:hideMark/>
          </w:tcPr>
          <w:p w14:paraId="763123A6" w14:textId="77777777" w:rsidR="00043E55" w:rsidRPr="00A8784F" w:rsidRDefault="00043E55" w:rsidP="00043E55">
            <w:pPr>
              <w:pStyle w:val="1fffb"/>
              <w:rPr>
                <w:rFonts w:cs="Times New Roman"/>
                <w:szCs w:val="20"/>
              </w:rPr>
            </w:pPr>
            <w:r w:rsidRPr="00A8784F">
              <w:rPr>
                <w:rFonts w:cs="Times New Roman"/>
                <w:szCs w:val="20"/>
              </w:rPr>
              <w:t>0,008</w:t>
            </w:r>
          </w:p>
        </w:tc>
      </w:tr>
      <w:tr w:rsidR="00043E55" w:rsidRPr="00A8784F" w14:paraId="63493865" w14:textId="77777777" w:rsidTr="00043E55">
        <w:trPr>
          <w:trHeight w:val="20"/>
        </w:trPr>
        <w:tc>
          <w:tcPr>
            <w:tcW w:w="1909" w:type="pct"/>
            <w:tcBorders>
              <w:top w:val="nil"/>
              <w:left w:val="single" w:sz="4" w:space="0" w:color="auto"/>
              <w:bottom w:val="single" w:sz="4" w:space="0" w:color="auto"/>
              <w:right w:val="single" w:sz="4" w:space="0" w:color="auto"/>
            </w:tcBorders>
            <w:shd w:val="clear" w:color="000000" w:fill="FFFFFF"/>
            <w:vAlign w:val="center"/>
            <w:hideMark/>
          </w:tcPr>
          <w:p w14:paraId="439775B3" w14:textId="77777777" w:rsidR="00043E55" w:rsidRPr="00A8784F" w:rsidRDefault="00043E55" w:rsidP="00043E55">
            <w:pPr>
              <w:pStyle w:val="1fffb"/>
              <w:rPr>
                <w:rFonts w:cs="Times New Roman"/>
                <w:szCs w:val="20"/>
              </w:rPr>
            </w:pPr>
            <w:r w:rsidRPr="00A8784F">
              <w:rPr>
                <w:rFonts w:cs="Times New Roman"/>
                <w:szCs w:val="20"/>
              </w:rPr>
              <w:t>в том числе по котельным:</w:t>
            </w:r>
          </w:p>
        </w:tc>
        <w:tc>
          <w:tcPr>
            <w:tcW w:w="471" w:type="pct"/>
            <w:tcBorders>
              <w:top w:val="nil"/>
              <w:left w:val="nil"/>
              <w:bottom w:val="single" w:sz="4" w:space="0" w:color="auto"/>
              <w:right w:val="single" w:sz="4" w:space="0" w:color="auto"/>
            </w:tcBorders>
            <w:shd w:val="clear" w:color="000000" w:fill="FFFFFF"/>
            <w:vAlign w:val="center"/>
            <w:hideMark/>
          </w:tcPr>
          <w:p w14:paraId="248B3849" w14:textId="77777777" w:rsidR="00043E55" w:rsidRPr="00A8784F" w:rsidRDefault="00043E55" w:rsidP="00043E55">
            <w:pPr>
              <w:pStyle w:val="1fffb"/>
              <w:rPr>
                <w:rFonts w:cs="Times New Roman"/>
                <w:szCs w:val="20"/>
              </w:rPr>
            </w:pPr>
          </w:p>
        </w:tc>
        <w:tc>
          <w:tcPr>
            <w:tcW w:w="524" w:type="pct"/>
            <w:tcBorders>
              <w:top w:val="nil"/>
              <w:left w:val="nil"/>
              <w:bottom w:val="single" w:sz="4" w:space="0" w:color="auto"/>
              <w:right w:val="single" w:sz="4" w:space="0" w:color="auto"/>
            </w:tcBorders>
            <w:shd w:val="clear" w:color="000000" w:fill="FFFFFF"/>
            <w:vAlign w:val="center"/>
            <w:hideMark/>
          </w:tcPr>
          <w:p w14:paraId="0BFAFD59" w14:textId="77777777" w:rsidR="00043E55" w:rsidRPr="00A8784F" w:rsidRDefault="00043E55" w:rsidP="00043E55">
            <w:pPr>
              <w:pStyle w:val="1fffb"/>
              <w:rPr>
                <w:rFonts w:cs="Times New Roman"/>
                <w:szCs w:val="20"/>
              </w:rPr>
            </w:pPr>
          </w:p>
        </w:tc>
        <w:tc>
          <w:tcPr>
            <w:tcW w:w="524" w:type="pct"/>
            <w:tcBorders>
              <w:top w:val="nil"/>
              <w:left w:val="nil"/>
              <w:bottom w:val="single" w:sz="4" w:space="0" w:color="auto"/>
              <w:right w:val="single" w:sz="4" w:space="0" w:color="auto"/>
            </w:tcBorders>
            <w:shd w:val="clear" w:color="000000" w:fill="FFFFFF"/>
            <w:vAlign w:val="center"/>
            <w:hideMark/>
          </w:tcPr>
          <w:p w14:paraId="36D5F4FB" w14:textId="77777777" w:rsidR="00043E55" w:rsidRPr="00A8784F" w:rsidRDefault="00043E55" w:rsidP="00043E55">
            <w:pPr>
              <w:pStyle w:val="1fffb"/>
              <w:rPr>
                <w:rFonts w:cs="Times New Roman"/>
                <w:szCs w:val="20"/>
              </w:rPr>
            </w:pPr>
          </w:p>
        </w:tc>
        <w:tc>
          <w:tcPr>
            <w:tcW w:w="524" w:type="pct"/>
            <w:tcBorders>
              <w:top w:val="nil"/>
              <w:left w:val="nil"/>
              <w:bottom w:val="single" w:sz="4" w:space="0" w:color="auto"/>
              <w:right w:val="single" w:sz="4" w:space="0" w:color="auto"/>
            </w:tcBorders>
            <w:shd w:val="clear" w:color="000000" w:fill="FFFFFF"/>
            <w:vAlign w:val="center"/>
            <w:hideMark/>
          </w:tcPr>
          <w:p w14:paraId="49241D1F" w14:textId="77777777" w:rsidR="00043E55" w:rsidRPr="00A8784F" w:rsidRDefault="00043E55" w:rsidP="00043E55">
            <w:pPr>
              <w:pStyle w:val="1fffb"/>
              <w:rPr>
                <w:rFonts w:cs="Times New Roman"/>
                <w:szCs w:val="20"/>
              </w:rPr>
            </w:pPr>
          </w:p>
        </w:tc>
        <w:tc>
          <w:tcPr>
            <w:tcW w:w="524" w:type="pct"/>
            <w:tcBorders>
              <w:top w:val="nil"/>
              <w:left w:val="nil"/>
              <w:bottom w:val="single" w:sz="4" w:space="0" w:color="auto"/>
              <w:right w:val="single" w:sz="4" w:space="0" w:color="auto"/>
            </w:tcBorders>
            <w:shd w:val="clear" w:color="000000" w:fill="FFFFFF"/>
            <w:vAlign w:val="center"/>
            <w:hideMark/>
          </w:tcPr>
          <w:p w14:paraId="097E033C" w14:textId="77777777" w:rsidR="00043E55" w:rsidRPr="00A8784F" w:rsidRDefault="00043E55" w:rsidP="00043E55">
            <w:pPr>
              <w:pStyle w:val="1fffb"/>
              <w:rPr>
                <w:rFonts w:cs="Times New Roman"/>
                <w:szCs w:val="20"/>
              </w:rPr>
            </w:pPr>
          </w:p>
        </w:tc>
        <w:tc>
          <w:tcPr>
            <w:tcW w:w="524" w:type="pct"/>
            <w:tcBorders>
              <w:top w:val="nil"/>
              <w:left w:val="nil"/>
              <w:bottom w:val="single" w:sz="4" w:space="0" w:color="auto"/>
              <w:right w:val="single" w:sz="4" w:space="0" w:color="auto"/>
            </w:tcBorders>
            <w:shd w:val="clear" w:color="000000" w:fill="FFFFFF"/>
            <w:vAlign w:val="center"/>
            <w:hideMark/>
          </w:tcPr>
          <w:p w14:paraId="424EC786" w14:textId="77777777" w:rsidR="00043E55" w:rsidRPr="00A8784F" w:rsidRDefault="00043E55" w:rsidP="00043E55">
            <w:pPr>
              <w:pStyle w:val="1fffb"/>
              <w:rPr>
                <w:rFonts w:cs="Times New Roman"/>
                <w:szCs w:val="20"/>
              </w:rPr>
            </w:pPr>
          </w:p>
        </w:tc>
      </w:tr>
      <w:tr w:rsidR="00043E55" w:rsidRPr="00A8784F" w14:paraId="546BB21A" w14:textId="77777777" w:rsidTr="00043E55">
        <w:trPr>
          <w:trHeight w:val="20"/>
        </w:trPr>
        <w:tc>
          <w:tcPr>
            <w:tcW w:w="1909" w:type="pct"/>
            <w:tcBorders>
              <w:top w:val="nil"/>
              <w:left w:val="single" w:sz="4" w:space="0" w:color="auto"/>
              <w:bottom w:val="single" w:sz="4" w:space="0" w:color="auto"/>
              <w:right w:val="single" w:sz="4" w:space="0" w:color="auto"/>
            </w:tcBorders>
            <w:shd w:val="clear" w:color="auto" w:fill="auto"/>
            <w:vAlign w:val="center"/>
            <w:hideMark/>
          </w:tcPr>
          <w:p w14:paraId="0B0556EF" w14:textId="77777777" w:rsidR="00043E55" w:rsidRPr="00A8784F" w:rsidRDefault="00043E55" w:rsidP="00043E55">
            <w:pPr>
              <w:pStyle w:val="1fffb"/>
              <w:rPr>
                <w:rFonts w:cs="Times New Roman"/>
                <w:szCs w:val="20"/>
              </w:rPr>
            </w:pPr>
            <w:r w:rsidRPr="00A8784F">
              <w:rPr>
                <w:rFonts w:cs="Times New Roman"/>
                <w:szCs w:val="20"/>
              </w:rPr>
              <w:t>Котельная "Групповая"</w:t>
            </w:r>
          </w:p>
        </w:tc>
        <w:tc>
          <w:tcPr>
            <w:tcW w:w="471" w:type="pct"/>
            <w:tcBorders>
              <w:top w:val="nil"/>
              <w:left w:val="nil"/>
              <w:bottom w:val="single" w:sz="4" w:space="0" w:color="auto"/>
              <w:right w:val="single" w:sz="4" w:space="0" w:color="auto"/>
            </w:tcBorders>
            <w:shd w:val="clear" w:color="000000" w:fill="FFFFFF"/>
            <w:vAlign w:val="center"/>
            <w:hideMark/>
          </w:tcPr>
          <w:p w14:paraId="66E4B2F0" w14:textId="77777777" w:rsidR="00043E55" w:rsidRPr="00A8784F" w:rsidRDefault="00043E55" w:rsidP="00043E55">
            <w:pPr>
              <w:pStyle w:val="1fffb"/>
              <w:rPr>
                <w:rFonts w:cs="Times New Roman"/>
                <w:szCs w:val="20"/>
              </w:rPr>
            </w:pPr>
            <w:r w:rsidRPr="00A8784F">
              <w:rPr>
                <w:rFonts w:cs="Times New Roman"/>
                <w:szCs w:val="20"/>
              </w:rPr>
              <w:t>ед/км</w:t>
            </w:r>
          </w:p>
        </w:tc>
        <w:tc>
          <w:tcPr>
            <w:tcW w:w="524" w:type="pct"/>
            <w:tcBorders>
              <w:top w:val="nil"/>
              <w:left w:val="nil"/>
              <w:bottom w:val="single" w:sz="4" w:space="0" w:color="auto"/>
              <w:right w:val="single" w:sz="4" w:space="0" w:color="auto"/>
            </w:tcBorders>
            <w:shd w:val="clear" w:color="000000" w:fill="FFFFFF"/>
            <w:vAlign w:val="center"/>
            <w:hideMark/>
          </w:tcPr>
          <w:p w14:paraId="6EB19027" w14:textId="1FE1B099" w:rsidR="00043E55" w:rsidRPr="00A8784F" w:rsidRDefault="00043E55" w:rsidP="00043E55">
            <w:pPr>
              <w:pStyle w:val="1fffb"/>
              <w:rPr>
                <w:rFonts w:cs="Times New Roman"/>
                <w:szCs w:val="20"/>
              </w:rPr>
            </w:pPr>
            <w:r w:rsidRPr="00A8784F">
              <w:rPr>
                <w:rFonts w:cs="Times New Roman"/>
                <w:szCs w:val="20"/>
              </w:rPr>
              <w:t>0,012</w:t>
            </w:r>
          </w:p>
        </w:tc>
        <w:tc>
          <w:tcPr>
            <w:tcW w:w="524" w:type="pct"/>
            <w:tcBorders>
              <w:top w:val="nil"/>
              <w:left w:val="nil"/>
              <w:bottom w:val="single" w:sz="4" w:space="0" w:color="auto"/>
              <w:right w:val="single" w:sz="4" w:space="0" w:color="auto"/>
            </w:tcBorders>
            <w:shd w:val="clear" w:color="000000" w:fill="FFFFFF"/>
            <w:vAlign w:val="center"/>
            <w:hideMark/>
          </w:tcPr>
          <w:p w14:paraId="2CF428BF" w14:textId="3A48A442" w:rsidR="00043E55" w:rsidRPr="00A8784F" w:rsidRDefault="00043E55" w:rsidP="00043E55">
            <w:pPr>
              <w:pStyle w:val="1fffb"/>
              <w:rPr>
                <w:rFonts w:cs="Times New Roman"/>
                <w:szCs w:val="20"/>
              </w:rPr>
            </w:pPr>
            <w:r w:rsidRPr="00A8784F">
              <w:rPr>
                <w:rFonts w:cs="Times New Roman"/>
                <w:szCs w:val="20"/>
              </w:rPr>
              <w:t>0,012</w:t>
            </w:r>
          </w:p>
        </w:tc>
        <w:tc>
          <w:tcPr>
            <w:tcW w:w="524" w:type="pct"/>
            <w:tcBorders>
              <w:top w:val="nil"/>
              <w:left w:val="nil"/>
              <w:bottom w:val="single" w:sz="4" w:space="0" w:color="auto"/>
              <w:right w:val="single" w:sz="4" w:space="0" w:color="auto"/>
            </w:tcBorders>
            <w:shd w:val="clear" w:color="000000" w:fill="FFFFFF"/>
            <w:vAlign w:val="center"/>
            <w:hideMark/>
          </w:tcPr>
          <w:p w14:paraId="2DCBF58A" w14:textId="77777777" w:rsidR="00043E55" w:rsidRPr="00A8784F" w:rsidRDefault="00043E55" w:rsidP="00043E55">
            <w:pPr>
              <w:pStyle w:val="1fffb"/>
              <w:rPr>
                <w:rFonts w:cs="Times New Roman"/>
                <w:szCs w:val="20"/>
              </w:rPr>
            </w:pPr>
            <w:r w:rsidRPr="00A8784F">
              <w:rPr>
                <w:rFonts w:cs="Times New Roman"/>
                <w:szCs w:val="20"/>
              </w:rPr>
              <w:t>0,012</w:t>
            </w:r>
          </w:p>
        </w:tc>
        <w:tc>
          <w:tcPr>
            <w:tcW w:w="524" w:type="pct"/>
            <w:tcBorders>
              <w:top w:val="nil"/>
              <w:left w:val="nil"/>
              <w:bottom w:val="single" w:sz="4" w:space="0" w:color="auto"/>
              <w:right w:val="single" w:sz="4" w:space="0" w:color="auto"/>
            </w:tcBorders>
            <w:shd w:val="clear" w:color="000000" w:fill="FFFFFF"/>
            <w:vAlign w:val="center"/>
            <w:hideMark/>
          </w:tcPr>
          <w:p w14:paraId="049773EC" w14:textId="77777777" w:rsidR="00043E55" w:rsidRPr="00A8784F" w:rsidRDefault="00043E55" w:rsidP="00043E55">
            <w:pPr>
              <w:pStyle w:val="1fffb"/>
              <w:rPr>
                <w:rFonts w:cs="Times New Roman"/>
                <w:szCs w:val="20"/>
              </w:rPr>
            </w:pPr>
            <w:r w:rsidRPr="00A8784F">
              <w:rPr>
                <w:rFonts w:cs="Times New Roman"/>
                <w:szCs w:val="20"/>
              </w:rPr>
              <w:t>0,012</w:t>
            </w:r>
          </w:p>
        </w:tc>
        <w:tc>
          <w:tcPr>
            <w:tcW w:w="524" w:type="pct"/>
            <w:tcBorders>
              <w:top w:val="nil"/>
              <w:left w:val="nil"/>
              <w:bottom w:val="single" w:sz="4" w:space="0" w:color="auto"/>
              <w:right w:val="single" w:sz="4" w:space="0" w:color="auto"/>
            </w:tcBorders>
            <w:shd w:val="clear" w:color="000000" w:fill="FFFFFF"/>
            <w:vAlign w:val="center"/>
            <w:hideMark/>
          </w:tcPr>
          <w:p w14:paraId="4146CE78" w14:textId="77777777" w:rsidR="00043E55" w:rsidRPr="00A8784F" w:rsidRDefault="00043E55" w:rsidP="00043E55">
            <w:pPr>
              <w:pStyle w:val="1fffb"/>
              <w:rPr>
                <w:rFonts w:cs="Times New Roman"/>
                <w:szCs w:val="20"/>
              </w:rPr>
            </w:pPr>
            <w:r w:rsidRPr="00A8784F">
              <w:rPr>
                <w:rFonts w:cs="Times New Roman"/>
                <w:szCs w:val="20"/>
              </w:rPr>
              <w:t>0,011</w:t>
            </w:r>
          </w:p>
        </w:tc>
      </w:tr>
      <w:tr w:rsidR="00043E55" w:rsidRPr="00A8784F" w14:paraId="614FE0FB" w14:textId="77777777" w:rsidTr="00043E55">
        <w:trPr>
          <w:trHeight w:val="20"/>
        </w:trPr>
        <w:tc>
          <w:tcPr>
            <w:tcW w:w="1909" w:type="pct"/>
            <w:tcBorders>
              <w:top w:val="nil"/>
              <w:left w:val="single" w:sz="4" w:space="0" w:color="auto"/>
              <w:bottom w:val="single" w:sz="4" w:space="0" w:color="auto"/>
              <w:right w:val="single" w:sz="4" w:space="0" w:color="auto"/>
            </w:tcBorders>
            <w:shd w:val="clear" w:color="auto" w:fill="auto"/>
            <w:vAlign w:val="center"/>
            <w:hideMark/>
          </w:tcPr>
          <w:p w14:paraId="429C677C" w14:textId="77777777" w:rsidR="00043E55" w:rsidRPr="00A8784F" w:rsidRDefault="00043E55" w:rsidP="00043E55">
            <w:pPr>
              <w:pStyle w:val="1fffb"/>
              <w:rPr>
                <w:rFonts w:cs="Times New Roman"/>
                <w:szCs w:val="20"/>
              </w:rPr>
            </w:pPr>
            <w:r w:rsidRPr="00A8784F">
              <w:rPr>
                <w:rFonts w:cs="Times New Roman"/>
                <w:szCs w:val="20"/>
              </w:rPr>
              <w:t>Котельная "Поссовет"</w:t>
            </w:r>
          </w:p>
        </w:tc>
        <w:tc>
          <w:tcPr>
            <w:tcW w:w="471" w:type="pct"/>
            <w:tcBorders>
              <w:top w:val="nil"/>
              <w:left w:val="nil"/>
              <w:bottom w:val="single" w:sz="4" w:space="0" w:color="auto"/>
              <w:right w:val="single" w:sz="4" w:space="0" w:color="auto"/>
            </w:tcBorders>
            <w:shd w:val="clear" w:color="000000" w:fill="FFFFFF"/>
            <w:vAlign w:val="center"/>
            <w:hideMark/>
          </w:tcPr>
          <w:p w14:paraId="053AEA4D" w14:textId="77777777" w:rsidR="00043E55" w:rsidRPr="00A8784F" w:rsidRDefault="00043E55" w:rsidP="00043E55">
            <w:pPr>
              <w:pStyle w:val="1fffb"/>
              <w:rPr>
                <w:rFonts w:cs="Times New Roman"/>
                <w:szCs w:val="20"/>
              </w:rPr>
            </w:pPr>
            <w:r w:rsidRPr="00A8784F">
              <w:rPr>
                <w:rFonts w:cs="Times New Roman"/>
                <w:szCs w:val="20"/>
              </w:rPr>
              <w:t>ед/км</w:t>
            </w:r>
          </w:p>
        </w:tc>
        <w:tc>
          <w:tcPr>
            <w:tcW w:w="524" w:type="pct"/>
            <w:tcBorders>
              <w:top w:val="nil"/>
              <w:left w:val="nil"/>
              <w:bottom w:val="single" w:sz="4" w:space="0" w:color="auto"/>
              <w:right w:val="single" w:sz="4" w:space="0" w:color="auto"/>
            </w:tcBorders>
            <w:shd w:val="clear" w:color="000000" w:fill="FFFFFF"/>
            <w:vAlign w:val="center"/>
            <w:hideMark/>
          </w:tcPr>
          <w:p w14:paraId="403B2ED1" w14:textId="0FBF7173" w:rsidR="00043E55" w:rsidRPr="00A8784F" w:rsidRDefault="00043E55" w:rsidP="00043E55">
            <w:pPr>
              <w:pStyle w:val="1fffb"/>
              <w:rPr>
                <w:rFonts w:cs="Times New Roman"/>
                <w:szCs w:val="20"/>
              </w:rPr>
            </w:pPr>
            <w:r w:rsidRPr="00A8784F">
              <w:rPr>
                <w:rFonts w:cs="Times New Roman"/>
                <w:szCs w:val="20"/>
              </w:rPr>
              <w:t>0.010</w:t>
            </w:r>
          </w:p>
        </w:tc>
        <w:tc>
          <w:tcPr>
            <w:tcW w:w="524" w:type="pct"/>
            <w:tcBorders>
              <w:top w:val="nil"/>
              <w:left w:val="nil"/>
              <w:bottom w:val="single" w:sz="4" w:space="0" w:color="auto"/>
              <w:right w:val="single" w:sz="4" w:space="0" w:color="auto"/>
            </w:tcBorders>
            <w:shd w:val="clear" w:color="000000" w:fill="FFFFFF"/>
            <w:vAlign w:val="center"/>
            <w:hideMark/>
          </w:tcPr>
          <w:p w14:paraId="397FCD29" w14:textId="6ABF892D" w:rsidR="00043E55" w:rsidRPr="00A8784F" w:rsidRDefault="00043E55" w:rsidP="00043E55">
            <w:pPr>
              <w:pStyle w:val="1fffb"/>
              <w:rPr>
                <w:rFonts w:cs="Times New Roman"/>
                <w:szCs w:val="20"/>
              </w:rPr>
            </w:pPr>
            <w:r w:rsidRPr="00A8784F">
              <w:rPr>
                <w:rFonts w:cs="Times New Roman"/>
                <w:szCs w:val="20"/>
              </w:rPr>
              <w:t>0,01</w:t>
            </w:r>
          </w:p>
        </w:tc>
        <w:tc>
          <w:tcPr>
            <w:tcW w:w="524" w:type="pct"/>
            <w:tcBorders>
              <w:top w:val="nil"/>
              <w:left w:val="nil"/>
              <w:bottom w:val="single" w:sz="4" w:space="0" w:color="auto"/>
              <w:right w:val="single" w:sz="4" w:space="0" w:color="auto"/>
            </w:tcBorders>
            <w:shd w:val="clear" w:color="000000" w:fill="FFFFFF"/>
            <w:vAlign w:val="center"/>
            <w:hideMark/>
          </w:tcPr>
          <w:p w14:paraId="76EE7170" w14:textId="77777777" w:rsidR="00043E55" w:rsidRPr="00A8784F" w:rsidRDefault="00043E55" w:rsidP="00043E55">
            <w:pPr>
              <w:pStyle w:val="1fffb"/>
              <w:rPr>
                <w:rFonts w:cs="Times New Roman"/>
                <w:szCs w:val="20"/>
              </w:rPr>
            </w:pPr>
            <w:r w:rsidRPr="00A8784F">
              <w:rPr>
                <w:rFonts w:cs="Times New Roman"/>
                <w:szCs w:val="20"/>
              </w:rPr>
              <w:t>0.010</w:t>
            </w:r>
          </w:p>
        </w:tc>
        <w:tc>
          <w:tcPr>
            <w:tcW w:w="524" w:type="pct"/>
            <w:tcBorders>
              <w:top w:val="nil"/>
              <w:left w:val="nil"/>
              <w:bottom w:val="single" w:sz="4" w:space="0" w:color="auto"/>
              <w:right w:val="single" w:sz="4" w:space="0" w:color="auto"/>
            </w:tcBorders>
            <w:shd w:val="clear" w:color="000000" w:fill="FFFFFF"/>
            <w:vAlign w:val="center"/>
            <w:hideMark/>
          </w:tcPr>
          <w:p w14:paraId="3482C3D5" w14:textId="77777777" w:rsidR="00043E55" w:rsidRPr="00A8784F" w:rsidRDefault="00043E55" w:rsidP="00043E55">
            <w:pPr>
              <w:pStyle w:val="1fffb"/>
              <w:rPr>
                <w:rFonts w:cs="Times New Roman"/>
                <w:szCs w:val="20"/>
              </w:rPr>
            </w:pPr>
            <w:r w:rsidRPr="00A8784F">
              <w:rPr>
                <w:rFonts w:cs="Times New Roman"/>
                <w:szCs w:val="20"/>
              </w:rPr>
              <w:t>0,01</w:t>
            </w:r>
          </w:p>
        </w:tc>
        <w:tc>
          <w:tcPr>
            <w:tcW w:w="524" w:type="pct"/>
            <w:tcBorders>
              <w:top w:val="nil"/>
              <w:left w:val="nil"/>
              <w:bottom w:val="single" w:sz="4" w:space="0" w:color="auto"/>
              <w:right w:val="single" w:sz="4" w:space="0" w:color="auto"/>
            </w:tcBorders>
            <w:shd w:val="clear" w:color="000000" w:fill="FFFFFF"/>
            <w:vAlign w:val="center"/>
            <w:hideMark/>
          </w:tcPr>
          <w:p w14:paraId="179F9CD2" w14:textId="77777777" w:rsidR="00043E55" w:rsidRPr="00A8784F" w:rsidRDefault="00043E55" w:rsidP="00043E55">
            <w:pPr>
              <w:pStyle w:val="1fffb"/>
              <w:rPr>
                <w:rFonts w:cs="Times New Roman"/>
                <w:szCs w:val="20"/>
              </w:rPr>
            </w:pPr>
            <w:r w:rsidRPr="00A8784F">
              <w:rPr>
                <w:rFonts w:cs="Times New Roman"/>
                <w:szCs w:val="20"/>
              </w:rPr>
              <w:t>0,009</w:t>
            </w:r>
          </w:p>
        </w:tc>
      </w:tr>
      <w:tr w:rsidR="00043E55" w:rsidRPr="00A8784F" w14:paraId="79B61730" w14:textId="77777777" w:rsidTr="00043E55">
        <w:trPr>
          <w:trHeight w:val="20"/>
        </w:trPr>
        <w:tc>
          <w:tcPr>
            <w:tcW w:w="1909" w:type="pct"/>
            <w:tcBorders>
              <w:top w:val="nil"/>
              <w:left w:val="single" w:sz="4" w:space="0" w:color="auto"/>
              <w:bottom w:val="single" w:sz="4" w:space="0" w:color="auto"/>
              <w:right w:val="single" w:sz="4" w:space="0" w:color="auto"/>
            </w:tcBorders>
            <w:shd w:val="clear" w:color="auto" w:fill="auto"/>
            <w:vAlign w:val="center"/>
            <w:hideMark/>
          </w:tcPr>
          <w:p w14:paraId="5076DBF8" w14:textId="77777777" w:rsidR="00043E55" w:rsidRPr="00A8784F" w:rsidRDefault="00043E55" w:rsidP="00043E55">
            <w:pPr>
              <w:pStyle w:val="1fffb"/>
              <w:rPr>
                <w:rFonts w:cs="Times New Roman"/>
                <w:szCs w:val="20"/>
              </w:rPr>
            </w:pPr>
            <w:r w:rsidRPr="00A8784F">
              <w:rPr>
                <w:rFonts w:cs="Times New Roman"/>
                <w:szCs w:val="20"/>
              </w:rPr>
              <w:lastRenderedPageBreak/>
              <w:t>Котельная "Школа №2"</w:t>
            </w:r>
          </w:p>
        </w:tc>
        <w:tc>
          <w:tcPr>
            <w:tcW w:w="471" w:type="pct"/>
            <w:tcBorders>
              <w:top w:val="nil"/>
              <w:left w:val="nil"/>
              <w:bottom w:val="single" w:sz="4" w:space="0" w:color="auto"/>
              <w:right w:val="single" w:sz="4" w:space="0" w:color="auto"/>
            </w:tcBorders>
            <w:shd w:val="clear" w:color="000000" w:fill="FFFFFF"/>
            <w:vAlign w:val="center"/>
            <w:hideMark/>
          </w:tcPr>
          <w:p w14:paraId="7AE18A50" w14:textId="77777777" w:rsidR="00043E55" w:rsidRPr="00A8784F" w:rsidRDefault="00043E55" w:rsidP="00043E55">
            <w:pPr>
              <w:pStyle w:val="1fffb"/>
              <w:rPr>
                <w:rFonts w:cs="Times New Roman"/>
                <w:szCs w:val="20"/>
              </w:rPr>
            </w:pPr>
            <w:r w:rsidRPr="00A8784F">
              <w:rPr>
                <w:rFonts w:cs="Times New Roman"/>
                <w:szCs w:val="20"/>
              </w:rPr>
              <w:t>ед/км</w:t>
            </w:r>
          </w:p>
        </w:tc>
        <w:tc>
          <w:tcPr>
            <w:tcW w:w="524" w:type="pct"/>
            <w:tcBorders>
              <w:top w:val="nil"/>
              <w:left w:val="nil"/>
              <w:bottom w:val="single" w:sz="4" w:space="0" w:color="auto"/>
              <w:right w:val="single" w:sz="4" w:space="0" w:color="auto"/>
            </w:tcBorders>
            <w:shd w:val="clear" w:color="000000" w:fill="FFFFFF"/>
            <w:vAlign w:val="center"/>
            <w:hideMark/>
          </w:tcPr>
          <w:p w14:paraId="39841B5F" w14:textId="4EBECD42" w:rsidR="00043E55" w:rsidRPr="00A8784F" w:rsidRDefault="00043E55" w:rsidP="00043E55">
            <w:pPr>
              <w:pStyle w:val="1fffb"/>
              <w:rPr>
                <w:rFonts w:cs="Times New Roman"/>
                <w:szCs w:val="20"/>
              </w:rPr>
            </w:pPr>
            <w:r w:rsidRPr="00A8784F">
              <w:rPr>
                <w:rFonts w:cs="Times New Roman"/>
                <w:szCs w:val="20"/>
              </w:rPr>
              <w:t>0,186</w:t>
            </w:r>
          </w:p>
        </w:tc>
        <w:tc>
          <w:tcPr>
            <w:tcW w:w="524" w:type="pct"/>
            <w:tcBorders>
              <w:top w:val="nil"/>
              <w:left w:val="nil"/>
              <w:bottom w:val="single" w:sz="4" w:space="0" w:color="auto"/>
              <w:right w:val="single" w:sz="4" w:space="0" w:color="auto"/>
            </w:tcBorders>
            <w:shd w:val="clear" w:color="000000" w:fill="FFFFFF"/>
            <w:vAlign w:val="center"/>
            <w:hideMark/>
          </w:tcPr>
          <w:p w14:paraId="1C1ACC2D" w14:textId="7562D014" w:rsidR="00043E55" w:rsidRPr="00A8784F" w:rsidRDefault="00043E55" w:rsidP="00043E55">
            <w:pPr>
              <w:pStyle w:val="1fffb"/>
              <w:rPr>
                <w:rFonts w:cs="Times New Roman"/>
                <w:szCs w:val="20"/>
              </w:rPr>
            </w:pPr>
            <w:r w:rsidRPr="00A8784F">
              <w:rPr>
                <w:rFonts w:cs="Times New Roman"/>
                <w:szCs w:val="20"/>
              </w:rPr>
              <w:t>0,171</w:t>
            </w:r>
          </w:p>
        </w:tc>
        <w:tc>
          <w:tcPr>
            <w:tcW w:w="524" w:type="pct"/>
            <w:tcBorders>
              <w:top w:val="nil"/>
              <w:left w:val="nil"/>
              <w:bottom w:val="single" w:sz="4" w:space="0" w:color="auto"/>
              <w:right w:val="single" w:sz="4" w:space="0" w:color="auto"/>
            </w:tcBorders>
            <w:shd w:val="clear" w:color="000000" w:fill="FFFFFF"/>
            <w:vAlign w:val="center"/>
            <w:hideMark/>
          </w:tcPr>
          <w:p w14:paraId="4B17AAD2" w14:textId="77777777" w:rsidR="00043E55" w:rsidRPr="00A8784F" w:rsidRDefault="00043E55" w:rsidP="00043E55">
            <w:pPr>
              <w:pStyle w:val="1fffb"/>
              <w:rPr>
                <w:rFonts w:cs="Times New Roman"/>
                <w:szCs w:val="20"/>
              </w:rPr>
            </w:pPr>
            <w:r w:rsidRPr="00A8784F">
              <w:rPr>
                <w:rFonts w:cs="Times New Roman"/>
                <w:szCs w:val="20"/>
              </w:rPr>
              <w:t>0,186</w:t>
            </w:r>
          </w:p>
        </w:tc>
        <w:tc>
          <w:tcPr>
            <w:tcW w:w="524" w:type="pct"/>
            <w:tcBorders>
              <w:top w:val="nil"/>
              <w:left w:val="nil"/>
              <w:bottom w:val="single" w:sz="4" w:space="0" w:color="auto"/>
              <w:right w:val="single" w:sz="4" w:space="0" w:color="auto"/>
            </w:tcBorders>
            <w:shd w:val="clear" w:color="000000" w:fill="FFFFFF"/>
            <w:vAlign w:val="center"/>
            <w:hideMark/>
          </w:tcPr>
          <w:p w14:paraId="66011746" w14:textId="77777777" w:rsidR="00043E55" w:rsidRPr="00A8784F" w:rsidRDefault="00043E55" w:rsidP="00043E55">
            <w:pPr>
              <w:pStyle w:val="1fffb"/>
              <w:rPr>
                <w:rFonts w:cs="Times New Roman"/>
                <w:szCs w:val="20"/>
              </w:rPr>
            </w:pPr>
            <w:r w:rsidRPr="00A8784F">
              <w:rPr>
                <w:rFonts w:cs="Times New Roman"/>
                <w:szCs w:val="20"/>
              </w:rPr>
              <w:t>0,171</w:t>
            </w:r>
          </w:p>
        </w:tc>
        <w:tc>
          <w:tcPr>
            <w:tcW w:w="524" w:type="pct"/>
            <w:tcBorders>
              <w:top w:val="nil"/>
              <w:left w:val="nil"/>
              <w:bottom w:val="single" w:sz="4" w:space="0" w:color="auto"/>
              <w:right w:val="single" w:sz="4" w:space="0" w:color="auto"/>
            </w:tcBorders>
            <w:shd w:val="clear" w:color="000000" w:fill="FFFFFF"/>
            <w:vAlign w:val="center"/>
            <w:hideMark/>
          </w:tcPr>
          <w:p w14:paraId="52E6C23A" w14:textId="77777777" w:rsidR="00043E55" w:rsidRPr="00A8784F" w:rsidRDefault="00043E55" w:rsidP="00043E55">
            <w:pPr>
              <w:pStyle w:val="1fffb"/>
              <w:rPr>
                <w:rFonts w:cs="Times New Roman"/>
                <w:szCs w:val="20"/>
              </w:rPr>
            </w:pPr>
            <w:r w:rsidRPr="00A8784F">
              <w:rPr>
                <w:rFonts w:cs="Times New Roman"/>
                <w:szCs w:val="20"/>
              </w:rPr>
              <w:t>0,157</w:t>
            </w:r>
          </w:p>
        </w:tc>
      </w:tr>
      <w:tr w:rsidR="00043E55" w:rsidRPr="00A8784F" w14:paraId="285DF9F1" w14:textId="77777777" w:rsidTr="00043E55">
        <w:trPr>
          <w:trHeight w:val="20"/>
        </w:trPr>
        <w:tc>
          <w:tcPr>
            <w:tcW w:w="1909" w:type="pct"/>
            <w:tcBorders>
              <w:top w:val="nil"/>
              <w:left w:val="single" w:sz="4" w:space="0" w:color="auto"/>
              <w:bottom w:val="single" w:sz="4" w:space="0" w:color="auto"/>
              <w:right w:val="single" w:sz="4" w:space="0" w:color="auto"/>
            </w:tcBorders>
            <w:shd w:val="clear" w:color="auto" w:fill="auto"/>
            <w:vAlign w:val="center"/>
            <w:hideMark/>
          </w:tcPr>
          <w:p w14:paraId="59A490C2" w14:textId="77777777" w:rsidR="00043E55" w:rsidRPr="00A8784F" w:rsidRDefault="00043E55" w:rsidP="00043E55">
            <w:pPr>
              <w:pStyle w:val="1fffb"/>
              <w:rPr>
                <w:rFonts w:cs="Times New Roman"/>
                <w:szCs w:val="20"/>
              </w:rPr>
            </w:pPr>
            <w:r w:rsidRPr="00A8784F">
              <w:rPr>
                <w:rFonts w:cs="Times New Roman"/>
                <w:szCs w:val="20"/>
              </w:rPr>
              <w:t>Котельная "Строительная"</w:t>
            </w:r>
          </w:p>
        </w:tc>
        <w:tc>
          <w:tcPr>
            <w:tcW w:w="471" w:type="pct"/>
            <w:tcBorders>
              <w:top w:val="nil"/>
              <w:left w:val="nil"/>
              <w:bottom w:val="single" w:sz="4" w:space="0" w:color="auto"/>
              <w:right w:val="single" w:sz="4" w:space="0" w:color="auto"/>
            </w:tcBorders>
            <w:shd w:val="clear" w:color="000000" w:fill="FFFFFF"/>
            <w:vAlign w:val="center"/>
            <w:hideMark/>
          </w:tcPr>
          <w:p w14:paraId="19525A4A" w14:textId="77777777" w:rsidR="00043E55" w:rsidRPr="00A8784F" w:rsidRDefault="00043E55" w:rsidP="00043E55">
            <w:pPr>
              <w:pStyle w:val="1fffb"/>
              <w:rPr>
                <w:rFonts w:cs="Times New Roman"/>
                <w:szCs w:val="20"/>
              </w:rPr>
            </w:pPr>
            <w:r w:rsidRPr="00A8784F">
              <w:rPr>
                <w:rFonts w:cs="Times New Roman"/>
                <w:szCs w:val="20"/>
              </w:rPr>
              <w:t>ед/км</w:t>
            </w:r>
          </w:p>
        </w:tc>
        <w:tc>
          <w:tcPr>
            <w:tcW w:w="524" w:type="pct"/>
            <w:tcBorders>
              <w:top w:val="nil"/>
              <w:left w:val="nil"/>
              <w:bottom w:val="single" w:sz="4" w:space="0" w:color="auto"/>
              <w:right w:val="single" w:sz="4" w:space="0" w:color="auto"/>
            </w:tcBorders>
            <w:shd w:val="clear" w:color="000000" w:fill="FFFFFF"/>
            <w:vAlign w:val="center"/>
            <w:hideMark/>
          </w:tcPr>
          <w:p w14:paraId="075E8D5F" w14:textId="1E0A7F0D" w:rsidR="00043E55" w:rsidRPr="00A8784F" w:rsidRDefault="00043E55" w:rsidP="00043E55">
            <w:pPr>
              <w:pStyle w:val="1fffb"/>
              <w:rPr>
                <w:rFonts w:cs="Times New Roman"/>
                <w:szCs w:val="20"/>
              </w:rPr>
            </w:pPr>
            <w:r w:rsidRPr="00A8784F">
              <w:rPr>
                <w:rFonts w:cs="Times New Roman"/>
                <w:szCs w:val="20"/>
              </w:rPr>
              <w:t>0,004</w:t>
            </w:r>
          </w:p>
        </w:tc>
        <w:tc>
          <w:tcPr>
            <w:tcW w:w="524" w:type="pct"/>
            <w:tcBorders>
              <w:top w:val="nil"/>
              <w:left w:val="nil"/>
              <w:bottom w:val="single" w:sz="4" w:space="0" w:color="auto"/>
              <w:right w:val="single" w:sz="4" w:space="0" w:color="auto"/>
            </w:tcBorders>
            <w:shd w:val="clear" w:color="000000" w:fill="FFFFFF"/>
            <w:vAlign w:val="center"/>
            <w:hideMark/>
          </w:tcPr>
          <w:p w14:paraId="516229BC" w14:textId="339B34BC" w:rsidR="00043E55" w:rsidRPr="00A8784F" w:rsidRDefault="00043E55" w:rsidP="00043E55">
            <w:pPr>
              <w:pStyle w:val="1fffb"/>
              <w:rPr>
                <w:rFonts w:cs="Times New Roman"/>
                <w:szCs w:val="20"/>
              </w:rPr>
            </w:pPr>
            <w:r w:rsidRPr="00A8784F">
              <w:rPr>
                <w:rFonts w:cs="Times New Roman"/>
                <w:szCs w:val="20"/>
              </w:rPr>
              <w:t>0,004</w:t>
            </w:r>
          </w:p>
        </w:tc>
        <w:tc>
          <w:tcPr>
            <w:tcW w:w="524" w:type="pct"/>
            <w:tcBorders>
              <w:top w:val="nil"/>
              <w:left w:val="nil"/>
              <w:bottom w:val="single" w:sz="4" w:space="0" w:color="auto"/>
              <w:right w:val="single" w:sz="4" w:space="0" w:color="auto"/>
            </w:tcBorders>
            <w:shd w:val="clear" w:color="000000" w:fill="FFFFFF"/>
            <w:vAlign w:val="center"/>
            <w:hideMark/>
          </w:tcPr>
          <w:p w14:paraId="3DE8024A" w14:textId="77777777" w:rsidR="00043E55" w:rsidRPr="00A8784F" w:rsidRDefault="00043E55" w:rsidP="00043E55">
            <w:pPr>
              <w:pStyle w:val="1fffb"/>
              <w:rPr>
                <w:rFonts w:cs="Times New Roman"/>
                <w:szCs w:val="20"/>
              </w:rPr>
            </w:pPr>
            <w:r w:rsidRPr="00A8784F">
              <w:rPr>
                <w:rFonts w:cs="Times New Roman"/>
                <w:szCs w:val="20"/>
              </w:rPr>
              <w:t>0,004</w:t>
            </w:r>
          </w:p>
        </w:tc>
        <w:tc>
          <w:tcPr>
            <w:tcW w:w="524" w:type="pct"/>
            <w:tcBorders>
              <w:top w:val="nil"/>
              <w:left w:val="nil"/>
              <w:bottom w:val="single" w:sz="4" w:space="0" w:color="auto"/>
              <w:right w:val="single" w:sz="4" w:space="0" w:color="auto"/>
            </w:tcBorders>
            <w:shd w:val="clear" w:color="000000" w:fill="FFFFFF"/>
            <w:vAlign w:val="center"/>
            <w:hideMark/>
          </w:tcPr>
          <w:p w14:paraId="08ACA76E" w14:textId="77777777" w:rsidR="00043E55" w:rsidRPr="00A8784F" w:rsidRDefault="00043E55" w:rsidP="00043E55">
            <w:pPr>
              <w:pStyle w:val="1fffb"/>
              <w:rPr>
                <w:rFonts w:cs="Times New Roman"/>
                <w:szCs w:val="20"/>
              </w:rPr>
            </w:pPr>
            <w:r w:rsidRPr="00A8784F">
              <w:rPr>
                <w:rFonts w:cs="Times New Roman"/>
                <w:szCs w:val="20"/>
              </w:rPr>
              <w:t>0,004</w:t>
            </w:r>
          </w:p>
        </w:tc>
        <w:tc>
          <w:tcPr>
            <w:tcW w:w="524" w:type="pct"/>
            <w:tcBorders>
              <w:top w:val="nil"/>
              <w:left w:val="nil"/>
              <w:bottom w:val="single" w:sz="4" w:space="0" w:color="auto"/>
              <w:right w:val="single" w:sz="4" w:space="0" w:color="auto"/>
            </w:tcBorders>
            <w:shd w:val="clear" w:color="000000" w:fill="FFFFFF"/>
            <w:vAlign w:val="center"/>
            <w:hideMark/>
          </w:tcPr>
          <w:p w14:paraId="629FD291" w14:textId="77777777" w:rsidR="00043E55" w:rsidRPr="00A8784F" w:rsidRDefault="00043E55" w:rsidP="00043E55">
            <w:pPr>
              <w:pStyle w:val="1fffb"/>
              <w:rPr>
                <w:rFonts w:cs="Times New Roman"/>
                <w:szCs w:val="20"/>
              </w:rPr>
            </w:pPr>
            <w:r w:rsidRPr="00A8784F">
              <w:rPr>
                <w:rFonts w:cs="Times New Roman"/>
                <w:szCs w:val="20"/>
              </w:rPr>
              <w:t>0,004</w:t>
            </w:r>
          </w:p>
        </w:tc>
      </w:tr>
      <w:tr w:rsidR="00043E55" w:rsidRPr="00A8784F" w14:paraId="318A7F51" w14:textId="77777777" w:rsidTr="00043E55">
        <w:trPr>
          <w:trHeight w:val="20"/>
        </w:trPr>
        <w:tc>
          <w:tcPr>
            <w:tcW w:w="1909" w:type="pct"/>
            <w:tcBorders>
              <w:top w:val="nil"/>
              <w:left w:val="single" w:sz="4" w:space="0" w:color="auto"/>
              <w:bottom w:val="single" w:sz="4" w:space="0" w:color="auto"/>
              <w:right w:val="single" w:sz="4" w:space="0" w:color="auto"/>
            </w:tcBorders>
            <w:shd w:val="clear" w:color="auto" w:fill="auto"/>
            <w:vAlign w:val="center"/>
            <w:hideMark/>
          </w:tcPr>
          <w:p w14:paraId="384A504B" w14:textId="77777777" w:rsidR="00043E55" w:rsidRPr="00A8784F" w:rsidRDefault="00043E55" w:rsidP="00043E55">
            <w:pPr>
              <w:pStyle w:val="1fffb"/>
              <w:rPr>
                <w:rFonts w:cs="Times New Roman"/>
                <w:szCs w:val="20"/>
              </w:rPr>
            </w:pPr>
            <w:r w:rsidRPr="00A8784F">
              <w:rPr>
                <w:rFonts w:cs="Times New Roman"/>
                <w:szCs w:val="20"/>
              </w:rPr>
              <w:t>Котельная "Больница"</w:t>
            </w:r>
          </w:p>
        </w:tc>
        <w:tc>
          <w:tcPr>
            <w:tcW w:w="471" w:type="pct"/>
            <w:tcBorders>
              <w:top w:val="nil"/>
              <w:left w:val="nil"/>
              <w:bottom w:val="single" w:sz="4" w:space="0" w:color="auto"/>
              <w:right w:val="single" w:sz="4" w:space="0" w:color="auto"/>
            </w:tcBorders>
            <w:shd w:val="clear" w:color="000000" w:fill="FFFFFF"/>
            <w:vAlign w:val="center"/>
            <w:hideMark/>
          </w:tcPr>
          <w:p w14:paraId="15F71A80" w14:textId="77777777" w:rsidR="00043E55" w:rsidRPr="00A8784F" w:rsidRDefault="00043E55" w:rsidP="00043E55">
            <w:pPr>
              <w:pStyle w:val="1fffb"/>
              <w:rPr>
                <w:rFonts w:cs="Times New Roman"/>
                <w:szCs w:val="20"/>
              </w:rPr>
            </w:pPr>
            <w:r w:rsidRPr="00A8784F">
              <w:rPr>
                <w:rFonts w:cs="Times New Roman"/>
                <w:szCs w:val="20"/>
              </w:rPr>
              <w:t>ед/км</w:t>
            </w:r>
          </w:p>
        </w:tc>
        <w:tc>
          <w:tcPr>
            <w:tcW w:w="524" w:type="pct"/>
            <w:tcBorders>
              <w:top w:val="nil"/>
              <w:left w:val="nil"/>
              <w:bottom w:val="single" w:sz="4" w:space="0" w:color="auto"/>
              <w:right w:val="single" w:sz="4" w:space="0" w:color="auto"/>
            </w:tcBorders>
            <w:shd w:val="clear" w:color="000000" w:fill="FFFFFF"/>
            <w:vAlign w:val="center"/>
            <w:hideMark/>
          </w:tcPr>
          <w:p w14:paraId="43C05E64" w14:textId="73E9ABBB" w:rsidR="00043E55" w:rsidRPr="00A8784F" w:rsidRDefault="00043E55" w:rsidP="00043E55">
            <w:pPr>
              <w:pStyle w:val="1fffb"/>
              <w:rPr>
                <w:rFonts w:cs="Times New Roman"/>
                <w:szCs w:val="20"/>
              </w:rPr>
            </w:pPr>
            <w:r w:rsidRPr="00A8784F">
              <w:rPr>
                <w:rFonts w:cs="Times New Roman"/>
                <w:szCs w:val="20"/>
              </w:rPr>
              <w:t>0,006</w:t>
            </w:r>
          </w:p>
        </w:tc>
        <w:tc>
          <w:tcPr>
            <w:tcW w:w="524" w:type="pct"/>
            <w:tcBorders>
              <w:top w:val="nil"/>
              <w:left w:val="nil"/>
              <w:bottom w:val="single" w:sz="4" w:space="0" w:color="auto"/>
              <w:right w:val="single" w:sz="4" w:space="0" w:color="auto"/>
            </w:tcBorders>
            <w:shd w:val="clear" w:color="000000" w:fill="FFFFFF"/>
            <w:vAlign w:val="center"/>
            <w:hideMark/>
          </w:tcPr>
          <w:p w14:paraId="45F1FD84" w14:textId="2AD2BE9E" w:rsidR="00043E55" w:rsidRPr="00A8784F" w:rsidRDefault="00043E55" w:rsidP="00043E55">
            <w:pPr>
              <w:pStyle w:val="1fffb"/>
              <w:rPr>
                <w:rFonts w:cs="Times New Roman"/>
                <w:szCs w:val="20"/>
              </w:rPr>
            </w:pPr>
            <w:r w:rsidRPr="00A8784F">
              <w:rPr>
                <w:rFonts w:cs="Times New Roman"/>
                <w:szCs w:val="20"/>
              </w:rPr>
              <w:t>0,005</w:t>
            </w:r>
          </w:p>
        </w:tc>
        <w:tc>
          <w:tcPr>
            <w:tcW w:w="524" w:type="pct"/>
            <w:tcBorders>
              <w:top w:val="nil"/>
              <w:left w:val="nil"/>
              <w:bottom w:val="single" w:sz="4" w:space="0" w:color="auto"/>
              <w:right w:val="single" w:sz="4" w:space="0" w:color="auto"/>
            </w:tcBorders>
            <w:shd w:val="clear" w:color="000000" w:fill="FFFFFF"/>
            <w:vAlign w:val="center"/>
            <w:hideMark/>
          </w:tcPr>
          <w:p w14:paraId="6F978CF6" w14:textId="77777777" w:rsidR="00043E55" w:rsidRPr="00A8784F" w:rsidRDefault="00043E55" w:rsidP="00043E55">
            <w:pPr>
              <w:pStyle w:val="1fffb"/>
              <w:rPr>
                <w:rFonts w:cs="Times New Roman"/>
                <w:szCs w:val="20"/>
              </w:rPr>
            </w:pPr>
            <w:r w:rsidRPr="00A8784F">
              <w:rPr>
                <w:rFonts w:cs="Times New Roman"/>
                <w:szCs w:val="20"/>
              </w:rPr>
              <w:t>0,006</w:t>
            </w:r>
          </w:p>
        </w:tc>
        <w:tc>
          <w:tcPr>
            <w:tcW w:w="524" w:type="pct"/>
            <w:tcBorders>
              <w:top w:val="nil"/>
              <w:left w:val="nil"/>
              <w:bottom w:val="single" w:sz="4" w:space="0" w:color="auto"/>
              <w:right w:val="single" w:sz="4" w:space="0" w:color="auto"/>
            </w:tcBorders>
            <w:shd w:val="clear" w:color="000000" w:fill="FFFFFF"/>
            <w:vAlign w:val="center"/>
            <w:hideMark/>
          </w:tcPr>
          <w:p w14:paraId="2407BBAB" w14:textId="77777777" w:rsidR="00043E55" w:rsidRPr="00A8784F" w:rsidRDefault="00043E55" w:rsidP="00043E55">
            <w:pPr>
              <w:pStyle w:val="1fffb"/>
              <w:rPr>
                <w:rFonts w:cs="Times New Roman"/>
                <w:szCs w:val="20"/>
              </w:rPr>
            </w:pPr>
            <w:r w:rsidRPr="00A8784F">
              <w:rPr>
                <w:rFonts w:cs="Times New Roman"/>
                <w:szCs w:val="20"/>
              </w:rPr>
              <w:t>0,005</w:t>
            </w:r>
          </w:p>
        </w:tc>
        <w:tc>
          <w:tcPr>
            <w:tcW w:w="524" w:type="pct"/>
            <w:tcBorders>
              <w:top w:val="nil"/>
              <w:left w:val="nil"/>
              <w:bottom w:val="single" w:sz="4" w:space="0" w:color="auto"/>
              <w:right w:val="single" w:sz="4" w:space="0" w:color="auto"/>
            </w:tcBorders>
            <w:shd w:val="clear" w:color="000000" w:fill="FFFFFF"/>
            <w:vAlign w:val="center"/>
            <w:hideMark/>
          </w:tcPr>
          <w:p w14:paraId="57B7642A" w14:textId="77777777" w:rsidR="00043E55" w:rsidRPr="00A8784F" w:rsidRDefault="00043E55" w:rsidP="00043E55">
            <w:pPr>
              <w:pStyle w:val="1fffb"/>
              <w:rPr>
                <w:rFonts w:cs="Times New Roman"/>
                <w:szCs w:val="20"/>
              </w:rPr>
            </w:pPr>
            <w:r w:rsidRPr="00A8784F">
              <w:rPr>
                <w:rFonts w:cs="Times New Roman"/>
                <w:szCs w:val="20"/>
              </w:rPr>
              <w:t>0,005</w:t>
            </w:r>
          </w:p>
        </w:tc>
      </w:tr>
    </w:tbl>
    <w:p w14:paraId="346D2302" w14:textId="77777777" w:rsidR="004873B0" w:rsidRPr="00A8784F" w:rsidRDefault="004873B0" w:rsidP="00667937">
      <w:pPr>
        <w:rPr>
          <w:rFonts w:ascii="Times New Roman" w:hAnsi="Times New Roman" w:cs="Times New Roman"/>
        </w:rPr>
      </w:pPr>
    </w:p>
    <w:p w14:paraId="78EE3D9C" w14:textId="77777777" w:rsidR="00C25060" w:rsidRPr="00A8784F" w:rsidRDefault="00C25060" w:rsidP="00667937">
      <w:pPr>
        <w:pStyle w:val="20"/>
        <w:keepNext w:val="0"/>
        <w:widowControl w:val="0"/>
        <w:numPr>
          <w:ilvl w:val="1"/>
          <w:numId w:val="57"/>
        </w:numPr>
        <w:spacing w:before="240" w:line="240" w:lineRule="auto"/>
        <w:ind w:left="0" w:firstLine="0"/>
        <w:textAlignment w:val="baseline"/>
        <w:rPr>
          <w:rFonts w:cs="Times New Roman"/>
        </w:rPr>
      </w:pPr>
      <w:bookmarkStart w:id="264" w:name="_Toc520922771"/>
      <w:bookmarkStart w:id="265" w:name="_Toc78674751"/>
      <w:bookmarkStart w:id="266" w:name="_Toc84970988"/>
      <w:bookmarkStart w:id="267" w:name="_Toc203569575"/>
      <w:r w:rsidRPr="00A8784F">
        <w:rPr>
          <w:rFonts w:cs="Times New Roman"/>
        </w:rPr>
        <w:t>Частота отключений потребителей</w:t>
      </w:r>
      <w:bookmarkEnd w:id="264"/>
      <w:bookmarkEnd w:id="265"/>
      <w:bookmarkEnd w:id="266"/>
      <w:bookmarkEnd w:id="267"/>
    </w:p>
    <w:p w14:paraId="66BE8A8C" w14:textId="77777777" w:rsidR="004873B0" w:rsidRPr="00A8784F" w:rsidRDefault="004873B0" w:rsidP="00667937">
      <w:pPr>
        <w:pStyle w:val="11ff3"/>
        <w:rPr>
          <w:color w:val="auto"/>
        </w:rPr>
      </w:pPr>
      <w:r w:rsidRPr="00A8784F">
        <w:rPr>
          <w:color w:val="auto"/>
          <w:lang w:bidi="ru-RU"/>
        </w:rPr>
        <w:t>В соответствии с МДК 4-01.2001 «Методические рекомендации по технологическому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авария – разрушение сооружений и(или) технических устройств, применяемых на опасном производственном объекте, неконтролируемые взрыв и(или) выброс опасных веществ. По предоставленным данным, аварийных отключений потребителей за последние 3 года зарегистрировано не было.</w:t>
      </w:r>
    </w:p>
    <w:p w14:paraId="36D606E2" w14:textId="7F6962F5" w:rsidR="00C25060" w:rsidRPr="00A8784F" w:rsidRDefault="00C25060" w:rsidP="00667937">
      <w:pPr>
        <w:pStyle w:val="11ff3"/>
        <w:rPr>
          <w:color w:val="auto"/>
          <w:lang w:eastAsia="ru-RU"/>
        </w:rPr>
      </w:pPr>
      <w:r w:rsidRPr="00A8784F">
        <w:rPr>
          <w:color w:val="auto"/>
        </w:rPr>
        <w:t xml:space="preserve">За </w:t>
      </w:r>
      <w:r w:rsidR="005E37F0">
        <w:rPr>
          <w:color w:val="auto"/>
        </w:rPr>
        <w:t>2024</w:t>
      </w:r>
      <w:r w:rsidRPr="00A8784F">
        <w:rPr>
          <w:color w:val="auto"/>
        </w:rPr>
        <w:t xml:space="preserve"> год не было ни одной </w:t>
      </w:r>
      <w:r w:rsidR="004708A2" w:rsidRPr="00A8784F">
        <w:rPr>
          <w:color w:val="auto"/>
        </w:rPr>
        <w:t>серьезной аварии,</w:t>
      </w:r>
      <w:r w:rsidRPr="00A8784F">
        <w:rPr>
          <w:color w:val="auto"/>
        </w:rPr>
        <w:t xml:space="preserve"> повлекшей глобальное отключение потребителей от систем теплоснабжения. Отказов оборудования источников теплоснабжения не происходило.</w:t>
      </w:r>
    </w:p>
    <w:p w14:paraId="4BD2E6C4" w14:textId="77777777" w:rsidR="00C25060" w:rsidRPr="00A8784F" w:rsidRDefault="00C25060" w:rsidP="00667937">
      <w:pPr>
        <w:pStyle w:val="20"/>
        <w:keepNext w:val="0"/>
        <w:widowControl w:val="0"/>
        <w:numPr>
          <w:ilvl w:val="1"/>
          <w:numId w:val="57"/>
        </w:numPr>
        <w:spacing w:before="240" w:line="240" w:lineRule="auto"/>
        <w:ind w:left="0" w:firstLine="0"/>
        <w:textAlignment w:val="baseline"/>
        <w:rPr>
          <w:rFonts w:cs="Times New Roman"/>
        </w:rPr>
      </w:pPr>
      <w:bookmarkStart w:id="268" w:name="_Toc520922772"/>
      <w:bookmarkStart w:id="269" w:name="_Toc78674752"/>
      <w:bookmarkStart w:id="270" w:name="_Toc84970989"/>
      <w:bookmarkStart w:id="271" w:name="_Toc203569576"/>
      <w:r w:rsidRPr="00A8784F">
        <w:rPr>
          <w:rFonts w:cs="Times New Roman"/>
        </w:rPr>
        <w:t>Поток (частота) и время восстановления теплоснабжения потребителей после отключений</w:t>
      </w:r>
      <w:bookmarkEnd w:id="268"/>
      <w:bookmarkEnd w:id="269"/>
      <w:bookmarkEnd w:id="270"/>
      <w:bookmarkEnd w:id="271"/>
    </w:p>
    <w:p w14:paraId="74EBBECC" w14:textId="77777777" w:rsidR="00C25060" w:rsidRPr="00A8784F" w:rsidRDefault="00C25060" w:rsidP="00667937">
      <w:pPr>
        <w:pStyle w:val="11ff3"/>
        <w:rPr>
          <w:color w:val="auto"/>
        </w:rPr>
      </w:pPr>
      <w:r w:rsidRPr="00A8784F">
        <w:rPr>
          <w:color w:val="auto"/>
        </w:rPr>
        <w:t>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 прокладки, объем дренирования и заполнения тепловой сети.</w:t>
      </w:r>
    </w:p>
    <w:p w14:paraId="130390E6" w14:textId="77777777" w:rsidR="00C25060" w:rsidRPr="00A8784F" w:rsidRDefault="00C25060" w:rsidP="00667937">
      <w:pPr>
        <w:pStyle w:val="11ff3"/>
        <w:rPr>
          <w:color w:val="auto"/>
        </w:rPr>
      </w:pPr>
      <w:r w:rsidRPr="00A8784F">
        <w:rPr>
          <w:color w:val="auto"/>
        </w:rPr>
        <w:t>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тепловой сети, и соответствует установленным нормативам. Нормативный перерыв теплоснабжения (с момента обнаружения, идентификации дефекта и подготовки рабочего места, включающего в себя установление точного места повреждения (со вскрытием канала) и начала операций по локализации поврежденного трубопровода). Указанные нормативы представлены в таблице.</w:t>
      </w:r>
    </w:p>
    <w:p w14:paraId="0ADA738B" w14:textId="77777777" w:rsidR="00C25060" w:rsidRPr="00A8784F" w:rsidRDefault="00FD7E24" w:rsidP="00667937">
      <w:pPr>
        <w:pStyle w:val="afffffffffffffff"/>
        <w:ind w:firstLine="0"/>
        <w:rPr>
          <w:b/>
          <w:u w:val="none"/>
        </w:rPr>
      </w:pPr>
      <w:r w:rsidRPr="00A8784F">
        <w:rPr>
          <w:b/>
          <w:u w:val="none"/>
        </w:rPr>
        <w:t>Таблица 1.</w:t>
      </w:r>
      <w:r w:rsidR="004873B0" w:rsidRPr="00A8784F">
        <w:rPr>
          <w:b/>
          <w:u w:val="none"/>
        </w:rPr>
        <w:t xml:space="preserve">9.3.1 - </w:t>
      </w:r>
      <w:r w:rsidR="00C25060" w:rsidRPr="00A8784F">
        <w:rPr>
          <w:b/>
          <w:u w:val="none"/>
        </w:rPr>
        <w:t>Среднее время на восстановление теплоснабжения при отключении тепловых сетей</w:t>
      </w:r>
    </w:p>
    <w:tbl>
      <w:tblPr>
        <w:tblW w:w="5000" w:type="pct"/>
        <w:tblLook w:val="04A0" w:firstRow="1" w:lastRow="0" w:firstColumn="1" w:lastColumn="0" w:noHBand="0" w:noVBand="1"/>
      </w:tblPr>
      <w:tblGrid>
        <w:gridCol w:w="4195"/>
        <w:gridCol w:w="4857"/>
      </w:tblGrid>
      <w:tr w:rsidR="00DA6784" w:rsidRPr="00A8784F" w14:paraId="3A588E8E" w14:textId="77777777" w:rsidTr="00A4304E">
        <w:trPr>
          <w:trHeight w:val="20"/>
          <w:tblHeader/>
        </w:trPr>
        <w:tc>
          <w:tcPr>
            <w:tcW w:w="2317" w:type="pct"/>
            <w:tcBorders>
              <w:top w:val="single" w:sz="8" w:space="0" w:color="auto"/>
              <w:left w:val="single" w:sz="8" w:space="0" w:color="auto"/>
              <w:bottom w:val="single" w:sz="8" w:space="0" w:color="auto"/>
              <w:right w:val="single" w:sz="8" w:space="0" w:color="auto"/>
            </w:tcBorders>
            <w:shd w:val="clear" w:color="000000" w:fill="D9D9D9"/>
            <w:vAlign w:val="center"/>
            <w:hideMark/>
          </w:tcPr>
          <w:p w14:paraId="798F4082" w14:textId="77777777" w:rsidR="00DA6784" w:rsidRPr="00A8784F" w:rsidRDefault="00DA6784" w:rsidP="00667937">
            <w:pPr>
              <w:pStyle w:val="1fffb"/>
              <w:rPr>
                <w:rFonts w:cs="Times New Roman"/>
              </w:rPr>
            </w:pPr>
            <w:r w:rsidRPr="00A8784F">
              <w:rPr>
                <w:rFonts w:cs="Times New Roman"/>
              </w:rPr>
              <w:t>Условный диаметр трубопровода отключаемой тепловой сети, мм</w:t>
            </w:r>
          </w:p>
        </w:tc>
        <w:tc>
          <w:tcPr>
            <w:tcW w:w="2683" w:type="pct"/>
            <w:tcBorders>
              <w:top w:val="single" w:sz="8" w:space="0" w:color="auto"/>
              <w:left w:val="nil"/>
              <w:bottom w:val="single" w:sz="8" w:space="0" w:color="auto"/>
              <w:right w:val="single" w:sz="8" w:space="0" w:color="auto"/>
            </w:tcBorders>
            <w:shd w:val="clear" w:color="000000" w:fill="D9D9D9"/>
            <w:vAlign w:val="center"/>
            <w:hideMark/>
          </w:tcPr>
          <w:p w14:paraId="07AAB118" w14:textId="77777777" w:rsidR="00DA6784" w:rsidRPr="00A8784F" w:rsidRDefault="00DA6784" w:rsidP="00667937">
            <w:pPr>
              <w:pStyle w:val="1fffb"/>
              <w:rPr>
                <w:rFonts w:cs="Times New Roman"/>
              </w:rPr>
            </w:pPr>
            <w:r w:rsidRPr="00A8784F">
              <w:rPr>
                <w:rFonts w:cs="Times New Roman"/>
              </w:rPr>
              <w:t>Среднее время на восстановление теплоснабжения при отключении тепловых сетей, час</w:t>
            </w:r>
          </w:p>
        </w:tc>
      </w:tr>
      <w:tr w:rsidR="00DA6784" w:rsidRPr="00A8784F" w14:paraId="7978CCDB" w14:textId="77777777" w:rsidTr="00DA6784">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14:paraId="7261B733" w14:textId="77777777" w:rsidR="00DA6784" w:rsidRPr="00A8784F" w:rsidRDefault="00DA6784" w:rsidP="00667937">
            <w:pPr>
              <w:pStyle w:val="1fffb"/>
              <w:rPr>
                <w:rFonts w:cs="Times New Roman"/>
              </w:rPr>
            </w:pPr>
            <w:r w:rsidRPr="00A8784F">
              <w:rPr>
                <w:rFonts w:cs="Times New Roman"/>
              </w:rPr>
              <w:t>50</w:t>
            </w:r>
          </w:p>
        </w:tc>
        <w:tc>
          <w:tcPr>
            <w:tcW w:w="2683" w:type="pct"/>
            <w:tcBorders>
              <w:top w:val="nil"/>
              <w:left w:val="nil"/>
              <w:bottom w:val="single" w:sz="8" w:space="0" w:color="auto"/>
              <w:right w:val="single" w:sz="8" w:space="0" w:color="auto"/>
            </w:tcBorders>
            <w:shd w:val="clear" w:color="auto" w:fill="auto"/>
            <w:vAlign w:val="center"/>
            <w:hideMark/>
          </w:tcPr>
          <w:p w14:paraId="29BE02A9" w14:textId="77777777" w:rsidR="00DA6784" w:rsidRPr="00A8784F" w:rsidRDefault="00DA6784" w:rsidP="00667937">
            <w:pPr>
              <w:pStyle w:val="1fffb"/>
              <w:rPr>
                <w:rFonts w:cs="Times New Roman"/>
              </w:rPr>
            </w:pPr>
            <w:r w:rsidRPr="00A8784F">
              <w:rPr>
                <w:rFonts w:cs="Times New Roman"/>
              </w:rPr>
              <w:t>5</w:t>
            </w:r>
          </w:p>
        </w:tc>
      </w:tr>
      <w:tr w:rsidR="00DA6784" w:rsidRPr="00A8784F" w14:paraId="07BC1825" w14:textId="77777777" w:rsidTr="00DA6784">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14:paraId="2A57E7FE" w14:textId="77777777" w:rsidR="00DA6784" w:rsidRPr="00A8784F" w:rsidRDefault="00DA6784" w:rsidP="00667937">
            <w:pPr>
              <w:pStyle w:val="1fffb"/>
              <w:rPr>
                <w:rFonts w:cs="Times New Roman"/>
              </w:rPr>
            </w:pPr>
            <w:r w:rsidRPr="00A8784F">
              <w:rPr>
                <w:rFonts w:cs="Times New Roman"/>
              </w:rPr>
              <w:t>80</w:t>
            </w:r>
          </w:p>
        </w:tc>
        <w:tc>
          <w:tcPr>
            <w:tcW w:w="2683" w:type="pct"/>
            <w:tcBorders>
              <w:top w:val="nil"/>
              <w:left w:val="nil"/>
              <w:bottom w:val="single" w:sz="8" w:space="0" w:color="auto"/>
              <w:right w:val="single" w:sz="8" w:space="0" w:color="auto"/>
            </w:tcBorders>
            <w:shd w:val="clear" w:color="auto" w:fill="auto"/>
            <w:vAlign w:val="center"/>
            <w:hideMark/>
          </w:tcPr>
          <w:p w14:paraId="096BCDA0" w14:textId="77777777" w:rsidR="00DA6784" w:rsidRPr="00A8784F" w:rsidRDefault="00DA6784" w:rsidP="00667937">
            <w:pPr>
              <w:pStyle w:val="1fffb"/>
              <w:rPr>
                <w:rFonts w:cs="Times New Roman"/>
              </w:rPr>
            </w:pPr>
            <w:r w:rsidRPr="00A8784F">
              <w:rPr>
                <w:rFonts w:cs="Times New Roman"/>
              </w:rPr>
              <w:t>5</w:t>
            </w:r>
          </w:p>
        </w:tc>
      </w:tr>
      <w:tr w:rsidR="00DA6784" w:rsidRPr="00A8784F" w14:paraId="0767D57A" w14:textId="77777777" w:rsidTr="00DA6784">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14:paraId="55F6EC93" w14:textId="77777777" w:rsidR="00DA6784" w:rsidRPr="00A8784F" w:rsidRDefault="00DA6784" w:rsidP="00667937">
            <w:pPr>
              <w:pStyle w:val="1fffb"/>
              <w:rPr>
                <w:rFonts w:cs="Times New Roman"/>
              </w:rPr>
            </w:pPr>
            <w:r w:rsidRPr="00A8784F">
              <w:rPr>
                <w:rFonts w:cs="Times New Roman"/>
              </w:rPr>
              <w:t>100</w:t>
            </w:r>
          </w:p>
        </w:tc>
        <w:tc>
          <w:tcPr>
            <w:tcW w:w="2683" w:type="pct"/>
            <w:tcBorders>
              <w:top w:val="nil"/>
              <w:left w:val="nil"/>
              <w:bottom w:val="single" w:sz="8" w:space="0" w:color="auto"/>
              <w:right w:val="single" w:sz="8" w:space="0" w:color="auto"/>
            </w:tcBorders>
            <w:shd w:val="clear" w:color="auto" w:fill="auto"/>
            <w:vAlign w:val="center"/>
            <w:hideMark/>
          </w:tcPr>
          <w:p w14:paraId="7CDEB8E3" w14:textId="77777777" w:rsidR="00DA6784" w:rsidRPr="00A8784F" w:rsidRDefault="00DA6784" w:rsidP="00667937">
            <w:pPr>
              <w:pStyle w:val="1fffb"/>
              <w:rPr>
                <w:rFonts w:cs="Times New Roman"/>
              </w:rPr>
            </w:pPr>
            <w:r w:rsidRPr="00A8784F">
              <w:rPr>
                <w:rFonts w:cs="Times New Roman"/>
              </w:rPr>
              <w:t>5</w:t>
            </w:r>
          </w:p>
        </w:tc>
      </w:tr>
      <w:tr w:rsidR="00DA6784" w:rsidRPr="00A8784F" w14:paraId="3633795E" w14:textId="77777777" w:rsidTr="00DA6784">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14:paraId="35756A49" w14:textId="77777777" w:rsidR="00DA6784" w:rsidRPr="00A8784F" w:rsidRDefault="00DA6784" w:rsidP="00667937">
            <w:pPr>
              <w:pStyle w:val="1fffb"/>
              <w:rPr>
                <w:rFonts w:cs="Times New Roman"/>
              </w:rPr>
            </w:pPr>
            <w:r w:rsidRPr="00A8784F">
              <w:rPr>
                <w:rFonts w:cs="Times New Roman"/>
              </w:rPr>
              <w:lastRenderedPageBreak/>
              <w:t>150</w:t>
            </w:r>
          </w:p>
        </w:tc>
        <w:tc>
          <w:tcPr>
            <w:tcW w:w="2683" w:type="pct"/>
            <w:tcBorders>
              <w:top w:val="nil"/>
              <w:left w:val="nil"/>
              <w:bottom w:val="single" w:sz="8" w:space="0" w:color="auto"/>
              <w:right w:val="single" w:sz="8" w:space="0" w:color="auto"/>
            </w:tcBorders>
            <w:shd w:val="clear" w:color="auto" w:fill="auto"/>
            <w:vAlign w:val="center"/>
            <w:hideMark/>
          </w:tcPr>
          <w:p w14:paraId="747B3880" w14:textId="77777777" w:rsidR="00DA6784" w:rsidRPr="00A8784F" w:rsidRDefault="00DA6784" w:rsidP="00667937">
            <w:pPr>
              <w:pStyle w:val="1fffb"/>
              <w:rPr>
                <w:rFonts w:cs="Times New Roman"/>
              </w:rPr>
            </w:pPr>
            <w:r w:rsidRPr="00A8784F">
              <w:rPr>
                <w:rFonts w:cs="Times New Roman"/>
              </w:rPr>
              <w:t>5</w:t>
            </w:r>
          </w:p>
        </w:tc>
      </w:tr>
      <w:tr w:rsidR="00DA6784" w:rsidRPr="00A8784F" w14:paraId="3FFE22EA" w14:textId="77777777" w:rsidTr="00DA6784">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14:paraId="6FC3D028" w14:textId="77777777" w:rsidR="00DA6784" w:rsidRPr="00A8784F" w:rsidRDefault="00DA6784" w:rsidP="00667937">
            <w:pPr>
              <w:pStyle w:val="1fffb"/>
              <w:rPr>
                <w:rFonts w:cs="Times New Roman"/>
              </w:rPr>
            </w:pPr>
            <w:r w:rsidRPr="00A8784F">
              <w:rPr>
                <w:rFonts w:cs="Times New Roman"/>
              </w:rPr>
              <w:t>200</w:t>
            </w:r>
          </w:p>
        </w:tc>
        <w:tc>
          <w:tcPr>
            <w:tcW w:w="2683" w:type="pct"/>
            <w:tcBorders>
              <w:top w:val="nil"/>
              <w:left w:val="nil"/>
              <w:bottom w:val="single" w:sz="8" w:space="0" w:color="auto"/>
              <w:right w:val="single" w:sz="8" w:space="0" w:color="auto"/>
            </w:tcBorders>
            <w:shd w:val="clear" w:color="auto" w:fill="auto"/>
            <w:vAlign w:val="center"/>
            <w:hideMark/>
          </w:tcPr>
          <w:p w14:paraId="46157389" w14:textId="77777777" w:rsidR="00DA6784" w:rsidRPr="00A8784F" w:rsidRDefault="00DA6784" w:rsidP="00667937">
            <w:pPr>
              <w:pStyle w:val="1fffb"/>
              <w:rPr>
                <w:rFonts w:cs="Times New Roman"/>
              </w:rPr>
            </w:pPr>
            <w:r w:rsidRPr="00A8784F">
              <w:rPr>
                <w:rFonts w:cs="Times New Roman"/>
              </w:rPr>
              <w:t>10</w:t>
            </w:r>
          </w:p>
        </w:tc>
      </w:tr>
      <w:tr w:rsidR="00DA6784" w:rsidRPr="00A8784F" w14:paraId="73CA173C" w14:textId="77777777" w:rsidTr="00DA6784">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14:paraId="138E442D" w14:textId="77777777" w:rsidR="00DA6784" w:rsidRPr="00A8784F" w:rsidRDefault="00DA6784" w:rsidP="00667937">
            <w:pPr>
              <w:pStyle w:val="1fffb"/>
              <w:rPr>
                <w:rFonts w:cs="Times New Roman"/>
              </w:rPr>
            </w:pPr>
            <w:r w:rsidRPr="00A8784F">
              <w:rPr>
                <w:rFonts w:cs="Times New Roman"/>
              </w:rPr>
              <w:t>300</w:t>
            </w:r>
          </w:p>
        </w:tc>
        <w:tc>
          <w:tcPr>
            <w:tcW w:w="2683" w:type="pct"/>
            <w:tcBorders>
              <w:top w:val="nil"/>
              <w:left w:val="nil"/>
              <w:bottom w:val="single" w:sz="8" w:space="0" w:color="auto"/>
              <w:right w:val="single" w:sz="8" w:space="0" w:color="auto"/>
            </w:tcBorders>
            <w:shd w:val="clear" w:color="auto" w:fill="auto"/>
            <w:vAlign w:val="center"/>
            <w:hideMark/>
          </w:tcPr>
          <w:p w14:paraId="53DA2BAB" w14:textId="77777777" w:rsidR="00DA6784" w:rsidRPr="00A8784F" w:rsidRDefault="00DA6784" w:rsidP="00667937">
            <w:pPr>
              <w:pStyle w:val="1fffb"/>
              <w:rPr>
                <w:rFonts w:cs="Times New Roman"/>
              </w:rPr>
            </w:pPr>
            <w:r w:rsidRPr="00A8784F">
              <w:rPr>
                <w:rFonts w:cs="Times New Roman"/>
              </w:rPr>
              <w:t>15</w:t>
            </w:r>
          </w:p>
        </w:tc>
      </w:tr>
    </w:tbl>
    <w:p w14:paraId="2AEA4A04" w14:textId="77777777" w:rsidR="00C34C13" w:rsidRPr="00A8784F" w:rsidRDefault="00C34C13" w:rsidP="00667937">
      <w:pPr>
        <w:pStyle w:val="11ff3"/>
        <w:rPr>
          <w:color w:val="auto"/>
        </w:rPr>
      </w:pPr>
    </w:p>
    <w:p w14:paraId="7926409C" w14:textId="77777777" w:rsidR="004873B0" w:rsidRPr="00A8784F" w:rsidRDefault="00FD7E24" w:rsidP="00667937">
      <w:pPr>
        <w:pStyle w:val="11ff3"/>
        <w:ind w:firstLine="0"/>
        <w:rPr>
          <w:b/>
          <w:color w:val="auto"/>
        </w:rPr>
      </w:pPr>
      <w:r w:rsidRPr="00A8784F">
        <w:rPr>
          <w:b/>
          <w:color w:val="auto"/>
        </w:rPr>
        <w:t>Таблица 1.</w:t>
      </w:r>
      <w:r w:rsidR="004873B0" w:rsidRPr="00A8784F">
        <w:rPr>
          <w:b/>
          <w:color w:val="auto"/>
        </w:rPr>
        <w:t>9.3.2 - Расчет времени снижения температуры внутри отапливаемого помещения</w:t>
      </w:r>
    </w:p>
    <w:tbl>
      <w:tblPr>
        <w:tblW w:w="5000" w:type="pct"/>
        <w:tblLook w:val="04A0" w:firstRow="1" w:lastRow="0" w:firstColumn="1" w:lastColumn="0" w:noHBand="0" w:noVBand="1"/>
      </w:tblPr>
      <w:tblGrid>
        <w:gridCol w:w="2481"/>
        <w:gridCol w:w="2646"/>
        <w:gridCol w:w="3935"/>
      </w:tblGrid>
      <w:tr w:rsidR="004873B0" w:rsidRPr="00A8784F" w14:paraId="02F5C005" w14:textId="77777777" w:rsidTr="001C7B5E">
        <w:trPr>
          <w:tblHeader/>
        </w:trPr>
        <w:tc>
          <w:tcPr>
            <w:tcW w:w="136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B89939D" w14:textId="77777777" w:rsidR="004873B0" w:rsidRPr="00A8784F" w:rsidRDefault="004873B0" w:rsidP="00667937">
            <w:pPr>
              <w:pStyle w:val="1fffb"/>
              <w:rPr>
                <w:rFonts w:cs="Times New Roman"/>
              </w:rPr>
            </w:pPr>
            <w:r w:rsidRPr="00A8784F">
              <w:rPr>
                <w:rFonts w:cs="Times New Roman"/>
              </w:rPr>
              <w:t xml:space="preserve">Температура наружного воздуха, </w:t>
            </w:r>
            <w:r w:rsidRPr="00A8784F">
              <w:rPr>
                <w:rFonts w:cs="Times New Roman"/>
                <w:vertAlign w:val="superscript"/>
              </w:rPr>
              <w:t>0</w:t>
            </w:r>
            <w:r w:rsidRPr="00A8784F">
              <w:rPr>
                <w:rFonts w:cs="Times New Roman"/>
              </w:rPr>
              <w:t>С</w:t>
            </w:r>
          </w:p>
        </w:tc>
        <w:tc>
          <w:tcPr>
            <w:tcW w:w="1460" w:type="pct"/>
            <w:tcBorders>
              <w:top w:val="single" w:sz="4" w:space="0" w:color="auto"/>
              <w:left w:val="nil"/>
              <w:bottom w:val="single" w:sz="4" w:space="0" w:color="auto"/>
              <w:right w:val="single" w:sz="4" w:space="0" w:color="auto"/>
            </w:tcBorders>
            <w:shd w:val="clear" w:color="auto" w:fill="D9D9D9" w:themeFill="background1" w:themeFillShade="D9"/>
            <w:vAlign w:val="center"/>
          </w:tcPr>
          <w:p w14:paraId="77F0BA16" w14:textId="77777777" w:rsidR="004873B0" w:rsidRPr="00A8784F" w:rsidRDefault="004873B0" w:rsidP="00667937">
            <w:pPr>
              <w:pStyle w:val="1fffb"/>
              <w:rPr>
                <w:rFonts w:cs="Times New Roman"/>
              </w:rPr>
            </w:pPr>
            <w:r w:rsidRPr="00A8784F">
              <w:rPr>
                <w:rFonts w:cs="Times New Roman"/>
              </w:rPr>
              <w:t>Повторяемость температур наружного воздуха, ч</w:t>
            </w:r>
          </w:p>
        </w:tc>
        <w:tc>
          <w:tcPr>
            <w:tcW w:w="2171" w:type="pct"/>
            <w:tcBorders>
              <w:top w:val="single" w:sz="4" w:space="0" w:color="auto"/>
              <w:left w:val="nil"/>
              <w:bottom w:val="single" w:sz="4" w:space="0" w:color="auto"/>
              <w:right w:val="single" w:sz="4" w:space="0" w:color="auto"/>
            </w:tcBorders>
            <w:shd w:val="clear" w:color="auto" w:fill="D9D9D9" w:themeFill="background1" w:themeFillShade="D9"/>
            <w:vAlign w:val="center"/>
          </w:tcPr>
          <w:p w14:paraId="691FC5D7" w14:textId="77777777" w:rsidR="004873B0" w:rsidRPr="00A8784F" w:rsidRDefault="004873B0" w:rsidP="00667937">
            <w:pPr>
              <w:pStyle w:val="1fffb"/>
              <w:rPr>
                <w:rFonts w:cs="Times New Roman"/>
              </w:rPr>
            </w:pPr>
            <w:r w:rsidRPr="00A8784F">
              <w:rPr>
                <w:rFonts w:cs="Times New Roman"/>
              </w:rPr>
              <w:t xml:space="preserve">Время снижения температуры воздуха внутри отапливаемого помещения </w:t>
            </w:r>
            <w:r w:rsidRPr="00A8784F">
              <w:rPr>
                <w:rFonts w:cs="Times New Roman"/>
              </w:rPr>
              <w:br/>
              <w:t xml:space="preserve">до +12 </w:t>
            </w:r>
            <w:r w:rsidRPr="00A8784F">
              <w:rPr>
                <w:rFonts w:cs="Times New Roman"/>
                <w:vertAlign w:val="superscript"/>
              </w:rPr>
              <w:t>0</w:t>
            </w:r>
            <w:r w:rsidRPr="00A8784F">
              <w:rPr>
                <w:rFonts w:cs="Times New Roman"/>
              </w:rPr>
              <w:t>С, ч</w:t>
            </w:r>
          </w:p>
        </w:tc>
      </w:tr>
      <w:tr w:rsidR="004873B0" w:rsidRPr="00A8784F" w14:paraId="75E697CF" w14:textId="77777777" w:rsidTr="00801AE3">
        <w:tc>
          <w:tcPr>
            <w:tcW w:w="1369" w:type="pct"/>
            <w:tcBorders>
              <w:top w:val="nil"/>
              <w:left w:val="single" w:sz="4" w:space="0" w:color="auto"/>
              <w:bottom w:val="single" w:sz="4" w:space="0" w:color="auto"/>
              <w:right w:val="single" w:sz="4" w:space="0" w:color="auto"/>
            </w:tcBorders>
            <w:shd w:val="clear" w:color="auto" w:fill="auto"/>
            <w:noWrap/>
            <w:vAlign w:val="center"/>
          </w:tcPr>
          <w:p w14:paraId="28D43D69" w14:textId="77777777" w:rsidR="004873B0" w:rsidRPr="00A8784F" w:rsidRDefault="004873B0" w:rsidP="00667937">
            <w:pPr>
              <w:pStyle w:val="1fffb"/>
              <w:rPr>
                <w:rFonts w:cs="Times New Roman"/>
              </w:rPr>
            </w:pPr>
            <w:r w:rsidRPr="00A8784F">
              <w:rPr>
                <w:rFonts w:cs="Times New Roman"/>
              </w:rPr>
              <w:t>-27,5</w:t>
            </w:r>
          </w:p>
        </w:tc>
        <w:tc>
          <w:tcPr>
            <w:tcW w:w="1460" w:type="pct"/>
            <w:tcBorders>
              <w:top w:val="nil"/>
              <w:left w:val="nil"/>
              <w:bottom w:val="single" w:sz="4" w:space="0" w:color="auto"/>
              <w:right w:val="single" w:sz="4" w:space="0" w:color="auto"/>
            </w:tcBorders>
            <w:shd w:val="clear" w:color="auto" w:fill="auto"/>
            <w:noWrap/>
            <w:vAlign w:val="center"/>
          </w:tcPr>
          <w:p w14:paraId="7144A475" w14:textId="77777777" w:rsidR="004873B0" w:rsidRPr="00A8784F" w:rsidRDefault="004873B0" w:rsidP="00667937">
            <w:pPr>
              <w:pStyle w:val="1fffb"/>
              <w:rPr>
                <w:rFonts w:cs="Times New Roman"/>
              </w:rPr>
            </w:pPr>
            <w:r w:rsidRPr="00A8784F">
              <w:rPr>
                <w:rFonts w:cs="Times New Roman"/>
              </w:rPr>
              <w:t>21</w:t>
            </w:r>
          </w:p>
        </w:tc>
        <w:tc>
          <w:tcPr>
            <w:tcW w:w="2171" w:type="pct"/>
            <w:tcBorders>
              <w:top w:val="nil"/>
              <w:left w:val="nil"/>
              <w:bottom w:val="single" w:sz="4" w:space="0" w:color="auto"/>
              <w:right w:val="single" w:sz="4" w:space="0" w:color="auto"/>
            </w:tcBorders>
            <w:shd w:val="clear" w:color="auto" w:fill="auto"/>
            <w:noWrap/>
            <w:vAlign w:val="center"/>
          </w:tcPr>
          <w:p w14:paraId="71662000" w14:textId="77777777" w:rsidR="004873B0" w:rsidRPr="00A8784F" w:rsidRDefault="004873B0" w:rsidP="00667937">
            <w:pPr>
              <w:pStyle w:val="1fffb"/>
              <w:rPr>
                <w:rFonts w:cs="Times New Roman"/>
              </w:rPr>
            </w:pPr>
            <w:r w:rsidRPr="00A8784F">
              <w:rPr>
                <w:rFonts w:cs="Times New Roman"/>
              </w:rPr>
              <w:t>5,656</w:t>
            </w:r>
          </w:p>
        </w:tc>
      </w:tr>
      <w:tr w:rsidR="004873B0" w:rsidRPr="00A8784F" w14:paraId="37C68611" w14:textId="77777777" w:rsidTr="00801AE3">
        <w:tc>
          <w:tcPr>
            <w:tcW w:w="1369" w:type="pct"/>
            <w:tcBorders>
              <w:top w:val="nil"/>
              <w:left w:val="single" w:sz="4" w:space="0" w:color="auto"/>
              <w:bottom w:val="single" w:sz="4" w:space="0" w:color="auto"/>
              <w:right w:val="single" w:sz="4" w:space="0" w:color="auto"/>
            </w:tcBorders>
            <w:shd w:val="clear" w:color="auto" w:fill="auto"/>
            <w:noWrap/>
            <w:vAlign w:val="center"/>
          </w:tcPr>
          <w:p w14:paraId="2A5ACB20" w14:textId="77777777" w:rsidR="004873B0" w:rsidRPr="00A8784F" w:rsidRDefault="004873B0" w:rsidP="00667937">
            <w:pPr>
              <w:pStyle w:val="1fffb"/>
              <w:rPr>
                <w:rFonts w:cs="Times New Roman"/>
              </w:rPr>
            </w:pPr>
            <w:r w:rsidRPr="00A8784F">
              <w:rPr>
                <w:rFonts w:cs="Times New Roman"/>
              </w:rPr>
              <w:t>-22,5</w:t>
            </w:r>
          </w:p>
        </w:tc>
        <w:tc>
          <w:tcPr>
            <w:tcW w:w="1460" w:type="pct"/>
            <w:tcBorders>
              <w:top w:val="nil"/>
              <w:left w:val="nil"/>
              <w:bottom w:val="single" w:sz="4" w:space="0" w:color="auto"/>
              <w:right w:val="single" w:sz="4" w:space="0" w:color="auto"/>
            </w:tcBorders>
            <w:shd w:val="clear" w:color="auto" w:fill="auto"/>
            <w:noWrap/>
            <w:vAlign w:val="center"/>
          </w:tcPr>
          <w:p w14:paraId="782F45E4" w14:textId="77777777" w:rsidR="004873B0" w:rsidRPr="00A8784F" w:rsidRDefault="004873B0" w:rsidP="00667937">
            <w:pPr>
              <w:pStyle w:val="1fffb"/>
              <w:rPr>
                <w:rFonts w:cs="Times New Roman"/>
              </w:rPr>
            </w:pPr>
            <w:r w:rsidRPr="00A8784F">
              <w:rPr>
                <w:rFonts w:cs="Times New Roman"/>
              </w:rPr>
              <w:t>62</w:t>
            </w:r>
          </w:p>
        </w:tc>
        <w:tc>
          <w:tcPr>
            <w:tcW w:w="2171" w:type="pct"/>
            <w:tcBorders>
              <w:top w:val="nil"/>
              <w:left w:val="nil"/>
              <w:bottom w:val="single" w:sz="4" w:space="0" w:color="auto"/>
              <w:right w:val="single" w:sz="4" w:space="0" w:color="auto"/>
            </w:tcBorders>
            <w:shd w:val="clear" w:color="auto" w:fill="auto"/>
            <w:noWrap/>
            <w:vAlign w:val="center"/>
          </w:tcPr>
          <w:p w14:paraId="48992FAB" w14:textId="77777777" w:rsidR="004873B0" w:rsidRPr="00A8784F" w:rsidRDefault="004873B0" w:rsidP="00667937">
            <w:pPr>
              <w:pStyle w:val="1fffb"/>
              <w:rPr>
                <w:rFonts w:cs="Times New Roman"/>
              </w:rPr>
            </w:pPr>
            <w:r w:rsidRPr="00A8784F">
              <w:rPr>
                <w:rFonts w:cs="Times New Roman"/>
              </w:rPr>
              <w:t>6,414</w:t>
            </w:r>
          </w:p>
        </w:tc>
      </w:tr>
      <w:tr w:rsidR="004873B0" w:rsidRPr="00A8784F" w14:paraId="5416F796" w14:textId="77777777" w:rsidTr="00801AE3">
        <w:tc>
          <w:tcPr>
            <w:tcW w:w="1369" w:type="pct"/>
            <w:tcBorders>
              <w:top w:val="nil"/>
              <w:left w:val="single" w:sz="4" w:space="0" w:color="auto"/>
              <w:bottom w:val="single" w:sz="4" w:space="0" w:color="auto"/>
              <w:right w:val="single" w:sz="4" w:space="0" w:color="auto"/>
            </w:tcBorders>
            <w:shd w:val="clear" w:color="auto" w:fill="auto"/>
            <w:noWrap/>
            <w:vAlign w:val="center"/>
          </w:tcPr>
          <w:p w14:paraId="561216F0" w14:textId="77777777" w:rsidR="004873B0" w:rsidRPr="00A8784F" w:rsidRDefault="004873B0" w:rsidP="00667937">
            <w:pPr>
              <w:pStyle w:val="1fffb"/>
              <w:rPr>
                <w:rFonts w:cs="Times New Roman"/>
              </w:rPr>
            </w:pPr>
            <w:r w:rsidRPr="00A8784F">
              <w:rPr>
                <w:rFonts w:cs="Times New Roman"/>
              </w:rPr>
              <w:t>-17,5</w:t>
            </w:r>
          </w:p>
        </w:tc>
        <w:tc>
          <w:tcPr>
            <w:tcW w:w="1460" w:type="pct"/>
            <w:tcBorders>
              <w:top w:val="nil"/>
              <w:left w:val="nil"/>
              <w:bottom w:val="single" w:sz="4" w:space="0" w:color="auto"/>
              <w:right w:val="single" w:sz="4" w:space="0" w:color="auto"/>
            </w:tcBorders>
            <w:shd w:val="clear" w:color="auto" w:fill="auto"/>
            <w:noWrap/>
            <w:vAlign w:val="center"/>
          </w:tcPr>
          <w:p w14:paraId="0F06CA16" w14:textId="77777777" w:rsidR="004873B0" w:rsidRPr="00A8784F" w:rsidRDefault="004873B0" w:rsidP="00667937">
            <w:pPr>
              <w:pStyle w:val="1fffb"/>
              <w:rPr>
                <w:rFonts w:cs="Times New Roman"/>
              </w:rPr>
            </w:pPr>
            <w:r w:rsidRPr="00A8784F">
              <w:rPr>
                <w:rFonts w:cs="Times New Roman"/>
              </w:rPr>
              <w:t>191</w:t>
            </w:r>
          </w:p>
        </w:tc>
        <w:tc>
          <w:tcPr>
            <w:tcW w:w="2171" w:type="pct"/>
            <w:tcBorders>
              <w:top w:val="nil"/>
              <w:left w:val="nil"/>
              <w:bottom w:val="single" w:sz="4" w:space="0" w:color="auto"/>
              <w:right w:val="single" w:sz="4" w:space="0" w:color="auto"/>
            </w:tcBorders>
            <w:shd w:val="clear" w:color="auto" w:fill="auto"/>
            <w:noWrap/>
            <w:vAlign w:val="center"/>
          </w:tcPr>
          <w:p w14:paraId="128359C1" w14:textId="77777777" w:rsidR="004873B0" w:rsidRPr="00A8784F" w:rsidRDefault="004873B0" w:rsidP="00667937">
            <w:pPr>
              <w:pStyle w:val="1fffb"/>
              <w:rPr>
                <w:rFonts w:cs="Times New Roman"/>
              </w:rPr>
            </w:pPr>
            <w:r w:rsidRPr="00A8784F">
              <w:rPr>
                <w:rFonts w:cs="Times New Roman"/>
              </w:rPr>
              <w:t>7,406</w:t>
            </w:r>
          </w:p>
        </w:tc>
      </w:tr>
      <w:tr w:rsidR="004873B0" w:rsidRPr="00A8784F" w14:paraId="12FC65BD" w14:textId="77777777" w:rsidTr="00801AE3">
        <w:tc>
          <w:tcPr>
            <w:tcW w:w="1369" w:type="pct"/>
            <w:tcBorders>
              <w:top w:val="nil"/>
              <w:left w:val="single" w:sz="4" w:space="0" w:color="auto"/>
              <w:bottom w:val="single" w:sz="4" w:space="0" w:color="auto"/>
              <w:right w:val="single" w:sz="4" w:space="0" w:color="auto"/>
            </w:tcBorders>
            <w:shd w:val="clear" w:color="auto" w:fill="auto"/>
            <w:noWrap/>
            <w:vAlign w:val="center"/>
          </w:tcPr>
          <w:p w14:paraId="1025115C" w14:textId="77777777" w:rsidR="004873B0" w:rsidRPr="00A8784F" w:rsidRDefault="004873B0" w:rsidP="00667937">
            <w:pPr>
              <w:pStyle w:val="1fffb"/>
              <w:rPr>
                <w:rFonts w:cs="Times New Roman"/>
              </w:rPr>
            </w:pPr>
            <w:r w:rsidRPr="00A8784F">
              <w:rPr>
                <w:rFonts w:cs="Times New Roman"/>
              </w:rPr>
              <w:t>-12,5</w:t>
            </w:r>
          </w:p>
        </w:tc>
        <w:tc>
          <w:tcPr>
            <w:tcW w:w="1460" w:type="pct"/>
            <w:tcBorders>
              <w:top w:val="nil"/>
              <w:left w:val="nil"/>
              <w:bottom w:val="single" w:sz="4" w:space="0" w:color="auto"/>
              <w:right w:val="single" w:sz="4" w:space="0" w:color="auto"/>
            </w:tcBorders>
            <w:shd w:val="clear" w:color="auto" w:fill="auto"/>
            <w:noWrap/>
            <w:vAlign w:val="center"/>
          </w:tcPr>
          <w:p w14:paraId="79179E0E" w14:textId="77777777" w:rsidR="004873B0" w:rsidRPr="00A8784F" w:rsidRDefault="004873B0" w:rsidP="00667937">
            <w:pPr>
              <w:pStyle w:val="1fffb"/>
              <w:rPr>
                <w:rFonts w:cs="Times New Roman"/>
              </w:rPr>
            </w:pPr>
            <w:r w:rsidRPr="00A8784F">
              <w:rPr>
                <w:rFonts w:cs="Times New Roman"/>
              </w:rPr>
              <w:t>437</w:t>
            </w:r>
          </w:p>
        </w:tc>
        <w:tc>
          <w:tcPr>
            <w:tcW w:w="2171" w:type="pct"/>
            <w:tcBorders>
              <w:top w:val="nil"/>
              <w:left w:val="nil"/>
              <w:bottom w:val="single" w:sz="4" w:space="0" w:color="auto"/>
              <w:right w:val="single" w:sz="4" w:space="0" w:color="auto"/>
            </w:tcBorders>
            <w:shd w:val="clear" w:color="auto" w:fill="auto"/>
            <w:noWrap/>
            <w:vAlign w:val="center"/>
          </w:tcPr>
          <w:p w14:paraId="1A1782AA" w14:textId="77777777" w:rsidR="004873B0" w:rsidRPr="00A8784F" w:rsidRDefault="004873B0" w:rsidP="00667937">
            <w:pPr>
              <w:pStyle w:val="1fffb"/>
              <w:rPr>
                <w:rFonts w:cs="Times New Roman"/>
              </w:rPr>
            </w:pPr>
            <w:r w:rsidRPr="00A8784F">
              <w:rPr>
                <w:rFonts w:cs="Times New Roman"/>
              </w:rPr>
              <w:t>8,762</w:t>
            </w:r>
          </w:p>
        </w:tc>
      </w:tr>
      <w:tr w:rsidR="004873B0" w:rsidRPr="00A8784F" w14:paraId="4EDFC72C" w14:textId="77777777" w:rsidTr="00801AE3">
        <w:tc>
          <w:tcPr>
            <w:tcW w:w="1369" w:type="pct"/>
            <w:tcBorders>
              <w:top w:val="nil"/>
              <w:left w:val="single" w:sz="4" w:space="0" w:color="auto"/>
              <w:bottom w:val="single" w:sz="4" w:space="0" w:color="auto"/>
              <w:right w:val="single" w:sz="4" w:space="0" w:color="auto"/>
            </w:tcBorders>
            <w:shd w:val="clear" w:color="auto" w:fill="auto"/>
            <w:noWrap/>
            <w:vAlign w:val="center"/>
          </w:tcPr>
          <w:p w14:paraId="77D7BD0D" w14:textId="77777777" w:rsidR="004873B0" w:rsidRPr="00A8784F" w:rsidRDefault="004873B0" w:rsidP="00667937">
            <w:pPr>
              <w:pStyle w:val="1fffb"/>
              <w:rPr>
                <w:rFonts w:cs="Times New Roman"/>
              </w:rPr>
            </w:pPr>
            <w:r w:rsidRPr="00A8784F">
              <w:rPr>
                <w:rFonts w:cs="Times New Roman"/>
              </w:rPr>
              <w:t>-7,5</w:t>
            </w:r>
          </w:p>
        </w:tc>
        <w:tc>
          <w:tcPr>
            <w:tcW w:w="1460" w:type="pct"/>
            <w:tcBorders>
              <w:top w:val="nil"/>
              <w:left w:val="nil"/>
              <w:bottom w:val="single" w:sz="4" w:space="0" w:color="auto"/>
              <w:right w:val="single" w:sz="4" w:space="0" w:color="auto"/>
            </w:tcBorders>
            <w:shd w:val="clear" w:color="auto" w:fill="auto"/>
            <w:noWrap/>
            <w:vAlign w:val="center"/>
          </w:tcPr>
          <w:p w14:paraId="2A7CA12C" w14:textId="77777777" w:rsidR="004873B0" w:rsidRPr="00A8784F" w:rsidRDefault="004873B0" w:rsidP="00667937">
            <w:pPr>
              <w:pStyle w:val="1fffb"/>
              <w:rPr>
                <w:rFonts w:cs="Times New Roman"/>
              </w:rPr>
            </w:pPr>
            <w:r w:rsidRPr="00A8784F">
              <w:rPr>
                <w:rFonts w:cs="Times New Roman"/>
              </w:rPr>
              <w:t>828</w:t>
            </w:r>
          </w:p>
        </w:tc>
        <w:tc>
          <w:tcPr>
            <w:tcW w:w="2171" w:type="pct"/>
            <w:tcBorders>
              <w:top w:val="nil"/>
              <w:left w:val="nil"/>
              <w:bottom w:val="single" w:sz="4" w:space="0" w:color="auto"/>
              <w:right w:val="single" w:sz="4" w:space="0" w:color="auto"/>
            </w:tcBorders>
            <w:shd w:val="clear" w:color="auto" w:fill="auto"/>
            <w:noWrap/>
            <w:vAlign w:val="center"/>
          </w:tcPr>
          <w:p w14:paraId="0A3FDBCC" w14:textId="77777777" w:rsidR="004873B0" w:rsidRPr="00A8784F" w:rsidRDefault="004873B0" w:rsidP="00667937">
            <w:pPr>
              <w:pStyle w:val="1fffb"/>
              <w:rPr>
                <w:rFonts w:cs="Times New Roman"/>
              </w:rPr>
            </w:pPr>
            <w:r w:rsidRPr="00A8784F">
              <w:rPr>
                <w:rFonts w:cs="Times New Roman"/>
              </w:rPr>
              <w:t>10,731</w:t>
            </w:r>
          </w:p>
        </w:tc>
      </w:tr>
      <w:tr w:rsidR="004873B0" w:rsidRPr="00A8784F" w14:paraId="5EE85FEC" w14:textId="77777777" w:rsidTr="00801AE3">
        <w:tc>
          <w:tcPr>
            <w:tcW w:w="1369" w:type="pct"/>
            <w:tcBorders>
              <w:top w:val="nil"/>
              <w:left w:val="single" w:sz="4" w:space="0" w:color="auto"/>
              <w:bottom w:val="single" w:sz="4" w:space="0" w:color="auto"/>
              <w:right w:val="single" w:sz="4" w:space="0" w:color="auto"/>
            </w:tcBorders>
            <w:shd w:val="clear" w:color="auto" w:fill="auto"/>
            <w:noWrap/>
            <w:vAlign w:val="center"/>
          </w:tcPr>
          <w:p w14:paraId="79E8C74F" w14:textId="77777777" w:rsidR="004873B0" w:rsidRPr="00A8784F" w:rsidRDefault="004873B0" w:rsidP="00667937">
            <w:pPr>
              <w:pStyle w:val="1fffb"/>
              <w:rPr>
                <w:rFonts w:cs="Times New Roman"/>
              </w:rPr>
            </w:pPr>
            <w:r w:rsidRPr="00A8784F">
              <w:rPr>
                <w:rFonts w:cs="Times New Roman"/>
              </w:rPr>
              <w:t>-2,5</w:t>
            </w:r>
          </w:p>
        </w:tc>
        <w:tc>
          <w:tcPr>
            <w:tcW w:w="1460" w:type="pct"/>
            <w:tcBorders>
              <w:top w:val="nil"/>
              <w:left w:val="nil"/>
              <w:bottom w:val="single" w:sz="4" w:space="0" w:color="auto"/>
              <w:right w:val="single" w:sz="4" w:space="0" w:color="auto"/>
            </w:tcBorders>
            <w:shd w:val="clear" w:color="auto" w:fill="auto"/>
            <w:noWrap/>
            <w:vAlign w:val="center"/>
          </w:tcPr>
          <w:p w14:paraId="72332A37" w14:textId="77777777" w:rsidR="004873B0" w:rsidRPr="00A8784F" w:rsidRDefault="004873B0" w:rsidP="00667937">
            <w:pPr>
              <w:pStyle w:val="1fffb"/>
              <w:rPr>
                <w:rFonts w:cs="Times New Roman"/>
              </w:rPr>
            </w:pPr>
            <w:r w:rsidRPr="00A8784F">
              <w:rPr>
                <w:rFonts w:cs="Times New Roman"/>
              </w:rPr>
              <w:t>11558</w:t>
            </w:r>
          </w:p>
        </w:tc>
        <w:tc>
          <w:tcPr>
            <w:tcW w:w="2171" w:type="pct"/>
            <w:tcBorders>
              <w:top w:val="nil"/>
              <w:left w:val="nil"/>
              <w:bottom w:val="single" w:sz="4" w:space="0" w:color="auto"/>
              <w:right w:val="single" w:sz="4" w:space="0" w:color="auto"/>
            </w:tcBorders>
            <w:shd w:val="clear" w:color="auto" w:fill="auto"/>
            <w:noWrap/>
            <w:vAlign w:val="center"/>
          </w:tcPr>
          <w:p w14:paraId="2FE77E63" w14:textId="77777777" w:rsidR="004873B0" w:rsidRPr="00A8784F" w:rsidRDefault="004873B0" w:rsidP="00667937">
            <w:pPr>
              <w:pStyle w:val="1fffb"/>
              <w:rPr>
                <w:rFonts w:cs="Times New Roman"/>
              </w:rPr>
            </w:pPr>
            <w:r w:rsidRPr="00A8784F">
              <w:rPr>
                <w:rFonts w:cs="Times New Roman"/>
              </w:rPr>
              <w:t>13,851</w:t>
            </w:r>
          </w:p>
        </w:tc>
      </w:tr>
      <w:tr w:rsidR="004873B0" w:rsidRPr="00A8784F" w14:paraId="04CCB622" w14:textId="77777777" w:rsidTr="00801AE3">
        <w:tc>
          <w:tcPr>
            <w:tcW w:w="1369" w:type="pct"/>
            <w:tcBorders>
              <w:top w:val="nil"/>
              <w:left w:val="single" w:sz="4" w:space="0" w:color="auto"/>
              <w:bottom w:val="single" w:sz="4" w:space="0" w:color="auto"/>
              <w:right w:val="single" w:sz="4" w:space="0" w:color="auto"/>
            </w:tcBorders>
            <w:shd w:val="clear" w:color="auto" w:fill="auto"/>
            <w:noWrap/>
            <w:vAlign w:val="center"/>
          </w:tcPr>
          <w:p w14:paraId="13B4D746" w14:textId="77777777" w:rsidR="004873B0" w:rsidRPr="00A8784F" w:rsidRDefault="004873B0" w:rsidP="00667937">
            <w:pPr>
              <w:pStyle w:val="1fffb"/>
              <w:rPr>
                <w:rFonts w:cs="Times New Roman"/>
              </w:rPr>
            </w:pPr>
            <w:r w:rsidRPr="00A8784F">
              <w:rPr>
                <w:rFonts w:cs="Times New Roman"/>
              </w:rPr>
              <w:t>2,5</w:t>
            </w:r>
          </w:p>
        </w:tc>
        <w:tc>
          <w:tcPr>
            <w:tcW w:w="1460" w:type="pct"/>
            <w:tcBorders>
              <w:top w:val="nil"/>
              <w:left w:val="nil"/>
              <w:bottom w:val="single" w:sz="4" w:space="0" w:color="auto"/>
              <w:right w:val="single" w:sz="4" w:space="0" w:color="auto"/>
            </w:tcBorders>
            <w:shd w:val="clear" w:color="auto" w:fill="auto"/>
            <w:noWrap/>
            <w:vAlign w:val="center"/>
          </w:tcPr>
          <w:p w14:paraId="1BB3598B" w14:textId="77777777" w:rsidR="004873B0" w:rsidRPr="00A8784F" w:rsidRDefault="004873B0" w:rsidP="00667937">
            <w:pPr>
              <w:pStyle w:val="1fffb"/>
              <w:rPr>
                <w:rFonts w:cs="Times New Roman"/>
              </w:rPr>
            </w:pPr>
            <w:r w:rsidRPr="00A8784F">
              <w:rPr>
                <w:rFonts w:cs="Times New Roman"/>
              </w:rPr>
              <w:t>1686</w:t>
            </w:r>
          </w:p>
        </w:tc>
        <w:tc>
          <w:tcPr>
            <w:tcW w:w="2171" w:type="pct"/>
            <w:tcBorders>
              <w:top w:val="nil"/>
              <w:left w:val="nil"/>
              <w:bottom w:val="single" w:sz="4" w:space="0" w:color="auto"/>
              <w:right w:val="single" w:sz="4" w:space="0" w:color="auto"/>
            </w:tcBorders>
            <w:shd w:val="clear" w:color="auto" w:fill="auto"/>
            <w:noWrap/>
            <w:vAlign w:val="center"/>
          </w:tcPr>
          <w:p w14:paraId="4A7EFD6A" w14:textId="77777777" w:rsidR="004873B0" w:rsidRPr="00A8784F" w:rsidRDefault="004873B0" w:rsidP="00667937">
            <w:pPr>
              <w:pStyle w:val="1fffb"/>
              <w:rPr>
                <w:rFonts w:cs="Times New Roman"/>
              </w:rPr>
            </w:pPr>
            <w:r w:rsidRPr="00A8784F">
              <w:rPr>
                <w:rFonts w:cs="Times New Roman"/>
              </w:rPr>
              <w:t>19,582</w:t>
            </w:r>
          </w:p>
        </w:tc>
      </w:tr>
      <w:tr w:rsidR="004873B0" w:rsidRPr="00A8784F" w14:paraId="5E4A8E03" w14:textId="77777777" w:rsidTr="00801AE3">
        <w:tc>
          <w:tcPr>
            <w:tcW w:w="1369" w:type="pct"/>
            <w:tcBorders>
              <w:top w:val="nil"/>
              <w:left w:val="single" w:sz="4" w:space="0" w:color="auto"/>
              <w:bottom w:val="single" w:sz="4" w:space="0" w:color="auto"/>
              <w:right w:val="single" w:sz="4" w:space="0" w:color="auto"/>
            </w:tcBorders>
            <w:shd w:val="clear" w:color="auto" w:fill="auto"/>
            <w:noWrap/>
            <w:vAlign w:val="center"/>
          </w:tcPr>
          <w:p w14:paraId="3C73FC09" w14:textId="77777777" w:rsidR="004873B0" w:rsidRPr="00A8784F" w:rsidRDefault="004873B0" w:rsidP="00667937">
            <w:pPr>
              <w:pStyle w:val="1fffb"/>
              <w:rPr>
                <w:rFonts w:cs="Times New Roman"/>
              </w:rPr>
            </w:pPr>
            <w:r w:rsidRPr="00A8784F">
              <w:rPr>
                <w:rFonts w:cs="Times New Roman"/>
              </w:rPr>
              <w:t>6,5</w:t>
            </w:r>
          </w:p>
        </w:tc>
        <w:tc>
          <w:tcPr>
            <w:tcW w:w="1460" w:type="pct"/>
            <w:tcBorders>
              <w:top w:val="nil"/>
              <w:left w:val="nil"/>
              <w:bottom w:val="single" w:sz="4" w:space="0" w:color="auto"/>
              <w:right w:val="single" w:sz="4" w:space="0" w:color="auto"/>
            </w:tcBorders>
            <w:shd w:val="clear" w:color="auto" w:fill="auto"/>
            <w:noWrap/>
            <w:vAlign w:val="center"/>
          </w:tcPr>
          <w:p w14:paraId="4898BC43" w14:textId="77777777" w:rsidR="004873B0" w:rsidRPr="00A8784F" w:rsidRDefault="004873B0" w:rsidP="00667937">
            <w:pPr>
              <w:pStyle w:val="1fffb"/>
              <w:rPr>
                <w:rFonts w:cs="Times New Roman"/>
              </w:rPr>
            </w:pPr>
            <w:r w:rsidRPr="00A8784F">
              <w:rPr>
                <w:rFonts w:cs="Times New Roman"/>
              </w:rPr>
              <w:t>681</w:t>
            </w:r>
          </w:p>
        </w:tc>
        <w:tc>
          <w:tcPr>
            <w:tcW w:w="2171" w:type="pct"/>
            <w:tcBorders>
              <w:top w:val="nil"/>
              <w:left w:val="nil"/>
              <w:bottom w:val="single" w:sz="4" w:space="0" w:color="auto"/>
              <w:right w:val="single" w:sz="4" w:space="0" w:color="auto"/>
            </w:tcBorders>
            <w:shd w:val="clear" w:color="auto" w:fill="auto"/>
            <w:noWrap/>
            <w:vAlign w:val="center"/>
          </w:tcPr>
          <w:p w14:paraId="267B2BC3" w14:textId="77777777" w:rsidR="004873B0" w:rsidRPr="00A8784F" w:rsidRDefault="004873B0" w:rsidP="00667937">
            <w:pPr>
              <w:pStyle w:val="1fffb"/>
              <w:rPr>
                <w:rFonts w:cs="Times New Roman"/>
              </w:rPr>
            </w:pPr>
            <w:r w:rsidRPr="00A8784F">
              <w:rPr>
                <w:rFonts w:cs="Times New Roman"/>
              </w:rPr>
              <w:t>29,504</w:t>
            </w:r>
          </w:p>
        </w:tc>
      </w:tr>
    </w:tbl>
    <w:p w14:paraId="6D36EF71" w14:textId="77777777" w:rsidR="004873B0" w:rsidRPr="00A8784F" w:rsidRDefault="004873B0" w:rsidP="00667937">
      <w:pPr>
        <w:pStyle w:val="11ff3"/>
        <w:rPr>
          <w:color w:val="auto"/>
        </w:rPr>
      </w:pPr>
    </w:p>
    <w:p w14:paraId="6F8CA088" w14:textId="01831268" w:rsidR="00C25060" w:rsidRPr="00A8784F" w:rsidRDefault="00C25060" w:rsidP="00667937">
      <w:pPr>
        <w:pStyle w:val="11ff3"/>
        <w:rPr>
          <w:color w:val="auto"/>
          <w:lang w:eastAsia="ru-RU"/>
        </w:rPr>
      </w:pPr>
      <w:r w:rsidRPr="00A8784F">
        <w:rPr>
          <w:color w:val="auto"/>
        </w:rPr>
        <w:t>По представленным сведениям, от</w:t>
      </w:r>
      <w:r w:rsidR="00EE2A26" w:rsidRPr="00A8784F">
        <w:rPr>
          <w:color w:val="auto"/>
        </w:rPr>
        <w:t xml:space="preserve"> </w:t>
      </w:r>
      <w:r w:rsidR="00501347">
        <w:rPr>
          <w:color w:val="auto"/>
        </w:rPr>
        <w:t>ГП ЕАО «Облэнергоремонт плюс»</w:t>
      </w:r>
      <w:r w:rsidRPr="00A8784F">
        <w:rPr>
          <w:color w:val="auto"/>
        </w:rPr>
        <w:t>, аварий на источниках тепла и теплосетевых объектах, вследствие которых могли бы быть аварийные отключения потребителей тепла, за последний пятилетний период не происходило. Поэтому, ввиду отсутствия исходных данных для расчета показателей, необходимых для анализа аварийных отключений потребителей, сам анализ не может быть произведен.</w:t>
      </w:r>
    </w:p>
    <w:p w14:paraId="00F78390" w14:textId="77777777" w:rsidR="00C25060" w:rsidRPr="00A8784F" w:rsidRDefault="00C25060" w:rsidP="00667937">
      <w:pPr>
        <w:pStyle w:val="20"/>
        <w:keepNext w:val="0"/>
        <w:widowControl w:val="0"/>
        <w:numPr>
          <w:ilvl w:val="1"/>
          <w:numId w:val="57"/>
        </w:numPr>
        <w:spacing w:before="240" w:line="240" w:lineRule="auto"/>
        <w:ind w:left="0" w:firstLine="0"/>
        <w:textAlignment w:val="baseline"/>
        <w:rPr>
          <w:rFonts w:cs="Times New Roman"/>
        </w:rPr>
      </w:pPr>
      <w:bookmarkStart w:id="272" w:name="_Toc520922773"/>
      <w:bookmarkStart w:id="273" w:name="_Toc78674753"/>
      <w:bookmarkStart w:id="274" w:name="_Toc84970990"/>
      <w:bookmarkStart w:id="275" w:name="_Toc203569577"/>
      <w:r w:rsidRPr="00A8784F">
        <w:rPr>
          <w:rFonts w:cs="Times New Roman"/>
        </w:rPr>
        <w:t>Графические материалы (карты-схемы тепловых сетей и зон ненормативной надежности и безопасности теплоснабжения)</w:t>
      </w:r>
      <w:bookmarkEnd w:id="272"/>
      <w:bookmarkEnd w:id="273"/>
      <w:bookmarkEnd w:id="274"/>
      <w:bookmarkEnd w:id="275"/>
    </w:p>
    <w:p w14:paraId="327ECC0F" w14:textId="4FA0FC99" w:rsidR="00C25060" w:rsidRDefault="00C25060" w:rsidP="00667937">
      <w:pPr>
        <w:pStyle w:val="11ff3"/>
        <w:rPr>
          <w:color w:val="auto"/>
        </w:rPr>
      </w:pPr>
      <w:r w:rsidRPr="00A8784F">
        <w:rPr>
          <w:color w:val="auto"/>
        </w:rPr>
        <w:t xml:space="preserve">Из рассмотренных выше пунктов можно сделать вывод, что, все теплоснабжающие организации работают в безаварийном режиме на протяжении последних 5 лет эксплуатации и поэтому указание наиболее уязвимых (в аварийном плане) участков тепловых сетей и источников тепловой энергии на графической карте </w:t>
      </w:r>
      <w:r w:rsidR="00CF4555" w:rsidRPr="00A8784F">
        <w:rPr>
          <w:color w:val="auto"/>
        </w:rPr>
        <w:t>городского поселения</w:t>
      </w:r>
      <w:r w:rsidRPr="00A8784F">
        <w:rPr>
          <w:color w:val="auto"/>
        </w:rPr>
        <w:t>, не представляется возможным.</w:t>
      </w:r>
    </w:p>
    <w:p w14:paraId="6E07604E" w14:textId="2C0691AA" w:rsidR="00923F51" w:rsidRDefault="00923F51" w:rsidP="00667937">
      <w:pPr>
        <w:pStyle w:val="11ff3"/>
        <w:rPr>
          <w:color w:val="auto"/>
        </w:rPr>
      </w:pPr>
    </w:p>
    <w:p w14:paraId="130EEE05" w14:textId="661D144D" w:rsidR="00923F51" w:rsidRDefault="00923F51" w:rsidP="00667937">
      <w:pPr>
        <w:pStyle w:val="11ff3"/>
        <w:rPr>
          <w:color w:val="auto"/>
        </w:rPr>
      </w:pPr>
    </w:p>
    <w:p w14:paraId="04A0B71A" w14:textId="21AAEC07" w:rsidR="00923F51" w:rsidRDefault="00923F51" w:rsidP="00667937">
      <w:pPr>
        <w:pStyle w:val="11ff3"/>
        <w:rPr>
          <w:color w:val="auto"/>
        </w:rPr>
      </w:pPr>
    </w:p>
    <w:p w14:paraId="352D9EC9" w14:textId="5764EDC8" w:rsidR="00923F51" w:rsidRDefault="00923F51" w:rsidP="00667937">
      <w:pPr>
        <w:pStyle w:val="11ff3"/>
        <w:rPr>
          <w:color w:val="auto"/>
        </w:rPr>
      </w:pPr>
    </w:p>
    <w:p w14:paraId="5602ECFE" w14:textId="1BDA5123" w:rsidR="00923F51" w:rsidRDefault="00923F51" w:rsidP="00667937">
      <w:pPr>
        <w:pStyle w:val="11ff3"/>
        <w:rPr>
          <w:color w:val="auto"/>
        </w:rPr>
      </w:pPr>
    </w:p>
    <w:p w14:paraId="21677DC3" w14:textId="42933249" w:rsidR="00923F51" w:rsidRDefault="00923F51" w:rsidP="00667937">
      <w:pPr>
        <w:pStyle w:val="11ff3"/>
        <w:rPr>
          <w:color w:val="auto"/>
        </w:rPr>
      </w:pPr>
    </w:p>
    <w:p w14:paraId="23FCFB41" w14:textId="77777777" w:rsidR="00923F51" w:rsidRPr="00A8784F" w:rsidRDefault="00923F51" w:rsidP="00667937">
      <w:pPr>
        <w:pStyle w:val="11ff3"/>
        <w:rPr>
          <w:color w:val="auto"/>
        </w:rPr>
      </w:pPr>
    </w:p>
    <w:p w14:paraId="52664F0A" w14:textId="77777777" w:rsidR="00C25060" w:rsidRPr="00A8784F" w:rsidRDefault="00C25060" w:rsidP="00667937">
      <w:pPr>
        <w:pStyle w:val="20"/>
        <w:keepNext w:val="0"/>
        <w:widowControl w:val="0"/>
        <w:numPr>
          <w:ilvl w:val="1"/>
          <w:numId w:val="57"/>
        </w:numPr>
        <w:spacing w:before="240" w:line="240" w:lineRule="auto"/>
        <w:ind w:left="0" w:firstLine="0"/>
        <w:textAlignment w:val="baseline"/>
        <w:rPr>
          <w:rFonts w:cs="Times New Roman"/>
        </w:rPr>
      </w:pPr>
      <w:bookmarkStart w:id="276" w:name="_Toc520922774"/>
      <w:bookmarkStart w:id="277" w:name="_Toc78674754"/>
      <w:bookmarkStart w:id="278" w:name="_Toc84970991"/>
      <w:bookmarkStart w:id="279" w:name="_Toc203569578"/>
      <w:r w:rsidRPr="00A8784F">
        <w:rPr>
          <w:rFonts w:cs="Times New Roman"/>
        </w:rPr>
        <w:lastRenderedPageBreak/>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276"/>
      <w:bookmarkEnd w:id="277"/>
      <w:bookmarkEnd w:id="278"/>
      <w:bookmarkEnd w:id="279"/>
    </w:p>
    <w:p w14:paraId="39F31384" w14:textId="77777777" w:rsidR="00C25060" w:rsidRPr="00A8784F" w:rsidRDefault="00C25060" w:rsidP="00667937">
      <w:pPr>
        <w:pStyle w:val="11ff3"/>
        <w:rPr>
          <w:color w:val="auto"/>
        </w:rPr>
      </w:pPr>
      <w:r w:rsidRPr="00A8784F">
        <w:rPr>
          <w:color w:val="auto"/>
        </w:rPr>
        <w:t>Аварийные ситуации при теплоснабжении, расследование причин которых осуществлялось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за базовый период не зафиксировано.</w:t>
      </w:r>
    </w:p>
    <w:p w14:paraId="3D408379" w14:textId="77777777" w:rsidR="004873B0" w:rsidRPr="00A8784F" w:rsidRDefault="004873B0" w:rsidP="00667937">
      <w:pPr>
        <w:spacing w:after="60"/>
        <w:rPr>
          <w:rFonts w:ascii="Times New Roman" w:hAnsi="Times New Roman" w:cs="Times New Roman"/>
          <w:sz w:val="24"/>
          <w:szCs w:val="24"/>
          <w:lang w:bidi="ru-RU"/>
        </w:rPr>
      </w:pPr>
      <w:r w:rsidRPr="00A8784F">
        <w:rPr>
          <w:rFonts w:ascii="Times New Roman" w:hAnsi="Times New Roman" w:cs="Times New Roman"/>
          <w:sz w:val="24"/>
          <w:szCs w:val="24"/>
          <w:lang w:bidi="ru-RU"/>
        </w:rPr>
        <w:t xml:space="preserve">Авариями в коммунальных отопительных котельных считаются: </w:t>
      </w:r>
    </w:p>
    <w:p w14:paraId="6F008E99" w14:textId="77777777" w:rsidR="004873B0" w:rsidRPr="00A8784F" w:rsidRDefault="004873B0" w:rsidP="00667937">
      <w:pPr>
        <w:pStyle w:val="affff6"/>
        <w:numPr>
          <w:ilvl w:val="0"/>
          <w:numId w:val="79"/>
        </w:numPr>
        <w:ind w:left="851" w:hanging="284"/>
        <w:contextualSpacing w:val="0"/>
        <w:rPr>
          <w:rFonts w:ascii="Times New Roman" w:hAnsi="Times New Roman"/>
          <w:szCs w:val="24"/>
          <w:lang w:val="ru-RU" w:bidi="ru-RU"/>
        </w:rPr>
      </w:pPr>
      <w:r w:rsidRPr="00A8784F">
        <w:rPr>
          <w:rFonts w:ascii="Times New Roman" w:hAnsi="Times New Roman"/>
          <w:szCs w:val="24"/>
          <w:lang w:val="ru-RU" w:bidi="ru-RU"/>
        </w:rPr>
        <w:t xml:space="preserve">Разрушения (повреждения) зданий, сооружений, паровых и водогрейных котлов, трубопроводов пара и горячей воды, взрывы и воспламенения газа в топках и газоходах котлов, вызвавшие их разрушение, а также разрушения газопроводов и газового оборудования, взрывы в топках котлов, работающих на твердом и жидком топливе, вызвавшие остановку их на ремонт. </w:t>
      </w:r>
    </w:p>
    <w:p w14:paraId="036B7507" w14:textId="77777777" w:rsidR="004873B0" w:rsidRPr="00A8784F" w:rsidRDefault="004873B0" w:rsidP="00667937">
      <w:pPr>
        <w:pStyle w:val="affff6"/>
        <w:numPr>
          <w:ilvl w:val="0"/>
          <w:numId w:val="79"/>
        </w:numPr>
        <w:ind w:left="851" w:hanging="284"/>
        <w:contextualSpacing w:val="0"/>
        <w:rPr>
          <w:rFonts w:ascii="Times New Roman" w:hAnsi="Times New Roman"/>
          <w:szCs w:val="24"/>
          <w:lang w:val="ru-RU" w:bidi="ru-RU"/>
        </w:rPr>
      </w:pPr>
      <w:r w:rsidRPr="00A8784F">
        <w:rPr>
          <w:rFonts w:ascii="Times New Roman" w:hAnsi="Times New Roman"/>
          <w:szCs w:val="24"/>
          <w:lang w:val="ru-RU" w:bidi="ru-RU"/>
        </w:rPr>
        <w:t xml:space="preserve">Повреждение котла (вывод его из эксплуатации во внеплановый ремонт), если объем работ по восстановлению составляет не менее объема капитального ремонта. </w:t>
      </w:r>
    </w:p>
    <w:p w14:paraId="4C754151" w14:textId="77777777" w:rsidR="004873B0" w:rsidRPr="00A8784F" w:rsidRDefault="004873B0" w:rsidP="00667937">
      <w:pPr>
        <w:pStyle w:val="affff6"/>
        <w:numPr>
          <w:ilvl w:val="0"/>
          <w:numId w:val="79"/>
        </w:numPr>
        <w:spacing w:after="120"/>
        <w:ind w:left="851" w:hanging="284"/>
        <w:contextualSpacing w:val="0"/>
        <w:rPr>
          <w:rFonts w:ascii="Times New Roman" w:hAnsi="Times New Roman"/>
          <w:szCs w:val="24"/>
          <w:lang w:val="ru-RU" w:bidi="ru-RU"/>
        </w:rPr>
      </w:pPr>
      <w:r w:rsidRPr="00A8784F">
        <w:rPr>
          <w:rFonts w:ascii="Times New Roman" w:hAnsi="Times New Roman"/>
          <w:szCs w:val="24"/>
          <w:lang w:val="ru-RU" w:bidi="ru-RU"/>
        </w:rPr>
        <w:t>Повреждение насосов, подогревателей, вызвавших вынужденный останов котла (котлов), приведший к снижению общего отпуска тепла более чем на 50</w:t>
      </w:r>
      <w:r w:rsidR="00A07621" w:rsidRPr="00A8784F">
        <w:rPr>
          <w:rFonts w:ascii="Times New Roman" w:hAnsi="Times New Roman"/>
          <w:szCs w:val="24"/>
          <w:lang w:val="ru-RU" w:bidi="ru-RU"/>
        </w:rPr>
        <w:t xml:space="preserve"> </w:t>
      </w:r>
      <w:r w:rsidRPr="00A8784F">
        <w:rPr>
          <w:rFonts w:ascii="Times New Roman" w:hAnsi="Times New Roman"/>
          <w:szCs w:val="24"/>
          <w:lang w:val="ru-RU" w:bidi="ru-RU"/>
        </w:rPr>
        <w:t xml:space="preserve">% продолжительностью свыше 16 часов. </w:t>
      </w:r>
    </w:p>
    <w:p w14:paraId="4957ADF8" w14:textId="77777777" w:rsidR="004873B0" w:rsidRPr="00A8784F" w:rsidRDefault="004873B0" w:rsidP="00667937">
      <w:pPr>
        <w:spacing w:after="60"/>
        <w:rPr>
          <w:rFonts w:ascii="Times New Roman" w:hAnsi="Times New Roman" w:cs="Times New Roman"/>
          <w:sz w:val="24"/>
          <w:szCs w:val="24"/>
          <w:lang w:bidi="ru-RU"/>
        </w:rPr>
      </w:pPr>
      <w:r w:rsidRPr="00A8784F">
        <w:rPr>
          <w:rFonts w:ascii="Times New Roman" w:hAnsi="Times New Roman" w:cs="Times New Roman"/>
          <w:sz w:val="24"/>
          <w:szCs w:val="24"/>
          <w:lang w:bidi="ru-RU"/>
        </w:rPr>
        <w:t xml:space="preserve">Авариями в тепловых сетях считаются: </w:t>
      </w:r>
    </w:p>
    <w:p w14:paraId="43B9F25D" w14:textId="77777777" w:rsidR="004873B0" w:rsidRPr="00A8784F" w:rsidRDefault="004873B0" w:rsidP="00667937">
      <w:pPr>
        <w:pStyle w:val="affff6"/>
        <w:numPr>
          <w:ilvl w:val="0"/>
          <w:numId w:val="80"/>
        </w:numPr>
        <w:ind w:left="851" w:hanging="284"/>
        <w:contextualSpacing w:val="0"/>
        <w:rPr>
          <w:rFonts w:ascii="Times New Roman" w:hAnsi="Times New Roman"/>
          <w:szCs w:val="24"/>
          <w:lang w:val="ru-RU" w:bidi="ru-RU"/>
        </w:rPr>
      </w:pPr>
      <w:r w:rsidRPr="00A8784F">
        <w:rPr>
          <w:rFonts w:ascii="Times New Roman" w:hAnsi="Times New Roman"/>
          <w:szCs w:val="24"/>
          <w:lang w:val="ru-RU" w:bidi="ru-RU"/>
        </w:rPr>
        <w:t xml:space="preserve">Разрушение (повреждение) зданий, сооружений, трубопроводов тепловой сети в период отопительного сезона при отрицательной среднесуточной температуре наружного воздуха, восстановление работоспособности которых продолжается более 36 часов. </w:t>
      </w:r>
    </w:p>
    <w:p w14:paraId="4F93A982" w14:textId="77777777" w:rsidR="004873B0" w:rsidRPr="00A8784F" w:rsidRDefault="004873B0" w:rsidP="00667937">
      <w:pPr>
        <w:pStyle w:val="affff6"/>
        <w:numPr>
          <w:ilvl w:val="0"/>
          <w:numId w:val="80"/>
        </w:numPr>
        <w:spacing w:after="120"/>
        <w:ind w:left="851" w:hanging="284"/>
        <w:contextualSpacing w:val="0"/>
        <w:rPr>
          <w:rFonts w:ascii="Times New Roman" w:hAnsi="Times New Roman"/>
          <w:szCs w:val="24"/>
          <w:lang w:val="ru-RU"/>
        </w:rPr>
      </w:pPr>
      <w:r w:rsidRPr="00A8784F">
        <w:rPr>
          <w:rFonts w:ascii="Times New Roman" w:hAnsi="Times New Roman"/>
          <w:szCs w:val="24"/>
          <w:lang w:val="ru-RU" w:bidi="ru-RU"/>
        </w:rPr>
        <w:lastRenderedPageBreak/>
        <w:t xml:space="preserve">Повреждение трубопроводов тепловой сети, оборудования насосных станций, тепловых пунктов, вызвавшее перерыв теплоснабжения потребителей </w:t>
      </w:r>
      <w:r w:rsidRPr="00A8784F">
        <w:rPr>
          <w:rFonts w:ascii="Times New Roman" w:hAnsi="Times New Roman"/>
          <w:szCs w:val="24"/>
          <w:lang w:bidi="ru-RU"/>
        </w:rPr>
        <w:t>I</w:t>
      </w:r>
      <w:r w:rsidRPr="00A8784F">
        <w:rPr>
          <w:rFonts w:ascii="Times New Roman" w:hAnsi="Times New Roman"/>
          <w:szCs w:val="24"/>
          <w:lang w:val="ru-RU" w:bidi="ru-RU"/>
        </w:rPr>
        <w:t xml:space="preserve"> категории (по отоплению) на срок более 8 часов, прекращение теплоснабжения или общее снижение более чем на 50 % отпуска тепловой энергии потребителям продолжительностью выше 16 часов</w:t>
      </w:r>
      <w:r w:rsidRPr="00A8784F">
        <w:rPr>
          <w:rFonts w:ascii="Times New Roman" w:hAnsi="Times New Roman"/>
          <w:szCs w:val="24"/>
          <w:lang w:val="ru-RU"/>
        </w:rPr>
        <w:t>.</w:t>
      </w:r>
    </w:p>
    <w:p w14:paraId="6EDAC441" w14:textId="77777777" w:rsidR="004873B0" w:rsidRPr="00A8784F" w:rsidRDefault="004873B0" w:rsidP="00667937">
      <w:pPr>
        <w:spacing w:after="60"/>
        <w:rPr>
          <w:rFonts w:ascii="Times New Roman" w:hAnsi="Times New Roman" w:cs="Times New Roman"/>
          <w:sz w:val="24"/>
          <w:szCs w:val="24"/>
        </w:rPr>
      </w:pPr>
      <w:r w:rsidRPr="00A8784F">
        <w:rPr>
          <w:rFonts w:ascii="Times New Roman" w:hAnsi="Times New Roman" w:cs="Times New Roman"/>
          <w:sz w:val="24"/>
          <w:szCs w:val="24"/>
        </w:rPr>
        <w:t xml:space="preserve">Технологическими отказами в коммунальных отопительных котельных считаются: </w:t>
      </w:r>
    </w:p>
    <w:p w14:paraId="59A7DE42" w14:textId="77777777" w:rsidR="004873B0" w:rsidRPr="00A8784F" w:rsidRDefault="004873B0" w:rsidP="00667937">
      <w:pPr>
        <w:pStyle w:val="affff6"/>
        <w:numPr>
          <w:ilvl w:val="0"/>
          <w:numId w:val="81"/>
        </w:numPr>
        <w:ind w:left="851" w:hanging="284"/>
        <w:contextualSpacing w:val="0"/>
        <w:rPr>
          <w:rFonts w:ascii="Times New Roman" w:hAnsi="Times New Roman"/>
          <w:szCs w:val="24"/>
          <w:lang w:val="ru-RU"/>
        </w:rPr>
      </w:pPr>
      <w:r w:rsidRPr="00A8784F">
        <w:rPr>
          <w:rFonts w:ascii="Times New Roman" w:hAnsi="Times New Roman"/>
          <w:szCs w:val="24"/>
          <w:lang w:val="ru-RU"/>
        </w:rPr>
        <w:t xml:space="preserve">Неисправность котла с выводом его из эксплуатации на внеплановый ремонт, если объем работ по восстановлению его работоспособности составляет не менее объема текущего ремонта. </w:t>
      </w:r>
    </w:p>
    <w:p w14:paraId="18067281" w14:textId="77777777" w:rsidR="004873B0" w:rsidRPr="00A8784F" w:rsidRDefault="004873B0" w:rsidP="00667937">
      <w:pPr>
        <w:pStyle w:val="affff6"/>
        <w:numPr>
          <w:ilvl w:val="0"/>
          <w:numId w:val="81"/>
        </w:numPr>
        <w:ind w:left="851" w:hanging="284"/>
        <w:contextualSpacing w:val="0"/>
        <w:rPr>
          <w:rFonts w:ascii="Times New Roman" w:hAnsi="Times New Roman"/>
          <w:szCs w:val="24"/>
          <w:lang w:val="ru-RU"/>
        </w:rPr>
      </w:pPr>
      <w:r w:rsidRPr="00A8784F">
        <w:rPr>
          <w:rFonts w:ascii="Times New Roman" w:hAnsi="Times New Roman"/>
          <w:szCs w:val="24"/>
          <w:lang w:val="ru-RU"/>
        </w:rPr>
        <w:t xml:space="preserve">Неисправность насосов, подогревателей, другого вспомогательного оборудования, вызвавших вынужденный останов котла (котлов), приведший к общему снижению отпуска тепла более чем на 30, но не более 50% продолжительностью менее 16 часов. </w:t>
      </w:r>
    </w:p>
    <w:p w14:paraId="4A638140" w14:textId="77777777" w:rsidR="004873B0" w:rsidRPr="00A8784F" w:rsidRDefault="004873B0" w:rsidP="00667937">
      <w:pPr>
        <w:pStyle w:val="affff6"/>
        <w:numPr>
          <w:ilvl w:val="0"/>
          <w:numId w:val="81"/>
        </w:numPr>
        <w:contextualSpacing w:val="0"/>
        <w:rPr>
          <w:rFonts w:ascii="Times New Roman" w:hAnsi="Times New Roman"/>
          <w:szCs w:val="24"/>
          <w:lang w:val="ru-RU"/>
        </w:rPr>
      </w:pPr>
      <w:r w:rsidRPr="00A8784F">
        <w:rPr>
          <w:rFonts w:ascii="Times New Roman" w:hAnsi="Times New Roman"/>
          <w:szCs w:val="24"/>
          <w:lang w:val="ru-RU"/>
        </w:rPr>
        <w:t xml:space="preserve">Останов источника тепла из-за прекращения по вине эксплуатационного </w:t>
      </w:r>
      <w:r w:rsidR="00A07621" w:rsidRPr="00A8784F">
        <w:rPr>
          <w:rFonts w:ascii="Times New Roman" w:hAnsi="Times New Roman"/>
          <w:szCs w:val="24"/>
          <w:lang w:val="ru-RU"/>
        </w:rPr>
        <w:t>пер</w:t>
      </w:r>
      <w:r w:rsidR="00EE2A26" w:rsidRPr="00A8784F">
        <w:rPr>
          <w:rFonts w:ascii="Times New Roman" w:hAnsi="Times New Roman"/>
          <w:szCs w:val="24"/>
          <w:lang w:val="ru-RU"/>
        </w:rPr>
        <w:t>сон</w:t>
      </w:r>
      <w:r w:rsidRPr="00A8784F">
        <w:rPr>
          <w:rFonts w:ascii="Times New Roman" w:hAnsi="Times New Roman"/>
          <w:szCs w:val="24"/>
          <w:lang w:val="ru-RU"/>
        </w:rPr>
        <w:t xml:space="preserve">ала подачи воды, топлива или электроэнергии при температуре наружного воздуха: </w:t>
      </w:r>
    </w:p>
    <w:p w14:paraId="66624B8A" w14:textId="77777777" w:rsidR="004873B0" w:rsidRPr="00A8784F" w:rsidRDefault="004873B0" w:rsidP="00667937">
      <w:pPr>
        <w:pStyle w:val="113"/>
        <w:rPr>
          <w:szCs w:val="24"/>
        </w:rPr>
      </w:pPr>
      <w:r w:rsidRPr="00A8784F">
        <w:rPr>
          <w:szCs w:val="24"/>
        </w:rPr>
        <w:t xml:space="preserve">до (-10°С) – более 8 часов; </w:t>
      </w:r>
    </w:p>
    <w:p w14:paraId="63F8DE6C" w14:textId="77777777" w:rsidR="004873B0" w:rsidRPr="00A8784F" w:rsidRDefault="004873B0" w:rsidP="00667937">
      <w:pPr>
        <w:pStyle w:val="113"/>
        <w:rPr>
          <w:szCs w:val="24"/>
        </w:rPr>
      </w:pPr>
      <w:r w:rsidRPr="00A8784F">
        <w:rPr>
          <w:szCs w:val="24"/>
        </w:rPr>
        <w:t xml:space="preserve">от (-10°С) до (-15°С) – более 4 часов; </w:t>
      </w:r>
    </w:p>
    <w:p w14:paraId="5D79C7A6" w14:textId="77777777" w:rsidR="004873B0" w:rsidRPr="00A8784F" w:rsidRDefault="004873B0" w:rsidP="00667937">
      <w:pPr>
        <w:pStyle w:val="113"/>
        <w:rPr>
          <w:szCs w:val="24"/>
        </w:rPr>
      </w:pPr>
      <w:r w:rsidRPr="00A8784F">
        <w:rPr>
          <w:szCs w:val="24"/>
        </w:rPr>
        <w:t xml:space="preserve">ниже (-15°С) – более 2 часов. </w:t>
      </w:r>
    </w:p>
    <w:p w14:paraId="23ED1328" w14:textId="77777777" w:rsidR="004873B0" w:rsidRPr="00A8784F" w:rsidRDefault="004873B0" w:rsidP="00667937">
      <w:pPr>
        <w:pStyle w:val="11ff3"/>
        <w:rPr>
          <w:color w:val="auto"/>
        </w:rPr>
      </w:pPr>
      <w:r w:rsidRPr="00A8784F">
        <w:rPr>
          <w:color w:val="auto"/>
        </w:rPr>
        <w:t xml:space="preserve">Технологическими отказами в тепловых сетях считаются: </w:t>
      </w:r>
    </w:p>
    <w:p w14:paraId="5904B5EE" w14:textId="57AF19D6" w:rsidR="004873B0" w:rsidRPr="00A8784F" w:rsidRDefault="004873B0" w:rsidP="00667937">
      <w:pPr>
        <w:pStyle w:val="11ff3"/>
        <w:rPr>
          <w:color w:val="auto"/>
        </w:rPr>
      </w:pPr>
      <w:r w:rsidRPr="00A8784F">
        <w:rPr>
          <w:color w:val="auto"/>
        </w:rPr>
        <w:t xml:space="preserve">Неисправности трубопроводов тепловой сети, оборудования насосных станций, тепловых пунктов, поиск утечек, вызвавшие перерыв в подаче тепла потребителям I категории (по отоплению) свыше 4 до 8 часов, прекращение теплоснабжения (отопления) объектов соцкультбыта на срок, превышающий условия п. 4.16.1 </w:t>
      </w:r>
      <w:r w:rsidR="00DD2F17" w:rsidRPr="00A8784F">
        <w:rPr>
          <w:color w:val="auto"/>
        </w:rPr>
        <w:t>ГОСТ Р 51617-2014 "Услуги жилищно-коммунального хозяйства и управления многоквартирными домами. Коммунальные услуги. Общие требования"</w:t>
      </w:r>
      <w:r w:rsidRPr="00A8784F">
        <w:rPr>
          <w:color w:val="auto"/>
        </w:rPr>
        <w:t xml:space="preserve"> (допустимая длительность температуры воздуха в помещении не ниже 12</w:t>
      </w:r>
      <w:r w:rsidR="00A91DCB" w:rsidRPr="00A8784F">
        <w:rPr>
          <w:color w:val="auto"/>
        </w:rPr>
        <w:t xml:space="preserve"> </w:t>
      </w:r>
      <w:r w:rsidRPr="00A8784F">
        <w:rPr>
          <w:color w:val="auto"/>
        </w:rPr>
        <w:t>°С – не более 16 часов; не ниже 10</w:t>
      </w:r>
      <w:r w:rsidR="00A91DCB" w:rsidRPr="00A8784F">
        <w:rPr>
          <w:color w:val="auto"/>
        </w:rPr>
        <w:t xml:space="preserve"> </w:t>
      </w:r>
      <w:r w:rsidRPr="00A8784F">
        <w:rPr>
          <w:color w:val="auto"/>
        </w:rPr>
        <w:t>°С не более 8 часов; не ниже 8</w:t>
      </w:r>
      <w:r w:rsidR="00A91DCB" w:rsidRPr="00A8784F">
        <w:rPr>
          <w:color w:val="auto"/>
        </w:rPr>
        <w:t xml:space="preserve"> </w:t>
      </w:r>
      <w:r w:rsidRPr="00A8784F">
        <w:rPr>
          <w:color w:val="auto"/>
        </w:rPr>
        <w:t>°С – не более 4 часов).</w:t>
      </w:r>
    </w:p>
    <w:p w14:paraId="24C4417B" w14:textId="77777777" w:rsidR="00C25060" w:rsidRPr="00A8784F" w:rsidRDefault="00C25060" w:rsidP="00667937">
      <w:pPr>
        <w:pStyle w:val="20"/>
        <w:keepNext w:val="0"/>
        <w:widowControl w:val="0"/>
        <w:numPr>
          <w:ilvl w:val="1"/>
          <w:numId w:val="57"/>
        </w:numPr>
        <w:spacing w:before="240" w:line="240" w:lineRule="auto"/>
        <w:ind w:left="0" w:firstLine="0"/>
        <w:textAlignment w:val="baseline"/>
        <w:rPr>
          <w:rFonts w:cs="Times New Roman"/>
        </w:rPr>
      </w:pPr>
      <w:bookmarkStart w:id="280" w:name="_Toc520922775"/>
      <w:bookmarkStart w:id="281" w:name="_Toc78674755"/>
      <w:bookmarkStart w:id="282" w:name="_Toc84970992"/>
      <w:bookmarkStart w:id="283" w:name="_Toc203569579"/>
      <w:r w:rsidRPr="00A8784F">
        <w:rPr>
          <w:rFonts w:cs="Times New Roman"/>
        </w:rPr>
        <w:t>Результаты анализа времени восстановления теплоснабжения потребителей, отключенных в результате аварийных ситуаций при теплоснабжении, указанных в п. 9.5</w:t>
      </w:r>
      <w:bookmarkEnd w:id="280"/>
      <w:bookmarkEnd w:id="281"/>
      <w:bookmarkEnd w:id="282"/>
      <w:bookmarkEnd w:id="283"/>
    </w:p>
    <w:p w14:paraId="1810D33E" w14:textId="77777777" w:rsidR="00C25060" w:rsidRPr="00A8784F" w:rsidRDefault="00C25060" w:rsidP="00667937">
      <w:pPr>
        <w:pStyle w:val="11ff3"/>
        <w:rPr>
          <w:color w:val="auto"/>
        </w:rPr>
      </w:pPr>
      <w:r w:rsidRPr="00A8784F">
        <w:rPr>
          <w:color w:val="auto"/>
        </w:rPr>
        <w:t>Особые аварийные ситуации, влекущие тяжелые последствия при теплоснабжении потребителей, за базовый период не зафиксированы.</w:t>
      </w:r>
    </w:p>
    <w:p w14:paraId="5884B6E8" w14:textId="77777777" w:rsidR="00C25060" w:rsidRPr="00A8784F" w:rsidRDefault="00C25060" w:rsidP="00C83079">
      <w:pPr>
        <w:pStyle w:val="19"/>
      </w:pPr>
      <w:bookmarkStart w:id="284" w:name="_Toc78674756"/>
      <w:bookmarkStart w:id="285" w:name="_Toc84970993"/>
      <w:bookmarkStart w:id="286" w:name="_Toc203569580"/>
      <w:r w:rsidRPr="00A8784F">
        <w:lastRenderedPageBreak/>
        <w:t>Технико-экономические показатели теплоснабжающих и теплосетевых организаций</w:t>
      </w:r>
      <w:bookmarkEnd w:id="284"/>
      <w:bookmarkEnd w:id="285"/>
      <w:bookmarkEnd w:id="286"/>
    </w:p>
    <w:p w14:paraId="7669C3C3" w14:textId="77777777" w:rsidR="00C25060" w:rsidRPr="00A8784F" w:rsidRDefault="00C25060" w:rsidP="00667937">
      <w:pPr>
        <w:pStyle w:val="11ff3"/>
        <w:rPr>
          <w:color w:val="auto"/>
        </w:rPr>
      </w:pPr>
      <w:r w:rsidRPr="00A8784F">
        <w:rPr>
          <w:color w:val="auto"/>
        </w:rPr>
        <w:t>В настоящем разделе приведены технико-экономические показатели теплоснабжающих и теплосетевых организаций в соответствии с требованиями, установленными в Постановлении Правительства РФ от 05.07.2013 г. № 570 «О стандартах раскрытия информации теплоснабжающими организациями, теплосетевыми организациями и органами регулирования».</w:t>
      </w:r>
    </w:p>
    <w:p w14:paraId="5287F5BE" w14:textId="77777777" w:rsidR="00C25060" w:rsidRPr="00A8784F" w:rsidRDefault="00C25060" w:rsidP="00667937">
      <w:pPr>
        <w:pStyle w:val="11ff3"/>
        <w:rPr>
          <w:color w:val="auto"/>
        </w:rPr>
      </w:pPr>
      <w:r w:rsidRPr="00A8784F">
        <w:rPr>
          <w:color w:val="auto"/>
        </w:rPr>
        <w:t xml:space="preserve">В систему теплоснабжения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0050209D" w:rsidRPr="00A8784F">
        <w:rPr>
          <w:color w:val="auto"/>
        </w:rPr>
        <w:t xml:space="preserve"> </w:t>
      </w:r>
      <w:r w:rsidRPr="00A8784F">
        <w:rPr>
          <w:color w:val="auto"/>
        </w:rPr>
        <w:t>вход</w:t>
      </w:r>
      <w:r w:rsidR="00EC3165" w:rsidRPr="00A8784F">
        <w:rPr>
          <w:color w:val="auto"/>
        </w:rPr>
        <w:t>и</w:t>
      </w:r>
      <w:r w:rsidRPr="00A8784F">
        <w:rPr>
          <w:color w:val="auto"/>
        </w:rPr>
        <w:t xml:space="preserve">т </w:t>
      </w:r>
      <w:r w:rsidR="00AB63B0" w:rsidRPr="00A8784F">
        <w:rPr>
          <w:color w:val="auto"/>
        </w:rPr>
        <w:t>1</w:t>
      </w:r>
      <w:r w:rsidRPr="00A8784F">
        <w:rPr>
          <w:color w:val="auto"/>
        </w:rPr>
        <w:t xml:space="preserve"> котельн</w:t>
      </w:r>
      <w:r w:rsidR="00AB63B0" w:rsidRPr="00A8784F">
        <w:rPr>
          <w:color w:val="auto"/>
        </w:rPr>
        <w:t>ая</w:t>
      </w:r>
      <w:r w:rsidRPr="00A8784F">
        <w:rPr>
          <w:color w:val="auto"/>
        </w:rPr>
        <w:t xml:space="preserve">. </w:t>
      </w:r>
    </w:p>
    <w:p w14:paraId="44EB5510" w14:textId="2C6AD523" w:rsidR="00C25060" w:rsidRPr="00A8784F" w:rsidRDefault="00BC15F6" w:rsidP="00667937">
      <w:pPr>
        <w:pStyle w:val="11ff3"/>
        <w:rPr>
          <w:color w:val="auto"/>
        </w:rPr>
      </w:pPr>
      <w:r w:rsidRPr="00A8784F">
        <w:rPr>
          <w:color w:val="auto"/>
        </w:rPr>
        <w:t>Р</w:t>
      </w:r>
      <w:r w:rsidR="00C25060" w:rsidRPr="00A8784F">
        <w:rPr>
          <w:color w:val="auto"/>
        </w:rPr>
        <w:t>егулируемую деятельность в сфере теплоснабжения</w:t>
      </w:r>
      <w:r w:rsidR="006B3E42" w:rsidRPr="00A8784F">
        <w:rPr>
          <w:color w:val="auto"/>
        </w:rPr>
        <w:t xml:space="preserve"> </w:t>
      </w:r>
      <w:r w:rsidR="00C25060" w:rsidRPr="00A8784F">
        <w:rPr>
          <w:color w:val="auto"/>
        </w:rPr>
        <w:t>по</w:t>
      </w:r>
      <w:r w:rsidR="006B3E42" w:rsidRPr="00A8784F">
        <w:rPr>
          <w:color w:val="auto"/>
        </w:rPr>
        <w:t xml:space="preserve"> </w:t>
      </w:r>
      <w:r w:rsidR="00C25060" w:rsidRPr="00A8784F">
        <w:rPr>
          <w:color w:val="auto"/>
        </w:rPr>
        <w:t>состоянию</w:t>
      </w:r>
      <w:r w:rsidR="006B3E42" w:rsidRPr="00A8784F">
        <w:rPr>
          <w:color w:val="auto"/>
        </w:rPr>
        <w:t xml:space="preserve"> </w:t>
      </w:r>
      <w:r w:rsidR="00C25060" w:rsidRPr="00A8784F">
        <w:rPr>
          <w:color w:val="auto"/>
        </w:rPr>
        <w:t>на</w:t>
      </w:r>
      <w:r w:rsidR="006B3E42" w:rsidRPr="00A8784F">
        <w:rPr>
          <w:color w:val="auto"/>
        </w:rPr>
        <w:t xml:space="preserve"> </w:t>
      </w:r>
      <w:r w:rsidR="00C25060" w:rsidRPr="00A8784F">
        <w:rPr>
          <w:color w:val="auto"/>
        </w:rPr>
        <w:t>01.01.</w:t>
      </w:r>
      <w:r w:rsidR="00CF4555" w:rsidRPr="00A8784F">
        <w:rPr>
          <w:color w:val="auto"/>
        </w:rPr>
        <w:t>202</w:t>
      </w:r>
      <w:r w:rsidR="00923F51">
        <w:rPr>
          <w:color w:val="auto"/>
        </w:rPr>
        <w:t>5</w:t>
      </w:r>
      <w:r w:rsidR="006B3E42" w:rsidRPr="00A8784F">
        <w:rPr>
          <w:color w:val="auto"/>
        </w:rPr>
        <w:t xml:space="preserve"> </w:t>
      </w:r>
      <w:r w:rsidR="00C25060" w:rsidRPr="00A8784F">
        <w:rPr>
          <w:color w:val="auto"/>
        </w:rPr>
        <w:t>осуществля</w:t>
      </w:r>
      <w:r w:rsidR="00923F51">
        <w:rPr>
          <w:color w:val="auto"/>
        </w:rPr>
        <w:t>е</w:t>
      </w:r>
      <w:r w:rsidR="00C25060" w:rsidRPr="00A8784F">
        <w:rPr>
          <w:color w:val="auto"/>
        </w:rPr>
        <w:t>т:</w:t>
      </w:r>
      <w:r w:rsidR="00EE2A26" w:rsidRPr="00A8784F">
        <w:rPr>
          <w:color w:val="auto"/>
        </w:rPr>
        <w:t xml:space="preserve"> </w:t>
      </w:r>
      <w:r w:rsidR="00501347">
        <w:rPr>
          <w:color w:val="auto"/>
        </w:rPr>
        <w:t>ГП ЕАО «Облэнергоремонт плюс»</w:t>
      </w:r>
      <w:r w:rsidR="00923F51">
        <w:rPr>
          <w:color w:val="auto"/>
        </w:rPr>
        <w:t>.</w:t>
      </w:r>
    </w:p>
    <w:p w14:paraId="132B14E4" w14:textId="2F0D20B9" w:rsidR="00C25060" w:rsidRPr="00A8784F" w:rsidRDefault="00C25060" w:rsidP="00667937">
      <w:pPr>
        <w:pStyle w:val="11ff3"/>
        <w:rPr>
          <w:color w:val="auto"/>
          <w:lang w:eastAsia="ru-RU"/>
        </w:rPr>
      </w:pPr>
      <w:r w:rsidRPr="00A8784F">
        <w:rPr>
          <w:color w:val="auto"/>
        </w:rPr>
        <w:t xml:space="preserve">Сведения приведены по теплоснабжающим/теплосетевым организациям </w:t>
      </w:r>
      <w:r w:rsidR="00CF1D0C" w:rsidRPr="00A8784F">
        <w:rPr>
          <w:color w:val="auto"/>
        </w:rPr>
        <w:t>Николаевск</w:t>
      </w:r>
      <w:r w:rsidR="00A07621" w:rsidRPr="00A8784F">
        <w:rPr>
          <w:color w:val="auto"/>
        </w:rPr>
        <w:t>о</w:t>
      </w:r>
      <w:r w:rsidR="00AB63B0" w:rsidRPr="00A8784F">
        <w:rPr>
          <w:color w:val="auto"/>
        </w:rPr>
        <w:t>го</w:t>
      </w:r>
      <w:r w:rsidR="00EE2A26" w:rsidRPr="00A8784F">
        <w:rPr>
          <w:color w:val="auto"/>
        </w:rPr>
        <w:t xml:space="preserve"> </w:t>
      </w:r>
      <w:r w:rsidR="00CF1D0C" w:rsidRPr="00A8784F">
        <w:rPr>
          <w:color w:val="auto"/>
        </w:rPr>
        <w:t>городского поселения</w:t>
      </w:r>
      <w:r w:rsidR="00A01DE3" w:rsidRPr="00A8784F">
        <w:rPr>
          <w:color w:val="auto"/>
        </w:rPr>
        <w:t xml:space="preserve"> </w:t>
      </w:r>
      <w:r w:rsidRPr="00A8784F">
        <w:rPr>
          <w:color w:val="auto"/>
        </w:rPr>
        <w:t>и содержат данные, сформированные</w:t>
      </w:r>
      <w:r w:rsidRPr="00A8784F">
        <w:rPr>
          <w:color w:val="auto"/>
          <w:lang w:eastAsia="ru-RU"/>
        </w:rPr>
        <w:t xml:space="preserve"> службами</w:t>
      </w:r>
      <w:r w:rsidR="00EE2A26" w:rsidRPr="00A8784F">
        <w:rPr>
          <w:color w:val="auto"/>
          <w:lang w:eastAsia="ru-RU"/>
        </w:rPr>
        <w:t xml:space="preserve"> </w:t>
      </w:r>
      <w:r w:rsidR="00501347">
        <w:rPr>
          <w:color w:val="auto"/>
          <w:lang w:eastAsia="ru-RU"/>
        </w:rPr>
        <w:t>ГП ЕАО «Облэнергоремонт плюс»</w:t>
      </w:r>
      <w:r w:rsidRPr="00A8784F">
        <w:rPr>
          <w:color w:val="auto"/>
          <w:lang w:eastAsia="ru-RU"/>
        </w:rPr>
        <w:t>.</w:t>
      </w:r>
    </w:p>
    <w:p w14:paraId="38368A29" w14:textId="7BF309FD" w:rsidR="00C25060" w:rsidRPr="00A8784F" w:rsidRDefault="00FD7E24" w:rsidP="00667937">
      <w:pPr>
        <w:pStyle w:val="afffffffffffffff"/>
        <w:ind w:firstLine="0"/>
        <w:rPr>
          <w:b/>
          <w:u w:val="none"/>
        </w:rPr>
      </w:pPr>
      <w:bookmarkStart w:id="287" w:name="_Toc520969311"/>
      <w:bookmarkStart w:id="288" w:name="_Toc527706890"/>
      <w:r w:rsidRPr="00A8784F">
        <w:rPr>
          <w:b/>
          <w:u w:val="none"/>
        </w:rPr>
        <w:t>Таблица 1.</w:t>
      </w:r>
      <w:r w:rsidR="003E5762" w:rsidRPr="00A8784F">
        <w:rPr>
          <w:b/>
          <w:u w:val="none"/>
        </w:rPr>
        <w:t>10.1</w:t>
      </w:r>
      <w:r w:rsidR="00C25060" w:rsidRPr="00A8784F">
        <w:rPr>
          <w:b/>
          <w:u w:val="none"/>
        </w:rPr>
        <w:t xml:space="preserve"> – Основные технико-экономические показатели деятельности</w:t>
      </w:r>
      <w:bookmarkEnd w:id="287"/>
      <w:r w:rsidR="00EE2A26" w:rsidRPr="00A8784F">
        <w:rPr>
          <w:b/>
          <w:u w:val="none"/>
        </w:rPr>
        <w:t xml:space="preserve"> </w:t>
      </w:r>
      <w:r w:rsidR="00501347">
        <w:rPr>
          <w:b/>
          <w:u w:val="none"/>
        </w:rPr>
        <w:t>ГП ЕАО «Облэнергоремонт плюс»</w:t>
      </w:r>
      <w:r w:rsidR="004708A2" w:rsidRPr="00A8784F">
        <w:rPr>
          <w:b/>
          <w:u w:val="none"/>
        </w:rPr>
        <w:t xml:space="preserve"> за</w:t>
      </w:r>
      <w:r w:rsidR="00C25060" w:rsidRPr="00A8784F">
        <w:rPr>
          <w:b/>
          <w:u w:val="none"/>
        </w:rPr>
        <w:t xml:space="preserve"> </w:t>
      </w:r>
      <w:r w:rsidR="005E37F0">
        <w:rPr>
          <w:b/>
          <w:u w:val="none"/>
        </w:rPr>
        <w:t>2024</w:t>
      </w:r>
      <w:r w:rsidR="00C25060" w:rsidRPr="00A8784F">
        <w:rPr>
          <w:b/>
          <w:u w:val="none"/>
        </w:rPr>
        <w:t xml:space="preserve"> г.</w:t>
      </w:r>
      <w:bookmarkEnd w:id="288"/>
    </w:p>
    <w:tbl>
      <w:tblPr>
        <w:tblW w:w="5000" w:type="pct"/>
        <w:tblLook w:val="04A0" w:firstRow="1" w:lastRow="0" w:firstColumn="1" w:lastColumn="0" w:noHBand="0" w:noVBand="1"/>
      </w:tblPr>
      <w:tblGrid>
        <w:gridCol w:w="6374"/>
        <w:gridCol w:w="2688"/>
      </w:tblGrid>
      <w:tr w:rsidR="009F1EF0" w:rsidRPr="00A8784F" w14:paraId="7A0ECB4C" w14:textId="77777777" w:rsidTr="00164563">
        <w:trPr>
          <w:trHeight w:val="20"/>
        </w:trPr>
        <w:tc>
          <w:tcPr>
            <w:tcW w:w="3517" w:type="pct"/>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14:paraId="1F5F2708" w14:textId="77777777" w:rsidR="009F1EF0" w:rsidRPr="00A8784F" w:rsidRDefault="009F1EF0" w:rsidP="00B76140">
            <w:pPr>
              <w:pStyle w:val="1fffb"/>
              <w:rPr>
                <w:rFonts w:cs="Times New Roman"/>
              </w:rPr>
            </w:pPr>
            <w:r w:rsidRPr="00A8784F">
              <w:rPr>
                <w:rFonts w:cs="Times New Roman"/>
              </w:rPr>
              <w:t>Наименование показателя</w:t>
            </w:r>
          </w:p>
        </w:tc>
        <w:tc>
          <w:tcPr>
            <w:tcW w:w="1483"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069131C" w14:textId="77777777" w:rsidR="009F1EF0" w:rsidRPr="00A8784F" w:rsidRDefault="009F1EF0" w:rsidP="00B76140">
            <w:pPr>
              <w:pStyle w:val="1fffb"/>
              <w:rPr>
                <w:rFonts w:cs="Times New Roman"/>
              </w:rPr>
            </w:pPr>
            <w:r w:rsidRPr="00A8784F">
              <w:rPr>
                <w:rFonts w:cs="Times New Roman"/>
              </w:rPr>
              <w:t>Наименование снабжающей (теплосетевой) организации</w:t>
            </w:r>
          </w:p>
        </w:tc>
      </w:tr>
      <w:tr w:rsidR="009F1EF0" w:rsidRPr="00A8784F" w14:paraId="65BE997D" w14:textId="77777777" w:rsidTr="00164563">
        <w:trPr>
          <w:trHeight w:val="20"/>
        </w:trPr>
        <w:tc>
          <w:tcPr>
            <w:tcW w:w="3517" w:type="pct"/>
            <w:vMerge/>
            <w:tcBorders>
              <w:left w:val="single" w:sz="4" w:space="0" w:color="auto"/>
              <w:bottom w:val="single" w:sz="4" w:space="0" w:color="auto"/>
              <w:right w:val="single" w:sz="4" w:space="0" w:color="auto"/>
            </w:tcBorders>
            <w:shd w:val="clear" w:color="auto" w:fill="D9D9D9" w:themeFill="background1" w:themeFillShade="D9"/>
            <w:vAlign w:val="center"/>
          </w:tcPr>
          <w:p w14:paraId="189045BF" w14:textId="77777777" w:rsidR="009F1EF0" w:rsidRPr="00A8784F" w:rsidRDefault="009F1EF0" w:rsidP="00B76140">
            <w:pPr>
              <w:pStyle w:val="1fffb"/>
              <w:rPr>
                <w:rFonts w:cs="Times New Roman"/>
              </w:rPr>
            </w:pPr>
          </w:p>
        </w:tc>
        <w:tc>
          <w:tcPr>
            <w:tcW w:w="1483" w:type="pct"/>
            <w:tcBorders>
              <w:top w:val="single" w:sz="4" w:space="0" w:color="auto"/>
              <w:left w:val="nil"/>
              <w:bottom w:val="single" w:sz="4" w:space="0" w:color="auto"/>
              <w:right w:val="single" w:sz="4" w:space="0" w:color="auto"/>
            </w:tcBorders>
            <w:shd w:val="clear" w:color="auto" w:fill="D9D9D9" w:themeFill="background1" w:themeFillShade="D9"/>
            <w:vAlign w:val="center"/>
          </w:tcPr>
          <w:p w14:paraId="71D078FE" w14:textId="7F98457F" w:rsidR="009F1EF0" w:rsidRPr="00A8784F" w:rsidRDefault="009F1EF0" w:rsidP="00B76140">
            <w:pPr>
              <w:pStyle w:val="1fffb"/>
              <w:rPr>
                <w:rFonts w:cs="Times New Roman"/>
              </w:rPr>
            </w:pPr>
            <w:r>
              <w:rPr>
                <w:rFonts w:cs="Times New Roman"/>
              </w:rPr>
              <w:t>ГП ЕАО «Облэнергоремонт плюс»</w:t>
            </w:r>
          </w:p>
        </w:tc>
      </w:tr>
      <w:tr w:rsidR="00B76140" w:rsidRPr="00A8784F" w14:paraId="01CD4732" w14:textId="77777777" w:rsidTr="00B9783D">
        <w:trPr>
          <w:trHeight w:val="20"/>
        </w:trPr>
        <w:tc>
          <w:tcPr>
            <w:tcW w:w="3517" w:type="pct"/>
            <w:tcBorders>
              <w:top w:val="nil"/>
              <w:left w:val="single" w:sz="4" w:space="0" w:color="auto"/>
              <w:bottom w:val="single" w:sz="4" w:space="0" w:color="auto"/>
              <w:right w:val="single" w:sz="4" w:space="0" w:color="auto"/>
            </w:tcBorders>
            <w:shd w:val="clear" w:color="auto" w:fill="auto"/>
            <w:vAlign w:val="center"/>
            <w:hideMark/>
          </w:tcPr>
          <w:p w14:paraId="249A104E" w14:textId="77777777" w:rsidR="00B76140" w:rsidRPr="00A8784F" w:rsidRDefault="00B76140" w:rsidP="00B76140">
            <w:pPr>
              <w:pStyle w:val="1fffb"/>
              <w:rPr>
                <w:rFonts w:cs="Times New Roman"/>
              </w:rPr>
            </w:pPr>
            <w:r w:rsidRPr="00A8784F">
              <w:rPr>
                <w:rFonts w:cs="Times New Roman"/>
              </w:rPr>
              <w:t>Отпуск тепловой энергии, поставляемой с коллекторов источника тепловой энергии, тыс. Гкал, всего, в том числе:</w:t>
            </w:r>
          </w:p>
        </w:tc>
        <w:tc>
          <w:tcPr>
            <w:tcW w:w="1483" w:type="pct"/>
            <w:tcBorders>
              <w:top w:val="nil"/>
              <w:left w:val="nil"/>
              <w:bottom w:val="single" w:sz="4" w:space="0" w:color="auto"/>
              <w:right w:val="single" w:sz="4" w:space="0" w:color="auto"/>
            </w:tcBorders>
            <w:shd w:val="clear" w:color="auto" w:fill="auto"/>
            <w:vAlign w:val="center"/>
            <w:hideMark/>
          </w:tcPr>
          <w:p w14:paraId="4570572E" w14:textId="0FAF2495" w:rsidR="00B76140" w:rsidRPr="00A8784F" w:rsidRDefault="009F1EF0" w:rsidP="00B76140">
            <w:pPr>
              <w:pStyle w:val="1fffb"/>
              <w:rPr>
                <w:rFonts w:cs="Times New Roman"/>
              </w:rPr>
            </w:pPr>
            <w:r>
              <w:rPr>
                <w:rFonts w:cs="Times New Roman"/>
              </w:rPr>
              <w:t>-</w:t>
            </w:r>
          </w:p>
        </w:tc>
      </w:tr>
      <w:tr w:rsidR="00B76140" w:rsidRPr="00A8784F" w14:paraId="105478AF" w14:textId="77777777" w:rsidTr="00B9783D">
        <w:trPr>
          <w:trHeight w:val="20"/>
        </w:trPr>
        <w:tc>
          <w:tcPr>
            <w:tcW w:w="3517" w:type="pct"/>
            <w:tcBorders>
              <w:top w:val="nil"/>
              <w:left w:val="single" w:sz="4" w:space="0" w:color="auto"/>
              <w:bottom w:val="single" w:sz="4" w:space="0" w:color="auto"/>
              <w:right w:val="single" w:sz="4" w:space="0" w:color="auto"/>
            </w:tcBorders>
            <w:shd w:val="clear" w:color="auto" w:fill="auto"/>
            <w:vAlign w:val="center"/>
            <w:hideMark/>
          </w:tcPr>
          <w:p w14:paraId="3B310794" w14:textId="77777777" w:rsidR="00B76140" w:rsidRPr="00A8784F" w:rsidRDefault="00B76140" w:rsidP="00B76140">
            <w:pPr>
              <w:pStyle w:val="1fffb"/>
              <w:rPr>
                <w:rFonts w:cs="Times New Roman"/>
              </w:rPr>
            </w:pPr>
            <w:r w:rsidRPr="00A8784F">
              <w:rPr>
                <w:rFonts w:cs="Times New Roman"/>
              </w:rPr>
              <w:t>С коллекторов источника непосредственно потребителям, тыс. Гкал</w:t>
            </w:r>
          </w:p>
        </w:tc>
        <w:tc>
          <w:tcPr>
            <w:tcW w:w="1483" w:type="pct"/>
            <w:tcBorders>
              <w:top w:val="nil"/>
              <w:left w:val="nil"/>
              <w:bottom w:val="single" w:sz="4" w:space="0" w:color="auto"/>
              <w:right w:val="single" w:sz="4" w:space="0" w:color="auto"/>
            </w:tcBorders>
            <w:shd w:val="clear" w:color="auto" w:fill="auto"/>
            <w:vAlign w:val="center"/>
            <w:hideMark/>
          </w:tcPr>
          <w:p w14:paraId="62FC9E5E" w14:textId="77777777" w:rsidR="00B76140" w:rsidRPr="00A8784F" w:rsidRDefault="00B76140" w:rsidP="00B76140">
            <w:pPr>
              <w:pStyle w:val="1fffb"/>
              <w:rPr>
                <w:rFonts w:cs="Times New Roman"/>
              </w:rPr>
            </w:pPr>
            <w:r w:rsidRPr="00A8784F">
              <w:rPr>
                <w:rFonts w:cs="Times New Roman"/>
              </w:rPr>
              <w:t> </w:t>
            </w:r>
          </w:p>
        </w:tc>
      </w:tr>
      <w:tr w:rsidR="00B76140" w:rsidRPr="00A8784F" w14:paraId="3D8C9F6C" w14:textId="77777777" w:rsidTr="00B9783D">
        <w:trPr>
          <w:trHeight w:val="20"/>
        </w:trPr>
        <w:tc>
          <w:tcPr>
            <w:tcW w:w="3517" w:type="pct"/>
            <w:tcBorders>
              <w:top w:val="nil"/>
              <w:left w:val="single" w:sz="4" w:space="0" w:color="auto"/>
              <w:bottom w:val="single" w:sz="4" w:space="0" w:color="auto"/>
              <w:right w:val="single" w:sz="4" w:space="0" w:color="auto"/>
            </w:tcBorders>
            <w:shd w:val="clear" w:color="auto" w:fill="auto"/>
            <w:vAlign w:val="center"/>
            <w:hideMark/>
          </w:tcPr>
          <w:p w14:paraId="13A680B5" w14:textId="77777777" w:rsidR="00B76140" w:rsidRPr="00A8784F" w:rsidRDefault="00B76140" w:rsidP="00B76140">
            <w:pPr>
              <w:pStyle w:val="1fffb"/>
              <w:rPr>
                <w:rFonts w:cs="Times New Roman"/>
              </w:rPr>
            </w:pPr>
            <w:r w:rsidRPr="00A8784F">
              <w:rPr>
                <w:rFonts w:cs="Times New Roman"/>
              </w:rPr>
              <w:t>в паре, тыс. Гкал</w:t>
            </w:r>
          </w:p>
        </w:tc>
        <w:tc>
          <w:tcPr>
            <w:tcW w:w="1483" w:type="pct"/>
            <w:tcBorders>
              <w:top w:val="nil"/>
              <w:left w:val="nil"/>
              <w:bottom w:val="single" w:sz="4" w:space="0" w:color="auto"/>
              <w:right w:val="single" w:sz="4" w:space="0" w:color="auto"/>
            </w:tcBorders>
            <w:shd w:val="clear" w:color="auto" w:fill="auto"/>
            <w:vAlign w:val="center"/>
            <w:hideMark/>
          </w:tcPr>
          <w:p w14:paraId="75A45CE4" w14:textId="77777777" w:rsidR="00B76140" w:rsidRPr="00A8784F" w:rsidRDefault="00B76140" w:rsidP="00B76140">
            <w:pPr>
              <w:pStyle w:val="1fffb"/>
              <w:rPr>
                <w:rFonts w:cs="Times New Roman"/>
              </w:rPr>
            </w:pPr>
            <w:r w:rsidRPr="00A8784F">
              <w:rPr>
                <w:rFonts w:cs="Times New Roman"/>
              </w:rPr>
              <w:t> </w:t>
            </w:r>
          </w:p>
        </w:tc>
      </w:tr>
      <w:tr w:rsidR="00B76140" w:rsidRPr="00A8784F" w14:paraId="1B2BEF5C" w14:textId="77777777" w:rsidTr="00B9783D">
        <w:trPr>
          <w:trHeight w:val="20"/>
        </w:trPr>
        <w:tc>
          <w:tcPr>
            <w:tcW w:w="3517" w:type="pct"/>
            <w:tcBorders>
              <w:top w:val="nil"/>
              <w:left w:val="single" w:sz="4" w:space="0" w:color="auto"/>
              <w:bottom w:val="single" w:sz="4" w:space="0" w:color="auto"/>
              <w:right w:val="single" w:sz="4" w:space="0" w:color="auto"/>
            </w:tcBorders>
            <w:shd w:val="clear" w:color="auto" w:fill="auto"/>
            <w:vAlign w:val="center"/>
            <w:hideMark/>
          </w:tcPr>
          <w:p w14:paraId="56CCD12B" w14:textId="77777777" w:rsidR="00B76140" w:rsidRPr="00A8784F" w:rsidRDefault="00B76140" w:rsidP="00B76140">
            <w:pPr>
              <w:pStyle w:val="1fffb"/>
              <w:rPr>
                <w:rFonts w:cs="Times New Roman"/>
              </w:rPr>
            </w:pPr>
            <w:r w:rsidRPr="00A8784F">
              <w:rPr>
                <w:rFonts w:cs="Times New Roman"/>
              </w:rPr>
              <w:t>в горячей воде, тыс. Гкал</w:t>
            </w:r>
          </w:p>
        </w:tc>
        <w:tc>
          <w:tcPr>
            <w:tcW w:w="1483" w:type="pct"/>
            <w:tcBorders>
              <w:top w:val="nil"/>
              <w:left w:val="nil"/>
              <w:bottom w:val="single" w:sz="4" w:space="0" w:color="auto"/>
              <w:right w:val="single" w:sz="4" w:space="0" w:color="auto"/>
            </w:tcBorders>
            <w:shd w:val="clear" w:color="auto" w:fill="auto"/>
            <w:vAlign w:val="center"/>
            <w:hideMark/>
          </w:tcPr>
          <w:p w14:paraId="0A813DC9" w14:textId="77777777" w:rsidR="00B76140" w:rsidRPr="00A8784F" w:rsidRDefault="00B76140" w:rsidP="00B76140">
            <w:pPr>
              <w:pStyle w:val="1fffb"/>
              <w:rPr>
                <w:rFonts w:cs="Times New Roman"/>
              </w:rPr>
            </w:pPr>
            <w:r w:rsidRPr="00A8784F">
              <w:rPr>
                <w:rFonts w:cs="Times New Roman"/>
              </w:rPr>
              <w:t> </w:t>
            </w:r>
          </w:p>
        </w:tc>
      </w:tr>
      <w:tr w:rsidR="00B76140" w:rsidRPr="00A8784F" w14:paraId="61E69C4E" w14:textId="77777777" w:rsidTr="00B9783D">
        <w:trPr>
          <w:trHeight w:val="20"/>
        </w:trPr>
        <w:tc>
          <w:tcPr>
            <w:tcW w:w="3517" w:type="pct"/>
            <w:tcBorders>
              <w:top w:val="nil"/>
              <w:left w:val="single" w:sz="4" w:space="0" w:color="auto"/>
              <w:bottom w:val="single" w:sz="4" w:space="0" w:color="auto"/>
              <w:right w:val="single" w:sz="4" w:space="0" w:color="auto"/>
            </w:tcBorders>
            <w:shd w:val="clear" w:color="auto" w:fill="auto"/>
            <w:vAlign w:val="center"/>
            <w:hideMark/>
          </w:tcPr>
          <w:p w14:paraId="7F8A5DC1" w14:textId="77777777" w:rsidR="00B76140" w:rsidRPr="00A8784F" w:rsidRDefault="00B76140" w:rsidP="00B76140">
            <w:pPr>
              <w:pStyle w:val="1fffb"/>
              <w:rPr>
                <w:rFonts w:cs="Times New Roman"/>
              </w:rPr>
            </w:pPr>
            <w:r w:rsidRPr="00A8784F">
              <w:rPr>
                <w:rFonts w:cs="Times New Roman"/>
              </w:rPr>
              <w:t>С коллекторов источника в тепловые сети, тыс. Гкал</w:t>
            </w:r>
          </w:p>
        </w:tc>
        <w:tc>
          <w:tcPr>
            <w:tcW w:w="1483" w:type="pct"/>
            <w:tcBorders>
              <w:top w:val="nil"/>
              <w:left w:val="nil"/>
              <w:bottom w:val="single" w:sz="4" w:space="0" w:color="auto"/>
              <w:right w:val="single" w:sz="4" w:space="0" w:color="auto"/>
            </w:tcBorders>
            <w:shd w:val="clear" w:color="auto" w:fill="auto"/>
            <w:vAlign w:val="center"/>
            <w:hideMark/>
          </w:tcPr>
          <w:p w14:paraId="7A3BC44C" w14:textId="77777777" w:rsidR="00B76140" w:rsidRPr="00A8784F" w:rsidRDefault="00B76140" w:rsidP="00B76140">
            <w:pPr>
              <w:pStyle w:val="1fffb"/>
              <w:rPr>
                <w:rFonts w:cs="Times New Roman"/>
              </w:rPr>
            </w:pPr>
            <w:r w:rsidRPr="00A8784F">
              <w:rPr>
                <w:rFonts w:cs="Times New Roman"/>
              </w:rPr>
              <w:t> </w:t>
            </w:r>
          </w:p>
        </w:tc>
      </w:tr>
      <w:tr w:rsidR="00B76140" w:rsidRPr="00A8784F" w14:paraId="7AE1E8B7" w14:textId="77777777" w:rsidTr="00B9783D">
        <w:trPr>
          <w:trHeight w:val="20"/>
        </w:trPr>
        <w:tc>
          <w:tcPr>
            <w:tcW w:w="3517" w:type="pct"/>
            <w:tcBorders>
              <w:top w:val="nil"/>
              <w:left w:val="single" w:sz="4" w:space="0" w:color="auto"/>
              <w:bottom w:val="single" w:sz="4" w:space="0" w:color="auto"/>
              <w:right w:val="single" w:sz="4" w:space="0" w:color="auto"/>
            </w:tcBorders>
            <w:shd w:val="clear" w:color="auto" w:fill="auto"/>
            <w:vAlign w:val="center"/>
            <w:hideMark/>
          </w:tcPr>
          <w:p w14:paraId="6707508C" w14:textId="77777777" w:rsidR="00B76140" w:rsidRPr="00A8784F" w:rsidRDefault="00B76140" w:rsidP="00B76140">
            <w:pPr>
              <w:pStyle w:val="1fffb"/>
              <w:rPr>
                <w:rFonts w:cs="Times New Roman"/>
              </w:rPr>
            </w:pPr>
            <w:r w:rsidRPr="00A8784F">
              <w:rPr>
                <w:rFonts w:cs="Times New Roman"/>
              </w:rPr>
              <w:t>в паре, тыс. Гкал</w:t>
            </w:r>
          </w:p>
        </w:tc>
        <w:tc>
          <w:tcPr>
            <w:tcW w:w="1483" w:type="pct"/>
            <w:tcBorders>
              <w:top w:val="nil"/>
              <w:left w:val="nil"/>
              <w:bottom w:val="single" w:sz="4" w:space="0" w:color="auto"/>
              <w:right w:val="single" w:sz="4" w:space="0" w:color="auto"/>
            </w:tcBorders>
            <w:shd w:val="clear" w:color="auto" w:fill="auto"/>
            <w:vAlign w:val="center"/>
            <w:hideMark/>
          </w:tcPr>
          <w:p w14:paraId="1EAA0080" w14:textId="77777777" w:rsidR="00B76140" w:rsidRPr="00A8784F" w:rsidRDefault="00B76140" w:rsidP="00B76140">
            <w:pPr>
              <w:pStyle w:val="1fffb"/>
              <w:rPr>
                <w:rFonts w:cs="Times New Roman"/>
              </w:rPr>
            </w:pPr>
            <w:r w:rsidRPr="00A8784F">
              <w:rPr>
                <w:rFonts w:cs="Times New Roman"/>
              </w:rPr>
              <w:t> </w:t>
            </w:r>
          </w:p>
        </w:tc>
      </w:tr>
      <w:tr w:rsidR="00B76140" w:rsidRPr="00A8784F" w14:paraId="570427BB" w14:textId="77777777" w:rsidTr="00B9783D">
        <w:trPr>
          <w:trHeight w:val="20"/>
        </w:trPr>
        <w:tc>
          <w:tcPr>
            <w:tcW w:w="3517" w:type="pct"/>
            <w:tcBorders>
              <w:top w:val="nil"/>
              <w:left w:val="single" w:sz="4" w:space="0" w:color="auto"/>
              <w:bottom w:val="single" w:sz="4" w:space="0" w:color="auto"/>
              <w:right w:val="single" w:sz="4" w:space="0" w:color="auto"/>
            </w:tcBorders>
            <w:shd w:val="clear" w:color="auto" w:fill="auto"/>
            <w:vAlign w:val="center"/>
            <w:hideMark/>
          </w:tcPr>
          <w:p w14:paraId="47A9B9DA" w14:textId="77777777" w:rsidR="00B76140" w:rsidRPr="00A8784F" w:rsidRDefault="00B76140" w:rsidP="00B76140">
            <w:pPr>
              <w:pStyle w:val="1fffb"/>
              <w:rPr>
                <w:rFonts w:cs="Times New Roman"/>
              </w:rPr>
            </w:pPr>
            <w:r w:rsidRPr="00A8784F">
              <w:rPr>
                <w:rFonts w:cs="Times New Roman"/>
              </w:rPr>
              <w:t>в горячей воде, тыс. Гкал</w:t>
            </w:r>
          </w:p>
        </w:tc>
        <w:tc>
          <w:tcPr>
            <w:tcW w:w="1483" w:type="pct"/>
            <w:tcBorders>
              <w:top w:val="nil"/>
              <w:left w:val="nil"/>
              <w:bottom w:val="single" w:sz="4" w:space="0" w:color="auto"/>
              <w:right w:val="single" w:sz="4" w:space="0" w:color="auto"/>
            </w:tcBorders>
            <w:shd w:val="clear" w:color="auto" w:fill="auto"/>
            <w:vAlign w:val="center"/>
            <w:hideMark/>
          </w:tcPr>
          <w:p w14:paraId="554BC652" w14:textId="77777777" w:rsidR="00B76140" w:rsidRPr="00A8784F" w:rsidRDefault="00B76140" w:rsidP="00B76140">
            <w:pPr>
              <w:pStyle w:val="1fffb"/>
              <w:rPr>
                <w:rFonts w:cs="Times New Roman"/>
              </w:rPr>
            </w:pPr>
            <w:r w:rsidRPr="00A8784F">
              <w:rPr>
                <w:rFonts w:cs="Times New Roman"/>
              </w:rPr>
              <w:t> </w:t>
            </w:r>
          </w:p>
        </w:tc>
      </w:tr>
      <w:tr w:rsidR="00B9783D" w:rsidRPr="00A8784F" w14:paraId="17AAC790" w14:textId="77777777" w:rsidTr="00B9783D">
        <w:trPr>
          <w:trHeight w:val="20"/>
        </w:trPr>
        <w:tc>
          <w:tcPr>
            <w:tcW w:w="3517" w:type="pct"/>
            <w:tcBorders>
              <w:top w:val="nil"/>
              <w:left w:val="single" w:sz="4" w:space="0" w:color="auto"/>
              <w:bottom w:val="single" w:sz="4" w:space="0" w:color="auto"/>
              <w:right w:val="single" w:sz="4" w:space="0" w:color="auto"/>
            </w:tcBorders>
            <w:shd w:val="clear" w:color="auto" w:fill="auto"/>
            <w:vAlign w:val="center"/>
            <w:hideMark/>
          </w:tcPr>
          <w:p w14:paraId="55751902" w14:textId="77777777" w:rsidR="00B9783D" w:rsidRPr="00A8784F" w:rsidRDefault="00B9783D" w:rsidP="00B9783D">
            <w:pPr>
              <w:pStyle w:val="1fffb"/>
              <w:rPr>
                <w:rFonts w:cs="Times New Roman"/>
              </w:rPr>
            </w:pPr>
            <w:r w:rsidRPr="00A8784F">
              <w:rPr>
                <w:rFonts w:cs="Times New Roman"/>
              </w:rPr>
              <w:t>Операционные (подконтрольные) расходы, тыс. руб.</w:t>
            </w:r>
          </w:p>
        </w:tc>
        <w:tc>
          <w:tcPr>
            <w:tcW w:w="1483" w:type="pct"/>
            <w:tcBorders>
              <w:top w:val="nil"/>
              <w:left w:val="nil"/>
              <w:bottom w:val="single" w:sz="4" w:space="0" w:color="auto"/>
              <w:right w:val="single" w:sz="4" w:space="0" w:color="auto"/>
            </w:tcBorders>
            <w:shd w:val="clear" w:color="auto" w:fill="auto"/>
            <w:hideMark/>
          </w:tcPr>
          <w:p w14:paraId="084D4709" w14:textId="27722891" w:rsidR="00B9783D" w:rsidRPr="00A8784F" w:rsidRDefault="00B9783D" w:rsidP="00B9783D">
            <w:pPr>
              <w:pStyle w:val="1fffb"/>
              <w:rPr>
                <w:rFonts w:cs="Times New Roman"/>
              </w:rPr>
            </w:pPr>
            <w:r>
              <w:t xml:space="preserve">17445,08 </w:t>
            </w:r>
          </w:p>
        </w:tc>
      </w:tr>
      <w:tr w:rsidR="00B9783D" w:rsidRPr="00A8784F" w14:paraId="4319FE88" w14:textId="77777777" w:rsidTr="00B9783D">
        <w:trPr>
          <w:trHeight w:val="20"/>
        </w:trPr>
        <w:tc>
          <w:tcPr>
            <w:tcW w:w="3517" w:type="pct"/>
            <w:tcBorders>
              <w:top w:val="nil"/>
              <w:left w:val="single" w:sz="4" w:space="0" w:color="auto"/>
              <w:bottom w:val="single" w:sz="4" w:space="0" w:color="auto"/>
              <w:right w:val="single" w:sz="4" w:space="0" w:color="auto"/>
            </w:tcBorders>
            <w:shd w:val="clear" w:color="auto" w:fill="auto"/>
            <w:vAlign w:val="center"/>
            <w:hideMark/>
          </w:tcPr>
          <w:p w14:paraId="0DB6A7FF" w14:textId="77777777" w:rsidR="00B9783D" w:rsidRPr="00A8784F" w:rsidRDefault="00B9783D" w:rsidP="00B9783D">
            <w:pPr>
              <w:pStyle w:val="1fffb"/>
              <w:rPr>
                <w:rFonts w:cs="Times New Roman"/>
              </w:rPr>
            </w:pPr>
            <w:r w:rsidRPr="00A8784F">
              <w:rPr>
                <w:rFonts w:cs="Times New Roman"/>
              </w:rPr>
              <w:t>Неподконтрольные расходы, тыс. руб.</w:t>
            </w:r>
          </w:p>
        </w:tc>
        <w:tc>
          <w:tcPr>
            <w:tcW w:w="1483" w:type="pct"/>
            <w:tcBorders>
              <w:top w:val="nil"/>
              <w:left w:val="nil"/>
              <w:bottom w:val="single" w:sz="4" w:space="0" w:color="auto"/>
              <w:right w:val="single" w:sz="4" w:space="0" w:color="auto"/>
            </w:tcBorders>
            <w:shd w:val="clear" w:color="auto" w:fill="auto"/>
            <w:hideMark/>
          </w:tcPr>
          <w:p w14:paraId="33579C75" w14:textId="2FFFEF11" w:rsidR="00B9783D" w:rsidRPr="00A8784F" w:rsidRDefault="00B9783D" w:rsidP="00B9783D">
            <w:pPr>
              <w:pStyle w:val="1fffb"/>
              <w:rPr>
                <w:rFonts w:cs="Times New Roman"/>
              </w:rPr>
            </w:pPr>
            <w:r>
              <w:t xml:space="preserve">4949,55 </w:t>
            </w:r>
          </w:p>
        </w:tc>
      </w:tr>
      <w:tr w:rsidR="00B9783D" w:rsidRPr="00A8784F" w14:paraId="3B862889" w14:textId="77777777" w:rsidTr="00B9783D">
        <w:trPr>
          <w:trHeight w:val="20"/>
        </w:trPr>
        <w:tc>
          <w:tcPr>
            <w:tcW w:w="3517" w:type="pct"/>
            <w:tcBorders>
              <w:top w:val="nil"/>
              <w:left w:val="single" w:sz="4" w:space="0" w:color="auto"/>
              <w:bottom w:val="single" w:sz="4" w:space="0" w:color="auto"/>
              <w:right w:val="single" w:sz="4" w:space="0" w:color="auto"/>
            </w:tcBorders>
            <w:shd w:val="clear" w:color="auto" w:fill="auto"/>
            <w:vAlign w:val="center"/>
            <w:hideMark/>
          </w:tcPr>
          <w:p w14:paraId="574692ED" w14:textId="77777777" w:rsidR="00B9783D" w:rsidRPr="00A8784F" w:rsidRDefault="00B9783D" w:rsidP="00B9783D">
            <w:pPr>
              <w:pStyle w:val="1fffb"/>
              <w:rPr>
                <w:rFonts w:cs="Times New Roman"/>
              </w:rPr>
            </w:pPr>
            <w:r w:rsidRPr="00A8784F">
              <w:rPr>
                <w:rFonts w:cs="Times New Roman"/>
              </w:rPr>
              <w:t>Расходы на приобретение (производство) энергетических ресурсов, холодной воды и теплоносителя, тыс. руб.</w:t>
            </w:r>
          </w:p>
        </w:tc>
        <w:tc>
          <w:tcPr>
            <w:tcW w:w="1483" w:type="pct"/>
            <w:tcBorders>
              <w:top w:val="nil"/>
              <w:left w:val="nil"/>
              <w:bottom w:val="single" w:sz="4" w:space="0" w:color="auto"/>
              <w:right w:val="single" w:sz="4" w:space="0" w:color="auto"/>
            </w:tcBorders>
            <w:shd w:val="clear" w:color="auto" w:fill="auto"/>
            <w:vAlign w:val="center"/>
            <w:hideMark/>
          </w:tcPr>
          <w:p w14:paraId="497F810A" w14:textId="2C350B61" w:rsidR="00B9783D" w:rsidRPr="00A8784F" w:rsidRDefault="00B9783D" w:rsidP="00B9783D">
            <w:pPr>
              <w:pStyle w:val="1fffb"/>
              <w:rPr>
                <w:rFonts w:cs="Times New Roman"/>
              </w:rPr>
            </w:pPr>
            <w:r>
              <w:t xml:space="preserve">42206,55 </w:t>
            </w:r>
          </w:p>
        </w:tc>
      </w:tr>
      <w:tr w:rsidR="00B9783D" w:rsidRPr="00A8784F" w14:paraId="06A38E41" w14:textId="77777777" w:rsidTr="00B9783D">
        <w:trPr>
          <w:trHeight w:val="20"/>
        </w:trPr>
        <w:tc>
          <w:tcPr>
            <w:tcW w:w="3517" w:type="pct"/>
            <w:tcBorders>
              <w:top w:val="nil"/>
              <w:left w:val="single" w:sz="4" w:space="0" w:color="auto"/>
              <w:bottom w:val="single" w:sz="4" w:space="0" w:color="auto"/>
              <w:right w:val="single" w:sz="4" w:space="0" w:color="auto"/>
            </w:tcBorders>
            <w:shd w:val="clear" w:color="auto" w:fill="auto"/>
            <w:vAlign w:val="center"/>
            <w:hideMark/>
          </w:tcPr>
          <w:p w14:paraId="24CDE9AF" w14:textId="77777777" w:rsidR="00B9783D" w:rsidRPr="00A8784F" w:rsidRDefault="00B9783D" w:rsidP="00B9783D">
            <w:pPr>
              <w:pStyle w:val="1fffb"/>
              <w:rPr>
                <w:rFonts w:cs="Times New Roman"/>
              </w:rPr>
            </w:pPr>
            <w:r w:rsidRPr="00A8784F">
              <w:rPr>
                <w:rFonts w:cs="Times New Roman"/>
              </w:rPr>
              <w:t>Расчётная предпринимательская прибыль, тыс. руб.</w:t>
            </w:r>
          </w:p>
        </w:tc>
        <w:tc>
          <w:tcPr>
            <w:tcW w:w="1483" w:type="pct"/>
            <w:tcBorders>
              <w:top w:val="nil"/>
              <w:left w:val="nil"/>
              <w:bottom w:val="single" w:sz="4" w:space="0" w:color="auto"/>
              <w:right w:val="single" w:sz="4" w:space="0" w:color="auto"/>
            </w:tcBorders>
            <w:shd w:val="clear" w:color="auto" w:fill="auto"/>
            <w:hideMark/>
          </w:tcPr>
          <w:p w14:paraId="0A8AB738" w14:textId="14A5370A" w:rsidR="00B9783D" w:rsidRPr="00A8784F" w:rsidRDefault="00B9783D" w:rsidP="00B9783D">
            <w:pPr>
              <w:pStyle w:val="1fffb"/>
              <w:rPr>
                <w:rFonts w:cs="Times New Roman"/>
              </w:rPr>
            </w:pPr>
            <w:r>
              <w:t xml:space="preserve">185,03 </w:t>
            </w:r>
          </w:p>
        </w:tc>
      </w:tr>
      <w:tr w:rsidR="00B9783D" w:rsidRPr="00A8784F" w14:paraId="53FA0D55" w14:textId="77777777" w:rsidTr="00B9783D">
        <w:trPr>
          <w:trHeight w:val="20"/>
        </w:trPr>
        <w:tc>
          <w:tcPr>
            <w:tcW w:w="3517" w:type="pct"/>
            <w:tcBorders>
              <w:top w:val="nil"/>
              <w:left w:val="single" w:sz="4" w:space="0" w:color="auto"/>
              <w:bottom w:val="single" w:sz="4" w:space="0" w:color="auto"/>
              <w:right w:val="single" w:sz="4" w:space="0" w:color="auto"/>
            </w:tcBorders>
            <w:shd w:val="clear" w:color="auto" w:fill="auto"/>
            <w:vAlign w:val="center"/>
            <w:hideMark/>
          </w:tcPr>
          <w:p w14:paraId="4B94FBD9" w14:textId="77777777" w:rsidR="00B9783D" w:rsidRPr="00A8784F" w:rsidRDefault="00B9783D" w:rsidP="00B9783D">
            <w:pPr>
              <w:pStyle w:val="1fffb"/>
              <w:rPr>
                <w:rFonts w:cs="Times New Roman"/>
              </w:rPr>
            </w:pPr>
            <w:r w:rsidRPr="00A8784F">
              <w:rPr>
                <w:rFonts w:cs="Times New Roman"/>
              </w:rPr>
              <w:t>ИТОГО необходимая валовая выручка, тыс. руб.</w:t>
            </w:r>
          </w:p>
        </w:tc>
        <w:tc>
          <w:tcPr>
            <w:tcW w:w="1483" w:type="pct"/>
            <w:tcBorders>
              <w:top w:val="nil"/>
              <w:left w:val="nil"/>
              <w:bottom w:val="single" w:sz="4" w:space="0" w:color="auto"/>
              <w:right w:val="single" w:sz="4" w:space="0" w:color="auto"/>
            </w:tcBorders>
            <w:shd w:val="clear" w:color="auto" w:fill="auto"/>
            <w:hideMark/>
          </w:tcPr>
          <w:p w14:paraId="2D8EA26D" w14:textId="46ADF0D9" w:rsidR="00B9783D" w:rsidRPr="00A8784F" w:rsidRDefault="00B9783D" w:rsidP="00B9783D">
            <w:pPr>
              <w:pStyle w:val="1fffb"/>
              <w:rPr>
                <w:rFonts w:cs="Times New Roman"/>
              </w:rPr>
            </w:pPr>
            <w:r>
              <w:t xml:space="preserve">64786,22 </w:t>
            </w:r>
          </w:p>
        </w:tc>
      </w:tr>
    </w:tbl>
    <w:p w14:paraId="3ADE58A3" w14:textId="77777777" w:rsidR="00C25060" w:rsidRPr="00A8784F" w:rsidRDefault="00C25060" w:rsidP="00667937">
      <w:pPr>
        <w:spacing w:after="120"/>
        <w:ind w:firstLine="709"/>
        <w:rPr>
          <w:rFonts w:ascii="Times New Roman" w:eastAsia="Calibri" w:hAnsi="Times New Roman" w:cs="Times New Roman"/>
          <w:szCs w:val="24"/>
        </w:rPr>
      </w:pPr>
    </w:p>
    <w:p w14:paraId="7EFB281F" w14:textId="77777777" w:rsidR="00C25060" w:rsidRPr="00A8784F" w:rsidRDefault="00C25060" w:rsidP="00C83079">
      <w:pPr>
        <w:pStyle w:val="19"/>
      </w:pPr>
      <w:r w:rsidRPr="00A8784F">
        <w:tab/>
      </w:r>
      <w:bookmarkStart w:id="289" w:name="_Toc78674757"/>
      <w:bookmarkStart w:id="290" w:name="_Toc84970994"/>
      <w:bookmarkStart w:id="291" w:name="_Toc203569581"/>
      <w:r w:rsidRPr="00A8784F">
        <w:t>Цены (тарифы) в сфере теплоснабжения</w:t>
      </w:r>
      <w:bookmarkEnd w:id="289"/>
      <w:bookmarkEnd w:id="290"/>
      <w:bookmarkEnd w:id="291"/>
    </w:p>
    <w:p w14:paraId="043F3556" w14:textId="77777777" w:rsidR="00C25060" w:rsidRPr="00A8784F" w:rsidRDefault="00C25060" w:rsidP="00667937">
      <w:pPr>
        <w:pStyle w:val="11ff3"/>
        <w:rPr>
          <w:color w:val="auto"/>
        </w:rPr>
      </w:pPr>
      <w:bookmarkStart w:id="292" w:name="_Toc430079956"/>
      <w:r w:rsidRPr="00A8784F">
        <w:rPr>
          <w:color w:val="auto"/>
        </w:rPr>
        <w:t xml:space="preserve">Исполнительным органом государственной власти, уполномоченным осуществлять государственное регулирование цен (тарифов) на товары (услуги) организаций, осуществляющих регулируемую деятельность (в том числе в сфере теплоснабжения) на территории </w:t>
      </w:r>
      <w:r w:rsidR="00CF1D0C" w:rsidRPr="00A8784F">
        <w:rPr>
          <w:color w:val="auto"/>
        </w:rPr>
        <w:t>Николаевск</w:t>
      </w:r>
      <w:r w:rsidR="00EE2A26" w:rsidRPr="00A8784F">
        <w:rPr>
          <w:color w:val="auto"/>
        </w:rPr>
        <w:t>о</w:t>
      </w:r>
      <w:r w:rsidR="00AB63B0" w:rsidRPr="00A8784F">
        <w:rPr>
          <w:color w:val="auto"/>
        </w:rPr>
        <w:t>го</w:t>
      </w:r>
      <w:r w:rsidR="00EE2A26" w:rsidRPr="00A8784F">
        <w:rPr>
          <w:color w:val="auto"/>
        </w:rPr>
        <w:t xml:space="preserve"> </w:t>
      </w:r>
      <w:r w:rsidR="00CF1D0C" w:rsidRPr="00A8784F">
        <w:rPr>
          <w:color w:val="auto"/>
        </w:rPr>
        <w:t>городского поселения</w:t>
      </w:r>
      <w:r w:rsidR="00AB63B0" w:rsidRPr="00A8784F">
        <w:rPr>
          <w:color w:val="auto"/>
        </w:rPr>
        <w:t xml:space="preserve"> </w:t>
      </w:r>
      <w:r w:rsidR="00235AC3" w:rsidRPr="00A8784F">
        <w:rPr>
          <w:color w:val="auto"/>
        </w:rPr>
        <w:t>Смидовичс</w:t>
      </w:r>
      <w:r w:rsidR="00AB63B0" w:rsidRPr="00A8784F">
        <w:rPr>
          <w:color w:val="auto"/>
        </w:rPr>
        <w:t>кого муниципального района</w:t>
      </w:r>
      <w:r w:rsidR="004708A2" w:rsidRPr="00A8784F">
        <w:rPr>
          <w:color w:val="auto"/>
        </w:rPr>
        <w:t xml:space="preserve"> является</w:t>
      </w:r>
      <w:r w:rsidRPr="00A8784F">
        <w:rPr>
          <w:color w:val="auto"/>
        </w:rPr>
        <w:t xml:space="preserve"> </w:t>
      </w:r>
      <w:r w:rsidR="00B76140" w:rsidRPr="00A8784F">
        <w:rPr>
          <w:color w:val="auto"/>
        </w:rPr>
        <w:t>Департамент тарифов и цен правительства Еврейской автономной области</w:t>
      </w:r>
      <w:r w:rsidR="00667937" w:rsidRPr="00A8784F">
        <w:rPr>
          <w:color w:val="auto"/>
        </w:rPr>
        <w:t>.</w:t>
      </w:r>
    </w:p>
    <w:p w14:paraId="07EDD254" w14:textId="77777777" w:rsidR="00C25060" w:rsidRPr="00A8784F" w:rsidRDefault="00C25060" w:rsidP="00667937">
      <w:pPr>
        <w:pStyle w:val="20"/>
        <w:widowControl w:val="0"/>
        <w:numPr>
          <w:ilvl w:val="1"/>
          <w:numId w:val="109"/>
        </w:numPr>
        <w:spacing w:before="240" w:line="240" w:lineRule="auto"/>
        <w:textAlignment w:val="baseline"/>
        <w:rPr>
          <w:rFonts w:cs="Times New Roman"/>
        </w:rPr>
      </w:pPr>
      <w:bookmarkStart w:id="293" w:name="_Toc78674758"/>
      <w:bookmarkStart w:id="294" w:name="_Toc84970995"/>
      <w:bookmarkStart w:id="295" w:name="_Toc203569582"/>
      <w:r w:rsidRPr="00A8784F">
        <w:rPr>
          <w:rFonts w:cs="Times New Roman"/>
        </w:rPr>
        <w:lastRenderedPageBreak/>
        <w:t>Утвержденные тарифы на тепловую энергию</w:t>
      </w:r>
      <w:bookmarkEnd w:id="293"/>
      <w:bookmarkEnd w:id="294"/>
      <w:bookmarkEnd w:id="295"/>
    </w:p>
    <w:p w14:paraId="49AA88D4" w14:textId="77777777" w:rsidR="00C25060" w:rsidRPr="00A8784F" w:rsidRDefault="00C25060" w:rsidP="00667937">
      <w:pPr>
        <w:pStyle w:val="11ff3"/>
        <w:rPr>
          <w:color w:val="auto"/>
        </w:rPr>
      </w:pPr>
      <w:bookmarkStart w:id="296" w:name="_Toc423512190"/>
      <w:bookmarkStart w:id="297" w:name="_Toc430079960"/>
      <w:r w:rsidRPr="00A8784F">
        <w:rPr>
          <w:color w:val="auto"/>
        </w:rPr>
        <w:t xml:space="preserve">Государственное регулирование цен (тарифов) на тепловую энергию (мощность) осуществляется на основе принципов, установленных Федеральным законом №190-ФЗ «О теплоснабжении» от 27.07.2010 года, в соответствии с основами ценообразования в сфере теплоснабжения, правилами регулирования цен (тарифов) в сфере теплоснабжения, утвержденными Правительством Российской Федерации, иными нормативными правовыми актами и методическими указаниями, утвержденными федеральным органом исполнительной власти в области государственного регулирования тарифов в сфере теплоснабжения. </w:t>
      </w:r>
    </w:p>
    <w:p w14:paraId="2E4FFC37" w14:textId="77777777" w:rsidR="00C25060" w:rsidRPr="00A8784F" w:rsidRDefault="00C25060" w:rsidP="00667937">
      <w:pPr>
        <w:pStyle w:val="11ff3"/>
        <w:rPr>
          <w:color w:val="auto"/>
        </w:rPr>
      </w:pPr>
      <w:r w:rsidRPr="00A8784F">
        <w:rPr>
          <w:color w:val="auto"/>
        </w:rPr>
        <w:t xml:space="preserve">Регулирование цен (тарифов) в сфере теплоснабжения осуществляется в соответствии со следующими основными принципами: </w:t>
      </w:r>
    </w:p>
    <w:p w14:paraId="4D8BA398" w14:textId="77777777" w:rsidR="00C25060" w:rsidRPr="00A8784F" w:rsidRDefault="00C25060" w:rsidP="00667937">
      <w:pPr>
        <w:pStyle w:val="113"/>
      </w:pPr>
      <w:r w:rsidRPr="00A8784F">
        <w:t xml:space="preserve">обеспечение доступности тепловой энергии (мощности), теплоносителя для потребителей; </w:t>
      </w:r>
    </w:p>
    <w:p w14:paraId="010FE15A" w14:textId="77777777" w:rsidR="00C25060" w:rsidRPr="00A8784F" w:rsidRDefault="00C25060" w:rsidP="00667937">
      <w:pPr>
        <w:pStyle w:val="113"/>
      </w:pPr>
      <w:r w:rsidRPr="00A8784F">
        <w:t xml:space="preserve">обеспечение экономической обоснованности расходов теплоснабжающих организаций, теплосетевых организаций на производство, передачу и сбыт тепловой энергии (мощности) теплоносителя; </w:t>
      </w:r>
    </w:p>
    <w:p w14:paraId="5944F915" w14:textId="77777777" w:rsidR="00C25060" w:rsidRPr="00A8784F" w:rsidRDefault="00C25060" w:rsidP="00667937">
      <w:pPr>
        <w:pStyle w:val="113"/>
      </w:pPr>
      <w:r w:rsidRPr="00A8784F">
        <w:t xml:space="preserve">обеспечение достаточности средств для финансирования мероприятий по надежному функционированию и развитию систем теплоснабжения; </w:t>
      </w:r>
    </w:p>
    <w:p w14:paraId="46148E18" w14:textId="77777777" w:rsidR="00C25060" w:rsidRPr="00A8784F" w:rsidRDefault="00C25060" w:rsidP="00667937">
      <w:pPr>
        <w:pStyle w:val="113"/>
      </w:pPr>
      <w:r w:rsidRPr="00A8784F">
        <w:t xml:space="preserve">стимулирование повышения экономической и энергетической эффективности при осуществлении деятельности в сфере теплоснабжения; </w:t>
      </w:r>
    </w:p>
    <w:p w14:paraId="1D9C1081" w14:textId="77777777" w:rsidR="00C25060" w:rsidRPr="00A8784F" w:rsidRDefault="00C25060" w:rsidP="00667937">
      <w:pPr>
        <w:pStyle w:val="113"/>
      </w:pPr>
      <w:r w:rsidRPr="00A8784F">
        <w:t xml:space="preserve">обеспечение стабильности отношений между теплоснабжающими организациями и потребителями за счет установления долгосрочных тарифов; </w:t>
      </w:r>
    </w:p>
    <w:p w14:paraId="0731D9EB" w14:textId="77777777" w:rsidR="00C25060" w:rsidRPr="00A8784F" w:rsidRDefault="00C25060" w:rsidP="00667937">
      <w:pPr>
        <w:pStyle w:val="113"/>
      </w:pPr>
      <w:r w:rsidRPr="00A8784F">
        <w:t xml:space="preserve">обеспечение открытости и доступности для потребителей, в том числе для населения, процесса регулирования цен (тарифов) в сфере теплоснабжения; </w:t>
      </w:r>
    </w:p>
    <w:p w14:paraId="1E81B090" w14:textId="77777777" w:rsidR="00C25060" w:rsidRPr="00A8784F" w:rsidRDefault="00C25060" w:rsidP="00667937">
      <w:pPr>
        <w:pStyle w:val="113"/>
      </w:pPr>
      <w:r w:rsidRPr="00A8784F">
        <w:t xml:space="preserve">создание условий для привлечения инвестиций; </w:t>
      </w:r>
    </w:p>
    <w:p w14:paraId="705F53E2" w14:textId="77777777" w:rsidR="00C25060" w:rsidRPr="00A8784F" w:rsidRDefault="00C25060" w:rsidP="00667937">
      <w:pPr>
        <w:pStyle w:val="113"/>
      </w:pPr>
      <w:r w:rsidRPr="00A8784F">
        <w:t xml:space="preserve">определение размера средств, направляемых на оплату труда, в соответствии с отраслевыми тарифными соглашениями; </w:t>
      </w:r>
    </w:p>
    <w:p w14:paraId="1422018F" w14:textId="77777777" w:rsidR="00C25060" w:rsidRPr="00A8784F" w:rsidRDefault="00C25060" w:rsidP="00667937">
      <w:pPr>
        <w:pStyle w:val="113"/>
      </w:pPr>
      <w:r w:rsidRPr="00A8784F">
        <w:t xml:space="preserve">обязательный раздельный учет организациями, осуществляющими регулируемые виды деятельности в сфере теплоснабжения, объема производства тепловой энергии, теплоносителя, доходов и расходов, связанных с производством, передачей и со сбытом тепловой энергии, теплоносителя; </w:t>
      </w:r>
    </w:p>
    <w:p w14:paraId="77A2998C" w14:textId="77777777" w:rsidR="00C25060" w:rsidRPr="00A8784F" w:rsidRDefault="00C25060" w:rsidP="00667937">
      <w:pPr>
        <w:pStyle w:val="113"/>
      </w:pPr>
      <w:r w:rsidRPr="00A8784F">
        <w:lastRenderedPageBreak/>
        <w:t>контроль за соблюдением требований законодательства об энергосбережении и о повышении энергетической эффективности в целях сокращения потерь энергетических ресу</w:t>
      </w:r>
      <w:r w:rsidR="00EE2A26" w:rsidRPr="00A8784F">
        <w:t>рсо</w:t>
      </w:r>
      <w:r w:rsidRPr="00A8784F">
        <w:t>в, в том числе требований к разработке и реализации программ в области энергосбережения и повышения энергетической эффективности, требований к организации учета и контроля используемых энергетических ресу</w:t>
      </w:r>
      <w:r w:rsidR="00EE2A26" w:rsidRPr="00A8784F">
        <w:t>рсо</w:t>
      </w:r>
      <w:r w:rsidRPr="00A8784F">
        <w:t xml:space="preserve">в. </w:t>
      </w:r>
    </w:p>
    <w:p w14:paraId="33E97E74" w14:textId="19FE80F7" w:rsidR="00E24B84" w:rsidRDefault="00C25060" w:rsidP="00B76140">
      <w:pPr>
        <w:pStyle w:val="11ff3"/>
        <w:rPr>
          <w:color w:val="auto"/>
        </w:rPr>
      </w:pPr>
      <w:r w:rsidRPr="00A8784F">
        <w:rPr>
          <w:color w:val="auto"/>
        </w:rPr>
        <w:t xml:space="preserve">В систему теплоснабжения </w:t>
      </w:r>
      <w:r w:rsidR="00CF1D0C" w:rsidRPr="00A8784F">
        <w:rPr>
          <w:color w:val="auto"/>
        </w:rPr>
        <w:t>Николаевск</w:t>
      </w:r>
      <w:r w:rsidR="00EE2A26" w:rsidRPr="00A8784F">
        <w:rPr>
          <w:color w:val="auto"/>
        </w:rPr>
        <w:t>о</w:t>
      </w:r>
      <w:r w:rsidR="00AB63B0" w:rsidRPr="00A8784F">
        <w:rPr>
          <w:color w:val="auto"/>
        </w:rPr>
        <w:t>го</w:t>
      </w:r>
      <w:r w:rsidR="00EE2A26" w:rsidRPr="00A8784F">
        <w:rPr>
          <w:color w:val="auto"/>
        </w:rPr>
        <w:t xml:space="preserve"> </w:t>
      </w:r>
      <w:r w:rsidR="00CF1D0C" w:rsidRPr="00A8784F">
        <w:rPr>
          <w:color w:val="auto"/>
        </w:rPr>
        <w:t>городского поселения</w:t>
      </w:r>
      <w:r w:rsidR="0050209D" w:rsidRPr="00A8784F">
        <w:rPr>
          <w:color w:val="auto"/>
        </w:rPr>
        <w:t xml:space="preserve"> </w:t>
      </w:r>
      <w:r w:rsidRPr="00A8784F">
        <w:rPr>
          <w:color w:val="auto"/>
        </w:rPr>
        <w:t xml:space="preserve">входит </w:t>
      </w:r>
      <w:r w:rsidR="00B76140" w:rsidRPr="00A8784F">
        <w:rPr>
          <w:color w:val="auto"/>
        </w:rPr>
        <w:t>5</w:t>
      </w:r>
      <w:r w:rsidRPr="00A8784F">
        <w:rPr>
          <w:color w:val="auto"/>
        </w:rPr>
        <w:t xml:space="preserve"> котельн</w:t>
      </w:r>
      <w:r w:rsidR="00B76140" w:rsidRPr="00A8784F">
        <w:rPr>
          <w:color w:val="auto"/>
        </w:rPr>
        <w:t>ых</w:t>
      </w:r>
      <w:r w:rsidRPr="00A8784F">
        <w:rPr>
          <w:color w:val="auto"/>
        </w:rPr>
        <w:t>.</w:t>
      </w:r>
      <w:r w:rsidR="00B76140" w:rsidRPr="00A8784F">
        <w:rPr>
          <w:color w:val="auto"/>
        </w:rPr>
        <w:t xml:space="preserve"> Согласно</w:t>
      </w:r>
      <w:r w:rsidRPr="00A8784F">
        <w:rPr>
          <w:color w:val="auto"/>
        </w:rPr>
        <w:t xml:space="preserve"> </w:t>
      </w:r>
      <w:r w:rsidR="00B76140" w:rsidRPr="00A8784F">
        <w:rPr>
          <w:color w:val="auto"/>
        </w:rPr>
        <w:t xml:space="preserve">Приказу комитета тарифов и цен правительства Еврейской автономной области от 14.12.2020 № 39/1-П «О внесении изменений в приказ комитета тарифов и цен правительства Еврейской автономной области от 14.12.2020 № 39/1-П «Об установлении тарифов на тепловую энергию, поставляемую потребителям </w:t>
      </w:r>
      <w:r w:rsidR="00501347">
        <w:rPr>
          <w:color w:val="auto"/>
        </w:rPr>
        <w:t>ГП ЕАО «Облэнергоремонт плюс»</w:t>
      </w:r>
      <w:r w:rsidR="00B76140" w:rsidRPr="00A8784F">
        <w:rPr>
          <w:color w:val="auto"/>
        </w:rPr>
        <w:t xml:space="preserve"> на территории муниципального образования «Николаевское городское поселение», на 2021 - 2028 годы»»</w:t>
      </w:r>
      <w:r w:rsidR="003A73E3">
        <w:rPr>
          <w:color w:val="auto"/>
        </w:rPr>
        <w:t>.</w:t>
      </w:r>
    </w:p>
    <w:p w14:paraId="1FA505E1" w14:textId="0F21CAF1" w:rsidR="00B76140" w:rsidRPr="00A8784F" w:rsidRDefault="003A73E3" w:rsidP="00667937">
      <w:pPr>
        <w:pStyle w:val="11ff3"/>
        <w:rPr>
          <w:color w:val="auto"/>
        </w:rPr>
      </w:pPr>
      <w:r w:rsidRPr="003A73E3">
        <w:rPr>
          <w:color w:val="auto"/>
        </w:rPr>
        <w:t>Согласно Приказу комитета тарифов и цен правительства Еврейской автономной области от 23 ноября 2022 года N 36/2-п «О внесении изменений в приказ комитета тарифов и цен правительства Еврейской автономной области от 14.12.2020 № 39/1-П «Об установлении тарифов на тепловую энергию, поставляемую потребителям ГП ЕАО "Облэнергоремонт плюс" на территориях муниципальных образований Еврейской автономной области, на 2023 - 2025 годы».</w:t>
      </w:r>
      <w:r w:rsidRPr="003A73E3">
        <w:t xml:space="preserve"> </w:t>
      </w:r>
      <w:r w:rsidRPr="003A73E3">
        <w:rPr>
          <w:color w:val="auto"/>
        </w:rPr>
        <w:t>(с изменениями на 18 декабря 2024 года)</w:t>
      </w:r>
      <w:r>
        <w:rPr>
          <w:color w:val="auto"/>
        </w:rPr>
        <w:t>.</w:t>
      </w:r>
    </w:p>
    <w:p w14:paraId="18DF4522" w14:textId="1E7337D3" w:rsidR="00B76140" w:rsidRPr="00A8784F" w:rsidRDefault="00B76140" w:rsidP="00B76140">
      <w:pPr>
        <w:pStyle w:val="11ff3"/>
        <w:rPr>
          <w:b/>
          <w:color w:val="auto"/>
        </w:rPr>
      </w:pPr>
      <w:r w:rsidRPr="00A8784F">
        <w:rPr>
          <w:b/>
          <w:color w:val="auto"/>
        </w:rPr>
        <w:t xml:space="preserve">Таблица 11.1.1 - Тарифы на тепловую энергию, поставляемую потребителям, на </w:t>
      </w:r>
      <w:r w:rsidR="005E37F0">
        <w:rPr>
          <w:b/>
          <w:color w:val="auto"/>
        </w:rPr>
        <w:t>2024</w:t>
      </w:r>
      <w:r w:rsidRPr="00A8784F">
        <w:rPr>
          <w:b/>
          <w:color w:val="auto"/>
        </w:rPr>
        <w:t xml:space="preserve"> год</w:t>
      </w:r>
    </w:p>
    <w:tbl>
      <w:tblPr>
        <w:tblW w:w="5000" w:type="pct"/>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41"/>
        <w:gridCol w:w="912"/>
        <w:gridCol w:w="966"/>
        <w:gridCol w:w="1742"/>
        <w:gridCol w:w="886"/>
        <w:gridCol w:w="723"/>
        <w:gridCol w:w="643"/>
        <w:gridCol w:w="643"/>
        <w:gridCol w:w="1033"/>
        <w:gridCol w:w="1073"/>
      </w:tblGrid>
      <w:tr w:rsidR="002D7CF1" w:rsidRPr="00A8784F" w14:paraId="045C9531" w14:textId="77777777" w:rsidTr="002D7CF1">
        <w:trPr>
          <w:trHeight w:val="20"/>
        </w:trPr>
        <w:tc>
          <w:tcPr>
            <w:tcW w:w="243" w:type="pct"/>
            <w:vMerge w:val="restart"/>
            <w:tcBorders>
              <w:top w:val="single" w:sz="4" w:space="0" w:color="auto"/>
              <w:right w:val="single" w:sz="4" w:space="0" w:color="auto"/>
            </w:tcBorders>
            <w:shd w:val="clear" w:color="auto" w:fill="D9D9D9" w:themeFill="background1" w:themeFillShade="D9"/>
            <w:vAlign w:val="center"/>
          </w:tcPr>
          <w:p w14:paraId="486BEC43" w14:textId="77777777" w:rsidR="002D7CF1" w:rsidRPr="00A8784F" w:rsidRDefault="002D7CF1" w:rsidP="002D7CF1">
            <w:pPr>
              <w:pStyle w:val="1fffb"/>
              <w:rPr>
                <w:rFonts w:cs="Times New Roman"/>
              </w:rPr>
            </w:pPr>
            <w:r w:rsidRPr="00A8784F">
              <w:rPr>
                <w:rFonts w:cs="Times New Roman"/>
              </w:rPr>
              <w:t>N п/п</w:t>
            </w:r>
          </w:p>
        </w:tc>
        <w:tc>
          <w:tcPr>
            <w:tcW w:w="503" w:type="pct"/>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F53A80B" w14:textId="77777777" w:rsidR="002D7CF1" w:rsidRPr="00A8784F" w:rsidRDefault="002D7CF1" w:rsidP="002D7CF1">
            <w:pPr>
              <w:pStyle w:val="1fffb"/>
              <w:rPr>
                <w:rFonts w:cs="Times New Roman"/>
              </w:rPr>
            </w:pPr>
            <w:r w:rsidRPr="00A8784F">
              <w:rPr>
                <w:rFonts w:cs="Times New Roman"/>
              </w:rPr>
              <w:t>Наименование регулируемой</w:t>
            </w:r>
          </w:p>
          <w:p w14:paraId="7762A8CD" w14:textId="77777777" w:rsidR="002D7CF1" w:rsidRPr="00A8784F" w:rsidRDefault="002D7CF1" w:rsidP="002D7CF1">
            <w:pPr>
              <w:pStyle w:val="1fffb"/>
              <w:rPr>
                <w:rFonts w:cs="Times New Roman"/>
              </w:rPr>
            </w:pPr>
            <w:r w:rsidRPr="00A8784F">
              <w:rPr>
                <w:rFonts w:cs="Times New Roman"/>
              </w:rPr>
              <w:t>организации</w:t>
            </w:r>
          </w:p>
        </w:tc>
        <w:tc>
          <w:tcPr>
            <w:tcW w:w="533" w:type="pct"/>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1EF2B597" w14:textId="77777777" w:rsidR="002D7CF1" w:rsidRPr="00A8784F" w:rsidRDefault="002D7CF1" w:rsidP="002D7CF1">
            <w:pPr>
              <w:pStyle w:val="1fffb"/>
              <w:rPr>
                <w:rFonts w:cs="Times New Roman"/>
              </w:rPr>
            </w:pPr>
            <w:r w:rsidRPr="00A8784F">
              <w:rPr>
                <w:rFonts w:cs="Times New Roman"/>
              </w:rPr>
              <w:t>Вид тарифа</w:t>
            </w:r>
          </w:p>
        </w:tc>
        <w:tc>
          <w:tcPr>
            <w:tcW w:w="961" w:type="pct"/>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02D11BC" w14:textId="0BE8A631" w:rsidR="002D7CF1" w:rsidRPr="00A8784F" w:rsidRDefault="002D7CF1" w:rsidP="002D7CF1">
            <w:pPr>
              <w:pStyle w:val="1fffb"/>
              <w:rPr>
                <w:rFonts w:cs="Times New Roman"/>
              </w:rPr>
            </w:pPr>
            <w:r w:rsidRPr="00A8784F">
              <w:rPr>
                <w:rFonts w:cs="Times New Roman"/>
              </w:rPr>
              <w:t>Год</w:t>
            </w:r>
          </w:p>
        </w:tc>
        <w:tc>
          <w:tcPr>
            <w:tcW w:w="489" w:type="pct"/>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3C0E35C2" w14:textId="77777777" w:rsidR="002D7CF1" w:rsidRPr="00A8784F" w:rsidRDefault="002D7CF1" w:rsidP="002D7CF1">
            <w:pPr>
              <w:pStyle w:val="1fffb"/>
              <w:rPr>
                <w:rFonts w:cs="Times New Roman"/>
              </w:rPr>
            </w:pPr>
            <w:r w:rsidRPr="00A8784F">
              <w:rPr>
                <w:rFonts w:cs="Times New Roman"/>
              </w:rPr>
              <w:t>Вода</w:t>
            </w:r>
          </w:p>
        </w:tc>
        <w:tc>
          <w:tcPr>
            <w:tcW w:w="1678" w:type="pct"/>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83132DD" w14:textId="77777777" w:rsidR="002D7CF1" w:rsidRPr="00A8784F" w:rsidRDefault="002D7CF1" w:rsidP="002D7CF1">
            <w:pPr>
              <w:pStyle w:val="1fffb"/>
              <w:rPr>
                <w:rFonts w:cs="Times New Roman"/>
              </w:rPr>
            </w:pPr>
            <w:r w:rsidRPr="00A8784F">
              <w:rPr>
                <w:rFonts w:cs="Times New Roman"/>
              </w:rPr>
              <w:t>Отборный пар давлением</w:t>
            </w:r>
          </w:p>
        </w:tc>
        <w:tc>
          <w:tcPr>
            <w:tcW w:w="592" w:type="pct"/>
            <w:vMerge w:val="restart"/>
            <w:tcBorders>
              <w:top w:val="single" w:sz="4" w:space="0" w:color="auto"/>
              <w:left w:val="single" w:sz="4" w:space="0" w:color="auto"/>
            </w:tcBorders>
            <w:shd w:val="clear" w:color="auto" w:fill="D9D9D9" w:themeFill="background1" w:themeFillShade="D9"/>
            <w:vAlign w:val="center"/>
          </w:tcPr>
          <w:p w14:paraId="62790487" w14:textId="773C6C9B" w:rsidR="002D7CF1" w:rsidRPr="00A8784F" w:rsidRDefault="002D7CF1" w:rsidP="002D7CF1">
            <w:pPr>
              <w:pStyle w:val="1fffb"/>
              <w:rPr>
                <w:rFonts w:cs="Times New Roman"/>
              </w:rPr>
            </w:pPr>
            <w:r w:rsidRPr="00A8784F">
              <w:rPr>
                <w:rFonts w:cs="Times New Roman"/>
              </w:rPr>
              <w:t>Острый и</w:t>
            </w:r>
          </w:p>
          <w:p w14:paraId="57AF8A61" w14:textId="77777777" w:rsidR="002D7CF1" w:rsidRPr="00A8784F" w:rsidRDefault="002D7CF1" w:rsidP="002D7CF1">
            <w:pPr>
              <w:pStyle w:val="1fffb"/>
              <w:rPr>
                <w:rFonts w:cs="Times New Roman"/>
              </w:rPr>
            </w:pPr>
            <w:r w:rsidRPr="00A8784F">
              <w:rPr>
                <w:rFonts w:cs="Times New Roman"/>
              </w:rPr>
              <w:t>редуцированный пар</w:t>
            </w:r>
          </w:p>
        </w:tc>
      </w:tr>
      <w:tr w:rsidR="002D7CF1" w:rsidRPr="00A8784F" w14:paraId="34665674" w14:textId="77777777" w:rsidTr="002D7CF1">
        <w:trPr>
          <w:trHeight w:val="20"/>
        </w:trPr>
        <w:tc>
          <w:tcPr>
            <w:tcW w:w="243" w:type="pct"/>
            <w:vMerge/>
            <w:tcBorders>
              <w:bottom w:val="single" w:sz="4" w:space="0" w:color="auto"/>
              <w:right w:val="single" w:sz="4" w:space="0" w:color="auto"/>
            </w:tcBorders>
            <w:shd w:val="clear" w:color="auto" w:fill="D9D9D9" w:themeFill="background1" w:themeFillShade="D9"/>
            <w:vAlign w:val="center"/>
          </w:tcPr>
          <w:p w14:paraId="6ED42621" w14:textId="77777777" w:rsidR="002D7CF1" w:rsidRPr="00A8784F" w:rsidRDefault="002D7CF1" w:rsidP="002D7CF1">
            <w:pPr>
              <w:pStyle w:val="1fffb"/>
              <w:rPr>
                <w:rFonts w:cs="Times New Roman"/>
              </w:rPr>
            </w:pPr>
          </w:p>
        </w:tc>
        <w:tc>
          <w:tcPr>
            <w:tcW w:w="503" w:type="pct"/>
            <w:vMerge/>
            <w:tcBorders>
              <w:left w:val="single" w:sz="4" w:space="0" w:color="auto"/>
              <w:bottom w:val="single" w:sz="4" w:space="0" w:color="auto"/>
              <w:right w:val="single" w:sz="4" w:space="0" w:color="auto"/>
            </w:tcBorders>
            <w:shd w:val="clear" w:color="auto" w:fill="D9D9D9" w:themeFill="background1" w:themeFillShade="D9"/>
            <w:vAlign w:val="center"/>
          </w:tcPr>
          <w:p w14:paraId="5BC7BC11" w14:textId="77777777" w:rsidR="002D7CF1" w:rsidRPr="00A8784F" w:rsidRDefault="002D7CF1" w:rsidP="002D7CF1">
            <w:pPr>
              <w:pStyle w:val="1fffb"/>
              <w:rPr>
                <w:rFonts w:cs="Times New Roman"/>
              </w:rPr>
            </w:pPr>
          </w:p>
        </w:tc>
        <w:tc>
          <w:tcPr>
            <w:tcW w:w="533" w:type="pct"/>
            <w:vMerge/>
            <w:tcBorders>
              <w:left w:val="single" w:sz="4" w:space="0" w:color="auto"/>
              <w:bottom w:val="single" w:sz="4" w:space="0" w:color="auto"/>
              <w:right w:val="single" w:sz="4" w:space="0" w:color="auto"/>
            </w:tcBorders>
            <w:shd w:val="clear" w:color="auto" w:fill="D9D9D9" w:themeFill="background1" w:themeFillShade="D9"/>
            <w:vAlign w:val="center"/>
          </w:tcPr>
          <w:p w14:paraId="1886D097" w14:textId="77777777" w:rsidR="002D7CF1" w:rsidRPr="00A8784F" w:rsidRDefault="002D7CF1" w:rsidP="002D7CF1">
            <w:pPr>
              <w:pStyle w:val="1fffb"/>
              <w:rPr>
                <w:rFonts w:cs="Times New Roman"/>
              </w:rPr>
            </w:pPr>
          </w:p>
        </w:tc>
        <w:tc>
          <w:tcPr>
            <w:tcW w:w="961" w:type="pct"/>
            <w:vMerge/>
            <w:tcBorders>
              <w:left w:val="single" w:sz="4" w:space="0" w:color="auto"/>
              <w:bottom w:val="single" w:sz="4" w:space="0" w:color="auto"/>
              <w:right w:val="single" w:sz="4" w:space="0" w:color="auto"/>
            </w:tcBorders>
            <w:shd w:val="clear" w:color="auto" w:fill="D9D9D9" w:themeFill="background1" w:themeFillShade="D9"/>
            <w:vAlign w:val="center"/>
          </w:tcPr>
          <w:p w14:paraId="06FCE05D" w14:textId="77777777" w:rsidR="002D7CF1" w:rsidRPr="00A8784F" w:rsidRDefault="002D7CF1" w:rsidP="002D7CF1">
            <w:pPr>
              <w:pStyle w:val="1fffb"/>
              <w:rPr>
                <w:rFonts w:cs="Times New Roman"/>
              </w:rPr>
            </w:pPr>
          </w:p>
        </w:tc>
        <w:tc>
          <w:tcPr>
            <w:tcW w:w="489" w:type="pct"/>
            <w:vMerge/>
            <w:tcBorders>
              <w:left w:val="single" w:sz="4" w:space="0" w:color="auto"/>
              <w:bottom w:val="nil"/>
              <w:right w:val="single" w:sz="4" w:space="0" w:color="auto"/>
            </w:tcBorders>
            <w:shd w:val="clear" w:color="auto" w:fill="D9D9D9" w:themeFill="background1" w:themeFillShade="D9"/>
            <w:vAlign w:val="center"/>
          </w:tcPr>
          <w:p w14:paraId="2E380968" w14:textId="77777777" w:rsidR="002D7CF1" w:rsidRPr="00A8784F" w:rsidRDefault="002D7CF1" w:rsidP="002D7CF1">
            <w:pPr>
              <w:pStyle w:val="1fffb"/>
              <w:rPr>
                <w:rFonts w:cs="Times New Roman"/>
              </w:rPr>
            </w:pPr>
          </w:p>
        </w:tc>
        <w:tc>
          <w:tcPr>
            <w:tcW w:w="399" w:type="pct"/>
            <w:tcBorders>
              <w:top w:val="single" w:sz="4" w:space="0" w:color="auto"/>
              <w:left w:val="single" w:sz="4" w:space="0" w:color="auto"/>
              <w:bottom w:val="nil"/>
              <w:right w:val="single" w:sz="4" w:space="0" w:color="auto"/>
            </w:tcBorders>
            <w:shd w:val="clear" w:color="auto" w:fill="D9D9D9" w:themeFill="background1" w:themeFillShade="D9"/>
            <w:vAlign w:val="center"/>
          </w:tcPr>
          <w:p w14:paraId="36CDA868" w14:textId="77777777" w:rsidR="002D7CF1" w:rsidRPr="00A8784F" w:rsidRDefault="002D7CF1" w:rsidP="002D7CF1">
            <w:pPr>
              <w:pStyle w:val="1fffb"/>
              <w:rPr>
                <w:rFonts w:cs="Times New Roman"/>
              </w:rPr>
            </w:pPr>
            <w:r w:rsidRPr="00A8784F">
              <w:rPr>
                <w:rFonts w:cs="Times New Roman"/>
              </w:rPr>
              <w:t xml:space="preserve">от 1,2 до </w:t>
            </w:r>
            <w:r w:rsidRPr="00A8784F">
              <w:rPr>
                <w:rFonts w:cs="Times New Roman"/>
                <w:noProof/>
              </w:rPr>
              <w:t>2,5кг/см</w:t>
            </w:r>
            <w:r w:rsidRPr="00A8784F">
              <w:rPr>
                <w:rFonts w:cs="Times New Roman"/>
                <w:noProof/>
                <w:vertAlign w:val="superscript"/>
              </w:rPr>
              <w:t>2</w:t>
            </w:r>
          </w:p>
        </w:tc>
        <w:tc>
          <w:tcPr>
            <w:tcW w:w="355" w:type="pct"/>
            <w:tcBorders>
              <w:top w:val="single" w:sz="4" w:space="0" w:color="auto"/>
              <w:left w:val="single" w:sz="4" w:space="0" w:color="auto"/>
              <w:bottom w:val="nil"/>
              <w:right w:val="single" w:sz="4" w:space="0" w:color="auto"/>
            </w:tcBorders>
            <w:shd w:val="clear" w:color="auto" w:fill="D9D9D9" w:themeFill="background1" w:themeFillShade="D9"/>
            <w:vAlign w:val="center"/>
          </w:tcPr>
          <w:p w14:paraId="0AC27E84" w14:textId="77777777" w:rsidR="002D7CF1" w:rsidRPr="00A8784F" w:rsidRDefault="002D7CF1" w:rsidP="002D7CF1">
            <w:pPr>
              <w:pStyle w:val="1fffb"/>
              <w:rPr>
                <w:rFonts w:cs="Times New Roman"/>
              </w:rPr>
            </w:pPr>
            <w:r w:rsidRPr="00A8784F">
              <w:rPr>
                <w:rFonts w:cs="Times New Roman"/>
              </w:rPr>
              <w:t>от 2,5 до 7 кг/см</w:t>
            </w:r>
            <w:r w:rsidRPr="00A8784F">
              <w:rPr>
                <w:rFonts w:cs="Times New Roman"/>
                <w:vertAlign w:val="superscript"/>
              </w:rPr>
              <w:t>2</w:t>
            </w:r>
          </w:p>
        </w:tc>
        <w:tc>
          <w:tcPr>
            <w:tcW w:w="355" w:type="pct"/>
            <w:tcBorders>
              <w:top w:val="single" w:sz="4" w:space="0" w:color="auto"/>
              <w:left w:val="single" w:sz="4" w:space="0" w:color="auto"/>
              <w:bottom w:val="nil"/>
              <w:right w:val="single" w:sz="4" w:space="0" w:color="auto"/>
            </w:tcBorders>
            <w:shd w:val="clear" w:color="auto" w:fill="D9D9D9" w:themeFill="background1" w:themeFillShade="D9"/>
            <w:vAlign w:val="center"/>
          </w:tcPr>
          <w:p w14:paraId="627C5489" w14:textId="77777777" w:rsidR="002D7CF1" w:rsidRPr="00A8784F" w:rsidRDefault="002D7CF1" w:rsidP="002D7CF1">
            <w:pPr>
              <w:pStyle w:val="1fffb"/>
              <w:rPr>
                <w:rFonts w:cs="Times New Roman"/>
              </w:rPr>
            </w:pPr>
            <w:r w:rsidRPr="00A8784F">
              <w:rPr>
                <w:rFonts w:cs="Times New Roman"/>
              </w:rPr>
              <w:t>от 7,0 до 13 кг/см</w:t>
            </w:r>
            <w:r w:rsidRPr="00A8784F">
              <w:rPr>
                <w:rFonts w:cs="Times New Roman"/>
                <w:vertAlign w:val="superscript"/>
              </w:rPr>
              <w:t>2</w:t>
            </w:r>
          </w:p>
        </w:tc>
        <w:tc>
          <w:tcPr>
            <w:tcW w:w="570" w:type="pct"/>
            <w:tcBorders>
              <w:top w:val="single" w:sz="4" w:space="0" w:color="auto"/>
              <w:left w:val="single" w:sz="4" w:space="0" w:color="auto"/>
              <w:bottom w:val="nil"/>
              <w:right w:val="single" w:sz="4" w:space="0" w:color="auto"/>
            </w:tcBorders>
            <w:shd w:val="clear" w:color="auto" w:fill="D9D9D9" w:themeFill="background1" w:themeFillShade="D9"/>
            <w:vAlign w:val="center"/>
          </w:tcPr>
          <w:p w14:paraId="56C3E9A7" w14:textId="77777777" w:rsidR="002D7CF1" w:rsidRPr="00A8784F" w:rsidRDefault="002D7CF1" w:rsidP="002D7CF1">
            <w:pPr>
              <w:pStyle w:val="1fffb"/>
              <w:rPr>
                <w:rFonts w:cs="Times New Roman"/>
              </w:rPr>
            </w:pPr>
            <w:r w:rsidRPr="00A8784F">
              <w:rPr>
                <w:rFonts w:cs="Times New Roman"/>
              </w:rPr>
              <w:t>свыше 13 кг/см</w:t>
            </w:r>
            <w:r w:rsidRPr="00A8784F">
              <w:rPr>
                <w:rFonts w:cs="Times New Roman"/>
                <w:vertAlign w:val="superscript"/>
              </w:rPr>
              <w:t>2</w:t>
            </w:r>
          </w:p>
        </w:tc>
        <w:tc>
          <w:tcPr>
            <w:tcW w:w="592" w:type="pct"/>
            <w:vMerge/>
            <w:tcBorders>
              <w:left w:val="single" w:sz="4" w:space="0" w:color="auto"/>
              <w:bottom w:val="nil"/>
            </w:tcBorders>
            <w:shd w:val="clear" w:color="auto" w:fill="D9D9D9" w:themeFill="background1" w:themeFillShade="D9"/>
            <w:vAlign w:val="center"/>
          </w:tcPr>
          <w:p w14:paraId="34E79C5C" w14:textId="77777777" w:rsidR="002D7CF1" w:rsidRPr="00A8784F" w:rsidRDefault="002D7CF1" w:rsidP="002D7CF1">
            <w:pPr>
              <w:pStyle w:val="1fffb"/>
              <w:rPr>
                <w:rFonts w:cs="Times New Roman"/>
              </w:rPr>
            </w:pPr>
          </w:p>
        </w:tc>
      </w:tr>
      <w:tr w:rsidR="00260503" w:rsidRPr="00A8784F" w14:paraId="5FEFBCD2" w14:textId="77777777" w:rsidTr="00260503">
        <w:trPr>
          <w:trHeight w:val="20"/>
        </w:trPr>
        <w:tc>
          <w:tcPr>
            <w:tcW w:w="243" w:type="pct"/>
            <w:vMerge w:val="restart"/>
            <w:tcBorders>
              <w:top w:val="single" w:sz="4" w:space="0" w:color="auto"/>
              <w:right w:val="single" w:sz="4" w:space="0" w:color="auto"/>
            </w:tcBorders>
          </w:tcPr>
          <w:p w14:paraId="550F8298" w14:textId="77777777" w:rsidR="00260503" w:rsidRPr="00A8784F" w:rsidRDefault="00260503" w:rsidP="00260503">
            <w:pPr>
              <w:pStyle w:val="1fffb"/>
              <w:rPr>
                <w:rFonts w:cs="Times New Roman"/>
              </w:rPr>
            </w:pPr>
            <w:r w:rsidRPr="00A8784F">
              <w:rPr>
                <w:rFonts w:cs="Times New Roman"/>
              </w:rPr>
              <w:t>1.</w:t>
            </w:r>
          </w:p>
        </w:tc>
        <w:tc>
          <w:tcPr>
            <w:tcW w:w="503" w:type="pct"/>
            <w:vMerge w:val="restart"/>
            <w:tcBorders>
              <w:top w:val="single" w:sz="4" w:space="0" w:color="auto"/>
              <w:left w:val="single" w:sz="4" w:space="0" w:color="auto"/>
              <w:right w:val="single" w:sz="4" w:space="0" w:color="auto"/>
            </w:tcBorders>
          </w:tcPr>
          <w:p w14:paraId="4F11F4FB" w14:textId="331C0CAF" w:rsidR="00260503" w:rsidRPr="00A8784F" w:rsidRDefault="00501347" w:rsidP="00260503">
            <w:pPr>
              <w:pStyle w:val="1fffb"/>
              <w:rPr>
                <w:rFonts w:cs="Times New Roman"/>
              </w:rPr>
            </w:pPr>
            <w:r>
              <w:rPr>
                <w:rFonts w:cs="Times New Roman"/>
              </w:rPr>
              <w:t>ГП ЕАО «Облэнергоремонт плюс»</w:t>
            </w:r>
          </w:p>
        </w:tc>
        <w:tc>
          <w:tcPr>
            <w:tcW w:w="4253" w:type="pct"/>
            <w:gridSpan w:val="8"/>
            <w:tcBorders>
              <w:top w:val="single" w:sz="4" w:space="0" w:color="auto"/>
              <w:left w:val="single" w:sz="4" w:space="0" w:color="auto"/>
              <w:bottom w:val="single" w:sz="4" w:space="0" w:color="auto"/>
            </w:tcBorders>
          </w:tcPr>
          <w:p w14:paraId="7EF0335F" w14:textId="77777777" w:rsidR="00260503" w:rsidRPr="00A8784F" w:rsidRDefault="00260503" w:rsidP="00260503">
            <w:pPr>
              <w:pStyle w:val="1fffb"/>
              <w:rPr>
                <w:rFonts w:cs="Times New Roman"/>
              </w:rPr>
            </w:pPr>
            <w:r w:rsidRPr="00A8784F">
              <w:rPr>
                <w:rFonts w:cs="Times New Roman"/>
              </w:rPr>
              <w:t xml:space="preserve">Для потребителей, в случае отсутствия дифференциации тарифов по схеме подключения </w:t>
            </w:r>
          </w:p>
        </w:tc>
      </w:tr>
      <w:tr w:rsidR="00260503" w:rsidRPr="00A8784F" w14:paraId="4C38871E" w14:textId="77777777" w:rsidTr="00A91DCB">
        <w:trPr>
          <w:trHeight w:val="20"/>
        </w:trPr>
        <w:tc>
          <w:tcPr>
            <w:tcW w:w="243" w:type="pct"/>
            <w:vMerge/>
            <w:tcBorders>
              <w:right w:val="single" w:sz="4" w:space="0" w:color="auto"/>
            </w:tcBorders>
          </w:tcPr>
          <w:p w14:paraId="0B2BA121" w14:textId="77777777" w:rsidR="00260503" w:rsidRPr="00A8784F" w:rsidRDefault="00260503" w:rsidP="00260503">
            <w:pPr>
              <w:pStyle w:val="1fffb"/>
              <w:rPr>
                <w:rFonts w:cs="Times New Roman"/>
              </w:rPr>
            </w:pPr>
          </w:p>
        </w:tc>
        <w:tc>
          <w:tcPr>
            <w:tcW w:w="503" w:type="pct"/>
            <w:vMerge/>
            <w:tcBorders>
              <w:left w:val="single" w:sz="4" w:space="0" w:color="auto"/>
              <w:right w:val="single" w:sz="4" w:space="0" w:color="auto"/>
            </w:tcBorders>
          </w:tcPr>
          <w:p w14:paraId="23D1247D" w14:textId="77777777" w:rsidR="00260503" w:rsidRPr="00A8784F" w:rsidRDefault="00260503" w:rsidP="00260503">
            <w:pPr>
              <w:pStyle w:val="1fffb"/>
              <w:rPr>
                <w:rFonts w:cs="Times New Roman"/>
              </w:rPr>
            </w:pPr>
          </w:p>
        </w:tc>
        <w:tc>
          <w:tcPr>
            <w:tcW w:w="533" w:type="pct"/>
            <w:vMerge w:val="restart"/>
            <w:tcBorders>
              <w:top w:val="single" w:sz="4" w:space="0" w:color="auto"/>
              <w:left w:val="single" w:sz="4" w:space="0" w:color="auto"/>
              <w:right w:val="single" w:sz="4" w:space="0" w:color="auto"/>
            </w:tcBorders>
          </w:tcPr>
          <w:p w14:paraId="29719D6A" w14:textId="77777777" w:rsidR="00260503" w:rsidRPr="00A8784F" w:rsidRDefault="00260503" w:rsidP="00260503">
            <w:pPr>
              <w:pStyle w:val="1fffb"/>
              <w:rPr>
                <w:rFonts w:cs="Times New Roman"/>
              </w:rPr>
            </w:pPr>
          </w:p>
          <w:p w14:paraId="06B0A25C" w14:textId="77777777" w:rsidR="00260503" w:rsidRPr="00A8784F" w:rsidRDefault="00260503" w:rsidP="00260503">
            <w:pPr>
              <w:pStyle w:val="1fffb"/>
              <w:rPr>
                <w:rFonts w:cs="Times New Roman"/>
              </w:rPr>
            </w:pPr>
            <w:r w:rsidRPr="00A8784F">
              <w:rPr>
                <w:rFonts w:cs="Times New Roman"/>
              </w:rPr>
              <w:t>Одноставочный, руб./Гкал</w:t>
            </w:r>
          </w:p>
        </w:tc>
        <w:tc>
          <w:tcPr>
            <w:tcW w:w="961" w:type="pct"/>
            <w:tcBorders>
              <w:top w:val="single" w:sz="4" w:space="0" w:color="auto"/>
              <w:left w:val="single" w:sz="4" w:space="0" w:color="auto"/>
              <w:bottom w:val="single" w:sz="4" w:space="0" w:color="auto"/>
              <w:right w:val="single" w:sz="4" w:space="0" w:color="auto"/>
            </w:tcBorders>
          </w:tcPr>
          <w:p w14:paraId="41515566" w14:textId="4DC5D486" w:rsidR="00260503" w:rsidRPr="00A8784F" w:rsidRDefault="00260503" w:rsidP="00260503">
            <w:pPr>
              <w:pStyle w:val="1fffb"/>
              <w:rPr>
                <w:rFonts w:cs="Times New Roman"/>
              </w:rPr>
            </w:pPr>
            <w:r w:rsidRPr="00A8784F">
              <w:rPr>
                <w:rFonts w:cs="Times New Roman"/>
              </w:rPr>
              <w:t>с 01.01.</w:t>
            </w:r>
            <w:r w:rsidR="005E37F0">
              <w:rPr>
                <w:rFonts w:cs="Times New Roman"/>
              </w:rPr>
              <w:t>2024</w:t>
            </w:r>
          </w:p>
          <w:p w14:paraId="684609D0" w14:textId="25F48AF4" w:rsidR="00260503" w:rsidRPr="00A8784F" w:rsidRDefault="00260503" w:rsidP="00260503">
            <w:pPr>
              <w:pStyle w:val="1fffb"/>
              <w:rPr>
                <w:rFonts w:cs="Times New Roman"/>
              </w:rPr>
            </w:pPr>
            <w:r w:rsidRPr="00A8784F">
              <w:rPr>
                <w:rFonts w:cs="Times New Roman"/>
              </w:rPr>
              <w:t>по 30.06.</w:t>
            </w:r>
            <w:r w:rsidR="005E37F0">
              <w:rPr>
                <w:rFonts w:cs="Times New Roman"/>
              </w:rPr>
              <w:t>2024</w:t>
            </w:r>
          </w:p>
        </w:tc>
        <w:tc>
          <w:tcPr>
            <w:tcW w:w="489" w:type="pct"/>
            <w:tcBorders>
              <w:top w:val="single" w:sz="4" w:space="0" w:color="auto"/>
              <w:left w:val="single" w:sz="4" w:space="0" w:color="auto"/>
              <w:right w:val="single" w:sz="4" w:space="0" w:color="auto"/>
            </w:tcBorders>
          </w:tcPr>
          <w:p w14:paraId="61F34FA5" w14:textId="77777777" w:rsidR="00260503" w:rsidRPr="00A8784F" w:rsidRDefault="00260503" w:rsidP="00260503">
            <w:pPr>
              <w:pStyle w:val="1fffb"/>
              <w:rPr>
                <w:rFonts w:cs="Times New Roman"/>
              </w:rPr>
            </w:pPr>
            <w:r w:rsidRPr="00A8784F">
              <w:rPr>
                <w:rFonts w:cs="Times New Roman"/>
              </w:rPr>
              <w:t>4859,68</w:t>
            </w:r>
          </w:p>
        </w:tc>
        <w:tc>
          <w:tcPr>
            <w:tcW w:w="399" w:type="pct"/>
            <w:tcBorders>
              <w:top w:val="single" w:sz="4" w:space="0" w:color="auto"/>
              <w:left w:val="single" w:sz="4" w:space="0" w:color="auto"/>
              <w:right w:val="single" w:sz="4" w:space="0" w:color="auto"/>
            </w:tcBorders>
          </w:tcPr>
          <w:p w14:paraId="4E435A09" w14:textId="77777777" w:rsidR="00260503" w:rsidRPr="00A8784F" w:rsidRDefault="00260503" w:rsidP="00260503">
            <w:pPr>
              <w:pStyle w:val="1fffb"/>
              <w:rPr>
                <w:rFonts w:cs="Times New Roman"/>
              </w:rPr>
            </w:pPr>
            <w:r w:rsidRPr="00A8784F">
              <w:rPr>
                <w:rFonts w:cs="Times New Roman"/>
              </w:rPr>
              <w:t>-</w:t>
            </w:r>
          </w:p>
        </w:tc>
        <w:tc>
          <w:tcPr>
            <w:tcW w:w="355" w:type="pct"/>
            <w:tcBorders>
              <w:top w:val="single" w:sz="4" w:space="0" w:color="auto"/>
              <w:left w:val="single" w:sz="4" w:space="0" w:color="auto"/>
              <w:right w:val="single" w:sz="4" w:space="0" w:color="auto"/>
            </w:tcBorders>
          </w:tcPr>
          <w:p w14:paraId="08E1F718" w14:textId="77777777" w:rsidR="00260503" w:rsidRPr="00A8784F" w:rsidRDefault="00260503" w:rsidP="00260503">
            <w:pPr>
              <w:pStyle w:val="1fffb"/>
              <w:rPr>
                <w:rFonts w:cs="Times New Roman"/>
              </w:rPr>
            </w:pPr>
            <w:r w:rsidRPr="00A8784F">
              <w:rPr>
                <w:rFonts w:cs="Times New Roman"/>
              </w:rPr>
              <w:t>-</w:t>
            </w:r>
          </w:p>
        </w:tc>
        <w:tc>
          <w:tcPr>
            <w:tcW w:w="355" w:type="pct"/>
            <w:tcBorders>
              <w:top w:val="single" w:sz="4" w:space="0" w:color="auto"/>
              <w:left w:val="single" w:sz="4" w:space="0" w:color="auto"/>
              <w:right w:val="single" w:sz="4" w:space="0" w:color="auto"/>
            </w:tcBorders>
          </w:tcPr>
          <w:p w14:paraId="5FD115CE" w14:textId="77777777" w:rsidR="00260503" w:rsidRPr="00A8784F" w:rsidRDefault="00260503" w:rsidP="00260503">
            <w:pPr>
              <w:pStyle w:val="1fffb"/>
              <w:rPr>
                <w:rFonts w:cs="Times New Roman"/>
              </w:rPr>
            </w:pPr>
            <w:r w:rsidRPr="00A8784F">
              <w:rPr>
                <w:rFonts w:cs="Times New Roman"/>
              </w:rPr>
              <w:t>-</w:t>
            </w:r>
          </w:p>
        </w:tc>
        <w:tc>
          <w:tcPr>
            <w:tcW w:w="570" w:type="pct"/>
            <w:tcBorders>
              <w:top w:val="single" w:sz="4" w:space="0" w:color="auto"/>
              <w:left w:val="single" w:sz="4" w:space="0" w:color="auto"/>
              <w:right w:val="single" w:sz="4" w:space="0" w:color="auto"/>
            </w:tcBorders>
          </w:tcPr>
          <w:p w14:paraId="733E619D" w14:textId="77777777" w:rsidR="00260503" w:rsidRPr="00A8784F" w:rsidRDefault="00260503" w:rsidP="00260503">
            <w:pPr>
              <w:pStyle w:val="1fffb"/>
              <w:rPr>
                <w:rFonts w:cs="Times New Roman"/>
              </w:rPr>
            </w:pPr>
            <w:r w:rsidRPr="00A8784F">
              <w:rPr>
                <w:rFonts w:cs="Times New Roman"/>
              </w:rPr>
              <w:t>-</w:t>
            </w:r>
          </w:p>
        </w:tc>
        <w:tc>
          <w:tcPr>
            <w:tcW w:w="592" w:type="pct"/>
            <w:tcBorders>
              <w:top w:val="single" w:sz="4" w:space="0" w:color="auto"/>
              <w:left w:val="single" w:sz="4" w:space="0" w:color="auto"/>
            </w:tcBorders>
          </w:tcPr>
          <w:p w14:paraId="3B33C5D0" w14:textId="77777777" w:rsidR="00260503" w:rsidRPr="00A8784F" w:rsidRDefault="00260503" w:rsidP="00260503">
            <w:pPr>
              <w:pStyle w:val="1fffb"/>
              <w:rPr>
                <w:rFonts w:cs="Times New Roman"/>
              </w:rPr>
            </w:pPr>
            <w:r w:rsidRPr="00A8784F">
              <w:rPr>
                <w:rFonts w:cs="Times New Roman"/>
              </w:rPr>
              <w:t>-</w:t>
            </w:r>
          </w:p>
        </w:tc>
      </w:tr>
      <w:tr w:rsidR="00260503" w:rsidRPr="00A8784F" w14:paraId="3DB580B7" w14:textId="77777777" w:rsidTr="00A91DCB">
        <w:trPr>
          <w:trHeight w:val="20"/>
        </w:trPr>
        <w:tc>
          <w:tcPr>
            <w:tcW w:w="243" w:type="pct"/>
            <w:vMerge/>
            <w:tcBorders>
              <w:right w:val="single" w:sz="4" w:space="0" w:color="auto"/>
            </w:tcBorders>
          </w:tcPr>
          <w:p w14:paraId="2FA45979" w14:textId="77777777" w:rsidR="00260503" w:rsidRPr="00A8784F" w:rsidRDefault="00260503" w:rsidP="00260503">
            <w:pPr>
              <w:pStyle w:val="1fffb"/>
              <w:rPr>
                <w:rFonts w:cs="Times New Roman"/>
              </w:rPr>
            </w:pPr>
          </w:p>
        </w:tc>
        <w:tc>
          <w:tcPr>
            <w:tcW w:w="503" w:type="pct"/>
            <w:vMerge/>
            <w:tcBorders>
              <w:left w:val="single" w:sz="4" w:space="0" w:color="auto"/>
              <w:right w:val="single" w:sz="4" w:space="0" w:color="auto"/>
            </w:tcBorders>
          </w:tcPr>
          <w:p w14:paraId="4F094D0D" w14:textId="77777777" w:rsidR="00260503" w:rsidRPr="00A8784F" w:rsidRDefault="00260503" w:rsidP="00260503">
            <w:pPr>
              <w:pStyle w:val="1fffb"/>
              <w:rPr>
                <w:rFonts w:cs="Times New Roman"/>
              </w:rPr>
            </w:pPr>
          </w:p>
        </w:tc>
        <w:tc>
          <w:tcPr>
            <w:tcW w:w="533" w:type="pct"/>
            <w:vMerge/>
            <w:tcBorders>
              <w:left w:val="single" w:sz="4" w:space="0" w:color="auto"/>
              <w:bottom w:val="single" w:sz="4" w:space="0" w:color="auto"/>
              <w:right w:val="single" w:sz="4" w:space="0" w:color="auto"/>
            </w:tcBorders>
          </w:tcPr>
          <w:p w14:paraId="32DDBA40" w14:textId="77777777" w:rsidR="00260503" w:rsidRPr="00A8784F" w:rsidRDefault="00260503" w:rsidP="00260503">
            <w:pPr>
              <w:pStyle w:val="1fffb"/>
              <w:rPr>
                <w:rFonts w:cs="Times New Roman"/>
              </w:rPr>
            </w:pPr>
          </w:p>
        </w:tc>
        <w:tc>
          <w:tcPr>
            <w:tcW w:w="961" w:type="pct"/>
            <w:tcBorders>
              <w:top w:val="single" w:sz="4" w:space="0" w:color="auto"/>
              <w:left w:val="single" w:sz="4" w:space="0" w:color="auto"/>
              <w:bottom w:val="single" w:sz="4" w:space="0" w:color="auto"/>
              <w:right w:val="single" w:sz="4" w:space="0" w:color="auto"/>
            </w:tcBorders>
          </w:tcPr>
          <w:p w14:paraId="7F3EEA82" w14:textId="1A2210DD" w:rsidR="00260503" w:rsidRPr="00A8784F" w:rsidRDefault="00260503" w:rsidP="00260503">
            <w:pPr>
              <w:pStyle w:val="1fffb"/>
              <w:rPr>
                <w:rFonts w:cs="Times New Roman"/>
              </w:rPr>
            </w:pPr>
            <w:r w:rsidRPr="00A8784F">
              <w:rPr>
                <w:rFonts w:cs="Times New Roman"/>
              </w:rPr>
              <w:t>с 01.07.</w:t>
            </w:r>
            <w:r w:rsidR="005E37F0">
              <w:rPr>
                <w:rFonts w:cs="Times New Roman"/>
              </w:rPr>
              <w:t>2024</w:t>
            </w:r>
          </w:p>
          <w:p w14:paraId="2BB78573" w14:textId="65D8DFAD" w:rsidR="00260503" w:rsidRPr="00A8784F" w:rsidRDefault="00260503" w:rsidP="00260503">
            <w:pPr>
              <w:pStyle w:val="1fffb"/>
              <w:rPr>
                <w:rFonts w:cs="Times New Roman"/>
              </w:rPr>
            </w:pPr>
            <w:r w:rsidRPr="00A8784F">
              <w:rPr>
                <w:rFonts w:cs="Times New Roman"/>
              </w:rPr>
              <w:t>по 31.12.</w:t>
            </w:r>
            <w:r w:rsidR="005E37F0">
              <w:rPr>
                <w:rFonts w:cs="Times New Roman"/>
              </w:rPr>
              <w:t>2024</w:t>
            </w:r>
          </w:p>
        </w:tc>
        <w:tc>
          <w:tcPr>
            <w:tcW w:w="489" w:type="pct"/>
            <w:tcBorders>
              <w:top w:val="single" w:sz="4" w:space="0" w:color="auto"/>
              <w:left w:val="single" w:sz="4" w:space="0" w:color="auto"/>
              <w:right w:val="single" w:sz="4" w:space="0" w:color="auto"/>
            </w:tcBorders>
          </w:tcPr>
          <w:p w14:paraId="3A8748F2" w14:textId="77777777" w:rsidR="00260503" w:rsidRPr="00A8784F" w:rsidRDefault="00260503" w:rsidP="00260503">
            <w:pPr>
              <w:pStyle w:val="1fffb"/>
              <w:rPr>
                <w:rFonts w:cs="Times New Roman"/>
              </w:rPr>
            </w:pPr>
            <w:r w:rsidRPr="00A8784F">
              <w:rPr>
                <w:rFonts w:cs="Times New Roman"/>
              </w:rPr>
              <w:t>4859,68</w:t>
            </w:r>
          </w:p>
        </w:tc>
        <w:tc>
          <w:tcPr>
            <w:tcW w:w="399" w:type="pct"/>
            <w:tcBorders>
              <w:top w:val="single" w:sz="4" w:space="0" w:color="auto"/>
              <w:left w:val="single" w:sz="4" w:space="0" w:color="auto"/>
              <w:right w:val="single" w:sz="4" w:space="0" w:color="auto"/>
            </w:tcBorders>
          </w:tcPr>
          <w:p w14:paraId="73064048" w14:textId="77777777" w:rsidR="00260503" w:rsidRPr="00A8784F" w:rsidRDefault="00260503" w:rsidP="00260503">
            <w:pPr>
              <w:pStyle w:val="1fffb"/>
              <w:rPr>
                <w:rFonts w:cs="Times New Roman"/>
              </w:rPr>
            </w:pPr>
            <w:r w:rsidRPr="00A8784F">
              <w:rPr>
                <w:rFonts w:cs="Times New Roman"/>
              </w:rPr>
              <w:t>-</w:t>
            </w:r>
          </w:p>
        </w:tc>
        <w:tc>
          <w:tcPr>
            <w:tcW w:w="355" w:type="pct"/>
            <w:tcBorders>
              <w:top w:val="single" w:sz="4" w:space="0" w:color="auto"/>
              <w:left w:val="single" w:sz="4" w:space="0" w:color="auto"/>
              <w:right w:val="single" w:sz="4" w:space="0" w:color="auto"/>
            </w:tcBorders>
          </w:tcPr>
          <w:p w14:paraId="51DCF83A" w14:textId="77777777" w:rsidR="00260503" w:rsidRPr="00A8784F" w:rsidRDefault="00260503" w:rsidP="00260503">
            <w:pPr>
              <w:pStyle w:val="1fffb"/>
              <w:rPr>
                <w:rFonts w:cs="Times New Roman"/>
              </w:rPr>
            </w:pPr>
            <w:r w:rsidRPr="00A8784F">
              <w:rPr>
                <w:rFonts w:cs="Times New Roman"/>
              </w:rPr>
              <w:t>-</w:t>
            </w:r>
          </w:p>
        </w:tc>
        <w:tc>
          <w:tcPr>
            <w:tcW w:w="355" w:type="pct"/>
            <w:tcBorders>
              <w:top w:val="single" w:sz="4" w:space="0" w:color="auto"/>
              <w:left w:val="single" w:sz="4" w:space="0" w:color="auto"/>
              <w:right w:val="single" w:sz="4" w:space="0" w:color="auto"/>
            </w:tcBorders>
          </w:tcPr>
          <w:p w14:paraId="252B9C78" w14:textId="77777777" w:rsidR="00260503" w:rsidRPr="00A8784F" w:rsidRDefault="00260503" w:rsidP="00260503">
            <w:pPr>
              <w:pStyle w:val="1fffb"/>
              <w:rPr>
                <w:rFonts w:cs="Times New Roman"/>
              </w:rPr>
            </w:pPr>
            <w:r w:rsidRPr="00A8784F">
              <w:rPr>
                <w:rFonts w:cs="Times New Roman"/>
              </w:rPr>
              <w:t>-</w:t>
            </w:r>
          </w:p>
        </w:tc>
        <w:tc>
          <w:tcPr>
            <w:tcW w:w="570" w:type="pct"/>
            <w:tcBorders>
              <w:top w:val="single" w:sz="4" w:space="0" w:color="auto"/>
              <w:left w:val="single" w:sz="4" w:space="0" w:color="auto"/>
              <w:right w:val="single" w:sz="4" w:space="0" w:color="auto"/>
            </w:tcBorders>
          </w:tcPr>
          <w:p w14:paraId="151E6171" w14:textId="77777777" w:rsidR="00260503" w:rsidRPr="00A8784F" w:rsidRDefault="00260503" w:rsidP="00260503">
            <w:pPr>
              <w:pStyle w:val="1fffb"/>
              <w:rPr>
                <w:rFonts w:cs="Times New Roman"/>
              </w:rPr>
            </w:pPr>
            <w:r w:rsidRPr="00A8784F">
              <w:rPr>
                <w:rFonts w:cs="Times New Roman"/>
              </w:rPr>
              <w:t>-</w:t>
            </w:r>
          </w:p>
        </w:tc>
        <w:tc>
          <w:tcPr>
            <w:tcW w:w="592" w:type="pct"/>
            <w:tcBorders>
              <w:top w:val="single" w:sz="4" w:space="0" w:color="auto"/>
              <w:left w:val="single" w:sz="4" w:space="0" w:color="auto"/>
            </w:tcBorders>
          </w:tcPr>
          <w:p w14:paraId="498CE838" w14:textId="77777777" w:rsidR="00260503" w:rsidRPr="00A8784F" w:rsidRDefault="00260503" w:rsidP="00260503">
            <w:pPr>
              <w:pStyle w:val="1fffb"/>
              <w:rPr>
                <w:rFonts w:cs="Times New Roman"/>
              </w:rPr>
            </w:pPr>
            <w:r w:rsidRPr="00A8784F">
              <w:rPr>
                <w:rFonts w:cs="Times New Roman"/>
              </w:rPr>
              <w:t>-</w:t>
            </w:r>
          </w:p>
        </w:tc>
      </w:tr>
      <w:tr w:rsidR="00260503" w:rsidRPr="00A8784F" w14:paraId="6C065A21" w14:textId="77777777" w:rsidTr="00260503">
        <w:trPr>
          <w:trHeight w:val="20"/>
        </w:trPr>
        <w:tc>
          <w:tcPr>
            <w:tcW w:w="243" w:type="pct"/>
            <w:vMerge/>
            <w:tcBorders>
              <w:right w:val="single" w:sz="4" w:space="0" w:color="auto"/>
            </w:tcBorders>
          </w:tcPr>
          <w:p w14:paraId="7717B42F" w14:textId="77777777" w:rsidR="00260503" w:rsidRPr="00A8784F" w:rsidRDefault="00260503" w:rsidP="00260503">
            <w:pPr>
              <w:pStyle w:val="1fffb"/>
              <w:rPr>
                <w:rFonts w:cs="Times New Roman"/>
              </w:rPr>
            </w:pPr>
          </w:p>
        </w:tc>
        <w:tc>
          <w:tcPr>
            <w:tcW w:w="503" w:type="pct"/>
            <w:vMerge/>
            <w:tcBorders>
              <w:left w:val="single" w:sz="4" w:space="0" w:color="auto"/>
              <w:right w:val="single" w:sz="4" w:space="0" w:color="auto"/>
            </w:tcBorders>
          </w:tcPr>
          <w:p w14:paraId="636868C2" w14:textId="77777777" w:rsidR="00260503" w:rsidRPr="00A8784F" w:rsidRDefault="00260503" w:rsidP="00260503">
            <w:pPr>
              <w:pStyle w:val="1fffb"/>
              <w:rPr>
                <w:rFonts w:cs="Times New Roman"/>
              </w:rPr>
            </w:pPr>
          </w:p>
        </w:tc>
        <w:tc>
          <w:tcPr>
            <w:tcW w:w="4253" w:type="pct"/>
            <w:gridSpan w:val="8"/>
            <w:tcBorders>
              <w:top w:val="single" w:sz="4" w:space="0" w:color="auto"/>
              <w:left w:val="single" w:sz="4" w:space="0" w:color="auto"/>
              <w:bottom w:val="single" w:sz="4" w:space="0" w:color="auto"/>
            </w:tcBorders>
          </w:tcPr>
          <w:p w14:paraId="3787B3B8" w14:textId="77777777" w:rsidR="00260503" w:rsidRPr="00A8784F" w:rsidRDefault="00260503" w:rsidP="00260503">
            <w:pPr>
              <w:pStyle w:val="1fffb"/>
              <w:rPr>
                <w:rFonts w:cs="Times New Roman"/>
              </w:rPr>
            </w:pPr>
            <w:r w:rsidRPr="00A8784F">
              <w:rPr>
                <w:rFonts w:cs="Times New Roman"/>
              </w:rPr>
              <w:t xml:space="preserve">Население </w:t>
            </w:r>
          </w:p>
        </w:tc>
      </w:tr>
      <w:tr w:rsidR="00260503" w:rsidRPr="00A8784F" w14:paraId="230B35EC" w14:textId="77777777" w:rsidTr="00A91DCB">
        <w:trPr>
          <w:trHeight w:val="20"/>
        </w:trPr>
        <w:tc>
          <w:tcPr>
            <w:tcW w:w="243" w:type="pct"/>
            <w:vMerge/>
            <w:tcBorders>
              <w:right w:val="single" w:sz="4" w:space="0" w:color="auto"/>
            </w:tcBorders>
          </w:tcPr>
          <w:p w14:paraId="4ABC9E59" w14:textId="77777777" w:rsidR="00260503" w:rsidRPr="00A8784F" w:rsidRDefault="00260503" w:rsidP="00260503">
            <w:pPr>
              <w:pStyle w:val="1fffb"/>
              <w:rPr>
                <w:rFonts w:cs="Times New Roman"/>
              </w:rPr>
            </w:pPr>
          </w:p>
        </w:tc>
        <w:tc>
          <w:tcPr>
            <w:tcW w:w="503" w:type="pct"/>
            <w:vMerge/>
            <w:tcBorders>
              <w:left w:val="single" w:sz="4" w:space="0" w:color="auto"/>
              <w:right w:val="single" w:sz="4" w:space="0" w:color="auto"/>
            </w:tcBorders>
          </w:tcPr>
          <w:p w14:paraId="411387A3" w14:textId="77777777" w:rsidR="00260503" w:rsidRPr="00A8784F" w:rsidRDefault="00260503" w:rsidP="00260503">
            <w:pPr>
              <w:pStyle w:val="1fffb"/>
              <w:rPr>
                <w:rFonts w:cs="Times New Roman"/>
              </w:rPr>
            </w:pPr>
          </w:p>
        </w:tc>
        <w:tc>
          <w:tcPr>
            <w:tcW w:w="533" w:type="pct"/>
            <w:vMerge w:val="restart"/>
            <w:tcBorders>
              <w:top w:val="single" w:sz="4" w:space="0" w:color="auto"/>
              <w:left w:val="single" w:sz="4" w:space="0" w:color="auto"/>
              <w:right w:val="single" w:sz="4" w:space="0" w:color="auto"/>
            </w:tcBorders>
          </w:tcPr>
          <w:p w14:paraId="254740BF" w14:textId="77777777" w:rsidR="00260503" w:rsidRPr="00A8784F" w:rsidRDefault="00260503" w:rsidP="00260503">
            <w:pPr>
              <w:pStyle w:val="1fffb"/>
              <w:rPr>
                <w:rFonts w:cs="Times New Roman"/>
              </w:rPr>
            </w:pPr>
          </w:p>
          <w:p w14:paraId="398BB2A2" w14:textId="77777777" w:rsidR="00260503" w:rsidRPr="00A8784F" w:rsidRDefault="00260503" w:rsidP="00260503">
            <w:pPr>
              <w:pStyle w:val="1fffb"/>
              <w:rPr>
                <w:rFonts w:cs="Times New Roman"/>
              </w:rPr>
            </w:pPr>
            <w:r w:rsidRPr="00A8784F">
              <w:rPr>
                <w:rFonts w:cs="Times New Roman"/>
              </w:rPr>
              <w:t>Одноставочный, руб./Гкал</w:t>
            </w:r>
          </w:p>
        </w:tc>
        <w:tc>
          <w:tcPr>
            <w:tcW w:w="961" w:type="pct"/>
            <w:tcBorders>
              <w:top w:val="single" w:sz="4" w:space="0" w:color="auto"/>
              <w:left w:val="single" w:sz="4" w:space="0" w:color="auto"/>
              <w:bottom w:val="single" w:sz="4" w:space="0" w:color="auto"/>
              <w:right w:val="single" w:sz="4" w:space="0" w:color="auto"/>
            </w:tcBorders>
          </w:tcPr>
          <w:p w14:paraId="3F50C320" w14:textId="33BB3ADD" w:rsidR="00260503" w:rsidRPr="00A8784F" w:rsidRDefault="00260503" w:rsidP="00260503">
            <w:pPr>
              <w:pStyle w:val="1fffb"/>
              <w:rPr>
                <w:rFonts w:cs="Times New Roman"/>
              </w:rPr>
            </w:pPr>
            <w:r w:rsidRPr="00A8784F">
              <w:rPr>
                <w:rFonts w:cs="Times New Roman"/>
              </w:rPr>
              <w:t>с 01.01.</w:t>
            </w:r>
            <w:r w:rsidR="005E37F0">
              <w:rPr>
                <w:rFonts w:cs="Times New Roman"/>
              </w:rPr>
              <w:t>2024</w:t>
            </w:r>
          </w:p>
          <w:p w14:paraId="185A670A" w14:textId="67B869B7" w:rsidR="00260503" w:rsidRPr="00A8784F" w:rsidRDefault="00260503" w:rsidP="00260503">
            <w:pPr>
              <w:pStyle w:val="1fffb"/>
              <w:rPr>
                <w:rFonts w:cs="Times New Roman"/>
              </w:rPr>
            </w:pPr>
            <w:r w:rsidRPr="00A8784F">
              <w:rPr>
                <w:rFonts w:cs="Times New Roman"/>
              </w:rPr>
              <w:t>по 30.06.</w:t>
            </w:r>
            <w:r w:rsidR="005E37F0">
              <w:rPr>
                <w:rFonts w:cs="Times New Roman"/>
              </w:rPr>
              <w:t>2024</w:t>
            </w:r>
          </w:p>
        </w:tc>
        <w:tc>
          <w:tcPr>
            <w:tcW w:w="489" w:type="pct"/>
            <w:tcBorders>
              <w:top w:val="single" w:sz="4" w:space="0" w:color="auto"/>
              <w:left w:val="single" w:sz="4" w:space="0" w:color="auto"/>
              <w:right w:val="single" w:sz="4" w:space="0" w:color="auto"/>
            </w:tcBorders>
          </w:tcPr>
          <w:p w14:paraId="5F2F97E3" w14:textId="77777777" w:rsidR="00260503" w:rsidRPr="00A8784F" w:rsidRDefault="00260503" w:rsidP="00260503">
            <w:pPr>
              <w:pStyle w:val="1fffb"/>
              <w:rPr>
                <w:rFonts w:cs="Times New Roman"/>
              </w:rPr>
            </w:pPr>
            <w:r w:rsidRPr="00A8784F">
              <w:rPr>
                <w:rFonts w:cs="Times New Roman"/>
              </w:rPr>
              <w:t>4859,68</w:t>
            </w:r>
          </w:p>
        </w:tc>
        <w:tc>
          <w:tcPr>
            <w:tcW w:w="399" w:type="pct"/>
            <w:tcBorders>
              <w:top w:val="single" w:sz="4" w:space="0" w:color="auto"/>
              <w:left w:val="single" w:sz="4" w:space="0" w:color="auto"/>
              <w:right w:val="single" w:sz="4" w:space="0" w:color="auto"/>
            </w:tcBorders>
          </w:tcPr>
          <w:p w14:paraId="3FE2D494" w14:textId="77777777" w:rsidR="00260503" w:rsidRPr="00A8784F" w:rsidRDefault="00260503" w:rsidP="00260503">
            <w:pPr>
              <w:pStyle w:val="1fffb"/>
              <w:rPr>
                <w:rFonts w:cs="Times New Roman"/>
              </w:rPr>
            </w:pPr>
            <w:r w:rsidRPr="00A8784F">
              <w:rPr>
                <w:rFonts w:cs="Times New Roman"/>
              </w:rPr>
              <w:t>-</w:t>
            </w:r>
          </w:p>
        </w:tc>
        <w:tc>
          <w:tcPr>
            <w:tcW w:w="355" w:type="pct"/>
            <w:tcBorders>
              <w:top w:val="single" w:sz="4" w:space="0" w:color="auto"/>
              <w:left w:val="single" w:sz="4" w:space="0" w:color="auto"/>
              <w:right w:val="single" w:sz="4" w:space="0" w:color="auto"/>
            </w:tcBorders>
          </w:tcPr>
          <w:p w14:paraId="7C0207EE" w14:textId="77777777" w:rsidR="00260503" w:rsidRPr="00A8784F" w:rsidRDefault="00260503" w:rsidP="00260503">
            <w:pPr>
              <w:pStyle w:val="1fffb"/>
              <w:rPr>
                <w:rFonts w:cs="Times New Roman"/>
              </w:rPr>
            </w:pPr>
            <w:r w:rsidRPr="00A8784F">
              <w:rPr>
                <w:rFonts w:cs="Times New Roman"/>
              </w:rPr>
              <w:t>-</w:t>
            </w:r>
          </w:p>
        </w:tc>
        <w:tc>
          <w:tcPr>
            <w:tcW w:w="355" w:type="pct"/>
            <w:tcBorders>
              <w:top w:val="single" w:sz="4" w:space="0" w:color="auto"/>
              <w:left w:val="single" w:sz="4" w:space="0" w:color="auto"/>
              <w:right w:val="single" w:sz="4" w:space="0" w:color="auto"/>
            </w:tcBorders>
          </w:tcPr>
          <w:p w14:paraId="74F73151" w14:textId="77777777" w:rsidR="00260503" w:rsidRPr="00A8784F" w:rsidRDefault="00260503" w:rsidP="00260503">
            <w:pPr>
              <w:pStyle w:val="1fffb"/>
              <w:rPr>
                <w:rFonts w:cs="Times New Roman"/>
              </w:rPr>
            </w:pPr>
            <w:r w:rsidRPr="00A8784F">
              <w:rPr>
                <w:rFonts w:cs="Times New Roman"/>
              </w:rPr>
              <w:t>-</w:t>
            </w:r>
          </w:p>
        </w:tc>
        <w:tc>
          <w:tcPr>
            <w:tcW w:w="570" w:type="pct"/>
            <w:tcBorders>
              <w:top w:val="single" w:sz="4" w:space="0" w:color="auto"/>
              <w:left w:val="single" w:sz="4" w:space="0" w:color="auto"/>
              <w:right w:val="single" w:sz="4" w:space="0" w:color="auto"/>
            </w:tcBorders>
          </w:tcPr>
          <w:p w14:paraId="4A2BD401" w14:textId="77777777" w:rsidR="00260503" w:rsidRPr="00A8784F" w:rsidRDefault="00260503" w:rsidP="00260503">
            <w:pPr>
              <w:pStyle w:val="1fffb"/>
              <w:rPr>
                <w:rFonts w:cs="Times New Roman"/>
              </w:rPr>
            </w:pPr>
            <w:r w:rsidRPr="00A8784F">
              <w:rPr>
                <w:rFonts w:cs="Times New Roman"/>
              </w:rPr>
              <w:t>-</w:t>
            </w:r>
          </w:p>
        </w:tc>
        <w:tc>
          <w:tcPr>
            <w:tcW w:w="592" w:type="pct"/>
            <w:tcBorders>
              <w:top w:val="single" w:sz="4" w:space="0" w:color="auto"/>
              <w:left w:val="single" w:sz="4" w:space="0" w:color="auto"/>
            </w:tcBorders>
          </w:tcPr>
          <w:p w14:paraId="0E7113A4" w14:textId="77777777" w:rsidR="00260503" w:rsidRPr="00A8784F" w:rsidRDefault="00260503" w:rsidP="00260503">
            <w:pPr>
              <w:pStyle w:val="1fffb"/>
              <w:rPr>
                <w:rFonts w:cs="Times New Roman"/>
              </w:rPr>
            </w:pPr>
            <w:r w:rsidRPr="00A8784F">
              <w:rPr>
                <w:rFonts w:cs="Times New Roman"/>
              </w:rPr>
              <w:t>-</w:t>
            </w:r>
          </w:p>
        </w:tc>
      </w:tr>
      <w:tr w:rsidR="00260503" w:rsidRPr="00A8784F" w14:paraId="0D8459BD" w14:textId="77777777" w:rsidTr="00A91DCB">
        <w:trPr>
          <w:trHeight w:val="20"/>
        </w:trPr>
        <w:tc>
          <w:tcPr>
            <w:tcW w:w="243" w:type="pct"/>
            <w:vMerge/>
            <w:tcBorders>
              <w:right w:val="single" w:sz="4" w:space="0" w:color="auto"/>
            </w:tcBorders>
          </w:tcPr>
          <w:p w14:paraId="0020732F" w14:textId="77777777" w:rsidR="00260503" w:rsidRPr="00A8784F" w:rsidRDefault="00260503" w:rsidP="00260503">
            <w:pPr>
              <w:pStyle w:val="1fffb"/>
              <w:rPr>
                <w:rFonts w:cs="Times New Roman"/>
              </w:rPr>
            </w:pPr>
          </w:p>
        </w:tc>
        <w:tc>
          <w:tcPr>
            <w:tcW w:w="503" w:type="pct"/>
            <w:vMerge/>
            <w:tcBorders>
              <w:left w:val="single" w:sz="4" w:space="0" w:color="auto"/>
              <w:right w:val="single" w:sz="4" w:space="0" w:color="auto"/>
            </w:tcBorders>
          </w:tcPr>
          <w:p w14:paraId="77EF7A62" w14:textId="77777777" w:rsidR="00260503" w:rsidRPr="00A8784F" w:rsidRDefault="00260503" w:rsidP="00260503">
            <w:pPr>
              <w:pStyle w:val="1fffb"/>
              <w:rPr>
                <w:rFonts w:cs="Times New Roman"/>
              </w:rPr>
            </w:pPr>
          </w:p>
        </w:tc>
        <w:tc>
          <w:tcPr>
            <w:tcW w:w="533" w:type="pct"/>
            <w:vMerge/>
            <w:tcBorders>
              <w:left w:val="single" w:sz="4" w:space="0" w:color="auto"/>
              <w:bottom w:val="single" w:sz="4" w:space="0" w:color="auto"/>
              <w:right w:val="single" w:sz="4" w:space="0" w:color="auto"/>
            </w:tcBorders>
          </w:tcPr>
          <w:p w14:paraId="3936F72B" w14:textId="77777777" w:rsidR="00260503" w:rsidRPr="00A8784F" w:rsidRDefault="00260503" w:rsidP="00260503">
            <w:pPr>
              <w:pStyle w:val="1fffb"/>
              <w:rPr>
                <w:rFonts w:cs="Times New Roman"/>
              </w:rPr>
            </w:pPr>
          </w:p>
        </w:tc>
        <w:tc>
          <w:tcPr>
            <w:tcW w:w="961" w:type="pct"/>
            <w:tcBorders>
              <w:top w:val="single" w:sz="4" w:space="0" w:color="auto"/>
              <w:left w:val="single" w:sz="4" w:space="0" w:color="auto"/>
              <w:bottom w:val="single" w:sz="4" w:space="0" w:color="auto"/>
              <w:right w:val="single" w:sz="4" w:space="0" w:color="auto"/>
            </w:tcBorders>
          </w:tcPr>
          <w:p w14:paraId="0CB4EE56" w14:textId="60B5ABB7" w:rsidR="00260503" w:rsidRPr="00A8784F" w:rsidRDefault="00260503" w:rsidP="00260503">
            <w:pPr>
              <w:pStyle w:val="1fffb"/>
              <w:rPr>
                <w:rFonts w:cs="Times New Roman"/>
              </w:rPr>
            </w:pPr>
            <w:r w:rsidRPr="00A8784F">
              <w:rPr>
                <w:rFonts w:cs="Times New Roman"/>
              </w:rPr>
              <w:t>с 01.07.</w:t>
            </w:r>
            <w:r w:rsidR="005E37F0">
              <w:rPr>
                <w:rFonts w:cs="Times New Roman"/>
              </w:rPr>
              <w:t>2024</w:t>
            </w:r>
          </w:p>
          <w:p w14:paraId="1428182F" w14:textId="1A451B52" w:rsidR="00260503" w:rsidRPr="00A8784F" w:rsidRDefault="00260503" w:rsidP="00260503">
            <w:pPr>
              <w:pStyle w:val="1fffb"/>
              <w:rPr>
                <w:rFonts w:cs="Times New Roman"/>
              </w:rPr>
            </w:pPr>
            <w:r w:rsidRPr="00A8784F">
              <w:rPr>
                <w:rFonts w:cs="Times New Roman"/>
              </w:rPr>
              <w:t>по 31.12.</w:t>
            </w:r>
            <w:r w:rsidR="005E37F0">
              <w:rPr>
                <w:rFonts w:cs="Times New Roman"/>
              </w:rPr>
              <w:t>2024</w:t>
            </w:r>
          </w:p>
        </w:tc>
        <w:tc>
          <w:tcPr>
            <w:tcW w:w="489" w:type="pct"/>
            <w:tcBorders>
              <w:top w:val="single" w:sz="4" w:space="0" w:color="auto"/>
              <w:left w:val="single" w:sz="4" w:space="0" w:color="auto"/>
              <w:right w:val="single" w:sz="4" w:space="0" w:color="auto"/>
            </w:tcBorders>
          </w:tcPr>
          <w:p w14:paraId="61348CBA" w14:textId="77777777" w:rsidR="00260503" w:rsidRPr="00A8784F" w:rsidRDefault="00260503" w:rsidP="00260503">
            <w:pPr>
              <w:pStyle w:val="1fffb"/>
              <w:rPr>
                <w:rFonts w:cs="Times New Roman"/>
              </w:rPr>
            </w:pPr>
            <w:r w:rsidRPr="00A8784F">
              <w:rPr>
                <w:rFonts w:cs="Times New Roman"/>
              </w:rPr>
              <w:t>4859,68</w:t>
            </w:r>
          </w:p>
        </w:tc>
        <w:tc>
          <w:tcPr>
            <w:tcW w:w="399" w:type="pct"/>
            <w:tcBorders>
              <w:top w:val="single" w:sz="4" w:space="0" w:color="auto"/>
              <w:left w:val="single" w:sz="4" w:space="0" w:color="auto"/>
              <w:right w:val="single" w:sz="4" w:space="0" w:color="auto"/>
            </w:tcBorders>
          </w:tcPr>
          <w:p w14:paraId="3807AA9D" w14:textId="77777777" w:rsidR="00260503" w:rsidRPr="00A8784F" w:rsidRDefault="00260503" w:rsidP="00260503">
            <w:pPr>
              <w:pStyle w:val="1fffb"/>
              <w:rPr>
                <w:rFonts w:cs="Times New Roman"/>
              </w:rPr>
            </w:pPr>
            <w:r w:rsidRPr="00A8784F">
              <w:rPr>
                <w:rFonts w:cs="Times New Roman"/>
              </w:rPr>
              <w:t>-</w:t>
            </w:r>
          </w:p>
        </w:tc>
        <w:tc>
          <w:tcPr>
            <w:tcW w:w="355" w:type="pct"/>
            <w:tcBorders>
              <w:top w:val="single" w:sz="4" w:space="0" w:color="auto"/>
              <w:left w:val="single" w:sz="4" w:space="0" w:color="auto"/>
              <w:right w:val="single" w:sz="4" w:space="0" w:color="auto"/>
            </w:tcBorders>
          </w:tcPr>
          <w:p w14:paraId="19292A38" w14:textId="77777777" w:rsidR="00260503" w:rsidRPr="00A8784F" w:rsidRDefault="00260503" w:rsidP="00260503">
            <w:pPr>
              <w:pStyle w:val="1fffb"/>
              <w:rPr>
                <w:rFonts w:cs="Times New Roman"/>
              </w:rPr>
            </w:pPr>
            <w:r w:rsidRPr="00A8784F">
              <w:rPr>
                <w:rFonts w:cs="Times New Roman"/>
              </w:rPr>
              <w:t>-</w:t>
            </w:r>
          </w:p>
        </w:tc>
        <w:tc>
          <w:tcPr>
            <w:tcW w:w="355" w:type="pct"/>
            <w:tcBorders>
              <w:top w:val="single" w:sz="4" w:space="0" w:color="auto"/>
              <w:left w:val="single" w:sz="4" w:space="0" w:color="auto"/>
              <w:right w:val="single" w:sz="4" w:space="0" w:color="auto"/>
            </w:tcBorders>
          </w:tcPr>
          <w:p w14:paraId="5B45705F" w14:textId="77777777" w:rsidR="00260503" w:rsidRPr="00A8784F" w:rsidRDefault="00260503" w:rsidP="00260503">
            <w:pPr>
              <w:pStyle w:val="1fffb"/>
              <w:rPr>
                <w:rFonts w:cs="Times New Roman"/>
              </w:rPr>
            </w:pPr>
            <w:r w:rsidRPr="00A8784F">
              <w:rPr>
                <w:rFonts w:cs="Times New Roman"/>
              </w:rPr>
              <w:t>-</w:t>
            </w:r>
          </w:p>
        </w:tc>
        <w:tc>
          <w:tcPr>
            <w:tcW w:w="570" w:type="pct"/>
            <w:tcBorders>
              <w:top w:val="single" w:sz="4" w:space="0" w:color="auto"/>
              <w:left w:val="single" w:sz="4" w:space="0" w:color="auto"/>
              <w:right w:val="single" w:sz="4" w:space="0" w:color="auto"/>
            </w:tcBorders>
          </w:tcPr>
          <w:p w14:paraId="11F4D809" w14:textId="77777777" w:rsidR="00260503" w:rsidRPr="00A8784F" w:rsidRDefault="00260503" w:rsidP="00260503">
            <w:pPr>
              <w:pStyle w:val="1fffb"/>
              <w:rPr>
                <w:rFonts w:cs="Times New Roman"/>
              </w:rPr>
            </w:pPr>
            <w:r w:rsidRPr="00A8784F">
              <w:rPr>
                <w:rFonts w:cs="Times New Roman"/>
              </w:rPr>
              <w:t>-</w:t>
            </w:r>
          </w:p>
        </w:tc>
        <w:tc>
          <w:tcPr>
            <w:tcW w:w="592" w:type="pct"/>
            <w:tcBorders>
              <w:top w:val="single" w:sz="4" w:space="0" w:color="auto"/>
              <w:left w:val="single" w:sz="4" w:space="0" w:color="auto"/>
            </w:tcBorders>
          </w:tcPr>
          <w:p w14:paraId="79109DD8" w14:textId="77777777" w:rsidR="00260503" w:rsidRPr="00A8784F" w:rsidRDefault="00260503" w:rsidP="00260503">
            <w:pPr>
              <w:pStyle w:val="1fffb"/>
              <w:rPr>
                <w:rFonts w:cs="Times New Roman"/>
              </w:rPr>
            </w:pPr>
            <w:r w:rsidRPr="00A8784F">
              <w:rPr>
                <w:rFonts w:cs="Times New Roman"/>
              </w:rPr>
              <w:t>-</w:t>
            </w:r>
          </w:p>
        </w:tc>
      </w:tr>
    </w:tbl>
    <w:p w14:paraId="29735B4A" w14:textId="77777777" w:rsidR="00C25060" w:rsidRPr="00A8784F" w:rsidRDefault="00C25060" w:rsidP="00667937">
      <w:pPr>
        <w:pStyle w:val="11ff3"/>
        <w:ind w:firstLine="0"/>
        <w:rPr>
          <w:color w:val="auto"/>
        </w:rPr>
      </w:pPr>
    </w:p>
    <w:p w14:paraId="4981DF21" w14:textId="77777777" w:rsidR="00C25060" w:rsidRPr="00A8784F" w:rsidRDefault="00C25060" w:rsidP="00667937">
      <w:pPr>
        <w:pStyle w:val="11ff3"/>
        <w:ind w:firstLine="0"/>
        <w:rPr>
          <w:color w:val="auto"/>
        </w:rPr>
        <w:sectPr w:rsidR="00C25060" w:rsidRPr="00A8784F" w:rsidSect="00A91DCB">
          <w:pgSz w:w="11907" w:h="16839" w:code="9"/>
          <w:pgMar w:top="851" w:right="1134" w:bottom="851" w:left="1701" w:header="680" w:footer="736" w:gutter="0"/>
          <w:cols w:space="708"/>
          <w:docGrid w:linePitch="360"/>
        </w:sectPr>
      </w:pPr>
    </w:p>
    <w:p w14:paraId="1659C623" w14:textId="77777777" w:rsidR="00C25060" w:rsidRPr="00A8784F" w:rsidRDefault="00C25060" w:rsidP="00667937">
      <w:pPr>
        <w:widowControl w:val="0"/>
        <w:numPr>
          <w:ilvl w:val="1"/>
          <w:numId w:val="22"/>
        </w:numPr>
        <w:suppressAutoHyphens/>
        <w:spacing w:after="0" w:line="240" w:lineRule="auto"/>
        <w:ind w:left="0" w:firstLine="0"/>
        <w:jc w:val="center"/>
        <w:textAlignment w:val="baseline"/>
        <w:outlineLvl w:val="1"/>
        <w:rPr>
          <w:rFonts w:ascii="Times New Roman" w:hAnsi="Times New Roman" w:cs="Times New Roman"/>
          <w:b/>
          <w:sz w:val="28"/>
          <w:szCs w:val="28"/>
        </w:rPr>
      </w:pPr>
      <w:bookmarkStart w:id="298" w:name="_Toc78674759"/>
      <w:bookmarkStart w:id="299" w:name="_Toc84970996"/>
      <w:bookmarkStart w:id="300" w:name="_Toc203569583"/>
      <w:r w:rsidRPr="00A8784F">
        <w:rPr>
          <w:rFonts w:ascii="Times New Roman" w:hAnsi="Times New Roman" w:cs="Times New Roman"/>
          <w:b/>
          <w:sz w:val="28"/>
          <w:szCs w:val="28"/>
        </w:rPr>
        <w:lastRenderedPageBreak/>
        <w:t>Структура тарифов, установленных на момент разработки схемы теплоснабжени</w:t>
      </w:r>
      <w:bookmarkEnd w:id="296"/>
      <w:bookmarkEnd w:id="297"/>
      <w:r w:rsidRPr="00A8784F">
        <w:rPr>
          <w:rFonts w:ascii="Times New Roman" w:hAnsi="Times New Roman" w:cs="Times New Roman"/>
          <w:b/>
          <w:sz w:val="28"/>
          <w:szCs w:val="28"/>
        </w:rPr>
        <w:t>я</w:t>
      </w:r>
      <w:bookmarkEnd w:id="298"/>
      <w:bookmarkEnd w:id="299"/>
      <w:bookmarkEnd w:id="300"/>
    </w:p>
    <w:p w14:paraId="0D12FBB1" w14:textId="73E15340" w:rsidR="00C25060" w:rsidRPr="00A8784F" w:rsidRDefault="00C25060" w:rsidP="00667937">
      <w:pPr>
        <w:pStyle w:val="11ff3"/>
        <w:rPr>
          <w:color w:val="auto"/>
        </w:rPr>
      </w:pPr>
      <w:r w:rsidRPr="00A8784F">
        <w:rPr>
          <w:color w:val="auto"/>
        </w:rPr>
        <w:t xml:space="preserve">Данные о структуре тарифов на тепловую энергию (услуги по передаче тепловой энергии) и теплоноситель, установленных на </w:t>
      </w:r>
      <w:r w:rsidR="005E37F0">
        <w:rPr>
          <w:color w:val="auto"/>
        </w:rPr>
        <w:t>2024</w:t>
      </w:r>
      <w:r w:rsidRPr="00A8784F">
        <w:rPr>
          <w:color w:val="auto"/>
        </w:rPr>
        <w:t xml:space="preserve"> г., сформированы на основе данных, опубликованных на портале раскрытия информации, подлежащих свободному доступу </w:t>
      </w:r>
      <w:r w:rsidR="004708A2" w:rsidRPr="00A8784F">
        <w:rPr>
          <w:color w:val="auto"/>
        </w:rPr>
        <w:t>департамента края</w:t>
      </w:r>
      <w:r w:rsidR="002A4E02" w:rsidRPr="00A8784F">
        <w:rPr>
          <w:color w:val="auto"/>
        </w:rPr>
        <w:t xml:space="preserve"> по ценам и регулированию тарифов</w:t>
      </w:r>
      <w:r w:rsidRPr="00A8784F">
        <w:rPr>
          <w:color w:val="auto"/>
        </w:rPr>
        <w:t>.</w:t>
      </w:r>
    </w:p>
    <w:p w14:paraId="2C4E7A03" w14:textId="77777777" w:rsidR="00C25060" w:rsidRPr="00A8784F" w:rsidRDefault="00C25060" w:rsidP="00667937">
      <w:pPr>
        <w:pStyle w:val="11ff3"/>
        <w:rPr>
          <w:color w:val="auto"/>
        </w:rPr>
      </w:pPr>
      <w:r w:rsidRPr="00A8784F">
        <w:rPr>
          <w:color w:val="auto"/>
        </w:rPr>
        <w:t>В структуре себестоимости тепловой энергии наибольший вес занимают следующие статьи расходов:</w:t>
      </w:r>
    </w:p>
    <w:p w14:paraId="59AB8E38" w14:textId="77777777" w:rsidR="00C25060" w:rsidRPr="00A8784F" w:rsidRDefault="00C25060" w:rsidP="00667937">
      <w:pPr>
        <w:pStyle w:val="113"/>
        <w:rPr>
          <w:rFonts w:eastAsia="Calibri"/>
        </w:rPr>
      </w:pPr>
      <w:r w:rsidRPr="00A8784F">
        <w:rPr>
          <w:rFonts w:eastAsia="Calibri"/>
        </w:rPr>
        <w:t>«Топливо» - 30-37</w:t>
      </w:r>
      <w:r w:rsidR="000A24B1" w:rsidRPr="00A8784F">
        <w:rPr>
          <w:rFonts w:eastAsia="Calibri"/>
        </w:rPr>
        <w:t xml:space="preserve"> </w:t>
      </w:r>
      <w:r w:rsidRPr="00A8784F">
        <w:rPr>
          <w:rFonts w:eastAsia="Calibri"/>
        </w:rPr>
        <w:t>% от общей суммы расходов;</w:t>
      </w:r>
    </w:p>
    <w:p w14:paraId="257BDEF9" w14:textId="77777777" w:rsidR="00C25060" w:rsidRPr="00A8784F" w:rsidRDefault="00C25060" w:rsidP="00667937">
      <w:pPr>
        <w:pStyle w:val="113"/>
        <w:rPr>
          <w:rFonts w:eastAsia="Calibri"/>
        </w:rPr>
      </w:pPr>
      <w:r w:rsidRPr="00A8784F">
        <w:rPr>
          <w:rFonts w:eastAsia="Calibri"/>
        </w:rPr>
        <w:t>«Расходы на оплату труда» и «Отчисления на социальные нужды»- 32-36</w:t>
      </w:r>
      <w:r w:rsidR="000A24B1" w:rsidRPr="00A8784F">
        <w:rPr>
          <w:rFonts w:eastAsia="Calibri"/>
        </w:rPr>
        <w:t xml:space="preserve"> </w:t>
      </w:r>
      <w:r w:rsidRPr="00A8784F">
        <w:rPr>
          <w:rFonts w:eastAsia="Calibri"/>
        </w:rPr>
        <w:t>% от общей суммы расходов;</w:t>
      </w:r>
    </w:p>
    <w:p w14:paraId="1C25CE20" w14:textId="77777777" w:rsidR="00C25060" w:rsidRPr="00A8784F" w:rsidRDefault="00C25060" w:rsidP="00667937">
      <w:pPr>
        <w:pStyle w:val="113"/>
        <w:rPr>
          <w:rFonts w:eastAsia="Calibri"/>
        </w:rPr>
      </w:pPr>
      <w:r w:rsidRPr="00A8784F">
        <w:rPr>
          <w:rFonts w:eastAsia="Calibri"/>
        </w:rPr>
        <w:t>«Прочие расходы» (включая «Цеховые расходы» и «Общехозяйственные расходы») – 23-27</w:t>
      </w:r>
      <w:r w:rsidR="000A24B1" w:rsidRPr="00A8784F">
        <w:rPr>
          <w:rFonts w:eastAsia="Calibri"/>
        </w:rPr>
        <w:t xml:space="preserve"> </w:t>
      </w:r>
      <w:r w:rsidRPr="00A8784F">
        <w:rPr>
          <w:rFonts w:eastAsia="Calibri"/>
        </w:rPr>
        <w:t>% от общей суммы расходов;</w:t>
      </w:r>
    </w:p>
    <w:p w14:paraId="71616907" w14:textId="77777777" w:rsidR="00C25060" w:rsidRPr="00A8784F" w:rsidRDefault="00C25060" w:rsidP="00667937">
      <w:pPr>
        <w:pStyle w:val="113"/>
        <w:rPr>
          <w:rFonts w:eastAsia="Calibri"/>
        </w:rPr>
      </w:pPr>
      <w:r w:rsidRPr="00A8784F">
        <w:rPr>
          <w:rFonts w:eastAsia="Calibri"/>
        </w:rPr>
        <w:t>«Электроэнергия» - 5-7</w:t>
      </w:r>
      <w:r w:rsidR="000A24B1" w:rsidRPr="00A8784F">
        <w:rPr>
          <w:rFonts w:eastAsia="Calibri"/>
        </w:rPr>
        <w:t xml:space="preserve"> </w:t>
      </w:r>
      <w:r w:rsidRPr="00A8784F">
        <w:rPr>
          <w:rFonts w:eastAsia="Calibri"/>
        </w:rPr>
        <w:t xml:space="preserve">% от общей суммы расходов. </w:t>
      </w:r>
    </w:p>
    <w:p w14:paraId="410735B7" w14:textId="77777777" w:rsidR="00C25060" w:rsidRPr="00A8784F" w:rsidRDefault="00C25060" w:rsidP="00667937">
      <w:pPr>
        <w:pStyle w:val="113"/>
        <w:rPr>
          <w:lang w:eastAsia="ru-RU"/>
        </w:rPr>
      </w:pPr>
      <w:r w:rsidRPr="00A8784F">
        <w:rPr>
          <w:lang w:eastAsia="ru-RU"/>
        </w:rPr>
        <w:t>Структура себестоимости, где наибольший удельный вес занимают расходы на топливо, является характерной для теплоснабжающей организации.</w:t>
      </w:r>
    </w:p>
    <w:p w14:paraId="4CA49734" w14:textId="77777777" w:rsidR="00C25060" w:rsidRPr="00A8784F" w:rsidRDefault="00C25060" w:rsidP="00667937">
      <w:pPr>
        <w:widowControl w:val="0"/>
        <w:numPr>
          <w:ilvl w:val="1"/>
          <w:numId w:val="22"/>
        </w:numPr>
        <w:suppressAutoHyphens/>
        <w:spacing w:before="240" w:after="240" w:line="240" w:lineRule="auto"/>
        <w:ind w:left="0" w:firstLine="0"/>
        <w:jc w:val="center"/>
        <w:textAlignment w:val="baseline"/>
        <w:outlineLvl w:val="1"/>
        <w:rPr>
          <w:rFonts w:ascii="Times New Roman" w:hAnsi="Times New Roman" w:cs="Times New Roman"/>
          <w:b/>
          <w:sz w:val="28"/>
          <w:szCs w:val="28"/>
        </w:rPr>
      </w:pPr>
      <w:bookmarkStart w:id="301" w:name="_Toc78674760"/>
      <w:bookmarkStart w:id="302" w:name="_Toc84970997"/>
      <w:bookmarkStart w:id="303" w:name="_Toc203569584"/>
      <w:r w:rsidRPr="00A8784F">
        <w:rPr>
          <w:rFonts w:ascii="Times New Roman" w:hAnsi="Times New Roman" w:cs="Times New Roman"/>
          <w:b/>
          <w:sz w:val="28"/>
          <w:szCs w:val="28"/>
        </w:rPr>
        <w:t>Плата за подключение к системе теплоснабжения и поступления денежных средств от осуществления указанной деятельности</w:t>
      </w:r>
      <w:bookmarkEnd w:id="301"/>
      <w:bookmarkEnd w:id="302"/>
      <w:bookmarkEnd w:id="303"/>
    </w:p>
    <w:p w14:paraId="61498B0B" w14:textId="1141C21C" w:rsidR="00C25060" w:rsidRDefault="00C25060" w:rsidP="00667937">
      <w:pPr>
        <w:pStyle w:val="11ff3"/>
        <w:rPr>
          <w:color w:val="auto"/>
        </w:rPr>
      </w:pPr>
      <w:r w:rsidRPr="00A8784F">
        <w:rPr>
          <w:color w:val="auto"/>
        </w:rPr>
        <w:t xml:space="preserve">В соответствии с пунктом 7 Постановления Правительства РФ от 13.02.2006 г. №83 «Правила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w:t>
      </w:r>
      <w:r w:rsidR="00A91DCB" w:rsidRPr="00A8784F">
        <w:rPr>
          <w:color w:val="auto"/>
        </w:rPr>
        <w:t>и,</w:t>
      </w:r>
      <w:r w:rsidRPr="00A8784F">
        <w:rPr>
          <w:color w:val="auto"/>
        </w:rPr>
        <w:t xml:space="preserve"> если все затраты по строительству сетей и подключению выполнены за счет средств потребителя. Плата за подключение к тепловым сетям может взиматься после утверждения Схемы теплоснабжения, инвестиционной программы создания (реконструкции) сетей теплоснабжения </w:t>
      </w:r>
      <w:r w:rsidR="00AD6FC2" w:rsidRPr="00A8784F">
        <w:rPr>
          <w:color w:val="auto"/>
        </w:rPr>
        <w:t xml:space="preserve">муниципального образования </w:t>
      </w:r>
      <w:r w:rsidR="00CF1D0C" w:rsidRPr="00A8784F">
        <w:rPr>
          <w:color w:val="auto"/>
        </w:rPr>
        <w:t>Николаевск</w:t>
      </w:r>
      <w:r w:rsidR="00EE2A26" w:rsidRPr="00A8784F">
        <w:rPr>
          <w:color w:val="auto"/>
        </w:rPr>
        <w:t xml:space="preserve">ое </w:t>
      </w:r>
      <w:r w:rsidR="00CF1D0C" w:rsidRPr="00A8784F">
        <w:rPr>
          <w:color w:val="auto"/>
        </w:rPr>
        <w:t>городское поселение</w:t>
      </w:r>
      <w:r w:rsidR="00A01DE3" w:rsidRPr="00A8784F">
        <w:rPr>
          <w:color w:val="auto"/>
        </w:rPr>
        <w:t xml:space="preserve"> </w:t>
      </w:r>
      <w:r w:rsidRPr="00A8784F">
        <w:rPr>
          <w:color w:val="auto"/>
        </w:rPr>
        <w:t>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 подключении.</w:t>
      </w:r>
    </w:p>
    <w:p w14:paraId="22C077DA" w14:textId="22BFB159" w:rsidR="009053AE" w:rsidRDefault="009053AE" w:rsidP="00667937">
      <w:pPr>
        <w:pStyle w:val="11ff3"/>
        <w:rPr>
          <w:color w:val="auto"/>
        </w:rPr>
      </w:pPr>
    </w:p>
    <w:p w14:paraId="2F036E30" w14:textId="77777777" w:rsidR="009053AE" w:rsidRPr="00A8784F" w:rsidRDefault="009053AE" w:rsidP="00667937">
      <w:pPr>
        <w:pStyle w:val="11ff3"/>
        <w:rPr>
          <w:color w:val="auto"/>
        </w:rPr>
      </w:pPr>
    </w:p>
    <w:p w14:paraId="5D680713" w14:textId="77777777" w:rsidR="00C25060" w:rsidRPr="00A8784F" w:rsidRDefault="00C25060" w:rsidP="00667937">
      <w:pPr>
        <w:widowControl w:val="0"/>
        <w:numPr>
          <w:ilvl w:val="1"/>
          <w:numId w:val="22"/>
        </w:numPr>
        <w:suppressAutoHyphens/>
        <w:spacing w:before="240" w:after="240" w:line="240" w:lineRule="auto"/>
        <w:ind w:left="0" w:firstLine="0"/>
        <w:jc w:val="center"/>
        <w:textAlignment w:val="baseline"/>
        <w:outlineLvl w:val="1"/>
        <w:rPr>
          <w:rFonts w:ascii="Times New Roman" w:hAnsi="Times New Roman" w:cs="Times New Roman"/>
          <w:b/>
          <w:sz w:val="28"/>
          <w:szCs w:val="28"/>
        </w:rPr>
      </w:pPr>
      <w:bookmarkStart w:id="304" w:name="_Toc78674761"/>
      <w:bookmarkStart w:id="305" w:name="_Toc84970998"/>
      <w:bookmarkStart w:id="306" w:name="_Toc203569585"/>
      <w:bookmarkStart w:id="307" w:name="_Toc430079959"/>
      <w:bookmarkEnd w:id="292"/>
      <w:r w:rsidRPr="00A8784F">
        <w:rPr>
          <w:rFonts w:ascii="Times New Roman" w:hAnsi="Times New Roman" w:cs="Times New Roman"/>
          <w:b/>
          <w:sz w:val="28"/>
          <w:szCs w:val="28"/>
        </w:rPr>
        <w:lastRenderedPageBreak/>
        <w:t>Плата за услуги по поддержанию резервной тепловой мощности, в том числе для социально значимых категорий потребителей</w:t>
      </w:r>
      <w:bookmarkEnd w:id="304"/>
      <w:bookmarkEnd w:id="305"/>
      <w:bookmarkEnd w:id="306"/>
    </w:p>
    <w:p w14:paraId="7AE45B2F" w14:textId="77777777" w:rsidR="00C25060" w:rsidRPr="00A8784F" w:rsidRDefault="00C25060" w:rsidP="00667937">
      <w:pPr>
        <w:pStyle w:val="11ff3"/>
        <w:rPr>
          <w:color w:val="auto"/>
        </w:rPr>
      </w:pPr>
      <w:r w:rsidRPr="00A8784F">
        <w:rPr>
          <w:color w:val="auto"/>
        </w:rPr>
        <w:t xml:space="preserve">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 </w:t>
      </w:r>
    </w:p>
    <w:p w14:paraId="258B20DF" w14:textId="77777777" w:rsidR="00C25060" w:rsidRPr="00A8784F" w:rsidRDefault="00C25060" w:rsidP="00667937">
      <w:pPr>
        <w:pStyle w:val="11ff3"/>
        <w:rPr>
          <w:color w:val="auto"/>
        </w:rPr>
      </w:pPr>
      <w:r w:rsidRPr="00A8784F">
        <w:rPr>
          <w:color w:val="auto"/>
        </w:rPr>
        <w:t xml:space="preserve">В </w:t>
      </w:r>
      <w:r w:rsidR="00AD6FC2" w:rsidRPr="00A8784F">
        <w:rPr>
          <w:color w:val="auto"/>
        </w:rPr>
        <w:t xml:space="preserve">муниципальном образовании </w:t>
      </w:r>
      <w:r w:rsidR="00CF1D0C" w:rsidRPr="00A8784F">
        <w:rPr>
          <w:color w:val="auto"/>
        </w:rPr>
        <w:t>Николаевск</w:t>
      </w:r>
      <w:r w:rsidR="00EE2A26" w:rsidRPr="00A8784F">
        <w:rPr>
          <w:color w:val="auto"/>
        </w:rPr>
        <w:t xml:space="preserve">ое </w:t>
      </w:r>
      <w:r w:rsidR="00CF1D0C" w:rsidRPr="00A8784F">
        <w:rPr>
          <w:color w:val="auto"/>
        </w:rPr>
        <w:t>городское поселение</w:t>
      </w:r>
      <w:r w:rsidRPr="00A8784F">
        <w:rPr>
          <w:color w:val="auto"/>
        </w:rPr>
        <w:t>, на момент разработки схемы теплоснабжения, плата за услуги по поддержанию резервной тепловой мощности для всех категорий потребителей, в том числе и социально значимых - не утверждена.</w:t>
      </w:r>
    </w:p>
    <w:p w14:paraId="6578DC28" w14:textId="77777777" w:rsidR="00C25060" w:rsidRPr="00A8784F" w:rsidRDefault="00C25060" w:rsidP="00667937">
      <w:pPr>
        <w:pStyle w:val="20"/>
        <w:rPr>
          <w:rFonts w:eastAsia="Calibri" w:cs="Times New Roman"/>
          <w:lang w:bidi="ar-SA"/>
        </w:rPr>
      </w:pPr>
      <w:bookmarkStart w:id="308" w:name="_Toc78674762"/>
      <w:bookmarkStart w:id="309" w:name="_Toc84970999"/>
      <w:bookmarkStart w:id="310" w:name="_Toc203569586"/>
      <w:r w:rsidRPr="00A8784F">
        <w:rPr>
          <w:rFonts w:eastAsia="Calibri" w:cs="Times New Roman"/>
          <w:lang w:bidi="ar-SA"/>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308"/>
      <w:bookmarkEnd w:id="309"/>
      <w:bookmarkEnd w:id="310"/>
    </w:p>
    <w:p w14:paraId="68A2DFDE" w14:textId="77777777" w:rsidR="00C25060" w:rsidRPr="00A8784F" w:rsidRDefault="00C25060" w:rsidP="00667937">
      <w:pPr>
        <w:pStyle w:val="11ff3"/>
        <w:rPr>
          <w:color w:val="auto"/>
        </w:rPr>
      </w:pPr>
      <w:r w:rsidRPr="00A8784F">
        <w:rPr>
          <w:color w:val="auto"/>
        </w:rPr>
        <w:t>Динамика предельных уровней цен на тепловую энергию (мощность), поставляемую потребителям, утверждаемых в ценовых зонах теплоснабжения отсутствует.</w:t>
      </w:r>
    </w:p>
    <w:p w14:paraId="4B7332B8" w14:textId="77777777" w:rsidR="00C25060" w:rsidRPr="00A8784F" w:rsidRDefault="00C25060" w:rsidP="00667937">
      <w:pPr>
        <w:pStyle w:val="20"/>
        <w:rPr>
          <w:rFonts w:eastAsia="Calibri" w:cs="Times New Roman"/>
          <w:lang w:bidi="ar-SA"/>
        </w:rPr>
      </w:pPr>
      <w:bookmarkStart w:id="311" w:name="_Toc78674763"/>
      <w:bookmarkStart w:id="312" w:name="_Toc84971000"/>
      <w:bookmarkStart w:id="313" w:name="_Toc203569587"/>
      <w:r w:rsidRPr="00A8784F">
        <w:rPr>
          <w:rFonts w:eastAsia="Calibri" w:cs="Times New Roman"/>
          <w:lang w:bidi="ar-SA"/>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311"/>
      <w:bookmarkEnd w:id="312"/>
      <w:bookmarkEnd w:id="313"/>
    </w:p>
    <w:p w14:paraId="1D6DAC57" w14:textId="1761F1D3" w:rsidR="00C25060" w:rsidRDefault="00C25060" w:rsidP="00667937">
      <w:pPr>
        <w:pStyle w:val="11ff3"/>
        <w:rPr>
          <w:color w:val="auto"/>
        </w:rPr>
      </w:pPr>
      <w:r w:rsidRPr="00A8784F">
        <w:rPr>
          <w:color w:val="auto"/>
        </w:rPr>
        <w:t xml:space="preserve">На территории </w:t>
      </w:r>
      <w:r w:rsidR="00CF1D0C" w:rsidRPr="00A8784F">
        <w:rPr>
          <w:color w:val="auto"/>
        </w:rPr>
        <w:t>Николаевск</w:t>
      </w:r>
      <w:r w:rsidR="002E272C" w:rsidRPr="00A8784F">
        <w:rPr>
          <w:color w:val="auto"/>
        </w:rPr>
        <w:t>ого</w:t>
      </w:r>
      <w:r w:rsidR="00EE2A26" w:rsidRPr="00A8784F">
        <w:rPr>
          <w:color w:val="auto"/>
        </w:rPr>
        <w:t xml:space="preserve"> </w:t>
      </w:r>
      <w:r w:rsidR="00CF1D0C" w:rsidRPr="00A8784F">
        <w:rPr>
          <w:color w:val="auto"/>
        </w:rPr>
        <w:t>городского поселения</w:t>
      </w:r>
      <w:r w:rsidR="004708A2" w:rsidRPr="00A8784F">
        <w:rPr>
          <w:color w:val="auto"/>
        </w:rPr>
        <w:t xml:space="preserve"> существует</w:t>
      </w:r>
      <w:r w:rsidRPr="00A8784F">
        <w:rPr>
          <w:color w:val="auto"/>
        </w:rPr>
        <w:t xml:space="preserve"> одна ценовая зона теплоснабжения.</w:t>
      </w:r>
    </w:p>
    <w:p w14:paraId="2386E174" w14:textId="40921588" w:rsidR="009053AE" w:rsidRDefault="009053AE" w:rsidP="00667937">
      <w:pPr>
        <w:pStyle w:val="11ff3"/>
        <w:rPr>
          <w:color w:val="auto"/>
        </w:rPr>
      </w:pPr>
    </w:p>
    <w:p w14:paraId="3F50D414" w14:textId="1AE4DCA8" w:rsidR="009053AE" w:rsidRDefault="009053AE" w:rsidP="00667937">
      <w:pPr>
        <w:pStyle w:val="11ff3"/>
        <w:rPr>
          <w:color w:val="auto"/>
        </w:rPr>
      </w:pPr>
    </w:p>
    <w:p w14:paraId="58F1E741" w14:textId="53419ABA" w:rsidR="009053AE" w:rsidRDefault="009053AE" w:rsidP="00667937">
      <w:pPr>
        <w:pStyle w:val="11ff3"/>
        <w:rPr>
          <w:color w:val="auto"/>
        </w:rPr>
      </w:pPr>
    </w:p>
    <w:p w14:paraId="16D9C3EA" w14:textId="77777777" w:rsidR="009053AE" w:rsidRPr="00A8784F" w:rsidRDefault="009053AE" w:rsidP="00667937">
      <w:pPr>
        <w:pStyle w:val="11ff3"/>
        <w:rPr>
          <w:color w:val="auto"/>
        </w:rPr>
      </w:pPr>
    </w:p>
    <w:p w14:paraId="137943E0" w14:textId="77777777" w:rsidR="00C25060" w:rsidRPr="00A8784F" w:rsidRDefault="00C25060" w:rsidP="00667937">
      <w:pPr>
        <w:spacing w:before="120" w:line="300" w:lineRule="auto"/>
        <w:ind w:firstLine="851"/>
        <w:rPr>
          <w:rFonts w:ascii="Times New Roman" w:eastAsia="Calibri" w:hAnsi="Times New Roman" w:cs="Times New Roman"/>
          <w:szCs w:val="28"/>
        </w:rPr>
      </w:pPr>
    </w:p>
    <w:p w14:paraId="2E2D99AE" w14:textId="77777777" w:rsidR="00C25060" w:rsidRPr="00A8784F" w:rsidRDefault="00C25060" w:rsidP="00C83079">
      <w:pPr>
        <w:pStyle w:val="19"/>
      </w:pPr>
      <w:bookmarkStart w:id="314" w:name="_Toc78674764"/>
      <w:bookmarkStart w:id="315" w:name="_Toc84971001"/>
      <w:bookmarkStart w:id="316" w:name="_Toc203569588"/>
      <w:bookmarkEnd w:id="307"/>
      <w:r w:rsidRPr="00A8784F">
        <w:lastRenderedPageBreak/>
        <w:t xml:space="preserve">Описание существующих технических и технологических проблем в системах теплоснабжения поселения, </w:t>
      </w:r>
      <w:r w:rsidR="00CF4555" w:rsidRPr="00A8784F">
        <w:t>городского поселения</w:t>
      </w:r>
      <w:r w:rsidRPr="00A8784F">
        <w:t xml:space="preserve">, </w:t>
      </w:r>
      <w:r w:rsidR="00CF4555" w:rsidRPr="00A8784F">
        <w:t>городского поселения</w:t>
      </w:r>
      <w:r w:rsidRPr="00A8784F">
        <w:t xml:space="preserve"> федерального значения</w:t>
      </w:r>
      <w:bookmarkEnd w:id="314"/>
      <w:bookmarkEnd w:id="315"/>
      <w:bookmarkEnd w:id="316"/>
    </w:p>
    <w:p w14:paraId="266D6F9F" w14:textId="77777777" w:rsidR="00C25060" w:rsidRPr="00A8784F" w:rsidRDefault="00C25060" w:rsidP="00667937">
      <w:pPr>
        <w:pStyle w:val="20"/>
        <w:keepNext w:val="0"/>
        <w:widowControl w:val="0"/>
        <w:numPr>
          <w:ilvl w:val="1"/>
          <w:numId w:val="110"/>
        </w:numPr>
        <w:spacing w:before="240" w:line="240" w:lineRule="auto"/>
        <w:textAlignment w:val="baseline"/>
        <w:rPr>
          <w:rFonts w:cs="Times New Roman"/>
        </w:rPr>
      </w:pPr>
      <w:bookmarkStart w:id="317" w:name="_Toc372809745"/>
      <w:bookmarkStart w:id="318" w:name="_Toc373151697"/>
      <w:bookmarkStart w:id="319" w:name="_Toc515271655"/>
      <w:bookmarkStart w:id="320" w:name="_Toc78674765"/>
      <w:bookmarkStart w:id="321" w:name="_Toc84971002"/>
      <w:bookmarkStart w:id="322" w:name="_Toc203569589"/>
      <w:r w:rsidRPr="00A8784F">
        <w:rPr>
          <w:rFonts w:cs="Times New Roman"/>
        </w:rPr>
        <w:t>О</w:t>
      </w:r>
      <w:bookmarkEnd w:id="317"/>
      <w:bookmarkEnd w:id="318"/>
      <w:r w:rsidRPr="00A8784F">
        <w:rPr>
          <w:rFonts w:cs="Times New Roman"/>
        </w:rPr>
        <w:t>писание существующих проблем организации качественного теплоснабжения</w:t>
      </w:r>
      <w:bookmarkEnd w:id="319"/>
      <w:bookmarkEnd w:id="320"/>
      <w:bookmarkEnd w:id="321"/>
      <w:bookmarkEnd w:id="322"/>
    </w:p>
    <w:p w14:paraId="4F5FDE35" w14:textId="77777777" w:rsidR="00C25060" w:rsidRPr="00A8784F" w:rsidRDefault="00C25060" w:rsidP="00667937">
      <w:pPr>
        <w:pStyle w:val="11ff3"/>
        <w:rPr>
          <w:color w:val="auto"/>
        </w:rPr>
      </w:pPr>
      <w:bookmarkStart w:id="323" w:name="_Toc515271656"/>
      <w:r w:rsidRPr="00A8784F">
        <w:rPr>
          <w:color w:val="auto"/>
        </w:rPr>
        <w:t>В ходе анализа системы теплоснабжения выявлены следующие основные технические и технологические проблемы:</w:t>
      </w:r>
    </w:p>
    <w:p w14:paraId="2BDC80FB" w14:textId="77777777" w:rsidR="00164EF7" w:rsidRPr="00A8784F" w:rsidRDefault="00164EF7" w:rsidP="00667937">
      <w:pPr>
        <w:pStyle w:val="11ff3"/>
        <w:rPr>
          <w:color w:val="auto"/>
        </w:rPr>
      </w:pPr>
      <w:r w:rsidRPr="00A8784F">
        <w:rPr>
          <w:color w:val="auto"/>
        </w:rPr>
        <w:t xml:space="preserve">Функционирование систем централизованного теплоснабжения </w:t>
      </w:r>
      <w:r w:rsidR="00CF1D0C" w:rsidRPr="00A8784F">
        <w:rPr>
          <w:color w:val="auto"/>
        </w:rPr>
        <w:t>Николаевск</w:t>
      </w:r>
      <w:r w:rsidR="00EE2A26" w:rsidRPr="00A8784F">
        <w:rPr>
          <w:color w:val="auto"/>
        </w:rPr>
        <w:t>о</w:t>
      </w:r>
      <w:r w:rsidR="002E272C" w:rsidRPr="00A8784F">
        <w:rPr>
          <w:color w:val="auto"/>
        </w:rPr>
        <w:t xml:space="preserve">го </w:t>
      </w:r>
      <w:r w:rsidR="00CF1D0C" w:rsidRPr="00A8784F">
        <w:rPr>
          <w:color w:val="auto"/>
        </w:rPr>
        <w:t>городского поселения</w:t>
      </w:r>
      <w:r w:rsidRPr="00A8784F">
        <w:rPr>
          <w:color w:val="auto"/>
        </w:rPr>
        <w:t xml:space="preserve"> оценивается как удовлетворительное. В ходе общего анализа систем выявлен ряд факторов, негативно влияющих на качественную, эффективную работу систем теплоснабжения:</w:t>
      </w:r>
    </w:p>
    <w:p w14:paraId="454CDBF9" w14:textId="77777777" w:rsidR="00164EF7" w:rsidRPr="00A8784F" w:rsidRDefault="00164EF7" w:rsidP="00667937">
      <w:pPr>
        <w:pStyle w:val="113"/>
        <w:rPr>
          <w:rFonts w:eastAsia="SimSun"/>
        </w:rPr>
      </w:pPr>
      <w:r w:rsidRPr="00A8784F">
        <w:rPr>
          <w:rFonts w:eastAsia="SimSun"/>
        </w:rPr>
        <w:t>Высокий износ сетей теплоснабжения;</w:t>
      </w:r>
    </w:p>
    <w:p w14:paraId="309FC18A" w14:textId="77777777" w:rsidR="00C25060" w:rsidRPr="00A8784F" w:rsidRDefault="00C25060" w:rsidP="00667937">
      <w:pPr>
        <w:pStyle w:val="20"/>
        <w:widowControl w:val="0"/>
        <w:spacing w:before="240" w:line="240" w:lineRule="auto"/>
        <w:textAlignment w:val="baseline"/>
        <w:rPr>
          <w:rFonts w:cs="Times New Roman"/>
        </w:rPr>
      </w:pPr>
      <w:bookmarkStart w:id="324" w:name="_Toc78674766"/>
      <w:bookmarkStart w:id="325" w:name="_Toc84971003"/>
      <w:bookmarkStart w:id="326" w:name="_Toc203569590"/>
      <w:r w:rsidRPr="00A8784F">
        <w:rPr>
          <w:rFonts w:cs="Times New Roman"/>
        </w:rPr>
        <w:t>Описание существующих проблем организации надежного и безопасного теплоснабжения</w:t>
      </w:r>
      <w:bookmarkEnd w:id="323"/>
      <w:bookmarkEnd w:id="324"/>
      <w:bookmarkEnd w:id="325"/>
      <w:bookmarkEnd w:id="326"/>
    </w:p>
    <w:p w14:paraId="7BD09C0D" w14:textId="77777777" w:rsidR="00C25060" w:rsidRPr="00A8784F" w:rsidRDefault="00C25060" w:rsidP="00667937">
      <w:pPr>
        <w:pStyle w:val="11ff3"/>
        <w:rPr>
          <w:color w:val="auto"/>
        </w:rPr>
      </w:pPr>
      <w:bookmarkStart w:id="327" w:name="_Toc515271657"/>
      <w:r w:rsidRPr="00A8784F">
        <w:rPr>
          <w:color w:val="auto"/>
        </w:rPr>
        <w:t>Наиболее существенные проблемы эксплуатации систем теплоснабжения:</w:t>
      </w:r>
    </w:p>
    <w:p w14:paraId="0CFFA586" w14:textId="77777777" w:rsidR="00C25060" w:rsidRPr="00A8784F" w:rsidRDefault="00C25060" w:rsidP="00667937">
      <w:pPr>
        <w:pStyle w:val="113"/>
        <w:rPr>
          <w:rFonts w:eastAsia="SimSun"/>
          <w:lang w:eastAsia="ar-SA"/>
        </w:rPr>
      </w:pPr>
      <w:r w:rsidRPr="00A8784F">
        <w:rPr>
          <w:rFonts w:eastAsia="SimSun"/>
          <w:lang w:eastAsia="ar-SA"/>
        </w:rPr>
        <w:tab/>
      </w:r>
      <w:r w:rsidR="00260503" w:rsidRPr="00A8784F">
        <w:rPr>
          <w:rFonts w:eastAsia="SimSun"/>
          <w:lang w:eastAsia="ar-SA"/>
        </w:rPr>
        <w:t>Высокий износ сетей теплоснабжения</w:t>
      </w:r>
      <w:r w:rsidRPr="00A8784F">
        <w:rPr>
          <w:rFonts w:eastAsia="SimSun"/>
          <w:lang w:eastAsia="ar-SA"/>
        </w:rPr>
        <w:t>;</w:t>
      </w:r>
    </w:p>
    <w:p w14:paraId="467DB077" w14:textId="77777777" w:rsidR="00C25060" w:rsidRPr="00A8784F" w:rsidRDefault="00C25060" w:rsidP="00667937">
      <w:pPr>
        <w:pStyle w:val="113"/>
        <w:rPr>
          <w:rFonts w:eastAsia="SimSun"/>
          <w:lang w:eastAsia="ar-SA"/>
        </w:rPr>
      </w:pPr>
      <w:r w:rsidRPr="00A8784F">
        <w:rPr>
          <w:rFonts w:eastAsia="SimSun"/>
          <w:lang w:eastAsia="ar-SA"/>
        </w:rPr>
        <w:tab/>
        <w:t>большие потери теплоэнергии при транспортировке;</w:t>
      </w:r>
    </w:p>
    <w:p w14:paraId="5EE79434" w14:textId="77777777" w:rsidR="00C25060" w:rsidRPr="00A8784F" w:rsidRDefault="00C25060" w:rsidP="00667937">
      <w:pPr>
        <w:pStyle w:val="113"/>
        <w:rPr>
          <w:rFonts w:eastAsia="SimSun"/>
          <w:lang w:eastAsia="ar-SA"/>
        </w:rPr>
      </w:pPr>
      <w:r w:rsidRPr="00A8784F">
        <w:rPr>
          <w:rFonts w:eastAsia="SimSun"/>
          <w:lang w:eastAsia="ar-SA"/>
        </w:rPr>
        <w:tab/>
        <w:t xml:space="preserve">перерасход топливно-энергетических </w:t>
      </w:r>
      <w:r w:rsidR="00EE2A26" w:rsidRPr="00A8784F">
        <w:rPr>
          <w:rFonts w:eastAsia="SimSun"/>
          <w:lang w:eastAsia="ar-SA"/>
        </w:rPr>
        <w:t>ресурсов</w:t>
      </w:r>
      <w:r w:rsidRPr="00A8784F">
        <w:rPr>
          <w:rFonts w:eastAsia="SimSun"/>
          <w:lang w:eastAsia="ar-SA"/>
        </w:rPr>
        <w:t>;</w:t>
      </w:r>
    </w:p>
    <w:p w14:paraId="752D79F6" w14:textId="77777777" w:rsidR="00C25060" w:rsidRPr="00A8784F" w:rsidRDefault="00C25060" w:rsidP="00667937">
      <w:pPr>
        <w:pStyle w:val="20"/>
        <w:keepNext w:val="0"/>
        <w:widowControl w:val="0"/>
        <w:spacing w:before="240" w:line="240" w:lineRule="auto"/>
        <w:textAlignment w:val="baseline"/>
        <w:rPr>
          <w:rFonts w:cs="Times New Roman"/>
        </w:rPr>
      </w:pPr>
      <w:bookmarkStart w:id="328" w:name="_Toc78674767"/>
      <w:bookmarkStart w:id="329" w:name="_Toc84971004"/>
      <w:bookmarkStart w:id="330" w:name="_Toc203569591"/>
      <w:r w:rsidRPr="00A8784F">
        <w:rPr>
          <w:rFonts w:cs="Times New Roman"/>
        </w:rPr>
        <w:t>Описание существующих проблем развития систем теплоснабжения</w:t>
      </w:r>
      <w:bookmarkEnd w:id="327"/>
      <w:bookmarkEnd w:id="328"/>
      <w:bookmarkEnd w:id="329"/>
      <w:bookmarkEnd w:id="330"/>
    </w:p>
    <w:p w14:paraId="6CACC1DC" w14:textId="77777777" w:rsidR="00C25060" w:rsidRPr="00A8784F" w:rsidRDefault="00260BC4" w:rsidP="00667937">
      <w:pPr>
        <w:pStyle w:val="11ff3"/>
        <w:rPr>
          <w:color w:val="auto"/>
        </w:rPr>
      </w:pPr>
      <w:r w:rsidRPr="00A8784F">
        <w:rPr>
          <w:color w:val="auto"/>
        </w:rPr>
        <w:t>С</w:t>
      </w:r>
      <w:r w:rsidR="00C25060" w:rsidRPr="00A8784F">
        <w:rPr>
          <w:color w:val="auto"/>
        </w:rPr>
        <w:t xml:space="preserve">уществуют проблемы, которые сдерживают развитие системы теплоснабжения муниципального образования </w:t>
      </w:r>
      <w:r w:rsidR="00CF1D0C" w:rsidRPr="00A8784F">
        <w:rPr>
          <w:color w:val="auto"/>
        </w:rPr>
        <w:t>Николаевск</w:t>
      </w:r>
      <w:r w:rsidR="00EE2A26" w:rsidRPr="00A8784F">
        <w:rPr>
          <w:color w:val="auto"/>
        </w:rPr>
        <w:t xml:space="preserve">ое </w:t>
      </w:r>
      <w:r w:rsidR="00CF1D0C" w:rsidRPr="00A8784F">
        <w:rPr>
          <w:color w:val="auto"/>
        </w:rPr>
        <w:t>городское поселение</w:t>
      </w:r>
      <w:r w:rsidR="00C25060" w:rsidRPr="00A8784F">
        <w:rPr>
          <w:color w:val="auto"/>
        </w:rPr>
        <w:t xml:space="preserve">. </w:t>
      </w:r>
    </w:p>
    <w:p w14:paraId="3A95F98D" w14:textId="77777777" w:rsidR="00C25060" w:rsidRPr="00A8784F" w:rsidRDefault="00C25060" w:rsidP="00667937">
      <w:pPr>
        <w:pStyle w:val="11ff3"/>
        <w:rPr>
          <w:color w:val="auto"/>
        </w:rPr>
      </w:pPr>
      <w:r w:rsidRPr="00A8784F">
        <w:rPr>
          <w:color w:val="auto"/>
        </w:rPr>
        <w:t xml:space="preserve">Этими проблемами являются: </w:t>
      </w:r>
    </w:p>
    <w:p w14:paraId="26936DF7" w14:textId="77777777" w:rsidR="00C25060" w:rsidRPr="00A8784F" w:rsidRDefault="00C25060" w:rsidP="00667937">
      <w:pPr>
        <w:pStyle w:val="affff6"/>
        <w:numPr>
          <w:ilvl w:val="0"/>
          <w:numId w:val="102"/>
        </w:numPr>
        <w:rPr>
          <w:rFonts w:ascii="Times New Roman" w:hAnsi="Times New Roman"/>
          <w:lang w:val="ru-RU"/>
        </w:rPr>
      </w:pPr>
      <w:r w:rsidRPr="00A8784F">
        <w:rPr>
          <w:rFonts w:ascii="Times New Roman" w:hAnsi="Times New Roman"/>
          <w:lang w:val="ru-RU"/>
        </w:rPr>
        <w:t xml:space="preserve">Низкий процент замены сетей теплоснабжения из-за недостатка финансовых средств. Необходимо выделение дополнительных целевых бюджетных средств на замену сетей теплоснабжения. </w:t>
      </w:r>
    </w:p>
    <w:p w14:paraId="00EE6B1C" w14:textId="77777777" w:rsidR="00C25060" w:rsidRPr="00A8784F" w:rsidRDefault="00C25060" w:rsidP="00667937">
      <w:pPr>
        <w:pStyle w:val="affff6"/>
        <w:numPr>
          <w:ilvl w:val="0"/>
          <w:numId w:val="102"/>
        </w:numPr>
        <w:rPr>
          <w:rFonts w:ascii="Times New Roman" w:hAnsi="Times New Roman"/>
          <w:lang w:val="ru-RU"/>
        </w:rPr>
      </w:pPr>
      <w:r w:rsidRPr="00A8784F">
        <w:rPr>
          <w:rFonts w:ascii="Times New Roman" w:hAnsi="Times New Roman"/>
          <w:lang w:val="ru-RU"/>
        </w:rPr>
        <w:t xml:space="preserve">Необходима модернизация тепловой изоляции сетей ТВС надземной прокладки с применением передовых технологий. </w:t>
      </w:r>
    </w:p>
    <w:p w14:paraId="558FC47F" w14:textId="77777777" w:rsidR="00C25060" w:rsidRPr="00A8784F" w:rsidRDefault="00C25060" w:rsidP="00667937">
      <w:pPr>
        <w:pStyle w:val="affff6"/>
        <w:numPr>
          <w:ilvl w:val="0"/>
          <w:numId w:val="102"/>
        </w:numPr>
        <w:spacing w:after="120"/>
        <w:rPr>
          <w:rFonts w:ascii="Times New Roman" w:hAnsi="Times New Roman"/>
          <w:lang w:val="ru-RU"/>
        </w:rPr>
      </w:pPr>
      <w:r w:rsidRPr="00A8784F">
        <w:rPr>
          <w:rFonts w:ascii="Times New Roman" w:hAnsi="Times New Roman"/>
          <w:lang w:val="ru-RU"/>
        </w:rPr>
        <w:t xml:space="preserve">Необходимо проведение наладки тепловых сетей в поселении. </w:t>
      </w:r>
    </w:p>
    <w:p w14:paraId="0772263D" w14:textId="77777777" w:rsidR="00C25060" w:rsidRPr="00A8784F" w:rsidRDefault="00C25060" w:rsidP="00667937">
      <w:pPr>
        <w:pStyle w:val="11ff3"/>
        <w:rPr>
          <w:color w:val="auto"/>
        </w:rPr>
      </w:pPr>
      <w:r w:rsidRPr="00A8784F">
        <w:rPr>
          <w:color w:val="auto"/>
        </w:rPr>
        <w:lastRenderedPageBreak/>
        <w:t>Для решения проблем требуется разработка, финансирование и реализация инвестиционных программ в области энергосбережения и повышения энергетической эффективности.</w:t>
      </w:r>
    </w:p>
    <w:p w14:paraId="4131B8E5" w14:textId="77777777" w:rsidR="00C25060" w:rsidRPr="00A8784F" w:rsidRDefault="00C25060" w:rsidP="00667937">
      <w:pPr>
        <w:pStyle w:val="20"/>
        <w:widowControl w:val="0"/>
        <w:spacing w:before="240" w:line="240" w:lineRule="auto"/>
        <w:textAlignment w:val="baseline"/>
        <w:rPr>
          <w:rFonts w:cs="Times New Roman"/>
        </w:rPr>
      </w:pPr>
      <w:bookmarkStart w:id="331" w:name="_Toc515271658"/>
      <w:bookmarkStart w:id="332" w:name="_Toc78674768"/>
      <w:bookmarkStart w:id="333" w:name="_Toc84971005"/>
      <w:bookmarkStart w:id="334" w:name="_Toc203569592"/>
      <w:r w:rsidRPr="00A8784F">
        <w:rPr>
          <w:rFonts w:cs="Times New Roman"/>
        </w:rPr>
        <w:t>Описание существующих проблем надежного и эффективного снабжения топливом действующих систем теплоснабжения</w:t>
      </w:r>
      <w:bookmarkEnd w:id="331"/>
      <w:bookmarkEnd w:id="332"/>
      <w:bookmarkEnd w:id="333"/>
      <w:bookmarkEnd w:id="334"/>
    </w:p>
    <w:p w14:paraId="2B8EEEA7" w14:textId="77777777" w:rsidR="00C25060" w:rsidRPr="00A8784F" w:rsidRDefault="00C25060" w:rsidP="00667937">
      <w:pPr>
        <w:pStyle w:val="11ff3"/>
        <w:rPr>
          <w:color w:val="auto"/>
        </w:rPr>
      </w:pPr>
      <w:r w:rsidRPr="00A8784F">
        <w:rPr>
          <w:color w:val="auto"/>
        </w:rPr>
        <w:t xml:space="preserve">В качестве основного топлива на существующих источниках тепловой энергии системы теплоснабжения </w:t>
      </w:r>
      <w:r w:rsidR="00CF1D0C" w:rsidRPr="00A8784F">
        <w:rPr>
          <w:color w:val="auto"/>
        </w:rPr>
        <w:t>Николаевск</w:t>
      </w:r>
      <w:r w:rsidR="00EE2A26" w:rsidRPr="00A8784F">
        <w:rPr>
          <w:color w:val="auto"/>
        </w:rPr>
        <w:t>о</w:t>
      </w:r>
      <w:r w:rsidR="002E272C" w:rsidRPr="00A8784F">
        <w:rPr>
          <w:color w:val="auto"/>
        </w:rPr>
        <w:t>го</w:t>
      </w:r>
      <w:r w:rsidR="00EE2A26" w:rsidRPr="00A8784F">
        <w:rPr>
          <w:color w:val="auto"/>
        </w:rPr>
        <w:t xml:space="preserve"> </w:t>
      </w:r>
      <w:r w:rsidR="00CF1D0C" w:rsidRPr="00A8784F">
        <w:rPr>
          <w:color w:val="auto"/>
        </w:rPr>
        <w:t>городского поселения</w:t>
      </w:r>
      <w:r w:rsidR="00AD6FC2" w:rsidRPr="00A8784F">
        <w:rPr>
          <w:color w:val="auto"/>
        </w:rPr>
        <w:t xml:space="preserve"> </w:t>
      </w:r>
      <w:r w:rsidRPr="00A8784F">
        <w:rPr>
          <w:color w:val="auto"/>
        </w:rPr>
        <w:t xml:space="preserve">используется </w:t>
      </w:r>
      <w:r w:rsidR="00D01DB4" w:rsidRPr="00A8784F">
        <w:rPr>
          <w:color w:val="auto"/>
        </w:rPr>
        <w:t>уголь</w:t>
      </w:r>
      <w:r w:rsidRPr="00A8784F">
        <w:rPr>
          <w:color w:val="auto"/>
        </w:rPr>
        <w:t>. Проблем в обеспечении действующих систем теплоснабжения топливом не наблюдалось - как в номинальном режиме работы источников тепловой энергии, так и в пиковые периоды.</w:t>
      </w:r>
    </w:p>
    <w:p w14:paraId="25663EC2" w14:textId="77777777" w:rsidR="00C25060" w:rsidRPr="00A8784F" w:rsidRDefault="00C25060" w:rsidP="00667937">
      <w:pPr>
        <w:pStyle w:val="11ff3"/>
        <w:rPr>
          <w:color w:val="auto"/>
        </w:rPr>
      </w:pPr>
      <w:r w:rsidRPr="00A8784F">
        <w:rPr>
          <w:color w:val="auto"/>
        </w:rPr>
        <w:t>Проблемы в снабжении топливом (в том числе запасов) действующих систем теплоснабжения отсутствуют.</w:t>
      </w:r>
    </w:p>
    <w:p w14:paraId="5E8253E5" w14:textId="77777777" w:rsidR="00C25060" w:rsidRPr="00A8784F" w:rsidRDefault="00C25060" w:rsidP="00667937">
      <w:pPr>
        <w:pStyle w:val="20"/>
        <w:keepNext w:val="0"/>
        <w:widowControl w:val="0"/>
        <w:spacing w:before="240" w:line="240" w:lineRule="auto"/>
        <w:textAlignment w:val="baseline"/>
        <w:rPr>
          <w:rFonts w:cs="Times New Roman"/>
        </w:rPr>
      </w:pPr>
      <w:bookmarkStart w:id="335" w:name="_Toc515271659"/>
      <w:bookmarkStart w:id="336" w:name="_Toc78674769"/>
      <w:bookmarkStart w:id="337" w:name="_Toc84971006"/>
      <w:bookmarkStart w:id="338" w:name="_Toc203569593"/>
      <w:r w:rsidRPr="00A8784F">
        <w:rPr>
          <w:rFonts w:cs="Times New Roman"/>
        </w:rPr>
        <w:t>Анализ предписаний надзорных органов об устранении нарушений, влияющих на безопасность и надежность системы теплоснабжения</w:t>
      </w:r>
      <w:bookmarkEnd w:id="335"/>
      <w:bookmarkEnd w:id="336"/>
      <w:bookmarkEnd w:id="337"/>
      <w:bookmarkEnd w:id="338"/>
    </w:p>
    <w:p w14:paraId="48D9539B" w14:textId="77777777" w:rsidR="00C25060" w:rsidRPr="00A8784F" w:rsidRDefault="00C25060" w:rsidP="00667937">
      <w:pPr>
        <w:pStyle w:val="11ff3"/>
        <w:rPr>
          <w:color w:val="auto"/>
        </w:rPr>
      </w:pPr>
      <w:r w:rsidRPr="00A8784F">
        <w:rPr>
          <w:rStyle w:val="11ff4"/>
          <w:color w:val="auto"/>
        </w:rPr>
        <w:t>Предписания надзорных органов об устранении нарушений, влияющих на безопасность и н</w:t>
      </w:r>
      <w:r w:rsidRPr="00A8784F">
        <w:rPr>
          <w:color w:val="auto"/>
        </w:rPr>
        <w:t>адежность системы теплоснабжения, не выявлены.</w:t>
      </w:r>
    </w:p>
    <w:p w14:paraId="54692BDC" w14:textId="77777777" w:rsidR="00C25060" w:rsidRPr="00A8784F" w:rsidRDefault="00C25060" w:rsidP="00667937">
      <w:pPr>
        <w:pStyle w:val="11ff3"/>
        <w:rPr>
          <w:color w:val="auto"/>
        </w:rPr>
      </w:pPr>
    </w:p>
    <w:p w14:paraId="61C48CDB" w14:textId="77777777" w:rsidR="00C25060" w:rsidRPr="00A8784F" w:rsidRDefault="00C25060" w:rsidP="00667937">
      <w:pPr>
        <w:pStyle w:val="11ff3"/>
        <w:rPr>
          <w:color w:val="auto"/>
        </w:rPr>
      </w:pPr>
    </w:p>
    <w:p w14:paraId="4C5CAA04" w14:textId="77777777" w:rsidR="00C25060" w:rsidRPr="00A8784F" w:rsidRDefault="00C25060" w:rsidP="00667937">
      <w:pPr>
        <w:pStyle w:val="11ff3"/>
        <w:rPr>
          <w:color w:val="auto"/>
        </w:rPr>
      </w:pPr>
    </w:p>
    <w:p w14:paraId="19F329FB" w14:textId="77777777" w:rsidR="00AD6FC2" w:rsidRPr="00A8784F" w:rsidRDefault="00AD6FC2" w:rsidP="00667937">
      <w:pPr>
        <w:pStyle w:val="11ff3"/>
        <w:rPr>
          <w:color w:val="auto"/>
        </w:rPr>
      </w:pPr>
      <w:bookmarkStart w:id="339" w:name="_Toc9154861"/>
      <w:bookmarkStart w:id="340" w:name="_Toc84971007"/>
      <w:bookmarkStart w:id="341" w:name="_Toc521411570"/>
    </w:p>
    <w:p w14:paraId="209E4373" w14:textId="77777777" w:rsidR="00AD6FC2" w:rsidRPr="00A8784F" w:rsidRDefault="00AD6FC2" w:rsidP="00667937">
      <w:pPr>
        <w:pStyle w:val="11ff3"/>
        <w:rPr>
          <w:color w:val="auto"/>
        </w:rPr>
      </w:pPr>
    </w:p>
    <w:p w14:paraId="728E4E45" w14:textId="77777777" w:rsidR="00AD6FC2" w:rsidRPr="00A8784F" w:rsidRDefault="00AD6FC2" w:rsidP="00667937">
      <w:pPr>
        <w:pStyle w:val="11ff3"/>
        <w:rPr>
          <w:color w:val="auto"/>
        </w:rPr>
      </w:pPr>
    </w:p>
    <w:p w14:paraId="585D8F72" w14:textId="77777777" w:rsidR="00AD6FC2" w:rsidRPr="00A8784F" w:rsidRDefault="00AD6FC2" w:rsidP="00667937">
      <w:pPr>
        <w:pStyle w:val="11ff3"/>
        <w:rPr>
          <w:color w:val="auto"/>
        </w:rPr>
      </w:pPr>
    </w:p>
    <w:p w14:paraId="1854F54A" w14:textId="77777777" w:rsidR="00AD6FC2" w:rsidRPr="00A8784F" w:rsidRDefault="00AD6FC2" w:rsidP="00667937">
      <w:pPr>
        <w:pStyle w:val="11ff3"/>
        <w:rPr>
          <w:color w:val="auto"/>
        </w:rPr>
      </w:pPr>
    </w:p>
    <w:p w14:paraId="0E52C871" w14:textId="77777777" w:rsidR="00AD6FC2" w:rsidRPr="00A8784F" w:rsidRDefault="00AD6FC2" w:rsidP="00667937">
      <w:pPr>
        <w:pStyle w:val="11ff3"/>
        <w:rPr>
          <w:color w:val="auto"/>
        </w:rPr>
      </w:pPr>
    </w:p>
    <w:p w14:paraId="18E03F24" w14:textId="77777777" w:rsidR="00AD6FC2" w:rsidRPr="00A8784F" w:rsidRDefault="00AD6FC2" w:rsidP="00667937">
      <w:pPr>
        <w:pStyle w:val="11ff3"/>
        <w:rPr>
          <w:color w:val="auto"/>
        </w:rPr>
      </w:pPr>
    </w:p>
    <w:p w14:paraId="6DE3025F" w14:textId="77777777" w:rsidR="00AD6FC2" w:rsidRPr="00A8784F" w:rsidRDefault="00AD6FC2" w:rsidP="00667937">
      <w:pPr>
        <w:pStyle w:val="11ff3"/>
        <w:rPr>
          <w:color w:val="auto"/>
        </w:rPr>
      </w:pPr>
    </w:p>
    <w:p w14:paraId="38DEDC7D" w14:textId="77777777" w:rsidR="00AD6FC2" w:rsidRPr="00A8784F" w:rsidRDefault="00AD6FC2" w:rsidP="00667937">
      <w:pPr>
        <w:pStyle w:val="11ff3"/>
        <w:rPr>
          <w:color w:val="auto"/>
        </w:rPr>
      </w:pPr>
    </w:p>
    <w:p w14:paraId="58BD897D" w14:textId="77777777" w:rsidR="00A07621" w:rsidRPr="00A8784F" w:rsidRDefault="00A07621" w:rsidP="00667937">
      <w:pPr>
        <w:pStyle w:val="11ff3"/>
        <w:rPr>
          <w:color w:val="auto"/>
        </w:rPr>
      </w:pPr>
    </w:p>
    <w:p w14:paraId="7A5077B1" w14:textId="77777777" w:rsidR="00A07621" w:rsidRPr="00A8784F" w:rsidRDefault="00A07621" w:rsidP="00667937">
      <w:pPr>
        <w:pStyle w:val="11ff3"/>
        <w:rPr>
          <w:color w:val="auto"/>
        </w:rPr>
      </w:pPr>
    </w:p>
    <w:p w14:paraId="7C0CC818" w14:textId="77777777" w:rsidR="00A07621" w:rsidRPr="00A8784F" w:rsidRDefault="00A07621" w:rsidP="00667937">
      <w:pPr>
        <w:pStyle w:val="11ff3"/>
        <w:rPr>
          <w:color w:val="auto"/>
        </w:rPr>
      </w:pPr>
    </w:p>
    <w:p w14:paraId="1165383C" w14:textId="77777777" w:rsidR="00A07621" w:rsidRPr="00A8784F" w:rsidRDefault="00A07621" w:rsidP="00667937">
      <w:pPr>
        <w:pStyle w:val="11ff3"/>
        <w:rPr>
          <w:color w:val="auto"/>
        </w:rPr>
      </w:pPr>
    </w:p>
    <w:p w14:paraId="212FC6BE" w14:textId="77777777" w:rsidR="00C25060" w:rsidRPr="00A8784F" w:rsidRDefault="00C25060" w:rsidP="00C83079">
      <w:pPr>
        <w:pStyle w:val="19"/>
        <w:numPr>
          <w:ilvl w:val="0"/>
          <w:numId w:val="0"/>
        </w:numPr>
      </w:pPr>
      <w:bookmarkStart w:id="342" w:name="_Toc203569594"/>
      <w:r w:rsidRPr="00A8784F">
        <w:lastRenderedPageBreak/>
        <w:t>ГЛАВА 2 СУЩЕСТВУЮЩЕЕ И ПЕРСПЕКТИВНОЕ ПОТРЕБЛЕНИЕ ТЕПЛОВОЙ ЭНЕРГИИ НА ЦЕЛИ ТЕПЛОСНАБЖЕНИЯ</w:t>
      </w:r>
      <w:bookmarkEnd w:id="339"/>
      <w:bookmarkEnd w:id="340"/>
      <w:bookmarkEnd w:id="342"/>
    </w:p>
    <w:p w14:paraId="40E82B22" w14:textId="77777777" w:rsidR="00C25060" w:rsidRPr="00A8784F" w:rsidRDefault="00C25060" w:rsidP="00C83079">
      <w:pPr>
        <w:pStyle w:val="19"/>
        <w:numPr>
          <w:ilvl w:val="0"/>
          <w:numId w:val="89"/>
        </w:numPr>
        <w:rPr>
          <w:rFonts w:eastAsia="Calibri"/>
        </w:rPr>
      </w:pPr>
      <w:bookmarkStart w:id="343" w:name="_Toc9154862"/>
      <w:bookmarkStart w:id="344" w:name="_Toc84971008"/>
      <w:bookmarkStart w:id="345" w:name="_Toc203569595"/>
      <w:r w:rsidRPr="00A8784F">
        <w:rPr>
          <w:rFonts w:eastAsia="Calibri"/>
        </w:rPr>
        <w:t>Данные базового уровня потребления тепла на цели теплоснабжения</w:t>
      </w:r>
      <w:bookmarkEnd w:id="343"/>
      <w:bookmarkEnd w:id="344"/>
      <w:bookmarkEnd w:id="345"/>
    </w:p>
    <w:p w14:paraId="25CB9577" w14:textId="79B1D3F3" w:rsidR="00C25060" w:rsidRPr="00A8784F" w:rsidRDefault="00C25060" w:rsidP="00667937">
      <w:pPr>
        <w:pStyle w:val="11ff3"/>
        <w:rPr>
          <w:color w:val="auto"/>
        </w:rPr>
      </w:pPr>
      <w:r w:rsidRPr="00A8784F">
        <w:rPr>
          <w:color w:val="auto"/>
        </w:rPr>
        <w:t>Значения потребления тепловой энергии за отопительный период рассчитаны исходя из продолжительности отопительного периода. Значения потребления тепловой энергии за год рассчитаны исходя из планового ремонта тепловых сетей в межотопительный период</w:t>
      </w:r>
      <w:r w:rsidR="00397D57" w:rsidRPr="00A8784F">
        <w:rPr>
          <w:color w:val="auto"/>
        </w:rPr>
        <w:t xml:space="preserve">, а также представлены 2 варианта развития системы централизованного теплоснабжения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00E04583" w:rsidRPr="00A8784F">
        <w:rPr>
          <w:color w:val="auto"/>
        </w:rPr>
        <w:t xml:space="preserve"> </w:t>
      </w:r>
      <w:r w:rsidR="00397D57" w:rsidRPr="00A8784F">
        <w:rPr>
          <w:color w:val="auto"/>
        </w:rPr>
        <w:t>(Глава 5</w:t>
      </w:r>
      <w:r w:rsidRPr="00A8784F">
        <w:rPr>
          <w:color w:val="auto"/>
        </w:rPr>
        <w:t>.</w:t>
      </w:r>
      <w:r w:rsidR="00397D57" w:rsidRPr="00A8784F">
        <w:rPr>
          <w:color w:val="auto"/>
        </w:rPr>
        <w:t xml:space="preserve"> </w:t>
      </w:r>
      <w:r w:rsidR="008B43C0" w:rsidRPr="00A8784F">
        <w:rPr>
          <w:color w:val="auto"/>
        </w:rPr>
        <w:t>Мастер-план развития системы теплоснабжения поселения</w:t>
      </w:r>
      <w:r w:rsidR="00397D57" w:rsidRPr="00A8784F">
        <w:rPr>
          <w:color w:val="auto"/>
        </w:rPr>
        <w:t xml:space="preserve">). </w:t>
      </w:r>
    </w:p>
    <w:p w14:paraId="0E31AF1B" w14:textId="137910B6" w:rsidR="00C25060" w:rsidRPr="00A8784F" w:rsidRDefault="00C25060" w:rsidP="00667937">
      <w:pPr>
        <w:pStyle w:val="11ff3"/>
        <w:rPr>
          <w:color w:val="auto"/>
        </w:rPr>
      </w:pPr>
      <w:r w:rsidRPr="00A8784F">
        <w:rPr>
          <w:color w:val="auto"/>
        </w:rPr>
        <w:t xml:space="preserve">Существующее и перспективное потребление тепловой энергии и потребление за </w:t>
      </w:r>
      <w:r w:rsidR="005E37F0">
        <w:rPr>
          <w:color w:val="auto"/>
        </w:rPr>
        <w:t>2024</w:t>
      </w:r>
      <w:r w:rsidRPr="00A8784F">
        <w:rPr>
          <w:color w:val="auto"/>
        </w:rPr>
        <w:t xml:space="preserve"> год в</w:t>
      </w:r>
      <w:r w:rsidR="002A4E02" w:rsidRPr="00A8784F">
        <w:rPr>
          <w:color w:val="auto"/>
        </w:rPr>
        <w:t xml:space="preserve"> целом, представлены в таблице</w:t>
      </w:r>
      <w:r w:rsidRPr="00A8784F">
        <w:rPr>
          <w:color w:val="auto"/>
        </w:rPr>
        <w:t>.</w:t>
      </w:r>
    </w:p>
    <w:p w14:paraId="23174D1E" w14:textId="77777777" w:rsidR="00C25060" w:rsidRPr="00A8784F" w:rsidRDefault="00C25060" w:rsidP="00667937">
      <w:pPr>
        <w:keepNext/>
        <w:spacing w:line="240" w:lineRule="auto"/>
        <w:rPr>
          <w:rFonts w:ascii="Times New Roman" w:eastAsia="Calibri" w:hAnsi="Times New Roman" w:cs="Times New Roman"/>
          <w:b/>
          <w:bCs/>
          <w:szCs w:val="24"/>
        </w:rPr>
        <w:sectPr w:rsidR="00C25060" w:rsidRPr="00A8784F" w:rsidSect="00A91DCB">
          <w:headerReference w:type="first" r:id="rId27"/>
          <w:footerReference w:type="first" r:id="rId28"/>
          <w:pgSz w:w="11906" w:h="16838"/>
          <w:pgMar w:top="1134" w:right="850" w:bottom="1134" w:left="1701" w:header="567" w:footer="872" w:gutter="0"/>
          <w:cols w:space="708"/>
          <w:docGrid w:linePitch="360"/>
        </w:sectPr>
      </w:pPr>
      <w:bookmarkStart w:id="346" w:name="_Toc527706878"/>
    </w:p>
    <w:p w14:paraId="156DBF43" w14:textId="0295DCE6" w:rsidR="0078483D" w:rsidRPr="00A8784F" w:rsidRDefault="00C25060" w:rsidP="00FB6D37">
      <w:pPr>
        <w:keepNext/>
        <w:spacing w:line="240" w:lineRule="auto"/>
        <w:rPr>
          <w:rFonts w:ascii="Times New Roman" w:eastAsia="Calibri" w:hAnsi="Times New Roman" w:cs="Times New Roman"/>
          <w:b/>
        </w:rPr>
      </w:pPr>
      <w:r w:rsidRPr="00A8784F">
        <w:rPr>
          <w:rFonts w:ascii="Times New Roman" w:eastAsia="Calibri" w:hAnsi="Times New Roman" w:cs="Times New Roman"/>
          <w:b/>
          <w:bCs/>
          <w:szCs w:val="24"/>
        </w:rPr>
        <w:lastRenderedPageBreak/>
        <w:t xml:space="preserve">Таблица </w:t>
      </w:r>
      <w:r w:rsidR="00D263D9" w:rsidRPr="00A8784F">
        <w:rPr>
          <w:rFonts w:ascii="Times New Roman" w:eastAsia="Calibri" w:hAnsi="Times New Roman" w:cs="Times New Roman"/>
          <w:b/>
          <w:bCs/>
          <w:szCs w:val="24"/>
        </w:rPr>
        <w:t>2.</w:t>
      </w:r>
      <w:r w:rsidR="00397D57" w:rsidRPr="00A8784F">
        <w:rPr>
          <w:rFonts w:ascii="Times New Roman" w:eastAsia="Calibri" w:hAnsi="Times New Roman" w:cs="Times New Roman"/>
          <w:b/>
          <w:bCs/>
          <w:szCs w:val="24"/>
        </w:rPr>
        <w:t>1</w:t>
      </w:r>
      <w:r w:rsidR="00DD2F17" w:rsidRPr="00A8784F">
        <w:rPr>
          <w:rFonts w:ascii="Times New Roman" w:eastAsia="Calibri" w:hAnsi="Times New Roman" w:cs="Times New Roman"/>
          <w:b/>
          <w:bCs/>
          <w:szCs w:val="24"/>
        </w:rPr>
        <w:t>.</w:t>
      </w:r>
      <w:r w:rsidR="00397D57" w:rsidRPr="00A8784F">
        <w:rPr>
          <w:rFonts w:ascii="Times New Roman" w:eastAsia="Calibri" w:hAnsi="Times New Roman" w:cs="Times New Roman"/>
          <w:b/>
          <w:bCs/>
          <w:szCs w:val="24"/>
        </w:rPr>
        <w:t>1</w:t>
      </w:r>
      <w:r w:rsidRPr="00A8784F">
        <w:rPr>
          <w:rFonts w:ascii="Times New Roman" w:eastAsia="Calibri" w:hAnsi="Times New Roman" w:cs="Times New Roman"/>
          <w:b/>
          <w:bCs/>
          <w:szCs w:val="24"/>
        </w:rPr>
        <w:t xml:space="preserve"> </w:t>
      </w:r>
      <w:bookmarkEnd w:id="346"/>
      <w:r w:rsidRPr="00A8784F">
        <w:rPr>
          <w:rFonts w:ascii="Times New Roman" w:eastAsia="Calibri" w:hAnsi="Times New Roman" w:cs="Times New Roman"/>
          <w:b/>
          <w:bCs/>
          <w:szCs w:val="24"/>
        </w:rPr>
        <w:t>Существующее и перспективное потребление тепловой энергии</w:t>
      </w:r>
      <w:r w:rsidR="00DE4817" w:rsidRPr="00A8784F">
        <w:rPr>
          <w:rFonts w:ascii="Times New Roman" w:eastAsia="Calibri" w:hAnsi="Times New Roman" w:cs="Times New Roman"/>
          <w:b/>
          <w:bCs/>
          <w:szCs w:val="24"/>
        </w:rPr>
        <w:t xml:space="preserve"> </w:t>
      </w:r>
    </w:p>
    <w:tbl>
      <w:tblPr>
        <w:tblW w:w="5000" w:type="pct"/>
        <w:tblLook w:val="04A0" w:firstRow="1" w:lastRow="0" w:firstColumn="1" w:lastColumn="0" w:noHBand="0" w:noVBand="1"/>
      </w:tblPr>
      <w:tblGrid>
        <w:gridCol w:w="708"/>
        <w:gridCol w:w="2281"/>
        <w:gridCol w:w="2202"/>
        <w:gridCol w:w="1588"/>
        <w:gridCol w:w="2401"/>
        <w:gridCol w:w="1890"/>
        <w:gridCol w:w="1305"/>
        <w:gridCol w:w="1902"/>
      </w:tblGrid>
      <w:tr w:rsidR="00FB6D37" w:rsidRPr="00A8784F" w14:paraId="01BC6384" w14:textId="77777777" w:rsidTr="00FB6D37">
        <w:trPr>
          <w:trHeight w:val="20"/>
          <w:tblHeader/>
        </w:trPr>
        <w:tc>
          <w:tcPr>
            <w:tcW w:w="248"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1974A4D2" w14:textId="77777777" w:rsidR="00FB6D37" w:rsidRPr="00A8784F" w:rsidRDefault="00FB6D37" w:rsidP="00FB6D37">
            <w:pPr>
              <w:pStyle w:val="1fffb"/>
              <w:rPr>
                <w:rFonts w:cs="Times New Roman"/>
              </w:rPr>
            </w:pPr>
            <w:bookmarkStart w:id="347" w:name="_Hlk141018224"/>
            <w:r w:rsidRPr="00A8784F">
              <w:rPr>
                <w:rFonts w:cs="Times New Roman"/>
              </w:rPr>
              <w:t>№ п/п</w:t>
            </w:r>
          </w:p>
        </w:tc>
        <w:tc>
          <w:tcPr>
            <w:tcW w:w="799"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2AE3D14D" w14:textId="77777777" w:rsidR="00FB6D37" w:rsidRPr="00A8784F" w:rsidRDefault="00FB6D37" w:rsidP="00FB6D37">
            <w:pPr>
              <w:pStyle w:val="1fffb"/>
              <w:rPr>
                <w:rFonts w:cs="Times New Roman"/>
              </w:rPr>
            </w:pPr>
            <w:r w:rsidRPr="00A8784F">
              <w:rPr>
                <w:rFonts w:cs="Times New Roman"/>
              </w:rPr>
              <w:t>Наименование источника</w:t>
            </w:r>
          </w:p>
        </w:tc>
        <w:tc>
          <w:tcPr>
            <w:tcW w:w="771"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00E1359E" w14:textId="77777777" w:rsidR="00FB6D37" w:rsidRPr="00A8784F" w:rsidRDefault="00FB6D37" w:rsidP="00FB6D37">
            <w:pPr>
              <w:pStyle w:val="1fffb"/>
              <w:rPr>
                <w:rFonts w:cs="Times New Roman"/>
              </w:rPr>
            </w:pPr>
            <w:r w:rsidRPr="00A8784F">
              <w:rPr>
                <w:rFonts w:cs="Times New Roman"/>
              </w:rPr>
              <w:t>Установленная тепловая мощность, Гкал/ч</w:t>
            </w:r>
          </w:p>
        </w:tc>
        <w:tc>
          <w:tcPr>
            <w:tcW w:w="556"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5AD29C2E" w14:textId="4D139815" w:rsidR="00FB6D37" w:rsidRPr="00A8784F" w:rsidRDefault="009053AE" w:rsidP="00FB6D37">
            <w:pPr>
              <w:pStyle w:val="1fffb"/>
              <w:rPr>
                <w:rFonts w:cs="Times New Roman"/>
              </w:rPr>
            </w:pPr>
            <w:r w:rsidRPr="00A8784F">
              <w:rPr>
                <w:rFonts w:cs="Times New Roman"/>
              </w:rPr>
              <w:t>Потери мощности</w:t>
            </w:r>
            <w:r w:rsidR="00FB6D37" w:rsidRPr="00A8784F">
              <w:rPr>
                <w:rFonts w:cs="Times New Roman"/>
              </w:rPr>
              <w:t xml:space="preserve"> в тепловых сетях, Гкал/ч</w:t>
            </w:r>
          </w:p>
        </w:tc>
        <w:tc>
          <w:tcPr>
            <w:tcW w:w="841"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5CBE69E0" w14:textId="77777777" w:rsidR="00FB6D37" w:rsidRPr="00A8784F" w:rsidRDefault="00FB6D37" w:rsidP="00FB6D37">
            <w:pPr>
              <w:pStyle w:val="1fffb"/>
              <w:rPr>
                <w:rFonts w:cs="Times New Roman"/>
              </w:rPr>
            </w:pPr>
            <w:r w:rsidRPr="00A8784F">
              <w:rPr>
                <w:rFonts w:cs="Times New Roman"/>
              </w:rPr>
              <w:t>Присоединенная тепловая нагрузка (мощность), Гкал/ч</w:t>
            </w:r>
          </w:p>
        </w:tc>
        <w:tc>
          <w:tcPr>
            <w:tcW w:w="662" w:type="pct"/>
            <w:tcBorders>
              <w:top w:val="single" w:sz="4" w:space="0" w:color="auto"/>
              <w:left w:val="nil"/>
              <w:bottom w:val="single" w:sz="4" w:space="0" w:color="auto"/>
              <w:right w:val="single" w:sz="4" w:space="0" w:color="auto"/>
            </w:tcBorders>
            <w:shd w:val="clear" w:color="000000" w:fill="D9D9D9"/>
            <w:vAlign w:val="center"/>
            <w:hideMark/>
          </w:tcPr>
          <w:p w14:paraId="0FF0A187" w14:textId="77777777" w:rsidR="00FB6D37" w:rsidRPr="00A8784F" w:rsidRDefault="00FB6D37" w:rsidP="00FB6D37">
            <w:pPr>
              <w:pStyle w:val="1fffb"/>
              <w:rPr>
                <w:rFonts w:cs="Times New Roman"/>
              </w:rPr>
            </w:pPr>
            <w:r w:rsidRPr="00A8784F">
              <w:rPr>
                <w:rFonts w:cs="Times New Roman"/>
              </w:rPr>
              <w:t>Объемы потребления тепловой энергии в год, Гкал</w:t>
            </w:r>
          </w:p>
        </w:tc>
        <w:tc>
          <w:tcPr>
            <w:tcW w:w="457"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1D7161C8" w14:textId="77777777" w:rsidR="00FB6D37" w:rsidRPr="00A8784F" w:rsidRDefault="00FB6D37" w:rsidP="00FB6D37">
            <w:pPr>
              <w:pStyle w:val="1fffb"/>
              <w:rPr>
                <w:rFonts w:cs="Times New Roman"/>
              </w:rPr>
            </w:pPr>
            <w:r w:rsidRPr="00A8784F">
              <w:rPr>
                <w:rFonts w:cs="Times New Roman"/>
              </w:rPr>
              <w:t>Потери, Гкал</w:t>
            </w:r>
          </w:p>
        </w:tc>
        <w:tc>
          <w:tcPr>
            <w:tcW w:w="666"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21C0EFCE" w14:textId="77777777" w:rsidR="00FB6D37" w:rsidRPr="00A8784F" w:rsidRDefault="00FB6D37" w:rsidP="00FB6D37">
            <w:pPr>
              <w:pStyle w:val="1fffb"/>
              <w:rPr>
                <w:rFonts w:cs="Times New Roman"/>
              </w:rPr>
            </w:pPr>
            <w:r w:rsidRPr="00A8784F">
              <w:rPr>
                <w:rFonts w:cs="Times New Roman"/>
              </w:rPr>
              <w:t>Расход на собственные нужды</w:t>
            </w:r>
          </w:p>
        </w:tc>
      </w:tr>
      <w:tr w:rsidR="00FB6D37" w:rsidRPr="00A8784F" w14:paraId="30C91344" w14:textId="77777777" w:rsidTr="00FB6D37">
        <w:trPr>
          <w:trHeight w:val="20"/>
          <w:tblHeader/>
        </w:trPr>
        <w:tc>
          <w:tcPr>
            <w:tcW w:w="248" w:type="pct"/>
            <w:vMerge/>
            <w:tcBorders>
              <w:top w:val="single" w:sz="4" w:space="0" w:color="auto"/>
              <w:left w:val="single" w:sz="4" w:space="0" w:color="auto"/>
              <w:bottom w:val="single" w:sz="4" w:space="0" w:color="auto"/>
              <w:right w:val="single" w:sz="4" w:space="0" w:color="auto"/>
            </w:tcBorders>
            <w:vAlign w:val="center"/>
            <w:hideMark/>
          </w:tcPr>
          <w:p w14:paraId="334282D7" w14:textId="77777777" w:rsidR="00FB6D37" w:rsidRPr="00A8784F" w:rsidRDefault="00FB6D37" w:rsidP="00FB6D37">
            <w:pPr>
              <w:pStyle w:val="1fffb"/>
              <w:rPr>
                <w:rFonts w:cs="Times New Roman"/>
              </w:rPr>
            </w:pPr>
          </w:p>
        </w:tc>
        <w:tc>
          <w:tcPr>
            <w:tcW w:w="799" w:type="pct"/>
            <w:vMerge/>
            <w:tcBorders>
              <w:top w:val="single" w:sz="4" w:space="0" w:color="auto"/>
              <w:left w:val="single" w:sz="4" w:space="0" w:color="auto"/>
              <w:bottom w:val="single" w:sz="4" w:space="0" w:color="auto"/>
              <w:right w:val="single" w:sz="4" w:space="0" w:color="auto"/>
            </w:tcBorders>
            <w:vAlign w:val="center"/>
            <w:hideMark/>
          </w:tcPr>
          <w:p w14:paraId="19A23B51" w14:textId="77777777" w:rsidR="00FB6D37" w:rsidRPr="00A8784F" w:rsidRDefault="00FB6D37" w:rsidP="00FB6D37">
            <w:pPr>
              <w:pStyle w:val="1fffb"/>
              <w:rPr>
                <w:rFonts w:cs="Times New Roman"/>
              </w:rPr>
            </w:pPr>
          </w:p>
        </w:tc>
        <w:tc>
          <w:tcPr>
            <w:tcW w:w="771" w:type="pct"/>
            <w:vMerge/>
            <w:tcBorders>
              <w:top w:val="single" w:sz="4" w:space="0" w:color="auto"/>
              <w:left w:val="single" w:sz="4" w:space="0" w:color="auto"/>
              <w:bottom w:val="single" w:sz="4" w:space="0" w:color="auto"/>
              <w:right w:val="single" w:sz="4" w:space="0" w:color="auto"/>
            </w:tcBorders>
            <w:vAlign w:val="center"/>
            <w:hideMark/>
          </w:tcPr>
          <w:p w14:paraId="7FCA484C" w14:textId="77777777" w:rsidR="00FB6D37" w:rsidRPr="00A8784F" w:rsidRDefault="00FB6D37" w:rsidP="00FB6D37">
            <w:pPr>
              <w:pStyle w:val="1fffb"/>
              <w:rPr>
                <w:rFonts w:cs="Times New Roman"/>
              </w:rPr>
            </w:pPr>
          </w:p>
        </w:tc>
        <w:tc>
          <w:tcPr>
            <w:tcW w:w="556" w:type="pct"/>
            <w:vMerge/>
            <w:tcBorders>
              <w:top w:val="single" w:sz="4" w:space="0" w:color="auto"/>
              <w:left w:val="single" w:sz="4" w:space="0" w:color="auto"/>
              <w:bottom w:val="single" w:sz="4" w:space="0" w:color="auto"/>
              <w:right w:val="single" w:sz="4" w:space="0" w:color="auto"/>
            </w:tcBorders>
            <w:vAlign w:val="center"/>
            <w:hideMark/>
          </w:tcPr>
          <w:p w14:paraId="0E447C74" w14:textId="77777777" w:rsidR="00FB6D37" w:rsidRPr="00A8784F" w:rsidRDefault="00FB6D37" w:rsidP="00FB6D37">
            <w:pPr>
              <w:pStyle w:val="1fffb"/>
              <w:rPr>
                <w:rFonts w:cs="Times New Roman"/>
              </w:rPr>
            </w:pPr>
          </w:p>
        </w:tc>
        <w:tc>
          <w:tcPr>
            <w:tcW w:w="841" w:type="pct"/>
            <w:vMerge/>
            <w:tcBorders>
              <w:top w:val="single" w:sz="4" w:space="0" w:color="auto"/>
              <w:left w:val="single" w:sz="4" w:space="0" w:color="auto"/>
              <w:bottom w:val="single" w:sz="4" w:space="0" w:color="auto"/>
              <w:right w:val="single" w:sz="4" w:space="0" w:color="auto"/>
            </w:tcBorders>
            <w:vAlign w:val="center"/>
            <w:hideMark/>
          </w:tcPr>
          <w:p w14:paraId="746736E5" w14:textId="77777777" w:rsidR="00FB6D37" w:rsidRPr="00A8784F" w:rsidRDefault="00FB6D37" w:rsidP="00FB6D37">
            <w:pPr>
              <w:pStyle w:val="1fffb"/>
              <w:rPr>
                <w:rFonts w:cs="Times New Roman"/>
              </w:rPr>
            </w:pPr>
          </w:p>
        </w:tc>
        <w:tc>
          <w:tcPr>
            <w:tcW w:w="662" w:type="pct"/>
            <w:tcBorders>
              <w:top w:val="nil"/>
              <w:left w:val="nil"/>
              <w:bottom w:val="single" w:sz="4" w:space="0" w:color="auto"/>
              <w:right w:val="single" w:sz="4" w:space="0" w:color="auto"/>
            </w:tcBorders>
            <w:shd w:val="clear" w:color="000000" w:fill="D9D9D9"/>
            <w:vAlign w:val="center"/>
            <w:hideMark/>
          </w:tcPr>
          <w:p w14:paraId="36B1D758" w14:textId="77777777" w:rsidR="00FB6D37" w:rsidRPr="00A8784F" w:rsidRDefault="00FB6D37" w:rsidP="00FB6D37">
            <w:pPr>
              <w:pStyle w:val="1fffb"/>
              <w:rPr>
                <w:rFonts w:cs="Times New Roman"/>
              </w:rPr>
            </w:pPr>
            <w:r w:rsidRPr="00A8784F">
              <w:rPr>
                <w:rFonts w:cs="Times New Roman"/>
              </w:rPr>
              <w:t>Всего, полезного отпуска тепловой энергии</w:t>
            </w:r>
          </w:p>
        </w:tc>
        <w:tc>
          <w:tcPr>
            <w:tcW w:w="457" w:type="pct"/>
            <w:vMerge/>
            <w:tcBorders>
              <w:top w:val="single" w:sz="4" w:space="0" w:color="auto"/>
              <w:left w:val="single" w:sz="4" w:space="0" w:color="auto"/>
              <w:bottom w:val="single" w:sz="4" w:space="0" w:color="auto"/>
              <w:right w:val="single" w:sz="4" w:space="0" w:color="auto"/>
            </w:tcBorders>
            <w:vAlign w:val="center"/>
            <w:hideMark/>
          </w:tcPr>
          <w:p w14:paraId="5F9F1106" w14:textId="77777777" w:rsidR="00FB6D37" w:rsidRPr="00A8784F" w:rsidRDefault="00FB6D37" w:rsidP="00FB6D37">
            <w:pPr>
              <w:pStyle w:val="1fffb"/>
              <w:rPr>
                <w:rFonts w:cs="Times New Roman"/>
              </w:rPr>
            </w:pPr>
          </w:p>
        </w:tc>
        <w:tc>
          <w:tcPr>
            <w:tcW w:w="666" w:type="pct"/>
            <w:vMerge/>
            <w:tcBorders>
              <w:top w:val="single" w:sz="4" w:space="0" w:color="auto"/>
              <w:left w:val="single" w:sz="4" w:space="0" w:color="auto"/>
              <w:bottom w:val="single" w:sz="4" w:space="0" w:color="auto"/>
              <w:right w:val="single" w:sz="4" w:space="0" w:color="auto"/>
            </w:tcBorders>
            <w:vAlign w:val="center"/>
            <w:hideMark/>
          </w:tcPr>
          <w:p w14:paraId="745D0D03" w14:textId="77777777" w:rsidR="00FB6D37" w:rsidRPr="00A8784F" w:rsidRDefault="00FB6D37" w:rsidP="00FB6D37">
            <w:pPr>
              <w:pStyle w:val="1fffb"/>
              <w:rPr>
                <w:rFonts w:cs="Times New Roman"/>
              </w:rPr>
            </w:pPr>
          </w:p>
        </w:tc>
      </w:tr>
      <w:tr w:rsidR="00FB6D37" w:rsidRPr="00A8784F" w14:paraId="7B50970D" w14:textId="77777777" w:rsidTr="00FB6D37">
        <w:trPr>
          <w:trHeight w:val="20"/>
        </w:trPr>
        <w:tc>
          <w:tcPr>
            <w:tcW w:w="3215" w:type="pct"/>
            <w:gridSpan w:val="5"/>
            <w:tcBorders>
              <w:top w:val="single" w:sz="4" w:space="0" w:color="auto"/>
              <w:left w:val="single" w:sz="4" w:space="0" w:color="auto"/>
              <w:bottom w:val="single" w:sz="4" w:space="0" w:color="auto"/>
              <w:right w:val="single" w:sz="4" w:space="0" w:color="auto"/>
            </w:tcBorders>
            <w:shd w:val="clear" w:color="000000" w:fill="D9D9D9"/>
            <w:vAlign w:val="center"/>
            <w:hideMark/>
          </w:tcPr>
          <w:p w14:paraId="2CF4F630" w14:textId="0648322F" w:rsidR="00FB6D37" w:rsidRPr="00A8784F" w:rsidRDefault="005E37F0" w:rsidP="00FB6D37">
            <w:pPr>
              <w:pStyle w:val="1fffb"/>
              <w:rPr>
                <w:rFonts w:cs="Times New Roman"/>
              </w:rPr>
            </w:pPr>
            <w:r>
              <w:rPr>
                <w:rFonts w:cs="Times New Roman"/>
              </w:rPr>
              <w:t>2024</w:t>
            </w:r>
          </w:p>
        </w:tc>
        <w:tc>
          <w:tcPr>
            <w:tcW w:w="662" w:type="pct"/>
            <w:tcBorders>
              <w:top w:val="nil"/>
              <w:left w:val="nil"/>
              <w:bottom w:val="single" w:sz="4" w:space="0" w:color="auto"/>
              <w:right w:val="single" w:sz="4" w:space="0" w:color="auto"/>
            </w:tcBorders>
            <w:shd w:val="clear" w:color="000000" w:fill="D9D9D9"/>
            <w:vAlign w:val="center"/>
            <w:hideMark/>
          </w:tcPr>
          <w:p w14:paraId="4C956B26" w14:textId="4A480220" w:rsidR="00FB6D37" w:rsidRPr="00A8784F" w:rsidRDefault="00FB6D37" w:rsidP="00FB6D37">
            <w:pPr>
              <w:pStyle w:val="1fffb"/>
              <w:rPr>
                <w:rFonts w:cs="Times New Roman"/>
              </w:rPr>
            </w:pPr>
          </w:p>
        </w:tc>
        <w:tc>
          <w:tcPr>
            <w:tcW w:w="457" w:type="pct"/>
            <w:tcBorders>
              <w:top w:val="nil"/>
              <w:left w:val="nil"/>
              <w:bottom w:val="single" w:sz="4" w:space="0" w:color="auto"/>
              <w:right w:val="single" w:sz="4" w:space="0" w:color="auto"/>
            </w:tcBorders>
            <w:shd w:val="clear" w:color="000000" w:fill="D9D9D9"/>
            <w:vAlign w:val="center"/>
            <w:hideMark/>
          </w:tcPr>
          <w:p w14:paraId="1B3C773C" w14:textId="478663AA" w:rsidR="00FB6D37" w:rsidRPr="00A8784F" w:rsidRDefault="00FB6D37" w:rsidP="00FB6D37">
            <w:pPr>
              <w:pStyle w:val="1fffb"/>
              <w:rPr>
                <w:rFonts w:cs="Times New Roman"/>
              </w:rPr>
            </w:pPr>
          </w:p>
        </w:tc>
        <w:tc>
          <w:tcPr>
            <w:tcW w:w="666" w:type="pct"/>
            <w:tcBorders>
              <w:top w:val="nil"/>
              <w:left w:val="nil"/>
              <w:bottom w:val="single" w:sz="4" w:space="0" w:color="auto"/>
              <w:right w:val="single" w:sz="4" w:space="0" w:color="auto"/>
            </w:tcBorders>
            <w:shd w:val="clear" w:color="000000" w:fill="D9D9D9"/>
            <w:vAlign w:val="center"/>
            <w:hideMark/>
          </w:tcPr>
          <w:p w14:paraId="79B6F7E2" w14:textId="09AA39AB" w:rsidR="00FB6D37" w:rsidRPr="00A8784F" w:rsidRDefault="00FB6D37" w:rsidP="00FB6D37">
            <w:pPr>
              <w:pStyle w:val="1fffb"/>
              <w:rPr>
                <w:rFonts w:cs="Times New Roman"/>
              </w:rPr>
            </w:pPr>
          </w:p>
        </w:tc>
      </w:tr>
      <w:tr w:rsidR="009F1EF0" w:rsidRPr="00A8784F" w14:paraId="5E041C4B" w14:textId="77777777" w:rsidTr="001B2B06">
        <w:trPr>
          <w:trHeight w:val="20"/>
        </w:trPr>
        <w:tc>
          <w:tcPr>
            <w:tcW w:w="248" w:type="pct"/>
            <w:tcBorders>
              <w:top w:val="nil"/>
              <w:left w:val="single" w:sz="4" w:space="0" w:color="auto"/>
              <w:bottom w:val="single" w:sz="4" w:space="0" w:color="auto"/>
              <w:right w:val="single" w:sz="4" w:space="0" w:color="auto"/>
            </w:tcBorders>
            <w:shd w:val="clear" w:color="auto" w:fill="auto"/>
            <w:vAlign w:val="center"/>
            <w:hideMark/>
          </w:tcPr>
          <w:p w14:paraId="5DBFDAF6" w14:textId="77777777" w:rsidR="009F1EF0" w:rsidRPr="00A8784F" w:rsidRDefault="009F1EF0" w:rsidP="009F1EF0">
            <w:pPr>
              <w:pStyle w:val="1fffb"/>
              <w:rPr>
                <w:rFonts w:cs="Times New Roman"/>
              </w:rPr>
            </w:pPr>
            <w:r w:rsidRPr="00A8784F">
              <w:rPr>
                <w:rFonts w:cs="Times New Roman"/>
              </w:rPr>
              <w:t>1</w:t>
            </w:r>
          </w:p>
        </w:tc>
        <w:tc>
          <w:tcPr>
            <w:tcW w:w="799" w:type="pct"/>
            <w:tcBorders>
              <w:top w:val="nil"/>
              <w:left w:val="nil"/>
              <w:bottom w:val="single" w:sz="4" w:space="0" w:color="auto"/>
              <w:right w:val="single" w:sz="4" w:space="0" w:color="auto"/>
            </w:tcBorders>
            <w:shd w:val="clear" w:color="auto" w:fill="auto"/>
            <w:vAlign w:val="center"/>
            <w:hideMark/>
          </w:tcPr>
          <w:p w14:paraId="243FF858" w14:textId="77777777" w:rsidR="009F1EF0" w:rsidRPr="00A8784F" w:rsidRDefault="009F1EF0" w:rsidP="009F1EF0">
            <w:pPr>
              <w:pStyle w:val="1fffb"/>
              <w:rPr>
                <w:rFonts w:cs="Times New Roman"/>
              </w:rPr>
            </w:pPr>
            <w:r w:rsidRPr="00A8784F">
              <w:rPr>
                <w:rFonts w:cs="Times New Roman"/>
              </w:rPr>
              <w:t>Котельная "Групповая"</w:t>
            </w:r>
          </w:p>
        </w:tc>
        <w:tc>
          <w:tcPr>
            <w:tcW w:w="771" w:type="pct"/>
            <w:tcBorders>
              <w:top w:val="nil"/>
              <w:left w:val="nil"/>
              <w:bottom w:val="single" w:sz="4" w:space="0" w:color="auto"/>
              <w:right w:val="single" w:sz="4" w:space="0" w:color="auto"/>
            </w:tcBorders>
            <w:shd w:val="clear" w:color="auto" w:fill="auto"/>
            <w:vAlign w:val="center"/>
            <w:hideMark/>
          </w:tcPr>
          <w:p w14:paraId="45270DCD" w14:textId="49DD4EBD" w:rsidR="009F1EF0" w:rsidRPr="00A8784F" w:rsidRDefault="009F1EF0" w:rsidP="009F1EF0">
            <w:pPr>
              <w:pStyle w:val="1fffb"/>
              <w:rPr>
                <w:rFonts w:cs="Times New Roman"/>
              </w:rPr>
            </w:pPr>
            <w:r>
              <w:rPr>
                <w:rFonts w:cs="Times New Roman"/>
              </w:rPr>
              <w:t>7,99</w:t>
            </w:r>
          </w:p>
        </w:tc>
        <w:tc>
          <w:tcPr>
            <w:tcW w:w="556" w:type="pct"/>
            <w:tcBorders>
              <w:top w:val="nil"/>
              <w:left w:val="nil"/>
              <w:bottom w:val="single" w:sz="4" w:space="0" w:color="auto"/>
              <w:right w:val="single" w:sz="4" w:space="0" w:color="auto"/>
            </w:tcBorders>
            <w:shd w:val="clear" w:color="auto" w:fill="auto"/>
            <w:vAlign w:val="center"/>
            <w:hideMark/>
          </w:tcPr>
          <w:p w14:paraId="06495668" w14:textId="40B5D19C" w:rsidR="009F1EF0" w:rsidRPr="00A8784F" w:rsidRDefault="009F1EF0" w:rsidP="009F1EF0">
            <w:pPr>
              <w:pStyle w:val="1fffb"/>
              <w:rPr>
                <w:rFonts w:cs="Times New Roman"/>
              </w:rPr>
            </w:pPr>
            <w:r>
              <w:rPr>
                <w:color w:val="000000"/>
                <w:szCs w:val="20"/>
              </w:rPr>
              <w:t>0,085</w:t>
            </w:r>
          </w:p>
        </w:tc>
        <w:tc>
          <w:tcPr>
            <w:tcW w:w="841" w:type="pct"/>
            <w:tcBorders>
              <w:top w:val="nil"/>
              <w:left w:val="nil"/>
              <w:bottom w:val="single" w:sz="4" w:space="0" w:color="auto"/>
              <w:right w:val="single" w:sz="4" w:space="0" w:color="auto"/>
            </w:tcBorders>
            <w:shd w:val="clear" w:color="auto" w:fill="auto"/>
            <w:vAlign w:val="center"/>
            <w:hideMark/>
          </w:tcPr>
          <w:p w14:paraId="46847A98" w14:textId="53C19C08" w:rsidR="009F1EF0" w:rsidRPr="00A8784F" w:rsidRDefault="009F1EF0" w:rsidP="009F1EF0">
            <w:pPr>
              <w:pStyle w:val="1fffb"/>
              <w:rPr>
                <w:rFonts w:cs="Times New Roman"/>
              </w:rPr>
            </w:pPr>
            <w:r>
              <w:rPr>
                <w:color w:val="000000"/>
                <w:szCs w:val="20"/>
              </w:rPr>
              <w:t>2,685</w:t>
            </w:r>
          </w:p>
        </w:tc>
        <w:tc>
          <w:tcPr>
            <w:tcW w:w="662" w:type="pct"/>
            <w:tcBorders>
              <w:top w:val="nil"/>
              <w:left w:val="nil"/>
              <w:bottom w:val="single" w:sz="4" w:space="0" w:color="auto"/>
              <w:right w:val="single" w:sz="4" w:space="0" w:color="auto"/>
            </w:tcBorders>
            <w:shd w:val="clear" w:color="auto" w:fill="auto"/>
            <w:vAlign w:val="center"/>
            <w:hideMark/>
          </w:tcPr>
          <w:p w14:paraId="635FF681" w14:textId="1607B001" w:rsidR="009F1EF0" w:rsidRPr="00A8784F" w:rsidRDefault="009F1EF0" w:rsidP="009F1EF0">
            <w:pPr>
              <w:pStyle w:val="1fffb"/>
              <w:rPr>
                <w:rFonts w:cs="Times New Roman"/>
              </w:rPr>
            </w:pPr>
            <w:r>
              <w:rPr>
                <w:rFonts w:cs="Times New Roman"/>
              </w:rPr>
              <w:t>1673,11</w:t>
            </w:r>
          </w:p>
        </w:tc>
        <w:tc>
          <w:tcPr>
            <w:tcW w:w="457" w:type="pct"/>
            <w:tcBorders>
              <w:top w:val="nil"/>
              <w:left w:val="nil"/>
              <w:bottom w:val="single" w:sz="4" w:space="0" w:color="auto"/>
              <w:right w:val="single" w:sz="4" w:space="0" w:color="auto"/>
            </w:tcBorders>
            <w:shd w:val="clear" w:color="auto" w:fill="auto"/>
            <w:vAlign w:val="center"/>
            <w:hideMark/>
          </w:tcPr>
          <w:p w14:paraId="7380922B" w14:textId="77777777" w:rsidR="009F1EF0" w:rsidRPr="00A8784F" w:rsidRDefault="009F1EF0" w:rsidP="009F1EF0">
            <w:pPr>
              <w:pStyle w:val="1fffb"/>
              <w:rPr>
                <w:rFonts w:cs="Times New Roman"/>
              </w:rPr>
            </w:pPr>
            <w:r w:rsidRPr="00A8784F">
              <w:rPr>
                <w:rFonts w:cs="Times New Roman"/>
              </w:rPr>
              <w:t>499,20</w:t>
            </w:r>
          </w:p>
        </w:tc>
        <w:tc>
          <w:tcPr>
            <w:tcW w:w="666" w:type="pct"/>
            <w:tcBorders>
              <w:top w:val="nil"/>
              <w:left w:val="nil"/>
              <w:bottom w:val="single" w:sz="4" w:space="0" w:color="auto"/>
              <w:right w:val="single" w:sz="4" w:space="0" w:color="auto"/>
            </w:tcBorders>
            <w:shd w:val="clear" w:color="auto" w:fill="auto"/>
            <w:hideMark/>
          </w:tcPr>
          <w:p w14:paraId="26747DA0" w14:textId="4C81F6D4" w:rsidR="009F1EF0" w:rsidRPr="00A8784F" w:rsidRDefault="009F1EF0" w:rsidP="009F1EF0">
            <w:pPr>
              <w:pStyle w:val="1fffb"/>
              <w:rPr>
                <w:rFonts w:cs="Times New Roman"/>
              </w:rPr>
            </w:pPr>
            <w:r w:rsidRPr="009F1EF0">
              <w:rPr>
                <w:rFonts w:eastAsia="Microsoft Sans Serif" w:cs="Times New Roman"/>
                <w:szCs w:val="20"/>
              </w:rPr>
              <w:t>443,85</w:t>
            </w:r>
          </w:p>
        </w:tc>
      </w:tr>
      <w:tr w:rsidR="009F1EF0" w:rsidRPr="00A8784F" w14:paraId="5EE78200" w14:textId="77777777" w:rsidTr="001B2B06">
        <w:trPr>
          <w:trHeight w:val="20"/>
        </w:trPr>
        <w:tc>
          <w:tcPr>
            <w:tcW w:w="248" w:type="pct"/>
            <w:tcBorders>
              <w:top w:val="nil"/>
              <w:left w:val="single" w:sz="4" w:space="0" w:color="auto"/>
              <w:bottom w:val="single" w:sz="4" w:space="0" w:color="auto"/>
              <w:right w:val="single" w:sz="4" w:space="0" w:color="auto"/>
            </w:tcBorders>
            <w:shd w:val="clear" w:color="auto" w:fill="auto"/>
            <w:vAlign w:val="center"/>
            <w:hideMark/>
          </w:tcPr>
          <w:p w14:paraId="5EBE59C9" w14:textId="77777777" w:rsidR="009F1EF0" w:rsidRPr="00A8784F" w:rsidRDefault="009F1EF0" w:rsidP="009F1EF0">
            <w:pPr>
              <w:pStyle w:val="1fffb"/>
              <w:rPr>
                <w:rFonts w:cs="Times New Roman"/>
              </w:rPr>
            </w:pPr>
            <w:r w:rsidRPr="00A8784F">
              <w:rPr>
                <w:rFonts w:cs="Times New Roman"/>
              </w:rPr>
              <w:t>2</w:t>
            </w:r>
          </w:p>
        </w:tc>
        <w:tc>
          <w:tcPr>
            <w:tcW w:w="799" w:type="pct"/>
            <w:tcBorders>
              <w:top w:val="nil"/>
              <w:left w:val="nil"/>
              <w:bottom w:val="single" w:sz="4" w:space="0" w:color="auto"/>
              <w:right w:val="single" w:sz="4" w:space="0" w:color="auto"/>
            </w:tcBorders>
            <w:shd w:val="clear" w:color="auto" w:fill="auto"/>
            <w:vAlign w:val="center"/>
            <w:hideMark/>
          </w:tcPr>
          <w:p w14:paraId="47876D7A" w14:textId="77777777" w:rsidR="009F1EF0" w:rsidRPr="00A8784F" w:rsidRDefault="009F1EF0" w:rsidP="009F1EF0">
            <w:pPr>
              <w:pStyle w:val="1fffb"/>
              <w:rPr>
                <w:rFonts w:cs="Times New Roman"/>
              </w:rPr>
            </w:pPr>
            <w:r w:rsidRPr="00A8784F">
              <w:rPr>
                <w:rFonts w:cs="Times New Roman"/>
              </w:rPr>
              <w:t>Котельная "Поссовет"</w:t>
            </w:r>
          </w:p>
        </w:tc>
        <w:tc>
          <w:tcPr>
            <w:tcW w:w="771" w:type="pct"/>
            <w:tcBorders>
              <w:top w:val="nil"/>
              <w:left w:val="nil"/>
              <w:bottom w:val="single" w:sz="4" w:space="0" w:color="auto"/>
              <w:right w:val="single" w:sz="4" w:space="0" w:color="auto"/>
            </w:tcBorders>
            <w:shd w:val="clear" w:color="auto" w:fill="auto"/>
            <w:vAlign w:val="center"/>
            <w:hideMark/>
          </w:tcPr>
          <w:p w14:paraId="317FCC05" w14:textId="27E70655" w:rsidR="009F1EF0" w:rsidRPr="00A8784F" w:rsidRDefault="009F1EF0" w:rsidP="009F1EF0">
            <w:pPr>
              <w:pStyle w:val="1fffb"/>
              <w:rPr>
                <w:rFonts w:cs="Times New Roman"/>
              </w:rPr>
            </w:pPr>
            <w:r w:rsidRPr="00A8784F">
              <w:rPr>
                <w:rFonts w:cs="Times New Roman"/>
              </w:rPr>
              <w:t>3,</w:t>
            </w:r>
            <w:r>
              <w:rPr>
                <w:rFonts w:cs="Times New Roman"/>
              </w:rPr>
              <w:t>07</w:t>
            </w:r>
          </w:p>
        </w:tc>
        <w:tc>
          <w:tcPr>
            <w:tcW w:w="556" w:type="pct"/>
            <w:tcBorders>
              <w:top w:val="nil"/>
              <w:left w:val="nil"/>
              <w:bottom w:val="single" w:sz="4" w:space="0" w:color="auto"/>
              <w:right w:val="single" w:sz="4" w:space="0" w:color="auto"/>
            </w:tcBorders>
            <w:shd w:val="clear" w:color="auto" w:fill="auto"/>
            <w:vAlign w:val="center"/>
            <w:hideMark/>
          </w:tcPr>
          <w:p w14:paraId="0EC2A879" w14:textId="4F9AADC8" w:rsidR="009F1EF0" w:rsidRPr="00A8784F" w:rsidRDefault="009F1EF0" w:rsidP="009F1EF0">
            <w:pPr>
              <w:pStyle w:val="1fffb"/>
              <w:rPr>
                <w:rFonts w:cs="Times New Roman"/>
              </w:rPr>
            </w:pPr>
            <w:r>
              <w:rPr>
                <w:color w:val="000000"/>
                <w:szCs w:val="20"/>
              </w:rPr>
              <w:t>0,082</w:t>
            </w:r>
          </w:p>
        </w:tc>
        <w:tc>
          <w:tcPr>
            <w:tcW w:w="841" w:type="pct"/>
            <w:tcBorders>
              <w:top w:val="nil"/>
              <w:left w:val="nil"/>
              <w:bottom w:val="single" w:sz="4" w:space="0" w:color="auto"/>
              <w:right w:val="single" w:sz="4" w:space="0" w:color="auto"/>
            </w:tcBorders>
            <w:shd w:val="clear" w:color="auto" w:fill="auto"/>
            <w:vAlign w:val="center"/>
            <w:hideMark/>
          </w:tcPr>
          <w:p w14:paraId="5CC5D677" w14:textId="1C9A24CB" w:rsidR="009F1EF0" w:rsidRPr="00A8784F" w:rsidRDefault="009F1EF0" w:rsidP="009F1EF0">
            <w:pPr>
              <w:pStyle w:val="1fffb"/>
              <w:rPr>
                <w:rFonts w:cs="Times New Roman"/>
              </w:rPr>
            </w:pPr>
            <w:r>
              <w:rPr>
                <w:color w:val="000000"/>
                <w:szCs w:val="20"/>
              </w:rPr>
              <w:t>1,696</w:t>
            </w:r>
          </w:p>
        </w:tc>
        <w:tc>
          <w:tcPr>
            <w:tcW w:w="662" w:type="pct"/>
            <w:tcBorders>
              <w:top w:val="nil"/>
              <w:left w:val="nil"/>
              <w:bottom w:val="single" w:sz="4" w:space="0" w:color="auto"/>
              <w:right w:val="single" w:sz="4" w:space="0" w:color="auto"/>
            </w:tcBorders>
            <w:shd w:val="clear" w:color="auto" w:fill="auto"/>
            <w:vAlign w:val="center"/>
            <w:hideMark/>
          </w:tcPr>
          <w:p w14:paraId="2CC16906" w14:textId="3A1C3512" w:rsidR="009F1EF0" w:rsidRPr="00A8784F" w:rsidRDefault="009F1EF0" w:rsidP="009F1EF0">
            <w:pPr>
              <w:pStyle w:val="1fffb"/>
              <w:rPr>
                <w:rFonts w:cs="Times New Roman"/>
              </w:rPr>
            </w:pPr>
            <w:r>
              <w:rPr>
                <w:rFonts w:cs="Times New Roman"/>
              </w:rPr>
              <w:t>1047,78</w:t>
            </w:r>
          </w:p>
        </w:tc>
        <w:tc>
          <w:tcPr>
            <w:tcW w:w="457" w:type="pct"/>
            <w:tcBorders>
              <w:top w:val="nil"/>
              <w:left w:val="nil"/>
              <w:bottom w:val="single" w:sz="4" w:space="0" w:color="auto"/>
              <w:right w:val="single" w:sz="4" w:space="0" w:color="auto"/>
            </w:tcBorders>
            <w:shd w:val="clear" w:color="auto" w:fill="auto"/>
            <w:vAlign w:val="center"/>
            <w:hideMark/>
          </w:tcPr>
          <w:p w14:paraId="12E6E433" w14:textId="77777777" w:rsidR="009F1EF0" w:rsidRPr="00A8784F" w:rsidRDefault="009F1EF0" w:rsidP="009F1EF0">
            <w:pPr>
              <w:pStyle w:val="1fffb"/>
              <w:rPr>
                <w:rFonts w:cs="Times New Roman"/>
              </w:rPr>
            </w:pPr>
            <w:r w:rsidRPr="00A8784F">
              <w:rPr>
                <w:rFonts w:cs="Times New Roman"/>
              </w:rPr>
              <w:t>547,65</w:t>
            </w:r>
          </w:p>
        </w:tc>
        <w:tc>
          <w:tcPr>
            <w:tcW w:w="666" w:type="pct"/>
            <w:tcBorders>
              <w:top w:val="nil"/>
              <w:left w:val="nil"/>
              <w:bottom w:val="single" w:sz="4" w:space="0" w:color="auto"/>
              <w:right w:val="single" w:sz="4" w:space="0" w:color="auto"/>
            </w:tcBorders>
            <w:shd w:val="clear" w:color="auto" w:fill="auto"/>
            <w:hideMark/>
          </w:tcPr>
          <w:p w14:paraId="3ECD23E9" w14:textId="2BCC4936" w:rsidR="009F1EF0" w:rsidRPr="00A8784F" w:rsidRDefault="009F1EF0" w:rsidP="009F1EF0">
            <w:pPr>
              <w:pStyle w:val="1fffb"/>
              <w:rPr>
                <w:rFonts w:cs="Times New Roman"/>
              </w:rPr>
            </w:pPr>
            <w:r w:rsidRPr="009F1EF0">
              <w:rPr>
                <w:rFonts w:eastAsia="Microsoft Sans Serif" w:cs="Times New Roman"/>
                <w:szCs w:val="20"/>
              </w:rPr>
              <w:t>266,74</w:t>
            </w:r>
          </w:p>
        </w:tc>
      </w:tr>
      <w:tr w:rsidR="009F1EF0" w:rsidRPr="00A8784F" w14:paraId="2D7DBD96" w14:textId="77777777" w:rsidTr="001B2B06">
        <w:trPr>
          <w:trHeight w:val="20"/>
        </w:trPr>
        <w:tc>
          <w:tcPr>
            <w:tcW w:w="248" w:type="pct"/>
            <w:tcBorders>
              <w:top w:val="nil"/>
              <w:left w:val="single" w:sz="4" w:space="0" w:color="auto"/>
              <w:bottom w:val="single" w:sz="4" w:space="0" w:color="auto"/>
              <w:right w:val="single" w:sz="4" w:space="0" w:color="auto"/>
            </w:tcBorders>
            <w:shd w:val="clear" w:color="auto" w:fill="auto"/>
            <w:vAlign w:val="center"/>
            <w:hideMark/>
          </w:tcPr>
          <w:p w14:paraId="72732A77" w14:textId="77777777" w:rsidR="009F1EF0" w:rsidRPr="00A8784F" w:rsidRDefault="009F1EF0" w:rsidP="009F1EF0">
            <w:pPr>
              <w:pStyle w:val="1fffb"/>
              <w:rPr>
                <w:rFonts w:cs="Times New Roman"/>
              </w:rPr>
            </w:pPr>
            <w:r w:rsidRPr="00A8784F">
              <w:rPr>
                <w:rFonts w:cs="Times New Roman"/>
              </w:rPr>
              <w:t>3</w:t>
            </w:r>
          </w:p>
        </w:tc>
        <w:tc>
          <w:tcPr>
            <w:tcW w:w="799" w:type="pct"/>
            <w:tcBorders>
              <w:top w:val="nil"/>
              <w:left w:val="nil"/>
              <w:bottom w:val="single" w:sz="4" w:space="0" w:color="auto"/>
              <w:right w:val="single" w:sz="4" w:space="0" w:color="auto"/>
            </w:tcBorders>
            <w:shd w:val="clear" w:color="auto" w:fill="auto"/>
            <w:vAlign w:val="center"/>
            <w:hideMark/>
          </w:tcPr>
          <w:p w14:paraId="473109B9" w14:textId="77777777" w:rsidR="009F1EF0" w:rsidRPr="00A8784F" w:rsidRDefault="009F1EF0" w:rsidP="009F1EF0">
            <w:pPr>
              <w:pStyle w:val="1fffb"/>
              <w:rPr>
                <w:rFonts w:cs="Times New Roman"/>
              </w:rPr>
            </w:pPr>
            <w:r w:rsidRPr="00A8784F">
              <w:rPr>
                <w:rFonts w:cs="Times New Roman"/>
              </w:rPr>
              <w:t>Котельная "Школа №2"</w:t>
            </w:r>
          </w:p>
        </w:tc>
        <w:tc>
          <w:tcPr>
            <w:tcW w:w="771" w:type="pct"/>
            <w:tcBorders>
              <w:top w:val="nil"/>
              <w:left w:val="nil"/>
              <w:bottom w:val="single" w:sz="4" w:space="0" w:color="auto"/>
              <w:right w:val="single" w:sz="4" w:space="0" w:color="auto"/>
            </w:tcBorders>
            <w:shd w:val="clear" w:color="auto" w:fill="auto"/>
            <w:vAlign w:val="center"/>
            <w:hideMark/>
          </w:tcPr>
          <w:p w14:paraId="3F4EC6AA" w14:textId="1848550B" w:rsidR="009F1EF0" w:rsidRPr="00A8784F" w:rsidRDefault="009F1EF0" w:rsidP="009F1EF0">
            <w:pPr>
              <w:pStyle w:val="1fffb"/>
              <w:rPr>
                <w:rFonts w:cs="Times New Roman"/>
              </w:rPr>
            </w:pPr>
            <w:r>
              <w:rPr>
                <w:rFonts w:cs="Times New Roman"/>
              </w:rPr>
              <w:t>0,86</w:t>
            </w:r>
          </w:p>
        </w:tc>
        <w:tc>
          <w:tcPr>
            <w:tcW w:w="556" w:type="pct"/>
            <w:tcBorders>
              <w:top w:val="nil"/>
              <w:left w:val="nil"/>
              <w:bottom w:val="single" w:sz="4" w:space="0" w:color="auto"/>
              <w:right w:val="single" w:sz="4" w:space="0" w:color="auto"/>
            </w:tcBorders>
            <w:shd w:val="clear" w:color="auto" w:fill="auto"/>
            <w:vAlign w:val="center"/>
            <w:hideMark/>
          </w:tcPr>
          <w:p w14:paraId="4C283409" w14:textId="1952C0D4" w:rsidR="009F1EF0" w:rsidRPr="00A8784F" w:rsidRDefault="009F1EF0" w:rsidP="009F1EF0">
            <w:pPr>
              <w:pStyle w:val="1fffb"/>
              <w:rPr>
                <w:rFonts w:cs="Times New Roman"/>
              </w:rPr>
            </w:pPr>
            <w:r>
              <w:rPr>
                <w:color w:val="000000"/>
                <w:szCs w:val="20"/>
              </w:rPr>
              <w:t>0,006</w:t>
            </w:r>
          </w:p>
        </w:tc>
        <w:tc>
          <w:tcPr>
            <w:tcW w:w="841" w:type="pct"/>
            <w:tcBorders>
              <w:top w:val="nil"/>
              <w:left w:val="nil"/>
              <w:bottom w:val="single" w:sz="4" w:space="0" w:color="auto"/>
              <w:right w:val="single" w:sz="4" w:space="0" w:color="auto"/>
            </w:tcBorders>
            <w:shd w:val="clear" w:color="auto" w:fill="auto"/>
            <w:vAlign w:val="center"/>
            <w:hideMark/>
          </w:tcPr>
          <w:p w14:paraId="3D6113AA" w14:textId="00806607" w:rsidR="009F1EF0" w:rsidRPr="00A8784F" w:rsidRDefault="009F1EF0" w:rsidP="009F1EF0">
            <w:pPr>
              <w:pStyle w:val="1fffb"/>
              <w:rPr>
                <w:rFonts w:cs="Times New Roman"/>
              </w:rPr>
            </w:pPr>
            <w:r>
              <w:rPr>
                <w:color w:val="000000"/>
                <w:szCs w:val="20"/>
              </w:rPr>
              <w:t>0,158</w:t>
            </w:r>
          </w:p>
        </w:tc>
        <w:tc>
          <w:tcPr>
            <w:tcW w:w="662" w:type="pct"/>
            <w:tcBorders>
              <w:top w:val="nil"/>
              <w:left w:val="nil"/>
              <w:bottom w:val="single" w:sz="4" w:space="0" w:color="auto"/>
              <w:right w:val="single" w:sz="4" w:space="0" w:color="auto"/>
            </w:tcBorders>
            <w:shd w:val="clear" w:color="auto" w:fill="auto"/>
            <w:vAlign w:val="center"/>
            <w:hideMark/>
          </w:tcPr>
          <w:p w14:paraId="503C24CB" w14:textId="25CCE1E9" w:rsidR="009F1EF0" w:rsidRPr="00A8784F" w:rsidRDefault="009F1EF0" w:rsidP="009F1EF0">
            <w:pPr>
              <w:pStyle w:val="1fffb"/>
              <w:rPr>
                <w:rFonts w:cs="Times New Roman"/>
              </w:rPr>
            </w:pPr>
            <w:r>
              <w:rPr>
                <w:rFonts w:cs="Times New Roman"/>
              </w:rPr>
              <w:t>128,56</w:t>
            </w:r>
          </w:p>
        </w:tc>
        <w:tc>
          <w:tcPr>
            <w:tcW w:w="457" w:type="pct"/>
            <w:tcBorders>
              <w:top w:val="nil"/>
              <w:left w:val="nil"/>
              <w:bottom w:val="single" w:sz="4" w:space="0" w:color="auto"/>
              <w:right w:val="single" w:sz="4" w:space="0" w:color="auto"/>
            </w:tcBorders>
            <w:shd w:val="clear" w:color="auto" w:fill="auto"/>
            <w:vAlign w:val="center"/>
            <w:hideMark/>
          </w:tcPr>
          <w:p w14:paraId="2E5C56E4" w14:textId="77777777" w:rsidR="009F1EF0" w:rsidRPr="00A8784F" w:rsidRDefault="009F1EF0" w:rsidP="009F1EF0">
            <w:pPr>
              <w:pStyle w:val="1fffb"/>
              <w:rPr>
                <w:rFonts w:cs="Times New Roman"/>
              </w:rPr>
            </w:pPr>
            <w:r w:rsidRPr="00A8784F">
              <w:rPr>
                <w:rFonts w:cs="Times New Roman"/>
              </w:rPr>
              <w:t>32,99</w:t>
            </w:r>
          </w:p>
        </w:tc>
        <w:tc>
          <w:tcPr>
            <w:tcW w:w="666" w:type="pct"/>
            <w:tcBorders>
              <w:top w:val="nil"/>
              <w:left w:val="nil"/>
              <w:bottom w:val="single" w:sz="4" w:space="0" w:color="auto"/>
              <w:right w:val="single" w:sz="4" w:space="0" w:color="auto"/>
            </w:tcBorders>
            <w:shd w:val="clear" w:color="auto" w:fill="auto"/>
            <w:hideMark/>
          </w:tcPr>
          <w:p w14:paraId="277E25D2" w14:textId="36605F7E" w:rsidR="009F1EF0" w:rsidRPr="00A8784F" w:rsidRDefault="009F1EF0" w:rsidP="009F1EF0">
            <w:pPr>
              <w:pStyle w:val="1fffb"/>
              <w:rPr>
                <w:rFonts w:cs="Times New Roman"/>
              </w:rPr>
            </w:pPr>
            <w:r w:rsidRPr="009F1EF0">
              <w:rPr>
                <w:rFonts w:eastAsia="Microsoft Sans Serif" w:cs="Times New Roman"/>
                <w:szCs w:val="20"/>
              </w:rPr>
              <w:t>60,12</w:t>
            </w:r>
          </w:p>
        </w:tc>
      </w:tr>
      <w:tr w:rsidR="009F1EF0" w:rsidRPr="00A8784F" w14:paraId="4704189C" w14:textId="77777777" w:rsidTr="001B2B06">
        <w:trPr>
          <w:trHeight w:val="20"/>
        </w:trPr>
        <w:tc>
          <w:tcPr>
            <w:tcW w:w="248" w:type="pct"/>
            <w:tcBorders>
              <w:top w:val="nil"/>
              <w:left w:val="single" w:sz="4" w:space="0" w:color="auto"/>
              <w:bottom w:val="single" w:sz="4" w:space="0" w:color="auto"/>
              <w:right w:val="single" w:sz="4" w:space="0" w:color="auto"/>
            </w:tcBorders>
            <w:shd w:val="clear" w:color="auto" w:fill="auto"/>
            <w:vAlign w:val="center"/>
            <w:hideMark/>
          </w:tcPr>
          <w:p w14:paraId="4BDEE43B" w14:textId="77777777" w:rsidR="009F1EF0" w:rsidRPr="00A8784F" w:rsidRDefault="009F1EF0" w:rsidP="009F1EF0">
            <w:pPr>
              <w:pStyle w:val="1fffb"/>
              <w:rPr>
                <w:rFonts w:cs="Times New Roman"/>
              </w:rPr>
            </w:pPr>
            <w:r w:rsidRPr="00A8784F">
              <w:rPr>
                <w:rFonts w:cs="Times New Roman"/>
              </w:rPr>
              <w:t>3</w:t>
            </w:r>
          </w:p>
        </w:tc>
        <w:tc>
          <w:tcPr>
            <w:tcW w:w="799" w:type="pct"/>
            <w:tcBorders>
              <w:top w:val="nil"/>
              <w:left w:val="nil"/>
              <w:bottom w:val="single" w:sz="4" w:space="0" w:color="auto"/>
              <w:right w:val="single" w:sz="4" w:space="0" w:color="auto"/>
            </w:tcBorders>
            <w:shd w:val="clear" w:color="auto" w:fill="auto"/>
            <w:vAlign w:val="center"/>
            <w:hideMark/>
          </w:tcPr>
          <w:p w14:paraId="40E682E0" w14:textId="77777777" w:rsidR="009F1EF0" w:rsidRPr="00A8784F" w:rsidRDefault="009F1EF0" w:rsidP="009F1EF0">
            <w:pPr>
              <w:pStyle w:val="1fffb"/>
              <w:rPr>
                <w:rFonts w:cs="Times New Roman"/>
              </w:rPr>
            </w:pPr>
            <w:r w:rsidRPr="00A8784F">
              <w:rPr>
                <w:rFonts w:cs="Times New Roman"/>
              </w:rPr>
              <w:t>Котельная "Строительная"</w:t>
            </w:r>
          </w:p>
        </w:tc>
        <w:tc>
          <w:tcPr>
            <w:tcW w:w="771" w:type="pct"/>
            <w:tcBorders>
              <w:top w:val="nil"/>
              <w:left w:val="nil"/>
              <w:bottom w:val="single" w:sz="4" w:space="0" w:color="auto"/>
              <w:right w:val="single" w:sz="4" w:space="0" w:color="auto"/>
            </w:tcBorders>
            <w:shd w:val="clear" w:color="auto" w:fill="auto"/>
            <w:vAlign w:val="center"/>
            <w:hideMark/>
          </w:tcPr>
          <w:p w14:paraId="6637A43D" w14:textId="7498344C" w:rsidR="009F1EF0" w:rsidRPr="00A8784F" w:rsidRDefault="009F1EF0" w:rsidP="009F1EF0">
            <w:pPr>
              <w:pStyle w:val="1fffb"/>
              <w:rPr>
                <w:rFonts w:cs="Times New Roman"/>
              </w:rPr>
            </w:pPr>
            <w:r w:rsidRPr="00A8784F">
              <w:rPr>
                <w:rFonts w:cs="Times New Roman"/>
              </w:rPr>
              <w:t>3,7</w:t>
            </w:r>
          </w:p>
        </w:tc>
        <w:tc>
          <w:tcPr>
            <w:tcW w:w="556" w:type="pct"/>
            <w:tcBorders>
              <w:top w:val="nil"/>
              <w:left w:val="nil"/>
              <w:bottom w:val="single" w:sz="4" w:space="0" w:color="auto"/>
              <w:right w:val="single" w:sz="4" w:space="0" w:color="auto"/>
            </w:tcBorders>
            <w:shd w:val="clear" w:color="auto" w:fill="auto"/>
            <w:vAlign w:val="center"/>
            <w:hideMark/>
          </w:tcPr>
          <w:p w14:paraId="7FA4A254" w14:textId="518A6082" w:rsidR="009F1EF0" w:rsidRPr="00A8784F" w:rsidRDefault="009F1EF0" w:rsidP="009F1EF0">
            <w:pPr>
              <w:pStyle w:val="1fffb"/>
              <w:rPr>
                <w:rFonts w:cs="Times New Roman"/>
              </w:rPr>
            </w:pPr>
            <w:r>
              <w:rPr>
                <w:color w:val="000000"/>
                <w:szCs w:val="20"/>
              </w:rPr>
              <w:t>0,088</w:t>
            </w:r>
          </w:p>
        </w:tc>
        <w:tc>
          <w:tcPr>
            <w:tcW w:w="841" w:type="pct"/>
            <w:tcBorders>
              <w:top w:val="nil"/>
              <w:left w:val="nil"/>
              <w:bottom w:val="single" w:sz="4" w:space="0" w:color="auto"/>
              <w:right w:val="single" w:sz="4" w:space="0" w:color="auto"/>
            </w:tcBorders>
            <w:shd w:val="clear" w:color="auto" w:fill="auto"/>
            <w:vAlign w:val="center"/>
            <w:hideMark/>
          </w:tcPr>
          <w:p w14:paraId="69F47F7A" w14:textId="4162E1BE" w:rsidR="009F1EF0" w:rsidRPr="00A8784F" w:rsidRDefault="009F1EF0" w:rsidP="009F1EF0">
            <w:pPr>
              <w:pStyle w:val="1fffb"/>
              <w:rPr>
                <w:rFonts w:cs="Times New Roman"/>
              </w:rPr>
            </w:pPr>
            <w:r>
              <w:rPr>
                <w:color w:val="000000"/>
                <w:szCs w:val="20"/>
              </w:rPr>
              <w:t>1,271</w:t>
            </w:r>
          </w:p>
        </w:tc>
        <w:tc>
          <w:tcPr>
            <w:tcW w:w="662" w:type="pct"/>
            <w:tcBorders>
              <w:top w:val="nil"/>
              <w:left w:val="nil"/>
              <w:bottom w:val="single" w:sz="4" w:space="0" w:color="auto"/>
              <w:right w:val="single" w:sz="4" w:space="0" w:color="auto"/>
            </w:tcBorders>
            <w:shd w:val="clear" w:color="auto" w:fill="auto"/>
            <w:vAlign w:val="center"/>
            <w:hideMark/>
          </w:tcPr>
          <w:p w14:paraId="63CB5B09" w14:textId="5436B59B" w:rsidR="009F1EF0" w:rsidRPr="00A8784F" w:rsidRDefault="009F1EF0" w:rsidP="009F1EF0">
            <w:pPr>
              <w:pStyle w:val="1fffb"/>
              <w:rPr>
                <w:rFonts w:cs="Times New Roman"/>
              </w:rPr>
            </w:pPr>
            <w:r>
              <w:rPr>
                <w:rFonts w:cs="Times New Roman"/>
              </w:rPr>
              <w:t>1158,65</w:t>
            </w:r>
          </w:p>
        </w:tc>
        <w:tc>
          <w:tcPr>
            <w:tcW w:w="457" w:type="pct"/>
            <w:tcBorders>
              <w:top w:val="nil"/>
              <w:left w:val="nil"/>
              <w:bottom w:val="single" w:sz="4" w:space="0" w:color="auto"/>
              <w:right w:val="single" w:sz="4" w:space="0" w:color="auto"/>
            </w:tcBorders>
            <w:shd w:val="clear" w:color="auto" w:fill="auto"/>
            <w:vAlign w:val="center"/>
            <w:hideMark/>
          </w:tcPr>
          <w:p w14:paraId="0B7061CF" w14:textId="77777777" w:rsidR="009F1EF0" w:rsidRPr="00A8784F" w:rsidRDefault="009F1EF0" w:rsidP="009F1EF0">
            <w:pPr>
              <w:pStyle w:val="1fffb"/>
              <w:rPr>
                <w:rFonts w:cs="Times New Roman"/>
              </w:rPr>
            </w:pPr>
            <w:r w:rsidRPr="00A8784F">
              <w:rPr>
                <w:rFonts w:cs="Times New Roman"/>
              </w:rPr>
              <w:t>705,86</w:t>
            </w:r>
          </w:p>
        </w:tc>
        <w:tc>
          <w:tcPr>
            <w:tcW w:w="666" w:type="pct"/>
            <w:tcBorders>
              <w:top w:val="nil"/>
              <w:left w:val="nil"/>
              <w:bottom w:val="single" w:sz="4" w:space="0" w:color="auto"/>
              <w:right w:val="single" w:sz="4" w:space="0" w:color="auto"/>
            </w:tcBorders>
            <w:shd w:val="clear" w:color="auto" w:fill="auto"/>
            <w:hideMark/>
          </w:tcPr>
          <w:p w14:paraId="7164E723" w14:textId="622FB63E" w:rsidR="009F1EF0" w:rsidRPr="00A8784F" w:rsidRDefault="009F1EF0" w:rsidP="009F1EF0">
            <w:pPr>
              <w:pStyle w:val="1fffb"/>
              <w:rPr>
                <w:rFonts w:cs="Times New Roman"/>
              </w:rPr>
            </w:pPr>
            <w:r w:rsidRPr="009F1EF0">
              <w:rPr>
                <w:rFonts w:eastAsia="Microsoft Sans Serif" w:cs="Times New Roman"/>
                <w:szCs w:val="20"/>
              </w:rPr>
              <w:t>315,26</w:t>
            </w:r>
          </w:p>
        </w:tc>
      </w:tr>
      <w:tr w:rsidR="009F1EF0" w:rsidRPr="00A8784F" w14:paraId="16E9D9BD" w14:textId="77777777" w:rsidTr="001B2B06">
        <w:trPr>
          <w:trHeight w:val="20"/>
        </w:trPr>
        <w:tc>
          <w:tcPr>
            <w:tcW w:w="248" w:type="pct"/>
            <w:tcBorders>
              <w:top w:val="nil"/>
              <w:left w:val="single" w:sz="4" w:space="0" w:color="auto"/>
              <w:bottom w:val="single" w:sz="4" w:space="0" w:color="auto"/>
              <w:right w:val="single" w:sz="4" w:space="0" w:color="auto"/>
            </w:tcBorders>
            <w:shd w:val="clear" w:color="auto" w:fill="auto"/>
            <w:vAlign w:val="center"/>
            <w:hideMark/>
          </w:tcPr>
          <w:p w14:paraId="0330EBEC" w14:textId="77777777" w:rsidR="009F1EF0" w:rsidRPr="00A8784F" w:rsidRDefault="009F1EF0" w:rsidP="009F1EF0">
            <w:pPr>
              <w:pStyle w:val="1fffb"/>
              <w:rPr>
                <w:rFonts w:cs="Times New Roman"/>
              </w:rPr>
            </w:pPr>
            <w:r w:rsidRPr="00A8784F">
              <w:rPr>
                <w:rFonts w:cs="Times New Roman"/>
              </w:rPr>
              <w:t>5</w:t>
            </w:r>
          </w:p>
        </w:tc>
        <w:tc>
          <w:tcPr>
            <w:tcW w:w="799" w:type="pct"/>
            <w:tcBorders>
              <w:top w:val="nil"/>
              <w:left w:val="nil"/>
              <w:bottom w:val="single" w:sz="4" w:space="0" w:color="auto"/>
              <w:right w:val="single" w:sz="4" w:space="0" w:color="auto"/>
            </w:tcBorders>
            <w:shd w:val="clear" w:color="auto" w:fill="auto"/>
            <w:vAlign w:val="center"/>
            <w:hideMark/>
          </w:tcPr>
          <w:p w14:paraId="06D768A5" w14:textId="77777777" w:rsidR="009F1EF0" w:rsidRPr="00A8784F" w:rsidRDefault="009F1EF0" w:rsidP="009F1EF0">
            <w:pPr>
              <w:pStyle w:val="1fffb"/>
              <w:rPr>
                <w:rFonts w:cs="Times New Roman"/>
              </w:rPr>
            </w:pPr>
            <w:r w:rsidRPr="00A8784F">
              <w:rPr>
                <w:rFonts w:cs="Times New Roman"/>
              </w:rPr>
              <w:t>Котельная "Больница"</w:t>
            </w:r>
          </w:p>
        </w:tc>
        <w:tc>
          <w:tcPr>
            <w:tcW w:w="771" w:type="pct"/>
            <w:tcBorders>
              <w:top w:val="nil"/>
              <w:left w:val="nil"/>
              <w:bottom w:val="single" w:sz="4" w:space="0" w:color="auto"/>
              <w:right w:val="single" w:sz="4" w:space="0" w:color="auto"/>
            </w:tcBorders>
            <w:shd w:val="clear" w:color="auto" w:fill="auto"/>
            <w:vAlign w:val="center"/>
            <w:hideMark/>
          </w:tcPr>
          <w:p w14:paraId="10D6465B" w14:textId="4548E336" w:rsidR="009F1EF0" w:rsidRPr="00A8784F" w:rsidRDefault="009F1EF0" w:rsidP="009F1EF0">
            <w:pPr>
              <w:pStyle w:val="1fffb"/>
              <w:rPr>
                <w:rFonts w:cs="Times New Roman"/>
              </w:rPr>
            </w:pPr>
            <w:r w:rsidRPr="00A8784F">
              <w:rPr>
                <w:rFonts w:cs="Times New Roman"/>
              </w:rPr>
              <w:t>1,</w:t>
            </w:r>
            <w:r>
              <w:rPr>
                <w:rFonts w:cs="Times New Roman"/>
              </w:rPr>
              <w:t>995</w:t>
            </w:r>
          </w:p>
        </w:tc>
        <w:tc>
          <w:tcPr>
            <w:tcW w:w="556" w:type="pct"/>
            <w:tcBorders>
              <w:top w:val="nil"/>
              <w:left w:val="nil"/>
              <w:bottom w:val="single" w:sz="4" w:space="0" w:color="auto"/>
              <w:right w:val="single" w:sz="4" w:space="0" w:color="auto"/>
            </w:tcBorders>
            <w:shd w:val="clear" w:color="auto" w:fill="auto"/>
            <w:vAlign w:val="center"/>
            <w:hideMark/>
          </w:tcPr>
          <w:p w14:paraId="0755D550" w14:textId="12CEC962" w:rsidR="009F1EF0" w:rsidRPr="00A8784F" w:rsidRDefault="009F1EF0" w:rsidP="009F1EF0">
            <w:pPr>
              <w:pStyle w:val="1fffb"/>
              <w:rPr>
                <w:rFonts w:cs="Times New Roman"/>
              </w:rPr>
            </w:pPr>
            <w:r>
              <w:rPr>
                <w:color w:val="000000"/>
                <w:szCs w:val="20"/>
              </w:rPr>
              <w:t>0,114</w:t>
            </w:r>
          </w:p>
        </w:tc>
        <w:tc>
          <w:tcPr>
            <w:tcW w:w="841" w:type="pct"/>
            <w:tcBorders>
              <w:top w:val="nil"/>
              <w:left w:val="nil"/>
              <w:bottom w:val="single" w:sz="4" w:space="0" w:color="auto"/>
              <w:right w:val="single" w:sz="4" w:space="0" w:color="auto"/>
            </w:tcBorders>
            <w:shd w:val="clear" w:color="auto" w:fill="auto"/>
            <w:vAlign w:val="center"/>
            <w:hideMark/>
          </w:tcPr>
          <w:p w14:paraId="02E51481" w14:textId="51A65CC0" w:rsidR="009F1EF0" w:rsidRPr="00A8784F" w:rsidRDefault="009F1EF0" w:rsidP="009F1EF0">
            <w:pPr>
              <w:pStyle w:val="1fffb"/>
              <w:rPr>
                <w:rFonts w:cs="Times New Roman"/>
              </w:rPr>
            </w:pPr>
            <w:r>
              <w:rPr>
                <w:color w:val="000000"/>
                <w:szCs w:val="20"/>
              </w:rPr>
              <w:t>0,691</w:t>
            </w:r>
          </w:p>
        </w:tc>
        <w:tc>
          <w:tcPr>
            <w:tcW w:w="662" w:type="pct"/>
            <w:tcBorders>
              <w:top w:val="nil"/>
              <w:left w:val="nil"/>
              <w:bottom w:val="single" w:sz="4" w:space="0" w:color="auto"/>
              <w:right w:val="single" w:sz="4" w:space="0" w:color="auto"/>
            </w:tcBorders>
            <w:shd w:val="clear" w:color="auto" w:fill="auto"/>
            <w:vAlign w:val="center"/>
            <w:hideMark/>
          </w:tcPr>
          <w:p w14:paraId="295037B3" w14:textId="2907F03C" w:rsidR="009F1EF0" w:rsidRPr="00A8784F" w:rsidRDefault="009F1EF0" w:rsidP="009F1EF0">
            <w:pPr>
              <w:pStyle w:val="1fffb"/>
              <w:rPr>
                <w:rFonts w:cs="Times New Roman"/>
              </w:rPr>
            </w:pPr>
            <w:r>
              <w:rPr>
                <w:rFonts w:cs="Times New Roman"/>
              </w:rPr>
              <w:t>354,350</w:t>
            </w:r>
          </w:p>
        </w:tc>
        <w:tc>
          <w:tcPr>
            <w:tcW w:w="457" w:type="pct"/>
            <w:tcBorders>
              <w:top w:val="nil"/>
              <w:left w:val="nil"/>
              <w:bottom w:val="single" w:sz="4" w:space="0" w:color="auto"/>
              <w:right w:val="single" w:sz="4" w:space="0" w:color="auto"/>
            </w:tcBorders>
            <w:shd w:val="clear" w:color="auto" w:fill="auto"/>
            <w:vAlign w:val="center"/>
            <w:hideMark/>
          </w:tcPr>
          <w:p w14:paraId="05758AEA" w14:textId="77777777" w:rsidR="009F1EF0" w:rsidRPr="00A8784F" w:rsidRDefault="009F1EF0" w:rsidP="009F1EF0">
            <w:pPr>
              <w:pStyle w:val="1fffb"/>
              <w:rPr>
                <w:rFonts w:cs="Times New Roman"/>
              </w:rPr>
            </w:pPr>
            <w:r w:rsidRPr="00A8784F">
              <w:rPr>
                <w:rFonts w:cs="Times New Roman"/>
              </w:rPr>
              <w:t>410,19</w:t>
            </w:r>
          </w:p>
        </w:tc>
        <w:tc>
          <w:tcPr>
            <w:tcW w:w="666" w:type="pct"/>
            <w:tcBorders>
              <w:top w:val="nil"/>
              <w:left w:val="nil"/>
              <w:bottom w:val="single" w:sz="4" w:space="0" w:color="auto"/>
              <w:right w:val="single" w:sz="4" w:space="0" w:color="auto"/>
            </w:tcBorders>
            <w:shd w:val="clear" w:color="auto" w:fill="auto"/>
            <w:hideMark/>
          </w:tcPr>
          <w:p w14:paraId="095EDA50" w14:textId="596B17C3" w:rsidR="009F1EF0" w:rsidRPr="00A8784F" w:rsidRDefault="009F1EF0" w:rsidP="009F1EF0">
            <w:pPr>
              <w:pStyle w:val="1fffb"/>
              <w:rPr>
                <w:rFonts w:cs="Times New Roman"/>
              </w:rPr>
            </w:pPr>
            <w:r w:rsidRPr="009F1EF0">
              <w:rPr>
                <w:rFonts w:eastAsia="Microsoft Sans Serif" w:cs="Times New Roman"/>
                <w:szCs w:val="20"/>
              </w:rPr>
              <w:t>237,96</w:t>
            </w:r>
          </w:p>
        </w:tc>
      </w:tr>
      <w:tr w:rsidR="00FB6D37" w:rsidRPr="00A8784F" w14:paraId="2528F9A4" w14:textId="77777777" w:rsidTr="00FB6D37">
        <w:trPr>
          <w:trHeight w:val="20"/>
        </w:trPr>
        <w:tc>
          <w:tcPr>
            <w:tcW w:w="3215" w:type="pct"/>
            <w:gridSpan w:val="5"/>
            <w:tcBorders>
              <w:top w:val="single" w:sz="4" w:space="0" w:color="auto"/>
              <w:left w:val="single" w:sz="4" w:space="0" w:color="auto"/>
              <w:bottom w:val="single" w:sz="4" w:space="0" w:color="auto"/>
              <w:right w:val="single" w:sz="4" w:space="0" w:color="auto"/>
            </w:tcBorders>
            <w:shd w:val="clear" w:color="000000" w:fill="D9D9D9"/>
            <w:vAlign w:val="center"/>
            <w:hideMark/>
          </w:tcPr>
          <w:p w14:paraId="30E62EC7" w14:textId="4690E990" w:rsidR="00FB6D37" w:rsidRPr="00A8784F" w:rsidRDefault="00FB6D37" w:rsidP="00FB6D37">
            <w:pPr>
              <w:pStyle w:val="1fffb"/>
              <w:rPr>
                <w:rFonts w:cs="Times New Roman"/>
              </w:rPr>
            </w:pPr>
            <w:r w:rsidRPr="00A8784F">
              <w:rPr>
                <w:rFonts w:cs="Times New Roman"/>
              </w:rPr>
              <w:t>202</w:t>
            </w:r>
            <w:r w:rsidR="009053AE">
              <w:rPr>
                <w:rFonts w:cs="Times New Roman"/>
              </w:rPr>
              <w:t>5</w:t>
            </w:r>
            <w:r w:rsidRPr="00A8784F">
              <w:rPr>
                <w:rFonts w:cs="Times New Roman"/>
              </w:rPr>
              <w:t>-2026 годы</w:t>
            </w:r>
          </w:p>
        </w:tc>
        <w:tc>
          <w:tcPr>
            <w:tcW w:w="662" w:type="pct"/>
            <w:tcBorders>
              <w:top w:val="nil"/>
              <w:left w:val="nil"/>
              <w:bottom w:val="single" w:sz="4" w:space="0" w:color="auto"/>
              <w:right w:val="single" w:sz="4" w:space="0" w:color="auto"/>
            </w:tcBorders>
            <w:shd w:val="clear" w:color="000000" w:fill="D9D9D9"/>
            <w:vAlign w:val="center"/>
            <w:hideMark/>
          </w:tcPr>
          <w:p w14:paraId="099D5D6A" w14:textId="6272FE7B" w:rsidR="00FB6D37" w:rsidRPr="00A8784F" w:rsidRDefault="00FB6D37" w:rsidP="00FB6D37">
            <w:pPr>
              <w:pStyle w:val="1fffb"/>
              <w:rPr>
                <w:rFonts w:cs="Times New Roman"/>
              </w:rPr>
            </w:pPr>
          </w:p>
        </w:tc>
        <w:tc>
          <w:tcPr>
            <w:tcW w:w="457" w:type="pct"/>
            <w:tcBorders>
              <w:top w:val="nil"/>
              <w:left w:val="nil"/>
              <w:bottom w:val="single" w:sz="4" w:space="0" w:color="auto"/>
              <w:right w:val="single" w:sz="4" w:space="0" w:color="auto"/>
            </w:tcBorders>
            <w:shd w:val="clear" w:color="000000" w:fill="D9D9D9"/>
            <w:vAlign w:val="center"/>
            <w:hideMark/>
          </w:tcPr>
          <w:p w14:paraId="75156C2B" w14:textId="709998B6" w:rsidR="00FB6D37" w:rsidRPr="00A8784F" w:rsidRDefault="00FB6D37" w:rsidP="00FB6D37">
            <w:pPr>
              <w:pStyle w:val="1fffb"/>
              <w:rPr>
                <w:rFonts w:cs="Times New Roman"/>
              </w:rPr>
            </w:pPr>
          </w:p>
        </w:tc>
        <w:tc>
          <w:tcPr>
            <w:tcW w:w="666" w:type="pct"/>
            <w:tcBorders>
              <w:top w:val="nil"/>
              <w:left w:val="nil"/>
              <w:bottom w:val="single" w:sz="4" w:space="0" w:color="auto"/>
              <w:right w:val="single" w:sz="4" w:space="0" w:color="auto"/>
            </w:tcBorders>
            <w:shd w:val="clear" w:color="000000" w:fill="D9D9D9"/>
            <w:vAlign w:val="center"/>
            <w:hideMark/>
          </w:tcPr>
          <w:p w14:paraId="51E3A475" w14:textId="4F846AC3" w:rsidR="00FB6D37" w:rsidRPr="00A8784F" w:rsidRDefault="00FB6D37" w:rsidP="00FB6D37">
            <w:pPr>
              <w:pStyle w:val="1fffb"/>
              <w:rPr>
                <w:rFonts w:cs="Times New Roman"/>
              </w:rPr>
            </w:pPr>
          </w:p>
        </w:tc>
      </w:tr>
      <w:tr w:rsidR="009F1EF0" w:rsidRPr="00A8784F" w14:paraId="3EF20290" w14:textId="77777777" w:rsidTr="00647E8D">
        <w:trPr>
          <w:trHeight w:val="20"/>
        </w:trPr>
        <w:tc>
          <w:tcPr>
            <w:tcW w:w="248" w:type="pct"/>
            <w:tcBorders>
              <w:top w:val="nil"/>
              <w:left w:val="single" w:sz="4" w:space="0" w:color="auto"/>
              <w:bottom w:val="single" w:sz="4" w:space="0" w:color="auto"/>
              <w:right w:val="single" w:sz="4" w:space="0" w:color="auto"/>
            </w:tcBorders>
            <w:shd w:val="clear" w:color="auto" w:fill="auto"/>
            <w:vAlign w:val="center"/>
            <w:hideMark/>
          </w:tcPr>
          <w:p w14:paraId="2FFDD9F4" w14:textId="77777777" w:rsidR="009F1EF0" w:rsidRPr="00A8784F" w:rsidRDefault="009F1EF0" w:rsidP="009F1EF0">
            <w:pPr>
              <w:pStyle w:val="1fffb"/>
              <w:rPr>
                <w:rFonts w:cs="Times New Roman"/>
              </w:rPr>
            </w:pPr>
            <w:r w:rsidRPr="00A8784F">
              <w:rPr>
                <w:rFonts w:cs="Times New Roman"/>
              </w:rPr>
              <w:t>1</w:t>
            </w:r>
          </w:p>
        </w:tc>
        <w:tc>
          <w:tcPr>
            <w:tcW w:w="799" w:type="pct"/>
            <w:tcBorders>
              <w:top w:val="nil"/>
              <w:left w:val="nil"/>
              <w:bottom w:val="single" w:sz="4" w:space="0" w:color="auto"/>
              <w:right w:val="single" w:sz="4" w:space="0" w:color="auto"/>
            </w:tcBorders>
            <w:shd w:val="clear" w:color="auto" w:fill="auto"/>
            <w:vAlign w:val="center"/>
            <w:hideMark/>
          </w:tcPr>
          <w:p w14:paraId="389F2328" w14:textId="77777777" w:rsidR="009F1EF0" w:rsidRPr="00A8784F" w:rsidRDefault="009F1EF0" w:rsidP="009F1EF0">
            <w:pPr>
              <w:pStyle w:val="1fffb"/>
              <w:rPr>
                <w:rFonts w:cs="Times New Roman"/>
              </w:rPr>
            </w:pPr>
            <w:r w:rsidRPr="00A8784F">
              <w:rPr>
                <w:rFonts w:cs="Times New Roman"/>
              </w:rPr>
              <w:t>Котельная "Групповая"</w:t>
            </w:r>
          </w:p>
        </w:tc>
        <w:tc>
          <w:tcPr>
            <w:tcW w:w="771" w:type="pct"/>
            <w:tcBorders>
              <w:top w:val="nil"/>
              <w:left w:val="nil"/>
              <w:bottom w:val="single" w:sz="8" w:space="0" w:color="auto"/>
              <w:right w:val="single" w:sz="8" w:space="0" w:color="auto"/>
            </w:tcBorders>
            <w:shd w:val="clear" w:color="auto" w:fill="auto"/>
            <w:vAlign w:val="center"/>
            <w:hideMark/>
          </w:tcPr>
          <w:p w14:paraId="4C14943D" w14:textId="23AE819F" w:rsidR="009F1EF0" w:rsidRPr="00A8784F" w:rsidRDefault="009F1EF0" w:rsidP="009F1EF0">
            <w:pPr>
              <w:pStyle w:val="1fffb"/>
              <w:rPr>
                <w:rFonts w:cs="Times New Roman"/>
              </w:rPr>
            </w:pPr>
            <w:r>
              <w:rPr>
                <w:rFonts w:cs="Times New Roman"/>
              </w:rPr>
              <w:t>7,99</w:t>
            </w:r>
          </w:p>
        </w:tc>
        <w:tc>
          <w:tcPr>
            <w:tcW w:w="556" w:type="pct"/>
            <w:tcBorders>
              <w:top w:val="nil"/>
              <w:left w:val="nil"/>
              <w:bottom w:val="single" w:sz="8" w:space="0" w:color="auto"/>
              <w:right w:val="single" w:sz="8" w:space="0" w:color="auto"/>
            </w:tcBorders>
            <w:shd w:val="clear" w:color="auto" w:fill="auto"/>
            <w:vAlign w:val="center"/>
            <w:hideMark/>
          </w:tcPr>
          <w:p w14:paraId="4C87D8C7" w14:textId="1FC3D428" w:rsidR="009F1EF0" w:rsidRPr="00A8784F" w:rsidRDefault="009F1EF0" w:rsidP="009F1EF0">
            <w:pPr>
              <w:pStyle w:val="1fffb"/>
              <w:rPr>
                <w:rFonts w:cs="Times New Roman"/>
              </w:rPr>
            </w:pPr>
            <w:r>
              <w:rPr>
                <w:color w:val="000000"/>
                <w:szCs w:val="20"/>
              </w:rPr>
              <w:t>0,085</w:t>
            </w:r>
          </w:p>
        </w:tc>
        <w:tc>
          <w:tcPr>
            <w:tcW w:w="841" w:type="pct"/>
            <w:tcBorders>
              <w:top w:val="nil"/>
              <w:left w:val="nil"/>
              <w:bottom w:val="single" w:sz="8" w:space="0" w:color="auto"/>
              <w:right w:val="single" w:sz="8" w:space="0" w:color="auto"/>
            </w:tcBorders>
            <w:shd w:val="clear" w:color="auto" w:fill="auto"/>
            <w:vAlign w:val="center"/>
            <w:hideMark/>
          </w:tcPr>
          <w:p w14:paraId="1294245C" w14:textId="04803607" w:rsidR="009F1EF0" w:rsidRPr="00A8784F" w:rsidRDefault="009F1EF0" w:rsidP="009F1EF0">
            <w:pPr>
              <w:pStyle w:val="1fffb"/>
              <w:rPr>
                <w:rFonts w:cs="Times New Roman"/>
              </w:rPr>
            </w:pPr>
            <w:r>
              <w:rPr>
                <w:color w:val="000000"/>
                <w:szCs w:val="20"/>
              </w:rPr>
              <w:t>2,685</w:t>
            </w:r>
          </w:p>
        </w:tc>
        <w:tc>
          <w:tcPr>
            <w:tcW w:w="662" w:type="pct"/>
            <w:tcBorders>
              <w:top w:val="nil"/>
              <w:left w:val="nil"/>
              <w:bottom w:val="single" w:sz="8" w:space="0" w:color="auto"/>
              <w:right w:val="single" w:sz="8" w:space="0" w:color="auto"/>
            </w:tcBorders>
            <w:shd w:val="clear" w:color="auto" w:fill="auto"/>
            <w:vAlign w:val="center"/>
            <w:hideMark/>
          </w:tcPr>
          <w:p w14:paraId="58439DA2" w14:textId="243CFE48" w:rsidR="009F1EF0" w:rsidRPr="00A8784F" w:rsidRDefault="009F1EF0" w:rsidP="009F1EF0">
            <w:pPr>
              <w:pStyle w:val="1fffb"/>
              <w:rPr>
                <w:rFonts w:cs="Times New Roman"/>
              </w:rPr>
            </w:pPr>
            <w:r>
              <w:rPr>
                <w:rFonts w:cs="Times New Roman"/>
              </w:rPr>
              <w:t>1673,11</w:t>
            </w:r>
          </w:p>
        </w:tc>
        <w:tc>
          <w:tcPr>
            <w:tcW w:w="457" w:type="pct"/>
            <w:tcBorders>
              <w:top w:val="nil"/>
              <w:left w:val="nil"/>
              <w:bottom w:val="single" w:sz="8" w:space="0" w:color="auto"/>
              <w:right w:val="single" w:sz="8" w:space="0" w:color="auto"/>
            </w:tcBorders>
            <w:shd w:val="clear" w:color="auto" w:fill="auto"/>
            <w:vAlign w:val="center"/>
            <w:hideMark/>
          </w:tcPr>
          <w:p w14:paraId="3503433E" w14:textId="77777777" w:rsidR="009F1EF0" w:rsidRPr="00A8784F" w:rsidRDefault="009F1EF0" w:rsidP="009F1EF0">
            <w:pPr>
              <w:pStyle w:val="1fffb"/>
              <w:rPr>
                <w:rFonts w:cs="Times New Roman"/>
              </w:rPr>
            </w:pPr>
            <w:r w:rsidRPr="00A8784F">
              <w:rPr>
                <w:rFonts w:cs="Times New Roman"/>
              </w:rPr>
              <w:t>499,20</w:t>
            </w:r>
          </w:p>
        </w:tc>
        <w:tc>
          <w:tcPr>
            <w:tcW w:w="666" w:type="pct"/>
            <w:tcBorders>
              <w:top w:val="nil"/>
              <w:left w:val="nil"/>
              <w:bottom w:val="single" w:sz="8" w:space="0" w:color="auto"/>
              <w:right w:val="single" w:sz="8" w:space="0" w:color="auto"/>
            </w:tcBorders>
            <w:shd w:val="clear" w:color="auto" w:fill="auto"/>
            <w:hideMark/>
          </w:tcPr>
          <w:p w14:paraId="593770DF" w14:textId="2FF1C0E3" w:rsidR="009F1EF0" w:rsidRPr="00A8784F" w:rsidRDefault="009F1EF0" w:rsidP="009F1EF0">
            <w:pPr>
              <w:pStyle w:val="1fffb"/>
              <w:rPr>
                <w:rFonts w:cs="Times New Roman"/>
              </w:rPr>
            </w:pPr>
            <w:r w:rsidRPr="009F1EF0">
              <w:rPr>
                <w:rFonts w:eastAsia="Microsoft Sans Serif" w:cs="Times New Roman"/>
                <w:szCs w:val="20"/>
              </w:rPr>
              <w:t>443,85</w:t>
            </w:r>
          </w:p>
        </w:tc>
      </w:tr>
      <w:tr w:rsidR="009F1EF0" w:rsidRPr="00A8784F" w14:paraId="75E32CDB" w14:textId="77777777" w:rsidTr="00647E8D">
        <w:trPr>
          <w:trHeight w:val="20"/>
        </w:trPr>
        <w:tc>
          <w:tcPr>
            <w:tcW w:w="248" w:type="pct"/>
            <w:tcBorders>
              <w:top w:val="nil"/>
              <w:left w:val="single" w:sz="4" w:space="0" w:color="auto"/>
              <w:bottom w:val="single" w:sz="4" w:space="0" w:color="auto"/>
              <w:right w:val="single" w:sz="4" w:space="0" w:color="auto"/>
            </w:tcBorders>
            <w:shd w:val="clear" w:color="auto" w:fill="auto"/>
            <w:vAlign w:val="center"/>
            <w:hideMark/>
          </w:tcPr>
          <w:p w14:paraId="65592933" w14:textId="77777777" w:rsidR="009F1EF0" w:rsidRPr="00A8784F" w:rsidRDefault="009F1EF0" w:rsidP="009F1EF0">
            <w:pPr>
              <w:pStyle w:val="1fffb"/>
              <w:rPr>
                <w:rFonts w:cs="Times New Roman"/>
              </w:rPr>
            </w:pPr>
            <w:r w:rsidRPr="00A8784F">
              <w:rPr>
                <w:rFonts w:cs="Times New Roman"/>
              </w:rPr>
              <w:t>2</w:t>
            </w:r>
          </w:p>
        </w:tc>
        <w:tc>
          <w:tcPr>
            <w:tcW w:w="799" w:type="pct"/>
            <w:tcBorders>
              <w:top w:val="nil"/>
              <w:left w:val="nil"/>
              <w:bottom w:val="single" w:sz="4" w:space="0" w:color="auto"/>
              <w:right w:val="single" w:sz="4" w:space="0" w:color="auto"/>
            </w:tcBorders>
            <w:shd w:val="clear" w:color="auto" w:fill="auto"/>
            <w:vAlign w:val="center"/>
            <w:hideMark/>
          </w:tcPr>
          <w:p w14:paraId="288E7008" w14:textId="77777777" w:rsidR="009F1EF0" w:rsidRPr="00A8784F" w:rsidRDefault="009F1EF0" w:rsidP="009F1EF0">
            <w:pPr>
              <w:pStyle w:val="1fffb"/>
              <w:rPr>
                <w:rFonts w:cs="Times New Roman"/>
              </w:rPr>
            </w:pPr>
            <w:r w:rsidRPr="00A8784F">
              <w:rPr>
                <w:rFonts w:cs="Times New Roman"/>
              </w:rPr>
              <w:t>Котельная "Поссовет"</w:t>
            </w:r>
          </w:p>
        </w:tc>
        <w:tc>
          <w:tcPr>
            <w:tcW w:w="771" w:type="pct"/>
            <w:tcBorders>
              <w:top w:val="nil"/>
              <w:left w:val="nil"/>
              <w:bottom w:val="single" w:sz="8" w:space="0" w:color="auto"/>
              <w:right w:val="single" w:sz="8" w:space="0" w:color="auto"/>
            </w:tcBorders>
            <w:shd w:val="clear" w:color="auto" w:fill="auto"/>
            <w:vAlign w:val="center"/>
            <w:hideMark/>
          </w:tcPr>
          <w:p w14:paraId="7B6CA8F6" w14:textId="7BCAA826" w:rsidR="009F1EF0" w:rsidRPr="00A8784F" w:rsidRDefault="009F1EF0" w:rsidP="009F1EF0">
            <w:pPr>
              <w:pStyle w:val="1fffb"/>
              <w:rPr>
                <w:rFonts w:cs="Times New Roman"/>
              </w:rPr>
            </w:pPr>
            <w:r w:rsidRPr="00A8784F">
              <w:rPr>
                <w:rFonts w:cs="Times New Roman"/>
              </w:rPr>
              <w:t>3,</w:t>
            </w:r>
            <w:r>
              <w:rPr>
                <w:rFonts w:cs="Times New Roman"/>
              </w:rPr>
              <w:t>07</w:t>
            </w:r>
          </w:p>
        </w:tc>
        <w:tc>
          <w:tcPr>
            <w:tcW w:w="556" w:type="pct"/>
            <w:tcBorders>
              <w:top w:val="nil"/>
              <w:left w:val="nil"/>
              <w:bottom w:val="single" w:sz="8" w:space="0" w:color="auto"/>
              <w:right w:val="single" w:sz="8" w:space="0" w:color="auto"/>
            </w:tcBorders>
            <w:shd w:val="clear" w:color="auto" w:fill="auto"/>
            <w:vAlign w:val="center"/>
            <w:hideMark/>
          </w:tcPr>
          <w:p w14:paraId="129ADF34" w14:textId="6766BDF3" w:rsidR="009F1EF0" w:rsidRPr="00A8784F" w:rsidRDefault="009F1EF0" w:rsidP="009F1EF0">
            <w:pPr>
              <w:pStyle w:val="1fffb"/>
              <w:rPr>
                <w:rFonts w:cs="Times New Roman"/>
              </w:rPr>
            </w:pPr>
            <w:r>
              <w:rPr>
                <w:color w:val="000000"/>
                <w:szCs w:val="20"/>
              </w:rPr>
              <w:t>0,082</w:t>
            </w:r>
          </w:p>
        </w:tc>
        <w:tc>
          <w:tcPr>
            <w:tcW w:w="841" w:type="pct"/>
            <w:tcBorders>
              <w:top w:val="nil"/>
              <w:left w:val="nil"/>
              <w:bottom w:val="single" w:sz="8" w:space="0" w:color="auto"/>
              <w:right w:val="single" w:sz="8" w:space="0" w:color="auto"/>
            </w:tcBorders>
            <w:shd w:val="clear" w:color="auto" w:fill="auto"/>
            <w:vAlign w:val="center"/>
            <w:hideMark/>
          </w:tcPr>
          <w:p w14:paraId="5A718EDA" w14:textId="7157570B" w:rsidR="009F1EF0" w:rsidRPr="00A8784F" w:rsidRDefault="009F1EF0" w:rsidP="009F1EF0">
            <w:pPr>
              <w:pStyle w:val="1fffb"/>
              <w:rPr>
                <w:rFonts w:cs="Times New Roman"/>
              </w:rPr>
            </w:pPr>
            <w:r>
              <w:rPr>
                <w:color w:val="000000"/>
                <w:szCs w:val="20"/>
              </w:rPr>
              <w:t>1,696</w:t>
            </w:r>
          </w:p>
        </w:tc>
        <w:tc>
          <w:tcPr>
            <w:tcW w:w="662" w:type="pct"/>
            <w:tcBorders>
              <w:top w:val="nil"/>
              <w:left w:val="nil"/>
              <w:bottom w:val="single" w:sz="8" w:space="0" w:color="auto"/>
              <w:right w:val="single" w:sz="8" w:space="0" w:color="auto"/>
            </w:tcBorders>
            <w:shd w:val="clear" w:color="auto" w:fill="auto"/>
            <w:vAlign w:val="center"/>
            <w:hideMark/>
          </w:tcPr>
          <w:p w14:paraId="51822D8A" w14:textId="39129EFA" w:rsidR="009F1EF0" w:rsidRPr="00A8784F" w:rsidRDefault="009F1EF0" w:rsidP="009F1EF0">
            <w:pPr>
              <w:pStyle w:val="1fffb"/>
              <w:rPr>
                <w:rFonts w:cs="Times New Roman"/>
              </w:rPr>
            </w:pPr>
            <w:r>
              <w:rPr>
                <w:rFonts w:cs="Times New Roman"/>
              </w:rPr>
              <w:t>1047,78</w:t>
            </w:r>
          </w:p>
        </w:tc>
        <w:tc>
          <w:tcPr>
            <w:tcW w:w="457" w:type="pct"/>
            <w:tcBorders>
              <w:top w:val="nil"/>
              <w:left w:val="nil"/>
              <w:bottom w:val="single" w:sz="8" w:space="0" w:color="auto"/>
              <w:right w:val="single" w:sz="8" w:space="0" w:color="auto"/>
            </w:tcBorders>
            <w:shd w:val="clear" w:color="auto" w:fill="auto"/>
            <w:vAlign w:val="center"/>
            <w:hideMark/>
          </w:tcPr>
          <w:p w14:paraId="0A19FA00" w14:textId="77777777" w:rsidR="009F1EF0" w:rsidRPr="00A8784F" w:rsidRDefault="009F1EF0" w:rsidP="009F1EF0">
            <w:pPr>
              <w:pStyle w:val="1fffb"/>
              <w:rPr>
                <w:rFonts w:cs="Times New Roman"/>
              </w:rPr>
            </w:pPr>
            <w:r w:rsidRPr="00A8784F">
              <w:rPr>
                <w:rFonts w:cs="Times New Roman"/>
              </w:rPr>
              <w:t>547,65</w:t>
            </w:r>
          </w:p>
        </w:tc>
        <w:tc>
          <w:tcPr>
            <w:tcW w:w="666" w:type="pct"/>
            <w:tcBorders>
              <w:top w:val="nil"/>
              <w:left w:val="nil"/>
              <w:bottom w:val="single" w:sz="8" w:space="0" w:color="auto"/>
              <w:right w:val="single" w:sz="8" w:space="0" w:color="auto"/>
            </w:tcBorders>
            <w:shd w:val="clear" w:color="auto" w:fill="auto"/>
            <w:hideMark/>
          </w:tcPr>
          <w:p w14:paraId="219896F0" w14:textId="4ED6D130" w:rsidR="009F1EF0" w:rsidRPr="00A8784F" w:rsidRDefault="009F1EF0" w:rsidP="009F1EF0">
            <w:pPr>
              <w:pStyle w:val="1fffb"/>
              <w:rPr>
                <w:rFonts w:cs="Times New Roman"/>
              </w:rPr>
            </w:pPr>
            <w:r w:rsidRPr="009F1EF0">
              <w:rPr>
                <w:rFonts w:eastAsia="Microsoft Sans Serif" w:cs="Times New Roman"/>
                <w:szCs w:val="20"/>
              </w:rPr>
              <w:t>266,74</w:t>
            </w:r>
          </w:p>
        </w:tc>
      </w:tr>
      <w:tr w:rsidR="009F1EF0" w:rsidRPr="00A8784F" w14:paraId="13769E0C" w14:textId="77777777" w:rsidTr="00647E8D">
        <w:trPr>
          <w:trHeight w:val="20"/>
        </w:trPr>
        <w:tc>
          <w:tcPr>
            <w:tcW w:w="248" w:type="pct"/>
            <w:tcBorders>
              <w:top w:val="nil"/>
              <w:left w:val="single" w:sz="4" w:space="0" w:color="auto"/>
              <w:bottom w:val="single" w:sz="4" w:space="0" w:color="auto"/>
              <w:right w:val="single" w:sz="4" w:space="0" w:color="auto"/>
            </w:tcBorders>
            <w:shd w:val="clear" w:color="auto" w:fill="auto"/>
            <w:vAlign w:val="center"/>
            <w:hideMark/>
          </w:tcPr>
          <w:p w14:paraId="273CCC30" w14:textId="77777777" w:rsidR="009F1EF0" w:rsidRPr="00A8784F" w:rsidRDefault="009F1EF0" w:rsidP="009F1EF0">
            <w:pPr>
              <w:pStyle w:val="1fffb"/>
              <w:rPr>
                <w:rFonts w:cs="Times New Roman"/>
              </w:rPr>
            </w:pPr>
            <w:r w:rsidRPr="00A8784F">
              <w:rPr>
                <w:rFonts w:cs="Times New Roman"/>
              </w:rPr>
              <w:t>3</w:t>
            </w:r>
          </w:p>
        </w:tc>
        <w:tc>
          <w:tcPr>
            <w:tcW w:w="799" w:type="pct"/>
            <w:tcBorders>
              <w:top w:val="nil"/>
              <w:left w:val="nil"/>
              <w:bottom w:val="single" w:sz="4" w:space="0" w:color="auto"/>
              <w:right w:val="single" w:sz="4" w:space="0" w:color="auto"/>
            </w:tcBorders>
            <w:shd w:val="clear" w:color="auto" w:fill="auto"/>
            <w:vAlign w:val="center"/>
            <w:hideMark/>
          </w:tcPr>
          <w:p w14:paraId="62722660" w14:textId="77777777" w:rsidR="009F1EF0" w:rsidRPr="00A8784F" w:rsidRDefault="009F1EF0" w:rsidP="009F1EF0">
            <w:pPr>
              <w:pStyle w:val="1fffb"/>
              <w:rPr>
                <w:rFonts w:cs="Times New Roman"/>
              </w:rPr>
            </w:pPr>
            <w:r w:rsidRPr="00A8784F">
              <w:rPr>
                <w:rFonts w:cs="Times New Roman"/>
              </w:rPr>
              <w:t>Котельная "Школа №2"</w:t>
            </w:r>
          </w:p>
        </w:tc>
        <w:tc>
          <w:tcPr>
            <w:tcW w:w="771" w:type="pct"/>
            <w:tcBorders>
              <w:top w:val="nil"/>
              <w:left w:val="nil"/>
              <w:bottom w:val="single" w:sz="8" w:space="0" w:color="auto"/>
              <w:right w:val="single" w:sz="8" w:space="0" w:color="auto"/>
            </w:tcBorders>
            <w:shd w:val="clear" w:color="auto" w:fill="auto"/>
            <w:vAlign w:val="center"/>
            <w:hideMark/>
          </w:tcPr>
          <w:p w14:paraId="50372204" w14:textId="5D13CB5F" w:rsidR="009F1EF0" w:rsidRPr="00A8784F" w:rsidRDefault="009F1EF0" w:rsidP="009F1EF0">
            <w:pPr>
              <w:pStyle w:val="1fffb"/>
              <w:rPr>
                <w:rFonts w:cs="Times New Roman"/>
              </w:rPr>
            </w:pPr>
            <w:r>
              <w:rPr>
                <w:rFonts w:cs="Times New Roman"/>
              </w:rPr>
              <w:t>0,86</w:t>
            </w:r>
          </w:p>
        </w:tc>
        <w:tc>
          <w:tcPr>
            <w:tcW w:w="556" w:type="pct"/>
            <w:tcBorders>
              <w:top w:val="nil"/>
              <w:left w:val="nil"/>
              <w:bottom w:val="single" w:sz="8" w:space="0" w:color="auto"/>
              <w:right w:val="single" w:sz="8" w:space="0" w:color="auto"/>
            </w:tcBorders>
            <w:shd w:val="clear" w:color="auto" w:fill="auto"/>
            <w:vAlign w:val="center"/>
            <w:hideMark/>
          </w:tcPr>
          <w:p w14:paraId="6E20D7EE" w14:textId="59DA9734" w:rsidR="009F1EF0" w:rsidRPr="00A8784F" w:rsidRDefault="009F1EF0" w:rsidP="009F1EF0">
            <w:pPr>
              <w:pStyle w:val="1fffb"/>
              <w:rPr>
                <w:rFonts w:cs="Times New Roman"/>
              </w:rPr>
            </w:pPr>
            <w:r>
              <w:rPr>
                <w:color w:val="000000"/>
                <w:szCs w:val="20"/>
              </w:rPr>
              <w:t>0,006</w:t>
            </w:r>
          </w:p>
        </w:tc>
        <w:tc>
          <w:tcPr>
            <w:tcW w:w="841" w:type="pct"/>
            <w:tcBorders>
              <w:top w:val="nil"/>
              <w:left w:val="nil"/>
              <w:bottom w:val="single" w:sz="8" w:space="0" w:color="auto"/>
              <w:right w:val="single" w:sz="8" w:space="0" w:color="auto"/>
            </w:tcBorders>
            <w:shd w:val="clear" w:color="auto" w:fill="auto"/>
            <w:vAlign w:val="center"/>
            <w:hideMark/>
          </w:tcPr>
          <w:p w14:paraId="7D08B58D" w14:textId="793E884B" w:rsidR="009F1EF0" w:rsidRPr="00A8784F" w:rsidRDefault="009F1EF0" w:rsidP="009F1EF0">
            <w:pPr>
              <w:pStyle w:val="1fffb"/>
              <w:rPr>
                <w:rFonts w:cs="Times New Roman"/>
              </w:rPr>
            </w:pPr>
            <w:r>
              <w:rPr>
                <w:color w:val="000000"/>
                <w:szCs w:val="20"/>
              </w:rPr>
              <w:t>0,158</w:t>
            </w:r>
          </w:p>
        </w:tc>
        <w:tc>
          <w:tcPr>
            <w:tcW w:w="662" w:type="pct"/>
            <w:tcBorders>
              <w:top w:val="nil"/>
              <w:left w:val="nil"/>
              <w:bottom w:val="single" w:sz="8" w:space="0" w:color="auto"/>
              <w:right w:val="single" w:sz="8" w:space="0" w:color="auto"/>
            </w:tcBorders>
            <w:shd w:val="clear" w:color="auto" w:fill="auto"/>
            <w:vAlign w:val="center"/>
            <w:hideMark/>
          </w:tcPr>
          <w:p w14:paraId="5229D83C" w14:textId="5C4A003E" w:rsidR="009F1EF0" w:rsidRPr="00A8784F" w:rsidRDefault="009F1EF0" w:rsidP="009F1EF0">
            <w:pPr>
              <w:pStyle w:val="1fffb"/>
              <w:rPr>
                <w:rFonts w:cs="Times New Roman"/>
              </w:rPr>
            </w:pPr>
            <w:r>
              <w:rPr>
                <w:rFonts w:cs="Times New Roman"/>
              </w:rPr>
              <w:t>128,56</w:t>
            </w:r>
          </w:p>
        </w:tc>
        <w:tc>
          <w:tcPr>
            <w:tcW w:w="457" w:type="pct"/>
            <w:tcBorders>
              <w:top w:val="nil"/>
              <w:left w:val="nil"/>
              <w:bottom w:val="single" w:sz="8" w:space="0" w:color="auto"/>
              <w:right w:val="single" w:sz="8" w:space="0" w:color="auto"/>
            </w:tcBorders>
            <w:shd w:val="clear" w:color="auto" w:fill="auto"/>
            <w:vAlign w:val="center"/>
            <w:hideMark/>
          </w:tcPr>
          <w:p w14:paraId="2A5952EF" w14:textId="77777777" w:rsidR="009F1EF0" w:rsidRPr="00A8784F" w:rsidRDefault="009F1EF0" w:rsidP="009F1EF0">
            <w:pPr>
              <w:pStyle w:val="1fffb"/>
              <w:rPr>
                <w:rFonts w:cs="Times New Roman"/>
              </w:rPr>
            </w:pPr>
            <w:r w:rsidRPr="00A8784F">
              <w:rPr>
                <w:rFonts w:cs="Times New Roman"/>
              </w:rPr>
              <w:t>32,99</w:t>
            </w:r>
          </w:p>
        </w:tc>
        <w:tc>
          <w:tcPr>
            <w:tcW w:w="666" w:type="pct"/>
            <w:tcBorders>
              <w:top w:val="nil"/>
              <w:left w:val="nil"/>
              <w:bottom w:val="single" w:sz="8" w:space="0" w:color="auto"/>
              <w:right w:val="single" w:sz="8" w:space="0" w:color="auto"/>
            </w:tcBorders>
            <w:shd w:val="clear" w:color="auto" w:fill="auto"/>
            <w:hideMark/>
          </w:tcPr>
          <w:p w14:paraId="3FCF6C32" w14:textId="5C8204BA" w:rsidR="009F1EF0" w:rsidRPr="00A8784F" w:rsidRDefault="009F1EF0" w:rsidP="009F1EF0">
            <w:pPr>
              <w:pStyle w:val="1fffb"/>
              <w:rPr>
                <w:rFonts w:cs="Times New Roman"/>
              </w:rPr>
            </w:pPr>
            <w:r w:rsidRPr="009F1EF0">
              <w:rPr>
                <w:rFonts w:eastAsia="Microsoft Sans Serif" w:cs="Times New Roman"/>
                <w:szCs w:val="20"/>
              </w:rPr>
              <w:t>60,12</w:t>
            </w:r>
          </w:p>
        </w:tc>
      </w:tr>
      <w:tr w:rsidR="009F1EF0" w:rsidRPr="00A8784F" w14:paraId="71BD38F1" w14:textId="77777777" w:rsidTr="00647E8D">
        <w:trPr>
          <w:trHeight w:val="20"/>
        </w:trPr>
        <w:tc>
          <w:tcPr>
            <w:tcW w:w="248" w:type="pct"/>
            <w:tcBorders>
              <w:top w:val="nil"/>
              <w:left w:val="single" w:sz="4" w:space="0" w:color="auto"/>
              <w:bottom w:val="single" w:sz="4" w:space="0" w:color="auto"/>
              <w:right w:val="single" w:sz="4" w:space="0" w:color="auto"/>
            </w:tcBorders>
            <w:shd w:val="clear" w:color="auto" w:fill="auto"/>
            <w:vAlign w:val="center"/>
            <w:hideMark/>
          </w:tcPr>
          <w:p w14:paraId="4899EAB5" w14:textId="77777777" w:rsidR="009F1EF0" w:rsidRPr="00A8784F" w:rsidRDefault="009F1EF0" w:rsidP="009F1EF0">
            <w:pPr>
              <w:pStyle w:val="1fffb"/>
              <w:rPr>
                <w:rFonts w:cs="Times New Roman"/>
              </w:rPr>
            </w:pPr>
            <w:r w:rsidRPr="00A8784F">
              <w:rPr>
                <w:rFonts w:cs="Times New Roman"/>
              </w:rPr>
              <w:t>3</w:t>
            </w:r>
          </w:p>
        </w:tc>
        <w:tc>
          <w:tcPr>
            <w:tcW w:w="799" w:type="pct"/>
            <w:tcBorders>
              <w:top w:val="nil"/>
              <w:left w:val="nil"/>
              <w:bottom w:val="single" w:sz="4" w:space="0" w:color="auto"/>
              <w:right w:val="single" w:sz="4" w:space="0" w:color="auto"/>
            </w:tcBorders>
            <w:shd w:val="clear" w:color="auto" w:fill="auto"/>
            <w:vAlign w:val="center"/>
            <w:hideMark/>
          </w:tcPr>
          <w:p w14:paraId="53CDEC02" w14:textId="77777777" w:rsidR="009F1EF0" w:rsidRPr="00A8784F" w:rsidRDefault="009F1EF0" w:rsidP="009F1EF0">
            <w:pPr>
              <w:pStyle w:val="1fffb"/>
              <w:rPr>
                <w:rFonts w:cs="Times New Roman"/>
              </w:rPr>
            </w:pPr>
            <w:r w:rsidRPr="00A8784F">
              <w:rPr>
                <w:rFonts w:cs="Times New Roman"/>
              </w:rPr>
              <w:t>Котельная "Строительная"</w:t>
            </w:r>
          </w:p>
        </w:tc>
        <w:tc>
          <w:tcPr>
            <w:tcW w:w="771" w:type="pct"/>
            <w:tcBorders>
              <w:top w:val="nil"/>
              <w:left w:val="nil"/>
              <w:bottom w:val="single" w:sz="8" w:space="0" w:color="auto"/>
              <w:right w:val="single" w:sz="8" w:space="0" w:color="auto"/>
            </w:tcBorders>
            <w:shd w:val="clear" w:color="auto" w:fill="auto"/>
            <w:vAlign w:val="center"/>
            <w:hideMark/>
          </w:tcPr>
          <w:p w14:paraId="1DE3E2CB" w14:textId="2292AD5B" w:rsidR="009F1EF0" w:rsidRPr="00A8784F" w:rsidRDefault="009F1EF0" w:rsidP="009F1EF0">
            <w:pPr>
              <w:pStyle w:val="1fffb"/>
              <w:rPr>
                <w:rFonts w:cs="Times New Roman"/>
              </w:rPr>
            </w:pPr>
            <w:r w:rsidRPr="00A8784F">
              <w:rPr>
                <w:rFonts w:cs="Times New Roman"/>
              </w:rPr>
              <w:t>3,7</w:t>
            </w:r>
          </w:p>
        </w:tc>
        <w:tc>
          <w:tcPr>
            <w:tcW w:w="556" w:type="pct"/>
            <w:tcBorders>
              <w:top w:val="nil"/>
              <w:left w:val="nil"/>
              <w:bottom w:val="single" w:sz="8" w:space="0" w:color="auto"/>
              <w:right w:val="single" w:sz="8" w:space="0" w:color="auto"/>
            </w:tcBorders>
            <w:shd w:val="clear" w:color="auto" w:fill="auto"/>
            <w:vAlign w:val="center"/>
            <w:hideMark/>
          </w:tcPr>
          <w:p w14:paraId="4A8045F6" w14:textId="1D54C9FB" w:rsidR="009F1EF0" w:rsidRPr="00A8784F" w:rsidRDefault="009F1EF0" w:rsidP="009F1EF0">
            <w:pPr>
              <w:pStyle w:val="1fffb"/>
              <w:rPr>
                <w:rFonts w:cs="Times New Roman"/>
              </w:rPr>
            </w:pPr>
            <w:r>
              <w:rPr>
                <w:color w:val="000000"/>
                <w:szCs w:val="20"/>
              </w:rPr>
              <w:t>0,088</w:t>
            </w:r>
          </w:p>
        </w:tc>
        <w:tc>
          <w:tcPr>
            <w:tcW w:w="841" w:type="pct"/>
            <w:tcBorders>
              <w:top w:val="nil"/>
              <w:left w:val="nil"/>
              <w:bottom w:val="single" w:sz="8" w:space="0" w:color="auto"/>
              <w:right w:val="single" w:sz="8" w:space="0" w:color="auto"/>
            </w:tcBorders>
            <w:shd w:val="clear" w:color="auto" w:fill="auto"/>
            <w:vAlign w:val="center"/>
            <w:hideMark/>
          </w:tcPr>
          <w:p w14:paraId="3608BB65" w14:textId="61B4505A" w:rsidR="009F1EF0" w:rsidRPr="00A8784F" w:rsidRDefault="009F1EF0" w:rsidP="009F1EF0">
            <w:pPr>
              <w:pStyle w:val="1fffb"/>
              <w:rPr>
                <w:rFonts w:cs="Times New Roman"/>
              </w:rPr>
            </w:pPr>
            <w:r>
              <w:rPr>
                <w:color w:val="000000"/>
                <w:szCs w:val="20"/>
              </w:rPr>
              <w:t>1,271</w:t>
            </w:r>
          </w:p>
        </w:tc>
        <w:tc>
          <w:tcPr>
            <w:tcW w:w="662" w:type="pct"/>
            <w:tcBorders>
              <w:top w:val="nil"/>
              <w:left w:val="nil"/>
              <w:bottom w:val="single" w:sz="8" w:space="0" w:color="auto"/>
              <w:right w:val="single" w:sz="8" w:space="0" w:color="auto"/>
            </w:tcBorders>
            <w:shd w:val="clear" w:color="auto" w:fill="auto"/>
            <w:vAlign w:val="center"/>
            <w:hideMark/>
          </w:tcPr>
          <w:p w14:paraId="0809E10B" w14:textId="5FB524BC" w:rsidR="009F1EF0" w:rsidRPr="00A8784F" w:rsidRDefault="009F1EF0" w:rsidP="009F1EF0">
            <w:pPr>
              <w:pStyle w:val="1fffb"/>
              <w:rPr>
                <w:rFonts w:cs="Times New Roman"/>
              </w:rPr>
            </w:pPr>
            <w:r>
              <w:rPr>
                <w:rFonts w:cs="Times New Roman"/>
              </w:rPr>
              <w:t>1158,65</w:t>
            </w:r>
          </w:p>
        </w:tc>
        <w:tc>
          <w:tcPr>
            <w:tcW w:w="457" w:type="pct"/>
            <w:tcBorders>
              <w:top w:val="nil"/>
              <w:left w:val="nil"/>
              <w:bottom w:val="single" w:sz="8" w:space="0" w:color="auto"/>
              <w:right w:val="single" w:sz="8" w:space="0" w:color="auto"/>
            </w:tcBorders>
            <w:shd w:val="clear" w:color="auto" w:fill="auto"/>
            <w:vAlign w:val="center"/>
            <w:hideMark/>
          </w:tcPr>
          <w:p w14:paraId="7E0B242E" w14:textId="77777777" w:rsidR="009F1EF0" w:rsidRPr="00A8784F" w:rsidRDefault="009F1EF0" w:rsidP="009F1EF0">
            <w:pPr>
              <w:pStyle w:val="1fffb"/>
              <w:rPr>
                <w:rFonts w:cs="Times New Roman"/>
              </w:rPr>
            </w:pPr>
            <w:r w:rsidRPr="00A8784F">
              <w:rPr>
                <w:rFonts w:cs="Times New Roman"/>
              </w:rPr>
              <w:t>705,86</w:t>
            </w:r>
          </w:p>
        </w:tc>
        <w:tc>
          <w:tcPr>
            <w:tcW w:w="666" w:type="pct"/>
            <w:tcBorders>
              <w:top w:val="nil"/>
              <w:left w:val="nil"/>
              <w:bottom w:val="single" w:sz="8" w:space="0" w:color="auto"/>
              <w:right w:val="single" w:sz="8" w:space="0" w:color="auto"/>
            </w:tcBorders>
            <w:shd w:val="clear" w:color="auto" w:fill="auto"/>
            <w:hideMark/>
          </w:tcPr>
          <w:p w14:paraId="0C77F9F7" w14:textId="20443CDC" w:rsidR="009F1EF0" w:rsidRPr="00A8784F" w:rsidRDefault="009F1EF0" w:rsidP="009F1EF0">
            <w:pPr>
              <w:pStyle w:val="1fffb"/>
              <w:rPr>
                <w:rFonts w:cs="Times New Roman"/>
              </w:rPr>
            </w:pPr>
            <w:r w:rsidRPr="009F1EF0">
              <w:rPr>
                <w:rFonts w:eastAsia="Microsoft Sans Serif" w:cs="Times New Roman"/>
                <w:szCs w:val="20"/>
              </w:rPr>
              <w:t>315,26</w:t>
            </w:r>
          </w:p>
        </w:tc>
      </w:tr>
      <w:tr w:rsidR="009F1EF0" w:rsidRPr="00A8784F" w14:paraId="4913FD43" w14:textId="77777777" w:rsidTr="00647E8D">
        <w:trPr>
          <w:trHeight w:val="20"/>
        </w:trPr>
        <w:tc>
          <w:tcPr>
            <w:tcW w:w="248" w:type="pct"/>
            <w:tcBorders>
              <w:top w:val="nil"/>
              <w:left w:val="single" w:sz="4" w:space="0" w:color="auto"/>
              <w:bottom w:val="single" w:sz="4" w:space="0" w:color="auto"/>
              <w:right w:val="single" w:sz="4" w:space="0" w:color="auto"/>
            </w:tcBorders>
            <w:shd w:val="clear" w:color="auto" w:fill="auto"/>
            <w:vAlign w:val="center"/>
            <w:hideMark/>
          </w:tcPr>
          <w:p w14:paraId="033E68F2" w14:textId="77777777" w:rsidR="009F1EF0" w:rsidRPr="00A8784F" w:rsidRDefault="009F1EF0" w:rsidP="009F1EF0">
            <w:pPr>
              <w:pStyle w:val="1fffb"/>
              <w:rPr>
                <w:rFonts w:cs="Times New Roman"/>
              </w:rPr>
            </w:pPr>
            <w:r w:rsidRPr="00A8784F">
              <w:rPr>
                <w:rFonts w:cs="Times New Roman"/>
              </w:rPr>
              <w:t>5</w:t>
            </w:r>
          </w:p>
        </w:tc>
        <w:tc>
          <w:tcPr>
            <w:tcW w:w="799" w:type="pct"/>
            <w:tcBorders>
              <w:top w:val="nil"/>
              <w:left w:val="nil"/>
              <w:bottom w:val="single" w:sz="4" w:space="0" w:color="auto"/>
              <w:right w:val="single" w:sz="4" w:space="0" w:color="auto"/>
            </w:tcBorders>
            <w:shd w:val="clear" w:color="auto" w:fill="auto"/>
            <w:vAlign w:val="center"/>
            <w:hideMark/>
          </w:tcPr>
          <w:p w14:paraId="0C4CB4E7" w14:textId="77777777" w:rsidR="009F1EF0" w:rsidRPr="00A8784F" w:rsidRDefault="009F1EF0" w:rsidP="009F1EF0">
            <w:pPr>
              <w:pStyle w:val="1fffb"/>
              <w:rPr>
                <w:rFonts w:cs="Times New Roman"/>
              </w:rPr>
            </w:pPr>
            <w:r w:rsidRPr="00A8784F">
              <w:rPr>
                <w:rFonts w:cs="Times New Roman"/>
              </w:rPr>
              <w:t>Котельная "Больница"</w:t>
            </w:r>
          </w:p>
        </w:tc>
        <w:tc>
          <w:tcPr>
            <w:tcW w:w="771" w:type="pct"/>
            <w:tcBorders>
              <w:top w:val="nil"/>
              <w:left w:val="nil"/>
              <w:bottom w:val="single" w:sz="8" w:space="0" w:color="auto"/>
              <w:right w:val="single" w:sz="8" w:space="0" w:color="auto"/>
            </w:tcBorders>
            <w:shd w:val="clear" w:color="auto" w:fill="auto"/>
            <w:vAlign w:val="center"/>
            <w:hideMark/>
          </w:tcPr>
          <w:p w14:paraId="75C4C31B" w14:textId="62951BAF" w:rsidR="009F1EF0" w:rsidRPr="00A8784F" w:rsidRDefault="009F1EF0" w:rsidP="009F1EF0">
            <w:pPr>
              <w:pStyle w:val="1fffb"/>
              <w:rPr>
                <w:rFonts w:cs="Times New Roman"/>
              </w:rPr>
            </w:pPr>
            <w:r w:rsidRPr="00A8784F">
              <w:rPr>
                <w:rFonts w:cs="Times New Roman"/>
              </w:rPr>
              <w:t>1,</w:t>
            </w:r>
            <w:r>
              <w:rPr>
                <w:rFonts w:cs="Times New Roman"/>
              </w:rPr>
              <w:t>995</w:t>
            </w:r>
          </w:p>
        </w:tc>
        <w:tc>
          <w:tcPr>
            <w:tcW w:w="556" w:type="pct"/>
            <w:tcBorders>
              <w:top w:val="nil"/>
              <w:left w:val="nil"/>
              <w:bottom w:val="single" w:sz="8" w:space="0" w:color="auto"/>
              <w:right w:val="single" w:sz="8" w:space="0" w:color="auto"/>
            </w:tcBorders>
            <w:shd w:val="clear" w:color="auto" w:fill="auto"/>
            <w:vAlign w:val="center"/>
            <w:hideMark/>
          </w:tcPr>
          <w:p w14:paraId="187DD4B1" w14:textId="0EB39E7F" w:rsidR="009F1EF0" w:rsidRPr="00A8784F" w:rsidRDefault="009F1EF0" w:rsidP="009F1EF0">
            <w:pPr>
              <w:pStyle w:val="1fffb"/>
              <w:rPr>
                <w:rFonts w:cs="Times New Roman"/>
              </w:rPr>
            </w:pPr>
            <w:r>
              <w:rPr>
                <w:color w:val="000000"/>
                <w:szCs w:val="20"/>
              </w:rPr>
              <w:t>0,114</w:t>
            </w:r>
          </w:p>
        </w:tc>
        <w:tc>
          <w:tcPr>
            <w:tcW w:w="841" w:type="pct"/>
            <w:tcBorders>
              <w:top w:val="nil"/>
              <w:left w:val="nil"/>
              <w:bottom w:val="single" w:sz="8" w:space="0" w:color="auto"/>
              <w:right w:val="single" w:sz="8" w:space="0" w:color="auto"/>
            </w:tcBorders>
            <w:shd w:val="clear" w:color="auto" w:fill="auto"/>
            <w:vAlign w:val="center"/>
            <w:hideMark/>
          </w:tcPr>
          <w:p w14:paraId="2E55589A" w14:textId="63B754D1" w:rsidR="009F1EF0" w:rsidRPr="00A8784F" w:rsidRDefault="009F1EF0" w:rsidP="009F1EF0">
            <w:pPr>
              <w:pStyle w:val="1fffb"/>
              <w:rPr>
                <w:rFonts w:cs="Times New Roman"/>
              </w:rPr>
            </w:pPr>
            <w:r>
              <w:rPr>
                <w:color w:val="000000"/>
                <w:szCs w:val="20"/>
              </w:rPr>
              <w:t>0,691</w:t>
            </w:r>
          </w:p>
        </w:tc>
        <w:tc>
          <w:tcPr>
            <w:tcW w:w="662" w:type="pct"/>
            <w:tcBorders>
              <w:top w:val="nil"/>
              <w:left w:val="nil"/>
              <w:bottom w:val="single" w:sz="8" w:space="0" w:color="auto"/>
              <w:right w:val="single" w:sz="8" w:space="0" w:color="auto"/>
            </w:tcBorders>
            <w:shd w:val="clear" w:color="auto" w:fill="auto"/>
            <w:vAlign w:val="center"/>
            <w:hideMark/>
          </w:tcPr>
          <w:p w14:paraId="1B34DEAB" w14:textId="4FF471B8" w:rsidR="009F1EF0" w:rsidRPr="00A8784F" w:rsidRDefault="009F1EF0" w:rsidP="009F1EF0">
            <w:pPr>
              <w:pStyle w:val="1fffb"/>
              <w:rPr>
                <w:rFonts w:cs="Times New Roman"/>
              </w:rPr>
            </w:pPr>
            <w:r>
              <w:rPr>
                <w:rFonts w:cs="Times New Roman"/>
              </w:rPr>
              <w:t>354,350</w:t>
            </w:r>
          </w:p>
        </w:tc>
        <w:tc>
          <w:tcPr>
            <w:tcW w:w="457" w:type="pct"/>
            <w:tcBorders>
              <w:top w:val="nil"/>
              <w:left w:val="nil"/>
              <w:bottom w:val="single" w:sz="8" w:space="0" w:color="auto"/>
              <w:right w:val="single" w:sz="8" w:space="0" w:color="auto"/>
            </w:tcBorders>
            <w:shd w:val="clear" w:color="auto" w:fill="auto"/>
            <w:vAlign w:val="center"/>
            <w:hideMark/>
          </w:tcPr>
          <w:p w14:paraId="564F0DFA" w14:textId="77777777" w:rsidR="009F1EF0" w:rsidRPr="00A8784F" w:rsidRDefault="009F1EF0" w:rsidP="009F1EF0">
            <w:pPr>
              <w:pStyle w:val="1fffb"/>
              <w:rPr>
                <w:rFonts w:cs="Times New Roman"/>
              </w:rPr>
            </w:pPr>
            <w:r w:rsidRPr="00A8784F">
              <w:rPr>
                <w:rFonts w:cs="Times New Roman"/>
              </w:rPr>
              <w:t>410,19</w:t>
            </w:r>
          </w:p>
        </w:tc>
        <w:tc>
          <w:tcPr>
            <w:tcW w:w="666" w:type="pct"/>
            <w:tcBorders>
              <w:top w:val="nil"/>
              <w:left w:val="nil"/>
              <w:bottom w:val="single" w:sz="8" w:space="0" w:color="auto"/>
              <w:right w:val="single" w:sz="8" w:space="0" w:color="auto"/>
            </w:tcBorders>
            <w:shd w:val="clear" w:color="auto" w:fill="auto"/>
            <w:hideMark/>
          </w:tcPr>
          <w:p w14:paraId="31D81114" w14:textId="40135D44" w:rsidR="009F1EF0" w:rsidRPr="00A8784F" w:rsidRDefault="009F1EF0" w:rsidP="009F1EF0">
            <w:pPr>
              <w:pStyle w:val="1fffb"/>
              <w:rPr>
                <w:rFonts w:cs="Times New Roman"/>
              </w:rPr>
            </w:pPr>
            <w:r w:rsidRPr="009F1EF0">
              <w:rPr>
                <w:rFonts w:eastAsia="Microsoft Sans Serif" w:cs="Times New Roman"/>
                <w:szCs w:val="20"/>
              </w:rPr>
              <w:t>237,96</w:t>
            </w:r>
          </w:p>
        </w:tc>
      </w:tr>
      <w:tr w:rsidR="00FB6D37" w:rsidRPr="00A8784F" w14:paraId="5299ECDD" w14:textId="77777777" w:rsidTr="00FB6D37">
        <w:trPr>
          <w:trHeight w:val="20"/>
        </w:trPr>
        <w:tc>
          <w:tcPr>
            <w:tcW w:w="3215" w:type="pct"/>
            <w:gridSpan w:val="5"/>
            <w:tcBorders>
              <w:top w:val="single" w:sz="4" w:space="0" w:color="auto"/>
              <w:left w:val="single" w:sz="4" w:space="0" w:color="auto"/>
              <w:bottom w:val="single" w:sz="4" w:space="0" w:color="auto"/>
              <w:right w:val="single" w:sz="4" w:space="0" w:color="auto"/>
            </w:tcBorders>
            <w:shd w:val="clear" w:color="000000" w:fill="D9D9D9"/>
            <w:vAlign w:val="center"/>
            <w:hideMark/>
          </w:tcPr>
          <w:p w14:paraId="244C208C" w14:textId="77777777" w:rsidR="00FB6D37" w:rsidRPr="00A8784F" w:rsidRDefault="00FB6D37" w:rsidP="00FB6D37">
            <w:pPr>
              <w:pStyle w:val="1fffb"/>
              <w:rPr>
                <w:rFonts w:cs="Times New Roman"/>
              </w:rPr>
            </w:pPr>
            <w:r w:rsidRPr="00A8784F">
              <w:rPr>
                <w:rFonts w:cs="Times New Roman"/>
              </w:rPr>
              <w:t>2027-2031 годы</w:t>
            </w:r>
          </w:p>
        </w:tc>
        <w:tc>
          <w:tcPr>
            <w:tcW w:w="662" w:type="pct"/>
            <w:tcBorders>
              <w:top w:val="nil"/>
              <w:left w:val="nil"/>
              <w:bottom w:val="single" w:sz="4" w:space="0" w:color="auto"/>
              <w:right w:val="single" w:sz="4" w:space="0" w:color="auto"/>
            </w:tcBorders>
            <w:shd w:val="clear" w:color="000000" w:fill="D9D9D9"/>
            <w:vAlign w:val="center"/>
            <w:hideMark/>
          </w:tcPr>
          <w:p w14:paraId="1789639E" w14:textId="2600A35E" w:rsidR="00FB6D37" w:rsidRPr="00A8784F" w:rsidRDefault="00FB6D37" w:rsidP="00FB6D37">
            <w:pPr>
              <w:pStyle w:val="1fffb"/>
              <w:rPr>
                <w:rFonts w:cs="Times New Roman"/>
              </w:rPr>
            </w:pPr>
          </w:p>
        </w:tc>
        <w:tc>
          <w:tcPr>
            <w:tcW w:w="457" w:type="pct"/>
            <w:tcBorders>
              <w:top w:val="nil"/>
              <w:left w:val="nil"/>
              <w:bottom w:val="single" w:sz="4" w:space="0" w:color="auto"/>
              <w:right w:val="single" w:sz="4" w:space="0" w:color="auto"/>
            </w:tcBorders>
            <w:shd w:val="clear" w:color="000000" w:fill="D9D9D9"/>
            <w:vAlign w:val="center"/>
            <w:hideMark/>
          </w:tcPr>
          <w:p w14:paraId="0CBF6630" w14:textId="01880F8A" w:rsidR="00FB6D37" w:rsidRPr="00A8784F" w:rsidRDefault="00FB6D37" w:rsidP="00FB6D37">
            <w:pPr>
              <w:pStyle w:val="1fffb"/>
              <w:rPr>
                <w:rFonts w:cs="Times New Roman"/>
              </w:rPr>
            </w:pPr>
          </w:p>
        </w:tc>
        <w:tc>
          <w:tcPr>
            <w:tcW w:w="666" w:type="pct"/>
            <w:tcBorders>
              <w:top w:val="nil"/>
              <w:left w:val="nil"/>
              <w:bottom w:val="single" w:sz="4" w:space="0" w:color="auto"/>
              <w:right w:val="single" w:sz="4" w:space="0" w:color="auto"/>
            </w:tcBorders>
            <w:shd w:val="clear" w:color="000000" w:fill="D9D9D9"/>
            <w:vAlign w:val="center"/>
            <w:hideMark/>
          </w:tcPr>
          <w:p w14:paraId="25C00559" w14:textId="5BC8D20F" w:rsidR="00FB6D37" w:rsidRPr="00A8784F" w:rsidRDefault="00FB6D37" w:rsidP="00FB6D37">
            <w:pPr>
              <w:pStyle w:val="1fffb"/>
              <w:rPr>
                <w:rFonts w:cs="Times New Roman"/>
              </w:rPr>
            </w:pPr>
          </w:p>
        </w:tc>
      </w:tr>
      <w:tr w:rsidR="009F1EF0" w:rsidRPr="00A8784F" w14:paraId="2E6312A2" w14:textId="77777777" w:rsidTr="00A776BB">
        <w:trPr>
          <w:trHeight w:val="20"/>
        </w:trPr>
        <w:tc>
          <w:tcPr>
            <w:tcW w:w="248" w:type="pct"/>
            <w:tcBorders>
              <w:top w:val="nil"/>
              <w:left w:val="single" w:sz="4" w:space="0" w:color="auto"/>
              <w:bottom w:val="single" w:sz="4" w:space="0" w:color="auto"/>
              <w:right w:val="single" w:sz="4" w:space="0" w:color="auto"/>
            </w:tcBorders>
            <w:shd w:val="clear" w:color="auto" w:fill="auto"/>
            <w:vAlign w:val="center"/>
            <w:hideMark/>
          </w:tcPr>
          <w:p w14:paraId="7620C9B3" w14:textId="77777777" w:rsidR="009F1EF0" w:rsidRPr="00A8784F" w:rsidRDefault="009F1EF0" w:rsidP="009F1EF0">
            <w:pPr>
              <w:pStyle w:val="1fffb"/>
              <w:rPr>
                <w:rFonts w:cs="Times New Roman"/>
              </w:rPr>
            </w:pPr>
            <w:r w:rsidRPr="00A8784F">
              <w:rPr>
                <w:rFonts w:cs="Times New Roman"/>
              </w:rPr>
              <w:t>1</w:t>
            </w:r>
          </w:p>
        </w:tc>
        <w:tc>
          <w:tcPr>
            <w:tcW w:w="799" w:type="pct"/>
            <w:tcBorders>
              <w:top w:val="nil"/>
              <w:left w:val="nil"/>
              <w:bottom w:val="single" w:sz="4" w:space="0" w:color="auto"/>
              <w:right w:val="single" w:sz="4" w:space="0" w:color="auto"/>
            </w:tcBorders>
            <w:shd w:val="clear" w:color="auto" w:fill="auto"/>
            <w:vAlign w:val="center"/>
            <w:hideMark/>
          </w:tcPr>
          <w:p w14:paraId="62E6DC0D" w14:textId="77777777" w:rsidR="009F1EF0" w:rsidRPr="00A8784F" w:rsidRDefault="009F1EF0" w:rsidP="009F1EF0">
            <w:pPr>
              <w:pStyle w:val="1fffb"/>
              <w:rPr>
                <w:rFonts w:cs="Times New Roman"/>
              </w:rPr>
            </w:pPr>
            <w:r w:rsidRPr="00A8784F">
              <w:rPr>
                <w:rFonts w:cs="Times New Roman"/>
              </w:rPr>
              <w:t>Котельная "Групповая"</w:t>
            </w:r>
          </w:p>
        </w:tc>
        <w:tc>
          <w:tcPr>
            <w:tcW w:w="771" w:type="pct"/>
            <w:tcBorders>
              <w:top w:val="nil"/>
              <w:left w:val="nil"/>
              <w:bottom w:val="single" w:sz="4" w:space="0" w:color="auto"/>
              <w:right w:val="single" w:sz="4" w:space="0" w:color="auto"/>
            </w:tcBorders>
            <w:shd w:val="clear" w:color="auto" w:fill="auto"/>
            <w:vAlign w:val="center"/>
            <w:hideMark/>
          </w:tcPr>
          <w:p w14:paraId="4D94BAA9" w14:textId="610045A2" w:rsidR="009F1EF0" w:rsidRPr="00A8784F" w:rsidRDefault="009F1EF0" w:rsidP="009F1EF0">
            <w:pPr>
              <w:pStyle w:val="1fffb"/>
              <w:rPr>
                <w:rFonts w:cs="Times New Roman"/>
              </w:rPr>
            </w:pPr>
            <w:r>
              <w:rPr>
                <w:rFonts w:cs="Times New Roman"/>
              </w:rPr>
              <w:t>7,99</w:t>
            </w:r>
          </w:p>
        </w:tc>
        <w:tc>
          <w:tcPr>
            <w:tcW w:w="556" w:type="pct"/>
            <w:tcBorders>
              <w:top w:val="nil"/>
              <w:left w:val="nil"/>
              <w:bottom w:val="single" w:sz="4" w:space="0" w:color="auto"/>
              <w:right w:val="single" w:sz="4" w:space="0" w:color="auto"/>
            </w:tcBorders>
            <w:shd w:val="clear" w:color="auto" w:fill="auto"/>
            <w:vAlign w:val="center"/>
            <w:hideMark/>
          </w:tcPr>
          <w:p w14:paraId="5DC9BA5D" w14:textId="53DD76EE" w:rsidR="009F1EF0" w:rsidRPr="00A8784F" w:rsidRDefault="009F1EF0" w:rsidP="009F1EF0">
            <w:pPr>
              <w:pStyle w:val="1fffb"/>
              <w:rPr>
                <w:rFonts w:cs="Times New Roman"/>
              </w:rPr>
            </w:pPr>
            <w:r>
              <w:rPr>
                <w:color w:val="000000"/>
                <w:szCs w:val="20"/>
              </w:rPr>
              <w:t>0,085</w:t>
            </w:r>
          </w:p>
        </w:tc>
        <w:tc>
          <w:tcPr>
            <w:tcW w:w="841" w:type="pct"/>
            <w:tcBorders>
              <w:top w:val="nil"/>
              <w:left w:val="nil"/>
              <w:bottom w:val="single" w:sz="4" w:space="0" w:color="auto"/>
              <w:right w:val="single" w:sz="4" w:space="0" w:color="auto"/>
            </w:tcBorders>
            <w:shd w:val="clear" w:color="auto" w:fill="auto"/>
            <w:vAlign w:val="center"/>
            <w:hideMark/>
          </w:tcPr>
          <w:p w14:paraId="1EFF5AE1" w14:textId="58BE7A42" w:rsidR="009F1EF0" w:rsidRPr="00A8784F" w:rsidRDefault="009F1EF0" w:rsidP="009F1EF0">
            <w:pPr>
              <w:pStyle w:val="1fffb"/>
              <w:rPr>
                <w:rFonts w:cs="Times New Roman"/>
              </w:rPr>
            </w:pPr>
            <w:r>
              <w:rPr>
                <w:color w:val="000000"/>
                <w:szCs w:val="20"/>
              </w:rPr>
              <w:t>2,685</w:t>
            </w:r>
          </w:p>
        </w:tc>
        <w:tc>
          <w:tcPr>
            <w:tcW w:w="662" w:type="pct"/>
            <w:tcBorders>
              <w:top w:val="nil"/>
              <w:left w:val="nil"/>
              <w:bottom w:val="single" w:sz="8" w:space="0" w:color="auto"/>
              <w:right w:val="single" w:sz="8" w:space="0" w:color="auto"/>
            </w:tcBorders>
            <w:shd w:val="clear" w:color="auto" w:fill="auto"/>
            <w:vAlign w:val="center"/>
            <w:hideMark/>
          </w:tcPr>
          <w:p w14:paraId="454E1C17" w14:textId="70B2A0D6" w:rsidR="009F1EF0" w:rsidRPr="00A8784F" w:rsidRDefault="009F1EF0" w:rsidP="009F1EF0">
            <w:pPr>
              <w:pStyle w:val="1fffb"/>
              <w:rPr>
                <w:rFonts w:cs="Times New Roman"/>
              </w:rPr>
            </w:pPr>
            <w:r>
              <w:rPr>
                <w:rFonts w:cs="Times New Roman"/>
              </w:rPr>
              <w:t>1673,11</w:t>
            </w:r>
          </w:p>
        </w:tc>
        <w:tc>
          <w:tcPr>
            <w:tcW w:w="457" w:type="pct"/>
            <w:tcBorders>
              <w:top w:val="nil"/>
              <w:left w:val="nil"/>
              <w:bottom w:val="single" w:sz="8" w:space="0" w:color="auto"/>
              <w:right w:val="single" w:sz="8" w:space="0" w:color="auto"/>
            </w:tcBorders>
            <w:shd w:val="clear" w:color="auto" w:fill="auto"/>
            <w:vAlign w:val="center"/>
            <w:hideMark/>
          </w:tcPr>
          <w:p w14:paraId="60987A97" w14:textId="77777777" w:rsidR="009F1EF0" w:rsidRPr="00A8784F" w:rsidRDefault="009F1EF0" w:rsidP="009F1EF0">
            <w:pPr>
              <w:pStyle w:val="1fffb"/>
              <w:rPr>
                <w:rFonts w:cs="Times New Roman"/>
              </w:rPr>
            </w:pPr>
            <w:r w:rsidRPr="00A8784F">
              <w:rPr>
                <w:rFonts w:cs="Times New Roman"/>
              </w:rPr>
              <w:t>499,20</w:t>
            </w:r>
          </w:p>
        </w:tc>
        <w:tc>
          <w:tcPr>
            <w:tcW w:w="666" w:type="pct"/>
            <w:tcBorders>
              <w:top w:val="nil"/>
              <w:left w:val="nil"/>
              <w:bottom w:val="single" w:sz="8" w:space="0" w:color="auto"/>
              <w:right w:val="single" w:sz="8" w:space="0" w:color="auto"/>
            </w:tcBorders>
            <w:shd w:val="clear" w:color="auto" w:fill="auto"/>
            <w:hideMark/>
          </w:tcPr>
          <w:p w14:paraId="54A3E3B2" w14:textId="2478C90C" w:rsidR="009F1EF0" w:rsidRPr="00A8784F" w:rsidRDefault="009F1EF0" w:rsidP="009F1EF0">
            <w:pPr>
              <w:pStyle w:val="1fffb"/>
              <w:rPr>
                <w:rFonts w:cs="Times New Roman"/>
              </w:rPr>
            </w:pPr>
            <w:r w:rsidRPr="009F1EF0">
              <w:rPr>
                <w:rFonts w:eastAsia="Microsoft Sans Serif" w:cs="Times New Roman"/>
                <w:szCs w:val="20"/>
              </w:rPr>
              <w:t>443,85</w:t>
            </w:r>
          </w:p>
        </w:tc>
      </w:tr>
      <w:tr w:rsidR="009F1EF0" w:rsidRPr="00A8784F" w14:paraId="6A2F788A" w14:textId="77777777" w:rsidTr="00A776BB">
        <w:trPr>
          <w:trHeight w:val="20"/>
        </w:trPr>
        <w:tc>
          <w:tcPr>
            <w:tcW w:w="248" w:type="pct"/>
            <w:tcBorders>
              <w:top w:val="nil"/>
              <w:left w:val="single" w:sz="4" w:space="0" w:color="auto"/>
              <w:bottom w:val="single" w:sz="4" w:space="0" w:color="auto"/>
              <w:right w:val="single" w:sz="4" w:space="0" w:color="auto"/>
            </w:tcBorders>
            <w:shd w:val="clear" w:color="auto" w:fill="auto"/>
            <w:vAlign w:val="center"/>
            <w:hideMark/>
          </w:tcPr>
          <w:p w14:paraId="29CEAB11" w14:textId="77777777" w:rsidR="009F1EF0" w:rsidRPr="00A8784F" w:rsidRDefault="009F1EF0" w:rsidP="009F1EF0">
            <w:pPr>
              <w:pStyle w:val="1fffb"/>
              <w:rPr>
                <w:rFonts w:cs="Times New Roman"/>
              </w:rPr>
            </w:pPr>
            <w:r w:rsidRPr="00A8784F">
              <w:rPr>
                <w:rFonts w:cs="Times New Roman"/>
              </w:rPr>
              <w:t>2</w:t>
            </w:r>
          </w:p>
        </w:tc>
        <w:tc>
          <w:tcPr>
            <w:tcW w:w="799" w:type="pct"/>
            <w:tcBorders>
              <w:top w:val="nil"/>
              <w:left w:val="nil"/>
              <w:bottom w:val="single" w:sz="4" w:space="0" w:color="auto"/>
              <w:right w:val="single" w:sz="4" w:space="0" w:color="auto"/>
            </w:tcBorders>
            <w:shd w:val="clear" w:color="auto" w:fill="auto"/>
            <w:vAlign w:val="center"/>
            <w:hideMark/>
          </w:tcPr>
          <w:p w14:paraId="78857953" w14:textId="77777777" w:rsidR="009F1EF0" w:rsidRPr="00A8784F" w:rsidRDefault="009F1EF0" w:rsidP="009F1EF0">
            <w:pPr>
              <w:pStyle w:val="1fffb"/>
              <w:rPr>
                <w:rFonts w:cs="Times New Roman"/>
              </w:rPr>
            </w:pPr>
            <w:r w:rsidRPr="00A8784F">
              <w:rPr>
                <w:rFonts w:cs="Times New Roman"/>
              </w:rPr>
              <w:t>Котельная "Поссовет"</w:t>
            </w:r>
          </w:p>
        </w:tc>
        <w:tc>
          <w:tcPr>
            <w:tcW w:w="771" w:type="pct"/>
            <w:tcBorders>
              <w:top w:val="nil"/>
              <w:left w:val="nil"/>
              <w:bottom w:val="single" w:sz="4" w:space="0" w:color="auto"/>
              <w:right w:val="single" w:sz="4" w:space="0" w:color="auto"/>
            </w:tcBorders>
            <w:shd w:val="clear" w:color="auto" w:fill="auto"/>
            <w:vAlign w:val="center"/>
            <w:hideMark/>
          </w:tcPr>
          <w:p w14:paraId="338C504D" w14:textId="5565189D" w:rsidR="009F1EF0" w:rsidRPr="00A8784F" w:rsidRDefault="009F1EF0" w:rsidP="009F1EF0">
            <w:pPr>
              <w:pStyle w:val="1fffb"/>
              <w:rPr>
                <w:rFonts w:cs="Times New Roman"/>
              </w:rPr>
            </w:pPr>
            <w:r w:rsidRPr="00A8784F">
              <w:rPr>
                <w:rFonts w:cs="Times New Roman"/>
              </w:rPr>
              <w:t>3,</w:t>
            </w:r>
            <w:r>
              <w:rPr>
                <w:rFonts w:cs="Times New Roman"/>
              </w:rPr>
              <w:t>07</w:t>
            </w:r>
          </w:p>
        </w:tc>
        <w:tc>
          <w:tcPr>
            <w:tcW w:w="556" w:type="pct"/>
            <w:tcBorders>
              <w:top w:val="nil"/>
              <w:left w:val="nil"/>
              <w:bottom w:val="single" w:sz="4" w:space="0" w:color="auto"/>
              <w:right w:val="single" w:sz="4" w:space="0" w:color="auto"/>
            </w:tcBorders>
            <w:shd w:val="clear" w:color="auto" w:fill="auto"/>
            <w:vAlign w:val="center"/>
            <w:hideMark/>
          </w:tcPr>
          <w:p w14:paraId="28F16A39" w14:textId="164F479B" w:rsidR="009F1EF0" w:rsidRPr="00A8784F" w:rsidRDefault="009F1EF0" w:rsidP="009F1EF0">
            <w:pPr>
              <w:pStyle w:val="1fffb"/>
              <w:rPr>
                <w:rFonts w:cs="Times New Roman"/>
              </w:rPr>
            </w:pPr>
            <w:r>
              <w:rPr>
                <w:color w:val="000000"/>
                <w:szCs w:val="20"/>
              </w:rPr>
              <w:t>0,082</w:t>
            </w:r>
          </w:p>
        </w:tc>
        <w:tc>
          <w:tcPr>
            <w:tcW w:w="841" w:type="pct"/>
            <w:tcBorders>
              <w:top w:val="nil"/>
              <w:left w:val="nil"/>
              <w:bottom w:val="single" w:sz="4" w:space="0" w:color="auto"/>
              <w:right w:val="single" w:sz="4" w:space="0" w:color="auto"/>
            </w:tcBorders>
            <w:shd w:val="clear" w:color="auto" w:fill="auto"/>
            <w:vAlign w:val="center"/>
            <w:hideMark/>
          </w:tcPr>
          <w:p w14:paraId="5084D4CA" w14:textId="25E8D8ED" w:rsidR="009F1EF0" w:rsidRPr="00A8784F" w:rsidRDefault="009F1EF0" w:rsidP="009F1EF0">
            <w:pPr>
              <w:pStyle w:val="1fffb"/>
              <w:rPr>
                <w:rFonts w:cs="Times New Roman"/>
              </w:rPr>
            </w:pPr>
            <w:r>
              <w:rPr>
                <w:color w:val="000000"/>
                <w:szCs w:val="20"/>
              </w:rPr>
              <w:t>1,696</w:t>
            </w:r>
          </w:p>
        </w:tc>
        <w:tc>
          <w:tcPr>
            <w:tcW w:w="662" w:type="pct"/>
            <w:tcBorders>
              <w:top w:val="nil"/>
              <w:left w:val="nil"/>
              <w:bottom w:val="single" w:sz="8" w:space="0" w:color="auto"/>
              <w:right w:val="single" w:sz="8" w:space="0" w:color="auto"/>
            </w:tcBorders>
            <w:shd w:val="clear" w:color="auto" w:fill="auto"/>
            <w:vAlign w:val="center"/>
            <w:hideMark/>
          </w:tcPr>
          <w:p w14:paraId="12E4192F" w14:textId="632FB2F9" w:rsidR="009F1EF0" w:rsidRPr="00A8784F" w:rsidRDefault="009F1EF0" w:rsidP="009F1EF0">
            <w:pPr>
              <w:pStyle w:val="1fffb"/>
              <w:rPr>
                <w:rFonts w:cs="Times New Roman"/>
              </w:rPr>
            </w:pPr>
            <w:r>
              <w:rPr>
                <w:rFonts w:cs="Times New Roman"/>
              </w:rPr>
              <w:t>1047,78</w:t>
            </w:r>
          </w:p>
        </w:tc>
        <w:tc>
          <w:tcPr>
            <w:tcW w:w="457" w:type="pct"/>
            <w:tcBorders>
              <w:top w:val="nil"/>
              <w:left w:val="nil"/>
              <w:bottom w:val="single" w:sz="8" w:space="0" w:color="auto"/>
              <w:right w:val="single" w:sz="8" w:space="0" w:color="auto"/>
            </w:tcBorders>
            <w:shd w:val="clear" w:color="auto" w:fill="auto"/>
            <w:vAlign w:val="center"/>
            <w:hideMark/>
          </w:tcPr>
          <w:p w14:paraId="53A6E4B5" w14:textId="77777777" w:rsidR="009F1EF0" w:rsidRPr="00A8784F" w:rsidRDefault="009F1EF0" w:rsidP="009F1EF0">
            <w:pPr>
              <w:pStyle w:val="1fffb"/>
              <w:rPr>
                <w:rFonts w:cs="Times New Roman"/>
              </w:rPr>
            </w:pPr>
            <w:r w:rsidRPr="00A8784F">
              <w:rPr>
                <w:rFonts w:cs="Times New Roman"/>
              </w:rPr>
              <w:t>547,65</w:t>
            </w:r>
          </w:p>
        </w:tc>
        <w:tc>
          <w:tcPr>
            <w:tcW w:w="666" w:type="pct"/>
            <w:tcBorders>
              <w:top w:val="nil"/>
              <w:left w:val="nil"/>
              <w:bottom w:val="single" w:sz="8" w:space="0" w:color="auto"/>
              <w:right w:val="single" w:sz="8" w:space="0" w:color="auto"/>
            </w:tcBorders>
            <w:shd w:val="clear" w:color="auto" w:fill="auto"/>
            <w:hideMark/>
          </w:tcPr>
          <w:p w14:paraId="44A0DC47" w14:textId="5FCA51C7" w:rsidR="009F1EF0" w:rsidRPr="00A8784F" w:rsidRDefault="009F1EF0" w:rsidP="009F1EF0">
            <w:pPr>
              <w:pStyle w:val="1fffb"/>
              <w:rPr>
                <w:rFonts w:cs="Times New Roman"/>
              </w:rPr>
            </w:pPr>
            <w:r w:rsidRPr="009F1EF0">
              <w:rPr>
                <w:rFonts w:eastAsia="Microsoft Sans Serif" w:cs="Times New Roman"/>
                <w:szCs w:val="20"/>
              </w:rPr>
              <w:t>266,74</w:t>
            </w:r>
          </w:p>
        </w:tc>
      </w:tr>
      <w:tr w:rsidR="009F1EF0" w:rsidRPr="00A8784F" w14:paraId="634F0B62" w14:textId="77777777" w:rsidTr="00A776BB">
        <w:trPr>
          <w:trHeight w:val="20"/>
        </w:trPr>
        <w:tc>
          <w:tcPr>
            <w:tcW w:w="248" w:type="pct"/>
            <w:tcBorders>
              <w:top w:val="nil"/>
              <w:left w:val="single" w:sz="4" w:space="0" w:color="auto"/>
              <w:bottom w:val="single" w:sz="4" w:space="0" w:color="auto"/>
              <w:right w:val="single" w:sz="4" w:space="0" w:color="auto"/>
            </w:tcBorders>
            <w:shd w:val="clear" w:color="auto" w:fill="auto"/>
            <w:vAlign w:val="center"/>
            <w:hideMark/>
          </w:tcPr>
          <w:p w14:paraId="3A3043CA" w14:textId="77777777" w:rsidR="009F1EF0" w:rsidRPr="00A8784F" w:rsidRDefault="009F1EF0" w:rsidP="009F1EF0">
            <w:pPr>
              <w:pStyle w:val="1fffb"/>
              <w:rPr>
                <w:rFonts w:cs="Times New Roman"/>
              </w:rPr>
            </w:pPr>
            <w:r w:rsidRPr="00A8784F">
              <w:rPr>
                <w:rFonts w:cs="Times New Roman"/>
              </w:rPr>
              <w:t>3</w:t>
            </w:r>
          </w:p>
        </w:tc>
        <w:tc>
          <w:tcPr>
            <w:tcW w:w="799" w:type="pct"/>
            <w:tcBorders>
              <w:top w:val="nil"/>
              <w:left w:val="nil"/>
              <w:bottom w:val="single" w:sz="4" w:space="0" w:color="auto"/>
              <w:right w:val="single" w:sz="4" w:space="0" w:color="auto"/>
            </w:tcBorders>
            <w:shd w:val="clear" w:color="auto" w:fill="auto"/>
            <w:vAlign w:val="center"/>
            <w:hideMark/>
          </w:tcPr>
          <w:p w14:paraId="68A5674F" w14:textId="77777777" w:rsidR="009F1EF0" w:rsidRPr="00A8784F" w:rsidRDefault="009F1EF0" w:rsidP="009F1EF0">
            <w:pPr>
              <w:pStyle w:val="1fffb"/>
              <w:rPr>
                <w:rFonts w:cs="Times New Roman"/>
              </w:rPr>
            </w:pPr>
            <w:r w:rsidRPr="00A8784F">
              <w:rPr>
                <w:rFonts w:cs="Times New Roman"/>
              </w:rPr>
              <w:t>Котельная "Школа №2"</w:t>
            </w:r>
          </w:p>
        </w:tc>
        <w:tc>
          <w:tcPr>
            <w:tcW w:w="771" w:type="pct"/>
            <w:tcBorders>
              <w:top w:val="nil"/>
              <w:left w:val="nil"/>
              <w:bottom w:val="single" w:sz="4" w:space="0" w:color="auto"/>
              <w:right w:val="single" w:sz="4" w:space="0" w:color="auto"/>
            </w:tcBorders>
            <w:shd w:val="clear" w:color="auto" w:fill="auto"/>
            <w:vAlign w:val="center"/>
            <w:hideMark/>
          </w:tcPr>
          <w:p w14:paraId="2C79341E" w14:textId="758EF19A" w:rsidR="009F1EF0" w:rsidRPr="00A8784F" w:rsidRDefault="009F1EF0" w:rsidP="009F1EF0">
            <w:pPr>
              <w:pStyle w:val="1fffb"/>
              <w:rPr>
                <w:rFonts w:cs="Times New Roman"/>
              </w:rPr>
            </w:pPr>
            <w:r>
              <w:rPr>
                <w:rFonts w:cs="Times New Roman"/>
              </w:rPr>
              <w:t>0,86</w:t>
            </w:r>
          </w:p>
        </w:tc>
        <w:tc>
          <w:tcPr>
            <w:tcW w:w="556" w:type="pct"/>
            <w:tcBorders>
              <w:top w:val="nil"/>
              <w:left w:val="nil"/>
              <w:bottom w:val="single" w:sz="4" w:space="0" w:color="auto"/>
              <w:right w:val="single" w:sz="4" w:space="0" w:color="auto"/>
            </w:tcBorders>
            <w:shd w:val="clear" w:color="auto" w:fill="auto"/>
            <w:vAlign w:val="center"/>
            <w:hideMark/>
          </w:tcPr>
          <w:p w14:paraId="40D12463" w14:textId="555F9707" w:rsidR="009F1EF0" w:rsidRPr="00A8784F" w:rsidRDefault="009F1EF0" w:rsidP="009F1EF0">
            <w:pPr>
              <w:pStyle w:val="1fffb"/>
              <w:rPr>
                <w:rFonts w:cs="Times New Roman"/>
              </w:rPr>
            </w:pPr>
            <w:r>
              <w:rPr>
                <w:color w:val="000000"/>
                <w:szCs w:val="20"/>
              </w:rPr>
              <w:t>0,006</w:t>
            </w:r>
          </w:p>
        </w:tc>
        <w:tc>
          <w:tcPr>
            <w:tcW w:w="841" w:type="pct"/>
            <w:tcBorders>
              <w:top w:val="nil"/>
              <w:left w:val="nil"/>
              <w:bottom w:val="single" w:sz="4" w:space="0" w:color="auto"/>
              <w:right w:val="single" w:sz="4" w:space="0" w:color="auto"/>
            </w:tcBorders>
            <w:shd w:val="clear" w:color="auto" w:fill="auto"/>
            <w:vAlign w:val="center"/>
            <w:hideMark/>
          </w:tcPr>
          <w:p w14:paraId="326DBA5D" w14:textId="7C672F07" w:rsidR="009F1EF0" w:rsidRPr="00A8784F" w:rsidRDefault="009F1EF0" w:rsidP="009F1EF0">
            <w:pPr>
              <w:pStyle w:val="1fffb"/>
              <w:rPr>
                <w:rFonts w:cs="Times New Roman"/>
              </w:rPr>
            </w:pPr>
            <w:r>
              <w:rPr>
                <w:color w:val="000000"/>
                <w:szCs w:val="20"/>
              </w:rPr>
              <w:t>0,158</w:t>
            </w:r>
          </w:p>
        </w:tc>
        <w:tc>
          <w:tcPr>
            <w:tcW w:w="662" w:type="pct"/>
            <w:tcBorders>
              <w:top w:val="nil"/>
              <w:left w:val="nil"/>
              <w:bottom w:val="single" w:sz="8" w:space="0" w:color="auto"/>
              <w:right w:val="single" w:sz="8" w:space="0" w:color="auto"/>
            </w:tcBorders>
            <w:shd w:val="clear" w:color="auto" w:fill="auto"/>
            <w:vAlign w:val="center"/>
            <w:hideMark/>
          </w:tcPr>
          <w:p w14:paraId="369357CE" w14:textId="55190420" w:rsidR="009F1EF0" w:rsidRPr="00A8784F" w:rsidRDefault="009F1EF0" w:rsidP="009F1EF0">
            <w:pPr>
              <w:pStyle w:val="1fffb"/>
              <w:rPr>
                <w:rFonts w:cs="Times New Roman"/>
              </w:rPr>
            </w:pPr>
            <w:r>
              <w:rPr>
                <w:rFonts w:cs="Times New Roman"/>
              </w:rPr>
              <w:t>128,56</w:t>
            </w:r>
          </w:p>
        </w:tc>
        <w:tc>
          <w:tcPr>
            <w:tcW w:w="457" w:type="pct"/>
            <w:tcBorders>
              <w:top w:val="nil"/>
              <w:left w:val="nil"/>
              <w:bottom w:val="single" w:sz="8" w:space="0" w:color="auto"/>
              <w:right w:val="single" w:sz="8" w:space="0" w:color="auto"/>
            </w:tcBorders>
            <w:shd w:val="clear" w:color="auto" w:fill="auto"/>
            <w:vAlign w:val="center"/>
            <w:hideMark/>
          </w:tcPr>
          <w:p w14:paraId="4D9C4164" w14:textId="77777777" w:rsidR="009F1EF0" w:rsidRPr="00A8784F" w:rsidRDefault="009F1EF0" w:rsidP="009F1EF0">
            <w:pPr>
              <w:pStyle w:val="1fffb"/>
              <w:rPr>
                <w:rFonts w:cs="Times New Roman"/>
              </w:rPr>
            </w:pPr>
            <w:r w:rsidRPr="00A8784F">
              <w:rPr>
                <w:rFonts w:cs="Times New Roman"/>
              </w:rPr>
              <w:t>32,99</w:t>
            </w:r>
          </w:p>
        </w:tc>
        <w:tc>
          <w:tcPr>
            <w:tcW w:w="666" w:type="pct"/>
            <w:tcBorders>
              <w:top w:val="nil"/>
              <w:left w:val="nil"/>
              <w:bottom w:val="single" w:sz="8" w:space="0" w:color="auto"/>
              <w:right w:val="single" w:sz="8" w:space="0" w:color="auto"/>
            </w:tcBorders>
            <w:shd w:val="clear" w:color="auto" w:fill="auto"/>
            <w:hideMark/>
          </w:tcPr>
          <w:p w14:paraId="7E858512" w14:textId="55F12EC9" w:rsidR="009F1EF0" w:rsidRPr="00A8784F" w:rsidRDefault="009F1EF0" w:rsidP="009F1EF0">
            <w:pPr>
              <w:pStyle w:val="1fffb"/>
              <w:rPr>
                <w:rFonts w:cs="Times New Roman"/>
              </w:rPr>
            </w:pPr>
            <w:r w:rsidRPr="009F1EF0">
              <w:rPr>
                <w:rFonts w:eastAsia="Microsoft Sans Serif" w:cs="Times New Roman"/>
                <w:szCs w:val="20"/>
              </w:rPr>
              <w:t>60,12</w:t>
            </w:r>
          </w:p>
        </w:tc>
      </w:tr>
      <w:tr w:rsidR="009F1EF0" w:rsidRPr="00A8784F" w14:paraId="3D8656BD" w14:textId="77777777" w:rsidTr="00A776BB">
        <w:trPr>
          <w:trHeight w:val="20"/>
        </w:trPr>
        <w:tc>
          <w:tcPr>
            <w:tcW w:w="248" w:type="pct"/>
            <w:tcBorders>
              <w:top w:val="nil"/>
              <w:left w:val="single" w:sz="4" w:space="0" w:color="auto"/>
              <w:bottom w:val="single" w:sz="4" w:space="0" w:color="auto"/>
              <w:right w:val="single" w:sz="4" w:space="0" w:color="auto"/>
            </w:tcBorders>
            <w:shd w:val="clear" w:color="auto" w:fill="auto"/>
            <w:vAlign w:val="center"/>
            <w:hideMark/>
          </w:tcPr>
          <w:p w14:paraId="6A749494" w14:textId="77777777" w:rsidR="009F1EF0" w:rsidRPr="00A8784F" w:rsidRDefault="009F1EF0" w:rsidP="009F1EF0">
            <w:pPr>
              <w:pStyle w:val="1fffb"/>
              <w:rPr>
                <w:rFonts w:cs="Times New Roman"/>
              </w:rPr>
            </w:pPr>
            <w:r w:rsidRPr="00A8784F">
              <w:rPr>
                <w:rFonts w:cs="Times New Roman"/>
              </w:rPr>
              <w:t>3</w:t>
            </w:r>
          </w:p>
        </w:tc>
        <w:tc>
          <w:tcPr>
            <w:tcW w:w="799" w:type="pct"/>
            <w:tcBorders>
              <w:top w:val="nil"/>
              <w:left w:val="nil"/>
              <w:bottom w:val="single" w:sz="4" w:space="0" w:color="auto"/>
              <w:right w:val="single" w:sz="4" w:space="0" w:color="auto"/>
            </w:tcBorders>
            <w:shd w:val="clear" w:color="auto" w:fill="auto"/>
            <w:vAlign w:val="center"/>
            <w:hideMark/>
          </w:tcPr>
          <w:p w14:paraId="1574D3C6" w14:textId="77777777" w:rsidR="009F1EF0" w:rsidRPr="00A8784F" w:rsidRDefault="009F1EF0" w:rsidP="009F1EF0">
            <w:pPr>
              <w:pStyle w:val="1fffb"/>
              <w:rPr>
                <w:rFonts w:cs="Times New Roman"/>
              </w:rPr>
            </w:pPr>
            <w:r w:rsidRPr="00A8784F">
              <w:rPr>
                <w:rFonts w:cs="Times New Roman"/>
              </w:rPr>
              <w:t>Котельная "Строительная"</w:t>
            </w:r>
          </w:p>
        </w:tc>
        <w:tc>
          <w:tcPr>
            <w:tcW w:w="771" w:type="pct"/>
            <w:tcBorders>
              <w:top w:val="nil"/>
              <w:left w:val="nil"/>
              <w:bottom w:val="single" w:sz="4" w:space="0" w:color="auto"/>
              <w:right w:val="single" w:sz="4" w:space="0" w:color="auto"/>
            </w:tcBorders>
            <w:shd w:val="clear" w:color="auto" w:fill="auto"/>
            <w:vAlign w:val="center"/>
            <w:hideMark/>
          </w:tcPr>
          <w:p w14:paraId="3DED1CE2" w14:textId="772596ED" w:rsidR="009F1EF0" w:rsidRPr="00A8784F" w:rsidRDefault="009F1EF0" w:rsidP="009F1EF0">
            <w:pPr>
              <w:pStyle w:val="1fffb"/>
              <w:rPr>
                <w:rFonts w:cs="Times New Roman"/>
              </w:rPr>
            </w:pPr>
            <w:r w:rsidRPr="00A8784F">
              <w:rPr>
                <w:rFonts w:cs="Times New Roman"/>
              </w:rPr>
              <w:t>3,7</w:t>
            </w:r>
          </w:p>
        </w:tc>
        <w:tc>
          <w:tcPr>
            <w:tcW w:w="556" w:type="pct"/>
            <w:tcBorders>
              <w:top w:val="nil"/>
              <w:left w:val="nil"/>
              <w:bottom w:val="single" w:sz="4" w:space="0" w:color="auto"/>
              <w:right w:val="single" w:sz="4" w:space="0" w:color="auto"/>
            </w:tcBorders>
            <w:shd w:val="clear" w:color="auto" w:fill="auto"/>
            <w:vAlign w:val="center"/>
            <w:hideMark/>
          </w:tcPr>
          <w:p w14:paraId="4C79EEA8" w14:textId="4718ED21" w:rsidR="009F1EF0" w:rsidRPr="00A8784F" w:rsidRDefault="009F1EF0" w:rsidP="009F1EF0">
            <w:pPr>
              <w:pStyle w:val="1fffb"/>
              <w:rPr>
                <w:rFonts w:cs="Times New Roman"/>
              </w:rPr>
            </w:pPr>
            <w:r>
              <w:rPr>
                <w:color w:val="000000"/>
                <w:szCs w:val="20"/>
              </w:rPr>
              <w:t>0,088</w:t>
            </w:r>
          </w:p>
        </w:tc>
        <w:tc>
          <w:tcPr>
            <w:tcW w:w="841" w:type="pct"/>
            <w:tcBorders>
              <w:top w:val="nil"/>
              <w:left w:val="nil"/>
              <w:bottom w:val="single" w:sz="4" w:space="0" w:color="auto"/>
              <w:right w:val="single" w:sz="4" w:space="0" w:color="auto"/>
            </w:tcBorders>
            <w:shd w:val="clear" w:color="auto" w:fill="auto"/>
            <w:vAlign w:val="center"/>
            <w:hideMark/>
          </w:tcPr>
          <w:p w14:paraId="7CC573BA" w14:textId="726C20FE" w:rsidR="009F1EF0" w:rsidRPr="00A8784F" w:rsidRDefault="009F1EF0" w:rsidP="009F1EF0">
            <w:pPr>
              <w:pStyle w:val="1fffb"/>
              <w:rPr>
                <w:rFonts w:cs="Times New Roman"/>
              </w:rPr>
            </w:pPr>
            <w:r>
              <w:rPr>
                <w:color w:val="000000"/>
                <w:szCs w:val="20"/>
              </w:rPr>
              <w:t>1,271</w:t>
            </w:r>
          </w:p>
        </w:tc>
        <w:tc>
          <w:tcPr>
            <w:tcW w:w="662" w:type="pct"/>
            <w:tcBorders>
              <w:top w:val="nil"/>
              <w:left w:val="nil"/>
              <w:bottom w:val="single" w:sz="8" w:space="0" w:color="auto"/>
              <w:right w:val="single" w:sz="8" w:space="0" w:color="auto"/>
            </w:tcBorders>
            <w:shd w:val="clear" w:color="auto" w:fill="auto"/>
            <w:vAlign w:val="center"/>
            <w:hideMark/>
          </w:tcPr>
          <w:p w14:paraId="3DF59876" w14:textId="4DD574F0" w:rsidR="009F1EF0" w:rsidRPr="00A8784F" w:rsidRDefault="009F1EF0" w:rsidP="009F1EF0">
            <w:pPr>
              <w:pStyle w:val="1fffb"/>
              <w:rPr>
                <w:rFonts w:cs="Times New Roman"/>
              </w:rPr>
            </w:pPr>
            <w:r>
              <w:rPr>
                <w:rFonts w:cs="Times New Roman"/>
              </w:rPr>
              <w:t>1158,65</w:t>
            </w:r>
          </w:p>
        </w:tc>
        <w:tc>
          <w:tcPr>
            <w:tcW w:w="457" w:type="pct"/>
            <w:tcBorders>
              <w:top w:val="nil"/>
              <w:left w:val="nil"/>
              <w:bottom w:val="single" w:sz="8" w:space="0" w:color="auto"/>
              <w:right w:val="single" w:sz="8" w:space="0" w:color="auto"/>
            </w:tcBorders>
            <w:shd w:val="clear" w:color="auto" w:fill="auto"/>
            <w:vAlign w:val="center"/>
            <w:hideMark/>
          </w:tcPr>
          <w:p w14:paraId="11E6C44E" w14:textId="77777777" w:rsidR="009F1EF0" w:rsidRPr="00A8784F" w:rsidRDefault="009F1EF0" w:rsidP="009F1EF0">
            <w:pPr>
              <w:pStyle w:val="1fffb"/>
              <w:rPr>
                <w:rFonts w:cs="Times New Roman"/>
              </w:rPr>
            </w:pPr>
            <w:r w:rsidRPr="00A8784F">
              <w:rPr>
                <w:rFonts w:cs="Times New Roman"/>
              </w:rPr>
              <w:t>705,86</w:t>
            </w:r>
          </w:p>
        </w:tc>
        <w:tc>
          <w:tcPr>
            <w:tcW w:w="666" w:type="pct"/>
            <w:tcBorders>
              <w:top w:val="nil"/>
              <w:left w:val="nil"/>
              <w:bottom w:val="single" w:sz="8" w:space="0" w:color="auto"/>
              <w:right w:val="single" w:sz="8" w:space="0" w:color="auto"/>
            </w:tcBorders>
            <w:shd w:val="clear" w:color="auto" w:fill="auto"/>
            <w:hideMark/>
          </w:tcPr>
          <w:p w14:paraId="5D05AB37" w14:textId="357A04C5" w:rsidR="009F1EF0" w:rsidRPr="00A8784F" w:rsidRDefault="009F1EF0" w:rsidP="009F1EF0">
            <w:pPr>
              <w:pStyle w:val="1fffb"/>
              <w:rPr>
                <w:rFonts w:cs="Times New Roman"/>
              </w:rPr>
            </w:pPr>
            <w:r w:rsidRPr="009F1EF0">
              <w:rPr>
                <w:rFonts w:eastAsia="Microsoft Sans Serif" w:cs="Times New Roman"/>
                <w:szCs w:val="20"/>
              </w:rPr>
              <w:t>315,26</w:t>
            </w:r>
          </w:p>
        </w:tc>
      </w:tr>
      <w:tr w:rsidR="009F1EF0" w:rsidRPr="00A8784F" w14:paraId="3DC275A1" w14:textId="77777777" w:rsidTr="00A776BB">
        <w:trPr>
          <w:trHeight w:val="20"/>
        </w:trPr>
        <w:tc>
          <w:tcPr>
            <w:tcW w:w="248" w:type="pct"/>
            <w:tcBorders>
              <w:top w:val="nil"/>
              <w:left w:val="single" w:sz="4" w:space="0" w:color="auto"/>
              <w:bottom w:val="single" w:sz="4" w:space="0" w:color="auto"/>
              <w:right w:val="single" w:sz="4" w:space="0" w:color="auto"/>
            </w:tcBorders>
            <w:shd w:val="clear" w:color="auto" w:fill="auto"/>
            <w:vAlign w:val="center"/>
            <w:hideMark/>
          </w:tcPr>
          <w:p w14:paraId="65BA70DE" w14:textId="77777777" w:rsidR="009F1EF0" w:rsidRPr="00A8784F" w:rsidRDefault="009F1EF0" w:rsidP="009F1EF0">
            <w:pPr>
              <w:pStyle w:val="1fffb"/>
              <w:rPr>
                <w:rFonts w:cs="Times New Roman"/>
              </w:rPr>
            </w:pPr>
            <w:r w:rsidRPr="00A8784F">
              <w:rPr>
                <w:rFonts w:cs="Times New Roman"/>
              </w:rPr>
              <w:t>5</w:t>
            </w:r>
          </w:p>
        </w:tc>
        <w:tc>
          <w:tcPr>
            <w:tcW w:w="799" w:type="pct"/>
            <w:tcBorders>
              <w:top w:val="nil"/>
              <w:left w:val="nil"/>
              <w:bottom w:val="single" w:sz="4" w:space="0" w:color="auto"/>
              <w:right w:val="single" w:sz="4" w:space="0" w:color="auto"/>
            </w:tcBorders>
            <w:shd w:val="clear" w:color="auto" w:fill="auto"/>
            <w:vAlign w:val="center"/>
            <w:hideMark/>
          </w:tcPr>
          <w:p w14:paraId="3C88D72E" w14:textId="77777777" w:rsidR="009F1EF0" w:rsidRPr="00A8784F" w:rsidRDefault="009F1EF0" w:rsidP="009F1EF0">
            <w:pPr>
              <w:pStyle w:val="1fffb"/>
              <w:rPr>
                <w:rFonts w:cs="Times New Roman"/>
              </w:rPr>
            </w:pPr>
            <w:r w:rsidRPr="00A8784F">
              <w:rPr>
                <w:rFonts w:cs="Times New Roman"/>
              </w:rPr>
              <w:t>Котельная "Больница"</w:t>
            </w:r>
          </w:p>
        </w:tc>
        <w:tc>
          <w:tcPr>
            <w:tcW w:w="771" w:type="pct"/>
            <w:tcBorders>
              <w:top w:val="nil"/>
              <w:left w:val="nil"/>
              <w:bottom w:val="single" w:sz="4" w:space="0" w:color="auto"/>
              <w:right w:val="single" w:sz="4" w:space="0" w:color="auto"/>
            </w:tcBorders>
            <w:shd w:val="clear" w:color="auto" w:fill="auto"/>
            <w:vAlign w:val="center"/>
            <w:hideMark/>
          </w:tcPr>
          <w:p w14:paraId="68B3D414" w14:textId="6183647B" w:rsidR="009F1EF0" w:rsidRPr="00A8784F" w:rsidRDefault="009F1EF0" w:rsidP="009F1EF0">
            <w:pPr>
              <w:pStyle w:val="1fffb"/>
              <w:rPr>
                <w:rFonts w:cs="Times New Roman"/>
              </w:rPr>
            </w:pPr>
            <w:r w:rsidRPr="00A8784F">
              <w:rPr>
                <w:rFonts w:cs="Times New Roman"/>
              </w:rPr>
              <w:t>1,</w:t>
            </w:r>
            <w:r>
              <w:rPr>
                <w:rFonts w:cs="Times New Roman"/>
              </w:rPr>
              <w:t>995</w:t>
            </w:r>
          </w:p>
        </w:tc>
        <w:tc>
          <w:tcPr>
            <w:tcW w:w="556" w:type="pct"/>
            <w:tcBorders>
              <w:top w:val="nil"/>
              <w:left w:val="nil"/>
              <w:bottom w:val="single" w:sz="4" w:space="0" w:color="auto"/>
              <w:right w:val="single" w:sz="4" w:space="0" w:color="auto"/>
            </w:tcBorders>
            <w:shd w:val="clear" w:color="auto" w:fill="auto"/>
            <w:vAlign w:val="center"/>
            <w:hideMark/>
          </w:tcPr>
          <w:p w14:paraId="55DBF156" w14:textId="22479F91" w:rsidR="009F1EF0" w:rsidRPr="00A8784F" w:rsidRDefault="009F1EF0" w:rsidP="009F1EF0">
            <w:pPr>
              <w:pStyle w:val="1fffb"/>
              <w:rPr>
                <w:rFonts w:cs="Times New Roman"/>
              </w:rPr>
            </w:pPr>
            <w:r>
              <w:rPr>
                <w:color w:val="000000"/>
                <w:szCs w:val="20"/>
              </w:rPr>
              <w:t>0,114</w:t>
            </w:r>
          </w:p>
        </w:tc>
        <w:tc>
          <w:tcPr>
            <w:tcW w:w="841" w:type="pct"/>
            <w:tcBorders>
              <w:top w:val="nil"/>
              <w:left w:val="nil"/>
              <w:bottom w:val="single" w:sz="4" w:space="0" w:color="auto"/>
              <w:right w:val="single" w:sz="4" w:space="0" w:color="auto"/>
            </w:tcBorders>
            <w:shd w:val="clear" w:color="auto" w:fill="auto"/>
            <w:vAlign w:val="center"/>
            <w:hideMark/>
          </w:tcPr>
          <w:p w14:paraId="71C6438F" w14:textId="1760DA62" w:rsidR="009F1EF0" w:rsidRPr="00A8784F" w:rsidRDefault="009F1EF0" w:rsidP="009F1EF0">
            <w:pPr>
              <w:pStyle w:val="1fffb"/>
              <w:rPr>
                <w:rFonts w:cs="Times New Roman"/>
              </w:rPr>
            </w:pPr>
            <w:r>
              <w:rPr>
                <w:color w:val="000000"/>
                <w:szCs w:val="20"/>
              </w:rPr>
              <w:t>0,691</w:t>
            </w:r>
          </w:p>
        </w:tc>
        <w:tc>
          <w:tcPr>
            <w:tcW w:w="662" w:type="pct"/>
            <w:tcBorders>
              <w:top w:val="nil"/>
              <w:left w:val="nil"/>
              <w:bottom w:val="single" w:sz="8" w:space="0" w:color="auto"/>
              <w:right w:val="single" w:sz="8" w:space="0" w:color="auto"/>
            </w:tcBorders>
            <w:shd w:val="clear" w:color="auto" w:fill="auto"/>
            <w:vAlign w:val="center"/>
            <w:hideMark/>
          </w:tcPr>
          <w:p w14:paraId="5E1AC48D" w14:textId="06A53B56" w:rsidR="009F1EF0" w:rsidRPr="00A8784F" w:rsidRDefault="009F1EF0" w:rsidP="009F1EF0">
            <w:pPr>
              <w:pStyle w:val="1fffb"/>
              <w:rPr>
                <w:rFonts w:cs="Times New Roman"/>
              </w:rPr>
            </w:pPr>
            <w:r>
              <w:rPr>
                <w:rFonts w:cs="Times New Roman"/>
              </w:rPr>
              <w:t>354,350</w:t>
            </w:r>
          </w:p>
        </w:tc>
        <w:tc>
          <w:tcPr>
            <w:tcW w:w="457" w:type="pct"/>
            <w:tcBorders>
              <w:top w:val="nil"/>
              <w:left w:val="nil"/>
              <w:bottom w:val="single" w:sz="8" w:space="0" w:color="auto"/>
              <w:right w:val="single" w:sz="8" w:space="0" w:color="auto"/>
            </w:tcBorders>
            <w:shd w:val="clear" w:color="auto" w:fill="auto"/>
            <w:vAlign w:val="center"/>
            <w:hideMark/>
          </w:tcPr>
          <w:p w14:paraId="43F33BF3" w14:textId="77777777" w:rsidR="009F1EF0" w:rsidRPr="00A8784F" w:rsidRDefault="009F1EF0" w:rsidP="009F1EF0">
            <w:pPr>
              <w:pStyle w:val="1fffb"/>
              <w:rPr>
                <w:rFonts w:cs="Times New Roman"/>
              </w:rPr>
            </w:pPr>
            <w:r w:rsidRPr="00A8784F">
              <w:rPr>
                <w:rFonts w:cs="Times New Roman"/>
              </w:rPr>
              <w:t>410,19</w:t>
            </w:r>
          </w:p>
        </w:tc>
        <w:tc>
          <w:tcPr>
            <w:tcW w:w="666" w:type="pct"/>
            <w:tcBorders>
              <w:top w:val="nil"/>
              <w:left w:val="nil"/>
              <w:bottom w:val="single" w:sz="8" w:space="0" w:color="auto"/>
              <w:right w:val="single" w:sz="8" w:space="0" w:color="auto"/>
            </w:tcBorders>
            <w:shd w:val="clear" w:color="auto" w:fill="auto"/>
            <w:hideMark/>
          </w:tcPr>
          <w:p w14:paraId="654FB43D" w14:textId="4D3FFDC9" w:rsidR="009F1EF0" w:rsidRPr="00A8784F" w:rsidRDefault="009F1EF0" w:rsidP="009F1EF0">
            <w:pPr>
              <w:pStyle w:val="1fffb"/>
              <w:rPr>
                <w:rFonts w:cs="Times New Roman"/>
              </w:rPr>
            </w:pPr>
            <w:r w:rsidRPr="009F1EF0">
              <w:rPr>
                <w:rFonts w:eastAsia="Microsoft Sans Serif" w:cs="Times New Roman"/>
                <w:szCs w:val="20"/>
              </w:rPr>
              <w:t>237,96</w:t>
            </w:r>
          </w:p>
        </w:tc>
      </w:tr>
      <w:tr w:rsidR="00FB6D37" w:rsidRPr="00A8784F" w14:paraId="457C7718" w14:textId="77777777" w:rsidTr="00FB6D37">
        <w:trPr>
          <w:trHeight w:val="20"/>
        </w:trPr>
        <w:tc>
          <w:tcPr>
            <w:tcW w:w="3215" w:type="pct"/>
            <w:gridSpan w:val="5"/>
            <w:tcBorders>
              <w:top w:val="single" w:sz="4" w:space="0" w:color="auto"/>
              <w:left w:val="single" w:sz="4" w:space="0" w:color="auto"/>
              <w:bottom w:val="single" w:sz="4" w:space="0" w:color="auto"/>
              <w:right w:val="single" w:sz="4" w:space="0" w:color="auto"/>
            </w:tcBorders>
            <w:shd w:val="clear" w:color="000000" w:fill="D9D9D9"/>
            <w:vAlign w:val="center"/>
            <w:hideMark/>
          </w:tcPr>
          <w:p w14:paraId="5F814B8F" w14:textId="77777777" w:rsidR="00FB6D37" w:rsidRPr="00A8784F" w:rsidRDefault="00FB6D37" w:rsidP="00FB6D37">
            <w:pPr>
              <w:pStyle w:val="1fffb"/>
              <w:rPr>
                <w:rFonts w:cs="Times New Roman"/>
              </w:rPr>
            </w:pPr>
            <w:r w:rsidRPr="00A8784F">
              <w:rPr>
                <w:rFonts w:cs="Times New Roman"/>
              </w:rPr>
              <w:t>2032-2034 годы</w:t>
            </w:r>
          </w:p>
        </w:tc>
        <w:tc>
          <w:tcPr>
            <w:tcW w:w="662" w:type="pct"/>
            <w:tcBorders>
              <w:top w:val="nil"/>
              <w:left w:val="nil"/>
              <w:bottom w:val="single" w:sz="4" w:space="0" w:color="auto"/>
              <w:right w:val="single" w:sz="4" w:space="0" w:color="auto"/>
            </w:tcBorders>
            <w:shd w:val="clear" w:color="000000" w:fill="D9D9D9"/>
            <w:vAlign w:val="center"/>
            <w:hideMark/>
          </w:tcPr>
          <w:p w14:paraId="7E3C8A62" w14:textId="422F7ABE" w:rsidR="00FB6D37" w:rsidRPr="00A8784F" w:rsidRDefault="00FB6D37" w:rsidP="00FB6D37">
            <w:pPr>
              <w:pStyle w:val="1fffb"/>
              <w:rPr>
                <w:rFonts w:cs="Times New Roman"/>
              </w:rPr>
            </w:pPr>
          </w:p>
        </w:tc>
        <w:tc>
          <w:tcPr>
            <w:tcW w:w="457" w:type="pct"/>
            <w:tcBorders>
              <w:top w:val="nil"/>
              <w:left w:val="nil"/>
              <w:bottom w:val="single" w:sz="4" w:space="0" w:color="auto"/>
              <w:right w:val="single" w:sz="4" w:space="0" w:color="auto"/>
            </w:tcBorders>
            <w:shd w:val="clear" w:color="000000" w:fill="D9D9D9"/>
            <w:vAlign w:val="center"/>
            <w:hideMark/>
          </w:tcPr>
          <w:p w14:paraId="7395BED8" w14:textId="3284A28A" w:rsidR="00FB6D37" w:rsidRPr="00A8784F" w:rsidRDefault="00FB6D37" w:rsidP="00FB6D37">
            <w:pPr>
              <w:pStyle w:val="1fffb"/>
              <w:rPr>
                <w:rFonts w:cs="Times New Roman"/>
              </w:rPr>
            </w:pPr>
          </w:p>
        </w:tc>
        <w:tc>
          <w:tcPr>
            <w:tcW w:w="666" w:type="pct"/>
            <w:tcBorders>
              <w:top w:val="nil"/>
              <w:left w:val="nil"/>
              <w:bottom w:val="single" w:sz="4" w:space="0" w:color="auto"/>
              <w:right w:val="single" w:sz="4" w:space="0" w:color="auto"/>
            </w:tcBorders>
            <w:shd w:val="clear" w:color="000000" w:fill="D9D9D9"/>
            <w:vAlign w:val="center"/>
            <w:hideMark/>
          </w:tcPr>
          <w:p w14:paraId="52C75E60" w14:textId="255C67F8" w:rsidR="00FB6D37" w:rsidRPr="00A8784F" w:rsidRDefault="00FB6D37" w:rsidP="00FB6D37">
            <w:pPr>
              <w:pStyle w:val="1fffb"/>
              <w:rPr>
                <w:rFonts w:cs="Times New Roman"/>
              </w:rPr>
            </w:pPr>
          </w:p>
        </w:tc>
      </w:tr>
      <w:tr w:rsidR="009F1EF0" w:rsidRPr="00A8784F" w14:paraId="161D7159" w14:textId="77777777" w:rsidTr="0040504C">
        <w:trPr>
          <w:trHeight w:val="20"/>
        </w:trPr>
        <w:tc>
          <w:tcPr>
            <w:tcW w:w="248" w:type="pct"/>
            <w:tcBorders>
              <w:top w:val="nil"/>
              <w:left w:val="single" w:sz="4" w:space="0" w:color="auto"/>
              <w:bottom w:val="single" w:sz="4" w:space="0" w:color="auto"/>
              <w:right w:val="single" w:sz="4" w:space="0" w:color="auto"/>
            </w:tcBorders>
            <w:shd w:val="clear" w:color="auto" w:fill="auto"/>
            <w:vAlign w:val="center"/>
            <w:hideMark/>
          </w:tcPr>
          <w:p w14:paraId="52F1B4FA" w14:textId="77777777" w:rsidR="009F1EF0" w:rsidRPr="00A8784F" w:rsidRDefault="009F1EF0" w:rsidP="009F1EF0">
            <w:pPr>
              <w:pStyle w:val="1fffb"/>
              <w:rPr>
                <w:rFonts w:cs="Times New Roman"/>
              </w:rPr>
            </w:pPr>
            <w:r w:rsidRPr="00A8784F">
              <w:rPr>
                <w:rFonts w:cs="Times New Roman"/>
              </w:rPr>
              <w:t>1</w:t>
            </w:r>
          </w:p>
        </w:tc>
        <w:tc>
          <w:tcPr>
            <w:tcW w:w="799" w:type="pct"/>
            <w:tcBorders>
              <w:top w:val="nil"/>
              <w:left w:val="nil"/>
              <w:bottom w:val="single" w:sz="4" w:space="0" w:color="auto"/>
              <w:right w:val="single" w:sz="4" w:space="0" w:color="auto"/>
            </w:tcBorders>
            <w:shd w:val="clear" w:color="auto" w:fill="auto"/>
            <w:vAlign w:val="center"/>
            <w:hideMark/>
          </w:tcPr>
          <w:p w14:paraId="1DB8ABD2" w14:textId="77777777" w:rsidR="009F1EF0" w:rsidRPr="00A8784F" w:rsidRDefault="009F1EF0" w:rsidP="009F1EF0">
            <w:pPr>
              <w:pStyle w:val="1fffb"/>
              <w:rPr>
                <w:rFonts w:cs="Times New Roman"/>
              </w:rPr>
            </w:pPr>
            <w:r w:rsidRPr="00A8784F">
              <w:rPr>
                <w:rFonts w:cs="Times New Roman"/>
              </w:rPr>
              <w:t>Котельная "Групповая"</w:t>
            </w:r>
          </w:p>
        </w:tc>
        <w:tc>
          <w:tcPr>
            <w:tcW w:w="771" w:type="pct"/>
            <w:tcBorders>
              <w:top w:val="nil"/>
              <w:left w:val="nil"/>
              <w:bottom w:val="single" w:sz="4" w:space="0" w:color="auto"/>
              <w:right w:val="single" w:sz="4" w:space="0" w:color="auto"/>
            </w:tcBorders>
            <w:shd w:val="clear" w:color="auto" w:fill="auto"/>
            <w:vAlign w:val="center"/>
            <w:hideMark/>
          </w:tcPr>
          <w:p w14:paraId="50A45853" w14:textId="39E70AB3" w:rsidR="009F1EF0" w:rsidRPr="00A8784F" w:rsidRDefault="009F1EF0" w:rsidP="009F1EF0">
            <w:pPr>
              <w:pStyle w:val="1fffb"/>
              <w:rPr>
                <w:rFonts w:cs="Times New Roman"/>
              </w:rPr>
            </w:pPr>
            <w:r>
              <w:rPr>
                <w:rFonts w:cs="Times New Roman"/>
              </w:rPr>
              <w:t>7,99</w:t>
            </w:r>
          </w:p>
        </w:tc>
        <w:tc>
          <w:tcPr>
            <w:tcW w:w="556" w:type="pct"/>
            <w:tcBorders>
              <w:top w:val="nil"/>
              <w:left w:val="nil"/>
              <w:bottom w:val="single" w:sz="4" w:space="0" w:color="auto"/>
              <w:right w:val="single" w:sz="4" w:space="0" w:color="auto"/>
            </w:tcBorders>
            <w:shd w:val="clear" w:color="auto" w:fill="auto"/>
            <w:vAlign w:val="center"/>
            <w:hideMark/>
          </w:tcPr>
          <w:p w14:paraId="4BDD5B77" w14:textId="4CA7EE7B" w:rsidR="009F1EF0" w:rsidRPr="00A8784F" w:rsidRDefault="009F1EF0" w:rsidP="009F1EF0">
            <w:pPr>
              <w:pStyle w:val="1fffb"/>
              <w:rPr>
                <w:rFonts w:cs="Times New Roman"/>
              </w:rPr>
            </w:pPr>
            <w:r>
              <w:rPr>
                <w:color w:val="000000"/>
                <w:szCs w:val="20"/>
              </w:rPr>
              <w:t>0,085</w:t>
            </w:r>
          </w:p>
        </w:tc>
        <w:tc>
          <w:tcPr>
            <w:tcW w:w="841" w:type="pct"/>
            <w:tcBorders>
              <w:top w:val="nil"/>
              <w:left w:val="nil"/>
              <w:bottom w:val="single" w:sz="4" w:space="0" w:color="auto"/>
              <w:right w:val="single" w:sz="4" w:space="0" w:color="auto"/>
            </w:tcBorders>
            <w:shd w:val="clear" w:color="auto" w:fill="auto"/>
            <w:vAlign w:val="center"/>
            <w:hideMark/>
          </w:tcPr>
          <w:p w14:paraId="060AD2FA" w14:textId="3D5FC3B0" w:rsidR="009F1EF0" w:rsidRPr="00A8784F" w:rsidRDefault="009F1EF0" w:rsidP="009F1EF0">
            <w:pPr>
              <w:pStyle w:val="1fffb"/>
              <w:rPr>
                <w:rFonts w:cs="Times New Roman"/>
              </w:rPr>
            </w:pPr>
            <w:r>
              <w:rPr>
                <w:color w:val="000000"/>
                <w:szCs w:val="20"/>
              </w:rPr>
              <w:t>2,685</w:t>
            </w:r>
          </w:p>
        </w:tc>
        <w:tc>
          <w:tcPr>
            <w:tcW w:w="662" w:type="pct"/>
            <w:tcBorders>
              <w:top w:val="nil"/>
              <w:left w:val="nil"/>
              <w:bottom w:val="single" w:sz="8" w:space="0" w:color="auto"/>
              <w:right w:val="single" w:sz="8" w:space="0" w:color="auto"/>
            </w:tcBorders>
            <w:shd w:val="clear" w:color="auto" w:fill="auto"/>
            <w:vAlign w:val="center"/>
            <w:hideMark/>
          </w:tcPr>
          <w:p w14:paraId="684C8620" w14:textId="62E9B71C" w:rsidR="009F1EF0" w:rsidRPr="00A8784F" w:rsidRDefault="009F1EF0" w:rsidP="009F1EF0">
            <w:pPr>
              <w:pStyle w:val="1fffb"/>
              <w:rPr>
                <w:rFonts w:cs="Times New Roman"/>
              </w:rPr>
            </w:pPr>
            <w:r>
              <w:rPr>
                <w:rFonts w:cs="Times New Roman"/>
              </w:rPr>
              <w:t>1673,11</w:t>
            </w:r>
          </w:p>
        </w:tc>
        <w:tc>
          <w:tcPr>
            <w:tcW w:w="457" w:type="pct"/>
            <w:tcBorders>
              <w:top w:val="nil"/>
              <w:left w:val="nil"/>
              <w:bottom w:val="single" w:sz="8" w:space="0" w:color="auto"/>
              <w:right w:val="single" w:sz="8" w:space="0" w:color="auto"/>
            </w:tcBorders>
            <w:shd w:val="clear" w:color="auto" w:fill="auto"/>
            <w:vAlign w:val="center"/>
            <w:hideMark/>
          </w:tcPr>
          <w:p w14:paraId="5AC27A80" w14:textId="77777777" w:rsidR="009F1EF0" w:rsidRPr="00A8784F" w:rsidRDefault="009F1EF0" w:rsidP="009F1EF0">
            <w:pPr>
              <w:pStyle w:val="1fffb"/>
              <w:rPr>
                <w:rFonts w:cs="Times New Roman"/>
              </w:rPr>
            </w:pPr>
            <w:r w:rsidRPr="00A8784F">
              <w:rPr>
                <w:rFonts w:cs="Times New Roman"/>
              </w:rPr>
              <w:t>499,20</w:t>
            </w:r>
          </w:p>
        </w:tc>
        <w:tc>
          <w:tcPr>
            <w:tcW w:w="666" w:type="pct"/>
            <w:tcBorders>
              <w:top w:val="nil"/>
              <w:left w:val="nil"/>
              <w:bottom w:val="single" w:sz="8" w:space="0" w:color="auto"/>
              <w:right w:val="single" w:sz="8" w:space="0" w:color="auto"/>
            </w:tcBorders>
            <w:shd w:val="clear" w:color="auto" w:fill="auto"/>
            <w:hideMark/>
          </w:tcPr>
          <w:p w14:paraId="71E26A85" w14:textId="2C8E6315" w:rsidR="009F1EF0" w:rsidRPr="00A8784F" w:rsidRDefault="009F1EF0" w:rsidP="009F1EF0">
            <w:pPr>
              <w:pStyle w:val="1fffb"/>
              <w:rPr>
                <w:rFonts w:cs="Times New Roman"/>
              </w:rPr>
            </w:pPr>
            <w:r w:rsidRPr="009F1EF0">
              <w:rPr>
                <w:rFonts w:eastAsia="Microsoft Sans Serif" w:cs="Times New Roman"/>
                <w:szCs w:val="20"/>
              </w:rPr>
              <w:t>443,85</w:t>
            </w:r>
          </w:p>
        </w:tc>
      </w:tr>
      <w:tr w:rsidR="009F1EF0" w:rsidRPr="00A8784F" w14:paraId="59920ECB" w14:textId="77777777" w:rsidTr="0040504C">
        <w:trPr>
          <w:trHeight w:val="20"/>
        </w:trPr>
        <w:tc>
          <w:tcPr>
            <w:tcW w:w="248" w:type="pct"/>
            <w:tcBorders>
              <w:top w:val="nil"/>
              <w:left w:val="single" w:sz="4" w:space="0" w:color="auto"/>
              <w:bottom w:val="single" w:sz="4" w:space="0" w:color="auto"/>
              <w:right w:val="single" w:sz="4" w:space="0" w:color="auto"/>
            </w:tcBorders>
            <w:shd w:val="clear" w:color="auto" w:fill="auto"/>
            <w:vAlign w:val="center"/>
            <w:hideMark/>
          </w:tcPr>
          <w:p w14:paraId="02920EB8" w14:textId="77777777" w:rsidR="009F1EF0" w:rsidRPr="00A8784F" w:rsidRDefault="009F1EF0" w:rsidP="009F1EF0">
            <w:pPr>
              <w:pStyle w:val="1fffb"/>
              <w:rPr>
                <w:rFonts w:cs="Times New Roman"/>
              </w:rPr>
            </w:pPr>
            <w:r w:rsidRPr="00A8784F">
              <w:rPr>
                <w:rFonts w:cs="Times New Roman"/>
              </w:rPr>
              <w:t>2</w:t>
            </w:r>
          </w:p>
        </w:tc>
        <w:tc>
          <w:tcPr>
            <w:tcW w:w="799" w:type="pct"/>
            <w:tcBorders>
              <w:top w:val="nil"/>
              <w:left w:val="nil"/>
              <w:bottom w:val="single" w:sz="4" w:space="0" w:color="auto"/>
              <w:right w:val="single" w:sz="4" w:space="0" w:color="auto"/>
            </w:tcBorders>
            <w:shd w:val="clear" w:color="auto" w:fill="auto"/>
            <w:vAlign w:val="center"/>
            <w:hideMark/>
          </w:tcPr>
          <w:p w14:paraId="384B62D7" w14:textId="77777777" w:rsidR="009F1EF0" w:rsidRPr="00A8784F" w:rsidRDefault="009F1EF0" w:rsidP="009F1EF0">
            <w:pPr>
              <w:pStyle w:val="1fffb"/>
              <w:rPr>
                <w:rFonts w:cs="Times New Roman"/>
              </w:rPr>
            </w:pPr>
            <w:r w:rsidRPr="00A8784F">
              <w:rPr>
                <w:rFonts w:cs="Times New Roman"/>
              </w:rPr>
              <w:t>Котельная "Поссовет"</w:t>
            </w:r>
          </w:p>
        </w:tc>
        <w:tc>
          <w:tcPr>
            <w:tcW w:w="771" w:type="pct"/>
            <w:tcBorders>
              <w:top w:val="nil"/>
              <w:left w:val="nil"/>
              <w:bottom w:val="single" w:sz="4" w:space="0" w:color="auto"/>
              <w:right w:val="single" w:sz="4" w:space="0" w:color="auto"/>
            </w:tcBorders>
            <w:shd w:val="clear" w:color="auto" w:fill="auto"/>
            <w:vAlign w:val="center"/>
            <w:hideMark/>
          </w:tcPr>
          <w:p w14:paraId="3F1B9C36" w14:textId="580E4D2B" w:rsidR="009F1EF0" w:rsidRPr="00A8784F" w:rsidRDefault="009F1EF0" w:rsidP="009F1EF0">
            <w:pPr>
              <w:pStyle w:val="1fffb"/>
              <w:rPr>
                <w:rFonts w:cs="Times New Roman"/>
              </w:rPr>
            </w:pPr>
            <w:r w:rsidRPr="00A8784F">
              <w:rPr>
                <w:rFonts w:cs="Times New Roman"/>
              </w:rPr>
              <w:t>3,</w:t>
            </w:r>
            <w:r>
              <w:rPr>
                <w:rFonts w:cs="Times New Roman"/>
              </w:rPr>
              <w:t>07</w:t>
            </w:r>
          </w:p>
        </w:tc>
        <w:tc>
          <w:tcPr>
            <w:tcW w:w="556" w:type="pct"/>
            <w:tcBorders>
              <w:top w:val="nil"/>
              <w:left w:val="nil"/>
              <w:bottom w:val="single" w:sz="4" w:space="0" w:color="auto"/>
              <w:right w:val="single" w:sz="4" w:space="0" w:color="auto"/>
            </w:tcBorders>
            <w:shd w:val="clear" w:color="auto" w:fill="auto"/>
            <w:vAlign w:val="center"/>
            <w:hideMark/>
          </w:tcPr>
          <w:p w14:paraId="2144A6C0" w14:textId="59EE479F" w:rsidR="009F1EF0" w:rsidRPr="00A8784F" w:rsidRDefault="009F1EF0" w:rsidP="009F1EF0">
            <w:pPr>
              <w:pStyle w:val="1fffb"/>
              <w:rPr>
                <w:rFonts w:cs="Times New Roman"/>
              </w:rPr>
            </w:pPr>
            <w:r>
              <w:rPr>
                <w:color w:val="000000"/>
                <w:szCs w:val="20"/>
              </w:rPr>
              <w:t>0,082</w:t>
            </w:r>
          </w:p>
        </w:tc>
        <w:tc>
          <w:tcPr>
            <w:tcW w:w="841" w:type="pct"/>
            <w:tcBorders>
              <w:top w:val="nil"/>
              <w:left w:val="nil"/>
              <w:bottom w:val="single" w:sz="4" w:space="0" w:color="auto"/>
              <w:right w:val="single" w:sz="4" w:space="0" w:color="auto"/>
            </w:tcBorders>
            <w:shd w:val="clear" w:color="auto" w:fill="auto"/>
            <w:vAlign w:val="center"/>
            <w:hideMark/>
          </w:tcPr>
          <w:p w14:paraId="61BDD323" w14:textId="2C9FA19A" w:rsidR="009F1EF0" w:rsidRPr="00A8784F" w:rsidRDefault="009F1EF0" w:rsidP="009F1EF0">
            <w:pPr>
              <w:pStyle w:val="1fffb"/>
              <w:rPr>
                <w:rFonts w:cs="Times New Roman"/>
              </w:rPr>
            </w:pPr>
            <w:r>
              <w:rPr>
                <w:color w:val="000000"/>
                <w:szCs w:val="20"/>
              </w:rPr>
              <w:t>1,696</w:t>
            </w:r>
          </w:p>
        </w:tc>
        <w:tc>
          <w:tcPr>
            <w:tcW w:w="662" w:type="pct"/>
            <w:tcBorders>
              <w:top w:val="nil"/>
              <w:left w:val="nil"/>
              <w:bottom w:val="single" w:sz="8" w:space="0" w:color="auto"/>
              <w:right w:val="single" w:sz="8" w:space="0" w:color="auto"/>
            </w:tcBorders>
            <w:shd w:val="clear" w:color="auto" w:fill="auto"/>
            <w:vAlign w:val="center"/>
            <w:hideMark/>
          </w:tcPr>
          <w:p w14:paraId="4A59D92E" w14:textId="54924BF6" w:rsidR="009F1EF0" w:rsidRPr="00A8784F" w:rsidRDefault="009F1EF0" w:rsidP="009F1EF0">
            <w:pPr>
              <w:pStyle w:val="1fffb"/>
              <w:rPr>
                <w:rFonts w:cs="Times New Roman"/>
              </w:rPr>
            </w:pPr>
            <w:r>
              <w:rPr>
                <w:rFonts w:cs="Times New Roman"/>
              </w:rPr>
              <w:t>1047,78</w:t>
            </w:r>
          </w:p>
        </w:tc>
        <w:tc>
          <w:tcPr>
            <w:tcW w:w="457" w:type="pct"/>
            <w:tcBorders>
              <w:top w:val="nil"/>
              <w:left w:val="nil"/>
              <w:bottom w:val="single" w:sz="8" w:space="0" w:color="auto"/>
              <w:right w:val="single" w:sz="8" w:space="0" w:color="auto"/>
            </w:tcBorders>
            <w:shd w:val="clear" w:color="auto" w:fill="auto"/>
            <w:vAlign w:val="center"/>
            <w:hideMark/>
          </w:tcPr>
          <w:p w14:paraId="73ED9007" w14:textId="77777777" w:rsidR="009F1EF0" w:rsidRPr="00A8784F" w:rsidRDefault="009F1EF0" w:rsidP="009F1EF0">
            <w:pPr>
              <w:pStyle w:val="1fffb"/>
              <w:rPr>
                <w:rFonts w:cs="Times New Roman"/>
              </w:rPr>
            </w:pPr>
            <w:r w:rsidRPr="00A8784F">
              <w:rPr>
                <w:rFonts w:cs="Times New Roman"/>
              </w:rPr>
              <w:t>547,65</w:t>
            </w:r>
          </w:p>
        </w:tc>
        <w:tc>
          <w:tcPr>
            <w:tcW w:w="666" w:type="pct"/>
            <w:tcBorders>
              <w:top w:val="nil"/>
              <w:left w:val="nil"/>
              <w:bottom w:val="single" w:sz="8" w:space="0" w:color="auto"/>
              <w:right w:val="single" w:sz="8" w:space="0" w:color="auto"/>
            </w:tcBorders>
            <w:shd w:val="clear" w:color="auto" w:fill="auto"/>
            <w:hideMark/>
          </w:tcPr>
          <w:p w14:paraId="7BBB3FF8" w14:textId="4685F875" w:rsidR="009F1EF0" w:rsidRPr="00A8784F" w:rsidRDefault="009F1EF0" w:rsidP="009F1EF0">
            <w:pPr>
              <w:pStyle w:val="1fffb"/>
              <w:rPr>
                <w:rFonts w:cs="Times New Roman"/>
              </w:rPr>
            </w:pPr>
            <w:r w:rsidRPr="009F1EF0">
              <w:rPr>
                <w:rFonts w:eastAsia="Microsoft Sans Serif" w:cs="Times New Roman"/>
                <w:szCs w:val="20"/>
              </w:rPr>
              <w:t>266,74</w:t>
            </w:r>
          </w:p>
        </w:tc>
      </w:tr>
      <w:tr w:rsidR="009F1EF0" w:rsidRPr="00A8784F" w14:paraId="78A17884" w14:textId="77777777" w:rsidTr="0040504C">
        <w:trPr>
          <w:trHeight w:val="20"/>
        </w:trPr>
        <w:tc>
          <w:tcPr>
            <w:tcW w:w="248" w:type="pct"/>
            <w:tcBorders>
              <w:top w:val="nil"/>
              <w:left w:val="single" w:sz="4" w:space="0" w:color="auto"/>
              <w:bottom w:val="single" w:sz="4" w:space="0" w:color="auto"/>
              <w:right w:val="single" w:sz="4" w:space="0" w:color="auto"/>
            </w:tcBorders>
            <w:shd w:val="clear" w:color="auto" w:fill="auto"/>
            <w:vAlign w:val="center"/>
            <w:hideMark/>
          </w:tcPr>
          <w:p w14:paraId="534E6BC5" w14:textId="77777777" w:rsidR="009F1EF0" w:rsidRPr="00A8784F" w:rsidRDefault="009F1EF0" w:rsidP="009F1EF0">
            <w:pPr>
              <w:pStyle w:val="1fffb"/>
              <w:rPr>
                <w:rFonts w:cs="Times New Roman"/>
              </w:rPr>
            </w:pPr>
            <w:r w:rsidRPr="00A8784F">
              <w:rPr>
                <w:rFonts w:cs="Times New Roman"/>
              </w:rPr>
              <w:t>3</w:t>
            </w:r>
          </w:p>
        </w:tc>
        <w:tc>
          <w:tcPr>
            <w:tcW w:w="799" w:type="pct"/>
            <w:tcBorders>
              <w:top w:val="nil"/>
              <w:left w:val="nil"/>
              <w:bottom w:val="single" w:sz="4" w:space="0" w:color="auto"/>
              <w:right w:val="single" w:sz="4" w:space="0" w:color="auto"/>
            </w:tcBorders>
            <w:shd w:val="clear" w:color="auto" w:fill="auto"/>
            <w:vAlign w:val="center"/>
            <w:hideMark/>
          </w:tcPr>
          <w:p w14:paraId="02893F3C" w14:textId="77777777" w:rsidR="009F1EF0" w:rsidRPr="00A8784F" w:rsidRDefault="009F1EF0" w:rsidP="009F1EF0">
            <w:pPr>
              <w:pStyle w:val="1fffb"/>
              <w:rPr>
                <w:rFonts w:cs="Times New Roman"/>
              </w:rPr>
            </w:pPr>
            <w:r w:rsidRPr="00A8784F">
              <w:rPr>
                <w:rFonts w:cs="Times New Roman"/>
              </w:rPr>
              <w:t>Котельная "Школа №2"</w:t>
            </w:r>
          </w:p>
        </w:tc>
        <w:tc>
          <w:tcPr>
            <w:tcW w:w="771" w:type="pct"/>
            <w:tcBorders>
              <w:top w:val="nil"/>
              <w:left w:val="nil"/>
              <w:bottom w:val="single" w:sz="4" w:space="0" w:color="auto"/>
              <w:right w:val="single" w:sz="4" w:space="0" w:color="auto"/>
            </w:tcBorders>
            <w:shd w:val="clear" w:color="auto" w:fill="auto"/>
            <w:vAlign w:val="center"/>
            <w:hideMark/>
          </w:tcPr>
          <w:p w14:paraId="664B8C07" w14:textId="74E8A26E" w:rsidR="009F1EF0" w:rsidRPr="00A8784F" w:rsidRDefault="009F1EF0" w:rsidP="009F1EF0">
            <w:pPr>
              <w:pStyle w:val="1fffb"/>
              <w:rPr>
                <w:rFonts w:cs="Times New Roman"/>
              </w:rPr>
            </w:pPr>
            <w:r>
              <w:rPr>
                <w:rFonts w:cs="Times New Roman"/>
              </w:rPr>
              <w:t>0,86</w:t>
            </w:r>
          </w:p>
        </w:tc>
        <w:tc>
          <w:tcPr>
            <w:tcW w:w="556" w:type="pct"/>
            <w:tcBorders>
              <w:top w:val="nil"/>
              <w:left w:val="nil"/>
              <w:bottom w:val="single" w:sz="4" w:space="0" w:color="auto"/>
              <w:right w:val="single" w:sz="4" w:space="0" w:color="auto"/>
            </w:tcBorders>
            <w:shd w:val="clear" w:color="auto" w:fill="auto"/>
            <w:vAlign w:val="center"/>
            <w:hideMark/>
          </w:tcPr>
          <w:p w14:paraId="7B47E154" w14:textId="6B689DCD" w:rsidR="009F1EF0" w:rsidRPr="00A8784F" w:rsidRDefault="009F1EF0" w:rsidP="009F1EF0">
            <w:pPr>
              <w:pStyle w:val="1fffb"/>
              <w:rPr>
                <w:rFonts w:cs="Times New Roman"/>
              </w:rPr>
            </w:pPr>
            <w:r>
              <w:rPr>
                <w:color w:val="000000"/>
                <w:szCs w:val="20"/>
              </w:rPr>
              <w:t>0,006</w:t>
            </w:r>
          </w:p>
        </w:tc>
        <w:tc>
          <w:tcPr>
            <w:tcW w:w="841" w:type="pct"/>
            <w:tcBorders>
              <w:top w:val="nil"/>
              <w:left w:val="nil"/>
              <w:bottom w:val="single" w:sz="4" w:space="0" w:color="auto"/>
              <w:right w:val="single" w:sz="4" w:space="0" w:color="auto"/>
            </w:tcBorders>
            <w:shd w:val="clear" w:color="auto" w:fill="auto"/>
            <w:vAlign w:val="center"/>
            <w:hideMark/>
          </w:tcPr>
          <w:p w14:paraId="0F9C3CDE" w14:textId="4D118447" w:rsidR="009F1EF0" w:rsidRPr="00A8784F" w:rsidRDefault="009F1EF0" w:rsidP="009F1EF0">
            <w:pPr>
              <w:pStyle w:val="1fffb"/>
              <w:rPr>
                <w:rFonts w:cs="Times New Roman"/>
              </w:rPr>
            </w:pPr>
            <w:r>
              <w:rPr>
                <w:color w:val="000000"/>
                <w:szCs w:val="20"/>
              </w:rPr>
              <w:t>0,158</w:t>
            </w:r>
          </w:p>
        </w:tc>
        <w:tc>
          <w:tcPr>
            <w:tcW w:w="662" w:type="pct"/>
            <w:tcBorders>
              <w:top w:val="nil"/>
              <w:left w:val="nil"/>
              <w:bottom w:val="single" w:sz="8" w:space="0" w:color="auto"/>
              <w:right w:val="single" w:sz="8" w:space="0" w:color="auto"/>
            </w:tcBorders>
            <w:shd w:val="clear" w:color="auto" w:fill="auto"/>
            <w:vAlign w:val="center"/>
            <w:hideMark/>
          </w:tcPr>
          <w:p w14:paraId="77D7D31B" w14:textId="57079496" w:rsidR="009F1EF0" w:rsidRPr="00A8784F" w:rsidRDefault="009F1EF0" w:rsidP="009F1EF0">
            <w:pPr>
              <w:pStyle w:val="1fffb"/>
              <w:rPr>
                <w:rFonts w:cs="Times New Roman"/>
              </w:rPr>
            </w:pPr>
            <w:r>
              <w:rPr>
                <w:rFonts w:cs="Times New Roman"/>
              </w:rPr>
              <w:t>128,56</w:t>
            </w:r>
          </w:p>
        </w:tc>
        <w:tc>
          <w:tcPr>
            <w:tcW w:w="457" w:type="pct"/>
            <w:tcBorders>
              <w:top w:val="nil"/>
              <w:left w:val="nil"/>
              <w:bottom w:val="single" w:sz="8" w:space="0" w:color="auto"/>
              <w:right w:val="single" w:sz="8" w:space="0" w:color="auto"/>
            </w:tcBorders>
            <w:shd w:val="clear" w:color="auto" w:fill="auto"/>
            <w:vAlign w:val="center"/>
            <w:hideMark/>
          </w:tcPr>
          <w:p w14:paraId="2DCAB76F" w14:textId="77777777" w:rsidR="009F1EF0" w:rsidRPr="00A8784F" w:rsidRDefault="009F1EF0" w:rsidP="009F1EF0">
            <w:pPr>
              <w:pStyle w:val="1fffb"/>
              <w:rPr>
                <w:rFonts w:cs="Times New Roman"/>
              </w:rPr>
            </w:pPr>
            <w:r w:rsidRPr="00A8784F">
              <w:rPr>
                <w:rFonts w:cs="Times New Roman"/>
              </w:rPr>
              <w:t>32,99</w:t>
            </w:r>
          </w:p>
        </w:tc>
        <w:tc>
          <w:tcPr>
            <w:tcW w:w="666" w:type="pct"/>
            <w:tcBorders>
              <w:top w:val="nil"/>
              <w:left w:val="nil"/>
              <w:bottom w:val="single" w:sz="8" w:space="0" w:color="auto"/>
              <w:right w:val="single" w:sz="8" w:space="0" w:color="auto"/>
            </w:tcBorders>
            <w:shd w:val="clear" w:color="auto" w:fill="auto"/>
            <w:hideMark/>
          </w:tcPr>
          <w:p w14:paraId="54EBE448" w14:textId="46A6D743" w:rsidR="009F1EF0" w:rsidRPr="00A8784F" w:rsidRDefault="009F1EF0" w:rsidP="009F1EF0">
            <w:pPr>
              <w:pStyle w:val="1fffb"/>
              <w:rPr>
                <w:rFonts w:cs="Times New Roman"/>
              </w:rPr>
            </w:pPr>
            <w:r w:rsidRPr="009F1EF0">
              <w:rPr>
                <w:rFonts w:eastAsia="Microsoft Sans Serif" w:cs="Times New Roman"/>
                <w:szCs w:val="20"/>
              </w:rPr>
              <w:t>60,12</w:t>
            </w:r>
          </w:p>
        </w:tc>
      </w:tr>
      <w:tr w:rsidR="009F1EF0" w:rsidRPr="00A8784F" w14:paraId="16C30255" w14:textId="77777777" w:rsidTr="0040504C">
        <w:trPr>
          <w:trHeight w:val="20"/>
        </w:trPr>
        <w:tc>
          <w:tcPr>
            <w:tcW w:w="248" w:type="pct"/>
            <w:tcBorders>
              <w:top w:val="nil"/>
              <w:left w:val="single" w:sz="4" w:space="0" w:color="auto"/>
              <w:bottom w:val="single" w:sz="4" w:space="0" w:color="auto"/>
              <w:right w:val="single" w:sz="4" w:space="0" w:color="auto"/>
            </w:tcBorders>
            <w:shd w:val="clear" w:color="auto" w:fill="auto"/>
            <w:vAlign w:val="center"/>
            <w:hideMark/>
          </w:tcPr>
          <w:p w14:paraId="65996267" w14:textId="77777777" w:rsidR="009F1EF0" w:rsidRPr="00A8784F" w:rsidRDefault="009F1EF0" w:rsidP="009F1EF0">
            <w:pPr>
              <w:pStyle w:val="1fffb"/>
              <w:rPr>
                <w:rFonts w:cs="Times New Roman"/>
              </w:rPr>
            </w:pPr>
            <w:r w:rsidRPr="00A8784F">
              <w:rPr>
                <w:rFonts w:cs="Times New Roman"/>
              </w:rPr>
              <w:t>3</w:t>
            </w:r>
          </w:p>
        </w:tc>
        <w:tc>
          <w:tcPr>
            <w:tcW w:w="799" w:type="pct"/>
            <w:tcBorders>
              <w:top w:val="nil"/>
              <w:left w:val="nil"/>
              <w:bottom w:val="single" w:sz="4" w:space="0" w:color="auto"/>
              <w:right w:val="single" w:sz="4" w:space="0" w:color="auto"/>
            </w:tcBorders>
            <w:shd w:val="clear" w:color="auto" w:fill="auto"/>
            <w:vAlign w:val="center"/>
            <w:hideMark/>
          </w:tcPr>
          <w:p w14:paraId="4860EC66" w14:textId="77777777" w:rsidR="009F1EF0" w:rsidRPr="00A8784F" w:rsidRDefault="009F1EF0" w:rsidP="009F1EF0">
            <w:pPr>
              <w:pStyle w:val="1fffb"/>
              <w:rPr>
                <w:rFonts w:cs="Times New Roman"/>
              </w:rPr>
            </w:pPr>
            <w:r w:rsidRPr="00A8784F">
              <w:rPr>
                <w:rFonts w:cs="Times New Roman"/>
              </w:rPr>
              <w:t>Котельная "Строительная"</w:t>
            </w:r>
          </w:p>
        </w:tc>
        <w:tc>
          <w:tcPr>
            <w:tcW w:w="771" w:type="pct"/>
            <w:tcBorders>
              <w:top w:val="nil"/>
              <w:left w:val="nil"/>
              <w:bottom w:val="single" w:sz="4" w:space="0" w:color="auto"/>
              <w:right w:val="single" w:sz="4" w:space="0" w:color="auto"/>
            </w:tcBorders>
            <w:shd w:val="clear" w:color="auto" w:fill="auto"/>
            <w:vAlign w:val="center"/>
            <w:hideMark/>
          </w:tcPr>
          <w:p w14:paraId="4959DCDF" w14:textId="3D279E5E" w:rsidR="009F1EF0" w:rsidRPr="00A8784F" w:rsidRDefault="009F1EF0" w:rsidP="009F1EF0">
            <w:pPr>
              <w:pStyle w:val="1fffb"/>
              <w:rPr>
                <w:rFonts w:cs="Times New Roman"/>
              </w:rPr>
            </w:pPr>
            <w:r w:rsidRPr="00A8784F">
              <w:rPr>
                <w:rFonts w:cs="Times New Roman"/>
              </w:rPr>
              <w:t>3,7</w:t>
            </w:r>
          </w:p>
        </w:tc>
        <w:tc>
          <w:tcPr>
            <w:tcW w:w="556" w:type="pct"/>
            <w:tcBorders>
              <w:top w:val="nil"/>
              <w:left w:val="nil"/>
              <w:bottom w:val="single" w:sz="4" w:space="0" w:color="auto"/>
              <w:right w:val="single" w:sz="4" w:space="0" w:color="auto"/>
            </w:tcBorders>
            <w:shd w:val="clear" w:color="auto" w:fill="auto"/>
            <w:vAlign w:val="center"/>
            <w:hideMark/>
          </w:tcPr>
          <w:p w14:paraId="177B2C5C" w14:textId="28E0F891" w:rsidR="009F1EF0" w:rsidRPr="00A8784F" w:rsidRDefault="009F1EF0" w:rsidP="009F1EF0">
            <w:pPr>
              <w:pStyle w:val="1fffb"/>
              <w:rPr>
                <w:rFonts w:cs="Times New Roman"/>
              </w:rPr>
            </w:pPr>
            <w:r>
              <w:rPr>
                <w:color w:val="000000"/>
                <w:szCs w:val="20"/>
              </w:rPr>
              <w:t>0,088</w:t>
            </w:r>
          </w:p>
        </w:tc>
        <w:tc>
          <w:tcPr>
            <w:tcW w:w="841" w:type="pct"/>
            <w:tcBorders>
              <w:top w:val="nil"/>
              <w:left w:val="nil"/>
              <w:bottom w:val="single" w:sz="4" w:space="0" w:color="auto"/>
              <w:right w:val="single" w:sz="4" w:space="0" w:color="auto"/>
            </w:tcBorders>
            <w:shd w:val="clear" w:color="auto" w:fill="auto"/>
            <w:vAlign w:val="center"/>
            <w:hideMark/>
          </w:tcPr>
          <w:p w14:paraId="6B6174A0" w14:textId="5FDFD4F3" w:rsidR="009F1EF0" w:rsidRPr="00A8784F" w:rsidRDefault="009F1EF0" w:rsidP="009F1EF0">
            <w:pPr>
              <w:pStyle w:val="1fffb"/>
              <w:rPr>
                <w:rFonts w:cs="Times New Roman"/>
              </w:rPr>
            </w:pPr>
            <w:r>
              <w:rPr>
                <w:color w:val="000000"/>
                <w:szCs w:val="20"/>
              </w:rPr>
              <w:t>1,271</w:t>
            </w:r>
          </w:p>
        </w:tc>
        <w:tc>
          <w:tcPr>
            <w:tcW w:w="662" w:type="pct"/>
            <w:tcBorders>
              <w:top w:val="nil"/>
              <w:left w:val="nil"/>
              <w:bottom w:val="single" w:sz="8" w:space="0" w:color="auto"/>
              <w:right w:val="single" w:sz="8" w:space="0" w:color="auto"/>
            </w:tcBorders>
            <w:shd w:val="clear" w:color="auto" w:fill="auto"/>
            <w:vAlign w:val="center"/>
            <w:hideMark/>
          </w:tcPr>
          <w:p w14:paraId="14C4089A" w14:textId="78FDAB5E" w:rsidR="009F1EF0" w:rsidRPr="00A8784F" w:rsidRDefault="009F1EF0" w:rsidP="009F1EF0">
            <w:pPr>
              <w:pStyle w:val="1fffb"/>
              <w:rPr>
                <w:rFonts w:cs="Times New Roman"/>
              </w:rPr>
            </w:pPr>
            <w:r>
              <w:rPr>
                <w:rFonts w:cs="Times New Roman"/>
              </w:rPr>
              <w:t>1158,65</w:t>
            </w:r>
          </w:p>
        </w:tc>
        <w:tc>
          <w:tcPr>
            <w:tcW w:w="457" w:type="pct"/>
            <w:tcBorders>
              <w:top w:val="nil"/>
              <w:left w:val="nil"/>
              <w:bottom w:val="single" w:sz="8" w:space="0" w:color="auto"/>
              <w:right w:val="single" w:sz="8" w:space="0" w:color="auto"/>
            </w:tcBorders>
            <w:shd w:val="clear" w:color="auto" w:fill="auto"/>
            <w:vAlign w:val="center"/>
            <w:hideMark/>
          </w:tcPr>
          <w:p w14:paraId="3F8AB3C4" w14:textId="77777777" w:rsidR="009F1EF0" w:rsidRPr="00A8784F" w:rsidRDefault="009F1EF0" w:rsidP="009F1EF0">
            <w:pPr>
              <w:pStyle w:val="1fffb"/>
              <w:rPr>
                <w:rFonts w:cs="Times New Roman"/>
              </w:rPr>
            </w:pPr>
            <w:r w:rsidRPr="00A8784F">
              <w:rPr>
                <w:rFonts w:cs="Times New Roman"/>
              </w:rPr>
              <w:t>705,86</w:t>
            </w:r>
          </w:p>
        </w:tc>
        <w:tc>
          <w:tcPr>
            <w:tcW w:w="666" w:type="pct"/>
            <w:tcBorders>
              <w:top w:val="nil"/>
              <w:left w:val="nil"/>
              <w:bottom w:val="single" w:sz="8" w:space="0" w:color="auto"/>
              <w:right w:val="single" w:sz="8" w:space="0" w:color="auto"/>
            </w:tcBorders>
            <w:shd w:val="clear" w:color="auto" w:fill="auto"/>
            <w:hideMark/>
          </w:tcPr>
          <w:p w14:paraId="471F4C68" w14:textId="66F099A4" w:rsidR="009F1EF0" w:rsidRPr="00A8784F" w:rsidRDefault="009F1EF0" w:rsidP="009F1EF0">
            <w:pPr>
              <w:pStyle w:val="1fffb"/>
              <w:rPr>
                <w:rFonts w:cs="Times New Roman"/>
              </w:rPr>
            </w:pPr>
            <w:r w:rsidRPr="009F1EF0">
              <w:rPr>
                <w:rFonts w:eastAsia="Microsoft Sans Serif" w:cs="Times New Roman"/>
                <w:szCs w:val="20"/>
              </w:rPr>
              <w:t>315,26</w:t>
            </w:r>
          </w:p>
        </w:tc>
      </w:tr>
      <w:tr w:rsidR="009F1EF0" w:rsidRPr="00A8784F" w14:paraId="59DF5E5C" w14:textId="77777777" w:rsidTr="0040504C">
        <w:trPr>
          <w:trHeight w:val="20"/>
        </w:trPr>
        <w:tc>
          <w:tcPr>
            <w:tcW w:w="248" w:type="pct"/>
            <w:tcBorders>
              <w:top w:val="nil"/>
              <w:left w:val="single" w:sz="4" w:space="0" w:color="auto"/>
              <w:bottom w:val="single" w:sz="4" w:space="0" w:color="auto"/>
              <w:right w:val="single" w:sz="4" w:space="0" w:color="auto"/>
            </w:tcBorders>
            <w:shd w:val="clear" w:color="auto" w:fill="auto"/>
            <w:vAlign w:val="center"/>
            <w:hideMark/>
          </w:tcPr>
          <w:p w14:paraId="523D3478" w14:textId="77777777" w:rsidR="009F1EF0" w:rsidRPr="00A8784F" w:rsidRDefault="009F1EF0" w:rsidP="009F1EF0">
            <w:pPr>
              <w:pStyle w:val="1fffb"/>
              <w:rPr>
                <w:rFonts w:cs="Times New Roman"/>
              </w:rPr>
            </w:pPr>
            <w:r w:rsidRPr="00A8784F">
              <w:rPr>
                <w:rFonts w:cs="Times New Roman"/>
              </w:rPr>
              <w:t>5</w:t>
            </w:r>
          </w:p>
        </w:tc>
        <w:tc>
          <w:tcPr>
            <w:tcW w:w="799" w:type="pct"/>
            <w:tcBorders>
              <w:top w:val="nil"/>
              <w:left w:val="nil"/>
              <w:bottom w:val="single" w:sz="4" w:space="0" w:color="auto"/>
              <w:right w:val="single" w:sz="4" w:space="0" w:color="auto"/>
            </w:tcBorders>
            <w:shd w:val="clear" w:color="auto" w:fill="auto"/>
            <w:vAlign w:val="center"/>
            <w:hideMark/>
          </w:tcPr>
          <w:p w14:paraId="1112C546" w14:textId="77777777" w:rsidR="009F1EF0" w:rsidRPr="00A8784F" w:rsidRDefault="009F1EF0" w:rsidP="009F1EF0">
            <w:pPr>
              <w:pStyle w:val="1fffb"/>
              <w:rPr>
                <w:rFonts w:cs="Times New Roman"/>
              </w:rPr>
            </w:pPr>
            <w:r w:rsidRPr="00A8784F">
              <w:rPr>
                <w:rFonts w:cs="Times New Roman"/>
              </w:rPr>
              <w:t>Котельная "Больница"</w:t>
            </w:r>
          </w:p>
        </w:tc>
        <w:tc>
          <w:tcPr>
            <w:tcW w:w="771" w:type="pct"/>
            <w:tcBorders>
              <w:top w:val="nil"/>
              <w:left w:val="nil"/>
              <w:bottom w:val="single" w:sz="4" w:space="0" w:color="auto"/>
              <w:right w:val="single" w:sz="4" w:space="0" w:color="auto"/>
            </w:tcBorders>
            <w:shd w:val="clear" w:color="auto" w:fill="auto"/>
            <w:vAlign w:val="center"/>
            <w:hideMark/>
          </w:tcPr>
          <w:p w14:paraId="1826D491" w14:textId="18FFFF0B" w:rsidR="009F1EF0" w:rsidRPr="00A8784F" w:rsidRDefault="009F1EF0" w:rsidP="009F1EF0">
            <w:pPr>
              <w:pStyle w:val="1fffb"/>
              <w:rPr>
                <w:rFonts w:cs="Times New Roman"/>
              </w:rPr>
            </w:pPr>
            <w:r w:rsidRPr="00A8784F">
              <w:rPr>
                <w:rFonts w:cs="Times New Roman"/>
              </w:rPr>
              <w:t>1,</w:t>
            </w:r>
            <w:r>
              <w:rPr>
                <w:rFonts w:cs="Times New Roman"/>
              </w:rPr>
              <w:t>995</w:t>
            </w:r>
          </w:p>
        </w:tc>
        <w:tc>
          <w:tcPr>
            <w:tcW w:w="556" w:type="pct"/>
            <w:tcBorders>
              <w:top w:val="nil"/>
              <w:left w:val="nil"/>
              <w:bottom w:val="single" w:sz="4" w:space="0" w:color="auto"/>
              <w:right w:val="single" w:sz="4" w:space="0" w:color="auto"/>
            </w:tcBorders>
            <w:shd w:val="clear" w:color="auto" w:fill="auto"/>
            <w:vAlign w:val="center"/>
            <w:hideMark/>
          </w:tcPr>
          <w:p w14:paraId="24B572C1" w14:textId="4BF96873" w:rsidR="009F1EF0" w:rsidRPr="00A8784F" w:rsidRDefault="009F1EF0" w:rsidP="009F1EF0">
            <w:pPr>
              <w:pStyle w:val="1fffb"/>
              <w:rPr>
                <w:rFonts w:cs="Times New Roman"/>
              </w:rPr>
            </w:pPr>
            <w:r>
              <w:rPr>
                <w:color w:val="000000"/>
                <w:szCs w:val="20"/>
              </w:rPr>
              <w:t>0,114</w:t>
            </w:r>
          </w:p>
        </w:tc>
        <w:tc>
          <w:tcPr>
            <w:tcW w:w="841" w:type="pct"/>
            <w:tcBorders>
              <w:top w:val="nil"/>
              <w:left w:val="nil"/>
              <w:bottom w:val="single" w:sz="4" w:space="0" w:color="auto"/>
              <w:right w:val="single" w:sz="4" w:space="0" w:color="auto"/>
            </w:tcBorders>
            <w:shd w:val="clear" w:color="auto" w:fill="auto"/>
            <w:vAlign w:val="center"/>
            <w:hideMark/>
          </w:tcPr>
          <w:p w14:paraId="600012CE" w14:textId="0360DE40" w:rsidR="009F1EF0" w:rsidRPr="00A8784F" w:rsidRDefault="009F1EF0" w:rsidP="009F1EF0">
            <w:pPr>
              <w:pStyle w:val="1fffb"/>
              <w:rPr>
                <w:rFonts w:cs="Times New Roman"/>
              </w:rPr>
            </w:pPr>
            <w:r>
              <w:rPr>
                <w:color w:val="000000"/>
                <w:szCs w:val="20"/>
              </w:rPr>
              <w:t>0,691</w:t>
            </w:r>
          </w:p>
        </w:tc>
        <w:tc>
          <w:tcPr>
            <w:tcW w:w="662" w:type="pct"/>
            <w:tcBorders>
              <w:top w:val="nil"/>
              <w:left w:val="nil"/>
              <w:bottom w:val="single" w:sz="8" w:space="0" w:color="auto"/>
              <w:right w:val="single" w:sz="8" w:space="0" w:color="auto"/>
            </w:tcBorders>
            <w:shd w:val="clear" w:color="auto" w:fill="auto"/>
            <w:vAlign w:val="center"/>
            <w:hideMark/>
          </w:tcPr>
          <w:p w14:paraId="7DDE479E" w14:textId="78783BB8" w:rsidR="009F1EF0" w:rsidRPr="00A8784F" w:rsidRDefault="009F1EF0" w:rsidP="009F1EF0">
            <w:pPr>
              <w:pStyle w:val="1fffb"/>
              <w:rPr>
                <w:rFonts w:cs="Times New Roman"/>
              </w:rPr>
            </w:pPr>
            <w:r>
              <w:rPr>
                <w:rFonts w:cs="Times New Roman"/>
              </w:rPr>
              <w:t>354,350</w:t>
            </w:r>
          </w:p>
        </w:tc>
        <w:tc>
          <w:tcPr>
            <w:tcW w:w="457" w:type="pct"/>
            <w:tcBorders>
              <w:top w:val="nil"/>
              <w:left w:val="nil"/>
              <w:bottom w:val="single" w:sz="8" w:space="0" w:color="auto"/>
              <w:right w:val="single" w:sz="8" w:space="0" w:color="auto"/>
            </w:tcBorders>
            <w:shd w:val="clear" w:color="auto" w:fill="auto"/>
            <w:vAlign w:val="center"/>
            <w:hideMark/>
          </w:tcPr>
          <w:p w14:paraId="536E6FFC" w14:textId="77777777" w:rsidR="009F1EF0" w:rsidRPr="00A8784F" w:rsidRDefault="009F1EF0" w:rsidP="009F1EF0">
            <w:pPr>
              <w:pStyle w:val="1fffb"/>
              <w:rPr>
                <w:rFonts w:cs="Times New Roman"/>
              </w:rPr>
            </w:pPr>
            <w:r w:rsidRPr="00A8784F">
              <w:rPr>
                <w:rFonts w:cs="Times New Roman"/>
              </w:rPr>
              <w:t>410,19</w:t>
            </w:r>
          </w:p>
        </w:tc>
        <w:tc>
          <w:tcPr>
            <w:tcW w:w="666" w:type="pct"/>
            <w:tcBorders>
              <w:top w:val="nil"/>
              <w:left w:val="nil"/>
              <w:bottom w:val="single" w:sz="8" w:space="0" w:color="auto"/>
              <w:right w:val="single" w:sz="8" w:space="0" w:color="auto"/>
            </w:tcBorders>
            <w:shd w:val="clear" w:color="auto" w:fill="auto"/>
            <w:hideMark/>
          </w:tcPr>
          <w:p w14:paraId="4ECAEC7D" w14:textId="21EB8718" w:rsidR="009F1EF0" w:rsidRPr="00A8784F" w:rsidRDefault="009F1EF0" w:rsidP="009F1EF0">
            <w:pPr>
              <w:pStyle w:val="1fffb"/>
              <w:rPr>
                <w:rFonts w:cs="Times New Roman"/>
              </w:rPr>
            </w:pPr>
            <w:r w:rsidRPr="009F1EF0">
              <w:rPr>
                <w:rFonts w:eastAsia="Microsoft Sans Serif" w:cs="Times New Roman"/>
                <w:szCs w:val="20"/>
              </w:rPr>
              <w:t>237,96</w:t>
            </w:r>
          </w:p>
        </w:tc>
      </w:tr>
      <w:bookmarkEnd w:id="347"/>
    </w:tbl>
    <w:p w14:paraId="05FF75B7" w14:textId="77777777" w:rsidR="00FB6D37" w:rsidRPr="00A8784F" w:rsidRDefault="00FB6D37" w:rsidP="00667937">
      <w:pPr>
        <w:rPr>
          <w:rFonts w:ascii="Times New Roman" w:eastAsia="Calibri" w:hAnsi="Times New Roman" w:cs="Times New Roman"/>
        </w:rPr>
        <w:sectPr w:rsidR="00FB6D37" w:rsidRPr="00A8784F" w:rsidSect="00E8592F">
          <w:pgSz w:w="16838" w:h="11906" w:orient="landscape"/>
          <w:pgMar w:top="1134" w:right="850" w:bottom="1134" w:left="1701" w:header="851" w:footer="851" w:gutter="0"/>
          <w:cols w:space="708"/>
          <w:docGrid w:linePitch="360"/>
        </w:sectPr>
      </w:pPr>
    </w:p>
    <w:p w14:paraId="3453B3EA" w14:textId="77777777" w:rsidR="00C25060" w:rsidRPr="00A8784F" w:rsidRDefault="00C25060" w:rsidP="00C83079">
      <w:pPr>
        <w:pStyle w:val="19"/>
      </w:pPr>
      <w:bookmarkStart w:id="348" w:name="_Toc521411572"/>
      <w:bookmarkStart w:id="349" w:name="_Toc9154863"/>
      <w:bookmarkStart w:id="350" w:name="_Toc84971009"/>
      <w:bookmarkStart w:id="351" w:name="_Toc203569596"/>
      <w:bookmarkEnd w:id="341"/>
      <w:r w:rsidRPr="00A8784F">
        <w:lastRenderedPageBreak/>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348"/>
      <w:bookmarkEnd w:id="349"/>
      <w:bookmarkEnd w:id="350"/>
      <w:bookmarkEnd w:id="351"/>
    </w:p>
    <w:p w14:paraId="0A29E7F6" w14:textId="77777777" w:rsidR="00C25060" w:rsidRPr="00A8784F" w:rsidRDefault="00C25060" w:rsidP="00667937">
      <w:pPr>
        <w:spacing w:after="0" w:line="360" w:lineRule="auto"/>
        <w:ind w:firstLine="709"/>
        <w:rPr>
          <w:rFonts w:ascii="Times New Roman" w:eastAsia="Calibri" w:hAnsi="Times New Roman" w:cs="Times New Roman"/>
          <w:szCs w:val="24"/>
        </w:rPr>
      </w:pPr>
    </w:p>
    <w:p w14:paraId="04B47494" w14:textId="77777777" w:rsidR="00C25060" w:rsidRPr="00A8784F" w:rsidRDefault="00C25060" w:rsidP="00667937">
      <w:pPr>
        <w:pStyle w:val="11ff3"/>
        <w:rPr>
          <w:color w:val="auto"/>
        </w:rPr>
      </w:pPr>
      <w:r w:rsidRPr="00A8784F">
        <w:rPr>
          <w:color w:val="auto"/>
        </w:rPr>
        <w:t>В соответствии с п. 2 ч. 1 ПП РФ от 03.04.</w:t>
      </w:r>
      <w:r w:rsidR="00CF4555" w:rsidRPr="00A8784F">
        <w:rPr>
          <w:color w:val="auto"/>
        </w:rPr>
        <w:t>2021</w:t>
      </w:r>
      <w:r w:rsidRPr="00A8784F">
        <w:rPr>
          <w:color w:val="auto"/>
        </w:rPr>
        <w:t xml:space="preserve"> №405 «О внесении изменений в некоторые акты Правительства Российской Федерации»:</w:t>
      </w:r>
    </w:p>
    <w:p w14:paraId="19E90BB0" w14:textId="77777777" w:rsidR="00C25060" w:rsidRPr="00A8784F" w:rsidRDefault="00C25060" w:rsidP="00667937">
      <w:pPr>
        <w:pStyle w:val="11ff3"/>
        <w:rPr>
          <w:color w:val="auto"/>
        </w:rPr>
      </w:pPr>
      <w:r w:rsidRPr="00A8784F">
        <w:rPr>
          <w:color w:val="auto"/>
        </w:rPr>
        <w:t xml:space="preserve">«…ж) "элемент территориального деления " - территория поселения, </w:t>
      </w:r>
      <w:r w:rsidR="00CF4555" w:rsidRPr="00A8784F">
        <w:rPr>
          <w:color w:val="auto"/>
        </w:rPr>
        <w:t>городского поселения</w:t>
      </w:r>
      <w:r w:rsidRPr="00A8784F">
        <w:rPr>
          <w:color w:val="auto"/>
        </w:rPr>
        <w:t xml:space="preserve"> или её часть, установленная по границам административно-территориальных единиц;</w:t>
      </w:r>
    </w:p>
    <w:p w14:paraId="1C722213" w14:textId="77777777" w:rsidR="00C25060" w:rsidRPr="00A8784F" w:rsidRDefault="00C25060" w:rsidP="00667937">
      <w:pPr>
        <w:pStyle w:val="11ff3"/>
        <w:rPr>
          <w:color w:val="auto"/>
        </w:rPr>
      </w:pPr>
      <w:r w:rsidRPr="00A8784F">
        <w:rPr>
          <w:color w:val="auto"/>
        </w:rPr>
        <w:t xml:space="preserve">з) "расчетный элемент территориального деления" - территория поселения, </w:t>
      </w:r>
      <w:r w:rsidR="00CF4555" w:rsidRPr="00A8784F">
        <w:rPr>
          <w:color w:val="auto"/>
        </w:rPr>
        <w:t>городского поселения</w:t>
      </w:r>
      <w:r w:rsidRPr="00A8784F">
        <w:rPr>
          <w:color w:val="auto"/>
        </w:rPr>
        <w:t xml:space="preserve"> или её часть, принятая для целей разработки схемы теплоснабжения в неизменяемых границах на весь срок действия схемы теплоснабжения…».</w:t>
      </w:r>
    </w:p>
    <w:p w14:paraId="61920326" w14:textId="77777777" w:rsidR="00C25060" w:rsidRPr="00A8784F" w:rsidRDefault="00C25060" w:rsidP="00667937">
      <w:pPr>
        <w:pStyle w:val="11ff3"/>
        <w:rPr>
          <w:color w:val="auto"/>
        </w:rPr>
      </w:pPr>
      <w:r w:rsidRPr="00A8784F">
        <w:rPr>
          <w:color w:val="auto"/>
        </w:rPr>
        <w:t>Для достижения нормативных показателей обеспеченности жилищным фондом и приведение самих условий проживания населения к необходимому уровню, требуется постановка соответствующей цели для решения проблем жилищной сферы как одной из приоритетных в деятельности органов местного самоуправление.</w:t>
      </w:r>
    </w:p>
    <w:p w14:paraId="398FB740" w14:textId="74AF288C" w:rsidR="00C25060" w:rsidRPr="00A8784F" w:rsidRDefault="00C25060" w:rsidP="00667937">
      <w:pPr>
        <w:pStyle w:val="11ff3"/>
        <w:rPr>
          <w:color w:val="auto"/>
        </w:rPr>
      </w:pPr>
      <w:r w:rsidRPr="00A8784F">
        <w:rPr>
          <w:color w:val="auto"/>
        </w:rPr>
        <w:t xml:space="preserve">К услугам </w:t>
      </w:r>
      <w:r w:rsidR="004708A2" w:rsidRPr="00A8784F">
        <w:rPr>
          <w:color w:val="auto"/>
        </w:rPr>
        <w:t>ЖКХ,</w:t>
      </w:r>
      <w:r w:rsidRPr="00A8784F">
        <w:rPr>
          <w:color w:val="auto"/>
        </w:rPr>
        <w:t xml:space="preserve"> предоставляемым </w:t>
      </w:r>
      <w:r w:rsidR="004708A2" w:rsidRPr="00A8784F">
        <w:rPr>
          <w:color w:val="auto"/>
        </w:rPr>
        <w:t>в поселении,</w:t>
      </w:r>
      <w:r w:rsidRPr="00A8784F">
        <w:rPr>
          <w:color w:val="auto"/>
        </w:rPr>
        <w:t xml:space="preserve"> относится водоснабжение, водоотведение населения и вывоз мусора. Теплоснабжение осуществляется</w:t>
      </w:r>
      <w:r w:rsidR="00EE2A26" w:rsidRPr="00A8784F">
        <w:rPr>
          <w:color w:val="auto"/>
        </w:rPr>
        <w:t xml:space="preserve"> </w:t>
      </w:r>
      <w:r w:rsidR="00501347">
        <w:rPr>
          <w:color w:val="auto"/>
        </w:rPr>
        <w:t>ГП ЕАО «Облэнергоремонт плюс»</w:t>
      </w:r>
      <w:r w:rsidR="006A4169">
        <w:rPr>
          <w:color w:val="auto"/>
        </w:rPr>
        <w:t>.</w:t>
      </w:r>
    </w:p>
    <w:p w14:paraId="5975E20C" w14:textId="77777777" w:rsidR="00963B00" w:rsidRPr="00A8784F" w:rsidRDefault="00963B00" w:rsidP="00667937">
      <w:pPr>
        <w:pStyle w:val="11ff3"/>
        <w:rPr>
          <w:color w:val="auto"/>
        </w:rPr>
      </w:pPr>
      <w:r w:rsidRPr="00A8784F">
        <w:rPr>
          <w:color w:val="auto"/>
        </w:rPr>
        <w:t>Прогнозы</w:t>
      </w:r>
      <w:r w:rsidRPr="00A8784F">
        <w:rPr>
          <w:color w:val="auto"/>
          <w:spacing w:val="1"/>
        </w:rPr>
        <w:t xml:space="preserve"> </w:t>
      </w:r>
      <w:r w:rsidRPr="00A8784F">
        <w:rPr>
          <w:color w:val="auto"/>
        </w:rPr>
        <w:t>объемов</w:t>
      </w:r>
      <w:r w:rsidRPr="00A8784F">
        <w:rPr>
          <w:color w:val="auto"/>
          <w:spacing w:val="1"/>
        </w:rPr>
        <w:t xml:space="preserve"> </w:t>
      </w:r>
      <w:r w:rsidRPr="00A8784F">
        <w:rPr>
          <w:color w:val="auto"/>
        </w:rPr>
        <w:t>жилищного</w:t>
      </w:r>
      <w:r w:rsidRPr="00A8784F">
        <w:rPr>
          <w:color w:val="auto"/>
          <w:spacing w:val="1"/>
        </w:rPr>
        <w:t xml:space="preserve"> </w:t>
      </w:r>
      <w:r w:rsidRPr="00A8784F">
        <w:rPr>
          <w:color w:val="auto"/>
        </w:rPr>
        <w:t>и</w:t>
      </w:r>
      <w:r w:rsidRPr="00A8784F">
        <w:rPr>
          <w:color w:val="auto"/>
          <w:spacing w:val="1"/>
        </w:rPr>
        <w:t xml:space="preserve"> </w:t>
      </w:r>
      <w:r w:rsidRPr="00A8784F">
        <w:rPr>
          <w:color w:val="auto"/>
        </w:rPr>
        <w:t>общественного</w:t>
      </w:r>
      <w:r w:rsidRPr="00A8784F">
        <w:rPr>
          <w:color w:val="auto"/>
          <w:spacing w:val="1"/>
        </w:rPr>
        <w:t xml:space="preserve"> </w:t>
      </w:r>
      <w:r w:rsidRPr="00A8784F">
        <w:rPr>
          <w:color w:val="auto"/>
        </w:rPr>
        <w:t>строительства</w:t>
      </w:r>
      <w:r w:rsidRPr="00A8784F">
        <w:rPr>
          <w:color w:val="auto"/>
          <w:spacing w:val="1"/>
        </w:rPr>
        <w:t xml:space="preserve"> </w:t>
      </w:r>
      <w:r w:rsidRPr="00A8784F">
        <w:rPr>
          <w:color w:val="auto"/>
        </w:rPr>
        <w:t>сформированы</w:t>
      </w:r>
      <w:r w:rsidRPr="00A8784F">
        <w:rPr>
          <w:color w:val="auto"/>
          <w:spacing w:val="1"/>
        </w:rPr>
        <w:t xml:space="preserve"> </w:t>
      </w:r>
      <w:r w:rsidRPr="00A8784F">
        <w:rPr>
          <w:color w:val="auto"/>
        </w:rPr>
        <w:t>на</w:t>
      </w:r>
      <w:r w:rsidRPr="00A8784F">
        <w:rPr>
          <w:color w:val="auto"/>
          <w:spacing w:val="1"/>
        </w:rPr>
        <w:t xml:space="preserve"> </w:t>
      </w:r>
      <w:r w:rsidRPr="00A8784F">
        <w:rPr>
          <w:color w:val="auto"/>
        </w:rPr>
        <w:t>основании</w:t>
      </w:r>
      <w:r w:rsidRPr="00A8784F">
        <w:rPr>
          <w:color w:val="auto"/>
          <w:spacing w:val="1"/>
        </w:rPr>
        <w:t xml:space="preserve"> </w:t>
      </w:r>
      <w:r w:rsidRPr="00A8784F">
        <w:rPr>
          <w:color w:val="auto"/>
        </w:rPr>
        <w:t>действующего</w:t>
      </w:r>
      <w:r w:rsidRPr="00A8784F">
        <w:rPr>
          <w:color w:val="auto"/>
          <w:spacing w:val="1"/>
        </w:rPr>
        <w:t xml:space="preserve"> </w:t>
      </w:r>
      <w:r w:rsidRPr="00A8784F">
        <w:rPr>
          <w:color w:val="auto"/>
        </w:rPr>
        <w:t>на</w:t>
      </w:r>
      <w:r w:rsidRPr="00A8784F">
        <w:rPr>
          <w:color w:val="auto"/>
          <w:spacing w:val="1"/>
        </w:rPr>
        <w:t xml:space="preserve"> </w:t>
      </w:r>
      <w:r w:rsidRPr="00A8784F">
        <w:rPr>
          <w:color w:val="auto"/>
        </w:rPr>
        <w:t>территории</w:t>
      </w:r>
      <w:r w:rsidRPr="00A8784F">
        <w:rPr>
          <w:color w:val="auto"/>
          <w:spacing w:val="1"/>
        </w:rPr>
        <w:t xml:space="preserve">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Pr="00A8784F">
        <w:rPr>
          <w:color w:val="auto"/>
          <w:spacing w:val="-2"/>
        </w:rPr>
        <w:t xml:space="preserve"> </w:t>
      </w:r>
      <w:r w:rsidRPr="00A8784F">
        <w:rPr>
          <w:color w:val="auto"/>
        </w:rPr>
        <w:t>Генерального</w:t>
      </w:r>
      <w:r w:rsidRPr="00A8784F">
        <w:rPr>
          <w:color w:val="auto"/>
          <w:spacing w:val="-1"/>
        </w:rPr>
        <w:t xml:space="preserve"> </w:t>
      </w:r>
      <w:r w:rsidRPr="00A8784F">
        <w:rPr>
          <w:color w:val="auto"/>
        </w:rPr>
        <w:t>плана.</w:t>
      </w:r>
    </w:p>
    <w:p w14:paraId="1A6DD15C" w14:textId="16B3A531" w:rsidR="00963B00" w:rsidRPr="00A8784F" w:rsidRDefault="00963B00" w:rsidP="00667937">
      <w:pPr>
        <w:pStyle w:val="11ff3"/>
        <w:rPr>
          <w:color w:val="auto"/>
        </w:rPr>
      </w:pPr>
      <w:r w:rsidRPr="00A8784F">
        <w:rPr>
          <w:color w:val="auto"/>
        </w:rPr>
        <w:t>Развитие муниципального образования планируется, прежде всего за счет</w:t>
      </w:r>
      <w:r w:rsidRPr="00A8784F">
        <w:rPr>
          <w:color w:val="auto"/>
          <w:spacing w:val="1"/>
        </w:rPr>
        <w:t xml:space="preserve"> </w:t>
      </w:r>
      <w:r w:rsidRPr="00A8784F">
        <w:rPr>
          <w:color w:val="auto"/>
        </w:rPr>
        <w:t>строительства</w:t>
      </w:r>
      <w:r w:rsidRPr="00A8784F">
        <w:rPr>
          <w:color w:val="auto"/>
          <w:spacing w:val="1"/>
        </w:rPr>
        <w:t xml:space="preserve"> </w:t>
      </w:r>
      <w:r w:rsidRPr="00A8784F">
        <w:rPr>
          <w:color w:val="auto"/>
        </w:rPr>
        <w:t>новых</w:t>
      </w:r>
      <w:r w:rsidRPr="00A8784F">
        <w:rPr>
          <w:color w:val="auto"/>
          <w:spacing w:val="1"/>
        </w:rPr>
        <w:t xml:space="preserve"> </w:t>
      </w:r>
      <w:r w:rsidRPr="00A8784F">
        <w:rPr>
          <w:color w:val="auto"/>
        </w:rPr>
        <w:t>объектов</w:t>
      </w:r>
      <w:r w:rsidRPr="00A8784F">
        <w:rPr>
          <w:color w:val="auto"/>
          <w:spacing w:val="1"/>
        </w:rPr>
        <w:t xml:space="preserve"> </w:t>
      </w:r>
      <w:r w:rsidRPr="00A8784F">
        <w:rPr>
          <w:color w:val="auto"/>
        </w:rPr>
        <w:t>жилого</w:t>
      </w:r>
      <w:r w:rsidRPr="00A8784F">
        <w:rPr>
          <w:color w:val="auto"/>
          <w:spacing w:val="1"/>
        </w:rPr>
        <w:t xml:space="preserve"> </w:t>
      </w:r>
      <w:r w:rsidRPr="00A8784F">
        <w:rPr>
          <w:color w:val="auto"/>
        </w:rPr>
        <w:t>фонда</w:t>
      </w:r>
      <w:r w:rsidRPr="00A8784F">
        <w:rPr>
          <w:color w:val="auto"/>
          <w:spacing w:val="1"/>
        </w:rPr>
        <w:t xml:space="preserve"> </w:t>
      </w:r>
      <w:r w:rsidRPr="00A8784F">
        <w:rPr>
          <w:color w:val="auto"/>
        </w:rPr>
        <w:t>наряду</w:t>
      </w:r>
      <w:r w:rsidRPr="00A8784F">
        <w:rPr>
          <w:color w:val="auto"/>
          <w:spacing w:val="1"/>
        </w:rPr>
        <w:t xml:space="preserve"> </w:t>
      </w:r>
      <w:r w:rsidRPr="00A8784F">
        <w:rPr>
          <w:color w:val="auto"/>
        </w:rPr>
        <w:t>с</w:t>
      </w:r>
      <w:r w:rsidRPr="00A8784F">
        <w:rPr>
          <w:color w:val="auto"/>
          <w:spacing w:val="1"/>
        </w:rPr>
        <w:t xml:space="preserve"> </w:t>
      </w:r>
      <w:r w:rsidRPr="00A8784F">
        <w:rPr>
          <w:color w:val="auto"/>
        </w:rPr>
        <w:t>ликвидацией</w:t>
      </w:r>
      <w:r w:rsidRPr="00A8784F">
        <w:rPr>
          <w:color w:val="auto"/>
          <w:spacing w:val="1"/>
        </w:rPr>
        <w:t xml:space="preserve"> </w:t>
      </w:r>
      <w:r w:rsidRPr="00A8784F">
        <w:rPr>
          <w:color w:val="auto"/>
        </w:rPr>
        <w:t>ветхого</w:t>
      </w:r>
      <w:r w:rsidRPr="00A8784F">
        <w:rPr>
          <w:color w:val="auto"/>
          <w:spacing w:val="1"/>
        </w:rPr>
        <w:t xml:space="preserve"> </w:t>
      </w:r>
      <w:r w:rsidRPr="00A8784F">
        <w:rPr>
          <w:color w:val="auto"/>
        </w:rPr>
        <w:t>и</w:t>
      </w:r>
      <w:r w:rsidRPr="00A8784F">
        <w:rPr>
          <w:color w:val="auto"/>
          <w:spacing w:val="1"/>
        </w:rPr>
        <w:t xml:space="preserve"> </w:t>
      </w:r>
      <w:r w:rsidRPr="00A8784F">
        <w:rPr>
          <w:color w:val="auto"/>
        </w:rPr>
        <w:t>аварийного.</w:t>
      </w:r>
      <w:r w:rsidRPr="00A8784F">
        <w:rPr>
          <w:color w:val="auto"/>
          <w:spacing w:val="1"/>
        </w:rPr>
        <w:t xml:space="preserve"> </w:t>
      </w:r>
      <w:r w:rsidR="00A546A9" w:rsidRPr="00A8784F">
        <w:rPr>
          <w:color w:val="auto"/>
        </w:rPr>
        <w:t>Значительное и</w:t>
      </w:r>
      <w:r w:rsidRPr="00A8784F">
        <w:rPr>
          <w:color w:val="auto"/>
        </w:rPr>
        <w:t>зменение</w:t>
      </w:r>
      <w:r w:rsidRPr="00A8784F">
        <w:rPr>
          <w:color w:val="auto"/>
          <w:spacing w:val="1"/>
        </w:rPr>
        <w:t xml:space="preserve"> </w:t>
      </w:r>
      <w:r w:rsidRPr="00A8784F">
        <w:rPr>
          <w:color w:val="auto"/>
        </w:rPr>
        <w:t>общего</w:t>
      </w:r>
      <w:r w:rsidRPr="00A8784F">
        <w:rPr>
          <w:color w:val="auto"/>
          <w:spacing w:val="1"/>
        </w:rPr>
        <w:t xml:space="preserve"> </w:t>
      </w:r>
      <w:r w:rsidRPr="00A8784F">
        <w:rPr>
          <w:color w:val="auto"/>
        </w:rPr>
        <w:t>объема</w:t>
      </w:r>
      <w:r w:rsidRPr="00A8784F">
        <w:rPr>
          <w:color w:val="auto"/>
          <w:spacing w:val="1"/>
        </w:rPr>
        <w:t xml:space="preserve"> </w:t>
      </w:r>
      <w:r w:rsidRPr="00A8784F">
        <w:rPr>
          <w:color w:val="auto"/>
        </w:rPr>
        <w:t>жилого</w:t>
      </w:r>
      <w:r w:rsidRPr="00A8784F">
        <w:rPr>
          <w:color w:val="auto"/>
          <w:spacing w:val="1"/>
        </w:rPr>
        <w:t xml:space="preserve"> </w:t>
      </w:r>
      <w:r w:rsidRPr="00A8784F">
        <w:rPr>
          <w:color w:val="auto"/>
        </w:rPr>
        <w:t>фонда</w:t>
      </w:r>
      <w:r w:rsidRPr="00A8784F">
        <w:rPr>
          <w:color w:val="auto"/>
          <w:spacing w:val="1"/>
        </w:rPr>
        <w:t xml:space="preserve"> </w:t>
      </w:r>
      <w:r w:rsidRPr="00A8784F">
        <w:rPr>
          <w:color w:val="auto"/>
        </w:rPr>
        <w:t>на</w:t>
      </w:r>
      <w:r w:rsidRPr="00A8784F">
        <w:rPr>
          <w:color w:val="auto"/>
          <w:spacing w:val="66"/>
        </w:rPr>
        <w:t xml:space="preserve"> </w:t>
      </w:r>
      <w:r w:rsidRPr="00A8784F">
        <w:rPr>
          <w:color w:val="auto"/>
        </w:rPr>
        <w:t>территории</w:t>
      </w:r>
      <w:r w:rsidRPr="00A8784F">
        <w:rPr>
          <w:color w:val="auto"/>
          <w:spacing w:val="66"/>
        </w:rPr>
        <w:t xml:space="preserve"> </w:t>
      </w:r>
      <w:r w:rsidR="00951441">
        <w:rPr>
          <w:color w:val="auto"/>
        </w:rPr>
        <w:t>п. Николаевка</w:t>
      </w:r>
      <w:r w:rsidR="002E272C" w:rsidRPr="00A8784F">
        <w:rPr>
          <w:color w:val="auto"/>
        </w:rPr>
        <w:t xml:space="preserve"> </w:t>
      </w:r>
      <w:r w:rsidRPr="00A8784F">
        <w:rPr>
          <w:color w:val="auto"/>
        </w:rPr>
        <w:t>не</w:t>
      </w:r>
      <w:r w:rsidRPr="00A8784F">
        <w:rPr>
          <w:color w:val="auto"/>
          <w:spacing w:val="1"/>
        </w:rPr>
        <w:t xml:space="preserve"> </w:t>
      </w:r>
      <w:r w:rsidRPr="00A8784F">
        <w:rPr>
          <w:color w:val="auto"/>
        </w:rPr>
        <w:t>предполагается.</w:t>
      </w:r>
      <w:r w:rsidRPr="00A8784F">
        <w:rPr>
          <w:color w:val="auto"/>
          <w:spacing w:val="1"/>
        </w:rPr>
        <w:t xml:space="preserve"> </w:t>
      </w:r>
      <w:r w:rsidRPr="00A8784F">
        <w:rPr>
          <w:color w:val="auto"/>
        </w:rPr>
        <w:t>Рост</w:t>
      </w:r>
      <w:r w:rsidRPr="00A8784F">
        <w:rPr>
          <w:color w:val="auto"/>
          <w:spacing w:val="1"/>
        </w:rPr>
        <w:t xml:space="preserve"> </w:t>
      </w:r>
      <w:r w:rsidRPr="00A8784F">
        <w:rPr>
          <w:color w:val="auto"/>
        </w:rPr>
        <w:t>тепловой</w:t>
      </w:r>
      <w:r w:rsidRPr="00A8784F">
        <w:rPr>
          <w:color w:val="auto"/>
          <w:spacing w:val="1"/>
        </w:rPr>
        <w:t xml:space="preserve"> </w:t>
      </w:r>
      <w:r w:rsidRPr="00A8784F">
        <w:rPr>
          <w:color w:val="auto"/>
        </w:rPr>
        <w:t>нагрузки</w:t>
      </w:r>
      <w:r w:rsidRPr="00A8784F">
        <w:rPr>
          <w:color w:val="auto"/>
          <w:spacing w:val="1"/>
        </w:rPr>
        <w:t xml:space="preserve"> </w:t>
      </w:r>
      <w:r w:rsidRPr="00A8784F">
        <w:rPr>
          <w:color w:val="auto"/>
        </w:rPr>
        <w:t>связан</w:t>
      </w:r>
      <w:r w:rsidRPr="00A8784F">
        <w:rPr>
          <w:color w:val="auto"/>
          <w:spacing w:val="1"/>
        </w:rPr>
        <w:t xml:space="preserve"> </w:t>
      </w:r>
      <w:r w:rsidRPr="00A8784F">
        <w:rPr>
          <w:color w:val="auto"/>
        </w:rPr>
        <w:t>с</w:t>
      </w:r>
      <w:r w:rsidRPr="00A8784F">
        <w:rPr>
          <w:color w:val="auto"/>
          <w:spacing w:val="1"/>
        </w:rPr>
        <w:t xml:space="preserve"> </w:t>
      </w:r>
      <w:r w:rsidRPr="00A8784F">
        <w:rPr>
          <w:color w:val="auto"/>
        </w:rPr>
        <w:t>подключением</w:t>
      </w:r>
      <w:r w:rsidRPr="00A8784F">
        <w:rPr>
          <w:color w:val="auto"/>
          <w:spacing w:val="1"/>
        </w:rPr>
        <w:t xml:space="preserve"> </w:t>
      </w:r>
      <w:r w:rsidRPr="00A8784F">
        <w:rPr>
          <w:color w:val="auto"/>
        </w:rPr>
        <w:t>неохваченн</w:t>
      </w:r>
      <w:r w:rsidR="00F8046B" w:rsidRPr="00A8784F">
        <w:rPr>
          <w:color w:val="auto"/>
        </w:rPr>
        <w:t>ых</w:t>
      </w:r>
      <w:r w:rsidRPr="00A8784F">
        <w:rPr>
          <w:color w:val="auto"/>
        </w:rPr>
        <w:t xml:space="preserve"> услугой централизованного теплоснабжения</w:t>
      </w:r>
      <w:r w:rsidR="00F8046B" w:rsidRPr="00A8784F">
        <w:rPr>
          <w:color w:val="auto"/>
        </w:rPr>
        <w:t xml:space="preserve"> абонентов</w:t>
      </w:r>
      <w:r w:rsidRPr="00A8784F">
        <w:rPr>
          <w:color w:val="auto"/>
        </w:rPr>
        <w:t>.</w:t>
      </w:r>
    </w:p>
    <w:p w14:paraId="02057896" w14:textId="77777777" w:rsidR="006B59F3" w:rsidRPr="00A8784F" w:rsidRDefault="006B59F3" w:rsidP="00667937">
      <w:pPr>
        <w:rPr>
          <w:rFonts w:ascii="Times New Roman" w:hAnsi="Times New Roman" w:cs="Times New Roman"/>
          <w:b/>
          <w:lang w:eastAsia="en-US"/>
        </w:rPr>
      </w:pPr>
      <w:bookmarkStart w:id="352" w:name="_Toc521411577"/>
      <w:bookmarkStart w:id="353" w:name="_Toc9154864"/>
      <w:bookmarkStart w:id="354" w:name="_Toc84971010"/>
    </w:p>
    <w:p w14:paraId="26EFD4E1" w14:textId="77777777" w:rsidR="00C25060" w:rsidRPr="00A8784F" w:rsidRDefault="00C25060" w:rsidP="00C83079">
      <w:pPr>
        <w:pStyle w:val="19"/>
      </w:pPr>
      <w:bookmarkStart w:id="355" w:name="_Toc203569597"/>
      <w:r w:rsidRPr="00A8784F">
        <w:lastRenderedPageBreak/>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352"/>
      <w:bookmarkEnd w:id="353"/>
      <w:bookmarkEnd w:id="354"/>
      <w:bookmarkEnd w:id="355"/>
    </w:p>
    <w:p w14:paraId="59C69308" w14:textId="77777777" w:rsidR="00C25060" w:rsidRPr="00A8784F" w:rsidRDefault="00C25060" w:rsidP="00667937">
      <w:pPr>
        <w:spacing w:after="120"/>
        <w:rPr>
          <w:rFonts w:ascii="Times New Roman" w:eastAsia="Calibri" w:hAnsi="Times New Roman" w:cs="Times New Roman"/>
          <w:szCs w:val="24"/>
        </w:rPr>
      </w:pPr>
    </w:p>
    <w:p w14:paraId="32037BD7" w14:textId="77777777" w:rsidR="00C25060" w:rsidRPr="00A8784F" w:rsidRDefault="00C25060" w:rsidP="00667937">
      <w:pPr>
        <w:pStyle w:val="11ff3"/>
        <w:rPr>
          <w:color w:val="auto"/>
        </w:rPr>
      </w:pPr>
      <w:r w:rsidRPr="00A8784F">
        <w:rPr>
          <w:color w:val="auto"/>
        </w:rPr>
        <w:t>Удельные показатели теплопотребления перспективного строительства рассчитываются исходя из:</w:t>
      </w:r>
    </w:p>
    <w:p w14:paraId="4AB2AA17" w14:textId="77777777" w:rsidR="00C25060" w:rsidRPr="00A8784F" w:rsidRDefault="00C25060" w:rsidP="00667937">
      <w:pPr>
        <w:pStyle w:val="113"/>
      </w:pPr>
      <w:r w:rsidRPr="00A8784F">
        <w:t>базового уровня энергопотребления жилых зданий с учетом требований энергоэффективности в соответствии с данными таблиц 13 и 14 СП 50.13330.2012 «Тепловая защита зданий», Приказа Министерства регионального развития Российской Федерации от 17 мая 2011 г. № 224 «Об утверждении требований энергетической эффективности зданий, строений, сооружений»;</w:t>
      </w:r>
    </w:p>
    <w:p w14:paraId="43341D08" w14:textId="77777777" w:rsidR="00C25060" w:rsidRPr="00A8784F" w:rsidRDefault="00C25060" w:rsidP="00667937">
      <w:pPr>
        <w:pStyle w:val="113"/>
      </w:pPr>
      <w:r w:rsidRPr="00A8784F">
        <w:t xml:space="preserve">удельных показателей теплопотребления зданий перспективного строительства в период </w:t>
      </w:r>
      <w:r w:rsidR="00CF4555" w:rsidRPr="00A8784F">
        <w:t>2021</w:t>
      </w:r>
      <w:r w:rsidRPr="00A8784F">
        <w:t>-</w:t>
      </w:r>
      <w:r w:rsidR="00661178" w:rsidRPr="00A8784F">
        <w:t>2034</w:t>
      </w:r>
      <w:r w:rsidRPr="00A8784F">
        <w:t xml:space="preserve"> гг. в соответствии с требованиями п.15 Постановления Правительства РФ от 25.01.2011 г.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приказа Министерства спорта РФ от 14.01.2015 №54;</w:t>
      </w:r>
    </w:p>
    <w:p w14:paraId="414A8C3B" w14:textId="77777777" w:rsidR="00C25060" w:rsidRPr="00A8784F" w:rsidRDefault="00C25060" w:rsidP="00667937">
      <w:pPr>
        <w:pStyle w:val="113"/>
      </w:pPr>
      <w:r w:rsidRPr="00A8784F">
        <w:t>ГОСТ Р 54954-2012 Оценка соответствия. Экологические требования к объектам недвижимости;</w:t>
      </w:r>
    </w:p>
    <w:p w14:paraId="63F2827B" w14:textId="77777777" w:rsidR="00C25060" w:rsidRPr="00A8784F" w:rsidRDefault="00C25060" w:rsidP="00667937">
      <w:pPr>
        <w:pStyle w:val="113"/>
      </w:pPr>
      <w:r w:rsidRPr="00A8784F">
        <w:t>СП 131.13330.2012 Строительная климатология;</w:t>
      </w:r>
    </w:p>
    <w:p w14:paraId="69849AB9" w14:textId="77777777" w:rsidR="00C25060" w:rsidRPr="00A8784F" w:rsidRDefault="00C25060" w:rsidP="00667937">
      <w:pPr>
        <w:pStyle w:val="113"/>
      </w:pPr>
      <w:r w:rsidRPr="00A8784F">
        <w:t xml:space="preserve">СП 42.13330.2011 Градостроительство. Планировка и застройка </w:t>
      </w:r>
      <w:r w:rsidR="00076317" w:rsidRPr="00A8784F">
        <w:t>городских и сельских</w:t>
      </w:r>
      <w:r w:rsidRPr="00A8784F">
        <w:t xml:space="preserve"> поселений.</w:t>
      </w:r>
    </w:p>
    <w:p w14:paraId="1F309695" w14:textId="77777777" w:rsidR="00C25060" w:rsidRPr="00A8784F" w:rsidRDefault="00C25060" w:rsidP="00667937">
      <w:pPr>
        <w:pStyle w:val="11ff3"/>
        <w:rPr>
          <w:color w:val="auto"/>
        </w:rPr>
      </w:pPr>
      <w:r w:rsidRPr="00A8784F">
        <w:rPr>
          <w:color w:val="auto"/>
        </w:rPr>
        <w:t>Климатические параметры для расчета удельных показателей теплопотребления зданий нового строительства приняты по СП 131.13330.2012, для существующих зданий - по РМД 23-16-2012 и приведены в таблице.</w:t>
      </w:r>
    </w:p>
    <w:p w14:paraId="260D90C5" w14:textId="77777777" w:rsidR="00C25060" w:rsidRPr="00A8784F" w:rsidRDefault="00D263D9" w:rsidP="00667937">
      <w:pPr>
        <w:pStyle w:val="11ff3"/>
        <w:rPr>
          <w:b/>
          <w:color w:val="auto"/>
        </w:rPr>
      </w:pPr>
      <w:bookmarkStart w:id="356" w:name="_Toc527946773"/>
      <w:r w:rsidRPr="00A8784F">
        <w:rPr>
          <w:b/>
          <w:color w:val="auto"/>
        </w:rPr>
        <w:t>Таблица 2.3</w:t>
      </w:r>
      <w:r w:rsidR="00DD2F17" w:rsidRPr="00A8784F">
        <w:rPr>
          <w:b/>
          <w:color w:val="auto"/>
        </w:rPr>
        <w:t>.</w:t>
      </w:r>
      <w:r w:rsidRPr="00A8784F">
        <w:rPr>
          <w:b/>
          <w:color w:val="auto"/>
        </w:rPr>
        <w:t xml:space="preserve">1 </w:t>
      </w:r>
      <w:r w:rsidR="00C25060" w:rsidRPr="00A8784F">
        <w:rPr>
          <w:b/>
          <w:color w:val="auto"/>
        </w:rPr>
        <w:t>– Параметры климата, принятые при разработке удельных показателей</w:t>
      </w:r>
      <w:bookmarkEnd w:id="35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
        <w:gridCol w:w="4901"/>
        <w:gridCol w:w="1113"/>
        <w:gridCol w:w="1547"/>
        <w:gridCol w:w="1437"/>
      </w:tblGrid>
      <w:tr w:rsidR="00C25060" w:rsidRPr="00A8784F" w14:paraId="76EC3B8A" w14:textId="77777777" w:rsidTr="00A546A9">
        <w:trPr>
          <w:cantSplit/>
          <w:trHeight w:val="57"/>
          <w:tblHeader/>
        </w:trPr>
        <w:tc>
          <w:tcPr>
            <w:tcW w:w="212" w:type="pct"/>
            <w:shd w:val="clear" w:color="auto" w:fill="D9D9D9" w:themeFill="background1" w:themeFillShade="D9"/>
            <w:vAlign w:val="center"/>
          </w:tcPr>
          <w:p w14:paraId="7177A9B5" w14:textId="77777777" w:rsidR="00C25060" w:rsidRPr="00A8784F" w:rsidRDefault="00C25060" w:rsidP="00667937">
            <w:pPr>
              <w:pStyle w:val="1fffb"/>
              <w:rPr>
                <w:rFonts w:cs="Times New Roman"/>
              </w:rPr>
            </w:pPr>
          </w:p>
        </w:tc>
        <w:tc>
          <w:tcPr>
            <w:tcW w:w="2648" w:type="pct"/>
            <w:shd w:val="clear" w:color="auto" w:fill="D9D9D9" w:themeFill="background1" w:themeFillShade="D9"/>
            <w:vAlign w:val="center"/>
          </w:tcPr>
          <w:p w14:paraId="16B68449" w14:textId="77777777" w:rsidR="00C25060" w:rsidRPr="00A8784F" w:rsidRDefault="00C25060" w:rsidP="00667937">
            <w:pPr>
              <w:pStyle w:val="1fffb"/>
              <w:rPr>
                <w:rFonts w:cs="Times New Roman"/>
              </w:rPr>
            </w:pPr>
            <w:r w:rsidRPr="00A8784F">
              <w:rPr>
                <w:rFonts w:cs="Times New Roman"/>
              </w:rPr>
              <w:t>Наименование показателя, здания</w:t>
            </w:r>
          </w:p>
        </w:tc>
        <w:tc>
          <w:tcPr>
            <w:tcW w:w="581" w:type="pct"/>
            <w:shd w:val="clear" w:color="auto" w:fill="D9D9D9" w:themeFill="background1" w:themeFillShade="D9"/>
            <w:vAlign w:val="center"/>
          </w:tcPr>
          <w:p w14:paraId="72FD9DFD" w14:textId="77777777" w:rsidR="00C25060" w:rsidRPr="00A8784F" w:rsidRDefault="00C25060" w:rsidP="00667937">
            <w:pPr>
              <w:pStyle w:val="1fffb"/>
              <w:rPr>
                <w:rFonts w:cs="Times New Roman"/>
              </w:rPr>
            </w:pPr>
            <w:r w:rsidRPr="00A8784F">
              <w:rPr>
                <w:rFonts w:cs="Times New Roman"/>
              </w:rPr>
              <w:t>Единицы измерения</w:t>
            </w:r>
          </w:p>
        </w:tc>
        <w:tc>
          <w:tcPr>
            <w:tcW w:w="808" w:type="pct"/>
            <w:shd w:val="clear" w:color="auto" w:fill="D9D9D9" w:themeFill="background1" w:themeFillShade="D9"/>
            <w:vAlign w:val="center"/>
          </w:tcPr>
          <w:p w14:paraId="06A2D8F7" w14:textId="77777777" w:rsidR="00C25060" w:rsidRPr="00A8784F" w:rsidRDefault="00C25060" w:rsidP="00667937">
            <w:pPr>
              <w:pStyle w:val="1fffb"/>
              <w:rPr>
                <w:rFonts w:cs="Times New Roman"/>
              </w:rPr>
            </w:pPr>
            <w:r w:rsidRPr="00A8784F">
              <w:rPr>
                <w:rFonts w:cs="Times New Roman"/>
              </w:rPr>
              <w:t>Существующая застройка</w:t>
            </w:r>
          </w:p>
        </w:tc>
        <w:tc>
          <w:tcPr>
            <w:tcW w:w="751" w:type="pct"/>
            <w:shd w:val="clear" w:color="auto" w:fill="D9D9D9" w:themeFill="background1" w:themeFillShade="D9"/>
            <w:vAlign w:val="center"/>
          </w:tcPr>
          <w:p w14:paraId="306A3E7E" w14:textId="77777777" w:rsidR="00C25060" w:rsidRPr="00A8784F" w:rsidRDefault="00C25060" w:rsidP="00667937">
            <w:pPr>
              <w:pStyle w:val="1fffb"/>
              <w:rPr>
                <w:rFonts w:cs="Times New Roman"/>
              </w:rPr>
            </w:pPr>
            <w:r w:rsidRPr="00A8784F">
              <w:rPr>
                <w:rFonts w:cs="Times New Roman"/>
              </w:rPr>
              <w:t>Новое строительство</w:t>
            </w:r>
          </w:p>
        </w:tc>
      </w:tr>
      <w:tr w:rsidR="00C25060" w:rsidRPr="00A8784F" w14:paraId="05D60B70" w14:textId="77777777" w:rsidTr="00644F45">
        <w:trPr>
          <w:cantSplit/>
          <w:trHeight w:val="57"/>
        </w:trPr>
        <w:tc>
          <w:tcPr>
            <w:tcW w:w="212" w:type="pct"/>
            <w:shd w:val="clear" w:color="auto" w:fill="auto"/>
            <w:vAlign w:val="center"/>
          </w:tcPr>
          <w:p w14:paraId="5FB5202E" w14:textId="77777777" w:rsidR="00C25060" w:rsidRPr="00A8784F" w:rsidRDefault="00C25060" w:rsidP="00667937">
            <w:pPr>
              <w:pStyle w:val="1fffb"/>
              <w:rPr>
                <w:rFonts w:cs="Times New Roman"/>
              </w:rPr>
            </w:pPr>
            <w:r w:rsidRPr="00A8784F">
              <w:rPr>
                <w:rFonts w:cs="Times New Roman"/>
              </w:rPr>
              <w:t>1</w:t>
            </w:r>
          </w:p>
        </w:tc>
        <w:tc>
          <w:tcPr>
            <w:tcW w:w="2648" w:type="pct"/>
            <w:shd w:val="clear" w:color="auto" w:fill="auto"/>
            <w:vAlign w:val="center"/>
          </w:tcPr>
          <w:p w14:paraId="42A07913" w14:textId="77777777" w:rsidR="00C25060" w:rsidRPr="00A8784F" w:rsidRDefault="00C25060" w:rsidP="00667937">
            <w:pPr>
              <w:pStyle w:val="1fffb"/>
              <w:rPr>
                <w:rFonts w:cs="Times New Roman"/>
              </w:rPr>
            </w:pPr>
            <w:r w:rsidRPr="00A8784F">
              <w:rPr>
                <w:rFonts w:cs="Times New Roman"/>
              </w:rPr>
              <w:t>Жилые здания, гостиницы общежития</w:t>
            </w:r>
          </w:p>
        </w:tc>
        <w:tc>
          <w:tcPr>
            <w:tcW w:w="581" w:type="pct"/>
            <w:shd w:val="clear" w:color="auto" w:fill="auto"/>
            <w:vAlign w:val="center"/>
          </w:tcPr>
          <w:p w14:paraId="2151AB1E" w14:textId="77777777" w:rsidR="00C25060" w:rsidRPr="00A8784F" w:rsidRDefault="00C25060" w:rsidP="00667937">
            <w:pPr>
              <w:pStyle w:val="1fffb"/>
              <w:rPr>
                <w:rFonts w:cs="Times New Roman"/>
              </w:rPr>
            </w:pPr>
          </w:p>
        </w:tc>
        <w:tc>
          <w:tcPr>
            <w:tcW w:w="808" w:type="pct"/>
            <w:shd w:val="clear" w:color="auto" w:fill="auto"/>
            <w:vAlign w:val="center"/>
          </w:tcPr>
          <w:p w14:paraId="551E4FE0" w14:textId="77777777" w:rsidR="00C25060" w:rsidRPr="00A8784F" w:rsidRDefault="00C25060" w:rsidP="00667937">
            <w:pPr>
              <w:pStyle w:val="1fffb"/>
              <w:rPr>
                <w:rFonts w:cs="Times New Roman"/>
              </w:rPr>
            </w:pPr>
          </w:p>
        </w:tc>
        <w:tc>
          <w:tcPr>
            <w:tcW w:w="751" w:type="pct"/>
            <w:shd w:val="clear" w:color="auto" w:fill="auto"/>
            <w:vAlign w:val="center"/>
          </w:tcPr>
          <w:p w14:paraId="06EB2423" w14:textId="77777777" w:rsidR="00C25060" w:rsidRPr="00A8784F" w:rsidRDefault="00C25060" w:rsidP="00667937">
            <w:pPr>
              <w:pStyle w:val="1fffb"/>
              <w:rPr>
                <w:rFonts w:cs="Times New Roman"/>
              </w:rPr>
            </w:pPr>
          </w:p>
        </w:tc>
      </w:tr>
      <w:tr w:rsidR="00C25060" w:rsidRPr="00A8784F" w14:paraId="11350DCA" w14:textId="77777777" w:rsidTr="00644F45">
        <w:trPr>
          <w:cantSplit/>
          <w:trHeight w:val="57"/>
        </w:trPr>
        <w:tc>
          <w:tcPr>
            <w:tcW w:w="212" w:type="pct"/>
            <w:shd w:val="clear" w:color="auto" w:fill="auto"/>
            <w:vAlign w:val="center"/>
          </w:tcPr>
          <w:p w14:paraId="7F818E6B" w14:textId="77777777" w:rsidR="00C25060" w:rsidRPr="00A8784F" w:rsidRDefault="00C25060" w:rsidP="00667937">
            <w:pPr>
              <w:pStyle w:val="1fffb"/>
              <w:rPr>
                <w:rFonts w:cs="Times New Roman"/>
              </w:rPr>
            </w:pPr>
          </w:p>
        </w:tc>
        <w:tc>
          <w:tcPr>
            <w:tcW w:w="2648" w:type="pct"/>
            <w:shd w:val="clear" w:color="auto" w:fill="auto"/>
            <w:vAlign w:val="center"/>
          </w:tcPr>
          <w:p w14:paraId="28418AB2" w14:textId="77777777" w:rsidR="00C25060" w:rsidRPr="00A8784F" w:rsidRDefault="00C25060" w:rsidP="00667937">
            <w:pPr>
              <w:pStyle w:val="1fffb"/>
              <w:rPr>
                <w:rFonts w:cs="Times New Roman"/>
              </w:rPr>
            </w:pPr>
            <w:r w:rsidRPr="00A8784F">
              <w:rPr>
                <w:rFonts w:cs="Times New Roman"/>
              </w:rPr>
              <w:t>Температура внутреннего воздуха</w:t>
            </w:r>
          </w:p>
        </w:tc>
        <w:tc>
          <w:tcPr>
            <w:tcW w:w="581" w:type="pct"/>
            <w:shd w:val="clear" w:color="auto" w:fill="auto"/>
            <w:vAlign w:val="center"/>
          </w:tcPr>
          <w:p w14:paraId="757290D3" w14:textId="77777777" w:rsidR="00C25060" w:rsidRPr="00A8784F" w:rsidRDefault="00C25060" w:rsidP="00667937">
            <w:pPr>
              <w:pStyle w:val="1fffb"/>
              <w:rPr>
                <w:rFonts w:cs="Times New Roman"/>
              </w:rPr>
            </w:pPr>
            <w:r w:rsidRPr="00A8784F">
              <w:rPr>
                <w:rFonts w:cs="Times New Roman"/>
              </w:rPr>
              <w:t>⁰С</w:t>
            </w:r>
          </w:p>
        </w:tc>
        <w:tc>
          <w:tcPr>
            <w:tcW w:w="808" w:type="pct"/>
            <w:shd w:val="clear" w:color="auto" w:fill="auto"/>
            <w:vAlign w:val="center"/>
          </w:tcPr>
          <w:p w14:paraId="472AD767" w14:textId="77777777" w:rsidR="00C25060" w:rsidRPr="00A8784F" w:rsidRDefault="00F8046B" w:rsidP="00667937">
            <w:pPr>
              <w:pStyle w:val="1fffb"/>
              <w:rPr>
                <w:rFonts w:cs="Times New Roman"/>
              </w:rPr>
            </w:pPr>
            <w:r w:rsidRPr="00A8784F">
              <w:rPr>
                <w:rFonts w:cs="Times New Roman"/>
              </w:rPr>
              <w:t>18</w:t>
            </w:r>
          </w:p>
        </w:tc>
        <w:tc>
          <w:tcPr>
            <w:tcW w:w="751" w:type="pct"/>
            <w:shd w:val="clear" w:color="auto" w:fill="auto"/>
            <w:vAlign w:val="center"/>
          </w:tcPr>
          <w:p w14:paraId="519661DC" w14:textId="77777777" w:rsidR="00C25060" w:rsidRPr="00A8784F" w:rsidRDefault="00F8046B" w:rsidP="00667937">
            <w:pPr>
              <w:pStyle w:val="1fffb"/>
              <w:rPr>
                <w:rFonts w:cs="Times New Roman"/>
              </w:rPr>
            </w:pPr>
            <w:r w:rsidRPr="00A8784F">
              <w:rPr>
                <w:rFonts w:cs="Times New Roman"/>
              </w:rPr>
              <w:t>18</w:t>
            </w:r>
          </w:p>
        </w:tc>
      </w:tr>
      <w:tr w:rsidR="00C25060" w:rsidRPr="00A8784F" w14:paraId="45412748" w14:textId="77777777" w:rsidTr="00644F45">
        <w:trPr>
          <w:cantSplit/>
          <w:trHeight w:val="57"/>
        </w:trPr>
        <w:tc>
          <w:tcPr>
            <w:tcW w:w="212" w:type="pct"/>
            <w:shd w:val="clear" w:color="auto" w:fill="auto"/>
            <w:vAlign w:val="center"/>
          </w:tcPr>
          <w:p w14:paraId="3B5EC232" w14:textId="77777777" w:rsidR="00C25060" w:rsidRPr="00A8784F" w:rsidRDefault="00C25060" w:rsidP="00667937">
            <w:pPr>
              <w:pStyle w:val="1fffb"/>
              <w:rPr>
                <w:rFonts w:cs="Times New Roman"/>
              </w:rPr>
            </w:pPr>
          </w:p>
        </w:tc>
        <w:tc>
          <w:tcPr>
            <w:tcW w:w="2648" w:type="pct"/>
            <w:shd w:val="clear" w:color="auto" w:fill="auto"/>
            <w:vAlign w:val="center"/>
          </w:tcPr>
          <w:p w14:paraId="3D4CBA67" w14:textId="77777777" w:rsidR="00C25060" w:rsidRPr="00A8784F" w:rsidRDefault="00C25060" w:rsidP="00667937">
            <w:pPr>
              <w:pStyle w:val="1fffb"/>
              <w:rPr>
                <w:rFonts w:cs="Times New Roman"/>
              </w:rPr>
            </w:pPr>
            <w:r w:rsidRPr="00A8784F">
              <w:rPr>
                <w:rFonts w:cs="Times New Roman"/>
              </w:rPr>
              <w:t>Расчетная температура наружного воздуха для проектирования отопления</w:t>
            </w:r>
          </w:p>
        </w:tc>
        <w:tc>
          <w:tcPr>
            <w:tcW w:w="581" w:type="pct"/>
            <w:shd w:val="clear" w:color="auto" w:fill="auto"/>
            <w:vAlign w:val="center"/>
          </w:tcPr>
          <w:p w14:paraId="4397CAC6" w14:textId="77777777" w:rsidR="00C25060" w:rsidRPr="00A8784F" w:rsidRDefault="00C25060" w:rsidP="00667937">
            <w:pPr>
              <w:pStyle w:val="1fffb"/>
              <w:rPr>
                <w:rFonts w:cs="Times New Roman"/>
              </w:rPr>
            </w:pPr>
            <w:r w:rsidRPr="00A8784F">
              <w:rPr>
                <w:rFonts w:cs="Times New Roman"/>
              </w:rPr>
              <w:t>⁰С</w:t>
            </w:r>
          </w:p>
        </w:tc>
        <w:tc>
          <w:tcPr>
            <w:tcW w:w="808" w:type="pct"/>
            <w:shd w:val="clear" w:color="auto" w:fill="auto"/>
            <w:vAlign w:val="center"/>
          </w:tcPr>
          <w:p w14:paraId="314AE11A" w14:textId="77777777" w:rsidR="00C25060" w:rsidRPr="00A8784F" w:rsidRDefault="00C25060" w:rsidP="00667937">
            <w:pPr>
              <w:pStyle w:val="1fffb"/>
              <w:rPr>
                <w:rFonts w:cs="Times New Roman"/>
              </w:rPr>
            </w:pPr>
            <w:r w:rsidRPr="00A8784F">
              <w:rPr>
                <w:rFonts w:cs="Times New Roman"/>
              </w:rPr>
              <w:t>-</w:t>
            </w:r>
            <w:r w:rsidR="00D263D9" w:rsidRPr="00A8784F">
              <w:rPr>
                <w:rFonts w:cs="Times New Roman"/>
              </w:rPr>
              <w:t>29</w:t>
            </w:r>
          </w:p>
        </w:tc>
        <w:tc>
          <w:tcPr>
            <w:tcW w:w="751" w:type="pct"/>
            <w:shd w:val="clear" w:color="auto" w:fill="auto"/>
            <w:vAlign w:val="center"/>
          </w:tcPr>
          <w:p w14:paraId="20AA6DC0" w14:textId="77777777" w:rsidR="00C25060" w:rsidRPr="00A8784F" w:rsidRDefault="00D263D9" w:rsidP="00667937">
            <w:pPr>
              <w:pStyle w:val="1fffb"/>
              <w:rPr>
                <w:rFonts w:cs="Times New Roman"/>
              </w:rPr>
            </w:pPr>
            <w:r w:rsidRPr="00A8784F">
              <w:rPr>
                <w:rFonts w:cs="Times New Roman"/>
              </w:rPr>
              <w:t>-29</w:t>
            </w:r>
          </w:p>
        </w:tc>
      </w:tr>
      <w:tr w:rsidR="00E34B08" w:rsidRPr="00A8784F" w14:paraId="1E7E7BCB" w14:textId="77777777" w:rsidTr="00644F45">
        <w:trPr>
          <w:cantSplit/>
          <w:trHeight w:val="57"/>
        </w:trPr>
        <w:tc>
          <w:tcPr>
            <w:tcW w:w="212" w:type="pct"/>
            <w:shd w:val="clear" w:color="auto" w:fill="auto"/>
            <w:vAlign w:val="center"/>
          </w:tcPr>
          <w:p w14:paraId="6F8CC866" w14:textId="77777777" w:rsidR="00E34B08" w:rsidRPr="00A8784F" w:rsidRDefault="00E34B08" w:rsidP="00667937">
            <w:pPr>
              <w:pStyle w:val="1fffb"/>
              <w:rPr>
                <w:rFonts w:cs="Times New Roman"/>
              </w:rPr>
            </w:pPr>
          </w:p>
        </w:tc>
        <w:tc>
          <w:tcPr>
            <w:tcW w:w="2648" w:type="pct"/>
            <w:shd w:val="clear" w:color="auto" w:fill="auto"/>
            <w:vAlign w:val="center"/>
          </w:tcPr>
          <w:p w14:paraId="06F0E9B1" w14:textId="77777777" w:rsidR="00E34B08" w:rsidRPr="00A8784F" w:rsidRDefault="00E34B08" w:rsidP="00667937">
            <w:pPr>
              <w:pStyle w:val="1fffb"/>
              <w:rPr>
                <w:rFonts w:cs="Times New Roman"/>
              </w:rPr>
            </w:pPr>
            <w:r w:rsidRPr="00A8784F">
              <w:rPr>
                <w:rFonts w:cs="Times New Roman"/>
              </w:rPr>
              <w:t>Средняя температура наружного воздуха за отопительный период</w:t>
            </w:r>
          </w:p>
        </w:tc>
        <w:tc>
          <w:tcPr>
            <w:tcW w:w="581" w:type="pct"/>
            <w:shd w:val="clear" w:color="auto" w:fill="auto"/>
            <w:vAlign w:val="center"/>
          </w:tcPr>
          <w:p w14:paraId="6341EFDC" w14:textId="77777777" w:rsidR="00E34B08" w:rsidRPr="00A8784F" w:rsidRDefault="00E34B08" w:rsidP="00667937">
            <w:pPr>
              <w:pStyle w:val="1fffb"/>
              <w:rPr>
                <w:rFonts w:cs="Times New Roman"/>
              </w:rPr>
            </w:pPr>
            <w:r w:rsidRPr="00A8784F">
              <w:rPr>
                <w:rFonts w:cs="Times New Roman"/>
              </w:rPr>
              <w:t>⁰С</w:t>
            </w:r>
          </w:p>
        </w:tc>
        <w:tc>
          <w:tcPr>
            <w:tcW w:w="808" w:type="pct"/>
            <w:shd w:val="clear" w:color="auto" w:fill="auto"/>
            <w:vAlign w:val="center"/>
          </w:tcPr>
          <w:p w14:paraId="739BAC7A" w14:textId="77777777" w:rsidR="00E34B08" w:rsidRPr="00A8784F" w:rsidRDefault="00E34B08" w:rsidP="00667937">
            <w:pPr>
              <w:pStyle w:val="1fffb"/>
              <w:rPr>
                <w:rFonts w:cs="Times New Roman"/>
              </w:rPr>
            </w:pPr>
            <w:r w:rsidRPr="00A8784F">
              <w:rPr>
                <w:rFonts w:cs="Times New Roman"/>
              </w:rPr>
              <w:t>-6,5</w:t>
            </w:r>
          </w:p>
        </w:tc>
        <w:tc>
          <w:tcPr>
            <w:tcW w:w="751" w:type="pct"/>
            <w:shd w:val="clear" w:color="auto" w:fill="auto"/>
            <w:vAlign w:val="center"/>
          </w:tcPr>
          <w:p w14:paraId="3634B131" w14:textId="77777777" w:rsidR="00E34B08" w:rsidRPr="00A8784F" w:rsidRDefault="00E34B08" w:rsidP="00667937">
            <w:pPr>
              <w:pStyle w:val="1fffb"/>
              <w:rPr>
                <w:rFonts w:cs="Times New Roman"/>
              </w:rPr>
            </w:pPr>
            <w:r w:rsidRPr="00A8784F">
              <w:rPr>
                <w:rFonts w:cs="Times New Roman"/>
              </w:rPr>
              <w:t>-6,5</w:t>
            </w:r>
          </w:p>
        </w:tc>
      </w:tr>
      <w:tr w:rsidR="00C25060" w:rsidRPr="00A8784F" w14:paraId="14C4DAA3" w14:textId="77777777" w:rsidTr="00644F45">
        <w:trPr>
          <w:cantSplit/>
          <w:trHeight w:val="57"/>
        </w:trPr>
        <w:tc>
          <w:tcPr>
            <w:tcW w:w="212" w:type="pct"/>
            <w:shd w:val="clear" w:color="auto" w:fill="auto"/>
            <w:vAlign w:val="center"/>
          </w:tcPr>
          <w:p w14:paraId="755FF029" w14:textId="77777777" w:rsidR="00C25060" w:rsidRPr="00A8784F" w:rsidRDefault="00C25060" w:rsidP="00667937">
            <w:pPr>
              <w:pStyle w:val="1fffb"/>
              <w:rPr>
                <w:rFonts w:cs="Times New Roman"/>
              </w:rPr>
            </w:pPr>
          </w:p>
        </w:tc>
        <w:tc>
          <w:tcPr>
            <w:tcW w:w="2648" w:type="pct"/>
            <w:shd w:val="clear" w:color="auto" w:fill="auto"/>
            <w:vAlign w:val="center"/>
          </w:tcPr>
          <w:p w14:paraId="7C8D57CA" w14:textId="77777777" w:rsidR="00C25060" w:rsidRPr="00A8784F" w:rsidRDefault="00C25060" w:rsidP="00667937">
            <w:pPr>
              <w:pStyle w:val="1fffb"/>
              <w:rPr>
                <w:rFonts w:cs="Times New Roman"/>
              </w:rPr>
            </w:pPr>
            <w:r w:rsidRPr="00A8784F">
              <w:rPr>
                <w:rFonts w:cs="Times New Roman"/>
              </w:rPr>
              <w:t>Продолжительность отопительного режима</w:t>
            </w:r>
          </w:p>
        </w:tc>
        <w:tc>
          <w:tcPr>
            <w:tcW w:w="581" w:type="pct"/>
            <w:shd w:val="clear" w:color="auto" w:fill="auto"/>
            <w:vAlign w:val="center"/>
          </w:tcPr>
          <w:p w14:paraId="556DED2C" w14:textId="77777777" w:rsidR="00C25060" w:rsidRPr="00A8784F" w:rsidRDefault="00C25060" w:rsidP="00667937">
            <w:pPr>
              <w:pStyle w:val="1fffb"/>
              <w:rPr>
                <w:rFonts w:cs="Times New Roman"/>
              </w:rPr>
            </w:pPr>
            <w:r w:rsidRPr="00A8784F">
              <w:rPr>
                <w:rFonts w:cs="Times New Roman"/>
              </w:rPr>
              <w:t>сут.</w:t>
            </w:r>
          </w:p>
        </w:tc>
        <w:tc>
          <w:tcPr>
            <w:tcW w:w="808" w:type="pct"/>
            <w:shd w:val="clear" w:color="auto" w:fill="auto"/>
            <w:vAlign w:val="center"/>
          </w:tcPr>
          <w:p w14:paraId="75309682" w14:textId="77777777" w:rsidR="00C25060" w:rsidRPr="00A8784F" w:rsidRDefault="00C25060" w:rsidP="00667937">
            <w:pPr>
              <w:pStyle w:val="1fffb"/>
              <w:rPr>
                <w:rFonts w:cs="Times New Roman"/>
              </w:rPr>
            </w:pPr>
            <w:r w:rsidRPr="00A8784F">
              <w:rPr>
                <w:rFonts w:cs="Times New Roman"/>
              </w:rPr>
              <w:t>2</w:t>
            </w:r>
            <w:r w:rsidR="00F8046B" w:rsidRPr="00A8784F">
              <w:rPr>
                <w:rFonts w:cs="Times New Roman"/>
              </w:rPr>
              <w:t>12</w:t>
            </w:r>
          </w:p>
        </w:tc>
        <w:tc>
          <w:tcPr>
            <w:tcW w:w="751" w:type="pct"/>
            <w:shd w:val="clear" w:color="auto" w:fill="auto"/>
            <w:vAlign w:val="center"/>
          </w:tcPr>
          <w:p w14:paraId="640AFE26" w14:textId="77777777" w:rsidR="00C25060" w:rsidRPr="00A8784F" w:rsidRDefault="00F8046B" w:rsidP="00667937">
            <w:pPr>
              <w:pStyle w:val="1fffb"/>
              <w:rPr>
                <w:rFonts w:cs="Times New Roman"/>
              </w:rPr>
            </w:pPr>
            <w:r w:rsidRPr="00A8784F">
              <w:rPr>
                <w:rFonts w:cs="Times New Roman"/>
              </w:rPr>
              <w:t>212</w:t>
            </w:r>
          </w:p>
        </w:tc>
      </w:tr>
      <w:tr w:rsidR="00C25060" w:rsidRPr="00A8784F" w14:paraId="35D4A3E5" w14:textId="77777777" w:rsidTr="00644F45">
        <w:trPr>
          <w:cantSplit/>
          <w:trHeight w:val="57"/>
        </w:trPr>
        <w:tc>
          <w:tcPr>
            <w:tcW w:w="212" w:type="pct"/>
            <w:shd w:val="clear" w:color="auto" w:fill="auto"/>
            <w:vAlign w:val="center"/>
          </w:tcPr>
          <w:p w14:paraId="5F046918" w14:textId="77777777" w:rsidR="00C25060" w:rsidRPr="00A8784F" w:rsidRDefault="00C25060" w:rsidP="00667937">
            <w:pPr>
              <w:pStyle w:val="1fffb"/>
              <w:rPr>
                <w:rFonts w:cs="Times New Roman"/>
              </w:rPr>
            </w:pPr>
            <w:r w:rsidRPr="00A8784F">
              <w:rPr>
                <w:rFonts w:cs="Times New Roman"/>
              </w:rPr>
              <w:t>2</w:t>
            </w:r>
          </w:p>
        </w:tc>
        <w:tc>
          <w:tcPr>
            <w:tcW w:w="2648" w:type="pct"/>
            <w:shd w:val="clear" w:color="auto" w:fill="auto"/>
            <w:vAlign w:val="center"/>
          </w:tcPr>
          <w:p w14:paraId="47409B4E" w14:textId="77777777" w:rsidR="00C25060" w:rsidRPr="00A8784F" w:rsidRDefault="00C25060" w:rsidP="00667937">
            <w:pPr>
              <w:pStyle w:val="1fffb"/>
              <w:rPr>
                <w:rFonts w:cs="Times New Roman"/>
              </w:rPr>
            </w:pPr>
            <w:r w:rsidRPr="00A8784F">
              <w:rPr>
                <w:rFonts w:cs="Times New Roman"/>
              </w:rPr>
              <w:t>Общественные, кроме перечисленных в графе 3, 4 и 5</w:t>
            </w:r>
          </w:p>
        </w:tc>
        <w:tc>
          <w:tcPr>
            <w:tcW w:w="581" w:type="pct"/>
            <w:shd w:val="clear" w:color="auto" w:fill="auto"/>
            <w:vAlign w:val="center"/>
          </w:tcPr>
          <w:p w14:paraId="1492D428" w14:textId="77777777" w:rsidR="00C25060" w:rsidRPr="00A8784F" w:rsidRDefault="00C25060" w:rsidP="00667937">
            <w:pPr>
              <w:pStyle w:val="1fffb"/>
              <w:rPr>
                <w:rFonts w:cs="Times New Roman"/>
              </w:rPr>
            </w:pPr>
          </w:p>
        </w:tc>
        <w:tc>
          <w:tcPr>
            <w:tcW w:w="808" w:type="pct"/>
            <w:shd w:val="clear" w:color="auto" w:fill="auto"/>
            <w:vAlign w:val="center"/>
          </w:tcPr>
          <w:p w14:paraId="5FE1CDAF" w14:textId="77777777" w:rsidR="00C25060" w:rsidRPr="00A8784F" w:rsidRDefault="00C25060" w:rsidP="00667937">
            <w:pPr>
              <w:pStyle w:val="1fffb"/>
              <w:rPr>
                <w:rFonts w:cs="Times New Roman"/>
              </w:rPr>
            </w:pPr>
          </w:p>
        </w:tc>
        <w:tc>
          <w:tcPr>
            <w:tcW w:w="751" w:type="pct"/>
            <w:shd w:val="clear" w:color="auto" w:fill="auto"/>
            <w:vAlign w:val="center"/>
          </w:tcPr>
          <w:p w14:paraId="749C9387" w14:textId="77777777" w:rsidR="00C25060" w:rsidRPr="00A8784F" w:rsidRDefault="00C25060" w:rsidP="00667937">
            <w:pPr>
              <w:pStyle w:val="1fffb"/>
              <w:rPr>
                <w:rFonts w:cs="Times New Roman"/>
              </w:rPr>
            </w:pPr>
          </w:p>
        </w:tc>
      </w:tr>
      <w:tr w:rsidR="00F8046B" w:rsidRPr="00A8784F" w14:paraId="0C53D6B5" w14:textId="77777777" w:rsidTr="00644F45">
        <w:trPr>
          <w:cantSplit/>
          <w:trHeight w:val="57"/>
        </w:trPr>
        <w:tc>
          <w:tcPr>
            <w:tcW w:w="212" w:type="pct"/>
            <w:shd w:val="clear" w:color="auto" w:fill="auto"/>
            <w:vAlign w:val="center"/>
          </w:tcPr>
          <w:p w14:paraId="39A059CA" w14:textId="77777777" w:rsidR="00F8046B" w:rsidRPr="00A8784F" w:rsidRDefault="00F8046B" w:rsidP="00667937">
            <w:pPr>
              <w:pStyle w:val="1fffb"/>
              <w:rPr>
                <w:rFonts w:cs="Times New Roman"/>
              </w:rPr>
            </w:pPr>
          </w:p>
        </w:tc>
        <w:tc>
          <w:tcPr>
            <w:tcW w:w="2648" w:type="pct"/>
            <w:shd w:val="clear" w:color="auto" w:fill="auto"/>
            <w:vAlign w:val="center"/>
          </w:tcPr>
          <w:p w14:paraId="57A16CCE" w14:textId="77777777" w:rsidR="00F8046B" w:rsidRPr="00A8784F" w:rsidRDefault="00F8046B" w:rsidP="00667937">
            <w:pPr>
              <w:pStyle w:val="1fffb"/>
              <w:rPr>
                <w:rFonts w:cs="Times New Roman"/>
              </w:rPr>
            </w:pPr>
            <w:r w:rsidRPr="00A8784F">
              <w:rPr>
                <w:rFonts w:cs="Times New Roman"/>
              </w:rPr>
              <w:t>Температура внутреннего воздуха</w:t>
            </w:r>
          </w:p>
        </w:tc>
        <w:tc>
          <w:tcPr>
            <w:tcW w:w="581" w:type="pct"/>
            <w:shd w:val="clear" w:color="auto" w:fill="auto"/>
            <w:vAlign w:val="center"/>
          </w:tcPr>
          <w:p w14:paraId="66D7ED2E" w14:textId="77777777" w:rsidR="00F8046B" w:rsidRPr="00A8784F" w:rsidRDefault="00F8046B" w:rsidP="00667937">
            <w:pPr>
              <w:pStyle w:val="1fffb"/>
              <w:rPr>
                <w:rFonts w:cs="Times New Roman"/>
              </w:rPr>
            </w:pPr>
            <w:r w:rsidRPr="00A8784F">
              <w:rPr>
                <w:rFonts w:cs="Times New Roman"/>
              </w:rPr>
              <w:t>⁰С</w:t>
            </w:r>
          </w:p>
        </w:tc>
        <w:tc>
          <w:tcPr>
            <w:tcW w:w="808" w:type="pct"/>
            <w:shd w:val="clear" w:color="auto" w:fill="auto"/>
            <w:vAlign w:val="center"/>
          </w:tcPr>
          <w:p w14:paraId="04B2EF75" w14:textId="77777777" w:rsidR="00F8046B" w:rsidRPr="00A8784F" w:rsidRDefault="00F8046B" w:rsidP="00667937">
            <w:pPr>
              <w:pStyle w:val="1fffb"/>
              <w:rPr>
                <w:rFonts w:cs="Times New Roman"/>
              </w:rPr>
            </w:pPr>
            <w:r w:rsidRPr="00A8784F">
              <w:rPr>
                <w:rFonts w:cs="Times New Roman"/>
              </w:rPr>
              <w:t>18</w:t>
            </w:r>
          </w:p>
        </w:tc>
        <w:tc>
          <w:tcPr>
            <w:tcW w:w="751" w:type="pct"/>
            <w:shd w:val="clear" w:color="auto" w:fill="auto"/>
            <w:vAlign w:val="center"/>
          </w:tcPr>
          <w:p w14:paraId="5F9904A3" w14:textId="77777777" w:rsidR="00F8046B" w:rsidRPr="00A8784F" w:rsidRDefault="00F8046B" w:rsidP="00667937">
            <w:pPr>
              <w:pStyle w:val="1fffb"/>
              <w:rPr>
                <w:rFonts w:cs="Times New Roman"/>
              </w:rPr>
            </w:pPr>
            <w:r w:rsidRPr="00A8784F">
              <w:rPr>
                <w:rFonts w:cs="Times New Roman"/>
              </w:rPr>
              <w:t>18</w:t>
            </w:r>
          </w:p>
        </w:tc>
      </w:tr>
      <w:tr w:rsidR="00F8046B" w:rsidRPr="00A8784F" w14:paraId="272AA59C" w14:textId="77777777" w:rsidTr="00644F45">
        <w:trPr>
          <w:cantSplit/>
          <w:trHeight w:val="57"/>
        </w:trPr>
        <w:tc>
          <w:tcPr>
            <w:tcW w:w="212" w:type="pct"/>
            <w:shd w:val="clear" w:color="auto" w:fill="auto"/>
            <w:vAlign w:val="center"/>
          </w:tcPr>
          <w:p w14:paraId="07608A0A" w14:textId="77777777" w:rsidR="00F8046B" w:rsidRPr="00A8784F" w:rsidRDefault="00F8046B" w:rsidP="00667937">
            <w:pPr>
              <w:pStyle w:val="1fffb"/>
              <w:rPr>
                <w:rFonts w:cs="Times New Roman"/>
              </w:rPr>
            </w:pPr>
          </w:p>
        </w:tc>
        <w:tc>
          <w:tcPr>
            <w:tcW w:w="2648" w:type="pct"/>
            <w:shd w:val="clear" w:color="auto" w:fill="auto"/>
            <w:vAlign w:val="center"/>
          </w:tcPr>
          <w:p w14:paraId="1D9C6286" w14:textId="77777777" w:rsidR="00F8046B" w:rsidRPr="00A8784F" w:rsidRDefault="00F8046B" w:rsidP="00667937">
            <w:pPr>
              <w:pStyle w:val="1fffb"/>
              <w:rPr>
                <w:rFonts w:cs="Times New Roman"/>
              </w:rPr>
            </w:pPr>
            <w:r w:rsidRPr="00A8784F">
              <w:rPr>
                <w:rFonts w:cs="Times New Roman"/>
              </w:rPr>
              <w:t>Расчетная температура наружного воздуха для проектирования отопления</w:t>
            </w:r>
          </w:p>
        </w:tc>
        <w:tc>
          <w:tcPr>
            <w:tcW w:w="581" w:type="pct"/>
            <w:shd w:val="clear" w:color="auto" w:fill="auto"/>
            <w:vAlign w:val="center"/>
          </w:tcPr>
          <w:p w14:paraId="137C6DB3" w14:textId="77777777" w:rsidR="00F8046B" w:rsidRPr="00A8784F" w:rsidRDefault="00F8046B" w:rsidP="00667937">
            <w:pPr>
              <w:pStyle w:val="1fffb"/>
              <w:rPr>
                <w:rFonts w:cs="Times New Roman"/>
              </w:rPr>
            </w:pPr>
            <w:r w:rsidRPr="00A8784F">
              <w:rPr>
                <w:rFonts w:cs="Times New Roman"/>
              </w:rPr>
              <w:t>⁰С</w:t>
            </w:r>
          </w:p>
        </w:tc>
        <w:tc>
          <w:tcPr>
            <w:tcW w:w="808" w:type="pct"/>
            <w:shd w:val="clear" w:color="auto" w:fill="auto"/>
            <w:vAlign w:val="center"/>
          </w:tcPr>
          <w:p w14:paraId="2789164A" w14:textId="77777777" w:rsidR="00F8046B" w:rsidRPr="00A8784F" w:rsidRDefault="00D263D9" w:rsidP="00667937">
            <w:pPr>
              <w:pStyle w:val="1fffb"/>
              <w:rPr>
                <w:rFonts w:cs="Times New Roman"/>
              </w:rPr>
            </w:pPr>
            <w:r w:rsidRPr="00A8784F">
              <w:rPr>
                <w:rFonts w:cs="Times New Roman"/>
              </w:rPr>
              <w:t>-29</w:t>
            </w:r>
          </w:p>
        </w:tc>
        <w:tc>
          <w:tcPr>
            <w:tcW w:w="751" w:type="pct"/>
            <w:shd w:val="clear" w:color="auto" w:fill="auto"/>
            <w:vAlign w:val="center"/>
          </w:tcPr>
          <w:p w14:paraId="5128D971" w14:textId="77777777" w:rsidR="00F8046B" w:rsidRPr="00A8784F" w:rsidRDefault="00D263D9" w:rsidP="00667937">
            <w:pPr>
              <w:pStyle w:val="1fffb"/>
              <w:rPr>
                <w:rFonts w:cs="Times New Roman"/>
              </w:rPr>
            </w:pPr>
            <w:r w:rsidRPr="00A8784F">
              <w:rPr>
                <w:rFonts w:cs="Times New Roman"/>
              </w:rPr>
              <w:t>-29</w:t>
            </w:r>
          </w:p>
        </w:tc>
      </w:tr>
      <w:tr w:rsidR="00644F45" w:rsidRPr="00A8784F" w14:paraId="5C13037E" w14:textId="77777777" w:rsidTr="00644F45">
        <w:trPr>
          <w:cantSplit/>
          <w:trHeight w:val="57"/>
        </w:trPr>
        <w:tc>
          <w:tcPr>
            <w:tcW w:w="212" w:type="pct"/>
            <w:shd w:val="clear" w:color="auto" w:fill="auto"/>
            <w:vAlign w:val="center"/>
          </w:tcPr>
          <w:p w14:paraId="2A20182E" w14:textId="77777777" w:rsidR="00644F45" w:rsidRPr="00A8784F" w:rsidRDefault="00644F45" w:rsidP="00667937">
            <w:pPr>
              <w:pStyle w:val="1fffb"/>
              <w:rPr>
                <w:rFonts w:cs="Times New Roman"/>
              </w:rPr>
            </w:pPr>
          </w:p>
        </w:tc>
        <w:tc>
          <w:tcPr>
            <w:tcW w:w="2648" w:type="pct"/>
            <w:shd w:val="clear" w:color="auto" w:fill="auto"/>
            <w:vAlign w:val="center"/>
          </w:tcPr>
          <w:p w14:paraId="2C4C73A1" w14:textId="77777777" w:rsidR="00644F45" w:rsidRPr="00A8784F" w:rsidRDefault="00644F45" w:rsidP="00667937">
            <w:pPr>
              <w:pStyle w:val="1fffb"/>
              <w:rPr>
                <w:rFonts w:cs="Times New Roman"/>
              </w:rPr>
            </w:pPr>
            <w:r w:rsidRPr="00A8784F">
              <w:rPr>
                <w:rFonts w:cs="Times New Roman"/>
              </w:rPr>
              <w:t>Средняя температура наружного воздуха за отопительный период</w:t>
            </w:r>
          </w:p>
        </w:tc>
        <w:tc>
          <w:tcPr>
            <w:tcW w:w="581" w:type="pct"/>
            <w:shd w:val="clear" w:color="auto" w:fill="auto"/>
            <w:vAlign w:val="center"/>
          </w:tcPr>
          <w:p w14:paraId="0BFCB5F1" w14:textId="77777777" w:rsidR="00644F45" w:rsidRPr="00A8784F" w:rsidRDefault="00644F45" w:rsidP="00667937">
            <w:pPr>
              <w:pStyle w:val="1fffb"/>
              <w:rPr>
                <w:rFonts w:cs="Times New Roman"/>
              </w:rPr>
            </w:pPr>
            <w:r w:rsidRPr="00A8784F">
              <w:rPr>
                <w:rFonts w:cs="Times New Roman"/>
              </w:rPr>
              <w:t>⁰С</w:t>
            </w:r>
          </w:p>
        </w:tc>
        <w:tc>
          <w:tcPr>
            <w:tcW w:w="808" w:type="pct"/>
            <w:shd w:val="clear" w:color="auto" w:fill="auto"/>
            <w:vAlign w:val="center"/>
          </w:tcPr>
          <w:p w14:paraId="78DC98D8" w14:textId="77777777" w:rsidR="00644F45" w:rsidRPr="00A8784F" w:rsidRDefault="00644F45" w:rsidP="00667937">
            <w:pPr>
              <w:pStyle w:val="1fffb"/>
              <w:rPr>
                <w:rFonts w:cs="Times New Roman"/>
              </w:rPr>
            </w:pPr>
            <w:r w:rsidRPr="00A8784F">
              <w:rPr>
                <w:rFonts w:cs="Times New Roman"/>
              </w:rPr>
              <w:t>-6,5</w:t>
            </w:r>
          </w:p>
        </w:tc>
        <w:tc>
          <w:tcPr>
            <w:tcW w:w="751" w:type="pct"/>
            <w:shd w:val="clear" w:color="auto" w:fill="auto"/>
            <w:vAlign w:val="center"/>
          </w:tcPr>
          <w:p w14:paraId="41E07C72" w14:textId="77777777" w:rsidR="00644F45" w:rsidRPr="00A8784F" w:rsidRDefault="00644F45" w:rsidP="00667937">
            <w:pPr>
              <w:pStyle w:val="1fffb"/>
              <w:rPr>
                <w:rFonts w:cs="Times New Roman"/>
              </w:rPr>
            </w:pPr>
            <w:r w:rsidRPr="00A8784F">
              <w:rPr>
                <w:rFonts w:cs="Times New Roman"/>
              </w:rPr>
              <w:t>-6,5</w:t>
            </w:r>
          </w:p>
        </w:tc>
      </w:tr>
      <w:tr w:rsidR="00C25060" w:rsidRPr="00A8784F" w14:paraId="4D81F295" w14:textId="77777777" w:rsidTr="00644F45">
        <w:trPr>
          <w:cantSplit/>
          <w:trHeight w:val="57"/>
        </w:trPr>
        <w:tc>
          <w:tcPr>
            <w:tcW w:w="212" w:type="pct"/>
            <w:shd w:val="clear" w:color="auto" w:fill="auto"/>
            <w:vAlign w:val="center"/>
          </w:tcPr>
          <w:p w14:paraId="6079F00F" w14:textId="77777777" w:rsidR="00C25060" w:rsidRPr="00A8784F" w:rsidRDefault="00C25060" w:rsidP="00667937">
            <w:pPr>
              <w:pStyle w:val="1fffb"/>
              <w:rPr>
                <w:rFonts w:cs="Times New Roman"/>
              </w:rPr>
            </w:pPr>
            <w:r w:rsidRPr="00A8784F">
              <w:rPr>
                <w:rFonts w:cs="Times New Roman"/>
              </w:rPr>
              <w:t>3</w:t>
            </w:r>
          </w:p>
        </w:tc>
        <w:tc>
          <w:tcPr>
            <w:tcW w:w="2648" w:type="pct"/>
            <w:shd w:val="clear" w:color="auto" w:fill="auto"/>
            <w:vAlign w:val="center"/>
          </w:tcPr>
          <w:p w14:paraId="40FB4FE2" w14:textId="77777777" w:rsidR="00C25060" w:rsidRPr="00A8784F" w:rsidRDefault="00C25060" w:rsidP="00667937">
            <w:pPr>
              <w:pStyle w:val="1fffb"/>
              <w:rPr>
                <w:rFonts w:cs="Times New Roman"/>
              </w:rPr>
            </w:pPr>
            <w:r w:rsidRPr="00A8784F">
              <w:rPr>
                <w:rFonts w:cs="Times New Roman"/>
              </w:rPr>
              <w:t>Школы общеобразовательные</w:t>
            </w:r>
          </w:p>
        </w:tc>
        <w:tc>
          <w:tcPr>
            <w:tcW w:w="581" w:type="pct"/>
            <w:shd w:val="clear" w:color="auto" w:fill="auto"/>
            <w:vAlign w:val="center"/>
          </w:tcPr>
          <w:p w14:paraId="0434622E" w14:textId="77777777" w:rsidR="00C25060" w:rsidRPr="00A8784F" w:rsidRDefault="00C25060" w:rsidP="00667937">
            <w:pPr>
              <w:pStyle w:val="1fffb"/>
              <w:rPr>
                <w:rFonts w:cs="Times New Roman"/>
              </w:rPr>
            </w:pPr>
          </w:p>
        </w:tc>
        <w:tc>
          <w:tcPr>
            <w:tcW w:w="808" w:type="pct"/>
            <w:shd w:val="clear" w:color="auto" w:fill="auto"/>
            <w:vAlign w:val="center"/>
          </w:tcPr>
          <w:p w14:paraId="68A7205A" w14:textId="77777777" w:rsidR="00C25060" w:rsidRPr="00A8784F" w:rsidRDefault="00C25060" w:rsidP="00667937">
            <w:pPr>
              <w:pStyle w:val="1fffb"/>
              <w:rPr>
                <w:rFonts w:cs="Times New Roman"/>
              </w:rPr>
            </w:pPr>
          </w:p>
        </w:tc>
        <w:tc>
          <w:tcPr>
            <w:tcW w:w="751" w:type="pct"/>
            <w:shd w:val="clear" w:color="auto" w:fill="auto"/>
            <w:vAlign w:val="center"/>
          </w:tcPr>
          <w:p w14:paraId="6E910BE3" w14:textId="77777777" w:rsidR="00C25060" w:rsidRPr="00A8784F" w:rsidRDefault="00C25060" w:rsidP="00667937">
            <w:pPr>
              <w:pStyle w:val="1fffb"/>
              <w:rPr>
                <w:rFonts w:cs="Times New Roman"/>
              </w:rPr>
            </w:pPr>
          </w:p>
        </w:tc>
      </w:tr>
      <w:tr w:rsidR="00F8046B" w:rsidRPr="00A8784F" w14:paraId="364273A3" w14:textId="77777777" w:rsidTr="00644F45">
        <w:trPr>
          <w:cantSplit/>
          <w:trHeight w:val="57"/>
        </w:trPr>
        <w:tc>
          <w:tcPr>
            <w:tcW w:w="212" w:type="pct"/>
            <w:shd w:val="clear" w:color="auto" w:fill="auto"/>
            <w:vAlign w:val="center"/>
          </w:tcPr>
          <w:p w14:paraId="0D44265C" w14:textId="77777777" w:rsidR="00F8046B" w:rsidRPr="00A8784F" w:rsidRDefault="00F8046B" w:rsidP="00667937">
            <w:pPr>
              <w:pStyle w:val="1fffb"/>
              <w:rPr>
                <w:rFonts w:cs="Times New Roman"/>
              </w:rPr>
            </w:pPr>
          </w:p>
        </w:tc>
        <w:tc>
          <w:tcPr>
            <w:tcW w:w="2648" w:type="pct"/>
            <w:shd w:val="clear" w:color="auto" w:fill="auto"/>
            <w:vAlign w:val="center"/>
          </w:tcPr>
          <w:p w14:paraId="0A803DF0" w14:textId="77777777" w:rsidR="00F8046B" w:rsidRPr="00A8784F" w:rsidRDefault="00F8046B" w:rsidP="00667937">
            <w:pPr>
              <w:pStyle w:val="1fffb"/>
              <w:rPr>
                <w:rFonts w:cs="Times New Roman"/>
              </w:rPr>
            </w:pPr>
            <w:r w:rsidRPr="00A8784F">
              <w:rPr>
                <w:rFonts w:cs="Times New Roman"/>
              </w:rPr>
              <w:t>Температура внутреннего воздуха</w:t>
            </w:r>
          </w:p>
        </w:tc>
        <w:tc>
          <w:tcPr>
            <w:tcW w:w="581" w:type="pct"/>
            <w:shd w:val="clear" w:color="auto" w:fill="auto"/>
            <w:vAlign w:val="center"/>
          </w:tcPr>
          <w:p w14:paraId="74D4E199" w14:textId="77777777" w:rsidR="00F8046B" w:rsidRPr="00A8784F" w:rsidRDefault="00F8046B" w:rsidP="00667937">
            <w:pPr>
              <w:pStyle w:val="1fffb"/>
              <w:rPr>
                <w:rFonts w:cs="Times New Roman"/>
              </w:rPr>
            </w:pPr>
            <w:r w:rsidRPr="00A8784F">
              <w:rPr>
                <w:rFonts w:cs="Times New Roman"/>
              </w:rPr>
              <w:t>⁰С</w:t>
            </w:r>
          </w:p>
        </w:tc>
        <w:tc>
          <w:tcPr>
            <w:tcW w:w="808" w:type="pct"/>
            <w:shd w:val="clear" w:color="auto" w:fill="auto"/>
            <w:vAlign w:val="center"/>
          </w:tcPr>
          <w:p w14:paraId="25DF9A61" w14:textId="77777777" w:rsidR="00F8046B" w:rsidRPr="00A8784F" w:rsidRDefault="00F8046B" w:rsidP="00667937">
            <w:pPr>
              <w:pStyle w:val="1fffb"/>
              <w:rPr>
                <w:rFonts w:cs="Times New Roman"/>
              </w:rPr>
            </w:pPr>
            <w:r w:rsidRPr="00A8784F">
              <w:rPr>
                <w:rFonts w:cs="Times New Roman"/>
              </w:rPr>
              <w:t>20</w:t>
            </w:r>
          </w:p>
        </w:tc>
        <w:tc>
          <w:tcPr>
            <w:tcW w:w="751" w:type="pct"/>
            <w:shd w:val="clear" w:color="auto" w:fill="auto"/>
            <w:vAlign w:val="center"/>
          </w:tcPr>
          <w:p w14:paraId="0E322F04" w14:textId="77777777" w:rsidR="00F8046B" w:rsidRPr="00A8784F" w:rsidRDefault="00F8046B" w:rsidP="00667937">
            <w:pPr>
              <w:pStyle w:val="1fffb"/>
              <w:rPr>
                <w:rFonts w:cs="Times New Roman"/>
              </w:rPr>
            </w:pPr>
            <w:r w:rsidRPr="00A8784F">
              <w:rPr>
                <w:rFonts w:cs="Times New Roman"/>
              </w:rPr>
              <w:t>20</w:t>
            </w:r>
          </w:p>
        </w:tc>
      </w:tr>
      <w:tr w:rsidR="00F8046B" w:rsidRPr="00A8784F" w14:paraId="457D9900" w14:textId="77777777" w:rsidTr="00644F45">
        <w:trPr>
          <w:cantSplit/>
          <w:trHeight w:val="57"/>
        </w:trPr>
        <w:tc>
          <w:tcPr>
            <w:tcW w:w="212" w:type="pct"/>
            <w:shd w:val="clear" w:color="auto" w:fill="auto"/>
            <w:vAlign w:val="center"/>
          </w:tcPr>
          <w:p w14:paraId="2E5AFD1F" w14:textId="77777777" w:rsidR="00F8046B" w:rsidRPr="00A8784F" w:rsidRDefault="00F8046B" w:rsidP="00667937">
            <w:pPr>
              <w:pStyle w:val="1fffb"/>
              <w:rPr>
                <w:rFonts w:cs="Times New Roman"/>
              </w:rPr>
            </w:pPr>
          </w:p>
        </w:tc>
        <w:tc>
          <w:tcPr>
            <w:tcW w:w="2648" w:type="pct"/>
            <w:shd w:val="clear" w:color="auto" w:fill="auto"/>
            <w:vAlign w:val="center"/>
          </w:tcPr>
          <w:p w14:paraId="73AD5DFC" w14:textId="77777777" w:rsidR="00F8046B" w:rsidRPr="00A8784F" w:rsidRDefault="00F8046B" w:rsidP="00667937">
            <w:pPr>
              <w:pStyle w:val="1fffb"/>
              <w:rPr>
                <w:rFonts w:cs="Times New Roman"/>
              </w:rPr>
            </w:pPr>
            <w:r w:rsidRPr="00A8784F">
              <w:rPr>
                <w:rFonts w:cs="Times New Roman"/>
              </w:rPr>
              <w:t>Расчетная температура наружного воздуха для проектирования отопления</w:t>
            </w:r>
          </w:p>
        </w:tc>
        <w:tc>
          <w:tcPr>
            <w:tcW w:w="581" w:type="pct"/>
            <w:shd w:val="clear" w:color="auto" w:fill="auto"/>
            <w:vAlign w:val="center"/>
          </w:tcPr>
          <w:p w14:paraId="5CFB7093" w14:textId="77777777" w:rsidR="00F8046B" w:rsidRPr="00A8784F" w:rsidRDefault="00F8046B" w:rsidP="00667937">
            <w:pPr>
              <w:pStyle w:val="1fffb"/>
              <w:rPr>
                <w:rFonts w:cs="Times New Roman"/>
              </w:rPr>
            </w:pPr>
            <w:r w:rsidRPr="00A8784F">
              <w:rPr>
                <w:rFonts w:cs="Times New Roman"/>
              </w:rPr>
              <w:t>⁰С</w:t>
            </w:r>
          </w:p>
        </w:tc>
        <w:tc>
          <w:tcPr>
            <w:tcW w:w="808" w:type="pct"/>
            <w:shd w:val="clear" w:color="auto" w:fill="auto"/>
            <w:vAlign w:val="center"/>
          </w:tcPr>
          <w:p w14:paraId="351AA420" w14:textId="77777777" w:rsidR="00F8046B" w:rsidRPr="00A8784F" w:rsidRDefault="00D263D9" w:rsidP="00667937">
            <w:pPr>
              <w:pStyle w:val="1fffb"/>
              <w:rPr>
                <w:rFonts w:cs="Times New Roman"/>
              </w:rPr>
            </w:pPr>
            <w:r w:rsidRPr="00A8784F">
              <w:rPr>
                <w:rFonts w:cs="Times New Roman"/>
              </w:rPr>
              <w:t>-29</w:t>
            </w:r>
          </w:p>
        </w:tc>
        <w:tc>
          <w:tcPr>
            <w:tcW w:w="751" w:type="pct"/>
            <w:shd w:val="clear" w:color="auto" w:fill="auto"/>
            <w:vAlign w:val="center"/>
          </w:tcPr>
          <w:p w14:paraId="5A17289B" w14:textId="77777777" w:rsidR="00F8046B" w:rsidRPr="00A8784F" w:rsidRDefault="00D263D9" w:rsidP="00667937">
            <w:pPr>
              <w:pStyle w:val="1fffb"/>
              <w:rPr>
                <w:rFonts w:cs="Times New Roman"/>
              </w:rPr>
            </w:pPr>
            <w:r w:rsidRPr="00A8784F">
              <w:rPr>
                <w:rFonts w:cs="Times New Roman"/>
              </w:rPr>
              <w:t>-29</w:t>
            </w:r>
          </w:p>
        </w:tc>
      </w:tr>
      <w:tr w:rsidR="00F8046B" w:rsidRPr="00A8784F" w14:paraId="3D98F1BF" w14:textId="77777777" w:rsidTr="00644F45">
        <w:trPr>
          <w:cantSplit/>
          <w:trHeight w:val="57"/>
        </w:trPr>
        <w:tc>
          <w:tcPr>
            <w:tcW w:w="212" w:type="pct"/>
            <w:shd w:val="clear" w:color="auto" w:fill="auto"/>
            <w:vAlign w:val="center"/>
          </w:tcPr>
          <w:p w14:paraId="7E6374E8" w14:textId="77777777" w:rsidR="00F8046B" w:rsidRPr="00A8784F" w:rsidRDefault="00F8046B" w:rsidP="00667937">
            <w:pPr>
              <w:pStyle w:val="1fffb"/>
              <w:rPr>
                <w:rFonts w:cs="Times New Roman"/>
              </w:rPr>
            </w:pPr>
          </w:p>
        </w:tc>
        <w:tc>
          <w:tcPr>
            <w:tcW w:w="2648" w:type="pct"/>
            <w:shd w:val="clear" w:color="auto" w:fill="auto"/>
            <w:vAlign w:val="center"/>
          </w:tcPr>
          <w:p w14:paraId="4888D54D" w14:textId="77777777" w:rsidR="00F8046B" w:rsidRPr="00A8784F" w:rsidRDefault="00F8046B" w:rsidP="00667937">
            <w:pPr>
              <w:pStyle w:val="1fffb"/>
              <w:rPr>
                <w:rFonts w:cs="Times New Roman"/>
              </w:rPr>
            </w:pPr>
            <w:r w:rsidRPr="00A8784F">
              <w:rPr>
                <w:rFonts w:cs="Times New Roman"/>
              </w:rPr>
              <w:t>Средняя температура наружного воздуха за отопительный период</w:t>
            </w:r>
          </w:p>
        </w:tc>
        <w:tc>
          <w:tcPr>
            <w:tcW w:w="581" w:type="pct"/>
            <w:shd w:val="clear" w:color="auto" w:fill="auto"/>
            <w:vAlign w:val="center"/>
          </w:tcPr>
          <w:p w14:paraId="446BCFE7" w14:textId="77777777" w:rsidR="00F8046B" w:rsidRPr="00A8784F" w:rsidRDefault="00F8046B" w:rsidP="00667937">
            <w:pPr>
              <w:pStyle w:val="1fffb"/>
              <w:rPr>
                <w:rFonts w:cs="Times New Roman"/>
              </w:rPr>
            </w:pPr>
            <w:r w:rsidRPr="00A8784F">
              <w:rPr>
                <w:rFonts w:cs="Times New Roman"/>
              </w:rPr>
              <w:t>⁰С</w:t>
            </w:r>
          </w:p>
        </w:tc>
        <w:tc>
          <w:tcPr>
            <w:tcW w:w="808" w:type="pct"/>
            <w:shd w:val="clear" w:color="auto" w:fill="auto"/>
            <w:vAlign w:val="center"/>
          </w:tcPr>
          <w:p w14:paraId="77139E17" w14:textId="77777777" w:rsidR="00F8046B" w:rsidRPr="00A8784F" w:rsidRDefault="00F8046B" w:rsidP="00667937">
            <w:pPr>
              <w:pStyle w:val="1fffb"/>
              <w:rPr>
                <w:rFonts w:cs="Times New Roman"/>
              </w:rPr>
            </w:pPr>
            <w:r w:rsidRPr="00A8784F">
              <w:rPr>
                <w:rFonts w:cs="Times New Roman"/>
              </w:rPr>
              <w:t>-</w:t>
            </w:r>
            <w:r w:rsidR="00E34B08" w:rsidRPr="00A8784F">
              <w:rPr>
                <w:rFonts w:cs="Times New Roman"/>
              </w:rPr>
              <w:t>6</w:t>
            </w:r>
            <w:r w:rsidRPr="00A8784F">
              <w:rPr>
                <w:rFonts w:cs="Times New Roman"/>
              </w:rPr>
              <w:t>,</w:t>
            </w:r>
            <w:r w:rsidR="00E34B08" w:rsidRPr="00A8784F">
              <w:rPr>
                <w:rFonts w:cs="Times New Roman"/>
              </w:rPr>
              <w:t>5</w:t>
            </w:r>
          </w:p>
        </w:tc>
        <w:tc>
          <w:tcPr>
            <w:tcW w:w="751" w:type="pct"/>
            <w:shd w:val="clear" w:color="auto" w:fill="auto"/>
            <w:vAlign w:val="center"/>
          </w:tcPr>
          <w:p w14:paraId="46A4DC01" w14:textId="77777777" w:rsidR="00F8046B" w:rsidRPr="00A8784F" w:rsidRDefault="00E34B08" w:rsidP="00667937">
            <w:pPr>
              <w:pStyle w:val="1fffb"/>
              <w:rPr>
                <w:rFonts w:cs="Times New Roman"/>
              </w:rPr>
            </w:pPr>
            <w:r w:rsidRPr="00A8784F">
              <w:rPr>
                <w:rFonts w:cs="Times New Roman"/>
              </w:rPr>
              <w:t>-6,5</w:t>
            </w:r>
          </w:p>
        </w:tc>
      </w:tr>
      <w:tr w:rsidR="00C25060" w:rsidRPr="00A8784F" w14:paraId="2AAFE4C1" w14:textId="77777777" w:rsidTr="00644F45">
        <w:trPr>
          <w:cantSplit/>
          <w:trHeight w:val="57"/>
        </w:trPr>
        <w:tc>
          <w:tcPr>
            <w:tcW w:w="212" w:type="pct"/>
            <w:shd w:val="clear" w:color="auto" w:fill="auto"/>
            <w:vAlign w:val="center"/>
          </w:tcPr>
          <w:p w14:paraId="2F7F0EFE" w14:textId="77777777" w:rsidR="00C25060" w:rsidRPr="00A8784F" w:rsidRDefault="00C25060" w:rsidP="00667937">
            <w:pPr>
              <w:pStyle w:val="1fffb"/>
              <w:rPr>
                <w:rFonts w:cs="Times New Roman"/>
              </w:rPr>
            </w:pPr>
            <w:r w:rsidRPr="00A8784F">
              <w:rPr>
                <w:rFonts w:cs="Times New Roman"/>
              </w:rPr>
              <w:t>4</w:t>
            </w:r>
          </w:p>
        </w:tc>
        <w:tc>
          <w:tcPr>
            <w:tcW w:w="2648" w:type="pct"/>
            <w:shd w:val="clear" w:color="auto" w:fill="auto"/>
            <w:vAlign w:val="center"/>
          </w:tcPr>
          <w:p w14:paraId="386F019D" w14:textId="77777777" w:rsidR="00C25060" w:rsidRPr="00A8784F" w:rsidRDefault="00C25060" w:rsidP="00667937">
            <w:pPr>
              <w:pStyle w:val="1fffb"/>
              <w:rPr>
                <w:rFonts w:cs="Times New Roman"/>
              </w:rPr>
            </w:pPr>
            <w:r w:rsidRPr="00A8784F">
              <w:rPr>
                <w:rFonts w:cs="Times New Roman"/>
              </w:rPr>
              <w:t>Поликлиники и лечебные учреждения, дома-интернаты</w:t>
            </w:r>
          </w:p>
        </w:tc>
        <w:tc>
          <w:tcPr>
            <w:tcW w:w="581" w:type="pct"/>
            <w:shd w:val="clear" w:color="auto" w:fill="auto"/>
            <w:vAlign w:val="center"/>
          </w:tcPr>
          <w:p w14:paraId="159DA7A0" w14:textId="77777777" w:rsidR="00C25060" w:rsidRPr="00A8784F" w:rsidRDefault="00C25060" w:rsidP="00667937">
            <w:pPr>
              <w:pStyle w:val="1fffb"/>
              <w:rPr>
                <w:rFonts w:cs="Times New Roman"/>
              </w:rPr>
            </w:pPr>
          </w:p>
        </w:tc>
        <w:tc>
          <w:tcPr>
            <w:tcW w:w="808" w:type="pct"/>
            <w:shd w:val="clear" w:color="auto" w:fill="auto"/>
            <w:vAlign w:val="center"/>
          </w:tcPr>
          <w:p w14:paraId="5C345275" w14:textId="77777777" w:rsidR="00C25060" w:rsidRPr="00A8784F" w:rsidRDefault="00C25060" w:rsidP="00667937">
            <w:pPr>
              <w:pStyle w:val="1fffb"/>
              <w:rPr>
                <w:rFonts w:cs="Times New Roman"/>
              </w:rPr>
            </w:pPr>
          </w:p>
        </w:tc>
        <w:tc>
          <w:tcPr>
            <w:tcW w:w="751" w:type="pct"/>
            <w:shd w:val="clear" w:color="auto" w:fill="auto"/>
            <w:vAlign w:val="center"/>
          </w:tcPr>
          <w:p w14:paraId="5E4C2838" w14:textId="77777777" w:rsidR="00C25060" w:rsidRPr="00A8784F" w:rsidRDefault="00C25060" w:rsidP="00667937">
            <w:pPr>
              <w:pStyle w:val="1fffb"/>
              <w:rPr>
                <w:rFonts w:cs="Times New Roman"/>
              </w:rPr>
            </w:pPr>
          </w:p>
        </w:tc>
      </w:tr>
      <w:tr w:rsidR="00C25060" w:rsidRPr="00A8784F" w14:paraId="3B80D1DB" w14:textId="77777777" w:rsidTr="00644F45">
        <w:trPr>
          <w:cantSplit/>
          <w:trHeight w:val="57"/>
        </w:trPr>
        <w:tc>
          <w:tcPr>
            <w:tcW w:w="212" w:type="pct"/>
            <w:shd w:val="clear" w:color="auto" w:fill="auto"/>
            <w:vAlign w:val="center"/>
          </w:tcPr>
          <w:p w14:paraId="38E795FB" w14:textId="77777777" w:rsidR="00C25060" w:rsidRPr="00A8784F" w:rsidRDefault="00C25060" w:rsidP="00667937">
            <w:pPr>
              <w:pStyle w:val="1fffb"/>
              <w:rPr>
                <w:rFonts w:cs="Times New Roman"/>
              </w:rPr>
            </w:pPr>
          </w:p>
        </w:tc>
        <w:tc>
          <w:tcPr>
            <w:tcW w:w="2648" w:type="pct"/>
            <w:shd w:val="clear" w:color="auto" w:fill="auto"/>
            <w:vAlign w:val="center"/>
          </w:tcPr>
          <w:p w14:paraId="27719E2B" w14:textId="77777777" w:rsidR="00C25060" w:rsidRPr="00A8784F" w:rsidRDefault="00C25060" w:rsidP="00667937">
            <w:pPr>
              <w:pStyle w:val="1fffb"/>
              <w:rPr>
                <w:rFonts w:cs="Times New Roman"/>
              </w:rPr>
            </w:pPr>
            <w:r w:rsidRPr="00A8784F">
              <w:rPr>
                <w:rFonts w:cs="Times New Roman"/>
              </w:rPr>
              <w:t>Температура внутреннего воздуха</w:t>
            </w:r>
          </w:p>
        </w:tc>
        <w:tc>
          <w:tcPr>
            <w:tcW w:w="581" w:type="pct"/>
            <w:shd w:val="clear" w:color="auto" w:fill="auto"/>
            <w:vAlign w:val="center"/>
          </w:tcPr>
          <w:p w14:paraId="4CCDA53F" w14:textId="77777777" w:rsidR="00C25060" w:rsidRPr="00A8784F" w:rsidRDefault="00C25060" w:rsidP="00667937">
            <w:pPr>
              <w:pStyle w:val="1fffb"/>
              <w:rPr>
                <w:rFonts w:cs="Times New Roman"/>
              </w:rPr>
            </w:pPr>
            <w:r w:rsidRPr="00A8784F">
              <w:rPr>
                <w:rFonts w:cs="Times New Roman"/>
              </w:rPr>
              <w:t>⁰С</w:t>
            </w:r>
          </w:p>
        </w:tc>
        <w:tc>
          <w:tcPr>
            <w:tcW w:w="808" w:type="pct"/>
            <w:shd w:val="clear" w:color="auto" w:fill="auto"/>
            <w:vAlign w:val="center"/>
          </w:tcPr>
          <w:p w14:paraId="0849429F" w14:textId="77777777" w:rsidR="00C25060" w:rsidRPr="00A8784F" w:rsidRDefault="00C25060" w:rsidP="00667937">
            <w:pPr>
              <w:pStyle w:val="1fffb"/>
              <w:rPr>
                <w:rFonts w:cs="Times New Roman"/>
              </w:rPr>
            </w:pPr>
            <w:r w:rsidRPr="00A8784F">
              <w:rPr>
                <w:rFonts w:cs="Times New Roman"/>
              </w:rPr>
              <w:t>21</w:t>
            </w:r>
          </w:p>
        </w:tc>
        <w:tc>
          <w:tcPr>
            <w:tcW w:w="751" w:type="pct"/>
            <w:shd w:val="clear" w:color="auto" w:fill="auto"/>
            <w:vAlign w:val="center"/>
          </w:tcPr>
          <w:p w14:paraId="7D8D9457" w14:textId="77777777" w:rsidR="00C25060" w:rsidRPr="00A8784F" w:rsidRDefault="00C25060" w:rsidP="00667937">
            <w:pPr>
              <w:pStyle w:val="1fffb"/>
              <w:rPr>
                <w:rFonts w:cs="Times New Roman"/>
              </w:rPr>
            </w:pPr>
            <w:r w:rsidRPr="00A8784F">
              <w:rPr>
                <w:rFonts w:cs="Times New Roman"/>
              </w:rPr>
              <w:t>21</w:t>
            </w:r>
          </w:p>
        </w:tc>
      </w:tr>
      <w:tr w:rsidR="00F8046B" w:rsidRPr="00A8784F" w14:paraId="43AA58F8" w14:textId="77777777" w:rsidTr="00644F45">
        <w:trPr>
          <w:cantSplit/>
          <w:trHeight w:val="57"/>
        </w:trPr>
        <w:tc>
          <w:tcPr>
            <w:tcW w:w="212" w:type="pct"/>
            <w:shd w:val="clear" w:color="auto" w:fill="auto"/>
            <w:vAlign w:val="center"/>
          </w:tcPr>
          <w:p w14:paraId="57FF88F6" w14:textId="77777777" w:rsidR="00F8046B" w:rsidRPr="00A8784F" w:rsidRDefault="00F8046B" w:rsidP="00667937">
            <w:pPr>
              <w:pStyle w:val="1fffb"/>
              <w:rPr>
                <w:rFonts w:cs="Times New Roman"/>
              </w:rPr>
            </w:pPr>
          </w:p>
        </w:tc>
        <w:tc>
          <w:tcPr>
            <w:tcW w:w="2648" w:type="pct"/>
            <w:shd w:val="clear" w:color="auto" w:fill="auto"/>
            <w:vAlign w:val="center"/>
          </w:tcPr>
          <w:p w14:paraId="01362D5F" w14:textId="77777777" w:rsidR="00F8046B" w:rsidRPr="00A8784F" w:rsidRDefault="00F8046B" w:rsidP="00667937">
            <w:pPr>
              <w:pStyle w:val="1fffb"/>
              <w:rPr>
                <w:rFonts w:cs="Times New Roman"/>
              </w:rPr>
            </w:pPr>
            <w:r w:rsidRPr="00A8784F">
              <w:rPr>
                <w:rFonts w:cs="Times New Roman"/>
              </w:rPr>
              <w:t>Расчетная температура наружного воздуха для проектирования отопления</w:t>
            </w:r>
          </w:p>
        </w:tc>
        <w:tc>
          <w:tcPr>
            <w:tcW w:w="581" w:type="pct"/>
            <w:shd w:val="clear" w:color="auto" w:fill="auto"/>
            <w:vAlign w:val="center"/>
          </w:tcPr>
          <w:p w14:paraId="16774D7C" w14:textId="77777777" w:rsidR="00F8046B" w:rsidRPr="00A8784F" w:rsidRDefault="00F8046B" w:rsidP="00667937">
            <w:pPr>
              <w:pStyle w:val="1fffb"/>
              <w:rPr>
                <w:rFonts w:cs="Times New Roman"/>
              </w:rPr>
            </w:pPr>
            <w:r w:rsidRPr="00A8784F">
              <w:rPr>
                <w:rFonts w:cs="Times New Roman"/>
              </w:rPr>
              <w:t>⁰С</w:t>
            </w:r>
          </w:p>
        </w:tc>
        <w:tc>
          <w:tcPr>
            <w:tcW w:w="808" w:type="pct"/>
            <w:shd w:val="clear" w:color="auto" w:fill="auto"/>
            <w:vAlign w:val="center"/>
          </w:tcPr>
          <w:p w14:paraId="79E45BD2" w14:textId="77777777" w:rsidR="00F8046B" w:rsidRPr="00A8784F" w:rsidRDefault="00D263D9" w:rsidP="00667937">
            <w:pPr>
              <w:pStyle w:val="1fffb"/>
              <w:rPr>
                <w:rFonts w:cs="Times New Roman"/>
              </w:rPr>
            </w:pPr>
            <w:r w:rsidRPr="00A8784F">
              <w:rPr>
                <w:rFonts w:cs="Times New Roman"/>
              </w:rPr>
              <w:t>-29</w:t>
            </w:r>
          </w:p>
        </w:tc>
        <w:tc>
          <w:tcPr>
            <w:tcW w:w="751" w:type="pct"/>
            <w:shd w:val="clear" w:color="auto" w:fill="auto"/>
            <w:vAlign w:val="center"/>
          </w:tcPr>
          <w:p w14:paraId="48A38176" w14:textId="77777777" w:rsidR="00F8046B" w:rsidRPr="00A8784F" w:rsidRDefault="00D263D9" w:rsidP="00667937">
            <w:pPr>
              <w:pStyle w:val="1fffb"/>
              <w:rPr>
                <w:rFonts w:cs="Times New Roman"/>
              </w:rPr>
            </w:pPr>
            <w:r w:rsidRPr="00A8784F">
              <w:rPr>
                <w:rFonts w:cs="Times New Roman"/>
              </w:rPr>
              <w:t>-29</w:t>
            </w:r>
          </w:p>
        </w:tc>
      </w:tr>
      <w:tr w:rsidR="00E34B08" w:rsidRPr="00A8784F" w14:paraId="02EE26C3" w14:textId="77777777" w:rsidTr="00644F45">
        <w:trPr>
          <w:cantSplit/>
          <w:trHeight w:val="57"/>
        </w:trPr>
        <w:tc>
          <w:tcPr>
            <w:tcW w:w="212" w:type="pct"/>
            <w:shd w:val="clear" w:color="auto" w:fill="auto"/>
            <w:vAlign w:val="center"/>
          </w:tcPr>
          <w:p w14:paraId="7923F868" w14:textId="77777777" w:rsidR="00E34B08" w:rsidRPr="00A8784F" w:rsidRDefault="00E34B08" w:rsidP="00667937">
            <w:pPr>
              <w:pStyle w:val="1fffb"/>
              <w:rPr>
                <w:rFonts w:cs="Times New Roman"/>
              </w:rPr>
            </w:pPr>
          </w:p>
        </w:tc>
        <w:tc>
          <w:tcPr>
            <w:tcW w:w="2648" w:type="pct"/>
            <w:shd w:val="clear" w:color="auto" w:fill="auto"/>
            <w:vAlign w:val="center"/>
          </w:tcPr>
          <w:p w14:paraId="73FDB792" w14:textId="77777777" w:rsidR="00E34B08" w:rsidRPr="00A8784F" w:rsidRDefault="00E34B08" w:rsidP="00667937">
            <w:pPr>
              <w:pStyle w:val="1fffb"/>
              <w:rPr>
                <w:rFonts w:cs="Times New Roman"/>
              </w:rPr>
            </w:pPr>
            <w:r w:rsidRPr="00A8784F">
              <w:rPr>
                <w:rFonts w:cs="Times New Roman"/>
              </w:rPr>
              <w:t>Средняя температура наружного воздуха за отопительный период</w:t>
            </w:r>
          </w:p>
        </w:tc>
        <w:tc>
          <w:tcPr>
            <w:tcW w:w="581" w:type="pct"/>
            <w:shd w:val="clear" w:color="auto" w:fill="auto"/>
            <w:vAlign w:val="center"/>
          </w:tcPr>
          <w:p w14:paraId="67785DBD" w14:textId="77777777" w:rsidR="00E34B08" w:rsidRPr="00A8784F" w:rsidRDefault="00E34B08" w:rsidP="00667937">
            <w:pPr>
              <w:pStyle w:val="1fffb"/>
              <w:rPr>
                <w:rFonts w:cs="Times New Roman"/>
              </w:rPr>
            </w:pPr>
            <w:r w:rsidRPr="00A8784F">
              <w:rPr>
                <w:rFonts w:cs="Times New Roman"/>
              </w:rPr>
              <w:t>⁰С</w:t>
            </w:r>
          </w:p>
        </w:tc>
        <w:tc>
          <w:tcPr>
            <w:tcW w:w="808" w:type="pct"/>
            <w:shd w:val="clear" w:color="auto" w:fill="auto"/>
            <w:vAlign w:val="center"/>
          </w:tcPr>
          <w:p w14:paraId="0FB105B0" w14:textId="77777777" w:rsidR="00E34B08" w:rsidRPr="00A8784F" w:rsidRDefault="00E34B08" w:rsidP="00667937">
            <w:pPr>
              <w:pStyle w:val="1fffb"/>
              <w:rPr>
                <w:rFonts w:cs="Times New Roman"/>
              </w:rPr>
            </w:pPr>
            <w:r w:rsidRPr="00A8784F">
              <w:rPr>
                <w:rFonts w:cs="Times New Roman"/>
              </w:rPr>
              <w:t>-6,5</w:t>
            </w:r>
          </w:p>
        </w:tc>
        <w:tc>
          <w:tcPr>
            <w:tcW w:w="751" w:type="pct"/>
            <w:shd w:val="clear" w:color="auto" w:fill="auto"/>
            <w:vAlign w:val="center"/>
          </w:tcPr>
          <w:p w14:paraId="1533E53E" w14:textId="77777777" w:rsidR="00E34B08" w:rsidRPr="00A8784F" w:rsidRDefault="00E34B08" w:rsidP="00667937">
            <w:pPr>
              <w:pStyle w:val="1fffb"/>
              <w:rPr>
                <w:rFonts w:cs="Times New Roman"/>
              </w:rPr>
            </w:pPr>
            <w:r w:rsidRPr="00A8784F">
              <w:rPr>
                <w:rFonts w:cs="Times New Roman"/>
              </w:rPr>
              <w:t>-6,5</w:t>
            </w:r>
          </w:p>
        </w:tc>
      </w:tr>
      <w:tr w:rsidR="00C25060" w:rsidRPr="00A8784F" w14:paraId="353FEFA7" w14:textId="77777777" w:rsidTr="00644F45">
        <w:trPr>
          <w:cantSplit/>
          <w:trHeight w:val="57"/>
        </w:trPr>
        <w:tc>
          <w:tcPr>
            <w:tcW w:w="212" w:type="pct"/>
            <w:shd w:val="clear" w:color="auto" w:fill="auto"/>
            <w:vAlign w:val="center"/>
          </w:tcPr>
          <w:p w14:paraId="0551B2E7" w14:textId="77777777" w:rsidR="00C25060" w:rsidRPr="00A8784F" w:rsidRDefault="00C25060" w:rsidP="00667937">
            <w:pPr>
              <w:pStyle w:val="1fffb"/>
              <w:rPr>
                <w:rFonts w:cs="Times New Roman"/>
              </w:rPr>
            </w:pPr>
            <w:r w:rsidRPr="00A8784F">
              <w:rPr>
                <w:rFonts w:cs="Times New Roman"/>
              </w:rPr>
              <w:t>5</w:t>
            </w:r>
          </w:p>
        </w:tc>
        <w:tc>
          <w:tcPr>
            <w:tcW w:w="2648" w:type="pct"/>
            <w:shd w:val="clear" w:color="auto" w:fill="auto"/>
            <w:vAlign w:val="center"/>
          </w:tcPr>
          <w:p w14:paraId="2A48F3E8" w14:textId="77777777" w:rsidR="00C25060" w:rsidRPr="00A8784F" w:rsidRDefault="00C25060" w:rsidP="00667937">
            <w:pPr>
              <w:pStyle w:val="1fffb"/>
              <w:rPr>
                <w:rFonts w:cs="Times New Roman"/>
              </w:rPr>
            </w:pPr>
            <w:r w:rsidRPr="00A8784F">
              <w:rPr>
                <w:rFonts w:cs="Times New Roman"/>
              </w:rPr>
              <w:t>Дошкольные учреждения</w:t>
            </w:r>
          </w:p>
        </w:tc>
        <w:tc>
          <w:tcPr>
            <w:tcW w:w="581" w:type="pct"/>
            <w:shd w:val="clear" w:color="auto" w:fill="auto"/>
            <w:vAlign w:val="center"/>
          </w:tcPr>
          <w:p w14:paraId="4BC1C74A" w14:textId="77777777" w:rsidR="00C25060" w:rsidRPr="00A8784F" w:rsidRDefault="00C25060" w:rsidP="00667937">
            <w:pPr>
              <w:pStyle w:val="1fffb"/>
              <w:rPr>
                <w:rFonts w:cs="Times New Roman"/>
              </w:rPr>
            </w:pPr>
          </w:p>
        </w:tc>
        <w:tc>
          <w:tcPr>
            <w:tcW w:w="808" w:type="pct"/>
            <w:shd w:val="clear" w:color="auto" w:fill="auto"/>
            <w:vAlign w:val="center"/>
          </w:tcPr>
          <w:p w14:paraId="64073F6E" w14:textId="77777777" w:rsidR="00C25060" w:rsidRPr="00A8784F" w:rsidRDefault="00C25060" w:rsidP="00667937">
            <w:pPr>
              <w:pStyle w:val="1fffb"/>
              <w:rPr>
                <w:rFonts w:cs="Times New Roman"/>
              </w:rPr>
            </w:pPr>
          </w:p>
        </w:tc>
        <w:tc>
          <w:tcPr>
            <w:tcW w:w="751" w:type="pct"/>
            <w:shd w:val="clear" w:color="auto" w:fill="auto"/>
            <w:vAlign w:val="center"/>
          </w:tcPr>
          <w:p w14:paraId="05194385" w14:textId="77777777" w:rsidR="00C25060" w:rsidRPr="00A8784F" w:rsidRDefault="00C25060" w:rsidP="00667937">
            <w:pPr>
              <w:pStyle w:val="1fffb"/>
              <w:rPr>
                <w:rFonts w:cs="Times New Roman"/>
              </w:rPr>
            </w:pPr>
          </w:p>
        </w:tc>
      </w:tr>
      <w:tr w:rsidR="00C25060" w:rsidRPr="00A8784F" w14:paraId="3A17016E" w14:textId="77777777" w:rsidTr="00644F45">
        <w:trPr>
          <w:cantSplit/>
          <w:trHeight w:val="57"/>
        </w:trPr>
        <w:tc>
          <w:tcPr>
            <w:tcW w:w="212" w:type="pct"/>
            <w:shd w:val="clear" w:color="auto" w:fill="auto"/>
            <w:vAlign w:val="center"/>
          </w:tcPr>
          <w:p w14:paraId="70D9A531" w14:textId="77777777" w:rsidR="00C25060" w:rsidRPr="00A8784F" w:rsidRDefault="00C25060" w:rsidP="00667937">
            <w:pPr>
              <w:pStyle w:val="1fffb"/>
              <w:rPr>
                <w:rFonts w:cs="Times New Roman"/>
              </w:rPr>
            </w:pPr>
          </w:p>
        </w:tc>
        <w:tc>
          <w:tcPr>
            <w:tcW w:w="2648" w:type="pct"/>
            <w:shd w:val="clear" w:color="auto" w:fill="auto"/>
            <w:vAlign w:val="center"/>
          </w:tcPr>
          <w:p w14:paraId="68A34C99" w14:textId="77777777" w:rsidR="00C25060" w:rsidRPr="00A8784F" w:rsidRDefault="00C25060" w:rsidP="00667937">
            <w:pPr>
              <w:pStyle w:val="1fffb"/>
              <w:rPr>
                <w:rFonts w:cs="Times New Roman"/>
              </w:rPr>
            </w:pPr>
            <w:r w:rsidRPr="00A8784F">
              <w:rPr>
                <w:rFonts w:cs="Times New Roman"/>
              </w:rPr>
              <w:t>Температура внутреннего воздуха</w:t>
            </w:r>
          </w:p>
        </w:tc>
        <w:tc>
          <w:tcPr>
            <w:tcW w:w="581" w:type="pct"/>
            <w:shd w:val="clear" w:color="auto" w:fill="auto"/>
            <w:vAlign w:val="center"/>
          </w:tcPr>
          <w:p w14:paraId="5BBE76E7" w14:textId="77777777" w:rsidR="00C25060" w:rsidRPr="00A8784F" w:rsidRDefault="00C25060" w:rsidP="00667937">
            <w:pPr>
              <w:pStyle w:val="1fffb"/>
              <w:rPr>
                <w:rFonts w:cs="Times New Roman"/>
              </w:rPr>
            </w:pPr>
            <w:r w:rsidRPr="00A8784F">
              <w:rPr>
                <w:rFonts w:cs="Times New Roman"/>
              </w:rPr>
              <w:t>⁰С</w:t>
            </w:r>
          </w:p>
        </w:tc>
        <w:tc>
          <w:tcPr>
            <w:tcW w:w="808" w:type="pct"/>
            <w:shd w:val="clear" w:color="auto" w:fill="auto"/>
            <w:vAlign w:val="center"/>
          </w:tcPr>
          <w:p w14:paraId="34E45648" w14:textId="77777777" w:rsidR="00C25060" w:rsidRPr="00A8784F" w:rsidRDefault="00C25060" w:rsidP="00667937">
            <w:pPr>
              <w:pStyle w:val="1fffb"/>
              <w:rPr>
                <w:rFonts w:cs="Times New Roman"/>
              </w:rPr>
            </w:pPr>
            <w:r w:rsidRPr="00A8784F">
              <w:rPr>
                <w:rFonts w:cs="Times New Roman"/>
              </w:rPr>
              <w:t>22</w:t>
            </w:r>
          </w:p>
        </w:tc>
        <w:tc>
          <w:tcPr>
            <w:tcW w:w="751" w:type="pct"/>
            <w:shd w:val="clear" w:color="auto" w:fill="auto"/>
            <w:vAlign w:val="center"/>
          </w:tcPr>
          <w:p w14:paraId="36CEE43E" w14:textId="77777777" w:rsidR="00C25060" w:rsidRPr="00A8784F" w:rsidRDefault="00C25060" w:rsidP="00667937">
            <w:pPr>
              <w:pStyle w:val="1fffb"/>
              <w:rPr>
                <w:rFonts w:cs="Times New Roman"/>
              </w:rPr>
            </w:pPr>
            <w:r w:rsidRPr="00A8784F">
              <w:rPr>
                <w:rFonts w:cs="Times New Roman"/>
              </w:rPr>
              <w:t>22</w:t>
            </w:r>
          </w:p>
        </w:tc>
      </w:tr>
      <w:tr w:rsidR="00F8046B" w:rsidRPr="00A8784F" w14:paraId="52FCAC04" w14:textId="77777777" w:rsidTr="00644F45">
        <w:trPr>
          <w:cantSplit/>
          <w:trHeight w:val="57"/>
        </w:trPr>
        <w:tc>
          <w:tcPr>
            <w:tcW w:w="212" w:type="pct"/>
            <w:shd w:val="clear" w:color="auto" w:fill="auto"/>
            <w:vAlign w:val="center"/>
          </w:tcPr>
          <w:p w14:paraId="1F9EA9D0" w14:textId="77777777" w:rsidR="00F8046B" w:rsidRPr="00A8784F" w:rsidRDefault="00F8046B" w:rsidP="00667937">
            <w:pPr>
              <w:pStyle w:val="1fffb"/>
              <w:rPr>
                <w:rFonts w:cs="Times New Roman"/>
              </w:rPr>
            </w:pPr>
          </w:p>
        </w:tc>
        <w:tc>
          <w:tcPr>
            <w:tcW w:w="2648" w:type="pct"/>
            <w:shd w:val="clear" w:color="auto" w:fill="auto"/>
            <w:vAlign w:val="center"/>
          </w:tcPr>
          <w:p w14:paraId="24E543AA" w14:textId="77777777" w:rsidR="00F8046B" w:rsidRPr="00A8784F" w:rsidRDefault="00F8046B" w:rsidP="00667937">
            <w:pPr>
              <w:pStyle w:val="1fffb"/>
              <w:rPr>
                <w:rFonts w:cs="Times New Roman"/>
              </w:rPr>
            </w:pPr>
            <w:r w:rsidRPr="00A8784F">
              <w:rPr>
                <w:rFonts w:cs="Times New Roman"/>
              </w:rPr>
              <w:t>Расчетная температура наружного воздуха для проектирования отопления</w:t>
            </w:r>
          </w:p>
        </w:tc>
        <w:tc>
          <w:tcPr>
            <w:tcW w:w="581" w:type="pct"/>
            <w:shd w:val="clear" w:color="auto" w:fill="auto"/>
            <w:vAlign w:val="center"/>
          </w:tcPr>
          <w:p w14:paraId="0A61A5F4" w14:textId="77777777" w:rsidR="00F8046B" w:rsidRPr="00A8784F" w:rsidRDefault="00F8046B" w:rsidP="00667937">
            <w:pPr>
              <w:pStyle w:val="1fffb"/>
              <w:rPr>
                <w:rFonts w:cs="Times New Roman"/>
              </w:rPr>
            </w:pPr>
            <w:r w:rsidRPr="00A8784F">
              <w:rPr>
                <w:rFonts w:cs="Times New Roman"/>
              </w:rPr>
              <w:t>⁰С</w:t>
            </w:r>
          </w:p>
        </w:tc>
        <w:tc>
          <w:tcPr>
            <w:tcW w:w="808" w:type="pct"/>
            <w:shd w:val="clear" w:color="auto" w:fill="auto"/>
            <w:vAlign w:val="center"/>
          </w:tcPr>
          <w:p w14:paraId="5F284945" w14:textId="77777777" w:rsidR="00F8046B" w:rsidRPr="00A8784F" w:rsidRDefault="00D263D9" w:rsidP="00667937">
            <w:pPr>
              <w:pStyle w:val="1fffb"/>
              <w:rPr>
                <w:rFonts w:cs="Times New Roman"/>
              </w:rPr>
            </w:pPr>
            <w:r w:rsidRPr="00A8784F">
              <w:rPr>
                <w:rFonts w:cs="Times New Roman"/>
              </w:rPr>
              <w:t>-29</w:t>
            </w:r>
          </w:p>
        </w:tc>
        <w:tc>
          <w:tcPr>
            <w:tcW w:w="751" w:type="pct"/>
            <w:shd w:val="clear" w:color="auto" w:fill="auto"/>
            <w:vAlign w:val="center"/>
          </w:tcPr>
          <w:p w14:paraId="278FCEC9" w14:textId="77777777" w:rsidR="00F8046B" w:rsidRPr="00A8784F" w:rsidRDefault="00D263D9" w:rsidP="00667937">
            <w:pPr>
              <w:pStyle w:val="1fffb"/>
              <w:rPr>
                <w:rFonts w:cs="Times New Roman"/>
              </w:rPr>
            </w:pPr>
            <w:r w:rsidRPr="00A8784F">
              <w:rPr>
                <w:rFonts w:cs="Times New Roman"/>
              </w:rPr>
              <w:t>-29</w:t>
            </w:r>
          </w:p>
        </w:tc>
      </w:tr>
      <w:tr w:rsidR="00F8046B" w:rsidRPr="00A8784F" w14:paraId="54775DF2" w14:textId="77777777" w:rsidTr="00644F45">
        <w:trPr>
          <w:cantSplit/>
          <w:trHeight w:val="57"/>
        </w:trPr>
        <w:tc>
          <w:tcPr>
            <w:tcW w:w="212" w:type="pct"/>
            <w:shd w:val="clear" w:color="auto" w:fill="auto"/>
            <w:vAlign w:val="center"/>
          </w:tcPr>
          <w:p w14:paraId="425FFBBB" w14:textId="77777777" w:rsidR="00F8046B" w:rsidRPr="00A8784F" w:rsidRDefault="00F8046B" w:rsidP="00667937">
            <w:pPr>
              <w:pStyle w:val="1fffb"/>
              <w:rPr>
                <w:rFonts w:cs="Times New Roman"/>
              </w:rPr>
            </w:pPr>
          </w:p>
        </w:tc>
        <w:tc>
          <w:tcPr>
            <w:tcW w:w="2648" w:type="pct"/>
            <w:shd w:val="clear" w:color="auto" w:fill="auto"/>
            <w:vAlign w:val="center"/>
          </w:tcPr>
          <w:p w14:paraId="77490C72" w14:textId="77777777" w:rsidR="00F8046B" w:rsidRPr="00A8784F" w:rsidRDefault="00F8046B" w:rsidP="00667937">
            <w:pPr>
              <w:pStyle w:val="1fffb"/>
              <w:rPr>
                <w:rFonts w:cs="Times New Roman"/>
              </w:rPr>
            </w:pPr>
            <w:r w:rsidRPr="00A8784F">
              <w:rPr>
                <w:rFonts w:cs="Times New Roman"/>
              </w:rPr>
              <w:t>Средняя температура наружного воздуха за отопительный период</w:t>
            </w:r>
          </w:p>
        </w:tc>
        <w:tc>
          <w:tcPr>
            <w:tcW w:w="581" w:type="pct"/>
            <w:shd w:val="clear" w:color="auto" w:fill="auto"/>
            <w:vAlign w:val="center"/>
          </w:tcPr>
          <w:p w14:paraId="486F779C" w14:textId="77777777" w:rsidR="00F8046B" w:rsidRPr="00A8784F" w:rsidRDefault="00F8046B" w:rsidP="00667937">
            <w:pPr>
              <w:pStyle w:val="1fffb"/>
              <w:rPr>
                <w:rFonts w:cs="Times New Roman"/>
              </w:rPr>
            </w:pPr>
            <w:r w:rsidRPr="00A8784F">
              <w:rPr>
                <w:rFonts w:cs="Times New Roman"/>
              </w:rPr>
              <w:t>⁰С</w:t>
            </w:r>
          </w:p>
        </w:tc>
        <w:tc>
          <w:tcPr>
            <w:tcW w:w="808" w:type="pct"/>
            <w:shd w:val="clear" w:color="auto" w:fill="auto"/>
            <w:vAlign w:val="center"/>
          </w:tcPr>
          <w:p w14:paraId="774C81CC" w14:textId="77777777" w:rsidR="00F8046B" w:rsidRPr="00A8784F" w:rsidRDefault="00F8046B" w:rsidP="00667937">
            <w:pPr>
              <w:pStyle w:val="1fffb"/>
              <w:rPr>
                <w:rFonts w:cs="Times New Roman"/>
              </w:rPr>
            </w:pPr>
            <w:r w:rsidRPr="00A8784F">
              <w:rPr>
                <w:rFonts w:cs="Times New Roman"/>
              </w:rPr>
              <w:t>-9,2</w:t>
            </w:r>
          </w:p>
        </w:tc>
        <w:tc>
          <w:tcPr>
            <w:tcW w:w="751" w:type="pct"/>
            <w:shd w:val="clear" w:color="auto" w:fill="auto"/>
            <w:vAlign w:val="center"/>
          </w:tcPr>
          <w:p w14:paraId="4D1C5F0D" w14:textId="77777777" w:rsidR="00F8046B" w:rsidRPr="00A8784F" w:rsidRDefault="00F8046B" w:rsidP="00667937">
            <w:pPr>
              <w:pStyle w:val="1fffb"/>
              <w:rPr>
                <w:rFonts w:cs="Times New Roman"/>
              </w:rPr>
            </w:pPr>
            <w:r w:rsidRPr="00A8784F">
              <w:rPr>
                <w:rFonts w:cs="Times New Roman"/>
              </w:rPr>
              <w:t>-9,2</w:t>
            </w:r>
          </w:p>
        </w:tc>
      </w:tr>
    </w:tbl>
    <w:p w14:paraId="025C0028" w14:textId="77777777" w:rsidR="00C25060" w:rsidRPr="00A8784F" w:rsidRDefault="00C25060" w:rsidP="00667937">
      <w:pPr>
        <w:spacing w:after="120"/>
        <w:ind w:firstLine="709"/>
        <w:rPr>
          <w:rFonts w:ascii="Times New Roman" w:eastAsia="Calibri" w:hAnsi="Times New Roman" w:cs="Times New Roman"/>
          <w:szCs w:val="24"/>
        </w:rPr>
      </w:pPr>
    </w:p>
    <w:p w14:paraId="1E7EBFF2" w14:textId="77777777" w:rsidR="00C25060" w:rsidRPr="00A8784F" w:rsidRDefault="00C25060" w:rsidP="00667937">
      <w:pPr>
        <w:pStyle w:val="20"/>
        <w:keepNext w:val="0"/>
        <w:widowControl w:val="0"/>
        <w:numPr>
          <w:ilvl w:val="1"/>
          <w:numId w:val="111"/>
        </w:numPr>
        <w:spacing w:before="240" w:line="240" w:lineRule="auto"/>
        <w:textAlignment w:val="baseline"/>
        <w:rPr>
          <w:rFonts w:cs="Times New Roman"/>
        </w:rPr>
      </w:pPr>
      <w:bookmarkStart w:id="357" w:name="_Toc422400114"/>
      <w:bookmarkStart w:id="358" w:name="_Toc467203441"/>
      <w:bookmarkStart w:id="359" w:name="_Toc519274049"/>
      <w:bookmarkStart w:id="360" w:name="_Toc521411578"/>
      <w:bookmarkStart w:id="361" w:name="_Toc9154865"/>
      <w:bookmarkStart w:id="362" w:name="_Toc84971011"/>
      <w:bookmarkStart w:id="363" w:name="_Toc203569598"/>
      <w:r w:rsidRPr="00A8784F">
        <w:rPr>
          <w:rFonts w:cs="Times New Roman"/>
        </w:rPr>
        <w:t>Нормативы потребления тепловой энергии для целей отопления и вентиляции зданий</w:t>
      </w:r>
      <w:bookmarkEnd w:id="357"/>
      <w:bookmarkEnd w:id="358"/>
      <w:bookmarkEnd w:id="359"/>
      <w:bookmarkEnd w:id="360"/>
      <w:bookmarkEnd w:id="361"/>
      <w:bookmarkEnd w:id="362"/>
      <w:bookmarkEnd w:id="363"/>
    </w:p>
    <w:p w14:paraId="7F967058" w14:textId="77777777" w:rsidR="00C34C13" w:rsidRPr="00A8784F" w:rsidRDefault="00C25060" w:rsidP="00667937">
      <w:pPr>
        <w:pStyle w:val="11ff3"/>
        <w:rPr>
          <w:color w:val="auto"/>
        </w:rPr>
      </w:pPr>
      <w:r w:rsidRPr="00A8784F">
        <w:rPr>
          <w:color w:val="auto"/>
        </w:rPr>
        <w:t>Базовые показатели удельной потребности в тепловой мощности зданий нового строительства на нужды отопления и вентиляции приведены в таблице.</w:t>
      </w:r>
    </w:p>
    <w:p w14:paraId="4960D11C" w14:textId="77777777" w:rsidR="00C25060" w:rsidRPr="00A8784F" w:rsidRDefault="00D263D9" w:rsidP="00667937">
      <w:pPr>
        <w:pStyle w:val="affffffffff6"/>
        <w:ind w:firstLine="0"/>
        <w:rPr>
          <w:rFonts w:ascii="Times New Roman" w:hAnsi="Times New Roman" w:cs="Times New Roman"/>
          <w:b/>
          <w:sz w:val="24"/>
          <w:szCs w:val="24"/>
        </w:rPr>
      </w:pPr>
      <w:r w:rsidRPr="00A8784F">
        <w:rPr>
          <w:rFonts w:ascii="Times New Roman" w:hAnsi="Times New Roman" w:cs="Times New Roman"/>
          <w:b/>
          <w:bCs/>
        </w:rPr>
        <w:t>Таблица 2.3</w:t>
      </w:r>
      <w:r w:rsidR="00DD2F17" w:rsidRPr="00A8784F">
        <w:rPr>
          <w:rFonts w:ascii="Times New Roman" w:hAnsi="Times New Roman" w:cs="Times New Roman"/>
          <w:b/>
          <w:bCs/>
        </w:rPr>
        <w:t>.</w:t>
      </w:r>
      <w:r w:rsidRPr="00A8784F">
        <w:rPr>
          <w:rFonts w:ascii="Times New Roman" w:hAnsi="Times New Roman" w:cs="Times New Roman"/>
          <w:b/>
          <w:bCs/>
        </w:rPr>
        <w:t>1.1</w:t>
      </w:r>
      <w:r w:rsidRPr="00A8784F">
        <w:rPr>
          <w:rFonts w:ascii="Times New Roman" w:hAnsi="Times New Roman" w:cs="Times New Roman"/>
          <w:b/>
        </w:rPr>
        <w:t xml:space="preserve"> – </w:t>
      </w:r>
      <w:r w:rsidR="00271A16" w:rsidRPr="00A8784F">
        <w:rPr>
          <w:rFonts w:ascii="Times New Roman" w:hAnsi="Times New Roman" w:cs="Times New Roman"/>
          <w:b/>
          <w:sz w:val="24"/>
          <w:szCs w:val="24"/>
        </w:rPr>
        <w:t>Удельные показатели максимальной тепловой нагрузки на отопление и вентиляцию жилых домов, Вт/</w:t>
      </w:r>
      <w:r w:rsidR="00F00AA2" w:rsidRPr="00A8784F">
        <w:rPr>
          <w:rFonts w:ascii="Times New Roman" w:hAnsi="Times New Roman" w:cs="Times New Roman"/>
          <w:b/>
          <w:sz w:val="24"/>
          <w:szCs w:val="24"/>
        </w:rPr>
        <w:t>м</w:t>
      </w:r>
      <w:r w:rsidR="00F00AA2" w:rsidRPr="00A8784F">
        <w:rPr>
          <w:rFonts w:ascii="Times New Roman" w:hAnsi="Times New Roman" w:cs="Times New Roman"/>
          <w:b/>
          <w:sz w:val="24"/>
          <w:szCs w:val="24"/>
          <w:vertAlign w:val="superscript"/>
        </w:rPr>
        <w:t>2</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120"/>
        <w:gridCol w:w="569"/>
        <w:gridCol w:w="571"/>
        <w:gridCol w:w="568"/>
        <w:gridCol w:w="568"/>
        <w:gridCol w:w="564"/>
        <w:gridCol w:w="566"/>
        <w:gridCol w:w="566"/>
        <w:gridCol w:w="564"/>
        <w:gridCol w:w="566"/>
        <w:gridCol w:w="514"/>
        <w:gridCol w:w="609"/>
      </w:tblGrid>
      <w:tr w:rsidR="00271A16" w:rsidRPr="00A8784F" w14:paraId="2F8DD428" w14:textId="77777777" w:rsidTr="00A546A9">
        <w:trPr>
          <w:trHeight w:val="20"/>
          <w:tblHeader/>
        </w:trPr>
        <w:tc>
          <w:tcPr>
            <w:tcW w:w="1669" w:type="pct"/>
            <w:vMerge w:val="restart"/>
            <w:shd w:val="clear" w:color="auto" w:fill="D9D9D9" w:themeFill="background1" w:themeFillShade="D9"/>
          </w:tcPr>
          <w:p w14:paraId="224303CD" w14:textId="77777777" w:rsidR="00271A16" w:rsidRPr="00A8784F" w:rsidRDefault="00271A16" w:rsidP="00667937">
            <w:pPr>
              <w:pStyle w:val="1fffb"/>
              <w:rPr>
                <w:rFonts w:cs="Times New Roman"/>
                <w:lang w:val="ru-RU"/>
              </w:rPr>
            </w:pPr>
          </w:p>
          <w:p w14:paraId="7FF5A723" w14:textId="77777777" w:rsidR="00271A16" w:rsidRPr="00A8784F" w:rsidRDefault="00271A16" w:rsidP="00667937">
            <w:pPr>
              <w:pStyle w:val="1fffb"/>
              <w:rPr>
                <w:rFonts w:cs="Times New Roman"/>
              </w:rPr>
            </w:pPr>
            <w:r w:rsidRPr="00A8784F">
              <w:rPr>
                <w:rFonts w:cs="Times New Roman"/>
              </w:rPr>
              <w:t>Этажность</w:t>
            </w:r>
            <w:r w:rsidRPr="00A8784F">
              <w:rPr>
                <w:rFonts w:cs="Times New Roman"/>
                <w:spacing w:val="-2"/>
              </w:rPr>
              <w:t xml:space="preserve"> </w:t>
            </w:r>
            <w:r w:rsidRPr="00A8784F">
              <w:rPr>
                <w:rFonts w:cs="Times New Roman"/>
              </w:rPr>
              <w:t>жилых</w:t>
            </w:r>
            <w:r w:rsidRPr="00A8784F">
              <w:rPr>
                <w:rFonts w:cs="Times New Roman"/>
                <w:spacing w:val="-3"/>
              </w:rPr>
              <w:t xml:space="preserve"> </w:t>
            </w:r>
            <w:r w:rsidRPr="00A8784F">
              <w:rPr>
                <w:rFonts w:cs="Times New Roman"/>
              </w:rPr>
              <w:t>зданий</w:t>
            </w:r>
          </w:p>
        </w:tc>
        <w:tc>
          <w:tcPr>
            <w:tcW w:w="3331" w:type="pct"/>
            <w:gridSpan w:val="11"/>
            <w:shd w:val="clear" w:color="auto" w:fill="D9D9D9" w:themeFill="background1" w:themeFillShade="D9"/>
          </w:tcPr>
          <w:p w14:paraId="0E19D77D" w14:textId="77777777" w:rsidR="00271A16" w:rsidRPr="00A8784F" w:rsidRDefault="00271A16" w:rsidP="00667937">
            <w:pPr>
              <w:pStyle w:val="1fffb"/>
              <w:rPr>
                <w:rFonts w:cs="Times New Roman"/>
                <w:lang w:val="ru-RU"/>
              </w:rPr>
            </w:pPr>
            <w:r w:rsidRPr="00A8784F">
              <w:rPr>
                <w:rFonts w:cs="Times New Roman"/>
                <w:lang w:val="ru-RU"/>
              </w:rPr>
              <w:t>Расчетная</w:t>
            </w:r>
            <w:r w:rsidRPr="00A8784F">
              <w:rPr>
                <w:rFonts w:cs="Times New Roman"/>
                <w:spacing w:val="-5"/>
                <w:lang w:val="ru-RU"/>
              </w:rPr>
              <w:t xml:space="preserve"> </w:t>
            </w:r>
            <w:r w:rsidRPr="00A8784F">
              <w:rPr>
                <w:rFonts w:cs="Times New Roman"/>
                <w:lang w:val="ru-RU"/>
              </w:rPr>
              <w:t>температура</w:t>
            </w:r>
            <w:r w:rsidRPr="00A8784F">
              <w:rPr>
                <w:rFonts w:cs="Times New Roman"/>
                <w:spacing w:val="-3"/>
                <w:lang w:val="ru-RU"/>
              </w:rPr>
              <w:t xml:space="preserve"> </w:t>
            </w:r>
            <w:r w:rsidRPr="00A8784F">
              <w:rPr>
                <w:rFonts w:cs="Times New Roman"/>
                <w:lang w:val="ru-RU"/>
              </w:rPr>
              <w:t>наружного</w:t>
            </w:r>
            <w:r w:rsidRPr="00A8784F">
              <w:rPr>
                <w:rFonts w:cs="Times New Roman"/>
                <w:spacing w:val="-2"/>
                <w:lang w:val="ru-RU"/>
              </w:rPr>
              <w:t xml:space="preserve"> </w:t>
            </w:r>
            <w:r w:rsidRPr="00A8784F">
              <w:rPr>
                <w:rFonts w:cs="Times New Roman"/>
                <w:lang w:val="ru-RU"/>
              </w:rPr>
              <w:t>воздуха</w:t>
            </w:r>
            <w:r w:rsidRPr="00A8784F">
              <w:rPr>
                <w:rFonts w:cs="Times New Roman"/>
                <w:spacing w:val="-4"/>
                <w:lang w:val="ru-RU"/>
              </w:rPr>
              <w:t xml:space="preserve"> </w:t>
            </w:r>
            <w:r w:rsidRPr="00A8784F">
              <w:rPr>
                <w:rFonts w:cs="Times New Roman"/>
                <w:lang w:val="ru-RU"/>
              </w:rPr>
              <w:t>для</w:t>
            </w:r>
            <w:r w:rsidRPr="00A8784F">
              <w:rPr>
                <w:rFonts w:cs="Times New Roman"/>
                <w:spacing w:val="-1"/>
                <w:lang w:val="ru-RU"/>
              </w:rPr>
              <w:t xml:space="preserve"> </w:t>
            </w:r>
            <w:r w:rsidRPr="00A8784F">
              <w:rPr>
                <w:rFonts w:cs="Times New Roman"/>
                <w:lang w:val="ru-RU"/>
              </w:rPr>
              <w:t>проектирования</w:t>
            </w:r>
          </w:p>
          <w:p w14:paraId="106C8DEF" w14:textId="77777777" w:rsidR="00271A16" w:rsidRPr="00A8784F" w:rsidRDefault="00271A16" w:rsidP="00667937">
            <w:pPr>
              <w:pStyle w:val="1fffb"/>
              <w:rPr>
                <w:rFonts w:cs="Times New Roman"/>
              </w:rPr>
            </w:pPr>
            <w:r w:rsidRPr="00A8784F">
              <w:rPr>
                <w:rFonts w:cs="Times New Roman"/>
              </w:rPr>
              <w:t>отопления,</w:t>
            </w:r>
            <w:r w:rsidRPr="00A8784F">
              <w:rPr>
                <w:rFonts w:cs="Times New Roman"/>
                <w:spacing w:val="-2"/>
              </w:rPr>
              <w:t xml:space="preserve"> </w:t>
            </w:r>
            <w:r w:rsidRPr="00A8784F">
              <w:rPr>
                <w:rFonts w:cs="Times New Roman"/>
              </w:rPr>
              <w:t>°C</w:t>
            </w:r>
          </w:p>
        </w:tc>
      </w:tr>
      <w:tr w:rsidR="00271A16" w:rsidRPr="00A8784F" w14:paraId="60B13B47" w14:textId="77777777" w:rsidTr="00A546A9">
        <w:trPr>
          <w:trHeight w:val="20"/>
          <w:tblHeader/>
        </w:trPr>
        <w:tc>
          <w:tcPr>
            <w:tcW w:w="1669" w:type="pct"/>
            <w:vMerge/>
            <w:tcBorders>
              <w:top w:val="nil"/>
            </w:tcBorders>
            <w:shd w:val="clear" w:color="auto" w:fill="D9D9D9" w:themeFill="background1" w:themeFillShade="D9"/>
          </w:tcPr>
          <w:p w14:paraId="6F10BD33" w14:textId="77777777" w:rsidR="00271A16" w:rsidRPr="00A8784F" w:rsidRDefault="00271A16" w:rsidP="00667937">
            <w:pPr>
              <w:pStyle w:val="1fffb"/>
              <w:rPr>
                <w:rFonts w:cs="Times New Roman"/>
                <w:sz w:val="2"/>
                <w:szCs w:val="2"/>
              </w:rPr>
            </w:pPr>
          </w:p>
        </w:tc>
        <w:tc>
          <w:tcPr>
            <w:tcW w:w="304" w:type="pct"/>
            <w:shd w:val="clear" w:color="auto" w:fill="D9D9D9" w:themeFill="background1" w:themeFillShade="D9"/>
          </w:tcPr>
          <w:p w14:paraId="70372FFB" w14:textId="77777777" w:rsidR="00271A16" w:rsidRPr="00A8784F" w:rsidRDefault="00271A16" w:rsidP="00667937">
            <w:pPr>
              <w:pStyle w:val="1fffb"/>
              <w:rPr>
                <w:rFonts w:cs="Times New Roman"/>
              </w:rPr>
            </w:pPr>
            <w:r w:rsidRPr="00A8784F">
              <w:rPr>
                <w:rFonts w:cs="Times New Roman"/>
              </w:rPr>
              <w:t>-5</w:t>
            </w:r>
          </w:p>
        </w:tc>
        <w:tc>
          <w:tcPr>
            <w:tcW w:w="305" w:type="pct"/>
            <w:shd w:val="clear" w:color="auto" w:fill="D9D9D9" w:themeFill="background1" w:themeFillShade="D9"/>
          </w:tcPr>
          <w:p w14:paraId="1038A41A" w14:textId="77777777" w:rsidR="00271A16" w:rsidRPr="00A8784F" w:rsidRDefault="00271A16" w:rsidP="00667937">
            <w:pPr>
              <w:pStyle w:val="1fffb"/>
              <w:rPr>
                <w:rFonts w:cs="Times New Roman"/>
              </w:rPr>
            </w:pPr>
            <w:r w:rsidRPr="00A8784F">
              <w:rPr>
                <w:rFonts w:cs="Times New Roman"/>
              </w:rPr>
              <w:t>-10</w:t>
            </w:r>
          </w:p>
        </w:tc>
        <w:tc>
          <w:tcPr>
            <w:tcW w:w="304" w:type="pct"/>
            <w:shd w:val="clear" w:color="auto" w:fill="D9D9D9" w:themeFill="background1" w:themeFillShade="D9"/>
          </w:tcPr>
          <w:p w14:paraId="67FC2CEB" w14:textId="77777777" w:rsidR="00271A16" w:rsidRPr="00A8784F" w:rsidRDefault="00271A16" w:rsidP="00667937">
            <w:pPr>
              <w:pStyle w:val="1fffb"/>
              <w:rPr>
                <w:rFonts w:cs="Times New Roman"/>
              </w:rPr>
            </w:pPr>
            <w:r w:rsidRPr="00A8784F">
              <w:rPr>
                <w:rFonts w:cs="Times New Roman"/>
              </w:rPr>
              <w:t>-15</w:t>
            </w:r>
          </w:p>
        </w:tc>
        <w:tc>
          <w:tcPr>
            <w:tcW w:w="304" w:type="pct"/>
            <w:shd w:val="clear" w:color="auto" w:fill="D9D9D9" w:themeFill="background1" w:themeFillShade="D9"/>
          </w:tcPr>
          <w:p w14:paraId="50542B68" w14:textId="77777777" w:rsidR="00271A16" w:rsidRPr="00A8784F" w:rsidRDefault="00271A16" w:rsidP="00667937">
            <w:pPr>
              <w:pStyle w:val="1fffb"/>
              <w:rPr>
                <w:rFonts w:cs="Times New Roman"/>
              </w:rPr>
            </w:pPr>
            <w:r w:rsidRPr="00A8784F">
              <w:rPr>
                <w:rFonts w:cs="Times New Roman"/>
              </w:rPr>
              <w:t>-20</w:t>
            </w:r>
          </w:p>
        </w:tc>
        <w:tc>
          <w:tcPr>
            <w:tcW w:w="302" w:type="pct"/>
            <w:shd w:val="clear" w:color="auto" w:fill="D9D9D9" w:themeFill="background1" w:themeFillShade="D9"/>
          </w:tcPr>
          <w:p w14:paraId="48120E2C" w14:textId="77777777" w:rsidR="00271A16" w:rsidRPr="00A8784F" w:rsidRDefault="00271A16" w:rsidP="00667937">
            <w:pPr>
              <w:pStyle w:val="1fffb"/>
              <w:rPr>
                <w:rFonts w:cs="Times New Roman"/>
              </w:rPr>
            </w:pPr>
            <w:r w:rsidRPr="00A8784F">
              <w:rPr>
                <w:rFonts w:cs="Times New Roman"/>
              </w:rPr>
              <w:t>-25</w:t>
            </w:r>
          </w:p>
        </w:tc>
        <w:tc>
          <w:tcPr>
            <w:tcW w:w="303" w:type="pct"/>
            <w:shd w:val="clear" w:color="auto" w:fill="D9D9D9" w:themeFill="background1" w:themeFillShade="D9"/>
          </w:tcPr>
          <w:p w14:paraId="77B67C35" w14:textId="77777777" w:rsidR="00271A16" w:rsidRPr="00A8784F" w:rsidRDefault="00271A16" w:rsidP="00667937">
            <w:pPr>
              <w:pStyle w:val="1fffb"/>
              <w:rPr>
                <w:rFonts w:cs="Times New Roman"/>
              </w:rPr>
            </w:pPr>
            <w:r w:rsidRPr="00A8784F">
              <w:rPr>
                <w:rFonts w:cs="Times New Roman"/>
              </w:rPr>
              <w:t>-30</w:t>
            </w:r>
          </w:p>
        </w:tc>
        <w:tc>
          <w:tcPr>
            <w:tcW w:w="303" w:type="pct"/>
            <w:shd w:val="clear" w:color="auto" w:fill="D9D9D9" w:themeFill="background1" w:themeFillShade="D9"/>
          </w:tcPr>
          <w:p w14:paraId="2EC7EF5F" w14:textId="77777777" w:rsidR="00271A16" w:rsidRPr="00A8784F" w:rsidRDefault="00271A16" w:rsidP="00667937">
            <w:pPr>
              <w:pStyle w:val="1fffb"/>
              <w:rPr>
                <w:rFonts w:cs="Times New Roman"/>
              </w:rPr>
            </w:pPr>
            <w:r w:rsidRPr="00A8784F">
              <w:rPr>
                <w:rFonts w:cs="Times New Roman"/>
              </w:rPr>
              <w:t>-35</w:t>
            </w:r>
          </w:p>
        </w:tc>
        <w:tc>
          <w:tcPr>
            <w:tcW w:w="302" w:type="pct"/>
            <w:shd w:val="clear" w:color="auto" w:fill="D9D9D9" w:themeFill="background1" w:themeFillShade="D9"/>
          </w:tcPr>
          <w:p w14:paraId="4736DB90" w14:textId="77777777" w:rsidR="00271A16" w:rsidRPr="00A8784F" w:rsidRDefault="00271A16" w:rsidP="00667937">
            <w:pPr>
              <w:pStyle w:val="1fffb"/>
              <w:rPr>
                <w:rFonts w:cs="Times New Roman"/>
              </w:rPr>
            </w:pPr>
            <w:r w:rsidRPr="00A8784F">
              <w:rPr>
                <w:rFonts w:cs="Times New Roman"/>
              </w:rPr>
              <w:t>-40</w:t>
            </w:r>
          </w:p>
        </w:tc>
        <w:tc>
          <w:tcPr>
            <w:tcW w:w="303" w:type="pct"/>
            <w:shd w:val="clear" w:color="auto" w:fill="D9D9D9" w:themeFill="background1" w:themeFillShade="D9"/>
          </w:tcPr>
          <w:p w14:paraId="1E920B2A" w14:textId="77777777" w:rsidR="00271A16" w:rsidRPr="00A8784F" w:rsidRDefault="00271A16" w:rsidP="00667937">
            <w:pPr>
              <w:pStyle w:val="1fffb"/>
              <w:rPr>
                <w:rFonts w:cs="Times New Roman"/>
              </w:rPr>
            </w:pPr>
            <w:r w:rsidRPr="00A8784F">
              <w:rPr>
                <w:rFonts w:cs="Times New Roman"/>
              </w:rPr>
              <w:t>-45</w:t>
            </w:r>
          </w:p>
        </w:tc>
        <w:tc>
          <w:tcPr>
            <w:tcW w:w="275" w:type="pct"/>
            <w:shd w:val="clear" w:color="auto" w:fill="D9D9D9" w:themeFill="background1" w:themeFillShade="D9"/>
          </w:tcPr>
          <w:p w14:paraId="63C31AA7" w14:textId="77777777" w:rsidR="00271A16" w:rsidRPr="00A8784F" w:rsidRDefault="00271A16" w:rsidP="00667937">
            <w:pPr>
              <w:pStyle w:val="1fffb"/>
              <w:rPr>
                <w:rFonts w:cs="Times New Roman"/>
              </w:rPr>
            </w:pPr>
            <w:r w:rsidRPr="00A8784F">
              <w:rPr>
                <w:rFonts w:cs="Times New Roman"/>
              </w:rPr>
              <w:t>-50</w:t>
            </w:r>
          </w:p>
        </w:tc>
        <w:tc>
          <w:tcPr>
            <w:tcW w:w="327" w:type="pct"/>
            <w:shd w:val="clear" w:color="auto" w:fill="D9D9D9" w:themeFill="background1" w:themeFillShade="D9"/>
          </w:tcPr>
          <w:p w14:paraId="4EE2750C" w14:textId="77777777" w:rsidR="00271A16" w:rsidRPr="00A8784F" w:rsidRDefault="00271A16" w:rsidP="00667937">
            <w:pPr>
              <w:pStyle w:val="1fffb"/>
              <w:rPr>
                <w:rFonts w:cs="Times New Roman"/>
              </w:rPr>
            </w:pPr>
            <w:r w:rsidRPr="00A8784F">
              <w:rPr>
                <w:rFonts w:cs="Times New Roman"/>
              </w:rPr>
              <w:t>-55</w:t>
            </w:r>
          </w:p>
        </w:tc>
      </w:tr>
      <w:tr w:rsidR="00271A16" w:rsidRPr="00A8784F" w14:paraId="3AA0D59D" w14:textId="77777777" w:rsidTr="00271A16">
        <w:trPr>
          <w:trHeight w:val="20"/>
        </w:trPr>
        <w:tc>
          <w:tcPr>
            <w:tcW w:w="5000" w:type="pct"/>
            <w:gridSpan w:val="12"/>
          </w:tcPr>
          <w:p w14:paraId="0A3BFE8B" w14:textId="77777777" w:rsidR="00271A16" w:rsidRPr="00A8784F" w:rsidRDefault="00271A16" w:rsidP="00667937">
            <w:pPr>
              <w:pStyle w:val="1fffb"/>
              <w:rPr>
                <w:rFonts w:cs="Times New Roman"/>
                <w:lang w:val="ru-RU"/>
              </w:rPr>
            </w:pPr>
            <w:r w:rsidRPr="00A8784F">
              <w:rPr>
                <w:rFonts w:cs="Times New Roman"/>
                <w:lang w:val="ru-RU"/>
              </w:rPr>
              <w:t>Для</w:t>
            </w:r>
            <w:r w:rsidRPr="00A8784F">
              <w:rPr>
                <w:rFonts w:cs="Times New Roman"/>
                <w:spacing w:val="-3"/>
                <w:lang w:val="ru-RU"/>
              </w:rPr>
              <w:t xml:space="preserve"> </w:t>
            </w:r>
            <w:r w:rsidRPr="00A8784F">
              <w:rPr>
                <w:rFonts w:cs="Times New Roman"/>
                <w:lang w:val="ru-RU"/>
              </w:rPr>
              <w:t>зданий</w:t>
            </w:r>
            <w:r w:rsidRPr="00A8784F">
              <w:rPr>
                <w:rFonts w:cs="Times New Roman"/>
                <w:spacing w:val="-2"/>
                <w:lang w:val="ru-RU"/>
              </w:rPr>
              <w:t xml:space="preserve"> </w:t>
            </w:r>
            <w:r w:rsidRPr="00A8784F">
              <w:rPr>
                <w:rFonts w:cs="Times New Roman"/>
                <w:lang w:val="ru-RU"/>
              </w:rPr>
              <w:t>строительства</w:t>
            </w:r>
            <w:r w:rsidRPr="00A8784F">
              <w:rPr>
                <w:rFonts w:cs="Times New Roman"/>
                <w:spacing w:val="-3"/>
                <w:lang w:val="ru-RU"/>
              </w:rPr>
              <w:t xml:space="preserve"> </w:t>
            </w:r>
            <w:r w:rsidRPr="00A8784F">
              <w:rPr>
                <w:rFonts w:cs="Times New Roman"/>
                <w:lang w:val="ru-RU"/>
              </w:rPr>
              <w:t>до 1995</w:t>
            </w:r>
            <w:r w:rsidRPr="00A8784F">
              <w:rPr>
                <w:rFonts w:cs="Times New Roman"/>
                <w:spacing w:val="-1"/>
                <w:lang w:val="ru-RU"/>
              </w:rPr>
              <w:t xml:space="preserve"> </w:t>
            </w:r>
            <w:r w:rsidRPr="00A8784F">
              <w:rPr>
                <w:rFonts w:cs="Times New Roman"/>
                <w:lang w:val="ru-RU"/>
              </w:rPr>
              <w:t>г.</w:t>
            </w:r>
          </w:p>
        </w:tc>
      </w:tr>
      <w:tr w:rsidR="00271A16" w:rsidRPr="00A8784F" w14:paraId="2AB87200" w14:textId="77777777" w:rsidTr="00271A16">
        <w:trPr>
          <w:trHeight w:val="20"/>
        </w:trPr>
        <w:tc>
          <w:tcPr>
            <w:tcW w:w="1669" w:type="pct"/>
          </w:tcPr>
          <w:p w14:paraId="472FCDF0" w14:textId="77777777" w:rsidR="00271A16" w:rsidRPr="00A8784F" w:rsidRDefault="00271A16" w:rsidP="00667937">
            <w:pPr>
              <w:pStyle w:val="1fffb"/>
              <w:rPr>
                <w:rFonts w:cs="Times New Roman"/>
              </w:rPr>
            </w:pPr>
            <w:r w:rsidRPr="00A8784F">
              <w:rPr>
                <w:rFonts w:cs="Times New Roman"/>
              </w:rPr>
              <w:t>1-3-этажные</w:t>
            </w:r>
            <w:r w:rsidRPr="00A8784F">
              <w:rPr>
                <w:rFonts w:cs="Times New Roman"/>
                <w:spacing w:val="-4"/>
              </w:rPr>
              <w:t xml:space="preserve"> </w:t>
            </w:r>
            <w:r w:rsidRPr="00A8784F">
              <w:rPr>
                <w:rFonts w:cs="Times New Roman"/>
              </w:rPr>
              <w:t>одноквартирные</w:t>
            </w:r>
          </w:p>
          <w:p w14:paraId="0FFC4B3B" w14:textId="77777777" w:rsidR="00271A16" w:rsidRPr="00A8784F" w:rsidRDefault="00271A16" w:rsidP="00667937">
            <w:pPr>
              <w:pStyle w:val="1fffb"/>
              <w:rPr>
                <w:rFonts w:cs="Times New Roman"/>
              </w:rPr>
            </w:pPr>
            <w:r w:rsidRPr="00A8784F">
              <w:rPr>
                <w:rFonts w:cs="Times New Roman"/>
              </w:rPr>
              <w:t>отдельностоящие</w:t>
            </w:r>
          </w:p>
        </w:tc>
        <w:tc>
          <w:tcPr>
            <w:tcW w:w="304" w:type="pct"/>
          </w:tcPr>
          <w:p w14:paraId="5CDEBE25" w14:textId="77777777" w:rsidR="00271A16" w:rsidRPr="00A8784F" w:rsidRDefault="00271A16" w:rsidP="00667937">
            <w:pPr>
              <w:pStyle w:val="1fffb"/>
              <w:rPr>
                <w:rFonts w:cs="Times New Roman"/>
              </w:rPr>
            </w:pPr>
            <w:r w:rsidRPr="00A8784F">
              <w:rPr>
                <w:rFonts w:cs="Times New Roman"/>
              </w:rPr>
              <w:t>146</w:t>
            </w:r>
          </w:p>
        </w:tc>
        <w:tc>
          <w:tcPr>
            <w:tcW w:w="305" w:type="pct"/>
          </w:tcPr>
          <w:p w14:paraId="6831759E" w14:textId="77777777" w:rsidR="00271A16" w:rsidRPr="00A8784F" w:rsidRDefault="00271A16" w:rsidP="00667937">
            <w:pPr>
              <w:pStyle w:val="1fffb"/>
              <w:rPr>
                <w:rFonts w:cs="Times New Roman"/>
              </w:rPr>
            </w:pPr>
            <w:r w:rsidRPr="00A8784F">
              <w:rPr>
                <w:rFonts w:cs="Times New Roman"/>
              </w:rPr>
              <w:t>155</w:t>
            </w:r>
          </w:p>
        </w:tc>
        <w:tc>
          <w:tcPr>
            <w:tcW w:w="304" w:type="pct"/>
          </w:tcPr>
          <w:p w14:paraId="4C7A28FB" w14:textId="77777777" w:rsidR="00271A16" w:rsidRPr="00A8784F" w:rsidRDefault="00271A16" w:rsidP="00667937">
            <w:pPr>
              <w:pStyle w:val="1fffb"/>
              <w:rPr>
                <w:rFonts w:cs="Times New Roman"/>
              </w:rPr>
            </w:pPr>
            <w:r w:rsidRPr="00A8784F">
              <w:rPr>
                <w:rFonts w:cs="Times New Roman"/>
              </w:rPr>
              <w:t>165</w:t>
            </w:r>
          </w:p>
        </w:tc>
        <w:tc>
          <w:tcPr>
            <w:tcW w:w="304" w:type="pct"/>
          </w:tcPr>
          <w:p w14:paraId="05830552" w14:textId="77777777" w:rsidR="00271A16" w:rsidRPr="00A8784F" w:rsidRDefault="00271A16" w:rsidP="00667937">
            <w:pPr>
              <w:pStyle w:val="1fffb"/>
              <w:rPr>
                <w:rFonts w:cs="Times New Roman"/>
              </w:rPr>
            </w:pPr>
            <w:r w:rsidRPr="00A8784F">
              <w:rPr>
                <w:rFonts w:cs="Times New Roman"/>
              </w:rPr>
              <w:t>175</w:t>
            </w:r>
          </w:p>
        </w:tc>
        <w:tc>
          <w:tcPr>
            <w:tcW w:w="302" w:type="pct"/>
          </w:tcPr>
          <w:p w14:paraId="0E6FCFFE" w14:textId="77777777" w:rsidR="00271A16" w:rsidRPr="00A8784F" w:rsidRDefault="00271A16" w:rsidP="00667937">
            <w:pPr>
              <w:pStyle w:val="1fffb"/>
              <w:rPr>
                <w:rFonts w:cs="Times New Roman"/>
              </w:rPr>
            </w:pPr>
            <w:r w:rsidRPr="00A8784F">
              <w:rPr>
                <w:rFonts w:cs="Times New Roman"/>
              </w:rPr>
              <w:t>185</w:t>
            </w:r>
          </w:p>
        </w:tc>
        <w:tc>
          <w:tcPr>
            <w:tcW w:w="303" w:type="pct"/>
          </w:tcPr>
          <w:p w14:paraId="728AF566" w14:textId="77777777" w:rsidR="00271A16" w:rsidRPr="00A8784F" w:rsidRDefault="00271A16" w:rsidP="00667937">
            <w:pPr>
              <w:pStyle w:val="1fffb"/>
              <w:rPr>
                <w:rFonts w:cs="Times New Roman"/>
              </w:rPr>
            </w:pPr>
            <w:r w:rsidRPr="00A8784F">
              <w:rPr>
                <w:rFonts w:cs="Times New Roman"/>
              </w:rPr>
              <w:t>197</w:t>
            </w:r>
          </w:p>
        </w:tc>
        <w:tc>
          <w:tcPr>
            <w:tcW w:w="303" w:type="pct"/>
          </w:tcPr>
          <w:p w14:paraId="57F537C0" w14:textId="77777777" w:rsidR="00271A16" w:rsidRPr="00A8784F" w:rsidRDefault="00271A16" w:rsidP="00667937">
            <w:pPr>
              <w:pStyle w:val="1fffb"/>
              <w:rPr>
                <w:rFonts w:cs="Times New Roman"/>
              </w:rPr>
            </w:pPr>
            <w:r w:rsidRPr="00A8784F">
              <w:rPr>
                <w:rFonts w:cs="Times New Roman"/>
              </w:rPr>
              <w:t>209</w:t>
            </w:r>
          </w:p>
        </w:tc>
        <w:tc>
          <w:tcPr>
            <w:tcW w:w="302" w:type="pct"/>
          </w:tcPr>
          <w:p w14:paraId="75689797" w14:textId="77777777" w:rsidR="00271A16" w:rsidRPr="00A8784F" w:rsidRDefault="00271A16" w:rsidP="00667937">
            <w:pPr>
              <w:pStyle w:val="1fffb"/>
              <w:rPr>
                <w:rFonts w:cs="Times New Roman"/>
              </w:rPr>
            </w:pPr>
            <w:r w:rsidRPr="00A8784F">
              <w:rPr>
                <w:rFonts w:cs="Times New Roman"/>
              </w:rPr>
              <w:t>219</w:t>
            </w:r>
          </w:p>
        </w:tc>
        <w:tc>
          <w:tcPr>
            <w:tcW w:w="303" w:type="pct"/>
          </w:tcPr>
          <w:p w14:paraId="488C69B3" w14:textId="77777777" w:rsidR="00271A16" w:rsidRPr="00A8784F" w:rsidRDefault="00271A16" w:rsidP="00667937">
            <w:pPr>
              <w:pStyle w:val="1fffb"/>
              <w:rPr>
                <w:rFonts w:cs="Times New Roman"/>
              </w:rPr>
            </w:pPr>
            <w:r w:rsidRPr="00A8784F">
              <w:rPr>
                <w:rFonts w:cs="Times New Roman"/>
              </w:rPr>
              <w:t>228</w:t>
            </w:r>
          </w:p>
        </w:tc>
        <w:tc>
          <w:tcPr>
            <w:tcW w:w="275" w:type="pct"/>
          </w:tcPr>
          <w:p w14:paraId="4DBFDCF5" w14:textId="77777777" w:rsidR="00271A16" w:rsidRPr="00A8784F" w:rsidRDefault="00271A16" w:rsidP="00667937">
            <w:pPr>
              <w:pStyle w:val="1fffb"/>
              <w:rPr>
                <w:rFonts w:cs="Times New Roman"/>
              </w:rPr>
            </w:pPr>
            <w:r w:rsidRPr="00A8784F">
              <w:rPr>
                <w:rFonts w:cs="Times New Roman"/>
              </w:rPr>
              <w:t>238</w:t>
            </w:r>
          </w:p>
        </w:tc>
        <w:tc>
          <w:tcPr>
            <w:tcW w:w="327" w:type="pct"/>
          </w:tcPr>
          <w:p w14:paraId="548C702E" w14:textId="77777777" w:rsidR="00271A16" w:rsidRPr="00A8784F" w:rsidRDefault="00271A16" w:rsidP="00667937">
            <w:pPr>
              <w:pStyle w:val="1fffb"/>
              <w:rPr>
                <w:rFonts w:cs="Times New Roman"/>
              </w:rPr>
            </w:pPr>
            <w:r w:rsidRPr="00A8784F">
              <w:rPr>
                <w:rFonts w:cs="Times New Roman"/>
              </w:rPr>
              <w:t>248</w:t>
            </w:r>
          </w:p>
        </w:tc>
      </w:tr>
      <w:tr w:rsidR="00271A16" w:rsidRPr="00A8784F" w14:paraId="142CB401" w14:textId="77777777" w:rsidTr="00271A16">
        <w:trPr>
          <w:trHeight w:val="20"/>
        </w:trPr>
        <w:tc>
          <w:tcPr>
            <w:tcW w:w="1669" w:type="pct"/>
          </w:tcPr>
          <w:p w14:paraId="00FA22F3" w14:textId="77777777" w:rsidR="00271A16" w:rsidRPr="00A8784F" w:rsidRDefault="00271A16" w:rsidP="00667937">
            <w:pPr>
              <w:pStyle w:val="1fffb"/>
              <w:rPr>
                <w:rFonts w:cs="Times New Roman"/>
              </w:rPr>
            </w:pPr>
            <w:r w:rsidRPr="00A8784F">
              <w:rPr>
                <w:rFonts w:cs="Times New Roman"/>
              </w:rPr>
              <w:t>2-3-этажные</w:t>
            </w:r>
            <w:r w:rsidRPr="00A8784F">
              <w:rPr>
                <w:rFonts w:cs="Times New Roman"/>
                <w:spacing w:val="-4"/>
              </w:rPr>
              <w:t xml:space="preserve"> </w:t>
            </w:r>
            <w:r w:rsidRPr="00A8784F">
              <w:rPr>
                <w:rFonts w:cs="Times New Roman"/>
              </w:rPr>
              <w:t>одноквартирные</w:t>
            </w:r>
          </w:p>
          <w:p w14:paraId="171B798E" w14:textId="77777777" w:rsidR="00271A16" w:rsidRPr="00A8784F" w:rsidRDefault="00271A16" w:rsidP="00667937">
            <w:pPr>
              <w:pStyle w:val="1fffb"/>
              <w:rPr>
                <w:rFonts w:cs="Times New Roman"/>
              </w:rPr>
            </w:pPr>
            <w:r w:rsidRPr="00A8784F">
              <w:rPr>
                <w:rFonts w:cs="Times New Roman"/>
              </w:rPr>
              <w:t>отдельностоящие</w:t>
            </w:r>
          </w:p>
        </w:tc>
        <w:tc>
          <w:tcPr>
            <w:tcW w:w="304" w:type="pct"/>
          </w:tcPr>
          <w:p w14:paraId="1412F5AF" w14:textId="77777777" w:rsidR="00271A16" w:rsidRPr="00A8784F" w:rsidRDefault="00271A16" w:rsidP="00667937">
            <w:pPr>
              <w:pStyle w:val="1fffb"/>
              <w:rPr>
                <w:rFonts w:cs="Times New Roman"/>
              </w:rPr>
            </w:pPr>
            <w:r w:rsidRPr="00A8784F">
              <w:rPr>
                <w:rFonts w:cs="Times New Roman"/>
              </w:rPr>
              <w:t>108</w:t>
            </w:r>
          </w:p>
        </w:tc>
        <w:tc>
          <w:tcPr>
            <w:tcW w:w="305" w:type="pct"/>
          </w:tcPr>
          <w:p w14:paraId="3668094A" w14:textId="77777777" w:rsidR="00271A16" w:rsidRPr="00A8784F" w:rsidRDefault="00271A16" w:rsidP="00667937">
            <w:pPr>
              <w:pStyle w:val="1fffb"/>
              <w:rPr>
                <w:rFonts w:cs="Times New Roman"/>
              </w:rPr>
            </w:pPr>
            <w:r w:rsidRPr="00A8784F">
              <w:rPr>
                <w:rFonts w:cs="Times New Roman"/>
              </w:rPr>
              <w:t>115</w:t>
            </w:r>
          </w:p>
        </w:tc>
        <w:tc>
          <w:tcPr>
            <w:tcW w:w="304" w:type="pct"/>
          </w:tcPr>
          <w:p w14:paraId="50391B62" w14:textId="77777777" w:rsidR="00271A16" w:rsidRPr="00A8784F" w:rsidRDefault="00271A16" w:rsidP="00667937">
            <w:pPr>
              <w:pStyle w:val="1fffb"/>
              <w:rPr>
                <w:rFonts w:cs="Times New Roman"/>
              </w:rPr>
            </w:pPr>
            <w:r w:rsidRPr="00A8784F">
              <w:rPr>
                <w:rFonts w:cs="Times New Roman"/>
              </w:rPr>
              <w:t>122</w:t>
            </w:r>
          </w:p>
        </w:tc>
        <w:tc>
          <w:tcPr>
            <w:tcW w:w="304" w:type="pct"/>
          </w:tcPr>
          <w:p w14:paraId="39DC694D" w14:textId="77777777" w:rsidR="00271A16" w:rsidRPr="00A8784F" w:rsidRDefault="00271A16" w:rsidP="00667937">
            <w:pPr>
              <w:pStyle w:val="1fffb"/>
              <w:rPr>
                <w:rFonts w:cs="Times New Roman"/>
              </w:rPr>
            </w:pPr>
            <w:r w:rsidRPr="00A8784F">
              <w:rPr>
                <w:rFonts w:cs="Times New Roman"/>
              </w:rPr>
              <w:t>129</w:t>
            </w:r>
          </w:p>
        </w:tc>
        <w:tc>
          <w:tcPr>
            <w:tcW w:w="302" w:type="pct"/>
          </w:tcPr>
          <w:p w14:paraId="57C07BA0" w14:textId="77777777" w:rsidR="00271A16" w:rsidRPr="00A8784F" w:rsidRDefault="00271A16" w:rsidP="00667937">
            <w:pPr>
              <w:pStyle w:val="1fffb"/>
              <w:rPr>
                <w:rFonts w:cs="Times New Roman"/>
              </w:rPr>
            </w:pPr>
            <w:r w:rsidRPr="00A8784F">
              <w:rPr>
                <w:rFonts w:cs="Times New Roman"/>
              </w:rPr>
              <w:t>135</w:t>
            </w:r>
          </w:p>
        </w:tc>
        <w:tc>
          <w:tcPr>
            <w:tcW w:w="303" w:type="pct"/>
          </w:tcPr>
          <w:p w14:paraId="0E537C00" w14:textId="77777777" w:rsidR="00271A16" w:rsidRPr="00A8784F" w:rsidRDefault="00271A16" w:rsidP="00667937">
            <w:pPr>
              <w:pStyle w:val="1fffb"/>
              <w:rPr>
                <w:rFonts w:cs="Times New Roman"/>
              </w:rPr>
            </w:pPr>
            <w:r w:rsidRPr="00A8784F">
              <w:rPr>
                <w:rFonts w:cs="Times New Roman"/>
              </w:rPr>
              <w:t>144</w:t>
            </w:r>
          </w:p>
        </w:tc>
        <w:tc>
          <w:tcPr>
            <w:tcW w:w="303" w:type="pct"/>
          </w:tcPr>
          <w:p w14:paraId="33C8BB6E" w14:textId="77777777" w:rsidR="00271A16" w:rsidRPr="00A8784F" w:rsidRDefault="00271A16" w:rsidP="00667937">
            <w:pPr>
              <w:pStyle w:val="1fffb"/>
              <w:rPr>
                <w:rFonts w:cs="Times New Roman"/>
              </w:rPr>
            </w:pPr>
            <w:r w:rsidRPr="00A8784F">
              <w:rPr>
                <w:rFonts w:cs="Times New Roman"/>
              </w:rPr>
              <w:t>153</w:t>
            </w:r>
          </w:p>
        </w:tc>
        <w:tc>
          <w:tcPr>
            <w:tcW w:w="302" w:type="pct"/>
          </w:tcPr>
          <w:p w14:paraId="36CB43FA" w14:textId="77777777" w:rsidR="00271A16" w:rsidRPr="00A8784F" w:rsidRDefault="00271A16" w:rsidP="00667937">
            <w:pPr>
              <w:pStyle w:val="1fffb"/>
              <w:rPr>
                <w:rFonts w:cs="Times New Roman"/>
              </w:rPr>
            </w:pPr>
            <w:r w:rsidRPr="00A8784F">
              <w:rPr>
                <w:rFonts w:cs="Times New Roman"/>
              </w:rPr>
              <w:t>159</w:t>
            </w:r>
          </w:p>
        </w:tc>
        <w:tc>
          <w:tcPr>
            <w:tcW w:w="303" w:type="pct"/>
          </w:tcPr>
          <w:p w14:paraId="2EFB9F92" w14:textId="77777777" w:rsidR="00271A16" w:rsidRPr="00A8784F" w:rsidRDefault="00271A16" w:rsidP="00667937">
            <w:pPr>
              <w:pStyle w:val="1fffb"/>
              <w:rPr>
                <w:rFonts w:cs="Times New Roman"/>
              </w:rPr>
            </w:pPr>
            <w:r w:rsidRPr="00A8784F">
              <w:rPr>
                <w:rFonts w:cs="Times New Roman"/>
              </w:rPr>
              <w:t>166</w:t>
            </w:r>
          </w:p>
        </w:tc>
        <w:tc>
          <w:tcPr>
            <w:tcW w:w="275" w:type="pct"/>
          </w:tcPr>
          <w:p w14:paraId="06255E0A" w14:textId="77777777" w:rsidR="00271A16" w:rsidRPr="00A8784F" w:rsidRDefault="00271A16" w:rsidP="00667937">
            <w:pPr>
              <w:pStyle w:val="1fffb"/>
              <w:rPr>
                <w:rFonts w:cs="Times New Roman"/>
              </w:rPr>
            </w:pPr>
            <w:r w:rsidRPr="00A8784F">
              <w:rPr>
                <w:rFonts w:cs="Times New Roman"/>
              </w:rPr>
              <w:t>172</w:t>
            </w:r>
          </w:p>
        </w:tc>
        <w:tc>
          <w:tcPr>
            <w:tcW w:w="327" w:type="pct"/>
          </w:tcPr>
          <w:p w14:paraId="6295495F" w14:textId="77777777" w:rsidR="00271A16" w:rsidRPr="00A8784F" w:rsidRDefault="00271A16" w:rsidP="00667937">
            <w:pPr>
              <w:pStyle w:val="1fffb"/>
              <w:rPr>
                <w:rFonts w:cs="Times New Roman"/>
              </w:rPr>
            </w:pPr>
            <w:r w:rsidRPr="00A8784F">
              <w:rPr>
                <w:rFonts w:cs="Times New Roman"/>
              </w:rPr>
              <w:t>180</w:t>
            </w:r>
          </w:p>
        </w:tc>
      </w:tr>
      <w:tr w:rsidR="00271A16" w:rsidRPr="00A8784F" w14:paraId="144E7B77" w14:textId="77777777" w:rsidTr="00271A16">
        <w:trPr>
          <w:trHeight w:val="20"/>
        </w:trPr>
        <w:tc>
          <w:tcPr>
            <w:tcW w:w="1669" w:type="pct"/>
          </w:tcPr>
          <w:p w14:paraId="120252D2" w14:textId="77777777" w:rsidR="00271A16" w:rsidRPr="00A8784F" w:rsidRDefault="00271A16" w:rsidP="00667937">
            <w:pPr>
              <w:pStyle w:val="1fffb"/>
              <w:rPr>
                <w:rFonts w:cs="Times New Roman"/>
              </w:rPr>
            </w:pPr>
            <w:r w:rsidRPr="00A8784F">
              <w:rPr>
                <w:rFonts w:cs="Times New Roman"/>
              </w:rPr>
              <w:t>4-6-этажные</w:t>
            </w:r>
            <w:r w:rsidRPr="00A8784F">
              <w:rPr>
                <w:rFonts w:cs="Times New Roman"/>
                <w:spacing w:val="-3"/>
              </w:rPr>
              <w:t xml:space="preserve"> </w:t>
            </w:r>
            <w:r w:rsidRPr="00A8784F">
              <w:rPr>
                <w:rFonts w:cs="Times New Roman"/>
              </w:rPr>
              <w:t>кирпичные</w:t>
            </w:r>
          </w:p>
        </w:tc>
        <w:tc>
          <w:tcPr>
            <w:tcW w:w="304" w:type="pct"/>
          </w:tcPr>
          <w:p w14:paraId="7E300E90" w14:textId="77777777" w:rsidR="00271A16" w:rsidRPr="00A8784F" w:rsidRDefault="00271A16" w:rsidP="00667937">
            <w:pPr>
              <w:pStyle w:val="1fffb"/>
              <w:rPr>
                <w:rFonts w:cs="Times New Roman"/>
              </w:rPr>
            </w:pPr>
            <w:r w:rsidRPr="00A8784F">
              <w:rPr>
                <w:rFonts w:cs="Times New Roman"/>
              </w:rPr>
              <w:t>59</w:t>
            </w:r>
          </w:p>
        </w:tc>
        <w:tc>
          <w:tcPr>
            <w:tcW w:w="305" w:type="pct"/>
          </w:tcPr>
          <w:p w14:paraId="14ABA712" w14:textId="77777777" w:rsidR="00271A16" w:rsidRPr="00A8784F" w:rsidRDefault="00271A16" w:rsidP="00667937">
            <w:pPr>
              <w:pStyle w:val="1fffb"/>
              <w:rPr>
                <w:rFonts w:cs="Times New Roman"/>
              </w:rPr>
            </w:pPr>
            <w:r w:rsidRPr="00A8784F">
              <w:rPr>
                <w:rFonts w:cs="Times New Roman"/>
              </w:rPr>
              <w:t>64</w:t>
            </w:r>
          </w:p>
        </w:tc>
        <w:tc>
          <w:tcPr>
            <w:tcW w:w="304" w:type="pct"/>
          </w:tcPr>
          <w:p w14:paraId="183521A7" w14:textId="77777777" w:rsidR="00271A16" w:rsidRPr="00A8784F" w:rsidRDefault="00271A16" w:rsidP="00667937">
            <w:pPr>
              <w:pStyle w:val="1fffb"/>
              <w:rPr>
                <w:rFonts w:cs="Times New Roman"/>
              </w:rPr>
            </w:pPr>
            <w:r w:rsidRPr="00A8784F">
              <w:rPr>
                <w:rFonts w:cs="Times New Roman"/>
              </w:rPr>
              <w:t>69</w:t>
            </w:r>
          </w:p>
        </w:tc>
        <w:tc>
          <w:tcPr>
            <w:tcW w:w="304" w:type="pct"/>
          </w:tcPr>
          <w:p w14:paraId="4958BB6A" w14:textId="77777777" w:rsidR="00271A16" w:rsidRPr="00A8784F" w:rsidRDefault="00271A16" w:rsidP="00667937">
            <w:pPr>
              <w:pStyle w:val="1fffb"/>
              <w:rPr>
                <w:rFonts w:cs="Times New Roman"/>
              </w:rPr>
            </w:pPr>
            <w:r w:rsidRPr="00A8784F">
              <w:rPr>
                <w:rFonts w:cs="Times New Roman"/>
              </w:rPr>
              <w:t>74</w:t>
            </w:r>
          </w:p>
        </w:tc>
        <w:tc>
          <w:tcPr>
            <w:tcW w:w="302" w:type="pct"/>
          </w:tcPr>
          <w:p w14:paraId="6C1AB0BD" w14:textId="77777777" w:rsidR="00271A16" w:rsidRPr="00A8784F" w:rsidRDefault="00271A16" w:rsidP="00667937">
            <w:pPr>
              <w:pStyle w:val="1fffb"/>
              <w:rPr>
                <w:rFonts w:cs="Times New Roman"/>
              </w:rPr>
            </w:pPr>
            <w:r w:rsidRPr="00A8784F">
              <w:rPr>
                <w:rFonts w:cs="Times New Roman"/>
              </w:rPr>
              <w:t>80</w:t>
            </w:r>
          </w:p>
        </w:tc>
        <w:tc>
          <w:tcPr>
            <w:tcW w:w="303" w:type="pct"/>
          </w:tcPr>
          <w:p w14:paraId="56FB3DB1" w14:textId="77777777" w:rsidR="00271A16" w:rsidRPr="00A8784F" w:rsidRDefault="00271A16" w:rsidP="00667937">
            <w:pPr>
              <w:pStyle w:val="1fffb"/>
              <w:rPr>
                <w:rFonts w:cs="Times New Roman"/>
              </w:rPr>
            </w:pPr>
            <w:r w:rsidRPr="00A8784F">
              <w:rPr>
                <w:rFonts w:cs="Times New Roman"/>
              </w:rPr>
              <w:t>86</w:t>
            </w:r>
          </w:p>
        </w:tc>
        <w:tc>
          <w:tcPr>
            <w:tcW w:w="303" w:type="pct"/>
          </w:tcPr>
          <w:p w14:paraId="7F7A9307" w14:textId="77777777" w:rsidR="00271A16" w:rsidRPr="00A8784F" w:rsidRDefault="00271A16" w:rsidP="00667937">
            <w:pPr>
              <w:pStyle w:val="1fffb"/>
              <w:rPr>
                <w:rFonts w:cs="Times New Roman"/>
              </w:rPr>
            </w:pPr>
            <w:r w:rsidRPr="00A8784F">
              <w:rPr>
                <w:rFonts w:cs="Times New Roman"/>
              </w:rPr>
              <w:t>92</w:t>
            </w:r>
          </w:p>
        </w:tc>
        <w:tc>
          <w:tcPr>
            <w:tcW w:w="302" w:type="pct"/>
          </w:tcPr>
          <w:p w14:paraId="1C676AAE" w14:textId="77777777" w:rsidR="00271A16" w:rsidRPr="00A8784F" w:rsidRDefault="00271A16" w:rsidP="00667937">
            <w:pPr>
              <w:pStyle w:val="1fffb"/>
              <w:rPr>
                <w:rFonts w:cs="Times New Roman"/>
              </w:rPr>
            </w:pPr>
            <w:r w:rsidRPr="00A8784F">
              <w:rPr>
                <w:rFonts w:cs="Times New Roman"/>
              </w:rPr>
              <w:t>98</w:t>
            </w:r>
          </w:p>
        </w:tc>
        <w:tc>
          <w:tcPr>
            <w:tcW w:w="303" w:type="pct"/>
          </w:tcPr>
          <w:p w14:paraId="467467DB" w14:textId="77777777" w:rsidR="00271A16" w:rsidRPr="00A8784F" w:rsidRDefault="00271A16" w:rsidP="00667937">
            <w:pPr>
              <w:pStyle w:val="1fffb"/>
              <w:rPr>
                <w:rFonts w:cs="Times New Roman"/>
              </w:rPr>
            </w:pPr>
            <w:r w:rsidRPr="00A8784F">
              <w:rPr>
                <w:rFonts w:cs="Times New Roman"/>
              </w:rPr>
              <w:t>103</w:t>
            </w:r>
          </w:p>
        </w:tc>
        <w:tc>
          <w:tcPr>
            <w:tcW w:w="275" w:type="pct"/>
          </w:tcPr>
          <w:p w14:paraId="7AC123CE" w14:textId="77777777" w:rsidR="00271A16" w:rsidRPr="00A8784F" w:rsidRDefault="00271A16" w:rsidP="00667937">
            <w:pPr>
              <w:pStyle w:val="1fffb"/>
              <w:rPr>
                <w:rFonts w:cs="Times New Roman"/>
              </w:rPr>
            </w:pPr>
            <w:r w:rsidRPr="00A8784F">
              <w:rPr>
                <w:rFonts w:cs="Times New Roman"/>
              </w:rPr>
              <w:t>108</w:t>
            </w:r>
          </w:p>
        </w:tc>
        <w:tc>
          <w:tcPr>
            <w:tcW w:w="327" w:type="pct"/>
          </w:tcPr>
          <w:p w14:paraId="5E87A193" w14:textId="77777777" w:rsidR="00271A16" w:rsidRPr="00A8784F" w:rsidRDefault="00271A16" w:rsidP="00667937">
            <w:pPr>
              <w:pStyle w:val="1fffb"/>
              <w:rPr>
                <w:rFonts w:cs="Times New Roman"/>
              </w:rPr>
            </w:pPr>
            <w:r w:rsidRPr="00A8784F">
              <w:rPr>
                <w:rFonts w:cs="Times New Roman"/>
              </w:rPr>
              <w:t>113</w:t>
            </w:r>
          </w:p>
        </w:tc>
      </w:tr>
      <w:tr w:rsidR="00271A16" w:rsidRPr="00A8784F" w14:paraId="35800C4A" w14:textId="77777777" w:rsidTr="00271A16">
        <w:trPr>
          <w:trHeight w:val="20"/>
        </w:trPr>
        <w:tc>
          <w:tcPr>
            <w:tcW w:w="1669" w:type="pct"/>
          </w:tcPr>
          <w:p w14:paraId="21E34FC3" w14:textId="77777777" w:rsidR="00271A16" w:rsidRPr="00A8784F" w:rsidRDefault="00271A16" w:rsidP="00667937">
            <w:pPr>
              <w:pStyle w:val="1fffb"/>
              <w:rPr>
                <w:rFonts w:cs="Times New Roman"/>
              </w:rPr>
            </w:pPr>
            <w:r w:rsidRPr="00A8784F">
              <w:rPr>
                <w:rFonts w:cs="Times New Roman"/>
              </w:rPr>
              <w:t>4-6-этажные</w:t>
            </w:r>
            <w:r w:rsidRPr="00A8784F">
              <w:rPr>
                <w:rFonts w:cs="Times New Roman"/>
                <w:spacing w:val="-4"/>
              </w:rPr>
              <w:t xml:space="preserve"> </w:t>
            </w:r>
            <w:r w:rsidRPr="00A8784F">
              <w:rPr>
                <w:rFonts w:cs="Times New Roman"/>
              </w:rPr>
              <w:t>панельные</w:t>
            </w:r>
          </w:p>
        </w:tc>
        <w:tc>
          <w:tcPr>
            <w:tcW w:w="304" w:type="pct"/>
          </w:tcPr>
          <w:p w14:paraId="2877A2EA" w14:textId="77777777" w:rsidR="00271A16" w:rsidRPr="00A8784F" w:rsidRDefault="00271A16" w:rsidP="00667937">
            <w:pPr>
              <w:pStyle w:val="1fffb"/>
              <w:rPr>
                <w:rFonts w:cs="Times New Roman"/>
              </w:rPr>
            </w:pPr>
            <w:r w:rsidRPr="00A8784F">
              <w:rPr>
                <w:rFonts w:cs="Times New Roman"/>
              </w:rPr>
              <w:t>51</w:t>
            </w:r>
          </w:p>
        </w:tc>
        <w:tc>
          <w:tcPr>
            <w:tcW w:w="305" w:type="pct"/>
          </w:tcPr>
          <w:p w14:paraId="10B1B1E5" w14:textId="77777777" w:rsidR="00271A16" w:rsidRPr="00A8784F" w:rsidRDefault="00271A16" w:rsidP="00667937">
            <w:pPr>
              <w:pStyle w:val="1fffb"/>
              <w:rPr>
                <w:rFonts w:cs="Times New Roman"/>
              </w:rPr>
            </w:pPr>
            <w:r w:rsidRPr="00A8784F">
              <w:rPr>
                <w:rFonts w:cs="Times New Roman"/>
              </w:rPr>
              <w:t>56</w:t>
            </w:r>
          </w:p>
        </w:tc>
        <w:tc>
          <w:tcPr>
            <w:tcW w:w="304" w:type="pct"/>
          </w:tcPr>
          <w:p w14:paraId="0C024B3A" w14:textId="77777777" w:rsidR="00271A16" w:rsidRPr="00A8784F" w:rsidRDefault="00271A16" w:rsidP="00667937">
            <w:pPr>
              <w:pStyle w:val="1fffb"/>
              <w:rPr>
                <w:rFonts w:cs="Times New Roman"/>
              </w:rPr>
            </w:pPr>
            <w:r w:rsidRPr="00A8784F">
              <w:rPr>
                <w:rFonts w:cs="Times New Roman"/>
              </w:rPr>
              <w:t>61</w:t>
            </w:r>
          </w:p>
        </w:tc>
        <w:tc>
          <w:tcPr>
            <w:tcW w:w="304" w:type="pct"/>
          </w:tcPr>
          <w:p w14:paraId="4F0CA9EA" w14:textId="77777777" w:rsidR="00271A16" w:rsidRPr="00A8784F" w:rsidRDefault="00271A16" w:rsidP="00667937">
            <w:pPr>
              <w:pStyle w:val="1fffb"/>
              <w:rPr>
                <w:rFonts w:cs="Times New Roman"/>
              </w:rPr>
            </w:pPr>
            <w:r w:rsidRPr="00A8784F">
              <w:rPr>
                <w:rFonts w:cs="Times New Roman"/>
              </w:rPr>
              <w:t>65</w:t>
            </w:r>
          </w:p>
        </w:tc>
        <w:tc>
          <w:tcPr>
            <w:tcW w:w="302" w:type="pct"/>
          </w:tcPr>
          <w:p w14:paraId="33DF588A" w14:textId="77777777" w:rsidR="00271A16" w:rsidRPr="00A8784F" w:rsidRDefault="00271A16" w:rsidP="00667937">
            <w:pPr>
              <w:pStyle w:val="1fffb"/>
              <w:rPr>
                <w:rFonts w:cs="Times New Roman"/>
              </w:rPr>
            </w:pPr>
            <w:r w:rsidRPr="00A8784F">
              <w:rPr>
                <w:rFonts w:cs="Times New Roman"/>
              </w:rPr>
              <w:t>70</w:t>
            </w:r>
          </w:p>
        </w:tc>
        <w:tc>
          <w:tcPr>
            <w:tcW w:w="303" w:type="pct"/>
          </w:tcPr>
          <w:p w14:paraId="1A547A81" w14:textId="77777777" w:rsidR="00271A16" w:rsidRPr="00A8784F" w:rsidRDefault="00271A16" w:rsidP="00667937">
            <w:pPr>
              <w:pStyle w:val="1fffb"/>
              <w:rPr>
                <w:rFonts w:cs="Times New Roman"/>
              </w:rPr>
            </w:pPr>
            <w:r w:rsidRPr="00A8784F">
              <w:rPr>
                <w:rFonts w:cs="Times New Roman"/>
              </w:rPr>
              <w:t>75</w:t>
            </w:r>
          </w:p>
        </w:tc>
        <w:tc>
          <w:tcPr>
            <w:tcW w:w="303" w:type="pct"/>
          </w:tcPr>
          <w:p w14:paraId="35EC6E92" w14:textId="77777777" w:rsidR="00271A16" w:rsidRPr="00A8784F" w:rsidRDefault="00271A16" w:rsidP="00667937">
            <w:pPr>
              <w:pStyle w:val="1fffb"/>
              <w:rPr>
                <w:rFonts w:cs="Times New Roman"/>
              </w:rPr>
            </w:pPr>
            <w:r w:rsidRPr="00A8784F">
              <w:rPr>
                <w:rFonts w:cs="Times New Roman"/>
              </w:rPr>
              <w:t>81</w:t>
            </w:r>
          </w:p>
        </w:tc>
        <w:tc>
          <w:tcPr>
            <w:tcW w:w="302" w:type="pct"/>
          </w:tcPr>
          <w:p w14:paraId="4A5AAA5C" w14:textId="77777777" w:rsidR="00271A16" w:rsidRPr="00A8784F" w:rsidRDefault="00271A16" w:rsidP="00667937">
            <w:pPr>
              <w:pStyle w:val="1fffb"/>
              <w:rPr>
                <w:rFonts w:cs="Times New Roman"/>
              </w:rPr>
            </w:pPr>
            <w:r w:rsidRPr="00A8784F">
              <w:rPr>
                <w:rFonts w:cs="Times New Roman"/>
              </w:rPr>
              <w:t>85</w:t>
            </w:r>
          </w:p>
        </w:tc>
        <w:tc>
          <w:tcPr>
            <w:tcW w:w="303" w:type="pct"/>
          </w:tcPr>
          <w:p w14:paraId="134664AA" w14:textId="77777777" w:rsidR="00271A16" w:rsidRPr="00A8784F" w:rsidRDefault="00271A16" w:rsidP="00667937">
            <w:pPr>
              <w:pStyle w:val="1fffb"/>
              <w:rPr>
                <w:rFonts w:cs="Times New Roman"/>
              </w:rPr>
            </w:pPr>
            <w:r w:rsidRPr="00A8784F">
              <w:rPr>
                <w:rFonts w:cs="Times New Roman"/>
              </w:rPr>
              <w:t>90</w:t>
            </w:r>
          </w:p>
        </w:tc>
        <w:tc>
          <w:tcPr>
            <w:tcW w:w="275" w:type="pct"/>
          </w:tcPr>
          <w:p w14:paraId="0E908E0D" w14:textId="77777777" w:rsidR="00271A16" w:rsidRPr="00A8784F" w:rsidRDefault="00271A16" w:rsidP="00667937">
            <w:pPr>
              <w:pStyle w:val="1fffb"/>
              <w:rPr>
                <w:rFonts w:cs="Times New Roman"/>
              </w:rPr>
            </w:pPr>
            <w:r w:rsidRPr="00A8784F">
              <w:rPr>
                <w:rFonts w:cs="Times New Roman"/>
              </w:rPr>
              <w:t>95</w:t>
            </w:r>
          </w:p>
        </w:tc>
        <w:tc>
          <w:tcPr>
            <w:tcW w:w="327" w:type="pct"/>
          </w:tcPr>
          <w:p w14:paraId="5AA6365A" w14:textId="77777777" w:rsidR="00271A16" w:rsidRPr="00A8784F" w:rsidRDefault="00271A16" w:rsidP="00667937">
            <w:pPr>
              <w:pStyle w:val="1fffb"/>
              <w:rPr>
                <w:rFonts w:cs="Times New Roman"/>
              </w:rPr>
            </w:pPr>
            <w:r w:rsidRPr="00A8784F">
              <w:rPr>
                <w:rFonts w:cs="Times New Roman"/>
              </w:rPr>
              <w:t>99</w:t>
            </w:r>
          </w:p>
        </w:tc>
      </w:tr>
      <w:tr w:rsidR="00271A16" w:rsidRPr="00A8784F" w14:paraId="3F5B2C70" w14:textId="77777777" w:rsidTr="00271A16">
        <w:trPr>
          <w:trHeight w:val="20"/>
        </w:trPr>
        <w:tc>
          <w:tcPr>
            <w:tcW w:w="1669" w:type="pct"/>
          </w:tcPr>
          <w:p w14:paraId="0C643473" w14:textId="77777777" w:rsidR="00271A16" w:rsidRPr="00A8784F" w:rsidRDefault="00271A16" w:rsidP="00667937">
            <w:pPr>
              <w:pStyle w:val="1fffb"/>
              <w:rPr>
                <w:rFonts w:cs="Times New Roman"/>
              </w:rPr>
            </w:pPr>
            <w:r w:rsidRPr="00A8784F">
              <w:rPr>
                <w:rFonts w:cs="Times New Roman"/>
              </w:rPr>
              <w:t>7-10-этажные</w:t>
            </w:r>
            <w:r w:rsidRPr="00A8784F">
              <w:rPr>
                <w:rFonts w:cs="Times New Roman"/>
                <w:spacing w:val="-3"/>
              </w:rPr>
              <w:t xml:space="preserve"> </w:t>
            </w:r>
            <w:r w:rsidRPr="00A8784F">
              <w:rPr>
                <w:rFonts w:cs="Times New Roman"/>
              </w:rPr>
              <w:t>кирпичные</w:t>
            </w:r>
          </w:p>
        </w:tc>
        <w:tc>
          <w:tcPr>
            <w:tcW w:w="304" w:type="pct"/>
          </w:tcPr>
          <w:p w14:paraId="7B3CD0C7" w14:textId="77777777" w:rsidR="00271A16" w:rsidRPr="00A8784F" w:rsidRDefault="00271A16" w:rsidP="00667937">
            <w:pPr>
              <w:pStyle w:val="1fffb"/>
              <w:rPr>
                <w:rFonts w:cs="Times New Roman"/>
              </w:rPr>
            </w:pPr>
            <w:r w:rsidRPr="00A8784F">
              <w:rPr>
                <w:rFonts w:cs="Times New Roman"/>
              </w:rPr>
              <w:t>55</w:t>
            </w:r>
          </w:p>
        </w:tc>
        <w:tc>
          <w:tcPr>
            <w:tcW w:w="305" w:type="pct"/>
          </w:tcPr>
          <w:p w14:paraId="67225A8D" w14:textId="77777777" w:rsidR="00271A16" w:rsidRPr="00A8784F" w:rsidRDefault="00271A16" w:rsidP="00667937">
            <w:pPr>
              <w:pStyle w:val="1fffb"/>
              <w:rPr>
                <w:rFonts w:cs="Times New Roman"/>
              </w:rPr>
            </w:pPr>
            <w:r w:rsidRPr="00A8784F">
              <w:rPr>
                <w:rFonts w:cs="Times New Roman"/>
              </w:rPr>
              <w:t>60</w:t>
            </w:r>
          </w:p>
        </w:tc>
        <w:tc>
          <w:tcPr>
            <w:tcW w:w="304" w:type="pct"/>
          </w:tcPr>
          <w:p w14:paraId="2BF8C198" w14:textId="77777777" w:rsidR="00271A16" w:rsidRPr="00A8784F" w:rsidRDefault="00271A16" w:rsidP="00667937">
            <w:pPr>
              <w:pStyle w:val="1fffb"/>
              <w:rPr>
                <w:rFonts w:cs="Times New Roman"/>
              </w:rPr>
            </w:pPr>
            <w:r w:rsidRPr="00A8784F">
              <w:rPr>
                <w:rFonts w:cs="Times New Roman"/>
              </w:rPr>
              <w:t>65</w:t>
            </w:r>
          </w:p>
        </w:tc>
        <w:tc>
          <w:tcPr>
            <w:tcW w:w="304" w:type="pct"/>
          </w:tcPr>
          <w:p w14:paraId="0127AD0E" w14:textId="77777777" w:rsidR="00271A16" w:rsidRPr="00A8784F" w:rsidRDefault="00271A16" w:rsidP="00667937">
            <w:pPr>
              <w:pStyle w:val="1fffb"/>
              <w:rPr>
                <w:rFonts w:cs="Times New Roman"/>
              </w:rPr>
            </w:pPr>
            <w:r w:rsidRPr="00A8784F">
              <w:rPr>
                <w:rFonts w:cs="Times New Roman"/>
              </w:rPr>
              <w:t>70</w:t>
            </w:r>
          </w:p>
        </w:tc>
        <w:tc>
          <w:tcPr>
            <w:tcW w:w="302" w:type="pct"/>
          </w:tcPr>
          <w:p w14:paraId="6A26947A" w14:textId="77777777" w:rsidR="00271A16" w:rsidRPr="00A8784F" w:rsidRDefault="00271A16" w:rsidP="00667937">
            <w:pPr>
              <w:pStyle w:val="1fffb"/>
              <w:rPr>
                <w:rFonts w:cs="Times New Roman"/>
              </w:rPr>
            </w:pPr>
            <w:r w:rsidRPr="00A8784F">
              <w:rPr>
                <w:rFonts w:cs="Times New Roman"/>
              </w:rPr>
              <w:t>75</w:t>
            </w:r>
          </w:p>
        </w:tc>
        <w:tc>
          <w:tcPr>
            <w:tcW w:w="303" w:type="pct"/>
          </w:tcPr>
          <w:p w14:paraId="651AF478" w14:textId="77777777" w:rsidR="00271A16" w:rsidRPr="00A8784F" w:rsidRDefault="00271A16" w:rsidP="00667937">
            <w:pPr>
              <w:pStyle w:val="1fffb"/>
              <w:rPr>
                <w:rFonts w:cs="Times New Roman"/>
              </w:rPr>
            </w:pPr>
            <w:r w:rsidRPr="00A8784F">
              <w:rPr>
                <w:rFonts w:cs="Times New Roman"/>
              </w:rPr>
              <w:t>81</w:t>
            </w:r>
          </w:p>
        </w:tc>
        <w:tc>
          <w:tcPr>
            <w:tcW w:w="303" w:type="pct"/>
          </w:tcPr>
          <w:p w14:paraId="56219754" w14:textId="77777777" w:rsidR="00271A16" w:rsidRPr="00A8784F" w:rsidRDefault="00271A16" w:rsidP="00667937">
            <w:pPr>
              <w:pStyle w:val="1fffb"/>
              <w:rPr>
                <w:rFonts w:cs="Times New Roman"/>
              </w:rPr>
            </w:pPr>
            <w:r w:rsidRPr="00A8784F">
              <w:rPr>
                <w:rFonts w:cs="Times New Roman"/>
              </w:rPr>
              <w:t>87</w:t>
            </w:r>
          </w:p>
        </w:tc>
        <w:tc>
          <w:tcPr>
            <w:tcW w:w="302" w:type="pct"/>
          </w:tcPr>
          <w:p w14:paraId="61B75565" w14:textId="77777777" w:rsidR="00271A16" w:rsidRPr="00A8784F" w:rsidRDefault="00271A16" w:rsidP="00667937">
            <w:pPr>
              <w:pStyle w:val="1fffb"/>
              <w:rPr>
                <w:rFonts w:cs="Times New Roman"/>
              </w:rPr>
            </w:pPr>
            <w:r w:rsidRPr="00A8784F">
              <w:rPr>
                <w:rFonts w:cs="Times New Roman"/>
              </w:rPr>
              <w:t>92</w:t>
            </w:r>
          </w:p>
        </w:tc>
        <w:tc>
          <w:tcPr>
            <w:tcW w:w="303" w:type="pct"/>
          </w:tcPr>
          <w:p w14:paraId="5153E266" w14:textId="77777777" w:rsidR="00271A16" w:rsidRPr="00A8784F" w:rsidRDefault="00271A16" w:rsidP="00667937">
            <w:pPr>
              <w:pStyle w:val="1fffb"/>
              <w:rPr>
                <w:rFonts w:cs="Times New Roman"/>
              </w:rPr>
            </w:pPr>
            <w:r w:rsidRPr="00A8784F">
              <w:rPr>
                <w:rFonts w:cs="Times New Roman"/>
              </w:rPr>
              <w:t>97</w:t>
            </w:r>
          </w:p>
        </w:tc>
        <w:tc>
          <w:tcPr>
            <w:tcW w:w="275" w:type="pct"/>
          </w:tcPr>
          <w:p w14:paraId="1A2153AD" w14:textId="77777777" w:rsidR="00271A16" w:rsidRPr="00A8784F" w:rsidRDefault="00271A16" w:rsidP="00667937">
            <w:pPr>
              <w:pStyle w:val="1fffb"/>
              <w:rPr>
                <w:rFonts w:cs="Times New Roman"/>
              </w:rPr>
            </w:pPr>
            <w:r w:rsidRPr="00A8784F">
              <w:rPr>
                <w:rFonts w:cs="Times New Roman"/>
              </w:rPr>
              <w:t>102</w:t>
            </w:r>
          </w:p>
        </w:tc>
        <w:tc>
          <w:tcPr>
            <w:tcW w:w="327" w:type="pct"/>
          </w:tcPr>
          <w:p w14:paraId="0B93C78D" w14:textId="77777777" w:rsidR="00271A16" w:rsidRPr="00A8784F" w:rsidRDefault="00271A16" w:rsidP="00667937">
            <w:pPr>
              <w:pStyle w:val="1fffb"/>
              <w:rPr>
                <w:rFonts w:cs="Times New Roman"/>
              </w:rPr>
            </w:pPr>
            <w:r w:rsidRPr="00A8784F">
              <w:rPr>
                <w:rFonts w:cs="Times New Roman"/>
              </w:rPr>
              <w:t>107</w:t>
            </w:r>
          </w:p>
        </w:tc>
      </w:tr>
      <w:tr w:rsidR="00271A16" w:rsidRPr="00A8784F" w14:paraId="741A2FD0" w14:textId="77777777" w:rsidTr="00271A16">
        <w:trPr>
          <w:trHeight w:val="20"/>
        </w:trPr>
        <w:tc>
          <w:tcPr>
            <w:tcW w:w="1669" w:type="pct"/>
          </w:tcPr>
          <w:p w14:paraId="27C491B7" w14:textId="77777777" w:rsidR="00271A16" w:rsidRPr="00A8784F" w:rsidRDefault="00271A16" w:rsidP="00667937">
            <w:pPr>
              <w:pStyle w:val="1fffb"/>
              <w:rPr>
                <w:rFonts w:cs="Times New Roman"/>
              </w:rPr>
            </w:pPr>
            <w:r w:rsidRPr="00A8784F">
              <w:rPr>
                <w:rFonts w:cs="Times New Roman"/>
              </w:rPr>
              <w:t>7-10-этажные</w:t>
            </w:r>
            <w:r w:rsidRPr="00A8784F">
              <w:rPr>
                <w:rFonts w:cs="Times New Roman"/>
                <w:spacing w:val="-4"/>
              </w:rPr>
              <w:t xml:space="preserve"> </w:t>
            </w:r>
            <w:r w:rsidRPr="00A8784F">
              <w:rPr>
                <w:rFonts w:cs="Times New Roman"/>
              </w:rPr>
              <w:t>панельные</w:t>
            </w:r>
          </w:p>
        </w:tc>
        <w:tc>
          <w:tcPr>
            <w:tcW w:w="304" w:type="pct"/>
          </w:tcPr>
          <w:p w14:paraId="3B16E8D5" w14:textId="77777777" w:rsidR="00271A16" w:rsidRPr="00A8784F" w:rsidRDefault="00271A16" w:rsidP="00667937">
            <w:pPr>
              <w:pStyle w:val="1fffb"/>
              <w:rPr>
                <w:rFonts w:cs="Times New Roman"/>
              </w:rPr>
            </w:pPr>
            <w:r w:rsidRPr="00A8784F">
              <w:rPr>
                <w:rFonts w:cs="Times New Roman"/>
              </w:rPr>
              <w:t>47</w:t>
            </w:r>
          </w:p>
        </w:tc>
        <w:tc>
          <w:tcPr>
            <w:tcW w:w="305" w:type="pct"/>
          </w:tcPr>
          <w:p w14:paraId="78EEF490" w14:textId="77777777" w:rsidR="00271A16" w:rsidRPr="00A8784F" w:rsidRDefault="00271A16" w:rsidP="00667937">
            <w:pPr>
              <w:pStyle w:val="1fffb"/>
              <w:rPr>
                <w:rFonts w:cs="Times New Roman"/>
              </w:rPr>
            </w:pPr>
            <w:r w:rsidRPr="00A8784F">
              <w:rPr>
                <w:rFonts w:cs="Times New Roman"/>
              </w:rPr>
              <w:t>52</w:t>
            </w:r>
          </w:p>
        </w:tc>
        <w:tc>
          <w:tcPr>
            <w:tcW w:w="304" w:type="pct"/>
          </w:tcPr>
          <w:p w14:paraId="02293991" w14:textId="77777777" w:rsidR="00271A16" w:rsidRPr="00A8784F" w:rsidRDefault="00271A16" w:rsidP="00667937">
            <w:pPr>
              <w:pStyle w:val="1fffb"/>
              <w:rPr>
                <w:rFonts w:cs="Times New Roman"/>
              </w:rPr>
            </w:pPr>
            <w:r w:rsidRPr="00A8784F">
              <w:rPr>
                <w:rFonts w:cs="Times New Roman"/>
              </w:rPr>
              <w:t>56</w:t>
            </w:r>
          </w:p>
        </w:tc>
        <w:tc>
          <w:tcPr>
            <w:tcW w:w="304" w:type="pct"/>
          </w:tcPr>
          <w:p w14:paraId="02922FE5" w14:textId="77777777" w:rsidR="00271A16" w:rsidRPr="00A8784F" w:rsidRDefault="00271A16" w:rsidP="00667937">
            <w:pPr>
              <w:pStyle w:val="1fffb"/>
              <w:rPr>
                <w:rFonts w:cs="Times New Roman"/>
              </w:rPr>
            </w:pPr>
            <w:r w:rsidRPr="00A8784F">
              <w:rPr>
                <w:rFonts w:cs="Times New Roman"/>
              </w:rPr>
              <w:t>60</w:t>
            </w:r>
          </w:p>
        </w:tc>
        <w:tc>
          <w:tcPr>
            <w:tcW w:w="302" w:type="pct"/>
          </w:tcPr>
          <w:p w14:paraId="3D440ADB" w14:textId="77777777" w:rsidR="00271A16" w:rsidRPr="00A8784F" w:rsidRDefault="00271A16" w:rsidP="00667937">
            <w:pPr>
              <w:pStyle w:val="1fffb"/>
              <w:rPr>
                <w:rFonts w:cs="Times New Roman"/>
              </w:rPr>
            </w:pPr>
            <w:r w:rsidRPr="00A8784F">
              <w:rPr>
                <w:rFonts w:cs="Times New Roman"/>
              </w:rPr>
              <w:t>65</w:t>
            </w:r>
          </w:p>
        </w:tc>
        <w:tc>
          <w:tcPr>
            <w:tcW w:w="303" w:type="pct"/>
          </w:tcPr>
          <w:p w14:paraId="766159E7" w14:textId="77777777" w:rsidR="00271A16" w:rsidRPr="00A8784F" w:rsidRDefault="00271A16" w:rsidP="00667937">
            <w:pPr>
              <w:pStyle w:val="1fffb"/>
              <w:rPr>
                <w:rFonts w:cs="Times New Roman"/>
              </w:rPr>
            </w:pPr>
            <w:r w:rsidRPr="00A8784F">
              <w:rPr>
                <w:rFonts w:cs="Times New Roman"/>
              </w:rPr>
              <w:t>70</w:t>
            </w:r>
          </w:p>
        </w:tc>
        <w:tc>
          <w:tcPr>
            <w:tcW w:w="303" w:type="pct"/>
          </w:tcPr>
          <w:p w14:paraId="0FC2F020" w14:textId="77777777" w:rsidR="00271A16" w:rsidRPr="00A8784F" w:rsidRDefault="00271A16" w:rsidP="00667937">
            <w:pPr>
              <w:pStyle w:val="1fffb"/>
              <w:rPr>
                <w:rFonts w:cs="Times New Roman"/>
              </w:rPr>
            </w:pPr>
            <w:r w:rsidRPr="00A8784F">
              <w:rPr>
                <w:rFonts w:cs="Times New Roman"/>
              </w:rPr>
              <w:t>75</w:t>
            </w:r>
          </w:p>
        </w:tc>
        <w:tc>
          <w:tcPr>
            <w:tcW w:w="302" w:type="pct"/>
          </w:tcPr>
          <w:p w14:paraId="4482C32E" w14:textId="77777777" w:rsidR="00271A16" w:rsidRPr="00A8784F" w:rsidRDefault="00271A16" w:rsidP="00667937">
            <w:pPr>
              <w:pStyle w:val="1fffb"/>
              <w:rPr>
                <w:rFonts w:cs="Times New Roman"/>
              </w:rPr>
            </w:pPr>
            <w:r w:rsidRPr="00A8784F">
              <w:rPr>
                <w:rFonts w:cs="Times New Roman"/>
              </w:rPr>
              <w:t>80</w:t>
            </w:r>
          </w:p>
        </w:tc>
        <w:tc>
          <w:tcPr>
            <w:tcW w:w="303" w:type="pct"/>
          </w:tcPr>
          <w:p w14:paraId="6786A775" w14:textId="77777777" w:rsidR="00271A16" w:rsidRPr="00A8784F" w:rsidRDefault="00271A16" w:rsidP="00667937">
            <w:pPr>
              <w:pStyle w:val="1fffb"/>
              <w:rPr>
                <w:rFonts w:cs="Times New Roman"/>
              </w:rPr>
            </w:pPr>
            <w:r w:rsidRPr="00A8784F">
              <w:rPr>
                <w:rFonts w:cs="Times New Roman"/>
              </w:rPr>
              <w:t>84</w:t>
            </w:r>
          </w:p>
        </w:tc>
        <w:tc>
          <w:tcPr>
            <w:tcW w:w="275" w:type="pct"/>
          </w:tcPr>
          <w:p w14:paraId="33D314FD" w14:textId="77777777" w:rsidR="00271A16" w:rsidRPr="00A8784F" w:rsidRDefault="00271A16" w:rsidP="00667937">
            <w:pPr>
              <w:pStyle w:val="1fffb"/>
              <w:rPr>
                <w:rFonts w:cs="Times New Roman"/>
              </w:rPr>
            </w:pPr>
            <w:r w:rsidRPr="00A8784F">
              <w:rPr>
                <w:rFonts w:cs="Times New Roman"/>
              </w:rPr>
              <w:t>88</w:t>
            </w:r>
          </w:p>
        </w:tc>
        <w:tc>
          <w:tcPr>
            <w:tcW w:w="327" w:type="pct"/>
          </w:tcPr>
          <w:p w14:paraId="43D8ED73" w14:textId="77777777" w:rsidR="00271A16" w:rsidRPr="00A8784F" w:rsidRDefault="00271A16" w:rsidP="00667937">
            <w:pPr>
              <w:pStyle w:val="1fffb"/>
              <w:rPr>
                <w:rFonts w:cs="Times New Roman"/>
              </w:rPr>
            </w:pPr>
            <w:r w:rsidRPr="00A8784F">
              <w:rPr>
                <w:rFonts w:cs="Times New Roman"/>
              </w:rPr>
              <w:t>93</w:t>
            </w:r>
          </w:p>
        </w:tc>
      </w:tr>
      <w:tr w:rsidR="00271A16" w:rsidRPr="00A8784F" w14:paraId="12979000" w14:textId="77777777" w:rsidTr="00271A16">
        <w:trPr>
          <w:trHeight w:val="20"/>
        </w:trPr>
        <w:tc>
          <w:tcPr>
            <w:tcW w:w="1669" w:type="pct"/>
          </w:tcPr>
          <w:p w14:paraId="2BA93301" w14:textId="77777777" w:rsidR="00271A16" w:rsidRPr="00A8784F" w:rsidRDefault="00271A16" w:rsidP="00667937">
            <w:pPr>
              <w:pStyle w:val="1fffb"/>
              <w:rPr>
                <w:rFonts w:cs="Times New Roman"/>
              </w:rPr>
            </w:pPr>
            <w:r w:rsidRPr="00A8784F">
              <w:rPr>
                <w:rFonts w:cs="Times New Roman"/>
              </w:rPr>
              <w:t>Более</w:t>
            </w:r>
            <w:r w:rsidRPr="00A8784F">
              <w:rPr>
                <w:rFonts w:cs="Times New Roman"/>
                <w:spacing w:val="-2"/>
              </w:rPr>
              <w:t xml:space="preserve"> </w:t>
            </w:r>
            <w:r w:rsidRPr="00A8784F">
              <w:rPr>
                <w:rFonts w:cs="Times New Roman"/>
              </w:rPr>
              <w:t>10 этажей</w:t>
            </w:r>
          </w:p>
        </w:tc>
        <w:tc>
          <w:tcPr>
            <w:tcW w:w="304" w:type="pct"/>
          </w:tcPr>
          <w:p w14:paraId="15166B55" w14:textId="77777777" w:rsidR="00271A16" w:rsidRPr="00A8784F" w:rsidRDefault="00271A16" w:rsidP="00667937">
            <w:pPr>
              <w:pStyle w:val="1fffb"/>
              <w:rPr>
                <w:rFonts w:cs="Times New Roman"/>
              </w:rPr>
            </w:pPr>
            <w:r w:rsidRPr="00A8784F">
              <w:rPr>
                <w:rFonts w:cs="Times New Roman"/>
              </w:rPr>
              <w:t>61</w:t>
            </w:r>
          </w:p>
        </w:tc>
        <w:tc>
          <w:tcPr>
            <w:tcW w:w="305" w:type="pct"/>
          </w:tcPr>
          <w:p w14:paraId="182057AD" w14:textId="77777777" w:rsidR="00271A16" w:rsidRPr="00A8784F" w:rsidRDefault="00271A16" w:rsidP="00667937">
            <w:pPr>
              <w:pStyle w:val="1fffb"/>
              <w:rPr>
                <w:rFonts w:cs="Times New Roman"/>
              </w:rPr>
            </w:pPr>
            <w:r w:rsidRPr="00A8784F">
              <w:rPr>
                <w:rFonts w:cs="Times New Roman"/>
              </w:rPr>
              <w:t>67</w:t>
            </w:r>
          </w:p>
        </w:tc>
        <w:tc>
          <w:tcPr>
            <w:tcW w:w="304" w:type="pct"/>
          </w:tcPr>
          <w:p w14:paraId="2BD03960" w14:textId="77777777" w:rsidR="00271A16" w:rsidRPr="00A8784F" w:rsidRDefault="00271A16" w:rsidP="00667937">
            <w:pPr>
              <w:pStyle w:val="1fffb"/>
              <w:rPr>
                <w:rFonts w:cs="Times New Roman"/>
              </w:rPr>
            </w:pPr>
            <w:r w:rsidRPr="00A8784F">
              <w:rPr>
                <w:rFonts w:cs="Times New Roman"/>
              </w:rPr>
              <w:t>73</w:t>
            </w:r>
          </w:p>
        </w:tc>
        <w:tc>
          <w:tcPr>
            <w:tcW w:w="304" w:type="pct"/>
          </w:tcPr>
          <w:p w14:paraId="6E35F42F" w14:textId="77777777" w:rsidR="00271A16" w:rsidRPr="00A8784F" w:rsidRDefault="00271A16" w:rsidP="00667937">
            <w:pPr>
              <w:pStyle w:val="1fffb"/>
              <w:rPr>
                <w:rFonts w:cs="Times New Roman"/>
              </w:rPr>
            </w:pPr>
            <w:r w:rsidRPr="00A8784F">
              <w:rPr>
                <w:rFonts w:cs="Times New Roman"/>
              </w:rPr>
              <w:t>79</w:t>
            </w:r>
          </w:p>
        </w:tc>
        <w:tc>
          <w:tcPr>
            <w:tcW w:w="302" w:type="pct"/>
          </w:tcPr>
          <w:p w14:paraId="26E5A6E3" w14:textId="77777777" w:rsidR="00271A16" w:rsidRPr="00A8784F" w:rsidRDefault="00271A16" w:rsidP="00667937">
            <w:pPr>
              <w:pStyle w:val="1fffb"/>
              <w:rPr>
                <w:rFonts w:cs="Times New Roman"/>
              </w:rPr>
            </w:pPr>
            <w:r w:rsidRPr="00A8784F">
              <w:rPr>
                <w:rFonts w:cs="Times New Roman"/>
              </w:rPr>
              <w:t>85</w:t>
            </w:r>
          </w:p>
        </w:tc>
        <w:tc>
          <w:tcPr>
            <w:tcW w:w="303" w:type="pct"/>
          </w:tcPr>
          <w:p w14:paraId="53401706" w14:textId="77777777" w:rsidR="00271A16" w:rsidRPr="00A8784F" w:rsidRDefault="00271A16" w:rsidP="00667937">
            <w:pPr>
              <w:pStyle w:val="1fffb"/>
              <w:rPr>
                <w:rFonts w:cs="Times New Roman"/>
              </w:rPr>
            </w:pPr>
            <w:r w:rsidRPr="00A8784F">
              <w:rPr>
                <w:rFonts w:cs="Times New Roman"/>
              </w:rPr>
              <w:t>92</w:t>
            </w:r>
          </w:p>
        </w:tc>
        <w:tc>
          <w:tcPr>
            <w:tcW w:w="303" w:type="pct"/>
          </w:tcPr>
          <w:p w14:paraId="5CC022BC" w14:textId="77777777" w:rsidR="00271A16" w:rsidRPr="00A8784F" w:rsidRDefault="00271A16" w:rsidP="00667937">
            <w:pPr>
              <w:pStyle w:val="1fffb"/>
              <w:rPr>
                <w:rFonts w:cs="Times New Roman"/>
              </w:rPr>
            </w:pPr>
            <w:r w:rsidRPr="00A8784F">
              <w:rPr>
                <w:rFonts w:cs="Times New Roman"/>
              </w:rPr>
              <w:t>99</w:t>
            </w:r>
          </w:p>
        </w:tc>
        <w:tc>
          <w:tcPr>
            <w:tcW w:w="302" w:type="pct"/>
          </w:tcPr>
          <w:p w14:paraId="5201732B" w14:textId="77777777" w:rsidR="00271A16" w:rsidRPr="00A8784F" w:rsidRDefault="00271A16" w:rsidP="00667937">
            <w:pPr>
              <w:pStyle w:val="1fffb"/>
              <w:rPr>
                <w:rFonts w:cs="Times New Roman"/>
              </w:rPr>
            </w:pPr>
            <w:r w:rsidRPr="00A8784F">
              <w:rPr>
                <w:rFonts w:cs="Times New Roman"/>
              </w:rPr>
              <w:t>105</w:t>
            </w:r>
          </w:p>
        </w:tc>
        <w:tc>
          <w:tcPr>
            <w:tcW w:w="303" w:type="pct"/>
          </w:tcPr>
          <w:p w14:paraId="1CAC0F8A" w14:textId="77777777" w:rsidR="00271A16" w:rsidRPr="00A8784F" w:rsidRDefault="00271A16" w:rsidP="00667937">
            <w:pPr>
              <w:pStyle w:val="1fffb"/>
              <w:rPr>
                <w:rFonts w:cs="Times New Roman"/>
              </w:rPr>
            </w:pPr>
            <w:r w:rsidRPr="00A8784F">
              <w:rPr>
                <w:rFonts w:cs="Times New Roman"/>
              </w:rPr>
              <w:t>111</w:t>
            </w:r>
          </w:p>
        </w:tc>
        <w:tc>
          <w:tcPr>
            <w:tcW w:w="275" w:type="pct"/>
          </w:tcPr>
          <w:p w14:paraId="0FDCEF96" w14:textId="77777777" w:rsidR="00271A16" w:rsidRPr="00A8784F" w:rsidRDefault="00271A16" w:rsidP="00667937">
            <w:pPr>
              <w:pStyle w:val="1fffb"/>
              <w:rPr>
                <w:rFonts w:cs="Times New Roman"/>
              </w:rPr>
            </w:pPr>
            <w:r w:rsidRPr="00A8784F">
              <w:rPr>
                <w:rFonts w:cs="Times New Roman"/>
              </w:rPr>
              <w:t>117</w:t>
            </w:r>
          </w:p>
        </w:tc>
        <w:tc>
          <w:tcPr>
            <w:tcW w:w="327" w:type="pct"/>
          </w:tcPr>
          <w:p w14:paraId="29E007CA" w14:textId="77777777" w:rsidR="00271A16" w:rsidRPr="00A8784F" w:rsidRDefault="00271A16" w:rsidP="00667937">
            <w:pPr>
              <w:pStyle w:val="1fffb"/>
              <w:rPr>
                <w:rFonts w:cs="Times New Roman"/>
              </w:rPr>
            </w:pPr>
            <w:r w:rsidRPr="00A8784F">
              <w:rPr>
                <w:rFonts w:cs="Times New Roman"/>
              </w:rPr>
              <w:t>123</w:t>
            </w:r>
          </w:p>
        </w:tc>
      </w:tr>
      <w:tr w:rsidR="00271A16" w:rsidRPr="00A8784F" w14:paraId="40D782E5" w14:textId="77777777" w:rsidTr="00271A16">
        <w:trPr>
          <w:trHeight w:val="20"/>
        </w:trPr>
        <w:tc>
          <w:tcPr>
            <w:tcW w:w="5000" w:type="pct"/>
            <w:gridSpan w:val="12"/>
          </w:tcPr>
          <w:p w14:paraId="5B7C0BA4" w14:textId="77777777" w:rsidR="00271A16" w:rsidRPr="00A8784F" w:rsidRDefault="00271A16" w:rsidP="00667937">
            <w:pPr>
              <w:pStyle w:val="1fffb"/>
              <w:rPr>
                <w:rFonts w:cs="Times New Roman"/>
                <w:lang w:val="ru-RU"/>
              </w:rPr>
            </w:pPr>
            <w:r w:rsidRPr="00A8784F">
              <w:rPr>
                <w:rFonts w:cs="Times New Roman"/>
                <w:lang w:val="ru-RU"/>
              </w:rPr>
              <w:t>Для</w:t>
            </w:r>
            <w:r w:rsidRPr="00A8784F">
              <w:rPr>
                <w:rFonts w:cs="Times New Roman"/>
                <w:spacing w:val="-3"/>
                <w:lang w:val="ru-RU"/>
              </w:rPr>
              <w:t xml:space="preserve"> </w:t>
            </w:r>
            <w:r w:rsidRPr="00A8784F">
              <w:rPr>
                <w:rFonts w:cs="Times New Roman"/>
                <w:lang w:val="ru-RU"/>
              </w:rPr>
              <w:t>зданий</w:t>
            </w:r>
            <w:r w:rsidRPr="00A8784F">
              <w:rPr>
                <w:rFonts w:cs="Times New Roman"/>
                <w:spacing w:val="-2"/>
                <w:lang w:val="ru-RU"/>
              </w:rPr>
              <w:t xml:space="preserve"> </w:t>
            </w:r>
            <w:r w:rsidRPr="00A8784F">
              <w:rPr>
                <w:rFonts w:cs="Times New Roman"/>
                <w:lang w:val="ru-RU"/>
              </w:rPr>
              <w:t>строительства</w:t>
            </w:r>
            <w:r w:rsidRPr="00A8784F">
              <w:rPr>
                <w:rFonts w:cs="Times New Roman"/>
                <w:spacing w:val="-3"/>
                <w:lang w:val="ru-RU"/>
              </w:rPr>
              <w:t xml:space="preserve"> </w:t>
            </w:r>
            <w:r w:rsidRPr="00A8784F">
              <w:rPr>
                <w:rFonts w:cs="Times New Roman"/>
                <w:lang w:val="ru-RU"/>
              </w:rPr>
              <w:t>после</w:t>
            </w:r>
            <w:r w:rsidRPr="00A8784F">
              <w:rPr>
                <w:rFonts w:cs="Times New Roman"/>
                <w:spacing w:val="-1"/>
                <w:lang w:val="ru-RU"/>
              </w:rPr>
              <w:t xml:space="preserve"> </w:t>
            </w:r>
            <w:r w:rsidRPr="00A8784F">
              <w:rPr>
                <w:rFonts w:cs="Times New Roman"/>
                <w:lang w:val="ru-RU"/>
              </w:rPr>
              <w:t>2000 г.</w:t>
            </w:r>
          </w:p>
        </w:tc>
      </w:tr>
      <w:tr w:rsidR="00271A16" w:rsidRPr="00A8784F" w14:paraId="15CAB472" w14:textId="77777777" w:rsidTr="00271A16">
        <w:trPr>
          <w:trHeight w:val="20"/>
        </w:trPr>
        <w:tc>
          <w:tcPr>
            <w:tcW w:w="1669" w:type="pct"/>
          </w:tcPr>
          <w:p w14:paraId="26C56FBF" w14:textId="77777777" w:rsidR="00271A16" w:rsidRPr="00A8784F" w:rsidRDefault="00271A16" w:rsidP="00667937">
            <w:pPr>
              <w:pStyle w:val="1fffb"/>
              <w:rPr>
                <w:rFonts w:cs="Times New Roman"/>
              </w:rPr>
            </w:pPr>
            <w:r w:rsidRPr="00A8784F">
              <w:rPr>
                <w:rFonts w:cs="Times New Roman"/>
              </w:rPr>
              <w:t>1-3-этажные</w:t>
            </w:r>
            <w:r w:rsidRPr="00A8784F">
              <w:rPr>
                <w:rFonts w:cs="Times New Roman"/>
                <w:spacing w:val="-4"/>
              </w:rPr>
              <w:t xml:space="preserve"> </w:t>
            </w:r>
            <w:r w:rsidRPr="00A8784F">
              <w:rPr>
                <w:rFonts w:cs="Times New Roman"/>
              </w:rPr>
              <w:t>одноквартирные</w:t>
            </w:r>
          </w:p>
          <w:p w14:paraId="7F5CC315" w14:textId="77777777" w:rsidR="00271A16" w:rsidRPr="00A8784F" w:rsidRDefault="00271A16" w:rsidP="00667937">
            <w:pPr>
              <w:pStyle w:val="1fffb"/>
              <w:rPr>
                <w:rFonts w:cs="Times New Roman"/>
              </w:rPr>
            </w:pPr>
            <w:r w:rsidRPr="00A8784F">
              <w:rPr>
                <w:rFonts w:cs="Times New Roman"/>
              </w:rPr>
              <w:t>отдельностоящие</w:t>
            </w:r>
          </w:p>
        </w:tc>
        <w:tc>
          <w:tcPr>
            <w:tcW w:w="304" w:type="pct"/>
          </w:tcPr>
          <w:p w14:paraId="24B4EE86" w14:textId="77777777" w:rsidR="00271A16" w:rsidRPr="00A8784F" w:rsidRDefault="00271A16" w:rsidP="00667937">
            <w:pPr>
              <w:pStyle w:val="1fffb"/>
              <w:rPr>
                <w:rFonts w:cs="Times New Roman"/>
              </w:rPr>
            </w:pPr>
            <w:r w:rsidRPr="00A8784F">
              <w:rPr>
                <w:rFonts w:cs="Times New Roman"/>
              </w:rPr>
              <w:t>76</w:t>
            </w:r>
          </w:p>
        </w:tc>
        <w:tc>
          <w:tcPr>
            <w:tcW w:w="305" w:type="pct"/>
          </w:tcPr>
          <w:p w14:paraId="4C2F41C0" w14:textId="77777777" w:rsidR="00271A16" w:rsidRPr="00A8784F" w:rsidRDefault="00271A16" w:rsidP="00667937">
            <w:pPr>
              <w:pStyle w:val="1fffb"/>
              <w:rPr>
                <w:rFonts w:cs="Times New Roman"/>
              </w:rPr>
            </w:pPr>
            <w:r w:rsidRPr="00A8784F">
              <w:rPr>
                <w:rFonts w:cs="Times New Roman"/>
              </w:rPr>
              <w:t>76</w:t>
            </w:r>
          </w:p>
        </w:tc>
        <w:tc>
          <w:tcPr>
            <w:tcW w:w="304" w:type="pct"/>
          </w:tcPr>
          <w:p w14:paraId="4BFA4FFF" w14:textId="77777777" w:rsidR="00271A16" w:rsidRPr="00A8784F" w:rsidRDefault="00271A16" w:rsidP="00667937">
            <w:pPr>
              <w:pStyle w:val="1fffb"/>
              <w:rPr>
                <w:rFonts w:cs="Times New Roman"/>
              </w:rPr>
            </w:pPr>
            <w:r w:rsidRPr="00A8784F">
              <w:rPr>
                <w:rFonts w:cs="Times New Roman"/>
              </w:rPr>
              <w:t>77</w:t>
            </w:r>
          </w:p>
        </w:tc>
        <w:tc>
          <w:tcPr>
            <w:tcW w:w="304" w:type="pct"/>
          </w:tcPr>
          <w:p w14:paraId="5CDBBD08" w14:textId="77777777" w:rsidR="00271A16" w:rsidRPr="00A8784F" w:rsidRDefault="00271A16" w:rsidP="00667937">
            <w:pPr>
              <w:pStyle w:val="1fffb"/>
              <w:rPr>
                <w:rFonts w:cs="Times New Roman"/>
              </w:rPr>
            </w:pPr>
            <w:r w:rsidRPr="00A8784F">
              <w:rPr>
                <w:rFonts w:cs="Times New Roman"/>
              </w:rPr>
              <w:t>81</w:t>
            </w:r>
          </w:p>
        </w:tc>
        <w:tc>
          <w:tcPr>
            <w:tcW w:w="302" w:type="pct"/>
          </w:tcPr>
          <w:p w14:paraId="74EFBC1C" w14:textId="77777777" w:rsidR="00271A16" w:rsidRPr="00A8784F" w:rsidRDefault="00271A16" w:rsidP="00667937">
            <w:pPr>
              <w:pStyle w:val="1fffb"/>
              <w:rPr>
                <w:rFonts w:cs="Times New Roman"/>
              </w:rPr>
            </w:pPr>
            <w:r w:rsidRPr="00A8784F">
              <w:rPr>
                <w:rFonts w:cs="Times New Roman"/>
              </w:rPr>
              <w:t>85</w:t>
            </w:r>
          </w:p>
        </w:tc>
        <w:tc>
          <w:tcPr>
            <w:tcW w:w="303" w:type="pct"/>
          </w:tcPr>
          <w:p w14:paraId="2C108711" w14:textId="77777777" w:rsidR="00271A16" w:rsidRPr="00A8784F" w:rsidRDefault="00271A16" w:rsidP="00667937">
            <w:pPr>
              <w:pStyle w:val="1fffb"/>
              <w:rPr>
                <w:rFonts w:cs="Times New Roman"/>
              </w:rPr>
            </w:pPr>
            <w:r w:rsidRPr="00A8784F">
              <w:rPr>
                <w:rFonts w:cs="Times New Roman"/>
              </w:rPr>
              <w:t>90</w:t>
            </w:r>
          </w:p>
        </w:tc>
        <w:tc>
          <w:tcPr>
            <w:tcW w:w="303" w:type="pct"/>
          </w:tcPr>
          <w:p w14:paraId="111A6BA0" w14:textId="77777777" w:rsidR="00271A16" w:rsidRPr="00A8784F" w:rsidRDefault="00271A16" w:rsidP="00667937">
            <w:pPr>
              <w:pStyle w:val="1fffb"/>
              <w:rPr>
                <w:rFonts w:cs="Times New Roman"/>
              </w:rPr>
            </w:pPr>
            <w:r w:rsidRPr="00A8784F">
              <w:rPr>
                <w:rFonts w:cs="Times New Roman"/>
              </w:rPr>
              <w:t>96</w:t>
            </w:r>
          </w:p>
        </w:tc>
        <w:tc>
          <w:tcPr>
            <w:tcW w:w="302" w:type="pct"/>
          </w:tcPr>
          <w:p w14:paraId="3D9F8170" w14:textId="77777777" w:rsidR="00271A16" w:rsidRPr="00A8784F" w:rsidRDefault="00271A16" w:rsidP="00667937">
            <w:pPr>
              <w:pStyle w:val="1fffb"/>
              <w:rPr>
                <w:rFonts w:cs="Times New Roman"/>
              </w:rPr>
            </w:pPr>
            <w:r w:rsidRPr="00A8784F">
              <w:rPr>
                <w:rFonts w:cs="Times New Roman"/>
              </w:rPr>
              <w:t>102</w:t>
            </w:r>
          </w:p>
        </w:tc>
        <w:tc>
          <w:tcPr>
            <w:tcW w:w="303" w:type="pct"/>
          </w:tcPr>
          <w:p w14:paraId="2B3574E3" w14:textId="77777777" w:rsidR="00271A16" w:rsidRPr="00A8784F" w:rsidRDefault="00271A16" w:rsidP="00667937">
            <w:pPr>
              <w:pStyle w:val="1fffb"/>
              <w:rPr>
                <w:rFonts w:cs="Times New Roman"/>
              </w:rPr>
            </w:pPr>
            <w:r w:rsidRPr="00A8784F">
              <w:rPr>
                <w:rFonts w:cs="Times New Roman"/>
              </w:rPr>
              <w:t>105</w:t>
            </w:r>
          </w:p>
        </w:tc>
        <w:tc>
          <w:tcPr>
            <w:tcW w:w="275" w:type="pct"/>
          </w:tcPr>
          <w:p w14:paraId="3CD20214" w14:textId="77777777" w:rsidR="00271A16" w:rsidRPr="00A8784F" w:rsidRDefault="00271A16" w:rsidP="00667937">
            <w:pPr>
              <w:pStyle w:val="1fffb"/>
              <w:rPr>
                <w:rFonts w:cs="Times New Roman"/>
              </w:rPr>
            </w:pPr>
            <w:r w:rsidRPr="00A8784F">
              <w:rPr>
                <w:rFonts w:cs="Times New Roman"/>
              </w:rPr>
              <w:t>107</w:t>
            </w:r>
          </w:p>
        </w:tc>
        <w:tc>
          <w:tcPr>
            <w:tcW w:w="327" w:type="pct"/>
          </w:tcPr>
          <w:p w14:paraId="5FA69C65" w14:textId="77777777" w:rsidR="00271A16" w:rsidRPr="00A8784F" w:rsidRDefault="00271A16" w:rsidP="00667937">
            <w:pPr>
              <w:pStyle w:val="1fffb"/>
              <w:rPr>
                <w:rFonts w:cs="Times New Roman"/>
              </w:rPr>
            </w:pPr>
            <w:r w:rsidRPr="00A8784F">
              <w:rPr>
                <w:rFonts w:cs="Times New Roman"/>
              </w:rPr>
              <w:t>109</w:t>
            </w:r>
          </w:p>
        </w:tc>
      </w:tr>
      <w:tr w:rsidR="00271A16" w:rsidRPr="00A8784F" w14:paraId="040FB6FA" w14:textId="77777777" w:rsidTr="00271A16">
        <w:trPr>
          <w:trHeight w:val="20"/>
        </w:trPr>
        <w:tc>
          <w:tcPr>
            <w:tcW w:w="1669" w:type="pct"/>
          </w:tcPr>
          <w:p w14:paraId="1C794685" w14:textId="77777777" w:rsidR="00271A16" w:rsidRPr="00A8784F" w:rsidRDefault="00271A16" w:rsidP="00667937">
            <w:pPr>
              <w:pStyle w:val="1fffb"/>
              <w:rPr>
                <w:rFonts w:cs="Times New Roman"/>
              </w:rPr>
            </w:pPr>
            <w:r w:rsidRPr="00A8784F">
              <w:rPr>
                <w:rFonts w:cs="Times New Roman"/>
              </w:rPr>
              <w:t>2-3-этажные</w:t>
            </w:r>
            <w:r w:rsidRPr="00A8784F">
              <w:rPr>
                <w:rFonts w:cs="Times New Roman"/>
                <w:spacing w:val="-4"/>
              </w:rPr>
              <w:t xml:space="preserve"> </w:t>
            </w:r>
            <w:r w:rsidRPr="00A8784F">
              <w:rPr>
                <w:rFonts w:cs="Times New Roman"/>
              </w:rPr>
              <w:t>одноквартирные</w:t>
            </w:r>
          </w:p>
          <w:p w14:paraId="73930C45" w14:textId="77777777" w:rsidR="00271A16" w:rsidRPr="00A8784F" w:rsidRDefault="00271A16" w:rsidP="00667937">
            <w:pPr>
              <w:pStyle w:val="1fffb"/>
              <w:rPr>
                <w:rFonts w:cs="Times New Roman"/>
              </w:rPr>
            </w:pPr>
            <w:r w:rsidRPr="00A8784F">
              <w:rPr>
                <w:rFonts w:cs="Times New Roman"/>
              </w:rPr>
              <w:lastRenderedPageBreak/>
              <w:t>отдельностоящие</w:t>
            </w:r>
          </w:p>
        </w:tc>
        <w:tc>
          <w:tcPr>
            <w:tcW w:w="304" w:type="pct"/>
          </w:tcPr>
          <w:p w14:paraId="6B4A967E" w14:textId="77777777" w:rsidR="00271A16" w:rsidRPr="00A8784F" w:rsidRDefault="00271A16" w:rsidP="00667937">
            <w:pPr>
              <w:pStyle w:val="1fffb"/>
              <w:rPr>
                <w:rFonts w:cs="Times New Roman"/>
              </w:rPr>
            </w:pPr>
            <w:r w:rsidRPr="00A8784F">
              <w:rPr>
                <w:rFonts w:cs="Times New Roman"/>
              </w:rPr>
              <w:lastRenderedPageBreak/>
              <w:t>57</w:t>
            </w:r>
          </w:p>
        </w:tc>
        <w:tc>
          <w:tcPr>
            <w:tcW w:w="305" w:type="pct"/>
          </w:tcPr>
          <w:p w14:paraId="277C617A" w14:textId="77777777" w:rsidR="00271A16" w:rsidRPr="00A8784F" w:rsidRDefault="00271A16" w:rsidP="00667937">
            <w:pPr>
              <w:pStyle w:val="1fffb"/>
              <w:rPr>
                <w:rFonts w:cs="Times New Roman"/>
              </w:rPr>
            </w:pPr>
            <w:r w:rsidRPr="00A8784F">
              <w:rPr>
                <w:rFonts w:cs="Times New Roman"/>
              </w:rPr>
              <w:t>57</w:t>
            </w:r>
          </w:p>
        </w:tc>
        <w:tc>
          <w:tcPr>
            <w:tcW w:w="304" w:type="pct"/>
          </w:tcPr>
          <w:p w14:paraId="69B448FA" w14:textId="77777777" w:rsidR="00271A16" w:rsidRPr="00A8784F" w:rsidRDefault="00271A16" w:rsidP="00667937">
            <w:pPr>
              <w:pStyle w:val="1fffb"/>
              <w:rPr>
                <w:rFonts w:cs="Times New Roman"/>
              </w:rPr>
            </w:pPr>
            <w:r w:rsidRPr="00A8784F">
              <w:rPr>
                <w:rFonts w:cs="Times New Roman"/>
              </w:rPr>
              <w:t>57</w:t>
            </w:r>
          </w:p>
        </w:tc>
        <w:tc>
          <w:tcPr>
            <w:tcW w:w="304" w:type="pct"/>
          </w:tcPr>
          <w:p w14:paraId="44609FD9" w14:textId="77777777" w:rsidR="00271A16" w:rsidRPr="00A8784F" w:rsidRDefault="00271A16" w:rsidP="00667937">
            <w:pPr>
              <w:pStyle w:val="1fffb"/>
              <w:rPr>
                <w:rFonts w:cs="Times New Roman"/>
              </w:rPr>
            </w:pPr>
            <w:r w:rsidRPr="00A8784F">
              <w:rPr>
                <w:rFonts w:cs="Times New Roman"/>
              </w:rPr>
              <w:t>60</w:t>
            </w:r>
          </w:p>
        </w:tc>
        <w:tc>
          <w:tcPr>
            <w:tcW w:w="302" w:type="pct"/>
          </w:tcPr>
          <w:p w14:paraId="49E1196E" w14:textId="77777777" w:rsidR="00271A16" w:rsidRPr="00A8784F" w:rsidRDefault="00271A16" w:rsidP="00667937">
            <w:pPr>
              <w:pStyle w:val="1fffb"/>
              <w:rPr>
                <w:rFonts w:cs="Times New Roman"/>
              </w:rPr>
            </w:pPr>
            <w:r w:rsidRPr="00A8784F">
              <w:rPr>
                <w:rFonts w:cs="Times New Roman"/>
              </w:rPr>
              <w:t>65</w:t>
            </w:r>
          </w:p>
        </w:tc>
        <w:tc>
          <w:tcPr>
            <w:tcW w:w="303" w:type="pct"/>
          </w:tcPr>
          <w:p w14:paraId="5B996361" w14:textId="77777777" w:rsidR="00271A16" w:rsidRPr="00A8784F" w:rsidRDefault="00271A16" w:rsidP="00667937">
            <w:pPr>
              <w:pStyle w:val="1fffb"/>
              <w:rPr>
                <w:rFonts w:cs="Times New Roman"/>
              </w:rPr>
            </w:pPr>
            <w:r w:rsidRPr="00A8784F">
              <w:rPr>
                <w:rFonts w:cs="Times New Roman"/>
              </w:rPr>
              <w:t>70</w:t>
            </w:r>
          </w:p>
        </w:tc>
        <w:tc>
          <w:tcPr>
            <w:tcW w:w="303" w:type="pct"/>
          </w:tcPr>
          <w:p w14:paraId="268678F3" w14:textId="77777777" w:rsidR="00271A16" w:rsidRPr="00A8784F" w:rsidRDefault="00271A16" w:rsidP="00667937">
            <w:pPr>
              <w:pStyle w:val="1fffb"/>
              <w:rPr>
                <w:rFonts w:cs="Times New Roman"/>
              </w:rPr>
            </w:pPr>
            <w:r w:rsidRPr="00A8784F">
              <w:rPr>
                <w:rFonts w:cs="Times New Roman"/>
              </w:rPr>
              <w:t>75</w:t>
            </w:r>
          </w:p>
        </w:tc>
        <w:tc>
          <w:tcPr>
            <w:tcW w:w="302" w:type="pct"/>
          </w:tcPr>
          <w:p w14:paraId="0FDACDA9" w14:textId="77777777" w:rsidR="00271A16" w:rsidRPr="00A8784F" w:rsidRDefault="00271A16" w:rsidP="00667937">
            <w:pPr>
              <w:pStyle w:val="1fffb"/>
              <w:rPr>
                <w:rFonts w:cs="Times New Roman"/>
              </w:rPr>
            </w:pPr>
            <w:r w:rsidRPr="00A8784F">
              <w:rPr>
                <w:rFonts w:cs="Times New Roman"/>
              </w:rPr>
              <w:t>80</w:t>
            </w:r>
          </w:p>
        </w:tc>
        <w:tc>
          <w:tcPr>
            <w:tcW w:w="303" w:type="pct"/>
          </w:tcPr>
          <w:p w14:paraId="58107587" w14:textId="77777777" w:rsidR="00271A16" w:rsidRPr="00A8784F" w:rsidRDefault="00271A16" w:rsidP="00667937">
            <w:pPr>
              <w:pStyle w:val="1fffb"/>
              <w:rPr>
                <w:rFonts w:cs="Times New Roman"/>
              </w:rPr>
            </w:pPr>
            <w:r w:rsidRPr="00A8784F">
              <w:rPr>
                <w:rFonts w:cs="Times New Roman"/>
              </w:rPr>
              <w:t>85</w:t>
            </w:r>
          </w:p>
        </w:tc>
        <w:tc>
          <w:tcPr>
            <w:tcW w:w="275" w:type="pct"/>
          </w:tcPr>
          <w:p w14:paraId="0A79B189" w14:textId="77777777" w:rsidR="00271A16" w:rsidRPr="00A8784F" w:rsidRDefault="00271A16" w:rsidP="00667937">
            <w:pPr>
              <w:pStyle w:val="1fffb"/>
              <w:rPr>
                <w:rFonts w:cs="Times New Roman"/>
              </w:rPr>
            </w:pPr>
            <w:r w:rsidRPr="00A8784F">
              <w:rPr>
                <w:rFonts w:cs="Times New Roman"/>
              </w:rPr>
              <w:t>88</w:t>
            </w:r>
          </w:p>
        </w:tc>
        <w:tc>
          <w:tcPr>
            <w:tcW w:w="327" w:type="pct"/>
          </w:tcPr>
          <w:p w14:paraId="799C810D" w14:textId="77777777" w:rsidR="00271A16" w:rsidRPr="00A8784F" w:rsidRDefault="00271A16" w:rsidP="00667937">
            <w:pPr>
              <w:pStyle w:val="1fffb"/>
              <w:rPr>
                <w:rFonts w:cs="Times New Roman"/>
              </w:rPr>
            </w:pPr>
            <w:r w:rsidRPr="00A8784F">
              <w:rPr>
                <w:rFonts w:cs="Times New Roman"/>
              </w:rPr>
              <w:t>90</w:t>
            </w:r>
          </w:p>
        </w:tc>
      </w:tr>
      <w:tr w:rsidR="00271A16" w:rsidRPr="00A8784F" w14:paraId="726621A5" w14:textId="77777777" w:rsidTr="00271A16">
        <w:trPr>
          <w:trHeight w:val="20"/>
        </w:trPr>
        <w:tc>
          <w:tcPr>
            <w:tcW w:w="1669" w:type="pct"/>
          </w:tcPr>
          <w:p w14:paraId="69EB53FC" w14:textId="77777777" w:rsidR="00271A16" w:rsidRPr="00A8784F" w:rsidRDefault="00271A16" w:rsidP="00667937">
            <w:pPr>
              <w:pStyle w:val="1fffb"/>
              <w:rPr>
                <w:rFonts w:cs="Times New Roman"/>
              </w:rPr>
            </w:pPr>
            <w:r w:rsidRPr="00A8784F">
              <w:rPr>
                <w:rFonts w:cs="Times New Roman"/>
              </w:rPr>
              <w:t>4-6-этажные</w:t>
            </w:r>
          </w:p>
        </w:tc>
        <w:tc>
          <w:tcPr>
            <w:tcW w:w="304" w:type="pct"/>
          </w:tcPr>
          <w:p w14:paraId="0401C91C" w14:textId="77777777" w:rsidR="00271A16" w:rsidRPr="00A8784F" w:rsidRDefault="00271A16" w:rsidP="00667937">
            <w:pPr>
              <w:pStyle w:val="1fffb"/>
              <w:rPr>
                <w:rFonts w:cs="Times New Roman"/>
              </w:rPr>
            </w:pPr>
            <w:r w:rsidRPr="00A8784F">
              <w:rPr>
                <w:rFonts w:cs="Times New Roman"/>
              </w:rPr>
              <w:t>45</w:t>
            </w:r>
          </w:p>
        </w:tc>
        <w:tc>
          <w:tcPr>
            <w:tcW w:w="305" w:type="pct"/>
          </w:tcPr>
          <w:p w14:paraId="538CF37D" w14:textId="77777777" w:rsidR="00271A16" w:rsidRPr="00A8784F" w:rsidRDefault="00271A16" w:rsidP="00667937">
            <w:pPr>
              <w:pStyle w:val="1fffb"/>
              <w:rPr>
                <w:rFonts w:cs="Times New Roman"/>
              </w:rPr>
            </w:pPr>
            <w:r w:rsidRPr="00A8784F">
              <w:rPr>
                <w:rFonts w:cs="Times New Roman"/>
              </w:rPr>
              <w:t>45</w:t>
            </w:r>
          </w:p>
        </w:tc>
        <w:tc>
          <w:tcPr>
            <w:tcW w:w="304" w:type="pct"/>
          </w:tcPr>
          <w:p w14:paraId="6165E4B7" w14:textId="77777777" w:rsidR="00271A16" w:rsidRPr="00A8784F" w:rsidRDefault="00271A16" w:rsidP="00667937">
            <w:pPr>
              <w:pStyle w:val="1fffb"/>
              <w:rPr>
                <w:rFonts w:cs="Times New Roman"/>
              </w:rPr>
            </w:pPr>
            <w:r w:rsidRPr="00A8784F">
              <w:rPr>
                <w:rFonts w:cs="Times New Roman"/>
              </w:rPr>
              <w:t>46</w:t>
            </w:r>
          </w:p>
        </w:tc>
        <w:tc>
          <w:tcPr>
            <w:tcW w:w="304" w:type="pct"/>
          </w:tcPr>
          <w:p w14:paraId="1D04264F" w14:textId="77777777" w:rsidR="00271A16" w:rsidRPr="00A8784F" w:rsidRDefault="00271A16" w:rsidP="00667937">
            <w:pPr>
              <w:pStyle w:val="1fffb"/>
              <w:rPr>
                <w:rFonts w:cs="Times New Roman"/>
              </w:rPr>
            </w:pPr>
            <w:r w:rsidRPr="00A8784F">
              <w:rPr>
                <w:rFonts w:cs="Times New Roman"/>
              </w:rPr>
              <w:t>50</w:t>
            </w:r>
          </w:p>
        </w:tc>
        <w:tc>
          <w:tcPr>
            <w:tcW w:w="302" w:type="pct"/>
          </w:tcPr>
          <w:p w14:paraId="433E78C5" w14:textId="77777777" w:rsidR="00271A16" w:rsidRPr="00A8784F" w:rsidRDefault="00271A16" w:rsidP="00667937">
            <w:pPr>
              <w:pStyle w:val="1fffb"/>
              <w:rPr>
                <w:rFonts w:cs="Times New Roman"/>
              </w:rPr>
            </w:pPr>
            <w:r w:rsidRPr="00A8784F">
              <w:rPr>
                <w:rFonts w:cs="Times New Roman"/>
              </w:rPr>
              <w:t>55</w:t>
            </w:r>
          </w:p>
        </w:tc>
        <w:tc>
          <w:tcPr>
            <w:tcW w:w="303" w:type="pct"/>
          </w:tcPr>
          <w:p w14:paraId="4EABEFC3" w14:textId="77777777" w:rsidR="00271A16" w:rsidRPr="00A8784F" w:rsidRDefault="00271A16" w:rsidP="00667937">
            <w:pPr>
              <w:pStyle w:val="1fffb"/>
              <w:rPr>
                <w:rFonts w:cs="Times New Roman"/>
              </w:rPr>
            </w:pPr>
            <w:r w:rsidRPr="00A8784F">
              <w:rPr>
                <w:rFonts w:cs="Times New Roman"/>
              </w:rPr>
              <w:t>61</w:t>
            </w:r>
          </w:p>
        </w:tc>
        <w:tc>
          <w:tcPr>
            <w:tcW w:w="303" w:type="pct"/>
          </w:tcPr>
          <w:p w14:paraId="3519EFA5" w14:textId="77777777" w:rsidR="00271A16" w:rsidRPr="00A8784F" w:rsidRDefault="00271A16" w:rsidP="00667937">
            <w:pPr>
              <w:pStyle w:val="1fffb"/>
              <w:rPr>
                <w:rFonts w:cs="Times New Roman"/>
              </w:rPr>
            </w:pPr>
            <w:r w:rsidRPr="00A8784F">
              <w:rPr>
                <w:rFonts w:cs="Times New Roman"/>
              </w:rPr>
              <w:t>67</w:t>
            </w:r>
          </w:p>
        </w:tc>
        <w:tc>
          <w:tcPr>
            <w:tcW w:w="302" w:type="pct"/>
          </w:tcPr>
          <w:p w14:paraId="3F0B64AF" w14:textId="77777777" w:rsidR="00271A16" w:rsidRPr="00A8784F" w:rsidRDefault="00271A16" w:rsidP="00667937">
            <w:pPr>
              <w:pStyle w:val="1fffb"/>
              <w:rPr>
                <w:rFonts w:cs="Times New Roman"/>
              </w:rPr>
            </w:pPr>
            <w:r w:rsidRPr="00A8784F">
              <w:rPr>
                <w:rFonts w:cs="Times New Roman"/>
              </w:rPr>
              <w:t>72</w:t>
            </w:r>
          </w:p>
        </w:tc>
        <w:tc>
          <w:tcPr>
            <w:tcW w:w="303" w:type="pct"/>
          </w:tcPr>
          <w:p w14:paraId="33225BF3" w14:textId="77777777" w:rsidR="00271A16" w:rsidRPr="00A8784F" w:rsidRDefault="00271A16" w:rsidP="00667937">
            <w:pPr>
              <w:pStyle w:val="1fffb"/>
              <w:rPr>
                <w:rFonts w:cs="Times New Roman"/>
              </w:rPr>
            </w:pPr>
            <w:r w:rsidRPr="00A8784F">
              <w:rPr>
                <w:rFonts w:cs="Times New Roman"/>
              </w:rPr>
              <w:t>76</w:t>
            </w:r>
          </w:p>
        </w:tc>
        <w:tc>
          <w:tcPr>
            <w:tcW w:w="275" w:type="pct"/>
          </w:tcPr>
          <w:p w14:paraId="482E52F7" w14:textId="77777777" w:rsidR="00271A16" w:rsidRPr="00A8784F" w:rsidRDefault="00271A16" w:rsidP="00667937">
            <w:pPr>
              <w:pStyle w:val="1fffb"/>
              <w:rPr>
                <w:rFonts w:cs="Times New Roman"/>
              </w:rPr>
            </w:pPr>
            <w:r w:rsidRPr="00A8784F">
              <w:rPr>
                <w:rFonts w:cs="Times New Roman"/>
              </w:rPr>
              <w:t>80</w:t>
            </w:r>
          </w:p>
        </w:tc>
        <w:tc>
          <w:tcPr>
            <w:tcW w:w="327" w:type="pct"/>
          </w:tcPr>
          <w:p w14:paraId="3431B7D4" w14:textId="77777777" w:rsidR="00271A16" w:rsidRPr="00A8784F" w:rsidRDefault="00271A16" w:rsidP="00667937">
            <w:pPr>
              <w:pStyle w:val="1fffb"/>
              <w:rPr>
                <w:rFonts w:cs="Times New Roman"/>
              </w:rPr>
            </w:pPr>
            <w:r w:rsidRPr="00A8784F">
              <w:rPr>
                <w:rFonts w:cs="Times New Roman"/>
              </w:rPr>
              <w:t>84</w:t>
            </w:r>
          </w:p>
        </w:tc>
      </w:tr>
      <w:tr w:rsidR="00271A16" w:rsidRPr="00A8784F" w14:paraId="21048D98" w14:textId="77777777" w:rsidTr="00271A16">
        <w:trPr>
          <w:trHeight w:val="20"/>
        </w:trPr>
        <w:tc>
          <w:tcPr>
            <w:tcW w:w="1669" w:type="pct"/>
          </w:tcPr>
          <w:p w14:paraId="5325AAC8" w14:textId="77777777" w:rsidR="00271A16" w:rsidRPr="00A8784F" w:rsidRDefault="00271A16" w:rsidP="00667937">
            <w:pPr>
              <w:pStyle w:val="1fffb"/>
              <w:rPr>
                <w:rFonts w:cs="Times New Roman"/>
              </w:rPr>
            </w:pPr>
            <w:r w:rsidRPr="00A8784F">
              <w:rPr>
                <w:rFonts w:cs="Times New Roman"/>
              </w:rPr>
              <w:t>7-10-этажные</w:t>
            </w:r>
          </w:p>
        </w:tc>
        <w:tc>
          <w:tcPr>
            <w:tcW w:w="304" w:type="pct"/>
          </w:tcPr>
          <w:p w14:paraId="67158D9A" w14:textId="77777777" w:rsidR="00271A16" w:rsidRPr="00A8784F" w:rsidRDefault="00271A16" w:rsidP="00667937">
            <w:pPr>
              <w:pStyle w:val="1fffb"/>
              <w:rPr>
                <w:rFonts w:cs="Times New Roman"/>
              </w:rPr>
            </w:pPr>
            <w:r w:rsidRPr="00A8784F">
              <w:rPr>
                <w:rFonts w:cs="Times New Roman"/>
              </w:rPr>
              <w:t>41</w:t>
            </w:r>
          </w:p>
        </w:tc>
        <w:tc>
          <w:tcPr>
            <w:tcW w:w="305" w:type="pct"/>
          </w:tcPr>
          <w:p w14:paraId="40E629B5" w14:textId="77777777" w:rsidR="00271A16" w:rsidRPr="00A8784F" w:rsidRDefault="00271A16" w:rsidP="00667937">
            <w:pPr>
              <w:pStyle w:val="1fffb"/>
              <w:rPr>
                <w:rFonts w:cs="Times New Roman"/>
              </w:rPr>
            </w:pPr>
            <w:r w:rsidRPr="00A8784F">
              <w:rPr>
                <w:rFonts w:cs="Times New Roman"/>
              </w:rPr>
              <w:t>41</w:t>
            </w:r>
          </w:p>
        </w:tc>
        <w:tc>
          <w:tcPr>
            <w:tcW w:w="304" w:type="pct"/>
          </w:tcPr>
          <w:p w14:paraId="58DAD9A5" w14:textId="77777777" w:rsidR="00271A16" w:rsidRPr="00A8784F" w:rsidRDefault="00271A16" w:rsidP="00667937">
            <w:pPr>
              <w:pStyle w:val="1fffb"/>
              <w:rPr>
                <w:rFonts w:cs="Times New Roman"/>
              </w:rPr>
            </w:pPr>
            <w:r w:rsidRPr="00A8784F">
              <w:rPr>
                <w:rFonts w:cs="Times New Roman"/>
              </w:rPr>
              <w:t>42</w:t>
            </w:r>
          </w:p>
        </w:tc>
        <w:tc>
          <w:tcPr>
            <w:tcW w:w="304" w:type="pct"/>
          </w:tcPr>
          <w:p w14:paraId="5EDC876D" w14:textId="77777777" w:rsidR="00271A16" w:rsidRPr="00A8784F" w:rsidRDefault="00271A16" w:rsidP="00667937">
            <w:pPr>
              <w:pStyle w:val="1fffb"/>
              <w:rPr>
                <w:rFonts w:cs="Times New Roman"/>
              </w:rPr>
            </w:pPr>
            <w:r w:rsidRPr="00A8784F">
              <w:rPr>
                <w:rFonts w:cs="Times New Roman"/>
              </w:rPr>
              <w:t>46</w:t>
            </w:r>
          </w:p>
        </w:tc>
        <w:tc>
          <w:tcPr>
            <w:tcW w:w="302" w:type="pct"/>
          </w:tcPr>
          <w:p w14:paraId="4D443D6F" w14:textId="77777777" w:rsidR="00271A16" w:rsidRPr="00A8784F" w:rsidRDefault="00271A16" w:rsidP="00667937">
            <w:pPr>
              <w:pStyle w:val="1fffb"/>
              <w:rPr>
                <w:rFonts w:cs="Times New Roman"/>
              </w:rPr>
            </w:pPr>
            <w:r w:rsidRPr="00A8784F">
              <w:rPr>
                <w:rFonts w:cs="Times New Roman"/>
              </w:rPr>
              <w:t>50</w:t>
            </w:r>
          </w:p>
        </w:tc>
        <w:tc>
          <w:tcPr>
            <w:tcW w:w="303" w:type="pct"/>
          </w:tcPr>
          <w:p w14:paraId="4DF5A730" w14:textId="77777777" w:rsidR="00271A16" w:rsidRPr="00A8784F" w:rsidRDefault="00271A16" w:rsidP="00667937">
            <w:pPr>
              <w:pStyle w:val="1fffb"/>
              <w:rPr>
                <w:rFonts w:cs="Times New Roman"/>
              </w:rPr>
            </w:pPr>
            <w:r w:rsidRPr="00A8784F">
              <w:rPr>
                <w:rFonts w:cs="Times New Roman"/>
              </w:rPr>
              <w:t>55</w:t>
            </w:r>
          </w:p>
        </w:tc>
        <w:tc>
          <w:tcPr>
            <w:tcW w:w="303" w:type="pct"/>
          </w:tcPr>
          <w:p w14:paraId="641BAA70" w14:textId="77777777" w:rsidR="00271A16" w:rsidRPr="00A8784F" w:rsidRDefault="00271A16" w:rsidP="00667937">
            <w:pPr>
              <w:pStyle w:val="1fffb"/>
              <w:rPr>
                <w:rFonts w:cs="Times New Roman"/>
              </w:rPr>
            </w:pPr>
            <w:r w:rsidRPr="00A8784F">
              <w:rPr>
                <w:rFonts w:cs="Times New Roman"/>
              </w:rPr>
              <w:t>60</w:t>
            </w:r>
          </w:p>
        </w:tc>
        <w:tc>
          <w:tcPr>
            <w:tcW w:w="302" w:type="pct"/>
          </w:tcPr>
          <w:p w14:paraId="146667E7" w14:textId="77777777" w:rsidR="00271A16" w:rsidRPr="00A8784F" w:rsidRDefault="00271A16" w:rsidP="00667937">
            <w:pPr>
              <w:pStyle w:val="1fffb"/>
              <w:rPr>
                <w:rFonts w:cs="Times New Roman"/>
              </w:rPr>
            </w:pPr>
            <w:r w:rsidRPr="00A8784F">
              <w:rPr>
                <w:rFonts w:cs="Times New Roman"/>
              </w:rPr>
              <w:t>65</w:t>
            </w:r>
          </w:p>
        </w:tc>
        <w:tc>
          <w:tcPr>
            <w:tcW w:w="303" w:type="pct"/>
          </w:tcPr>
          <w:p w14:paraId="37ACBAE5" w14:textId="77777777" w:rsidR="00271A16" w:rsidRPr="00A8784F" w:rsidRDefault="00271A16" w:rsidP="00667937">
            <w:pPr>
              <w:pStyle w:val="1fffb"/>
              <w:rPr>
                <w:rFonts w:cs="Times New Roman"/>
              </w:rPr>
            </w:pPr>
            <w:r w:rsidRPr="00A8784F">
              <w:rPr>
                <w:rFonts w:cs="Times New Roman"/>
              </w:rPr>
              <w:t>69</w:t>
            </w:r>
          </w:p>
        </w:tc>
        <w:tc>
          <w:tcPr>
            <w:tcW w:w="275" w:type="pct"/>
          </w:tcPr>
          <w:p w14:paraId="788AC2F2" w14:textId="77777777" w:rsidR="00271A16" w:rsidRPr="00A8784F" w:rsidRDefault="00271A16" w:rsidP="00667937">
            <w:pPr>
              <w:pStyle w:val="1fffb"/>
              <w:rPr>
                <w:rFonts w:cs="Times New Roman"/>
              </w:rPr>
            </w:pPr>
            <w:r w:rsidRPr="00A8784F">
              <w:rPr>
                <w:rFonts w:cs="Times New Roman"/>
              </w:rPr>
              <w:t>73</w:t>
            </w:r>
          </w:p>
        </w:tc>
        <w:tc>
          <w:tcPr>
            <w:tcW w:w="327" w:type="pct"/>
          </w:tcPr>
          <w:p w14:paraId="7E65C35C" w14:textId="77777777" w:rsidR="00271A16" w:rsidRPr="00A8784F" w:rsidRDefault="00271A16" w:rsidP="00667937">
            <w:pPr>
              <w:pStyle w:val="1fffb"/>
              <w:rPr>
                <w:rFonts w:cs="Times New Roman"/>
              </w:rPr>
            </w:pPr>
            <w:r w:rsidRPr="00A8784F">
              <w:rPr>
                <w:rFonts w:cs="Times New Roman"/>
              </w:rPr>
              <w:t>76</w:t>
            </w:r>
          </w:p>
        </w:tc>
      </w:tr>
      <w:tr w:rsidR="00271A16" w:rsidRPr="00A8784F" w14:paraId="0827E383" w14:textId="77777777" w:rsidTr="00271A16">
        <w:trPr>
          <w:trHeight w:val="20"/>
        </w:trPr>
        <w:tc>
          <w:tcPr>
            <w:tcW w:w="1669" w:type="pct"/>
          </w:tcPr>
          <w:p w14:paraId="46B8CCB8" w14:textId="77777777" w:rsidR="00271A16" w:rsidRPr="00A8784F" w:rsidRDefault="00271A16" w:rsidP="00667937">
            <w:pPr>
              <w:pStyle w:val="1fffb"/>
              <w:rPr>
                <w:rFonts w:cs="Times New Roman"/>
              </w:rPr>
            </w:pPr>
            <w:r w:rsidRPr="00A8784F">
              <w:rPr>
                <w:rFonts w:cs="Times New Roman"/>
              </w:rPr>
              <w:t>11-14-этажные</w:t>
            </w:r>
          </w:p>
        </w:tc>
        <w:tc>
          <w:tcPr>
            <w:tcW w:w="304" w:type="pct"/>
          </w:tcPr>
          <w:p w14:paraId="3A929A24" w14:textId="77777777" w:rsidR="00271A16" w:rsidRPr="00A8784F" w:rsidRDefault="00271A16" w:rsidP="00667937">
            <w:pPr>
              <w:pStyle w:val="1fffb"/>
              <w:rPr>
                <w:rFonts w:cs="Times New Roman"/>
              </w:rPr>
            </w:pPr>
            <w:r w:rsidRPr="00A8784F">
              <w:rPr>
                <w:rFonts w:cs="Times New Roman"/>
              </w:rPr>
              <w:t>37</w:t>
            </w:r>
          </w:p>
        </w:tc>
        <w:tc>
          <w:tcPr>
            <w:tcW w:w="305" w:type="pct"/>
          </w:tcPr>
          <w:p w14:paraId="2530351D" w14:textId="77777777" w:rsidR="00271A16" w:rsidRPr="00A8784F" w:rsidRDefault="00271A16" w:rsidP="00667937">
            <w:pPr>
              <w:pStyle w:val="1fffb"/>
              <w:rPr>
                <w:rFonts w:cs="Times New Roman"/>
              </w:rPr>
            </w:pPr>
            <w:r w:rsidRPr="00A8784F">
              <w:rPr>
                <w:rFonts w:cs="Times New Roman"/>
              </w:rPr>
              <w:t>37</w:t>
            </w:r>
          </w:p>
        </w:tc>
        <w:tc>
          <w:tcPr>
            <w:tcW w:w="304" w:type="pct"/>
          </w:tcPr>
          <w:p w14:paraId="457271CD" w14:textId="77777777" w:rsidR="00271A16" w:rsidRPr="00A8784F" w:rsidRDefault="00271A16" w:rsidP="00667937">
            <w:pPr>
              <w:pStyle w:val="1fffb"/>
              <w:rPr>
                <w:rFonts w:cs="Times New Roman"/>
              </w:rPr>
            </w:pPr>
            <w:r w:rsidRPr="00A8784F">
              <w:rPr>
                <w:rFonts w:cs="Times New Roman"/>
              </w:rPr>
              <w:t>38</w:t>
            </w:r>
          </w:p>
        </w:tc>
        <w:tc>
          <w:tcPr>
            <w:tcW w:w="304" w:type="pct"/>
          </w:tcPr>
          <w:p w14:paraId="52849E43" w14:textId="77777777" w:rsidR="00271A16" w:rsidRPr="00A8784F" w:rsidRDefault="00271A16" w:rsidP="00667937">
            <w:pPr>
              <w:pStyle w:val="1fffb"/>
              <w:rPr>
                <w:rFonts w:cs="Times New Roman"/>
              </w:rPr>
            </w:pPr>
            <w:r w:rsidRPr="00A8784F">
              <w:rPr>
                <w:rFonts w:cs="Times New Roman"/>
              </w:rPr>
              <w:t>41</w:t>
            </w:r>
          </w:p>
        </w:tc>
        <w:tc>
          <w:tcPr>
            <w:tcW w:w="302" w:type="pct"/>
          </w:tcPr>
          <w:p w14:paraId="44B8538C" w14:textId="77777777" w:rsidR="00271A16" w:rsidRPr="00A8784F" w:rsidRDefault="00271A16" w:rsidP="00667937">
            <w:pPr>
              <w:pStyle w:val="1fffb"/>
              <w:rPr>
                <w:rFonts w:cs="Times New Roman"/>
              </w:rPr>
            </w:pPr>
            <w:r w:rsidRPr="00A8784F">
              <w:rPr>
                <w:rFonts w:cs="Times New Roman"/>
              </w:rPr>
              <w:t>45</w:t>
            </w:r>
          </w:p>
        </w:tc>
        <w:tc>
          <w:tcPr>
            <w:tcW w:w="303" w:type="pct"/>
          </w:tcPr>
          <w:p w14:paraId="6E69E837" w14:textId="77777777" w:rsidR="00271A16" w:rsidRPr="00A8784F" w:rsidRDefault="00271A16" w:rsidP="00667937">
            <w:pPr>
              <w:pStyle w:val="1fffb"/>
              <w:rPr>
                <w:rFonts w:cs="Times New Roman"/>
              </w:rPr>
            </w:pPr>
            <w:r w:rsidRPr="00A8784F">
              <w:rPr>
                <w:rFonts w:cs="Times New Roman"/>
              </w:rPr>
              <w:t>50</w:t>
            </w:r>
          </w:p>
        </w:tc>
        <w:tc>
          <w:tcPr>
            <w:tcW w:w="303" w:type="pct"/>
          </w:tcPr>
          <w:p w14:paraId="6FFE7552" w14:textId="77777777" w:rsidR="00271A16" w:rsidRPr="00A8784F" w:rsidRDefault="00271A16" w:rsidP="00667937">
            <w:pPr>
              <w:pStyle w:val="1fffb"/>
              <w:rPr>
                <w:rFonts w:cs="Times New Roman"/>
              </w:rPr>
            </w:pPr>
            <w:r w:rsidRPr="00A8784F">
              <w:rPr>
                <w:rFonts w:cs="Times New Roman"/>
              </w:rPr>
              <w:t>54</w:t>
            </w:r>
          </w:p>
        </w:tc>
        <w:tc>
          <w:tcPr>
            <w:tcW w:w="302" w:type="pct"/>
          </w:tcPr>
          <w:p w14:paraId="0FE7C7FF" w14:textId="77777777" w:rsidR="00271A16" w:rsidRPr="00A8784F" w:rsidRDefault="00271A16" w:rsidP="00667937">
            <w:pPr>
              <w:pStyle w:val="1fffb"/>
              <w:rPr>
                <w:rFonts w:cs="Times New Roman"/>
              </w:rPr>
            </w:pPr>
            <w:r w:rsidRPr="00A8784F">
              <w:rPr>
                <w:rFonts w:cs="Times New Roman"/>
              </w:rPr>
              <w:t>58</w:t>
            </w:r>
          </w:p>
        </w:tc>
        <w:tc>
          <w:tcPr>
            <w:tcW w:w="303" w:type="pct"/>
          </w:tcPr>
          <w:p w14:paraId="49F04931" w14:textId="77777777" w:rsidR="00271A16" w:rsidRPr="00A8784F" w:rsidRDefault="00271A16" w:rsidP="00667937">
            <w:pPr>
              <w:pStyle w:val="1fffb"/>
              <w:rPr>
                <w:rFonts w:cs="Times New Roman"/>
              </w:rPr>
            </w:pPr>
            <w:r w:rsidRPr="00A8784F">
              <w:rPr>
                <w:rFonts w:cs="Times New Roman"/>
              </w:rPr>
              <w:t>62</w:t>
            </w:r>
          </w:p>
        </w:tc>
        <w:tc>
          <w:tcPr>
            <w:tcW w:w="275" w:type="pct"/>
          </w:tcPr>
          <w:p w14:paraId="2234C88D" w14:textId="77777777" w:rsidR="00271A16" w:rsidRPr="00A8784F" w:rsidRDefault="00271A16" w:rsidP="00667937">
            <w:pPr>
              <w:pStyle w:val="1fffb"/>
              <w:rPr>
                <w:rFonts w:cs="Times New Roman"/>
              </w:rPr>
            </w:pPr>
            <w:r w:rsidRPr="00A8784F">
              <w:rPr>
                <w:rFonts w:cs="Times New Roman"/>
              </w:rPr>
              <w:t>65</w:t>
            </w:r>
          </w:p>
        </w:tc>
        <w:tc>
          <w:tcPr>
            <w:tcW w:w="327" w:type="pct"/>
          </w:tcPr>
          <w:p w14:paraId="5DFE8457" w14:textId="77777777" w:rsidR="00271A16" w:rsidRPr="00A8784F" w:rsidRDefault="00271A16" w:rsidP="00667937">
            <w:pPr>
              <w:pStyle w:val="1fffb"/>
              <w:rPr>
                <w:rFonts w:cs="Times New Roman"/>
              </w:rPr>
            </w:pPr>
            <w:r w:rsidRPr="00A8784F">
              <w:rPr>
                <w:rFonts w:cs="Times New Roman"/>
              </w:rPr>
              <w:t>68</w:t>
            </w:r>
          </w:p>
        </w:tc>
      </w:tr>
      <w:tr w:rsidR="00271A16" w:rsidRPr="00A8784F" w14:paraId="3163DA2E" w14:textId="77777777" w:rsidTr="00271A16">
        <w:trPr>
          <w:trHeight w:val="20"/>
        </w:trPr>
        <w:tc>
          <w:tcPr>
            <w:tcW w:w="1669" w:type="pct"/>
          </w:tcPr>
          <w:p w14:paraId="7D4FCD43" w14:textId="77777777" w:rsidR="00271A16" w:rsidRPr="00A8784F" w:rsidRDefault="00271A16" w:rsidP="00667937">
            <w:pPr>
              <w:pStyle w:val="1fffb"/>
              <w:rPr>
                <w:rFonts w:cs="Times New Roman"/>
              </w:rPr>
            </w:pPr>
            <w:r w:rsidRPr="00A8784F">
              <w:rPr>
                <w:rFonts w:cs="Times New Roman"/>
              </w:rPr>
              <w:t>Более</w:t>
            </w:r>
            <w:r w:rsidRPr="00A8784F">
              <w:rPr>
                <w:rFonts w:cs="Times New Roman"/>
                <w:spacing w:val="-2"/>
              </w:rPr>
              <w:t xml:space="preserve"> </w:t>
            </w:r>
            <w:r w:rsidRPr="00A8784F">
              <w:rPr>
                <w:rFonts w:cs="Times New Roman"/>
              </w:rPr>
              <w:t>15 этажей</w:t>
            </w:r>
          </w:p>
        </w:tc>
        <w:tc>
          <w:tcPr>
            <w:tcW w:w="304" w:type="pct"/>
          </w:tcPr>
          <w:p w14:paraId="798277C6" w14:textId="77777777" w:rsidR="00271A16" w:rsidRPr="00A8784F" w:rsidRDefault="00271A16" w:rsidP="00667937">
            <w:pPr>
              <w:pStyle w:val="1fffb"/>
              <w:rPr>
                <w:rFonts w:cs="Times New Roman"/>
              </w:rPr>
            </w:pPr>
            <w:r w:rsidRPr="00A8784F">
              <w:rPr>
                <w:rFonts w:cs="Times New Roman"/>
              </w:rPr>
              <w:t>33</w:t>
            </w:r>
          </w:p>
        </w:tc>
        <w:tc>
          <w:tcPr>
            <w:tcW w:w="305" w:type="pct"/>
          </w:tcPr>
          <w:p w14:paraId="1D39F1A0" w14:textId="77777777" w:rsidR="00271A16" w:rsidRPr="00A8784F" w:rsidRDefault="00271A16" w:rsidP="00667937">
            <w:pPr>
              <w:pStyle w:val="1fffb"/>
              <w:rPr>
                <w:rFonts w:cs="Times New Roman"/>
              </w:rPr>
            </w:pPr>
            <w:r w:rsidRPr="00A8784F">
              <w:rPr>
                <w:rFonts w:cs="Times New Roman"/>
              </w:rPr>
              <w:t>33</w:t>
            </w:r>
          </w:p>
        </w:tc>
        <w:tc>
          <w:tcPr>
            <w:tcW w:w="304" w:type="pct"/>
          </w:tcPr>
          <w:p w14:paraId="52F742FE" w14:textId="77777777" w:rsidR="00271A16" w:rsidRPr="00A8784F" w:rsidRDefault="00271A16" w:rsidP="00667937">
            <w:pPr>
              <w:pStyle w:val="1fffb"/>
              <w:rPr>
                <w:rFonts w:cs="Times New Roman"/>
              </w:rPr>
            </w:pPr>
            <w:r w:rsidRPr="00A8784F">
              <w:rPr>
                <w:rFonts w:cs="Times New Roman"/>
              </w:rPr>
              <w:t>34</w:t>
            </w:r>
          </w:p>
        </w:tc>
        <w:tc>
          <w:tcPr>
            <w:tcW w:w="304" w:type="pct"/>
          </w:tcPr>
          <w:p w14:paraId="72D1E921" w14:textId="77777777" w:rsidR="00271A16" w:rsidRPr="00A8784F" w:rsidRDefault="00271A16" w:rsidP="00667937">
            <w:pPr>
              <w:pStyle w:val="1fffb"/>
              <w:rPr>
                <w:rFonts w:cs="Times New Roman"/>
              </w:rPr>
            </w:pPr>
            <w:r w:rsidRPr="00A8784F">
              <w:rPr>
                <w:rFonts w:cs="Times New Roman"/>
              </w:rPr>
              <w:t>37</w:t>
            </w:r>
          </w:p>
        </w:tc>
        <w:tc>
          <w:tcPr>
            <w:tcW w:w="302" w:type="pct"/>
          </w:tcPr>
          <w:p w14:paraId="79E9958A" w14:textId="77777777" w:rsidR="00271A16" w:rsidRPr="00A8784F" w:rsidRDefault="00271A16" w:rsidP="00667937">
            <w:pPr>
              <w:pStyle w:val="1fffb"/>
              <w:rPr>
                <w:rFonts w:cs="Times New Roman"/>
              </w:rPr>
            </w:pPr>
            <w:r w:rsidRPr="00A8784F">
              <w:rPr>
                <w:rFonts w:cs="Times New Roman"/>
              </w:rPr>
              <w:t>40</w:t>
            </w:r>
          </w:p>
        </w:tc>
        <w:tc>
          <w:tcPr>
            <w:tcW w:w="303" w:type="pct"/>
          </w:tcPr>
          <w:p w14:paraId="111AC765" w14:textId="77777777" w:rsidR="00271A16" w:rsidRPr="00A8784F" w:rsidRDefault="00271A16" w:rsidP="00667937">
            <w:pPr>
              <w:pStyle w:val="1fffb"/>
              <w:rPr>
                <w:rFonts w:cs="Times New Roman"/>
              </w:rPr>
            </w:pPr>
            <w:r w:rsidRPr="00A8784F">
              <w:rPr>
                <w:rFonts w:cs="Times New Roman"/>
              </w:rPr>
              <w:t>44</w:t>
            </w:r>
          </w:p>
        </w:tc>
        <w:tc>
          <w:tcPr>
            <w:tcW w:w="303" w:type="pct"/>
          </w:tcPr>
          <w:p w14:paraId="4B6035B2" w14:textId="77777777" w:rsidR="00271A16" w:rsidRPr="00A8784F" w:rsidRDefault="00271A16" w:rsidP="00667937">
            <w:pPr>
              <w:pStyle w:val="1fffb"/>
              <w:rPr>
                <w:rFonts w:cs="Times New Roman"/>
              </w:rPr>
            </w:pPr>
            <w:r w:rsidRPr="00A8784F">
              <w:rPr>
                <w:rFonts w:cs="Times New Roman"/>
              </w:rPr>
              <w:t>48</w:t>
            </w:r>
          </w:p>
        </w:tc>
        <w:tc>
          <w:tcPr>
            <w:tcW w:w="302" w:type="pct"/>
          </w:tcPr>
          <w:p w14:paraId="44F8DCDC" w14:textId="77777777" w:rsidR="00271A16" w:rsidRPr="00A8784F" w:rsidRDefault="00271A16" w:rsidP="00667937">
            <w:pPr>
              <w:pStyle w:val="1fffb"/>
              <w:rPr>
                <w:rFonts w:cs="Times New Roman"/>
              </w:rPr>
            </w:pPr>
            <w:r w:rsidRPr="00A8784F">
              <w:rPr>
                <w:rFonts w:cs="Times New Roman"/>
              </w:rPr>
              <w:t>52</w:t>
            </w:r>
          </w:p>
        </w:tc>
        <w:tc>
          <w:tcPr>
            <w:tcW w:w="303" w:type="pct"/>
          </w:tcPr>
          <w:p w14:paraId="1A3DACAE" w14:textId="77777777" w:rsidR="00271A16" w:rsidRPr="00A8784F" w:rsidRDefault="00271A16" w:rsidP="00667937">
            <w:pPr>
              <w:pStyle w:val="1fffb"/>
              <w:rPr>
                <w:rFonts w:cs="Times New Roman"/>
              </w:rPr>
            </w:pPr>
            <w:r w:rsidRPr="00A8784F">
              <w:rPr>
                <w:rFonts w:cs="Times New Roman"/>
              </w:rPr>
              <w:t>55</w:t>
            </w:r>
          </w:p>
        </w:tc>
        <w:tc>
          <w:tcPr>
            <w:tcW w:w="275" w:type="pct"/>
          </w:tcPr>
          <w:p w14:paraId="4B1650FF" w14:textId="77777777" w:rsidR="00271A16" w:rsidRPr="00A8784F" w:rsidRDefault="00271A16" w:rsidP="00667937">
            <w:pPr>
              <w:pStyle w:val="1fffb"/>
              <w:rPr>
                <w:rFonts w:cs="Times New Roman"/>
              </w:rPr>
            </w:pPr>
            <w:r w:rsidRPr="00A8784F">
              <w:rPr>
                <w:rFonts w:cs="Times New Roman"/>
              </w:rPr>
              <w:t>58</w:t>
            </w:r>
          </w:p>
        </w:tc>
        <w:tc>
          <w:tcPr>
            <w:tcW w:w="327" w:type="pct"/>
          </w:tcPr>
          <w:p w14:paraId="322E32E9" w14:textId="77777777" w:rsidR="00271A16" w:rsidRPr="00A8784F" w:rsidRDefault="00271A16" w:rsidP="00667937">
            <w:pPr>
              <w:pStyle w:val="1fffb"/>
              <w:rPr>
                <w:rFonts w:cs="Times New Roman"/>
              </w:rPr>
            </w:pPr>
            <w:r w:rsidRPr="00A8784F">
              <w:rPr>
                <w:rFonts w:cs="Times New Roman"/>
              </w:rPr>
              <w:t>61</w:t>
            </w:r>
          </w:p>
        </w:tc>
      </w:tr>
      <w:tr w:rsidR="00271A16" w:rsidRPr="00A8784F" w14:paraId="02563FDE" w14:textId="77777777" w:rsidTr="00271A16">
        <w:trPr>
          <w:trHeight w:val="20"/>
        </w:trPr>
        <w:tc>
          <w:tcPr>
            <w:tcW w:w="5000" w:type="pct"/>
            <w:gridSpan w:val="12"/>
          </w:tcPr>
          <w:p w14:paraId="5EB5DFC4" w14:textId="77777777" w:rsidR="00271A16" w:rsidRPr="00A8784F" w:rsidRDefault="00271A16" w:rsidP="00667937">
            <w:pPr>
              <w:pStyle w:val="1fffb"/>
              <w:rPr>
                <w:rFonts w:cs="Times New Roman"/>
                <w:lang w:val="ru-RU"/>
              </w:rPr>
            </w:pPr>
            <w:r w:rsidRPr="00A8784F">
              <w:rPr>
                <w:rFonts w:cs="Times New Roman"/>
                <w:lang w:val="ru-RU"/>
              </w:rPr>
              <w:t>Для</w:t>
            </w:r>
            <w:r w:rsidRPr="00A8784F">
              <w:rPr>
                <w:rFonts w:cs="Times New Roman"/>
                <w:spacing w:val="-3"/>
                <w:lang w:val="ru-RU"/>
              </w:rPr>
              <w:t xml:space="preserve"> </w:t>
            </w:r>
            <w:r w:rsidRPr="00A8784F">
              <w:rPr>
                <w:rFonts w:cs="Times New Roman"/>
                <w:lang w:val="ru-RU"/>
              </w:rPr>
              <w:t>зданий</w:t>
            </w:r>
            <w:r w:rsidRPr="00A8784F">
              <w:rPr>
                <w:rFonts w:cs="Times New Roman"/>
                <w:spacing w:val="-2"/>
                <w:lang w:val="ru-RU"/>
              </w:rPr>
              <w:t xml:space="preserve"> </w:t>
            </w:r>
            <w:r w:rsidRPr="00A8784F">
              <w:rPr>
                <w:rFonts w:cs="Times New Roman"/>
                <w:lang w:val="ru-RU"/>
              </w:rPr>
              <w:t>строительства</w:t>
            </w:r>
            <w:r w:rsidRPr="00A8784F">
              <w:rPr>
                <w:rFonts w:cs="Times New Roman"/>
                <w:spacing w:val="-3"/>
                <w:lang w:val="ru-RU"/>
              </w:rPr>
              <w:t xml:space="preserve"> </w:t>
            </w:r>
            <w:r w:rsidRPr="00A8784F">
              <w:rPr>
                <w:rFonts w:cs="Times New Roman"/>
                <w:lang w:val="ru-RU"/>
              </w:rPr>
              <w:t>после</w:t>
            </w:r>
            <w:r w:rsidRPr="00A8784F">
              <w:rPr>
                <w:rFonts w:cs="Times New Roman"/>
                <w:spacing w:val="-1"/>
                <w:lang w:val="ru-RU"/>
              </w:rPr>
              <w:t xml:space="preserve"> </w:t>
            </w:r>
            <w:r w:rsidRPr="00A8784F">
              <w:rPr>
                <w:rFonts w:cs="Times New Roman"/>
                <w:lang w:val="ru-RU"/>
              </w:rPr>
              <w:t>2010 г.</w:t>
            </w:r>
          </w:p>
        </w:tc>
      </w:tr>
      <w:tr w:rsidR="00271A16" w:rsidRPr="00A8784F" w14:paraId="0B38EC0E" w14:textId="77777777" w:rsidTr="00271A16">
        <w:trPr>
          <w:trHeight w:val="20"/>
        </w:trPr>
        <w:tc>
          <w:tcPr>
            <w:tcW w:w="1669" w:type="pct"/>
          </w:tcPr>
          <w:p w14:paraId="41DCDD13" w14:textId="77777777" w:rsidR="00271A16" w:rsidRPr="00A8784F" w:rsidRDefault="00271A16" w:rsidP="00667937">
            <w:pPr>
              <w:pStyle w:val="1fffb"/>
              <w:rPr>
                <w:rFonts w:cs="Times New Roman"/>
              </w:rPr>
            </w:pPr>
            <w:r w:rsidRPr="00A8784F">
              <w:rPr>
                <w:rFonts w:cs="Times New Roman"/>
              </w:rPr>
              <w:t>1-3-этажные</w:t>
            </w:r>
            <w:r w:rsidRPr="00A8784F">
              <w:rPr>
                <w:rFonts w:cs="Times New Roman"/>
                <w:spacing w:val="-4"/>
              </w:rPr>
              <w:t xml:space="preserve"> </w:t>
            </w:r>
            <w:r w:rsidRPr="00A8784F">
              <w:rPr>
                <w:rFonts w:cs="Times New Roman"/>
              </w:rPr>
              <w:t>одноквартирные</w:t>
            </w:r>
          </w:p>
          <w:p w14:paraId="5119E8F0" w14:textId="77777777" w:rsidR="00271A16" w:rsidRPr="00A8784F" w:rsidRDefault="00271A16" w:rsidP="00667937">
            <w:pPr>
              <w:pStyle w:val="1fffb"/>
              <w:rPr>
                <w:rFonts w:cs="Times New Roman"/>
              </w:rPr>
            </w:pPr>
            <w:r w:rsidRPr="00A8784F">
              <w:rPr>
                <w:rFonts w:cs="Times New Roman"/>
              </w:rPr>
              <w:t>отдельностоящие</w:t>
            </w:r>
          </w:p>
        </w:tc>
        <w:tc>
          <w:tcPr>
            <w:tcW w:w="304" w:type="pct"/>
          </w:tcPr>
          <w:p w14:paraId="6A0A1128" w14:textId="77777777" w:rsidR="00271A16" w:rsidRPr="00A8784F" w:rsidRDefault="00271A16" w:rsidP="00667937">
            <w:pPr>
              <w:pStyle w:val="1fffb"/>
              <w:rPr>
                <w:rFonts w:cs="Times New Roman"/>
              </w:rPr>
            </w:pPr>
            <w:r w:rsidRPr="00A8784F">
              <w:rPr>
                <w:rFonts w:cs="Times New Roman"/>
              </w:rPr>
              <w:t>65</w:t>
            </w:r>
          </w:p>
        </w:tc>
        <w:tc>
          <w:tcPr>
            <w:tcW w:w="305" w:type="pct"/>
          </w:tcPr>
          <w:p w14:paraId="1F4120CC" w14:textId="77777777" w:rsidR="00271A16" w:rsidRPr="00A8784F" w:rsidRDefault="00271A16" w:rsidP="00667937">
            <w:pPr>
              <w:pStyle w:val="1fffb"/>
              <w:rPr>
                <w:rFonts w:cs="Times New Roman"/>
              </w:rPr>
            </w:pPr>
            <w:r w:rsidRPr="00A8784F">
              <w:rPr>
                <w:rFonts w:cs="Times New Roman"/>
              </w:rPr>
              <w:t>66</w:t>
            </w:r>
          </w:p>
        </w:tc>
        <w:tc>
          <w:tcPr>
            <w:tcW w:w="304" w:type="pct"/>
          </w:tcPr>
          <w:p w14:paraId="2093EFDA" w14:textId="77777777" w:rsidR="00271A16" w:rsidRPr="00A8784F" w:rsidRDefault="00271A16" w:rsidP="00667937">
            <w:pPr>
              <w:pStyle w:val="1fffb"/>
              <w:rPr>
                <w:rFonts w:cs="Times New Roman"/>
              </w:rPr>
            </w:pPr>
            <w:r w:rsidRPr="00A8784F">
              <w:rPr>
                <w:rFonts w:cs="Times New Roman"/>
              </w:rPr>
              <w:t>67</w:t>
            </w:r>
          </w:p>
        </w:tc>
        <w:tc>
          <w:tcPr>
            <w:tcW w:w="304" w:type="pct"/>
          </w:tcPr>
          <w:p w14:paraId="66654B72" w14:textId="77777777" w:rsidR="00271A16" w:rsidRPr="00A8784F" w:rsidRDefault="00271A16" w:rsidP="00667937">
            <w:pPr>
              <w:pStyle w:val="1fffb"/>
              <w:rPr>
                <w:rFonts w:cs="Times New Roman"/>
              </w:rPr>
            </w:pPr>
            <w:r w:rsidRPr="00A8784F">
              <w:rPr>
                <w:rFonts w:cs="Times New Roman"/>
              </w:rPr>
              <w:t>70</w:t>
            </w:r>
          </w:p>
        </w:tc>
        <w:tc>
          <w:tcPr>
            <w:tcW w:w="302" w:type="pct"/>
          </w:tcPr>
          <w:p w14:paraId="570C38AB" w14:textId="77777777" w:rsidR="00271A16" w:rsidRPr="00A8784F" w:rsidRDefault="00271A16" w:rsidP="00667937">
            <w:pPr>
              <w:pStyle w:val="1fffb"/>
              <w:rPr>
                <w:rFonts w:cs="Times New Roman"/>
              </w:rPr>
            </w:pPr>
            <w:r w:rsidRPr="00A8784F">
              <w:rPr>
                <w:rFonts w:cs="Times New Roman"/>
              </w:rPr>
              <w:t>73</w:t>
            </w:r>
          </w:p>
        </w:tc>
        <w:tc>
          <w:tcPr>
            <w:tcW w:w="303" w:type="pct"/>
          </w:tcPr>
          <w:p w14:paraId="0AE6D350" w14:textId="77777777" w:rsidR="00271A16" w:rsidRPr="00A8784F" w:rsidRDefault="00271A16" w:rsidP="00667937">
            <w:pPr>
              <w:pStyle w:val="1fffb"/>
              <w:rPr>
                <w:rFonts w:cs="Times New Roman"/>
              </w:rPr>
            </w:pPr>
            <w:r w:rsidRPr="00A8784F">
              <w:rPr>
                <w:rFonts w:cs="Times New Roman"/>
              </w:rPr>
              <w:t>78</w:t>
            </w:r>
          </w:p>
        </w:tc>
        <w:tc>
          <w:tcPr>
            <w:tcW w:w="303" w:type="pct"/>
          </w:tcPr>
          <w:p w14:paraId="544559B6" w14:textId="77777777" w:rsidR="00271A16" w:rsidRPr="00A8784F" w:rsidRDefault="00271A16" w:rsidP="00667937">
            <w:pPr>
              <w:pStyle w:val="1fffb"/>
              <w:rPr>
                <w:rFonts w:cs="Times New Roman"/>
              </w:rPr>
            </w:pPr>
            <w:r w:rsidRPr="00A8784F">
              <w:rPr>
                <w:rFonts w:cs="Times New Roman"/>
              </w:rPr>
              <w:t>83</w:t>
            </w:r>
          </w:p>
        </w:tc>
        <w:tc>
          <w:tcPr>
            <w:tcW w:w="302" w:type="pct"/>
          </w:tcPr>
          <w:p w14:paraId="038F770F" w14:textId="77777777" w:rsidR="00271A16" w:rsidRPr="00A8784F" w:rsidRDefault="00271A16" w:rsidP="00667937">
            <w:pPr>
              <w:pStyle w:val="1fffb"/>
              <w:rPr>
                <w:rFonts w:cs="Times New Roman"/>
              </w:rPr>
            </w:pPr>
            <w:r w:rsidRPr="00A8784F">
              <w:rPr>
                <w:rFonts w:cs="Times New Roman"/>
              </w:rPr>
              <w:t>87</w:t>
            </w:r>
          </w:p>
        </w:tc>
        <w:tc>
          <w:tcPr>
            <w:tcW w:w="303" w:type="pct"/>
          </w:tcPr>
          <w:p w14:paraId="31D7290E" w14:textId="77777777" w:rsidR="00271A16" w:rsidRPr="00A8784F" w:rsidRDefault="00271A16" w:rsidP="00667937">
            <w:pPr>
              <w:pStyle w:val="1fffb"/>
              <w:rPr>
                <w:rFonts w:cs="Times New Roman"/>
              </w:rPr>
            </w:pPr>
            <w:r w:rsidRPr="00A8784F">
              <w:rPr>
                <w:rFonts w:cs="Times New Roman"/>
              </w:rPr>
              <w:t>91</w:t>
            </w:r>
          </w:p>
        </w:tc>
        <w:tc>
          <w:tcPr>
            <w:tcW w:w="275" w:type="pct"/>
          </w:tcPr>
          <w:p w14:paraId="264ED72D" w14:textId="77777777" w:rsidR="00271A16" w:rsidRPr="00A8784F" w:rsidRDefault="00271A16" w:rsidP="00667937">
            <w:pPr>
              <w:pStyle w:val="1fffb"/>
              <w:rPr>
                <w:rFonts w:cs="Times New Roman"/>
              </w:rPr>
            </w:pPr>
            <w:r w:rsidRPr="00A8784F">
              <w:rPr>
                <w:rFonts w:cs="Times New Roman"/>
              </w:rPr>
              <w:t>93</w:t>
            </w:r>
          </w:p>
        </w:tc>
        <w:tc>
          <w:tcPr>
            <w:tcW w:w="327" w:type="pct"/>
          </w:tcPr>
          <w:p w14:paraId="39A1B210" w14:textId="77777777" w:rsidR="00271A16" w:rsidRPr="00A8784F" w:rsidRDefault="00271A16" w:rsidP="00667937">
            <w:pPr>
              <w:pStyle w:val="1fffb"/>
              <w:rPr>
                <w:rFonts w:cs="Times New Roman"/>
              </w:rPr>
            </w:pPr>
            <w:r w:rsidRPr="00A8784F">
              <w:rPr>
                <w:rFonts w:cs="Times New Roman"/>
              </w:rPr>
              <w:t>94</w:t>
            </w:r>
          </w:p>
        </w:tc>
      </w:tr>
      <w:tr w:rsidR="00271A16" w:rsidRPr="00A8784F" w14:paraId="5FDCA1FB" w14:textId="77777777" w:rsidTr="00271A16">
        <w:trPr>
          <w:trHeight w:val="20"/>
        </w:trPr>
        <w:tc>
          <w:tcPr>
            <w:tcW w:w="1669" w:type="pct"/>
          </w:tcPr>
          <w:p w14:paraId="21C47934" w14:textId="77777777" w:rsidR="00271A16" w:rsidRPr="00A8784F" w:rsidRDefault="00271A16" w:rsidP="00667937">
            <w:pPr>
              <w:pStyle w:val="1fffb"/>
              <w:rPr>
                <w:rFonts w:cs="Times New Roman"/>
              </w:rPr>
            </w:pPr>
            <w:r w:rsidRPr="00A8784F">
              <w:rPr>
                <w:rFonts w:cs="Times New Roman"/>
              </w:rPr>
              <w:t>2-3-этажные</w:t>
            </w:r>
            <w:r w:rsidRPr="00A8784F">
              <w:rPr>
                <w:rFonts w:cs="Times New Roman"/>
                <w:spacing w:val="-4"/>
              </w:rPr>
              <w:t xml:space="preserve"> </w:t>
            </w:r>
            <w:r w:rsidRPr="00A8784F">
              <w:rPr>
                <w:rFonts w:cs="Times New Roman"/>
              </w:rPr>
              <w:t>одноквартирные</w:t>
            </w:r>
          </w:p>
          <w:p w14:paraId="096A8880" w14:textId="77777777" w:rsidR="00271A16" w:rsidRPr="00A8784F" w:rsidRDefault="00271A16" w:rsidP="00667937">
            <w:pPr>
              <w:pStyle w:val="1fffb"/>
              <w:rPr>
                <w:rFonts w:cs="Times New Roman"/>
              </w:rPr>
            </w:pPr>
            <w:r w:rsidRPr="00A8784F">
              <w:rPr>
                <w:rFonts w:cs="Times New Roman"/>
              </w:rPr>
              <w:t>отдельностоящие</w:t>
            </w:r>
          </w:p>
        </w:tc>
        <w:tc>
          <w:tcPr>
            <w:tcW w:w="304" w:type="pct"/>
          </w:tcPr>
          <w:p w14:paraId="57034A59" w14:textId="77777777" w:rsidR="00271A16" w:rsidRPr="00A8784F" w:rsidRDefault="00271A16" w:rsidP="00667937">
            <w:pPr>
              <w:pStyle w:val="1fffb"/>
              <w:rPr>
                <w:rFonts w:cs="Times New Roman"/>
              </w:rPr>
            </w:pPr>
            <w:r w:rsidRPr="00A8784F">
              <w:rPr>
                <w:rFonts w:cs="Times New Roman"/>
              </w:rPr>
              <w:t>49</w:t>
            </w:r>
          </w:p>
        </w:tc>
        <w:tc>
          <w:tcPr>
            <w:tcW w:w="305" w:type="pct"/>
          </w:tcPr>
          <w:p w14:paraId="34482CD9" w14:textId="77777777" w:rsidR="00271A16" w:rsidRPr="00A8784F" w:rsidRDefault="00271A16" w:rsidP="00667937">
            <w:pPr>
              <w:pStyle w:val="1fffb"/>
              <w:rPr>
                <w:rFonts w:cs="Times New Roman"/>
              </w:rPr>
            </w:pPr>
            <w:r w:rsidRPr="00A8784F">
              <w:rPr>
                <w:rFonts w:cs="Times New Roman"/>
              </w:rPr>
              <w:t>49</w:t>
            </w:r>
          </w:p>
        </w:tc>
        <w:tc>
          <w:tcPr>
            <w:tcW w:w="304" w:type="pct"/>
          </w:tcPr>
          <w:p w14:paraId="4FED459E" w14:textId="77777777" w:rsidR="00271A16" w:rsidRPr="00A8784F" w:rsidRDefault="00271A16" w:rsidP="00667937">
            <w:pPr>
              <w:pStyle w:val="1fffb"/>
              <w:rPr>
                <w:rFonts w:cs="Times New Roman"/>
              </w:rPr>
            </w:pPr>
            <w:r w:rsidRPr="00A8784F">
              <w:rPr>
                <w:rFonts w:cs="Times New Roman"/>
              </w:rPr>
              <w:t>50</w:t>
            </w:r>
          </w:p>
        </w:tc>
        <w:tc>
          <w:tcPr>
            <w:tcW w:w="304" w:type="pct"/>
          </w:tcPr>
          <w:p w14:paraId="5C948E7F" w14:textId="77777777" w:rsidR="00271A16" w:rsidRPr="00A8784F" w:rsidRDefault="00271A16" w:rsidP="00667937">
            <w:pPr>
              <w:pStyle w:val="1fffb"/>
              <w:rPr>
                <w:rFonts w:cs="Times New Roman"/>
              </w:rPr>
            </w:pPr>
            <w:r w:rsidRPr="00A8784F">
              <w:rPr>
                <w:rFonts w:cs="Times New Roman"/>
              </w:rPr>
              <w:t>52</w:t>
            </w:r>
          </w:p>
        </w:tc>
        <w:tc>
          <w:tcPr>
            <w:tcW w:w="302" w:type="pct"/>
          </w:tcPr>
          <w:p w14:paraId="4A2B7EA5" w14:textId="77777777" w:rsidR="00271A16" w:rsidRPr="00A8784F" w:rsidRDefault="00271A16" w:rsidP="00667937">
            <w:pPr>
              <w:pStyle w:val="1fffb"/>
              <w:rPr>
                <w:rFonts w:cs="Times New Roman"/>
              </w:rPr>
            </w:pPr>
            <w:r w:rsidRPr="00A8784F">
              <w:rPr>
                <w:rFonts w:cs="Times New Roman"/>
              </w:rPr>
              <w:t>58</w:t>
            </w:r>
          </w:p>
        </w:tc>
        <w:tc>
          <w:tcPr>
            <w:tcW w:w="303" w:type="pct"/>
          </w:tcPr>
          <w:p w14:paraId="01A657FC" w14:textId="77777777" w:rsidR="00271A16" w:rsidRPr="00A8784F" w:rsidRDefault="00271A16" w:rsidP="00667937">
            <w:pPr>
              <w:pStyle w:val="1fffb"/>
              <w:rPr>
                <w:rFonts w:cs="Times New Roman"/>
              </w:rPr>
            </w:pPr>
            <w:r w:rsidRPr="00A8784F">
              <w:rPr>
                <w:rFonts w:cs="Times New Roman"/>
              </w:rPr>
              <w:t>64</w:t>
            </w:r>
          </w:p>
        </w:tc>
        <w:tc>
          <w:tcPr>
            <w:tcW w:w="303" w:type="pct"/>
          </w:tcPr>
          <w:p w14:paraId="658A226E" w14:textId="77777777" w:rsidR="00271A16" w:rsidRPr="00A8784F" w:rsidRDefault="00271A16" w:rsidP="00667937">
            <w:pPr>
              <w:pStyle w:val="1fffb"/>
              <w:rPr>
                <w:rFonts w:cs="Times New Roman"/>
              </w:rPr>
            </w:pPr>
            <w:r w:rsidRPr="00A8784F">
              <w:rPr>
                <w:rFonts w:cs="Times New Roman"/>
              </w:rPr>
              <w:t>69</w:t>
            </w:r>
          </w:p>
        </w:tc>
        <w:tc>
          <w:tcPr>
            <w:tcW w:w="302" w:type="pct"/>
          </w:tcPr>
          <w:p w14:paraId="7F57C587" w14:textId="77777777" w:rsidR="00271A16" w:rsidRPr="00A8784F" w:rsidRDefault="00271A16" w:rsidP="00667937">
            <w:pPr>
              <w:pStyle w:val="1fffb"/>
              <w:rPr>
                <w:rFonts w:cs="Times New Roman"/>
              </w:rPr>
            </w:pPr>
            <w:r w:rsidRPr="00A8784F">
              <w:rPr>
                <w:rFonts w:cs="Times New Roman"/>
              </w:rPr>
              <w:t>73</w:t>
            </w:r>
          </w:p>
        </w:tc>
        <w:tc>
          <w:tcPr>
            <w:tcW w:w="303" w:type="pct"/>
          </w:tcPr>
          <w:p w14:paraId="6541C31A" w14:textId="77777777" w:rsidR="00271A16" w:rsidRPr="00A8784F" w:rsidRDefault="00271A16" w:rsidP="00667937">
            <w:pPr>
              <w:pStyle w:val="1fffb"/>
              <w:rPr>
                <w:rFonts w:cs="Times New Roman"/>
              </w:rPr>
            </w:pPr>
            <w:r w:rsidRPr="00A8784F">
              <w:rPr>
                <w:rFonts w:cs="Times New Roman"/>
              </w:rPr>
              <w:t>77</w:t>
            </w:r>
          </w:p>
        </w:tc>
        <w:tc>
          <w:tcPr>
            <w:tcW w:w="275" w:type="pct"/>
          </w:tcPr>
          <w:p w14:paraId="26E6AE6A" w14:textId="77777777" w:rsidR="00271A16" w:rsidRPr="00A8784F" w:rsidRDefault="00271A16" w:rsidP="00667937">
            <w:pPr>
              <w:pStyle w:val="1fffb"/>
              <w:rPr>
                <w:rFonts w:cs="Times New Roman"/>
              </w:rPr>
            </w:pPr>
            <w:r w:rsidRPr="00A8784F">
              <w:rPr>
                <w:rFonts w:cs="Times New Roman"/>
              </w:rPr>
              <w:t>79</w:t>
            </w:r>
          </w:p>
        </w:tc>
        <w:tc>
          <w:tcPr>
            <w:tcW w:w="327" w:type="pct"/>
          </w:tcPr>
          <w:p w14:paraId="7ABDD68C" w14:textId="77777777" w:rsidR="00271A16" w:rsidRPr="00A8784F" w:rsidRDefault="00271A16" w:rsidP="00667937">
            <w:pPr>
              <w:pStyle w:val="1fffb"/>
              <w:rPr>
                <w:rFonts w:cs="Times New Roman"/>
              </w:rPr>
            </w:pPr>
            <w:r w:rsidRPr="00A8784F">
              <w:rPr>
                <w:rFonts w:cs="Times New Roman"/>
              </w:rPr>
              <w:t>80</w:t>
            </w:r>
          </w:p>
        </w:tc>
      </w:tr>
      <w:tr w:rsidR="00271A16" w:rsidRPr="00A8784F" w14:paraId="0A5A3C6C" w14:textId="77777777" w:rsidTr="00271A16">
        <w:trPr>
          <w:trHeight w:val="20"/>
        </w:trPr>
        <w:tc>
          <w:tcPr>
            <w:tcW w:w="1669" w:type="pct"/>
          </w:tcPr>
          <w:p w14:paraId="2E3F1465" w14:textId="77777777" w:rsidR="00271A16" w:rsidRPr="00A8784F" w:rsidRDefault="00271A16" w:rsidP="00667937">
            <w:pPr>
              <w:pStyle w:val="1fffb"/>
              <w:rPr>
                <w:rFonts w:cs="Times New Roman"/>
              </w:rPr>
            </w:pPr>
            <w:r w:rsidRPr="00A8784F">
              <w:rPr>
                <w:rFonts w:cs="Times New Roman"/>
              </w:rPr>
              <w:t>4-6-этажные</w:t>
            </w:r>
          </w:p>
        </w:tc>
        <w:tc>
          <w:tcPr>
            <w:tcW w:w="304" w:type="pct"/>
          </w:tcPr>
          <w:p w14:paraId="44FE23FC" w14:textId="77777777" w:rsidR="00271A16" w:rsidRPr="00A8784F" w:rsidRDefault="00271A16" w:rsidP="00667937">
            <w:pPr>
              <w:pStyle w:val="1fffb"/>
              <w:rPr>
                <w:rFonts w:cs="Times New Roman"/>
              </w:rPr>
            </w:pPr>
            <w:r w:rsidRPr="00A8784F">
              <w:rPr>
                <w:rFonts w:cs="Times New Roman"/>
              </w:rPr>
              <w:t>40</w:t>
            </w:r>
          </w:p>
        </w:tc>
        <w:tc>
          <w:tcPr>
            <w:tcW w:w="305" w:type="pct"/>
          </w:tcPr>
          <w:p w14:paraId="64B74459" w14:textId="77777777" w:rsidR="00271A16" w:rsidRPr="00A8784F" w:rsidRDefault="00271A16" w:rsidP="00667937">
            <w:pPr>
              <w:pStyle w:val="1fffb"/>
              <w:rPr>
                <w:rFonts w:cs="Times New Roman"/>
              </w:rPr>
            </w:pPr>
            <w:r w:rsidRPr="00A8784F">
              <w:rPr>
                <w:rFonts w:cs="Times New Roman"/>
              </w:rPr>
              <w:t>41</w:t>
            </w:r>
          </w:p>
        </w:tc>
        <w:tc>
          <w:tcPr>
            <w:tcW w:w="304" w:type="pct"/>
          </w:tcPr>
          <w:p w14:paraId="65C6074F" w14:textId="77777777" w:rsidR="00271A16" w:rsidRPr="00A8784F" w:rsidRDefault="00271A16" w:rsidP="00667937">
            <w:pPr>
              <w:pStyle w:val="1fffb"/>
              <w:rPr>
                <w:rFonts w:cs="Times New Roman"/>
              </w:rPr>
            </w:pPr>
            <w:r w:rsidRPr="00A8784F">
              <w:rPr>
                <w:rFonts w:cs="Times New Roman"/>
              </w:rPr>
              <w:t>42</w:t>
            </w:r>
          </w:p>
        </w:tc>
        <w:tc>
          <w:tcPr>
            <w:tcW w:w="304" w:type="pct"/>
          </w:tcPr>
          <w:p w14:paraId="79136100" w14:textId="77777777" w:rsidR="00271A16" w:rsidRPr="00A8784F" w:rsidRDefault="00271A16" w:rsidP="00667937">
            <w:pPr>
              <w:pStyle w:val="1fffb"/>
              <w:rPr>
                <w:rFonts w:cs="Times New Roman"/>
              </w:rPr>
            </w:pPr>
            <w:r w:rsidRPr="00A8784F">
              <w:rPr>
                <w:rFonts w:cs="Times New Roman"/>
              </w:rPr>
              <w:t>44</w:t>
            </w:r>
          </w:p>
        </w:tc>
        <w:tc>
          <w:tcPr>
            <w:tcW w:w="302" w:type="pct"/>
          </w:tcPr>
          <w:p w14:paraId="777D2E24" w14:textId="77777777" w:rsidR="00271A16" w:rsidRPr="00A8784F" w:rsidRDefault="00271A16" w:rsidP="00667937">
            <w:pPr>
              <w:pStyle w:val="1fffb"/>
              <w:rPr>
                <w:rFonts w:cs="Times New Roman"/>
              </w:rPr>
            </w:pPr>
            <w:r w:rsidRPr="00A8784F">
              <w:rPr>
                <w:rFonts w:cs="Times New Roman"/>
              </w:rPr>
              <w:t>49</w:t>
            </w:r>
          </w:p>
        </w:tc>
        <w:tc>
          <w:tcPr>
            <w:tcW w:w="303" w:type="pct"/>
          </w:tcPr>
          <w:p w14:paraId="185FFFB6" w14:textId="77777777" w:rsidR="00271A16" w:rsidRPr="00A8784F" w:rsidRDefault="00271A16" w:rsidP="00667937">
            <w:pPr>
              <w:pStyle w:val="1fffb"/>
              <w:rPr>
                <w:rFonts w:cs="Times New Roman"/>
              </w:rPr>
            </w:pPr>
            <w:r w:rsidRPr="00A8784F">
              <w:rPr>
                <w:rFonts w:cs="Times New Roman"/>
              </w:rPr>
              <w:t>55</w:t>
            </w:r>
          </w:p>
        </w:tc>
        <w:tc>
          <w:tcPr>
            <w:tcW w:w="303" w:type="pct"/>
          </w:tcPr>
          <w:p w14:paraId="35E19A7F" w14:textId="77777777" w:rsidR="00271A16" w:rsidRPr="00A8784F" w:rsidRDefault="00271A16" w:rsidP="00667937">
            <w:pPr>
              <w:pStyle w:val="1fffb"/>
              <w:rPr>
                <w:rFonts w:cs="Times New Roman"/>
              </w:rPr>
            </w:pPr>
            <w:r w:rsidRPr="00A8784F">
              <w:rPr>
                <w:rFonts w:cs="Times New Roman"/>
              </w:rPr>
              <w:t>59</w:t>
            </w:r>
          </w:p>
        </w:tc>
        <w:tc>
          <w:tcPr>
            <w:tcW w:w="302" w:type="pct"/>
          </w:tcPr>
          <w:p w14:paraId="2AF0C883" w14:textId="77777777" w:rsidR="00271A16" w:rsidRPr="00A8784F" w:rsidRDefault="00271A16" w:rsidP="00667937">
            <w:pPr>
              <w:pStyle w:val="1fffb"/>
              <w:rPr>
                <w:rFonts w:cs="Times New Roman"/>
              </w:rPr>
            </w:pPr>
            <w:r w:rsidRPr="00A8784F">
              <w:rPr>
                <w:rFonts w:cs="Times New Roman"/>
              </w:rPr>
              <w:t>64</w:t>
            </w:r>
          </w:p>
        </w:tc>
        <w:tc>
          <w:tcPr>
            <w:tcW w:w="303" w:type="pct"/>
          </w:tcPr>
          <w:p w14:paraId="72492347" w14:textId="77777777" w:rsidR="00271A16" w:rsidRPr="00A8784F" w:rsidRDefault="00271A16" w:rsidP="00667937">
            <w:pPr>
              <w:pStyle w:val="1fffb"/>
              <w:rPr>
                <w:rFonts w:cs="Times New Roman"/>
              </w:rPr>
            </w:pPr>
            <w:r w:rsidRPr="00A8784F">
              <w:rPr>
                <w:rFonts w:cs="Times New Roman"/>
              </w:rPr>
              <w:t>67</w:t>
            </w:r>
          </w:p>
        </w:tc>
        <w:tc>
          <w:tcPr>
            <w:tcW w:w="275" w:type="pct"/>
          </w:tcPr>
          <w:p w14:paraId="7ADB44E3" w14:textId="77777777" w:rsidR="00271A16" w:rsidRPr="00A8784F" w:rsidRDefault="00271A16" w:rsidP="00667937">
            <w:pPr>
              <w:pStyle w:val="1fffb"/>
              <w:rPr>
                <w:rFonts w:cs="Times New Roman"/>
              </w:rPr>
            </w:pPr>
            <w:r w:rsidRPr="00A8784F">
              <w:rPr>
                <w:rFonts w:cs="Times New Roman"/>
              </w:rPr>
              <w:t>71</w:t>
            </w:r>
          </w:p>
        </w:tc>
        <w:tc>
          <w:tcPr>
            <w:tcW w:w="327" w:type="pct"/>
          </w:tcPr>
          <w:p w14:paraId="48EEC076" w14:textId="77777777" w:rsidR="00271A16" w:rsidRPr="00A8784F" w:rsidRDefault="00271A16" w:rsidP="00667937">
            <w:pPr>
              <w:pStyle w:val="1fffb"/>
              <w:rPr>
                <w:rFonts w:cs="Times New Roman"/>
              </w:rPr>
            </w:pPr>
            <w:r w:rsidRPr="00A8784F">
              <w:rPr>
                <w:rFonts w:cs="Times New Roman"/>
              </w:rPr>
              <w:t>74</w:t>
            </w:r>
          </w:p>
        </w:tc>
      </w:tr>
      <w:tr w:rsidR="00271A16" w:rsidRPr="00A8784F" w14:paraId="2F0F664A" w14:textId="77777777" w:rsidTr="00271A16">
        <w:trPr>
          <w:trHeight w:val="20"/>
        </w:trPr>
        <w:tc>
          <w:tcPr>
            <w:tcW w:w="1669" w:type="pct"/>
          </w:tcPr>
          <w:p w14:paraId="42CCAEA3" w14:textId="77777777" w:rsidR="00271A16" w:rsidRPr="00A8784F" w:rsidRDefault="00271A16" w:rsidP="00667937">
            <w:pPr>
              <w:pStyle w:val="1fffb"/>
              <w:rPr>
                <w:rFonts w:cs="Times New Roman"/>
              </w:rPr>
            </w:pPr>
            <w:r w:rsidRPr="00A8784F">
              <w:rPr>
                <w:rFonts w:cs="Times New Roman"/>
              </w:rPr>
              <w:t>7-10-этажные</w:t>
            </w:r>
          </w:p>
        </w:tc>
        <w:tc>
          <w:tcPr>
            <w:tcW w:w="304" w:type="pct"/>
          </w:tcPr>
          <w:p w14:paraId="41546DEB" w14:textId="77777777" w:rsidR="00271A16" w:rsidRPr="00A8784F" w:rsidRDefault="00271A16" w:rsidP="00667937">
            <w:pPr>
              <w:pStyle w:val="1fffb"/>
              <w:rPr>
                <w:rFonts w:cs="Times New Roman"/>
              </w:rPr>
            </w:pPr>
            <w:r w:rsidRPr="00A8784F">
              <w:rPr>
                <w:rFonts w:cs="Times New Roman"/>
              </w:rPr>
              <w:t>36</w:t>
            </w:r>
          </w:p>
        </w:tc>
        <w:tc>
          <w:tcPr>
            <w:tcW w:w="305" w:type="pct"/>
          </w:tcPr>
          <w:p w14:paraId="5F09ADE1" w14:textId="77777777" w:rsidR="00271A16" w:rsidRPr="00A8784F" w:rsidRDefault="00271A16" w:rsidP="00667937">
            <w:pPr>
              <w:pStyle w:val="1fffb"/>
              <w:rPr>
                <w:rFonts w:cs="Times New Roman"/>
              </w:rPr>
            </w:pPr>
            <w:r w:rsidRPr="00A8784F">
              <w:rPr>
                <w:rFonts w:cs="Times New Roman"/>
              </w:rPr>
              <w:t>37</w:t>
            </w:r>
          </w:p>
        </w:tc>
        <w:tc>
          <w:tcPr>
            <w:tcW w:w="304" w:type="pct"/>
          </w:tcPr>
          <w:p w14:paraId="116084F5" w14:textId="77777777" w:rsidR="00271A16" w:rsidRPr="00A8784F" w:rsidRDefault="00271A16" w:rsidP="00667937">
            <w:pPr>
              <w:pStyle w:val="1fffb"/>
              <w:rPr>
                <w:rFonts w:cs="Times New Roman"/>
              </w:rPr>
            </w:pPr>
            <w:r w:rsidRPr="00A8784F">
              <w:rPr>
                <w:rFonts w:cs="Times New Roman"/>
              </w:rPr>
              <w:t>38</w:t>
            </w:r>
          </w:p>
        </w:tc>
        <w:tc>
          <w:tcPr>
            <w:tcW w:w="304" w:type="pct"/>
          </w:tcPr>
          <w:p w14:paraId="3ED953EA" w14:textId="77777777" w:rsidR="00271A16" w:rsidRPr="00A8784F" w:rsidRDefault="00271A16" w:rsidP="00667937">
            <w:pPr>
              <w:pStyle w:val="1fffb"/>
              <w:rPr>
                <w:rFonts w:cs="Times New Roman"/>
              </w:rPr>
            </w:pPr>
            <w:r w:rsidRPr="00A8784F">
              <w:rPr>
                <w:rFonts w:cs="Times New Roman"/>
              </w:rPr>
              <w:t>40</w:t>
            </w:r>
          </w:p>
        </w:tc>
        <w:tc>
          <w:tcPr>
            <w:tcW w:w="302" w:type="pct"/>
          </w:tcPr>
          <w:p w14:paraId="32751897" w14:textId="77777777" w:rsidR="00271A16" w:rsidRPr="00A8784F" w:rsidRDefault="00271A16" w:rsidP="00667937">
            <w:pPr>
              <w:pStyle w:val="1fffb"/>
              <w:rPr>
                <w:rFonts w:cs="Times New Roman"/>
              </w:rPr>
            </w:pPr>
            <w:r w:rsidRPr="00A8784F">
              <w:rPr>
                <w:rFonts w:cs="Times New Roman"/>
              </w:rPr>
              <w:t>43</w:t>
            </w:r>
          </w:p>
        </w:tc>
        <w:tc>
          <w:tcPr>
            <w:tcW w:w="303" w:type="pct"/>
          </w:tcPr>
          <w:p w14:paraId="513D37DD" w14:textId="77777777" w:rsidR="00271A16" w:rsidRPr="00A8784F" w:rsidRDefault="00271A16" w:rsidP="00667937">
            <w:pPr>
              <w:pStyle w:val="1fffb"/>
              <w:rPr>
                <w:rFonts w:cs="Times New Roman"/>
              </w:rPr>
            </w:pPr>
            <w:r w:rsidRPr="00A8784F">
              <w:rPr>
                <w:rFonts w:cs="Times New Roman"/>
              </w:rPr>
              <w:t>48</w:t>
            </w:r>
          </w:p>
        </w:tc>
        <w:tc>
          <w:tcPr>
            <w:tcW w:w="303" w:type="pct"/>
          </w:tcPr>
          <w:p w14:paraId="3494FF6A" w14:textId="77777777" w:rsidR="00271A16" w:rsidRPr="00A8784F" w:rsidRDefault="00271A16" w:rsidP="00667937">
            <w:pPr>
              <w:pStyle w:val="1fffb"/>
              <w:rPr>
                <w:rFonts w:cs="Times New Roman"/>
              </w:rPr>
            </w:pPr>
            <w:r w:rsidRPr="00A8784F">
              <w:rPr>
                <w:rFonts w:cs="Times New Roman"/>
              </w:rPr>
              <w:t>50</w:t>
            </w:r>
          </w:p>
        </w:tc>
        <w:tc>
          <w:tcPr>
            <w:tcW w:w="302" w:type="pct"/>
          </w:tcPr>
          <w:p w14:paraId="53174F16" w14:textId="77777777" w:rsidR="00271A16" w:rsidRPr="00A8784F" w:rsidRDefault="00271A16" w:rsidP="00667937">
            <w:pPr>
              <w:pStyle w:val="1fffb"/>
              <w:rPr>
                <w:rFonts w:cs="Times New Roman"/>
              </w:rPr>
            </w:pPr>
            <w:r w:rsidRPr="00A8784F">
              <w:rPr>
                <w:rFonts w:cs="Times New Roman"/>
              </w:rPr>
              <w:t>57</w:t>
            </w:r>
          </w:p>
        </w:tc>
        <w:tc>
          <w:tcPr>
            <w:tcW w:w="303" w:type="pct"/>
          </w:tcPr>
          <w:p w14:paraId="4041E711" w14:textId="77777777" w:rsidR="00271A16" w:rsidRPr="00A8784F" w:rsidRDefault="00271A16" w:rsidP="00667937">
            <w:pPr>
              <w:pStyle w:val="1fffb"/>
              <w:rPr>
                <w:rFonts w:cs="Times New Roman"/>
              </w:rPr>
            </w:pPr>
            <w:r w:rsidRPr="00A8784F">
              <w:rPr>
                <w:rFonts w:cs="Times New Roman"/>
              </w:rPr>
              <w:t>60</w:t>
            </w:r>
          </w:p>
        </w:tc>
        <w:tc>
          <w:tcPr>
            <w:tcW w:w="275" w:type="pct"/>
          </w:tcPr>
          <w:p w14:paraId="3B4A5C7B" w14:textId="77777777" w:rsidR="00271A16" w:rsidRPr="00A8784F" w:rsidRDefault="00271A16" w:rsidP="00667937">
            <w:pPr>
              <w:pStyle w:val="1fffb"/>
              <w:rPr>
                <w:rFonts w:cs="Times New Roman"/>
              </w:rPr>
            </w:pPr>
            <w:r w:rsidRPr="00A8784F">
              <w:rPr>
                <w:rFonts w:cs="Times New Roman"/>
              </w:rPr>
              <w:t>64</w:t>
            </w:r>
          </w:p>
        </w:tc>
        <w:tc>
          <w:tcPr>
            <w:tcW w:w="327" w:type="pct"/>
          </w:tcPr>
          <w:p w14:paraId="2ECAA457" w14:textId="77777777" w:rsidR="00271A16" w:rsidRPr="00A8784F" w:rsidRDefault="00271A16" w:rsidP="00667937">
            <w:pPr>
              <w:pStyle w:val="1fffb"/>
              <w:rPr>
                <w:rFonts w:cs="Times New Roman"/>
              </w:rPr>
            </w:pPr>
            <w:r w:rsidRPr="00A8784F">
              <w:rPr>
                <w:rFonts w:cs="Times New Roman"/>
              </w:rPr>
              <w:t>67</w:t>
            </w:r>
          </w:p>
        </w:tc>
      </w:tr>
      <w:tr w:rsidR="00271A16" w:rsidRPr="00A8784F" w14:paraId="04C0B4F0" w14:textId="77777777" w:rsidTr="00271A16">
        <w:trPr>
          <w:trHeight w:val="20"/>
        </w:trPr>
        <w:tc>
          <w:tcPr>
            <w:tcW w:w="1669" w:type="pct"/>
          </w:tcPr>
          <w:p w14:paraId="7CD3DFB3" w14:textId="77777777" w:rsidR="00271A16" w:rsidRPr="00A8784F" w:rsidRDefault="00271A16" w:rsidP="00667937">
            <w:pPr>
              <w:pStyle w:val="1fffb"/>
              <w:rPr>
                <w:rFonts w:cs="Times New Roman"/>
              </w:rPr>
            </w:pPr>
            <w:r w:rsidRPr="00A8784F">
              <w:rPr>
                <w:rFonts w:cs="Times New Roman"/>
              </w:rPr>
              <w:t>11-14-этажные</w:t>
            </w:r>
          </w:p>
        </w:tc>
        <w:tc>
          <w:tcPr>
            <w:tcW w:w="304" w:type="pct"/>
          </w:tcPr>
          <w:p w14:paraId="6739C66B" w14:textId="77777777" w:rsidR="00271A16" w:rsidRPr="00A8784F" w:rsidRDefault="00271A16" w:rsidP="00667937">
            <w:pPr>
              <w:pStyle w:val="1fffb"/>
              <w:rPr>
                <w:rFonts w:cs="Times New Roman"/>
              </w:rPr>
            </w:pPr>
            <w:r w:rsidRPr="00A8784F">
              <w:rPr>
                <w:rFonts w:cs="Times New Roman"/>
              </w:rPr>
              <w:t>34</w:t>
            </w:r>
          </w:p>
        </w:tc>
        <w:tc>
          <w:tcPr>
            <w:tcW w:w="305" w:type="pct"/>
          </w:tcPr>
          <w:p w14:paraId="2E7DE265" w14:textId="77777777" w:rsidR="00271A16" w:rsidRPr="00A8784F" w:rsidRDefault="00271A16" w:rsidP="00667937">
            <w:pPr>
              <w:pStyle w:val="1fffb"/>
              <w:rPr>
                <w:rFonts w:cs="Times New Roman"/>
              </w:rPr>
            </w:pPr>
            <w:r w:rsidRPr="00A8784F">
              <w:rPr>
                <w:rFonts w:cs="Times New Roman"/>
              </w:rPr>
              <w:t>35</w:t>
            </w:r>
          </w:p>
        </w:tc>
        <w:tc>
          <w:tcPr>
            <w:tcW w:w="304" w:type="pct"/>
          </w:tcPr>
          <w:p w14:paraId="2E630945" w14:textId="77777777" w:rsidR="00271A16" w:rsidRPr="00A8784F" w:rsidRDefault="00271A16" w:rsidP="00667937">
            <w:pPr>
              <w:pStyle w:val="1fffb"/>
              <w:rPr>
                <w:rFonts w:cs="Times New Roman"/>
              </w:rPr>
            </w:pPr>
            <w:r w:rsidRPr="00A8784F">
              <w:rPr>
                <w:rFonts w:cs="Times New Roman"/>
              </w:rPr>
              <w:t>36</w:t>
            </w:r>
          </w:p>
        </w:tc>
        <w:tc>
          <w:tcPr>
            <w:tcW w:w="304" w:type="pct"/>
          </w:tcPr>
          <w:p w14:paraId="286767F8" w14:textId="77777777" w:rsidR="00271A16" w:rsidRPr="00A8784F" w:rsidRDefault="00271A16" w:rsidP="00667937">
            <w:pPr>
              <w:pStyle w:val="1fffb"/>
              <w:rPr>
                <w:rFonts w:cs="Times New Roman"/>
              </w:rPr>
            </w:pPr>
            <w:r w:rsidRPr="00A8784F">
              <w:rPr>
                <w:rFonts w:cs="Times New Roman"/>
              </w:rPr>
              <w:t>37</w:t>
            </w:r>
          </w:p>
        </w:tc>
        <w:tc>
          <w:tcPr>
            <w:tcW w:w="302" w:type="pct"/>
          </w:tcPr>
          <w:p w14:paraId="220C6F03" w14:textId="77777777" w:rsidR="00271A16" w:rsidRPr="00A8784F" w:rsidRDefault="00271A16" w:rsidP="00667937">
            <w:pPr>
              <w:pStyle w:val="1fffb"/>
              <w:rPr>
                <w:rFonts w:cs="Times New Roman"/>
              </w:rPr>
            </w:pPr>
            <w:r w:rsidRPr="00A8784F">
              <w:rPr>
                <w:rFonts w:cs="Times New Roman"/>
              </w:rPr>
              <w:t>41</w:t>
            </w:r>
          </w:p>
        </w:tc>
        <w:tc>
          <w:tcPr>
            <w:tcW w:w="303" w:type="pct"/>
          </w:tcPr>
          <w:p w14:paraId="520B785E" w14:textId="77777777" w:rsidR="00271A16" w:rsidRPr="00A8784F" w:rsidRDefault="00271A16" w:rsidP="00667937">
            <w:pPr>
              <w:pStyle w:val="1fffb"/>
              <w:rPr>
                <w:rFonts w:cs="Times New Roman"/>
              </w:rPr>
            </w:pPr>
            <w:r w:rsidRPr="00A8784F">
              <w:rPr>
                <w:rFonts w:cs="Times New Roman"/>
              </w:rPr>
              <w:t>45</w:t>
            </w:r>
          </w:p>
        </w:tc>
        <w:tc>
          <w:tcPr>
            <w:tcW w:w="303" w:type="pct"/>
          </w:tcPr>
          <w:p w14:paraId="1D15836B" w14:textId="77777777" w:rsidR="00271A16" w:rsidRPr="00A8784F" w:rsidRDefault="00271A16" w:rsidP="00667937">
            <w:pPr>
              <w:pStyle w:val="1fffb"/>
              <w:rPr>
                <w:rFonts w:cs="Times New Roman"/>
              </w:rPr>
            </w:pPr>
            <w:r w:rsidRPr="00A8784F">
              <w:rPr>
                <w:rFonts w:cs="Times New Roman"/>
              </w:rPr>
              <w:t>50</w:t>
            </w:r>
          </w:p>
        </w:tc>
        <w:tc>
          <w:tcPr>
            <w:tcW w:w="302" w:type="pct"/>
          </w:tcPr>
          <w:p w14:paraId="5D5F6E78" w14:textId="77777777" w:rsidR="00271A16" w:rsidRPr="00A8784F" w:rsidRDefault="00271A16" w:rsidP="00667937">
            <w:pPr>
              <w:pStyle w:val="1fffb"/>
              <w:rPr>
                <w:rFonts w:cs="Times New Roman"/>
              </w:rPr>
            </w:pPr>
            <w:r w:rsidRPr="00A8784F">
              <w:rPr>
                <w:rFonts w:cs="Times New Roman"/>
              </w:rPr>
              <w:t>53</w:t>
            </w:r>
          </w:p>
        </w:tc>
        <w:tc>
          <w:tcPr>
            <w:tcW w:w="303" w:type="pct"/>
          </w:tcPr>
          <w:p w14:paraId="311DE030" w14:textId="77777777" w:rsidR="00271A16" w:rsidRPr="00A8784F" w:rsidRDefault="00271A16" w:rsidP="00667937">
            <w:pPr>
              <w:pStyle w:val="1fffb"/>
              <w:rPr>
                <w:rFonts w:cs="Times New Roman"/>
              </w:rPr>
            </w:pPr>
            <w:r w:rsidRPr="00A8784F">
              <w:rPr>
                <w:rFonts w:cs="Times New Roman"/>
              </w:rPr>
              <w:t>56</w:t>
            </w:r>
          </w:p>
        </w:tc>
        <w:tc>
          <w:tcPr>
            <w:tcW w:w="275" w:type="pct"/>
          </w:tcPr>
          <w:p w14:paraId="622E6F2C" w14:textId="77777777" w:rsidR="00271A16" w:rsidRPr="00A8784F" w:rsidRDefault="00271A16" w:rsidP="00667937">
            <w:pPr>
              <w:pStyle w:val="1fffb"/>
              <w:rPr>
                <w:rFonts w:cs="Times New Roman"/>
              </w:rPr>
            </w:pPr>
            <w:r w:rsidRPr="00A8784F">
              <w:rPr>
                <w:rFonts w:cs="Times New Roman"/>
              </w:rPr>
              <w:t>59</w:t>
            </w:r>
          </w:p>
        </w:tc>
        <w:tc>
          <w:tcPr>
            <w:tcW w:w="327" w:type="pct"/>
          </w:tcPr>
          <w:p w14:paraId="2A6BCDBE" w14:textId="77777777" w:rsidR="00271A16" w:rsidRPr="00A8784F" w:rsidRDefault="00271A16" w:rsidP="00667937">
            <w:pPr>
              <w:pStyle w:val="1fffb"/>
              <w:rPr>
                <w:rFonts w:cs="Times New Roman"/>
              </w:rPr>
            </w:pPr>
            <w:r w:rsidRPr="00A8784F">
              <w:rPr>
                <w:rFonts w:cs="Times New Roman"/>
              </w:rPr>
              <w:t>62</w:t>
            </w:r>
          </w:p>
        </w:tc>
      </w:tr>
      <w:tr w:rsidR="00271A16" w:rsidRPr="00A8784F" w14:paraId="67AECA7F" w14:textId="77777777" w:rsidTr="00271A16">
        <w:trPr>
          <w:trHeight w:val="20"/>
        </w:trPr>
        <w:tc>
          <w:tcPr>
            <w:tcW w:w="1669" w:type="pct"/>
          </w:tcPr>
          <w:p w14:paraId="6FEA1687" w14:textId="77777777" w:rsidR="00271A16" w:rsidRPr="00A8784F" w:rsidRDefault="00271A16" w:rsidP="00667937">
            <w:pPr>
              <w:pStyle w:val="1fffb"/>
              <w:rPr>
                <w:rFonts w:cs="Times New Roman"/>
              </w:rPr>
            </w:pPr>
            <w:r w:rsidRPr="00A8784F">
              <w:rPr>
                <w:rFonts w:cs="Times New Roman"/>
              </w:rPr>
              <w:t>Более</w:t>
            </w:r>
            <w:r w:rsidRPr="00A8784F">
              <w:rPr>
                <w:rFonts w:cs="Times New Roman"/>
                <w:spacing w:val="-2"/>
              </w:rPr>
              <w:t xml:space="preserve"> </w:t>
            </w:r>
            <w:r w:rsidRPr="00A8784F">
              <w:rPr>
                <w:rFonts w:cs="Times New Roman"/>
              </w:rPr>
              <w:t>15 этажей</w:t>
            </w:r>
          </w:p>
        </w:tc>
        <w:tc>
          <w:tcPr>
            <w:tcW w:w="304" w:type="pct"/>
          </w:tcPr>
          <w:p w14:paraId="026F33DB" w14:textId="77777777" w:rsidR="00271A16" w:rsidRPr="00A8784F" w:rsidRDefault="00271A16" w:rsidP="00667937">
            <w:pPr>
              <w:pStyle w:val="1fffb"/>
              <w:rPr>
                <w:rFonts w:cs="Times New Roman"/>
              </w:rPr>
            </w:pPr>
            <w:r w:rsidRPr="00A8784F">
              <w:rPr>
                <w:rFonts w:cs="Times New Roman"/>
              </w:rPr>
              <w:t>31</w:t>
            </w:r>
          </w:p>
        </w:tc>
        <w:tc>
          <w:tcPr>
            <w:tcW w:w="305" w:type="pct"/>
          </w:tcPr>
          <w:p w14:paraId="7F2500F1" w14:textId="77777777" w:rsidR="00271A16" w:rsidRPr="00A8784F" w:rsidRDefault="00271A16" w:rsidP="00667937">
            <w:pPr>
              <w:pStyle w:val="1fffb"/>
              <w:rPr>
                <w:rFonts w:cs="Times New Roman"/>
              </w:rPr>
            </w:pPr>
            <w:r w:rsidRPr="00A8784F">
              <w:rPr>
                <w:rFonts w:cs="Times New Roman"/>
              </w:rPr>
              <w:t>32</w:t>
            </w:r>
          </w:p>
        </w:tc>
        <w:tc>
          <w:tcPr>
            <w:tcW w:w="304" w:type="pct"/>
          </w:tcPr>
          <w:p w14:paraId="49A21A15" w14:textId="77777777" w:rsidR="00271A16" w:rsidRPr="00A8784F" w:rsidRDefault="00271A16" w:rsidP="00667937">
            <w:pPr>
              <w:pStyle w:val="1fffb"/>
              <w:rPr>
                <w:rFonts w:cs="Times New Roman"/>
              </w:rPr>
            </w:pPr>
            <w:r w:rsidRPr="00A8784F">
              <w:rPr>
                <w:rFonts w:cs="Times New Roman"/>
              </w:rPr>
              <w:t>34</w:t>
            </w:r>
          </w:p>
        </w:tc>
        <w:tc>
          <w:tcPr>
            <w:tcW w:w="304" w:type="pct"/>
          </w:tcPr>
          <w:p w14:paraId="6ACF8433" w14:textId="77777777" w:rsidR="00271A16" w:rsidRPr="00A8784F" w:rsidRDefault="00271A16" w:rsidP="00667937">
            <w:pPr>
              <w:pStyle w:val="1fffb"/>
              <w:rPr>
                <w:rFonts w:cs="Times New Roman"/>
              </w:rPr>
            </w:pPr>
            <w:r w:rsidRPr="00A8784F">
              <w:rPr>
                <w:rFonts w:cs="Times New Roman"/>
              </w:rPr>
              <w:t>35</w:t>
            </w:r>
          </w:p>
        </w:tc>
        <w:tc>
          <w:tcPr>
            <w:tcW w:w="302" w:type="pct"/>
          </w:tcPr>
          <w:p w14:paraId="360F79EF" w14:textId="77777777" w:rsidR="00271A16" w:rsidRPr="00A8784F" w:rsidRDefault="00271A16" w:rsidP="00667937">
            <w:pPr>
              <w:pStyle w:val="1fffb"/>
              <w:rPr>
                <w:rFonts w:cs="Times New Roman"/>
              </w:rPr>
            </w:pPr>
            <w:r w:rsidRPr="00A8784F">
              <w:rPr>
                <w:rFonts w:cs="Times New Roman"/>
              </w:rPr>
              <w:t>38</w:t>
            </w:r>
          </w:p>
        </w:tc>
        <w:tc>
          <w:tcPr>
            <w:tcW w:w="303" w:type="pct"/>
          </w:tcPr>
          <w:p w14:paraId="0AC5A4C3" w14:textId="77777777" w:rsidR="00271A16" w:rsidRPr="00A8784F" w:rsidRDefault="00271A16" w:rsidP="00667937">
            <w:pPr>
              <w:pStyle w:val="1fffb"/>
              <w:rPr>
                <w:rFonts w:cs="Times New Roman"/>
              </w:rPr>
            </w:pPr>
            <w:r w:rsidRPr="00A8784F">
              <w:rPr>
                <w:rFonts w:cs="Times New Roman"/>
              </w:rPr>
              <w:t>43</w:t>
            </w:r>
          </w:p>
        </w:tc>
        <w:tc>
          <w:tcPr>
            <w:tcW w:w="303" w:type="pct"/>
          </w:tcPr>
          <w:p w14:paraId="5B4E85A2" w14:textId="77777777" w:rsidR="00271A16" w:rsidRPr="00A8784F" w:rsidRDefault="00271A16" w:rsidP="00667937">
            <w:pPr>
              <w:pStyle w:val="1fffb"/>
              <w:rPr>
                <w:rFonts w:cs="Times New Roman"/>
              </w:rPr>
            </w:pPr>
            <w:r w:rsidRPr="00A8784F">
              <w:rPr>
                <w:rFonts w:cs="Times New Roman"/>
              </w:rPr>
              <w:t>47</w:t>
            </w:r>
          </w:p>
        </w:tc>
        <w:tc>
          <w:tcPr>
            <w:tcW w:w="302" w:type="pct"/>
          </w:tcPr>
          <w:p w14:paraId="6E698BEA" w14:textId="77777777" w:rsidR="00271A16" w:rsidRPr="00A8784F" w:rsidRDefault="00271A16" w:rsidP="00667937">
            <w:pPr>
              <w:pStyle w:val="1fffb"/>
              <w:rPr>
                <w:rFonts w:cs="Times New Roman"/>
              </w:rPr>
            </w:pPr>
            <w:r w:rsidRPr="00A8784F">
              <w:rPr>
                <w:rFonts w:cs="Times New Roman"/>
              </w:rPr>
              <w:t>50</w:t>
            </w:r>
          </w:p>
        </w:tc>
        <w:tc>
          <w:tcPr>
            <w:tcW w:w="303" w:type="pct"/>
          </w:tcPr>
          <w:p w14:paraId="622977B5" w14:textId="77777777" w:rsidR="00271A16" w:rsidRPr="00A8784F" w:rsidRDefault="00271A16" w:rsidP="00667937">
            <w:pPr>
              <w:pStyle w:val="1fffb"/>
              <w:rPr>
                <w:rFonts w:cs="Times New Roman"/>
              </w:rPr>
            </w:pPr>
            <w:r w:rsidRPr="00A8784F">
              <w:rPr>
                <w:rFonts w:cs="Times New Roman"/>
              </w:rPr>
              <w:t>53</w:t>
            </w:r>
          </w:p>
        </w:tc>
        <w:tc>
          <w:tcPr>
            <w:tcW w:w="275" w:type="pct"/>
          </w:tcPr>
          <w:p w14:paraId="6BE24394" w14:textId="77777777" w:rsidR="00271A16" w:rsidRPr="00A8784F" w:rsidRDefault="00271A16" w:rsidP="00667937">
            <w:pPr>
              <w:pStyle w:val="1fffb"/>
              <w:rPr>
                <w:rFonts w:cs="Times New Roman"/>
              </w:rPr>
            </w:pPr>
            <w:r w:rsidRPr="00A8784F">
              <w:rPr>
                <w:rFonts w:cs="Times New Roman"/>
              </w:rPr>
              <w:t>56</w:t>
            </w:r>
          </w:p>
        </w:tc>
        <w:tc>
          <w:tcPr>
            <w:tcW w:w="327" w:type="pct"/>
          </w:tcPr>
          <w:p w14:paraId="62476306" w14:textId="77777777" w:rsidR="00271A16" w:rsidRPr="00A8784F" w:rsidRDefault="00271A16" w:rsidP="00667937">
            <w:pPr>
              <w:pStyle w:val="1fffb"/>
              <w:rPr>
                <w:rFonts w:cs="Times New Roman"/>
              </w:rPr>
            </w:pPr>
            <w:r w:rsidRPr="00A8784F">
              <w:rPr>
                <w:rFonts w:cs="Times New Roman"/>
              </w:rPr>
              <w:t>58</w:t>
            </w:r>
          </w:p>
        </w:tc>
      </w:tr>
      <w:tr w:rsidR="00271A16" w:rsidRPr="00A8784F" w14:paraId="605F7C5F" w14:textId="77777777" w:rsidTr="00271A16">
        <w:trPr>
          <w:trHeight w:val="20"/>
        </w:trPr>
        <w:tc>
          <w:tcPr>
            <w:tcW w:w="5000" w:type="pct"/>
            <w:gridSpan w:val="12"/>
          </w:tcPr>
          <w:p w14:paraId="379B6ADD" w14:textId="77777777" w:rsidR="00271A16" w:rsidRPr="00A8784F" w:rsidRDefault="00271A16" w:rsidP="00667937">
            <w:pPr>
              <w:pStyle w:val="1fffb"/>
              <w:rPr>
                <w:rFonts w:cs="Times New Roman"/>
                <w:lang w:val="ru-RU"/>
              </w:rPr>
            </w:pPr>
            <w:r w:rsidRPr="00A8784F">
              <w:rPr>
                <w:rFonts w:cs="Times New Roman"/>
                <w:lang w:val="ru-RU"/>
              </w:rPr>
              <w:t>Для</w:t>
            </w:r>
            <w:r w:rsidRPr="00A8784F">
              <w:rPr>
                <w:rFonts w:cs="Times New Roman"/>
                <w:spacing w:val="-3"/>
                <w:lang w:val="ru-RU"/>
              </w:rPr>
              <w:t xml:space="preserve"> </w:t>
            </w:r>
            <w:r w:rsidRPr="00A8784F">
              <w:rPr>
                <w:rFonts w:cs="Times New Roman"/>
                <w:lang w:val="ru-RU"/>
              </w:rPr>
              <w:t>зданий</w:t>
            </w:r>
            <w:r w:rsidRPr="00A8784F">
              <w:rPr>
                <w:rFonts w:cs="Times New Roman"/>
                <w:spacing w:val="-2"/>
                <w:lang w:val="ru-RU"/>
              </w:rPr>
              <w:t xml:space="preserve"> </w:t>
            </w:r>
            <w:r w:rsidRPr="00A8784F">
              <w:rPr>
                <w:rFonts w:cs="Times New Roman"/>
                <w:lang w:val="ru-RU"/>
              </w:rPr>
              <w:t>строительства</w:t>
            </w:r>
            <w:r w:rsidRPr="00A8784F">
              <w:rPr>
                <w:rFonts w:cs="Times New Roman"/>
                <w:spacing w:val="-3"/>
                <w:lang w:val="ru-RU"/>
              </w:rPr>
              <w:t xml:space="preserve"> </w:t>
            </w:r>
            <w:r w:rsidRPr="00A8784F">
              <w:rPr>
                <w:rFonts w:cs="Times New Roman"/>
                <w:lang w:val="ru-RU"/>
              </w:rPr>
              <w:t>после</w:t>
            </w:r>
            <w:r w:rsidRPr="00A8784F">
              <w:rPr>
                <w:rFonts w:cs="Times New Roman"/>
                <w:spacing w:val="-1"/>
                <w:lang w:val="ru-RU"/>
              </w:rPr>
              <w:t xml:space="preserve"> </w:t>
            </w:r>
            <w:r w:rsidRPr="00A8784F">
              <w:rPr>
                <w:rFonts w:cs="Times New Roman"/>
                <w:lang w:val="ru-RU"/>
              </w:rPr>
              <w:t>2015 г.</w:t>
            </w:r>
          </w:p>
        </w:tc>
      </w:tr>
      <w:tr w:rsidR="00271A16" w:rsidRPr="00A8784F" w14:paraId="74E98AFC" w14:textId="77777777" w:rsidTr="00271A16">
        <w:trPr>
          <w:trHeight w:val="20"/>
        </w:trPr>
        <w:tc>
          <w:tcPr>
            <w:tcW w:w="1669" w:type="pct"/>
          </w:tcPr>
          <w:p w14:paraId="4A332B6B" w14:textId="77777777" w:rsidR="00271A16" w:rsidRPr="00A8784F" w:rsidRDefault="00271A16" w:rsidP="00667937">
            <w:pPr>
              <w:pStyle w:val="1fffb"/>
              <w:rPr>
                <w:rFonts w:cs="Times New Roman"/>
              </w:rPr>
            </w:pPr>
            <w:r w:rsidRPr="00A8784F">
              <w:rPr>
                <w:rFonts w:cs="Times New Roman"/>
              </w:rPr>
              <w:t>1-3-этажные</w:t>
            </w:r>
            <w:r w:rsidRPr="00A8784F">
              <w:rPr>
                <w:rFonts w:cs="Times New Roman"/>
                <w:spacing w:val="-3"/>
              </w:rPr>
              <w:t xml:space="preserve"> </w:t>
            </w:r>
            <w:r w:rsidRPr="00A8784F">
              <w:rPr>
                <w:rFonts w:cs="Times New Roman"/>
              </w:rPr>
              <w:t>одноквартирные</w:t>
            </w:r>
          </w:p>
          <w:p w14:paraId="281578B8" w14:textId="77777777" w:rsidR="00271A16" w:rsidRPr="00A8784F" w:rsidRDefault="00271A16" w:rsidP="00667937">
            <w:pPr>
              <w:pStyle w:val="1fffb"/>
              <w:rPr>
                <w:rFonts w:cs="Times New Roman"/>
              </w:rPr>
            </w:pPr>
            <w:r w:rsidRPr="00A8784F">
              <w:rPr>
                <w:rFonts w:cs="Times New Roman"/>
              </w:rPr>
              <w:t>отдельностоящие</w:t>
            </w:r>
          </w:p>
        </w:tc>
        <w:tc>
          <w:tcPr>
            <w:tcW w:w="304" w:type="pct"/>
          </w:tcPr>
          <w:p w14:paraId="5AC5044F" w14:textId="77777777" w:rsidR="00271A16" w:rsidRPr="00A8784F" w:rsidRDefault="00271A16" w:rsidP="00667937">
            <w:pPr>
              <w:pStyle w:val="1fffb"/>
              <w:rPr>
                <w:rFonts w:cs="Times New Roman"/>
              </w:rPr>
            </w:pPr>
            <w:r w:rsidRPr="00A8784F">
              <w:rPr>
                <w:rFonts w:cs="Times New Roman"/>
              </w:rPr>
              <w:t>60</w:t>
            </w:r>
          </w:p>
        </w:tc>
        <w:tc>
          <w:tcPr>
            <w:tcW w:w="305" w:type="pct"/>
          </w:tcPr>
          <w:p w14:paraId="53431FE4" w14:textId="77777777" w:rsidR="00271A16" w:rsidRPr="00A8784F" w:rsidRDefault="00271A16" w:rsidP="00667937">
            <w:pPr>
              <w:pStyle w:val="1fffb"/>
              <w:rPr>
                <w:rFonts w:cs="Times New Roman"/>
              </w:rPr>
            </w:pPr>
            <w:r w:rsidRPr="00A8784F">
              <w:rPr>
                <w:rFonts w:cs="Times New Roman"/>
              </w:rPr>
              <w:t>61</w:t>
            </w:r>
          </w:p>
        </w:tc>
        <w:tc>
          <w:tcPr>
            <w:tcW w:w="304" w:type="pct"/>
          </w:tcPr>
          <w:p w14:paraId="512B5BD2" w14:textId="77777777" w:rsidR="00271A16" w:rsidRPr="00A8784F" w:rsidRDefault="00271A16" w:rsidP="00667937">
            <w:pPr>
              <w:pStyle w:val="1fffb"/>
              <w:rPr>
                <w:rFonts w:cs="Times New Roman"/>
              </w:rPr>
            </w:pPr>
            <w:r w:rsidRPr="00A8784F">
              <w:rPr>
                <w:rFonts w:cs="Times New Roman"/>
              </w:rPr>
              <w:t>62</w:t>
            </w:r>
          </w:p>
        </w:tc>
        <w:tc>
          <w:tcPr>
            <w:tcW w:w="304" w:type="pct"/>
          </w:tcPr>
          <w:p w14:paraId="076E7A02" w14:textId="77777777" w:rsidR="00271A16" w:rsidRPr="00A8784F" w:rsidRDefault="00271A16" w:rsidP="00667937">
            <w:pPr>
              <w:pStyle w:val="1fffb"/>
              <w:rPr>
                <w:rFonts w:cs="Times New Roman"/>
              </w:rPr>
            </w:pPr>
            <w:r w:rsidRPr="00A8784F">
              <w:rPr>
                <w:rFonts w:cs="Times New Roman"/>
              </w:rPr>
              <w:t>64</w:t>
            </w:r>
          </w:p>
        </w:tc>
        <w:tc>
          <w:tcPr>
            <w:tcW w:w="302" w:type="pct"/>
          </w:tcPr>
          <w:p w14:paraId="344B55BA" w14:textId="77777777" w:rsidR="00271A16" w:rsidRPr="00A8784F" w:rsidRDefault="00271A16" w:rsidP="00667937">
            <w:pPr>
              <w:pStyle w:val="1fffb"/>
              <w:rPr>
                <w:rFonts w:cs="Times New Roman"/>
              </w:rPr>
            </w:pPr>
            <w:r w:rsidRPr="00A8784F">
              <w:rPr>
                <w:rFonts w:cs="Times New Roman"/>
              </w:rPr>
              <w:t>67</w:t>
            </w:r>
          </w:p>
        </w:tc>
        <w:tc>
          <w:tcPr>
            <w:tcW w:w="303" w:type="pct"/>
          </w:tcPr>
          <w:p w14:paraId="4924807C" w14:textId="77777777" w:rsidR="00271A16" w:rsidRPr="00A8784F" w:rsidRDefault="00271A16" w:rsidP="00667937">
            <w:pPr>
              <w:pStyle w:val="1fffb"/>
              <w:rPr>
                <w:rFonts w:cs="Times New Roman"/>
              </w:rPr>
            </w:pPr>
            <w:r w:rsidRPr="00A8784F">
              <w:rPr>
                <w:rFonts w:cs="Times New Roman"/>
              </w:rPr>
              <w:t>72</w:t>
            </w:r>
          </w:p>
        </w:tc>
        <w:tc>
          <w:tcPr>
            <w:tcW w:w="303" w:type="pct"/>
          </w:tcPr>
          <w:p w14:paraId="1861EC91" w14:textId="77777777" w:rsidR="00271A16" w:rsidRPr="00A8784F" w:rsidRDefault="00271A16" w:rsidP="00667937">
            <w:pPr>
              <w:pStyle w:val="1fffb"/>
              <w:rPr>
                <w:rFonts w:cs="Times New Roman"/>
              </w:rPr>
            </w:pPr>
            <w:r w:rsidRPr="00A8784F">
              <w:rPr>
                <w:rFonts w:cs="Times New Roman"/>
              </w:rPr>
              <w:t>77</w:t>
            </w:r>
          </w:p>
        </w:tc>
        <w:tc>
          <w:tcPr>
            <w:tcW w:w="302" w:type="pct"/>
          </w:tcPr>
          <w:p w14:paraId="7FBD3024" w14:textId="77777777" w:rsidR="00271A16" w:rsidRPr="00A8784F" w:rsidRDefault="00271A16" w:rsidP="00667937">
            <w:pPr>
              <w:pStyle w:val="1fffb"/>
              <w:rPr>
                <w:rFonts w:cs="Times New Roman"/>
              </w:rPr>
            </w:pPr>
            <w:r w:rsidRPr="00A8784F">
              <w:rPr>
                <w:rFonts w:cs="Times New Roman"/>
              </w:rPr>
              <w:t>81</w:t>
            </w:r>
          </w:p>
        </w:tc>
        <w:tc>
          <w:tcPr>
            <w:tcW w:w="303" w:type="pct"/>
          </w:tcPr>
          <w:p w14:paraId="17ECE17F" w14:textId="77777777" w:rsidR="00271A16" w:rsidRPr="00A8784F" w:rsidRDefault="00271A16" w:rsidP="00667937">
            <w:pPr>
              <w:pStyle w:val="1fffb"/>
              <w:rPr>
                <w:rFonts w:cs="Times New Roman"/>
              </w:rPr>
            </w:pPr>
            <w:r w:rsidRPr="00A8784F">
              <w:rPr>
                <w:rFonts w:cs="Times New Roman"/>
              </w:rPr>
              <w:t>84</w:t>
            </w:r>
          </w:p>
        </w:tc>
        <w:tc>
          <w:tcPr>
            <w:tcW w:w="275" w:type="pct"/>
          </w:tcPr>
          <w:p w14:paraId="759387E5" w14:textId="77777777" w:rsidR="00271A16" w:rsidRPr="00A8784F" w:rsidRDefault="00271A16" w:rsidP="00667937">
            <w:pPr>
              <w:pStyle w:val="1fffb"/>
              <w:rPr>
                <w:rFonts w:cs="Times New Roman"/>
              </w:rPr>
            </w:pPr>
            <w:r w:rsidRPr="00A8784F">
              <w:rPr>
                <w:rFonts w:cs="Times New Roman"/>
              </w:rPr>
              <w:t>85</w:t>
            </w:r>
          </w:p>
        </w:tc>
        <w:tc>
          <w:tcPr>
            <w:tcW w:w="327" w:type="pct"/>
          </w:tcPr>
          <w:p w14:paraId="37D15653" w14:textId="77777777" w:rsidR="00271A16" w:rsidRPr="00A8784F" w:rsidRDefault="00271A16" w:rsidP="00667937">
            <w:pPr>
              <w:pStyle w:val="1fffb"/>
              <w:rPr>
                <w:rFonts w:cs="Times New Roman"/>
              </w:rPr>
            </w:pPr>
            <w:r w:rsidRPr="00A8784F">
              <w:rPr>
                <w:rFonts w:cs="Times New Roman"/>
              </w:rPr>
              <w:t>86</w:t>
            </w:r>
          </w:p>
        </w:tc>
      </w:tr>
      <w:tr w:rsidR="00271A16" w:rsidRPr="00A8784F" w14:paraId="3AFB79E2" w14:textId="77777777" w:rsidTr="00271A16">
        <w:trPr>
          <w:trHeight w:val="20"/>
        </w:trPr>
        <w:tc>
          <w:tcPr>
            <w:tcW w:w="1669" w:type="pct"/>
          </w:tcPr>
          <w:p w14:paraId="3E85E7C6" w14:textId="77777777" w:rsidR="00271A16" w:rsidRPr="00A8784F" w:rsidRDefault="00271A16" w:rsidP="00667937">
            <w:pPr>
              <w:pStyle w:val="1fffb"/>
              <w:rPr>
                <w:rFonts w:cs="Times New Roman"/>
              </w:rPr>
            </w:pPr>
            <w:r w:rsidRPr="00A8784F">
              <w:rPr>
                <w:rFonts w:cs="Times New Roman"/>
              </w:rPr>
              <w:t>2-3-этажные</w:t>
            </w:r>
            <w:r w:rsidRPr="00A8784F">
              <w:rPr>
                <w:rFonts w:cs="Times New Roman"/>
                <w:spacing w:val="-4"/>
              </w:rPr>
              <w:t xml:space="preserve"> </w:t>
            </w:r>
            <w:r w:rsidRPr="00A8784F">
              <w:rPr>
                <w:rFonts w:cs="Times New Roman"/>
              </w:rPr>
              <w:t>одноквартирные</w:t>
            </w:r>
          </w:p>
          <w:p w14:paraId="32196515" w14:textId="77777777" w:rsidR="00271A16" w:rsidRPr="00A8784F" w:rsidRDefault="00271A16" w:rsidP="00667937">
            <w:pPr>
              <w:pStyle w:val="1fffb"/>
              <w:rPr>
                <w:rFonts w:cs="Times New Roman"/>
              </w:rPr>
            </w:pPr>
            <w:r w:rsidRPr="00A8784F">
              <w:rPr>
                <w:rFonts w:cs="Times New Roman"/>
              </w:rPr>
              <w:t>отдельностоящие</w:t>
            </w:r>
          </w:p>
        </w:tc>
        <w:tc>
          <w:tcPr>
            <w:tcW w:w="304" w:type="pct"/>
          </w:tcPr>
          <w:p w14:paraId="13479B6B" w14:textId="77777777" w:rsidR="00271A16" w:rsidRPr="00A8784F" w:rsidRDefault="00271A16" w:rsidP="00667937">
            <w:pPr>
              <w:pStyle w:val="1fffb"/>
              <w:rPr>
                <w:rFonts w:cs="Times New Roman"/>
              </w:rPr>
            </w:pPr>
            <w:r w:rsidRPr="00A8784F">
              <w:rPr>
                <w:rFonts w:cs="Times New Roman"/>
              </w:rPr>
              <w:t>47</w:t>
            </w:r>
          </w:p>
        </w:tc>
        <w:tc>
          <w:tcPr>
            <w:tcW w:w="305" w:type="pct"/>
          </w:tcPr>
          <w:p w14:paraId="3D22019B" w14:textId="77777777" w:rsidR="00271A16" w:rsidRPr="00A8784F" w:rsidRDefault="00271A16" w:rsidP="00667937">
            <w:pPr>
              <w:pStyle w:val="1fffb"/>
              <w:rPr>
                <w:rFonts w:cs="Times New Roman"/>
              </w:rPr>
            </w:pPr>
            <w:r w:rsidRPr="00A8784F">
              <w:rPr>
                <w:rFonts w:cs="Times New Roman"/>
              </w:rPr>
              <w:t>48</w:t>
            </w:r>
          </w:p>
        </w:tc>
        <w:tc>
          <w:tcPr>
            <w:tcW w:w="304" w:type="pct"/>
          </w:tcPr>
          <w:p w14:paraId="5CA477D1" w14:textId="77777777" w:rsidR="00271A16" w:rsidRPr="00A8784F" w:rsidRDefault="00271A16" w:rsidP="00667937">
            <w:pPr>
              <w:pStyle w:val="1fffb"/>
              <w:rPr>
                <w:rFonts w:cs="Times New Roman"/>
              </w:rPr>
            </w:pPr>
            <w:r w:rsidRPr="00A8784F">
              <w:rPr>
                <w:rFonts w:cs="Times New Roman"/>
              </w:rPr>
              <w:t>49</w:t>
            </w:r>
          </w:p>
        </w:tc>
        <w:tc>
          <w:tcPr>
            <w:tcW w:w="304" w:type="pct"/>
          </w:tcPr>
          <w:p w14:paraId="2C9564F8" w14:textId="77777777" w:rsidR="00271A16" w:rsidRPr="00A8784F" w:rsidRDefault="00271A16" w:rsidP="00667937">
            <w:pPr>
              <w:pStyle w:val="1fffb"/>
              <w:rPr>
                <w:rFonts w:cs="Times New Roman"/>
              </w:rPr>
            </w:pPr>
            <w:r w:rsidRPr="00A8784F">
              <w:rPr>
                <w:rFonts w:cs="Times New Roman"/>
              </w:rPr>
              <w:t>51</w:t>
            </w:r>
          </w:p>
        </w:tc>
        <w:tc>
          <w:tcPr>
            <w:tcW w:w="302" w:type="pct"/>
          </w:tcPr>
          <w:p w14:paraId="7A4F41FA" w14:textId="77777777" w:rsidR="00271A16" w:rsidRPr="00A8784F" w:rsidRDefault="00271A16" w:rsidP="00667937">
            <w:pPr>
              <w:pStyle w:val="1fffb"/>
              <w:rPr>
                <w:rFonts w:cs="Times New Roman"/>
              </w:rPr>
            </w:pPr>
            <w:r w:rsidRPr="00A8784F">
              <w:rPr>
                <w:rFonts w:cs="Times New Roman"/>
              </w:rPr>
              <w:t>55</w:t>
            </w:r>
          </w:p>
        </w:tc>
        <w:tc>
          <w:tcPr>
            <w:tcW w:w="303" w:type="pct"/>
          </w:tcPr>
          <w:p w14:paraId="4DA30363" w14:textId="77777777" w:rsidR="00271A16" w:rsidRPr="00A8784F" w:rsidRDefault="00271A16" w:rsidP="00667937">
            <w:pPr>
              <w:pStyle w:val="1fffb"/>
              <w:rPr>
                <w:rFonts w:cs="Times New Roman"/>
              </w:rPr>
            </w:pPr>
            <w:r w:rsidRPr="00A8784F">
              <w:rPr>
                <w:rFonts w:cs="Times New Roman"/>
              </w:rPr>
              <w:t>59</w:t>
            </w:r>
          </w:p>
        </w:tc>
        <w:tc>
          <w:tcPr>
            <w:tcW w:w="303" w:type="pct"/>
          </w:tcPr>
          <w:p w14:paraId="01C5D8A4" w14:textId="77777777" w:rsidR="00271A16" w:rsidRPr="00A8784F" w:rsidRDefault="00271A16" w:rsidP="00667937">
            <w:pPr>
              <w:pStyle w:val="1fffb"/>
              <w:rPr>
                <w:rFonts w:cs="Times New Roman"/>
              </w:rPr>
            </w:pPr>
            <w:r w:rsidRPr="00A8784F">
              <w:rPr>
                <w:rFonts w:cs="Times New Roman"/>
              </w:rPr>
              <w:t>64</w:t>
            </w:r>
          </w:p>
        </w:tc>
        <w:tc>
          <w:tcPr>
            <w:tcW w:w="302" w:type="pct"/>
          </w:tcPr>
          <w:p w14:paraId="1E14BFBB" w14:textId="77777777" w:rsidR="00271A16" w:rsidRPr="00A8784F" w:rsidRDefault="00271A16" w:rsidP="00667937">
            <w:pPr>
              <w:pStyle w:val="1fffb"/>
              <w:rPr>
                <w:rFonts w:cs="Times New Roman"/>
              </w:rPr>
            </w:pPr>
            <w:r w:rsidRPr="00A8784F">
              <w:rPr>
                <w:rFonts w:cs="Times New Roman"/>
              </w:rPr>
              <w:t>67</w:t>
            </w:r>
          </w:p>
        </w:tc>
        <w:tc>
          <w:tcPr>
            <w:tcW w:w="303" w:type="pct"/>
          </w:tcPr>
          <w:p w14:paraId="1D0C2C99" w14:textId="77777777" w:rsidR="00271A16" w:rsidRPr="00A8784F" w:rsidRDefault="00271A16" w:rsidP="00667937">
            <w:pPr>
              <w:pStyle w:val="1fffb"/>
              <w:rPr>
                <w:rFonts w:cs="Times New Roman"/>
              </w:rPr>
            </w:pPr>
            <w:r w:rsidRPr="00A8784F">
              <w:rPr>
                <w:rFonts w:cs="Times New Roman"/>
              </w:rPr>
              <w:t>71</w:t>
            </w:r>
          </w:p>
        </w:tc>
        <w:tc>
          <w:tcPr>
            <w:tcW w:w="275" w:type="pct"/>
          </w:tcPr>
          <w:p w14:paraId="7717B4E2" w14:textId="77777777" w:rsidR="00271A16" w:rsidRPr="00A8784F" w:rsidRDefault="00271A16" w:rsidP="00667937">
            <w:pPr>
              <w:pStyle w:val="1fffb"/>
              <w:rPr>
                <w:rFonts w:cs="Times New Roman"/>
              </w:rPr>
            </w:pPr>
            <w:r w:rsidRPr="00A8784F">
              <w:rPr>
                <w:rFonts w:cs="Times New Roman"/>
              </w:rPr>
              <w:t>73</w:t>
            </w:r>
          </w:p>
        </w:tc>
        <w:tc>
          <w:tcPr>
            <w:tcW w:w="327" w:type="pct"/>
          </w:tcPr>
          <w:p w14:paraId="638330FE" w14:textId="77777777" w:rsidR="00271A16" w:rsidRPr="00A8784F" w:rsidRDefault="00271A16" w:rsidP="00667937">
            <w:pPr>
              <w:pStyle w:val="1fffb"/>
              <w:rPr>
                <w:rFonts w:cs="Times New Roman"/>
              </w:rPr>
            </w:pPr>
            <w:r w:rsidRPr="00A8784F">
              <w:rPr>
                <w:rFonts w:cs="Times New Roman"/>
              </w:rPr>
              <w:t>74</w:t>
            </w:r>
          </w:p>
        </w:tc>
      </w:tr>
      <w:tr w:rsidR="00271A16" w:rsidRPr="00A8784F" w14:paraId="16D15399" w14:textId="77777777" w:rsidTr="00271A16">
        <w:trPr>
          <w:trHeight w:val="20"/>
        </w:trPr>
        <w:tc>
          <w:tcPr>
            <w:tcW w:w="1669" w:type="pct"/>
          </w:tcPr>
          <w:p w14:paraId="5C7FA55F" w14:textId="77777777" w:rsidR="00271A16" w:rsidRPr="00A8784F" w:rsidRDefault="00271A16" w:rsidP="00667937">
            <w:pPr>
              <w:pStyle w:val="1fffb"/>
              <w:rPr>
                <w:rFonts w:cs="Times New Roman"/>
              </w:rPr>
            </w:pPr>
            <w:r w:rsidRPr="00A8784F">
              <w:rPr>
                <w:rFonts w:cs="Times New Roman"/>
              </w:rPr>
              <w:t>4-6-этажные</w:t>
            </w:r>
          </w:p>
        </w:tc>
        <w:tc>
          <w:tcPr>
            <w:tcW w:w="304" w:type="pct"/>
          </w:tcPr>
          <w:p w14:paraId="27F81849" w14:textId="77777777" w:rsidR="00271A16" w:rsidRPr="00A8784F" w:rsidRDefault="00271A16" w:rsidP="00667937">
            <w:pPr>
              <w:pStyle w:val="1fffb"/>
              <w:rPr>
                <w:rFonts w:cs="Times New Roman"/>
              </w:rPr>
            </w:pPr>
            <w:r w:rsidRPr="00A8784F">
              <w:rPr>
                <w:rFonts w:cs="Times New Roman"/>
              </w:rPr>
              <w:t>37</w:t>
            </w:r>
          </w:p>
        </w:tc>
        <w:tc>
          <w:tcPr>
            <w:tcW w:w="305" w:type="pct"/>
          </w:tcPr>
          <w:p w14:paraId="73C87C23" w14:textId="77777777" w:rsidR="00271A16" w:rsidRPr="00A8784F" w:rsidRDefault="00271A16" w:rsidP="00667937">
            <w:pPr>
              <w:pStyle w:val="1fffb"/>
              <w:rPr>
                <w:rFonts w:cs="Times New Roman"/>
              </w:rPr>
            </w:pPr>
            <w:r w:rsidRPr="00A8784F">
              <w:rPr>
                <w:rFonts w:cs="Times New Roman"/>
              </w:rPr>
              <w:t>38</w:t>
            </w:r>
          </w:p>
        </w:tc>
        <w:tc>
          <w:tcPr>
            <w:tcW w:w="304" w:type="pct"/>
          </w:tcPr>
          <w:p w14:paraId="6D4F3FD3" w14:textId="77777777" w:rsidR="00271A16" w:rsidRPr="00A8784F" w:rsidRDefault="00271A16" w:rsidP="00667937">
            <w:pPr>
              <w:pStyle w:val="1fffb"/>
              <w:rPr>
                <w:rFonts w:cs="Times New Roman"/>
              </w:rPr>
            </w:pPr>
            <w:r w:rsidRPr="00A8784F">
              <w:rPr>
                <w:rFonts w:cs="Times New Roman"/>
              </w:rPr>
              <w:t>40</w:t>
            </w:r>
          </w:p>
        </w:tc>
        <w:tc>
          <w:tcPr>
            <w:tcW w:w="304" w:type="pct"/>
          </w:tcPr>
          <w:p w14:paraId="14507E43" w14:textId="77777777" w:rsidR="00271A16" w:rsidRPr="00A8784F" w:rsidRDefault="00271A16" w:rsidP="00667937">
            <w:pPr>
              <w:pStyle w:val="1fffb"/>
              <w:rPr>
                <w:rFonts w:cs="Times New Roman"/>
              </w:rPr>
            </w:pPr>
            <w:r w:rsidRPr="00A8784F">
              <w:rPr>
                <w:rFonts w:cs="Times New Roman"/>
              </w:rPr>
              <w:t>42</w:t>
            </w:r>
          </w:p>
        </w:tc>
        <w:tc>
          <w:tcPr>
            <w:tcW w:w="302" w:type="pct"/>
          </w:tcPr>
          <w:p w14:paraId="6F088683" w14:textId="77777777" w:rsidR="00271A16" w:rsidRPr="00A8784F" w:rsidRDefault="00271A16" w:rsidP="00667937">
            <w:pPr>
              <w:pStyle w:val="1fffb"/>
              <w:rPr>
                <w:rFonts w:cs="Times New Roman"/>
              </w:rPr>
            </w:pPr>
            <w:r w:rsidRPr="00A8784F">
              <w:rPr>
                <w:rFonts w:cs="Times New Roman"/>
              </w:rPr>
              <w:t>45</w:t>
            </w:r>
          </w:p>
        </w:tc>
        <w:tc>
          <w:tcPr>
            <w:tcW w:w="303" w:type="pct"/>
          </w:tcPr>
          <w:p w14:paraId="351D35F1" w14:textId="77777777" w:rsidR="00271A16" w:rsidRPr="00A8784F" w:rsidRDefault="00271A16" w:rsidP="00667937">
            <w:pPr>
              <w:pStyle w:val="1fffb"/>
              <w:rPr>
                <w:rFonts w:cs="Times New Roman"/>
              </w:rPr>
            </w:pPr>
            <w:r w:rsidRPr="00A8784F">
              <w:rPr>
                <w:rFonts w:cs="Times New Roman"/>
              </w:rPr>
              <w:t>49</w:t>
            </w:r>
          </w:p>
        </w:tc>
        <w:tc>
          <w:tcPr>
            <w:tcW w:w="303" w:type="pct"/>
          </w:tcPr>
          <w:p w14:paraId="3CAB3D30" w14:textId="77777777" w:rsidR="00271A16" w:rsidRPr="00A8784F" w:rsidRDefault="00271A16" w:rsidP="00667937">
            <w:pPr>
              <w:pStyle w:val="1fffb"/>
              <w:rPr>
                <w:rFonts w:cs="Times New Roman"/>
              </w:rPr>
            </w:pPr>
            <w:r w:rsidRPr="00A8784F">
              <w:rPr>
                <w:rFonts w:cs="Times New Roman"/>
              </w:rPr>
              <w:t>55</w:t>
            </w:r>
          </w:p>
        </w:tc>
        <w:tc>
          <w:tcPr>
            <w:tcW w:w="302" w:type="pct"/>
          </w:tcPr>
          <w:p w14:paraId="10571DBA" w14:textId="77777777" w:rsidR="00271A16" w:rsidRPr="00A8784F" w:rsidRDefault="00271A16" w:rsidP="00667937">
            <w:pPr>
              <w:pStyle w:val="1fffb"/>
              <w:rPr>
                <w:rFonts w:cs="Times New Roman"/>
              </w:rPr>
            </w:pPr>
            <w:r w:rsidRPr="00A8784F">
              <w:rPr>
                <w:rFonts w:cs="Times New Roman"/>
              </w:rPr>
              <w:t>59</w:t>
            </w:r>
          </w:p>
        </w:tc>
        <w:tc>
          <w:tcPr>
            <w:tcW w:w="303" w:type="pct"/>
          </w:tcPr>
          <w:p w14:paraId="791C2064" w14:textId="77777777" w:rsidR="00271A16" w:rsidRPr="00A8784F" w:rsidRDefault="00271A16" w:rsidP="00667937">
            <w:pPr>
              <w:pStyle w:val="1fffb"/>
              <w:rPr>
                <w:rFonts w:cs="Times New Roman"/>
              </w:rPr>
            </w:pPr>
            <w:r w:rsidRPr="00A8784F">
              <w:rPr>
                <w:rFonts w:cs="Times New Roman"/>
              </w:rPr>
              <w:t>64</w:t>
            </w:r>
          </w:p>
        </w:tc>
        <w:tc>
          <w:tcPr>
            <w:tcW w:w="275" w:type="pct"/>
          </w:tcPr>
          <w:p w14:paraId="47138288" w14:textId="77777777" w:rsidR="00271A16" w:rsidRPr="00A8784F" w:rsidRDefault="00271A16" w:rsidP="00667937">
            <w:pPr>
              <w:pStyle w:val="1fffb"/>
              <w:rPr>
                <w:rFonts w:cs="Times New Roman"/>
              </w:rPr>
            </w:pPr>
            <w:r w:rsidRPr="00A8784F">
              <w:rPr>
                <w:rFonts w:cs="Times New Roman"/>
              </w:rPr>
              <w:t>66</w:t>
            </w:r>
          </w:p>
        </w:tc>
        <w:tc>
          <w:tcPr>
            <w:tcW w:w="327" w:type="pct"/>
          </w:tcPr>
          <w:p w14:paraId="52836BF4" w14:textId="77777777" w:rsidR="00271A16" w:rsidRPr="00A8784F" w:rsidRDefault="00271A16" w:rsidP="00667937">
            <w:pPr>
              <w:pStyle w:val="1fffb"/>
              <w:rPr>
                <w:rFonts w:cs="Times New Roman"/>
              </w:rPr>
            </w:pPr>
            <w:r w:rsidRPr="00A8784F">
              <w:rPr>
                <w:rFonts w:cs="Times New Roman"/>
              </w:rPr>
              <w:t>69</w:t>
            </w:r>
          </w:p>
        </w:tc>
      </w:tr>
      <w:tr w:rsidR="00271A16" w:rsidRPr="00A8784F" w14:paraId="35429E82" w14:textId="77777777" w:rsidTr="00271A16">
        <w:trPr>
          <w:trHeight w:val="20"/>
        </w:trPr>
        <w:tc>
          <w:tcPr>
            <w:tcW w:w="1669" w:type="pct"/>
          </w:tcPr>
          <w:p w14:paraId="7780D3E5" w14:textId="77777777" w:rsidR="00271A16" w:rsidRPr="00A8784F" w:rsidRDefault="00271A16" w:rsidP="00667937">
            <w:pPr>
              <w:pStyle w:val="1fffb"/>
              <w:rPr>
                <w:rFonts w:cs="Times New Roman"/>
              </w:rPr>
            </w:pPr>
            <w:r w:rsidRPr="00A8784F">
              <w:rPr>
                <w:rFonts w:cs="Times New Roman"/>
              </w:rPr>
              <w:t>7-10-этажные</w:t>
            </w:r>
          </w:p>
        </w:tc>
        <w:tc>
          <w:tcPr>
            <w:tcW w:w="304" w:type="pct"/>
          </w:tcPr>
          <w:p w14:paraId="244DE4B1" w14:textId="77777777" w:rsidR="00271A16" w:rsidRPr="00A8784F" w:rsidRDefault="00271A16" w:rsidP="00667937">
            <w:pPr>
              <w:pStyle w:val="1fffb"/>
              <w:rPr>
                <w:rFonts w:cs="Times New Roman"/>
              </w:rPr>
            </w:pPr>
            <w:r w:rsidRPr="00A8784F">
              <w:rPr>
                <w:rFonts w:cs="Times New Roman"/>
              </w:rPr>
              <w:t>34</w:t>
            </w:r>
          </w:p>
        </w:tc>
        <w:tc>
          <w:tcPr>
            <w:tcW w:w="305" w:type="pct"/>
          </w:tcPr>
          <w:p w14:paraId="5B4B0E60" w14:textId="77777777" w:rsidR="00271A16" w:rsidRPr="00A8784F" w:rsidRDefault="00271A16" w:rsidP="00667937">
            <w:pPr>
              <w:pStyle w:val="1fffb"/>
              <w:rPr>
                <w:rFonts w:cs="Times New Roman"/>
              </w:rPr>
            </w:pPr>
            <w:r w:rsidRPr="00A8784F">
              <w:rPr>
                <w:rFonts w:cs="Times New Roman"/>
              </w:rPr>
              <w:t>35</w:t>
            </w:r>
          </w:p>
        </w:tc>
        <w:tc>
          <w:tcPr>
            <w:tcW w:w="304" w:type="pct"/>
          </w:tcPr>
          <w:p w14:paraId="69735BEE" w14:textId="77777777" w:rsidR="00271A16" w:rsidRPr="00A8784F" w:rsidRDefault="00271A16" w:rsidP="00667937">
            <w:pPr>
              <w:pStyle w:val="1fffb"/>
              <w:rPr>
                <w:rFonts w:cs="Times New Roman"/>
              </w:rPr>
            </w:pPr>
            <w:r w:rsidRPr="00A8784F">
              <w:rPr>
                <w:rFonts w:cs="Times New Roman"/>
              </w:rPr>
              <w:t>36</w:t>
            </w:r>
          </w:p>
        </w:tc>
        <w:tc>
          <w:tcPr>
            <w:tcW w:w="304" w:type="pct"/>
          </w:tcPr>
          <w:p w14:paraId="099A9840" w14:textId="77777777" w:rsidR="00271A16" w:rsidRPr="00A8784F" w:rsidRDefault="00271A16" w:rsidP="00667937">
            <w:pPr>
              <w:pStyle w:val="1fffb"/>
              <w:rPr>
                <w:rFonts w:cs="Times New Roman"/>
              </w:rPr>
            </w:pPr>
            <w:r w:rsidRPr="00A8784F">
              <w:rPr>
                <w:rFonts w:cs="Times New Roman"/>
              </w:rPr>
              <w:t>37</w:t>
            </w:r>
          </w:p>
        </w:tc>
        <w:tc>
          <w:tcPr>
            <w:tcW w:w="302" w:type="pct"/>
          </w:tcPr>
          <w:p w14:paraId="0ACF7A1D" w14:textId="77777777" w:rsidR="00271A16" w:rsidRPr="00A8784F" w:rsidRDefault="00271A16" w:rsidP="00667937">
            <w:pPr>
              <w:pStyle w:val="1fffb"/>
              <w:rPr>
                <w:rFonts w:cs="Times New Roman"/>
              </w:rPr>
            </w:pPr>
            <w:r w:rsidRPr="00A8784F">
              <w:rPr>
                <w:rFonts w:cs="Times New Roman"/>
              </w:rPr>
              <w:t>40</w:t>
            </w:r>
          </w:p>
        </w:tc>
        <w:tc>
          <w:tcPr>
            <w:tcW w:w="303" w:type="pct"/>
          </w:tcPr>
          <w:p w14:paraId="548C5A1D" w14:textId="77777777" w:rsidR="00271A16" w:rsidRPr="00A8784F" w:rsidRDefault="00271A16" w:rsidP="00667937">
            <w:pPr>
              <w:pStyle w:val="1fffb"/>
              <w:rPr>
                <w:rFonts w:cs="Times New Roman"/>
              </w:rPr>
            </w:pPr>
            <w:r w:rsidRPr="00A8784F">
              <w:rPr>
                <w:rFonts w:cs="Times New Roman"/>
              </w:rPr>
              <w:t>42</w:t>
            </w:r>
          </w:p>
        </w:tc>
        <w:tc>
          <w:tcPr>
            <w:tcW w:w="303" w:type="pct"/>
          </w:tcPr>
          <w:p w14:paraId="2769F17D" w14:textId="77777777" w:rsidR="00271A16" w:rsidRPr="00A8784F" w:rsidRDefault="00271A16" w:rsidP="00667937">
            <w:pPr>
              <w:pStyle w:val="1fffb"/>
              <w:rPr>
                <w:rFonts w:cs="Times New Roman"/>
              </w:rPr>
            </w:pPr>
            <w:r w:rsidRPr="00A8784F">
              <w:rPr>
                <w:rFonts w:cs="Times New Roman"/>
              </w:rPr>
              <w:t>48</w:t>
            </w:r>
          </w:p>
        </w:tc>
        <w:tc>
          <w:tcPr>
            <w:tcW w:w="302" w:type="pct"/>
          </w:tcPr>
          <w:p w14:paraId="266211EB" w14:textId="77777777" w:rsidR="00271A16" w:rsidRPr="00A8784F" w:rsidRDefault="00271A16" w:rsidP="00667937">
            <w:pPr>
              <w:pStyle w:val="1fffb"/>
              <w:rPr>
                <w:rFonts w:cs="Times New Roman"/>
              </w:rPr>
            </w:pPr>
            <w:r w:rsidRPr="00A8784F">
              <w:rPr>
                <w:rFonts w:cs="Times New Roman"/>
              </w:rPr>
              <w:t>52</w:t>
            </w:r>
          </w:p>
        </w:tc>
        <w:tc>
          <w:tcPr>
            <w:tcW w:w="303" w:type="pct"/>
          </w:tcPr>
          <w:p w14:paraId="1B561F1E" w14:textId="77777777" w:rsidR="00271A16" w:rsidRPr="00A8784F" w:rsidRDefault="00271A16" w:rsidP="00667937">
            <w:pPr>
              <w:pStyle w:val="1fffb"/>
              <w:rPr>
                <w:rFonts w:cs="Times New Roman"/>
              </w:rPr>
            </w:pPr>
            <w:r w:rsidRPr="00A8784F">
              <w:rPr>
                <w:rFonts w:cs="Times New Roman"/>
              </w:rPr>
              <w:t>56</w:t>
            </w:r>
          </w:p>
        </w:tc>
        <w:tc>
          <w:tcPr>
            <w:tcW w:w="275" w:type="pct"/>
          </w:tcPr>
          <w:p w14:paraId="51F484F5" w14:textId="77777777" w:rsidR="00271A16" w:rsidRPr="00A8784F" w:rsidRDefault="00271A16" w:rsidP="00667937">
            <w:pPr>
              <w:pStyle w:val="1fffb"/>
              <w:rPr>
                <w:rFonts w:cs="Times New Roman"/>
              </w:rPr>
            </w:pPr>
            <w:r w:rsidRPr="00A8784F">
              <w:rPr>
                <w:rFonts w:cs="Times New Roman"/>
              </w:rPr>
              <w:t>59</w:t>
            </w:r>
          </w:p>
        </w:tc>
        <w:tc>
          <w:tcPr>
            <w:tcW w:w="327" w:type="pct"/>
          </w:tcPr>
          <w:p w14:paraId="2C9D9AA6" w14:textId="77777777" w:rsidR="00271A16" w:rsidRPr="00A8784F" w:rsidRDefault="00271A16" w:rsidP="00667937">
            <w:pPr>
              <w:pStyle w:val="1fffb"/>
              <w:rPr>
                <w:rFonts w:cs="Times New Roman"/>
              </w:rPr>
            </w:pPr>
            <w:r w:rsidRPr="00A8784F">
              <w:rPr>
                <w:rFonts w:cs="Times New Roman"/>
              </w:rPr>
              <w:t>62</w:t>
            </w:r>
          </w:p>
        </w:tc>
      </w:tr>
      <w:tr w:rsidR="00271A16" w:rsidRPr="00A8784F" w14:paraId="3BA9E272" w14:textId="77777777" w:rsidTr="00271A16">
        <w:trPr>
          <w:trHeight w:val="20"/>
        </w:trPr>
        <w:tc>
          <w:tcPr>
            <w:tcW w:w="1669" w:type="pct"/>
          </w:tcPr>
          <w:p w14:paraId="57C7B0A6" w14:textId="77777777" w:rsidR="00271A16" w:rsidRPr="00A8784F" w:rsidRDefault="00271A16" w:rsidP="00667937">
            <w:pPr>
              <w:pStyle w:val="1fffb"/>
              <w:rPr>
                <w:rFonts w:cs="Times New Roman"/>
              </w:rPr>
            </w:pPr>
            <w:r w:rsidRPr="00A8784F">
              <w:rPr>
                <w:rFonts w:cs="Times New Roman"/>
              </w:rPr>
              <w:t>11-14-этажные</w:t>
            </w:r>
          </w:p>
        </w:tc>
        <w:tc>
          <w:tcPr>
            <w:tcW w:w="304" w:type="pct"/>
          </w:tcPr>
          <w:p w14:paraId="22D0BED3" w14:textId="77777777" w:rsidR="00271A16" w:rsidRPr="00A8784F" w:rsidRDefault="00271A16" w:rsidP="00667937">
            <w:pPr>
              <w:pStyle w:val="1fffb"/>
              <w:rPr>
                <w:rFonts w:cs="Times New Roman"/>
              </w:rPr>
            </w:pPr>
            <w:r w:rsidRPr="00A8784F">
              <w:rPr>
                <w:rFonts w:cs="Times New Roman"/>
              </w:rPr>
              <w:t>31</w:t>
            </w:r>
          </w:p>
        </w:tc>
        <w:tc>
          <w:tcPr>
            <w:tcW w:w="305" w:type="pct"/>
          </w:tcPr>
          <w:p w14:paraId="3D357B6B" w14:textId="77777777" w:rsidR="00271A16" w:rsidRPr="00A8784F" w:rsidRDefault="00271A16" w:rsidP="00667937">
            <w:pPr>
              <w:pStyle w:val="1fffb"/>
              <w:rPr>
                <w:rFonts w:cs="Times New Roman"/>
              </w:rPr>
            </w:pPr>
            <w:r w:rsidRPr="00A8784F">
              <w:rPr>
                <w:rFonts w:cs="Times New Roman"/>
              </w:rPr>
              <w:t>32</w:t>
            </w:r>
          </w:p>
        </w:tc>
        <w:tc>
          <w:tcPr>
            <w:tcW w:w="304" w:type="pct"/>
          </w:tcPr>
          <w:p w14:paraId="47CC9EBF" w14:textId="77777777" w:rsidR="00271A16" w:rsidRPr="00A8784F" w:rsidRDefault="00271A16" w:rsidP="00667937">
            <w:pPr>
              <w:pStyle w:val="1fffb"/>
              <w:rPr>
                <w:rFonts w:cs="Times New Roman"/>
              </w:rPr>
            </w:pPr>
            <w:r w:rsidRPr="00A8784F">
              <w:rPr>
                <w:rFonts w:cs="Times New Roman"/>
              </w:rPr>
              <w:t>33</w:t>
            </w:r>
          </w:p>
        </w:tc>
        <w:tc>
          <w:tcPr>
            <w:tcW w:w="304" w:type="pct"/>
          </w:tcPr>
          <w:p w14:paraId="0FF2EE4A" w14:textId="77777777" w:rsidR="00271A16" w:rsidRPr="00A8784F" w:rsidRDefault="00271A16" w:rsidP="00667937">
            <w:pPr>
              <w:pStyle w:val="1fffb"/>
              <w:rPr>
                <w:rFonts w:cs="Times New Roman"/>
              </w:rPr>
            </w:pPr>
            <w:r w:rsidRPr="00A8784F">
              <w:rPr>
                <w:rFonts w:cs="Times New Roman"/>
              </w:rPr>
              <w:t>35</w:t>
            </w:r>
          </w:p>
        </w:tc>
        <w:tc>
          <w:tcPr>
            <w:tcW w:w="302" w:type="pct"/>
          </w:tcPr>
          <w:p w14:paraId="75AC4BBF" w14:textId="77777777" w:rsidR="00271A16" w:rsidRPr="00A8784F" w:rsidRDefault="00271A16" w:rsidP="00667937">
            <w:pPr>
              <w:pStyle w:val="1fffb"/>
              <w:rPr>
                <w:rFonts w:cs="Times New Roman"/>
              </w:rPr>
            </w:pPr>
            <w:r w:rsidRPr="00A8784F">
              <w:rPr>
                <w:rFonts w:cs="Times New Roman"/>
              </w:rPr>
              <w:t>37</w:t>
            </w:r>
          </w:p>
        </w:tc>
        <w:tc>
          <w:tcPr>
            <w:tcW w:w="303" w:type="pct"/>
          </w:tcPr>
          <w:p w14:paraId="6DE2C76F" w14:textId="77777777" w:rsidR="00271A16" w:rsidRPr="00A8784F" w:rsidRDefault="00271A16" w:rsidP="00667937">
            <w:pPr>
              <w:pStyle w:val="1fffb"/>
              <w:rPr>
                <w:rFonts w:cs="Times New Roman"/>
              </w:rPr>
            </w:pPr>
            <w:r w:rsidRPr="00A8784F">
              <w:rPr>
                <w:rFonts w:cs="Times New Roman"/>
              </w:rPr>
              <w:t>41</w:t>
            </w:r>
          </w:p>
        </w:tc>
        <w:tc>
          <w:tcPr>
            <w:tcW w:w="303" w:type="pct"/>
          </w:tcPr>
          <w:p w14:paraId="3009E0A4" w14:textId="77777777" w:rsidR="00271A16" w:rsidRPr="00A8784F" w:rsidRDefault="00271A16" w:rsidP="00667937">
            <w:pPr>
              <w:pStyle w:val="1fffb"/>
              <w:rPr>
                <w:rFonts w:cs="Times New Roman"/>
              </w:rPr>
            </w:pPr>
            <w:r w:rsidRPr="00A8784F">
              <w:rPr>
                <w:rFonts w:cs="Times New Roman"/>
              </w:rPr>
              <w:t>45</w:t>
            </w:r>
          </w:p>
        </w:tc>
        <w:tc>
          <w:tcPr>
            <w:tcW w:w="302" w:type="pct"/>
          </w:tcPr>
          <w:p w14:paraId="05FBBC0A" w14:textId="77777777" w:rsidR="00271A16" w:rsidRPr="00A8784F" w:rsidRDefault="00271A16" w:rsidP="00667937">
            <w:pPr>
              <w:pStyle w:val="1fffb"/>
              <w:rPr>
                <w:rFonts w:cs="Times New Roman"/>
              </w:rPr>
            </w:pPr>
            <w:r w:rsidRPr="00A8784F">
              <w:rPr>
                <w:rFonts w:cs="Times New Roman"/>
              </w:rPr>
              <w:t>49</w:t>
            </w:r>
          </w:p>
        </w:tc>
        <w:tc>
          <w:tcPr>
            <w:tcW w:w="303" w:type="pct"/>
          </w:tcPr>
          <w:p w14:paraId="2569718C" w14:textId="77777777" w:rsidR="00271A16" w:rsidRPr="00A8784F" w:rsidRDefault="00271A16" w:rsidP="00667937">
            <w:pPr>
              <w:pStyle w:val="1fffb"/>
              <w:rPr>
                <w:rFonts w:cs="Times New Roman"/>
              </w:rPr>
            </w:pPr>
            <w:r w:rsidRPr="00A8784F">
              <w:rPr>
                <w:rFonts w:cs="Times New Roman"/>
              </w:rPr>
              <w:t>52</w:t>
            </w:r>
          </w:p>
        </w:tc>
        <w:tc>
          <w:tcPr>
            <w:tcW w:w="275" w:type="pct"/>
          </w:tcPr>
          <w:p w14:paraId="5935DE40" w14:textId="77777777" w:rsidR="00271A16" w:rsidRPr="00A8784F" w:rsidRDefault="00271A16" w:rsidP="00667937">
            <w:pPr>
              <w:pStyle w:val="1fffb"/>
              <w:rPr>
                <w:rFonts w:cs="Times New Roman"/>
              </w:rPr>
            </w:pPr>
            <w:r w:rsidRPr="00A8784F">
              <w:rPr>
                <w:rFonts w:cs="Times New Roman"/>
              </w:rPr>
              <w:t>55</w:t>
            </w:r>
          </w:p>
        </w:tc>
        <w:tc>
          <w:tcPr>
            <w:tcW w:w="327" w:type="pct"/>
          </w:tcPr>
          <w:p w14:paraId="029C27A7" w14:textId="77777777" w:rsidR="00271A16" w:rsidRPr="00A8784F" w:rsidRDefault="00271A16" w:rsidP="00667937">
            <w:pPr>
              <w:pStyle w:val="1fffb"/>
              <w:rPr>
                <w:rFonts w:cs="Times New Roman"/>
              </w:rPr>
            </w:pPr>
            <w:r w:rsidRPr="00A8784F">
              <w:rPr>
                <w:rFonts w:cs="Times New Roman"/>
              </w:rPr>
              <w:t>57</w:t>
            </w:r>
          </w:p>
        </w:tc>
      </w:tr>
      <w:tr w:rsidR="00271A16" w:rsidRPr="00A8784F" w14:paraId="5030B90B" w14:textId="77777777" w:rsidTr="00271A16">
        <w:trPr>
          <w:trHeight w:val="20"/>
        </w:trPr>
        <w:tc>
          <w:tcPr>
            <w:tcW w:w="1669" w:type="pct"/>
          </w:tcPr>
          <w:p w14:paraId="7F6112C5" w14:textId="77777777" w:rsidR="00271A16" w:rsidRPr="00A8784F" w:rsidRDefault="00271A16" w:rsidP="00667937">
            <w:pPr>
              <w:pStyle w:val="1fffb"/>
              <w:rPr>
                <w:rFonts w:cs="Times New Roman"/>
              </w:rPr>
            </w:pPr>
            <w:r w:rsidRPr="00A8784F">
              <w:rPr>
                <w:rFonts w:cs="Times New Roman"/>
              </w:rPr>
              <w:t>Более</w:t>
            </w:r>
            <w:r w:rsidRPr="00A8784F">
              <w:rPr>
                <w:rFonts w:cs="Times New Roman"/>
                <w:spacing w:val="-2"/>
              </w:rPr>
              <w:t xml:space="preserve"> </w:t>
            </w:r>
            <w:r w:rsidRPr="00A8784F">
              <w:rPr>
                <w:rFonts w:cs="Times New Roman"/>
              </w:rPr>
              <w:t>15 этажей</w:t>
            </w:r>
          </w:p>
        </w:tc>
        <w:tc>
          <w:tcPr>
            <w:tcW w:w="304" w:type="pct"/>
          </w:tcPr>
          <w:p w14:paraId="4A19FADD" w14:textId="77777777" w:rsidR="00271A16" w:rsidRPr="00A8784F" w:rsidRDefault="00271A16" w:rsidP="00667937">
            <w:pPr>
              <w:pStyle w:val="1fffb"/>
              <w:rPr>
                <w:rFonts w:cs="Times New Roman"/>
              </w:rPr>
            </w:pPr>
            <w:r w:rsidRPr="00A8784F">
              <w:rPr>
                <w:rFonts w:cs="Times New Roman"/>
              </w:rPr>
              <w:t>30</w:t>
            </w:r>
          </w:p>
        </w:tc>
        <w:tc>
          <w:tcPr>
            <w:tcW w:w="305" w:type="pct"/>
          </w:tcPr>
          <w:p w14:paraId="61B9CE52" w14:textId="77777777" w:rsidR="00271A16" w:rsidRPr="00A8784F" w:rsidRDefault="00271A16" w:rsidP="00667937">
            <w:pPr>
              <w:pStyle w:val="1fffb"/>
              <w:rPr>
                <w:rFonts w:cs="Times New Roman"/>
              </w:rPr>
            </w:pPr>
            <w:r w:rsidRPr="00A8784F">
              <w:rPr>
                <w:rFonts w:cs="Times New Roman"/>
              </w:rPr>
              <w:t>31</w:t>
            </w:r>
          </w:p>
        </w:tc>
        <w:tc>
          <w:tcPr>
            <w:tcW w:w="304" w:type="pct"/>
          </w:tcPr>
          <w:p w14:paraId="302CF80E" w14:textId="77777777" w:rsidR="00271A16" w:rsidRPr="00A8784F" w:rsidRDefault="00271A16" w:rsidP="00667937">
            <w:pPr>
              <w:pStyle w:val="1fffb"/>
              <w:rPr>
                <w:rFonts w:cs="Times New Roman"/>
              </w:rPr>
            </w:pPr>
            <w:r w:rsidRPr="00A8784F">
              <w:rPr>
                <w:rFonts w:cs="Times New Roman"/>
              </w:rPr>
              <w:t>32</w:t>
            </w:r>
          </w:p>
        </w:tc>
        <w:tc>
          <w:tcPr>
            <w:tcW w:w="304" w:type="pct"/>
          </w:tcPr>
          <w:p w14:paraId="483509E0" w14:textId="77777777" w:rsidR="00271A16" w:rsidRPr="00A8784F" w:rsidRDefault="00271A16" w:rsidP="00667937">
            <w:pPr>
              <w:pStyle w:val="1fffb"/>
              <w:rPr>
                <w:rFonts w:cs="Times New Roman"/>
              </w:rPr>
            </w:pPr>
            <w:r w:rsidRPr="00A8784F">
              <w:rPr>
                <w:rFonts w:cs="Times New Roman"/>
              </w:rPr>
              <w:t>33</w:t>
            </w:r>
          </w:p>
        </w:tc>
        <w:tc>
          <w:tcPr>
            <w:tcW w:w="302" w:type="pct"/>
          </w:tcPr>
          <w:p w14:paraId="35C8B995" w14:textId="77777777" w:rsidR="00271A16" w:rsidRPr="00A8784F" w:rsidRDefault="00271A16" w:rsidP="00667937">
            <w:pPr>
              <w:pStyle w:val="1fffb"/>
              <w:rPr>
                <w:rFonts w:cs="Times New Roman"/>
              </w:rPr>
            </w:pPr>
            <w:r w:rsidRPr="00A8784F">
              <w:rPr>
                <w:rFonts w:cs="Times New Roman"/>
              </w:rPr>
              <w:t>36</w:t>
            </w:r>
          </w:p>
        </w:tc>
        <w:tc>
          <w:tcPr>
            <w:tcW w:w="303" w:type="pct"/>
          </w:tcPr>
          <w:p w14:paraId="70844F7C" w14:textId="77777777" w:rsidR="00271A16" w:rsidRPr="00A8784F" w:rsidRDefault="00271A16" w:rsidP="00667937">
            <w:pPr>
              <w:pStyle w:val="1fffb"/>
              <w:rPr>
                <w:rFonts w:cs="Times New Roman"/>
              </w:rPr>
            </w:pPr>
            <w:r w:rsidRPr="00A8784F">
              <w:rPr>
                <w:rFonts w:cs="Times New Roman"/>
              </w:rPr>
              <w:t>40</w:t>
            </w:r>
          </w:p>
        </w:tc>
        <w:tc>
          <w:tcPr>
            <w:tcW w:w="303" w:type="pct"/>
          </w:tcPr>
          <w:p w14:paraId="1EEA3765" w14:textId="77777777" w:rsidR="00271A16" w:rsidRPr="00A8784F" w:rsidRDefault="00271A16" w:rsidP="00667937">
            <w:pPr>
              <w:pStyle w:val="1fffb"/>
              <w:rPr>
                <w:rFonts w:cs="Times New Roman"/>
              </w:rPr>
            </w:pPr>
            <w:r w:rsidRPr="00A8784F">
              <w:rPr>
                <w:rFonts w:cs="Times New Roman"/>
              </w:rPr>
              <w:t>43</w:t>
            </w:r>
          </w:p>
        </w:tc>
        <w:tc>
          <w:tcPr>
            <w:tcW w:w="302" w:type="pct"/>
          </w:tcPr>
          <w:p w14:paraId="1A5BCE2C" w14:textId="77777777" w:rsidR="00271A16" w:rsidRPr="00A8784F" w:rsidRDefault="00271A16" w:rsidP="00667937">
            <w:pPr>
              <w:pStyle w:val="1fffb"/>
              <w:rPr>
                <w:rFonts w:cs="Times New Roman"/>
              </w:rPr>
            </w:pPr>
            <w:r w:rsidRPr="00A8784F">
              <w:rPr>
                <w:rFonts w:cs="Times New Roman"/>
              </w:rPr>
              <w:t>47</w:t>
            </w:r>
          </w:p>
        </w:tc>
        <w:tc>
          <w:tcPr>
            <w:tcW w:w="303" w:type="pct"/>
          </w:tcPr>
          <w:p w14:paraId="4F013577" w14:textId="77777777" w:rsidR="00271A16" w:rsidRPr="00A8784F" w:rsidRDefault="00271A16" w:rsidP="00667937">
            <w:pPr>
              <w:pStyle w:val="1fffb"/>
              <w:rPr>
                <w:rFonts w:cs="Times New Roman"/>
              </w:rPr>
            </w:pPr>
            <w:r w:rsidRPr="00A8784F">
              <w:rPr>
                <w:rFonts w:cs="Times New Roman"/>
              </w:rPr>
              <w:t>50</w:t>
            </w:r>
          </w:p>
        </w:tc>
        <w:tc>
          <w:tcPr>
            <w:tcW w:w="275" w:type="pct"/>
          </w:tcPr>
          <w:p w14:paraId="7C6CFB01" w14:textId="77777777" w:rsidR="00271A16" w:rsidRPr="00A8784F" w:rsidRDefault="00271A16" w:rsidP="00667937">
            <w:pPr>
              <w:pStyle w:val="1fffb"/>
              <w:rPr>
                <w:rFonts w:cs="Times New Roman"/>
              </w:rPr>
            </w:pPr>
            <w:r w:rsidRPr="00A8784F">
              <w:rPr>
                <w:rFonts w:cs="Times New Roman"/>
              </w:rPr>
              <w:t>52</w:t>
            </w:r>
          </w:p>
        </w:tc>
        <w:tc>
          <w:tcPr>
            <w:tcW w:w="327" w:type="pct"/>
          </w:tcPr>
          <w:p w14:paraId="7BE66153" w14:textId="77777777" w:rsidR="00271A16" w:rsidRPr="00A8784F" w:rsidRDefault="00271A16" w:rsidP="00667937">
            <w:pPr>
              <w:pStyle w:val="1fffb"/>
              <w:rPr>
                <w:rFonts w:cs="Times New Roman"/>
              </w:rPr>
            </w:pPr>
            <w:r w:rsidRPr="00A8784F">
              <w:rPr>
                <w:rFonts w:cs="Times New Roman"/>
              </w:rPr>
              <w:t>55</w:t>
            </w:r>
          </w:p>
        </w:tc>
      </w:tr>
    </w:tbl>
    <w:p w14:paraId="7837B9A1" w14:textId="77777777" w:rsidR="00C25060" w:rsidRPr="00A8784F" w:rsidRDefault="00C25060" w:rsidP="00667937">
      <w:pPr>
        <w:spacing w:after="120"/>
        <w:ind w:firstLine="709"/>
        <w:rPr>
          <w:rFonts w:ascii="Times New Roman" w:eastAsia="Calibri" w:hAnsi="Times New Roman" w:cs="Times New Roman"/>
          <w:szCs w:val="24"/>
        </w:rPr>
      </w:pPr>
    </w:p>
    <w:p w14:paraId="0CD93F24" w14:textId="77777777" w:rsidR="00C25060" w:rsidRPr="00A8784F" w:rsidRDefault="00C25060" w:rsidP="00667937">
      <w:pPr>
        <w:pStyle w:val="11ff3"/>
        <w:rPr>
          <w:color w:val="auto"/>
        </w:rPr>
      </w:pPr>
      <w:r w:rsidRPr="00A8784F">
        <w:rPr>
          <w:color w:val="auto"/>
        </w:rPr>
        <w:t>Удельная базовая потребность зданий нового строительства в тепловой энергии на нужды отопления и вентиляции с учетом расчетной разности температур внутреннего и наружного воздуха приведены в таблице.</w:t>
      </w:r>
    </w:p>
    <w:p w14:paraId="0558000E" w14:textId="77777777" w:rsidR="00C25060" w:rsidRPr="00A8784F" w:rsidRDefault="00D263D9" w:rsidP="00667937">
      <w:pPr>
        <w:pStyle w:val="11ff3"/>
        <w:rPr>
          <w:b/>
          <w:color w:val="auto"/>
        </w:rPr>
      </w:pPr>
      <w:bookmarkStart w:id="364" w:name="_Toc527946775"/>
      <w:r w:rsidRPr="00A8784F">
        <w:rPr>
          <w:b/>
          <w:color w:val="auto"/>
        </w:rPr>
        <w:t>Таблица 2.3</w:t>
      </w:r>
      <w:r w:rsidR="00BE4D79" w:rsidRPr="00A8784F">
        <w:rPr>
          <w:b/>
          <w:color w:val="auto"/>
        </w:rPr>
        <w:t>.</w:t>
      </w:r>
      <w:r w:rsidRPr="00A8784F">
        <w:rPr>
          <w:b/>
          <w:color w:val="auto"/>
        </w:rPr>
        <w:t xml:space="preserve">1.2 – </w:t>
      </w:r>
      <w:r w:rsidR="00C25060" w:rsidRPr="00A8784F">
        <w:rPr>
          <w:b/>
          <w:color w:val="auto"/>
        </w:rPr>
        <w:t>Удельная базовая потребность зданий нового строительства в тепловой мощности на нужды отопления и вентиляции ккал/(ч*</w:t>
      </w:r>
      <w:r w:rsidR="00F00AA2" w:rsidRPr="00A8784F">
        <w:rPr>
          <w:b/>
          <w:color w:val="auto"/>
        </w:rPr>
        <w:t>м</w:t>
      </w:r>
      <w:r w:rsidR="00F00AA2" w:rsidRPr="00A8784F">
        <w:rPr>
          <w:b/>
          <w:color w:val="auto"/>
          <w:vertAlign w:val="superscript"/>
        </w:rPr>
        <w:t>3</w:t>
      </w:r>
      <w:r w:rsidR="00C25060" w:rsidRPr="00A8784F">
        <w:rPr>
          <w:b/>
          <w:color w:val="auto"/>
        </w:rPr>
        <w:t>)</w:t>
      </w:r>
      <w:bookmarkEnd w:id="364"/>
    </w:p>
    <w:tbl>
      <w:tblPr>
        <w:tblW w:w="9457" w:type="dxa"/>
        <w:tblInd w:w="93" w:type="dxa"/>
        <w:tblLook w:val="04A0" w:firstRow="1" w:lastRow="0" w:firstColumn="1" w:lastColumn="0" w:noHBand="0" w:noVBand="1"/>
      </w:tblPr>
      <w:tblGrid>
        <w:gridCol w:w="2732"/>
        <w:gridCol w:w="1560"/>
        <w:gridCol w:w="708"/>
        <w:gridCol w:w="567"/>
        <w:gridCol w:w="709"/>
        <w:gridCol w:w="567"/>
        <w:gridCol w:w="567"/>
        <w:gridCol w:w="568"/>
        <w:gridCol w:w="791"/>
        <w:gridCol w:w="688"/>
      </w:tblGrid>
      <w:tr w:rsidR="00C25060" w:rsidRPr="00A8784F" w14:paraId="79D149C4" w14:textId="77777777" w:rsidTr="006A4169">
        <w:trPr>
          <w:tblHeader/>
        </w:trPr>
        <w:tc>
          <w:tcPr>
            <w:tcW w:w="2732"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1C06C08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Тип здания</w:t>
            </w:r>
          </w:p>
        </w:tc>
        <w:tc>
          <w:tcPr>
            <w:tcW w:w="1560" w:type="dxa"/>
            <w:vMerge w:val="restart"/>
            <w:tcBorders>
              <w:top w:val="single" w:sz="8" w:space="0" w:color="auto"/>
              <w:left w:val="nil"/>
              <w:right w:val="single" w:sz="8" w:space="0" w:color="auto"/>
            </w:tcBorders>
            <w:shd w:val="clear" w:color="auto" w:fill="D9D9D9" w:themeFill="background1" w:themeFillShade="D9"/>
            <w:vAlign w:val="center"/>
            <w:hideMark/>
          </w:tcPr>
          <w:p w14:paraId="4A13B6CE"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Расчетная температура внутреннего воздуха</w:t>
            </w:r>
          </w:p>
        </w:tc>
        <w:tc>
          <w:tcPr>
            <w:tcW w:w="5165" w:type="dxa"/>
            <w:gridSpan w:val="8"/>
            <w:tcBorders>
              <w:top w:val="single" w:sz="8" w:space="0" w:color="auto"/>
              <w:left w:val="nil"/>
              <w:bottom w:val="single" w:sz="8" w:space="0" w:color="auto"/>
              <w:right w:val="single" w:sz="8" w:space="0" w:color="000000"/>
            </w:tcBorders>
            <w:shd w:val="clear" w:color="auto" w:fill="D9D9D9" w:themeFill="background1" w:themeFillShade="D9"/>
            <w:vAlign w:val="center"/>
            <w:hideMark/>
          </w:tcPr>
          <w:p w14:paraId="7158E18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Этажность здания</w:t>
            </w:r>
          </w:p>
        </w:tc>
      </w:tr>
      <w:tr w:rsidR="00C25060" w:rsidRPr="00A8784F" w14:paraId="5B3854EA" w14:textId="77777777" w:rsidTr="006A4169">
        <w:trPr>
          <w:tblHeader/>
        </w:trPr>
        <w:tc>
          <w:tcPr>
            <w:tcW w:w="2732"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6D07CDED" w14:textId="77777777" w:rsidR="00C25060" w:rsidRPr="00A8784F" w:rsidRDefault="00C25060" w:rsidP="00667937">
            <w:pPr>
              <w:spacing w:after="0" w:line="240" w:lineRule="auto"/>
              <w:jc w:val="center"/>
              <w:rPr>
                <w:rFonts w:ascii="Times New Roman" w:hAnsi="Times New Roman" w:cs="Times New Roman"/>
                <w:sz w:val="20"/>
                <w:szCs w:val="20"/>
              </w:rPr>
            </w:pPr>
          </w:p>
        </w:tc>
        <w:tc>
          <w:tcPr>
            <w:tcW w:w="1560" w:type="dxa"/>
            <w:vMerge/>
            <w:tcBorders>
              <w:left w:val="nil"/>
              <w:bottom w:val="single" w:sz="8" w:space="0" w:color="auto"/>
              <w:right w:val="single" w:sz="8" w:space="0" w:color="auto"/>
            </w:tcBorders>
            <w:shd w:val="clear" w:color="auto" w:fill="D9D9D9" w:themeFill="background1" w:themeFillShade="D9"/>
            <w:vAlign w:val="center"/>
            <w:hideMark/>
          </w:tcPr>
          <w:p w14:paraId="5F73E253" w14:textId="77777777" w:rsidR="00C25060" w:rsidRPr="00A8784F" w:rsidRDefault="00C25060" w:rsidP="00667937">
            <w:pPr>
              <w:spacing w:after="0" w:line="240" w:lineRule="auto"/>
              <w:rPr>
                <w:rFonts w:ascii="Times New Roman" w:hAnsi="Times New Roman" w:cs="Times New Roman"/>
                <w:sz w:val="20"/>
                <w:szCs w:val="20"/>
              </w:rPr>
            </w:pPr>
          </w:p>
        </w:tc>
        <w:tc>
          <w:tcPr>
            <w:tcW w:w="708" w:type="dxa"/>
            <w:tcBorders>
              <w:top w:val="nil"/>
              <w:left w:val="nil"/>
              <w:bottom w:val="single" w:sz="8" w:space="0" w:color="auto"/>
              <w:right w:val="single" w:sz="8" w:space="0" w:color="auto"/>
            </w:tcBorders>
            <w:shd w:val="clear" w:color="auto" w:fill="D9D9D9" w:themeFill="background1" w:themeFillShade="D9"/>
            <w:vAlign w:val="center"/>
            <w:hideMark/>
          </w:tcPr>
          <w:p w14:paraId="7BBE7346"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w:t>
            </w:r>
          </w:p>
        </w:tc>
        <w:tc>
          <w:tcPr>
            <w:tcW w:w="567" w:type="dxa"/>
            <w:tcBorders>
              <w:top w:val="nil"/>
              <w:left w:val="nil"/>
              <w:bottom w:val="single" w:sz="8" w:space="0" w:color="auto"/>
              <w:right w:val="single" w:sz="8" w:space="0" w:color="auto"/>
            </w:tcBorders>
            <w:shd w:val="clear" w:color="auto" w:fill="D9D9D9" w:themeFill="background1" w:themeFillShade="D9"/>
            <w:vAlign w:val="center"/>
            <w:hideMark/>
          </w:tcPr>
          <w:p w14:paraId="54593E9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w:t>
            </w:r>
          </w:p>
        </w:tc>
        <w:tc>
          <w:tcPr>
            <w:tcW w:w="709" w:type="dxa"/>
            <w:tcBorders>
              <w:top w:val="nil"/>
              <w:left w:val="nil"/>
              <w:bottom w:val="single" w:sz="8" w:space="0" w:color="auto"/>
              <w:right w:val="single" w:sz="8" w:space="0" w:color="auto"/>
            </w:tcBorders>
            <w:shd w:val="clear" w:color="auto" w:fill="D9D9D9" w:themeFill="background1" w:themeFillShade="D9"/>
            <w:vAlign w:val="center"/>
            <w:hideMark/>
          </w:tcPr>
          <w:p w14:paraId="7EC1F72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w:t>
            </w:r>
          </w:p>
        </w:tc>
        <w:tc>
          <w:tcPr>
            <w:tcW w:w="567" w:type="dxa"/>
            <w:tcBorders>
              <w:top w:val="nil"/>
              <w:left w:val="nil"/>
              <w:bottom w:val="single" w:sz="8" w:space="0" w:color="auto"/>
              <w:right w:val="single" w:sz="8" w:space="0" w:color="auto"/>
            </w:tcBorders>
            <w:shd w:val="clear" w:color="auto" w:fill="D9D9D9" w:themeFill="background1" w:themeFillShade="D9"/>
            <w:vAlign w:val="center"/>
            <w:hideMark/>
          </w:tcPr>
          <w:p w14:paraId="723348AA"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4, 5</w:t>
            </w:r>
          </w:p>
        </w:tc>
        <w:tc>
          <w:tcPr>
            <w:tcW w:w="567" w:type="dxa"/>
            <w:tcBorders>
              <w:top w:val="nil"/>
              <w:left w:val="nil"/>
              <w:bottom w:val="single" w:sz="8" w:space="0" w:color="auto"/>
              <w:right w:val="single" w:sz="8" w:space="0" w:color="auto"/>
            </w:tcBorders>
            <w:shd w:val="clear" w:color="auto" w:fill="D9D9D9" w:themeFill="background1" w:themeFillShade="D9"/>
            <w:vAlign w:val="center"/>
            <w:hideMark/>
          </w:tcPr>
          <w:p w14:paraId="34779646"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6, 7</w:t>
            </w:r>
          </w:p>
        </w:tc>
        <w:tc>
          <w:tcPr>
            <w:tcW w:w="568" w:type="dxa"/>
            <w:tcBorders>
              <w:top w:val="nil"/>
              <w:left w:val="nil"/>
              <w:bottom w:val="single" w:sz="8" w:space="0" w:color="auto"/>
              <w:right w:val="single" w:sz="8" w:space="0" w:color="auto"/>
            </w:tcBorders>
            <w:shd w:val="clear" w:color="auto" w:fill="D9D9D9" w:themeFill="background1" w:themeFillShade="D9"/>
            <w:vAlign w:val="center"/>
            <w:hideMark/>
          </w:tcPr>
          <w:p w14:paraId="6ACCC04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8, 9</w:t>
            </w:r>
          </w:p>
        </w:tc>
        <w:tc>
          <w:tcPr>
            <w:tcW w:w="791" w:type="dxa"/>
            <w:tcBorders>
              <w:top w:val="nil"/>
              <w:left w:val="nil"/>
              <w:bottom w:val="single" w:sz="8" w:space="0" w:color="auto"/>
              <w:right w:val="single" w:sz="8" w:space="0" w:color="auto"/>
            </w:tcBorders>
            <w:shd w:val="clear" w:color="auto" w:fill="D9D9D9" w:themeFill="background1" w:themeFillShade="D9"/>
            <w:vAlign w:val="center"/>
            <w:hideMark/>
          </w:tcPr>
          <w:p w14:paraId="4BF9ADF3"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10, 11</w:t>
            </w:r>
          </w:p>
        </w:tc>
        <w:tc>
          <w:tcPr>
            <w:tcW w:w="688" w:type="dxa"/>
            <w:tcBorders>
              <w:top w:val="nil"/>
              <w:left w:val="nil"/>
              <w:bottom w:val="single" w:sz="8" w:space="0" w:color="auto"/>
              <w:right w:val="single" w:sz="8" w:space="0" w:color="auto"/>
            </w:tcBorders>
            <w:shd w:val="clear" w:color="auto" w:fill="D9D9D9" w:themeFill="background1" w:themeFillShade="D9"/>
            <w:vAlign w:val="center"/>
            <w:hideMark/>
          </w:tcPr>
          <w:p w14:paraId="44931FD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12 и выше</w:t>
            </w:r>
          </w:p>
        </w:tc>
      </w:tr>
      <w:tr w:rsidR="00C25060" w:rsidRPr="00A8784F" w14:paraId="297A7DF5" w14:textId="77777777" w:rsidTr="006A4169">
        <w:tc>
          <w:tcPr>
            <w:tcW w:w="2732" w:type="dxa"/>
            <w:tcBorders>
              <w:top w:val="nil"/>
              <w:left w:val="single" w:sz="8" w:space="0" w:color="auto"/>
              <w:bottom w:val="single" w:sz="8" w:space="0" w:color="auto"/>
              <w:right w:val="single" w:sz="8" w:space="0" w:color="auto"/>
            </w:tcBorders>
            <w:shd w:val="clear" w:color="auto" w:fill="auto"/>
            <w:vAlign w:val="center"/>
            <w:hideMark/>
          </w:tcPr>
          <w:p w14:paraId="1B1E737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Жилые многоквартирные, гостиницы, общежития</w:t>
            </w:r>
          </w:p>
        </w:tc>
        <w:tc>
          <w:tcPr>
            <w:tcW w:w="1560" w:type="dxa"/>
            <w:tcBorders>
              <w:top w:val="nil"/>
              <w:left w:val="nil"/>
              <w:bottom w:val="single" w:sz="8" w:space="0" w:color="auto"/>
              <w:right w:val="single" w:sz="8" w:space="0" w:color="auto"/>
            </w:tcBorders>
            <w:shd w:val="clear" w:color="auto" w:fill="auto"/>
            <w:vAlign w:val="center"/>
            <w:hideMark/>
          </w:tcPr>
          <w:p w14:paraId="7A41847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20</w:t>
            </w:r>
          </w:p>
        </w:tc>
        <w:tc>
          <w:tcPr>
            <w:tcW w:w="708" w:type="dxa"/>
            <w:tcBorders>
              <w:top w:val="nil"/>
              <w:left w:val="nil"/>
              <w:bottom w:val="single" w:sz="8" w:space="0" w:color="auto"/>
              <w:right w:val="single" w:sz="8" w:space="0" w:color="auto"/>
            </w:tcBorders>
            <w:shd w:val="clear" w:color="auto" w:fill="auto"/>
            <w:noWrap/>
            <w:vAlign w:val="center"/>
            <w:hideMark/>
          </w:tcPr>
          <w:p w14:paraId="3E846F7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17,2</w:t>
            </w:r>
          </w:p>
        </w:tc>
        <w:tc>
          <w:tcPr>
            <w:tcW w:w="567" w:type="dxa"/>
            <w:tcBorders>
              <w:top w:val="nil"/>
              <w:left w:val="nil"/>
              <w:bottom w:val="single" w:sz="8" w:space="0" w:color="auto"/>
              <w:right w:val="single" w:sz="8" w:space="0" w:color="auto"/>
            </w:tcBorders>
            <w:shd w:val="clear" w:color="auto" w:fill="auto"/>
            <w:noWrap/>
            <w:vAlign w:val="center"/>
            <w:hideMark/>
          </w:tcPr>
          <w:p w14:paraId="79B55A7B"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15,7</w:t>
            </w:r>
          </w:p>
        </w:tc>
        <w:tc>
          <w:tcPr>
            <w:tcW w:w="709" w:type="dxa"/>
            <w:tcBorders>
              <w:top w:val="nil"/>
              <w:left w:val="nil"/>
              <w:bottom w:val="single" w:sz="8" w:space="0" w:color="auto"/>
              <w:right w:val="single" w:sz="8" w:space="0" w:color="auto"/>
            </w:tcBorders>
            <w:shd w:val="clear" w:color="auto" w:fill="auto"/>
            <w:noWrap/>
            <w:vAlign w:val="center"/>
            <w:hideMark/>
          </w:tcPr>
          <w:p w14:paraId="3D5D259B"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14,1</w:t>
            </w:r>
          </w:p>
        </w:tc>
        <w:tc>
          <w:tcPr>
            <w:tcW w:w="567" w:type="dxa"/>
            <w:tcBorders>
              <w:top w:val="nil"/>
              <w:left w:val="nil"/>
              <w:bottom w:val="single" w:sz="8" w:space="0" w:color="auto"/>
              <w:right w:val="single" w:sz="8" w:space="0" w:color="auto"/>
            </w:tcBorders>
            <w:shd w:val="clear" w:color="auto" w:fill="auto"/>
            <w:noWrap/>
            <w:vAlign w:val="center"/>
            <w:hideMark/>
          </w:tcPr>
          <w:p w14:paraId="39788E24"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13,6</w:t>
            </w:r>
          </w:p>
        </w:tc>
        <w:tc>
          <w:tcPr>
            <w:tcW w:w="567" w:type="dxa"/>
            <w:tcBorders>
              <w:top w:val="nil"/>
              <w:left w:val="nil"/>
              <w:bottom w:val="single" w:sz="8" w:space="0" w:color="auto"/>
              <w:right w:val="single" w:sz="8" w:space="0" w:color="auto"/>
            </w:tcBorders>
            <w:shd w:val="clear" w:color="auto" w:fill="auto"/>
            <w:noWrap/>
            <w:vAlign w:val="center"/>
            <w:hideMark/>
          </w:tcPr>
          <w:p w14:paraId="60F1C4F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12,7</w:t>
            </w:r>
          </w:p>
        </w:tc>
        <w:tc>
          <w:tcPr>
            <w:tcW w:w="568" w:type="dxa"/>
            <w:tcBorders>
              <w:top w:val="nil"/>
              <w:left w:val="nil"/>
              <w:bottom w:val="single" w:sz="8" w:space="0" w:color="auto"/>
              <w:right w:val="single" w:sz="8" w:space="0" w:color="auto"/>
            </w:tcBorders>
            <w:shd w:val="clear" w:color="auto" w:fill="auto"/>
            <w:noWrap/>
            <w:vAlign w:val="center"/>
            <w:hideMark/>
          </w:tcPr>
          <w:p w14:paraId="361DC897"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12,1</w:t>
            </w:r>
          </w:p>
        </w:tc>
        <w:tc>
          <w:tcPr>
            <w:tcW w:w="791" w:type="dxa"/>
            <w:tcBorders>
              <w:top w:val="nil"/>
              <w:left w:val="nil"/>
              <w:bottom w:val="single" w:sz="8" w:space="0" w:color="auto"/>
              <w:right w:val="single" w:sz="8" w:space="0" w:color="auto"/>
            </w:tcBorders>
            <w:shd w:val="clear" w:color="auto" w:fill="auto"/>
            <w:noWrap/>
            <w:vAlign w:val="center"/>
            <w:hideMark/>
          </w:tcPr>
          <w:p w14:paraId="2FA51DAD"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11,4</w:t>
            </w:r>
          </w:p>
        </w:tc>
        <w:tc>
          <w:tcPr>
            <w:tcW w:w="688" w:type="dxa"/>
            <w:tcBorders>
              <w:top w:val="nil"/>
              <w:left w:val="nil"/>
              <w:bottom w:val="single" w:sz="8" w:space="0" w:color="auto"/>
              <w:right w:val="single" w:sz="8" w:space="0" w:color="auto"/>
            </w:tcBorders>
            <w:shd w:val="clear" w:color="auto" w:fill="auto"/>
            <w:noWrap/>
            <w:vAlign w:val="center"/>
            <w:hideMark/>
          </w:tcPr>
          <w:p w14:paraId="6C70410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11</w:t>
            </w:r>
          </w:p>
        </w:tc>
      </w:tr>
      <w:tr w:rsidR="00C25060" w:rsidRPr="00A8784F" w14:paraId="0AF1D352" w14:textId="77777777" w:rsidTr="006A4169">
        <w:tc>
          <w:tcPr>
            <w:tcW w:w="2732" w:type="dxa"/>
            <w:tcBorders>
              <w:top w:val="nil"/>
              <w:left w:val="single" w:sz="8" w:space="0" w:color="auto"/>
              <w:bottom w:val="single" w:sz="8" w:space="0" w:color="auto"/>
              <w:right w:val="single" w:sz="8" w:space="0" w:color="auto"/>
            </w:tcBorders>
            <w:shd w:val="clear" w:color="auto" w:fill="auto"/>
            <w:vAlign w:val="center"/>
            <w:hideMark/>
          </w:tcPr>
          <w:p w14:paraId="5B3EFBA4"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 Общественные, кроме перечисленных в строках 3-6</w:t>
            </w:r>
          </w:p>
        </w:tc>
        <w:tc>
          <w:tcPr>
            <w:tcW w:w="1560" w:type="dxa"/>
            <w:tcBorders>
              <w:top w:val="nil"/>
              <w:left w:val="nil"/>
              <w:bottom w:val="single" w:sz="8" w:space="0" w:color="auto"/>
              <w:right w:val="single" w:sz="8" w:space="0" w:color="auto"/>
            </w:tcBorders>
            <w:shd w:val="clear" w:color="auto" w:fill="auto"/>
            <w:vAlign w:val="center"/>
            <w:hideMark/>
          </w:tcPr>
          <w:p w14:paraId="1A48A20A"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18</w:t>
            </w:r>
          </w:p>
        </w:tc>
        <w:tc>
          <w:tcPr>
            <w:tcW w:w="708" w:type="dxa"/>
            <w:tcBorders>
              <w:top w:val="nil"/>
              <w:left w:val="nil"/>
              <w:bottom w:val="single" w:sz="8" w:space="0" w:color="auto"/>
              <w:right w:val="single" w:sz="8" w:space="0" w:color="auto"/>
            </w:tcBorders>
            <w:shd w:val="clear" w:color="auto" w:fill="auto"/>
            <w:noWrap/>
            <w:vAlign w:val="center"/>
            <w:hideMark/>
          </w:tcPr>
          <w:p w14:paraId="6F7D1CD7"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17,6</w:t>
            </w:r>
          </w:p>
        </w:tc>
        <w:tc>
          <w:tcPr>
            <w:tcW w:w="567" w:type="dxa"/>
            <w:tcBorders>
              <w:top w:val="nil"/>
              <w:left w:val="nil"/>
              <w:bottom w:val="single" w:sz="8" w:space="0" w:color="auto"/>
              <w:right w:val="single" w:sz="8" w:space="0" w:color="auto"/>
            </w:tcBorders>
            <w:shd w:val="clear" w:color="auto" w:fill="auto"/>
            <w:noWrap/>
            <w:vAlign w:val="center"/>
            <w:hideMark/>
          </w:tcPr>
          <w:p w14:paraId="2DC861B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15,9</w:t>
            </w:r>
          </w:p>
        </w:tc>
        <w:tc>
          <w:tcPr>
            <w:tcW w:w="709" w:type="dxa"/>
            <w:tcBorders>
              <w:top w:val="nil"/>
              <w:left w:val="nil"/>
              <w:bottom w:val="single" w:sz="8" w:space="0" w:color="auto"/>
              <w:right w:val="single" w:sz="8" w:space="0" w:color="auto"/>
            </w:tcBorders>
            <w:shd w:val="clear" w:color="auto" w:fill="auto"/>
            <w:noWrap/>
            <w:vAlign w:val="center"/>
            <w:hideMark/>
          </w:tcPr>
          <w:p w14:paraId="7B5860E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15,1</w:t>
            </w:r>
          </w:p>
        </w:tc>
        <w:tc>
          <w:tcPr>
            <w:tcW w:w="567" w:type="dxa"/>
            <w:tcBorders>
              <w:top w:val="nil"/>
              <w:left w:val="nil"/>
              <w:bottom w:val="single" w:sz="8" w:space="0" w:color="auto"/>
              <w:right w:val="single" w:sz="8" w:space="0" w:color="auto"/>
            </w:tcBorders>
            <w:shd w:val="clear" w:color="auto" w:fill="auto"/>
            <w:noWrap/>
            <w:vAlign w:val="center"/>
            <w:hideMark/>
          </w:tcPr>
          <w:p w14:paraId="088A27BB"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13,4</w:t>
            </w:r>
          </w:p>
        </w:tc>
        <w:tc>
          <w:tcPr>
            <w:tcW w:w="567" w:type="dxa"/>
            <w:tcBorders>
              <w:top w:val="nil"/>
              <w:left w:val="nil"/>
              <w:bottom w:val="single" w:sz="8" w:space="0" w:color="auto"/>
              <w:right w:val="single" w:sz="8" w:space="0" w:color="auto"/>
            </w:tcBorders>
            <w:shd w:val="clear" w:color="auto" w:fill="auto"/>
            <w:noWrap/>
            <w:vAlign w:val="center"/>
            <w:hideMark/>
          </w:tcPr>
          <w:p w14:paraId="3722F232"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13</w:t>
            </w:r>
          </w:p>
        </w:tc>
        <w:tc>
          <w:tcPr>
            <w:tcW w:w="568" w:type="dxa"/>
            <w:tcBorders>
              <w:top w:val="nil"/>
              <w:left w:val="nil"/>
              <w:bottom w:val="single" w:sz="8" w:space="0" w:color="auto"/>
              <w:right w:val="single" w:sz="8" w:space="0" w:color="auto"/>
            </w:tcBorders>
            <w:shd w:val="clear" w:color="auto" w:fill="auto"/>
            <w:noWrap/>
            <w:vAlign w:val="center"/>
            <w:hideMark/>
          </w:tcPr>
          <w:p w14:paraId="52B24A0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12,4</w:t>
            </w:r>
          </w:p>
        </w:tc>
        <w:tc>
          <w:tcPr>
            <w:tcW w:w="791" w:type="dxa"/>
            <w:tcBorders>
              <w:top w:val="nil"/>
              <w:left w:val="nil"/>
              <w:bottom w:val="single" w:sz="8" w:space="0" w:color="auto"/>
              <w:right w:val="single" w:sz="8" w:space="0" w:color="auto"/>
            </w:tcBorders>
            <w:shd w:val="clear" w:color="auto" w:fill="auto"/>
            <w:noWrap/>
            <w:vAlign w:val="center"/>
            <w:hideMark/>
          </w:tcPr>
          <w:p w14:paraId="1CCE8433"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11,7</w:t>
            </w:r>
          </w:p>
        </w:tc>
        <w:tc>
          <w:tcPr>
            <w:tcW w:w="688" w:type="dxa"/>
            <w:tcBorders>
              <w:top w:val="nil"/>
              <w:left w:val="nil"/>
              <w:bottom w:val="single" w:sz="8" w:space="0" w:color="auto"/>
              <w:right w:val="single" w:sz="8" w:space="0" w:color="auto"/>
            </w:tcBorders>
            <w:shd w:val="clear" w:color="auto" w:fill="auto"/>
            <w:noWrap/>
            <w:vAlign w:val="center"/>
            <w:hideMark/>
          </w:tcPr>
          <w:p w14:paraId="39B25EF6"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11,2</w:t>
            </w:r>
          </w:p>
        </w:tc>
      </w:tr>
      <w:tr w:rsidR="00C25060" w:rsidRPr="00A8784F" w14:paraId="104BB323" w14:textId="77777777" w:rsidTr="006A4169">
        <w:tc>
          <w:tcPr>
            <w:tcW w:w="2732" w:type="dxa"/>
            <w:tcBorders>
              <w:top w:val="nil"/>
              <w:left w:val="single" w:sz="8" w:space="0" w:color="auto"/>
              <w:bottom w:val="single" w:sz="8" w:space="0" w:color="auto"/>
              <w:right w:val="single" w:sz="8" w:space="0" w:color="auto"/>
            </w:tcBorders>
            <w:shd w:val="clear" w:color="auto" w:fill="auto"/>
            <w:vAlign w:val="center"/>
            <w:hideMark/>
          </w:tcPr>
          <w:p w14:paraId="7A449CFE"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 Поликлиники и лечебные учреждения, дома-интернаты</w:t>
            </w:r>
          </w:p>
        </w:tc>
        <w:tc>
          <w:tcPr>
            <w:tcW w:w="1560" w:type="dxa"/>
            <w:tcBorders>
              <w:top w:val="nil"/>
              <w:left w:val="nil"/>
              <w:bottom w:val="single" w:sz="8" w:space="0" w:color="auto"/>
              <w:right w:val="single" w:sz="8" w:space="0" w:color="auto"/>
            </w:tcBorders>
            <w:shd w:val="clear" w:color="auto" w:fill="auto"/>
            <w:vAlign w:val="center"/>
            <w:hideMark/>
          </w:tcPr>
          <w:p w14:paraId="3547C2E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20</w:t>
            </w:r>
          </w:p>
        </w:tc>
        <w:tc>
          <w:tcPr>
            <w:tcW w:w="708" w:type="dxa"/>
            <w:tcBorders>
              <w:top w:val="nil"/>
              <w:left w:val="nil"/>
              <w:bottom w:val="single" w:sz="8" w:space="0" w:color="auto"/>
              <w:right w:val="single" w:sz="8" w:space="0" w:color="auto"/>
            </w:tcBorders>
            <w:shd w:val="clear" w:color="auto" w:fill="auto"/>
            <w:noWrap/>
            <w:vAlign w:val="center"/>
            <w:hideMark/>
          </w:tcPr>
          <w:p w14:paraId="1D0D9AF3"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14,9</w:t>
            </w:r>
          </w:p>
        </w:tc>
        <w:tc>
          <w:tcPr>
            <w:tcW w:w="567" w:type="dxa"/>
            <w:tcBorders>
              <w:top w:val="nil"/>
              <w:left w:val="nil"/>
              <w:bottom w:val="single" w:sz="8" w:space="0" w:color="auto"/>
              <w:right w:val="single" w:sz="8" w:space="0" w:color="auto"/>
            </w:tcBorders>
            <w:shd w:val="clear" w:color="auto" w:fill="auto"/>
            <w:noWrap/>
            <w:vAlign w:val="center"/>
            <w:hideMark/>
          </w:tcPr>
          <w:p w14:paraId="2DFE0D22"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14,5</w:t>
            </w:r>
          </w:p>
        </w:tc>
        <w:tc>
          <w:tcPr>
            <w:tcW w:w="709" w:type="dxa"/>
            <w:tcBorders>
              <w:top w:val="nil"/>
              <w:left w:val="nil"/>
              <w:bottom w:val="single" w:sz="8" w:space="0" w:color="auto"/>
              <w:right w:val="single" w:sz="8" w:space="0" w:color="auto"/>
            </w:tcBorders>
            <w:shd w:val="clear" w:color="auto" w:fill="auto"/>
            <w:noWrap/>
            <w:vAlign w:val="center"/>
            <w:hideMark/>
          </w:tcPr>
          <w:p w14:paraId="064A9551"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14</w:t>
            </w:r>
          </w:p>
        </w:tc>
        <w:tc>
          <w:tcPr>
            <w:tcW w:w="567" w:type="dxa"/>
            <w:tcBorders>
              <w:top w:val="nil"/>
              <w:left w:val="nil"/>
              <w:bottom w:val="single" w:sz="8" w:space="0" w:color="auto"/>
              <w:right w:val="single" w:sz="8" w:space="0" w:color="auto"/>
            </w:tcBorders>
            <w:shd w:val="clear" w:color="auto" w:fill="auto"/>
            <w:noWrap/>
            <w:vAlign w:val="center"/>
            <w:hideMark/>
          </w:tcPr>
          <w:p w14:paraId="764EEE3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13,6</w:t>
            </w:r>
          </w:p>
        </w:tc>
        <w:tc>
          <w:tcPr>
            <w:tcW w:w="567" w:type="dxa"/>
            <w:tcBorders>
              <w:top w:val="nil"/>
              <w:left w:val="nil"/>
              <w:bottom w:val="single" w:sz="8" w:space="0" w:color="auto"/>
              <w:right w:val="single" w:sz="8" w:space="0" w:color="auto"/>
            </w:tcBorders>
            <w:shd w:val="clear" w:color="auto" w:fill="auto"/>
            <w:noWrap/>
            <w:vAlign w:val="center"/>
            <w:hideMark/>
          </w:tcPr>
          <w:p w14:paraId="4D165B46"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13,2</w:t>
            </w:r>
          </w:p>
        </w:tc>
        <w:tc>
          <w:tcPr>
            <w:tcW w:w="568" w:type="dxa"/>
            <w:tcBorders>
              <w:top w:val="nil"/>
              <w:left w:val="nil"/>
              <w:bottom w:val="single" w:sz="8" w:space="0" w:color="auto"/>
              <w:right w:val="single" w:sz="8" w:space="0" w:color="auto"/>
            </w:tcBorders>
            <w:shd w:val="clear" w:color="auto" w:fill="auto"/>
            <w:noWrap/>
            <w:vAlign w:val="center"/>
            <w:hideMark/>
          </w:tcPr>
          <w:p w14:paraId="6DB8606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12,7</w:t>
            </w:r>
          </w:p>
        </w:tc>
        <w:tc>
          <w:tcPr>
            <w:tcW w:w="791" w:type="dxa"/>
            <w:tcBorders>
              <w:top w:val="nil"/>
              <w:left w:val="nil"/>
              <w:bottom w:val="single" w:sz="8" w:space="0" w:color="auto"/>
              <w:right w:val="single" w:sz="8" w:space="0" w:color="auto"/>
            </w:tcBorders>
            <w:shd w:val="clear" w:color="auto" w:fill="auto"/>
            <w:noWrap/>
            <w:vAlign w:val="center"/>
            <w:hideMark/>
          </w:tcPr>
          <w:p w14:paraId="555800D3"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12,3</w:t>
            </w:r>
          </w:p>
        </w:tc>
        <w:tc>
          <w:tcPr>
            <w:tcW w:w="688" w:type="dxa"/>
            <w:tcBorders>
              <w:top w:val="nil"/>
              <w:left w:val="nil"/>
              <w:bottom w:val="single" w:sz="8" w:space="0" w:color="auto"/>
              <w:right w:val="single" w:sz="8" w:space="0" w:color="auto"/>
            </w:tcBorders>
            <w:shd w:val="clear" w:color="auto" w:fill="auto"/>
            <w:noWrap/>
            <w:vAlign w:val="center"/>
            <w:hideMark/>
          </w:tcPr>
          <w:p w14:paraId="2C248694"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11,8</w:t>
            </w:r>
          </w:p>
        </w:tc>
      </w:tr>
      <w:tr w:rsidR="00C25060" w:rsidRPr="00A8784F" w14:paraId="42FF22BF" w14:textId="77777777" w:rsidTr="006A4169">
        <w:tc>
          <w:tcPr>
            <w:tcW w:w="2732" w:type="dxa"/>
            <w:tcBorders>
              <w:top w:val="nil"/>
              <w:left w:val="single" w:sz="8" w:space="0" w:color="auto"/>
              <w:bottom w:val="single" w:sz="8" w:space="0" w:color="auto"/>
              <w:right w:val="single" w:sz="8" w:space="0" w:color="auto"/>
            </w:tcBorders>
            <w:shd w:val="clear" w:color="auto" w:fill="auto"/>
            <w:vAlign w:val="center"/>
            <w:hideMark/>
          </w:tcPr>
          <w:p w14:paraId="4323F14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 Дошкольные учреждения, хосписы</w:t>
            </w:r>
          </w:p>
        </w:tc>
        <w:tc>
          <w:tcPr>
            <w:tcW w:w="1560" w:type="dxa"/>
            <w:tcBorders>
              <w:top w:val="nil"/>
              <w:left w:val="nil"/>
              <w:bottom w:val="single" w:sz="8" w:space="0" w:color="auto"/>
              <w:right w:val="single" w:sz="8" w:space="0" w:color="auto"/>
            </w:tcBorders>
            <w:shd w:val="clear" w:color="auto" w:fill="auto"/>
            <w:vAlign w:val="center"/>
            <w:hideMark/>
          </w:tcPr>
          <w:p w14:paraId="54EAEC2E"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21</w:t>
            </w:r>
          </w:p>
        </w:tc>
        <w:tc>
          <w:tcPr>
            <w:tcW w:w="708" w:type="dxa"/>
            <w:tcBorders>
              <w:top w:val="nil"/>
              <w:left w:val="nil"/>
              <w:bottom w:val="single" w:sz="8" w:space="0" w:color="auto"/>
              <w:right w:val="single" w:sz="8" w:space="0" w:color="auto"/>
            </w:tcBorders>
            <w:shd w:val="clear" w:color="auto" w:fill="auto"/>
            <w:noWrap/>
            <w:vAlign w:val="center"/>
            <w:hideMark/>
          </w:tcPr>
          <w:p w14:paraId="537388E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20,2</w:t>
            </w:r>
          </w:p>
        </w:tc>
        <w:tc>
          <w:tcPr>
            <w:tcW w:w="567" w:type="dxa"/>
            <w:tcBorders>
              <w:top w:val="nil"/>
              <w:left w:val="nil"/>
              <w:bottom w:val="single" w:sz="8" w:space="0" w:color="auto"/>
              <w:right w:val="single" w:sz="8" w:space="0" w:color="auto"/>
            </w:tcBorders>
            <w:shd w:val="clear" w:color="auto" w:fill="auto"/>
            <w:noWrap/>
            <w:vAlign w:val="center"/>
            <w:hideMark/>
          </w:tcPr>
          <w:p w14:paraId="12592C11"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20,2</w:t>
            </w:r>
          </w:p>
        </w:tc>
        <w:tc>
          <w:tcPr>
            <w:tcW w:w="709" w:type="dxa"/>
            <w:tcBorders>
              <w:top w:val="nil"/>
              <w:left w:val="nil"/>
              <w:bottom w:val="single" w:sz="8" w:space="0" w:color="auto"/>
              <w:right w:val="single" w:sz="8" w:space="0" w:color="auto"/>
            </w:tcBorders>
            <w:shd w:val="clear" w:color="auto" w:fill="auto"/>
            <w:noWrap/>
            <w:vAlign w:val="center"/>
            <w:hideMark/>
          </w:tcPr>
          <w:p w14:paraId="01FC4998"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20,2</w:t>
            </w:r>
          </w:p>
        </w:tc>
        <w:tc>
          <w:tcPr>
            <w:tcW w:w="567" w:type="dxa"/>
            <w:tcBorders>
              <w:top w:val="nil"/>
              <w:left w:val="nil"/>
              <w:bottom w:val="single" w:sz="8" w:space="0" w:color="auto"/>
              <w:right w:val="single" w:sz="8" w:space="0" w:color="auto"/>
            </w:tcBorders>
            <w:shd w:val="clear" w:color="auto" w:fill="auto"/>
            <w:noWrap/>
            <w:vAlign w:val="center"/>
            <w:hideMark/>
          </w:tcPr>
          <w:p w14:paraId="469FEF49" w14:textId="77777777" w:rsidR="00C25060" w:rsidRPr="00A8784F" w:rsidRDefault="00C25060" w:rsidP="00667937">
            <w:pPr>
              <w:spacing w:after="0" w:line="240" w:lineRule="auto"/>
              <w:jc w:val="center"/>
              <w:rPr>
                <w:rFonts w:ascii="Times New Roman" w:hAnsi="Times New Roman" w:cs="Times New Roman"/>
                <w:sz w:val="20"/>
                <w:szCs w:val="20"/>
              </w:rPr>
            </w:pPr>
          </w:p>
        </w:tc>
        <w:tc>
          <w:tcPr>
            <w:tcW w:w="567" w:type="dxa"/>
            <w:tcBorders>
              <w:top w:val="nil"/>
              <w:left w:val="nil"/>
              <w:bottom w:val="single" w:sz="8" w:space="0" w:color="auto"/>
              <w:right w:val="single" w:sz="8" w:space="0" w:color="auto"/>
            </w:tcBorders>
            <w:shd w:val="clear" w:color="auto" w:fill="auto"/>
            <w:noWrap/>
            <w:vAlign w:val="center"/>
            <w:hideMark/>
          </w:tcPr>
          <w:p w14:paraId="00AB9DAA" w14:textId="77777777" w:rsidR="00C25060" w:rsidRPr="00A8784F" w:rsidRDefault="00C25060" w:rsidP="00667937">
            <w:pPr>
              <w:spacing w:after="0" w:line="240" w:lineRule="auto"/>
              <w:jc w:val="center"/>
              <w:rPr>
                <w:rFonts w:ascii="Times New Roman" w:hAnsi="Times New Roman" w:cs="Times New Roman"/>
                <w:sz w:val="20"/>
                <w:szCs w:val="20"/>
              </w:rPr>
            </w:pPr>
          </w:p>
        </w:tc>
        <w:tc>
          <w:tcPr>
            <w:tcW w:w="568" w:type="dxa"/>
            <w:tcBorders>
              <w:top w:val="nil"/>
              <w:left w:val="nil"/>
              <w:bottom w:val="single" w:sz="8" w:space="0" w:color="auto"/>
              <w:right w:val="single" w:sz="8" w:space="0" w:color="auto"/>
            </w:tcBorders>
            <w:shd w:val="clear" w:color="auto" w:fill="auto"/>
            <w:noWrap/>
            <w:vAlign w:val="center"/>
            <w:hideMark/>
          </w:tcPr>
          <w:p w14:paraId="52CC3A94" w14:textId="77777777" w:rsidR="00C25060" w:rsidRPr="00A8784F" w:rsidRDefault="00C25060" w:rsidP="00667937">
            <w:pPr>
              <w:spacing w:after="0" w:line="240" w:lineRule="auto"/>
              <w:jc w:val="center"/>
              <w:rPr>
                <w:rFonts w:ascii="Times New Roman" w:hAnsi="Times New Roman" w:cs="Times New Roman"/>
                <w:sz w:val="20"/>
                <w:szCs w:val="20"/>
              </w:rPr>
            </w:pPr>
          </w:p>
        </w:tc>
        <w:tc>
          <w:tcPr>
            <w:tcW w:w="791" w:type="dxa"/>
            <w:tcBorders>
              <w:top w:val="nil"/>
              <w:left w:val="nil"/>
              <w:bottom w:val="single" w:sz="8" w:space="0" w:color="auto"/>
              <w:right w:val="single" w:sz="8" w:space="0" w:color="auto"/>
            </w:tcBorders>
            <w:shd w:val="clear" w:color="auto" w:fill="auto"/>
            <w:noWrap/>
            <w:vAlign w:val="center"/>
            <w:hideMark/>
          </w:tcPr>
          <w:p w14:paraId="7FF025F7" w14:textId="77777777" w:rsidR="00C25060" w:rsidRPr="00A8784F" w:rsidRDefault="00C25060" w:rsidP="00667937">
            <w:pPr>
              <w:spacing w:after="0" w:line="240" w:lineRule="auto"/>
              <w:jc w:val="center"/>
              <w:rPr>
                <w:rFonts w:ascii="Times New Roman" w:hAnsi="Times New Roman" w:cs="Times New Roman"/>
                <w:sz w:val="20"/>
                <w:szCs w:val="20"/>
              </w:rPr>
            </w:pPr>
          </w:p>
        </w:tc>
        <w:tc>
          <w:tcPr>
            <w:tcW w:w="688" w:type="dxa"/>
            <w:tcBorders>
              <w:top w:val="nil"/>
              <w:left w:val="nil"/>
              <w:bottom w:val="single" w:sz="8" w:space="0" w:color="auto"/>
              <w:right w:val="single" w:sz="8" w:space="0" w:color="auto"/>
            </w:tcBorders>
            <w:shd w:val="clear" w:color="auto" w:fill="auto"/>
            <w:noWrap/>
            <w:vAlign w:val="center"/>
            <w:hideMark/>
          </w:tcPr>
          <w:p w14:paraId="3AED771B" w14:textId="77777777" w:rsidR="00C25060" w:rsidRPr="00A8784F" w:rsidRDefault="00C25060" w:rsidP="00667937">
            <w:pPr>
              <w:spacing w:after="0" w:line="240" w:lineRule="auto"/>
              <w:jc w:val="center"/>
              <w:rPr>
                <w:rFonts w:ascii="Times New Roman" w:hAnsi="Times New Roman" w:cs="Times New Roman"/>
                <w:sz w:val="20"/>
                <w:szCs w:val="20"/>
              </w:rPr>
            </w:pPr>
          </w:p>
        </w:tc>
      </w:tr>
      <w:tr w:rsidR="00C25060" w:rsidRPr="00A8784F" w14:paraId="2403311F" w14:textId="77777777" w:rsidTr="006A4169">
        <w:tc>
          <w:tcPr>
            <w:tcW w:w="2732" w:type="dxa"/>
            <w:tcBorders>
              <w:top w:val="nil"/>
              <w:left w:val="single" w:sz="8" w:space="0" w:color="auto"/>
              <w:bottom w:val="single" w:sz="8" w:space="0" w:color="auto"/>
              <w:right w:val="single" w:sz="8" w:space="0" w:color="auto"/>
            </w:tcBorders>
            <w:shd w:val="clear" w:color="auto" w:fill="auto"/>
            <w:vAlign w:val="center"/>
            <w:hideMark/>
          </w:tcPr>
          <w:p w14:paraId="50E4CE5B"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5 Сервисного обслуживания, культурно-досуговой деятельности, технопарки</w:t>
            </w:r>
          </w:p>
        </w:tc>
        <w:tc>
          <w:tcPr>
            <w:tcW w:w="1560" w:type="dxa"/>
            <w:tcBorders>
              <w:top w:val="nil"/>
              <w:left w:val="nil"/>
              <w:bottom w:val="single" w:sz="8" w:space="0" w:color="auto"/>
              <w:right w:val="single" w:sz="8" w:space="0" w:color="auto"/>
            </w:tcBorders>
            <w:shd w:val="clear" w:color="auto" w:fill="auto"/>
            <w:vAlign w:val="center"/>
            <w:hideMark/>
          </w:tcPr>
          <w:p w14:paraId="74CD522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18</w:t>
            </w:r>
          </w:p>
        </w:tc>
        <w:tc>
          <w:tcPr>
            <w:tcW w:w="708" w:type="dxa"/>
            <w:tcBorders>
              <w:top w:val="nil"/>
              <w:left w:val="nil"/>
              <w:bottom w:val="single" w:sz="8" w:space="0" w:color="auto"/>
              <w:right w:val="single" w:sz="8" w:space="0" w:color="auto"/>
            </w:tcBorders>
            <w:shd w:val="clear" w:color="auto" w:fill="auto"/>
            <w:noWrap/>
            <w:vAlign w:val="center"/>
            <w:hideMark/>
          </w:tcPr>
          <w:p w14:paraId="03D55486"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9,6</w:t>
            </w:r>
          </w:p>
        </w:tc>
        <w:tc>
          <w:tcPr>
            <w:tcW w:w="567" w:type="dxa"/>
            <w:tcBorders>
              <w:top w:val="nil"/>
              <w:left w:val="nil"/>
              <w:bottom w:val="single" w:sz="8" w:space="0" w:color="auto"/>
              <w:right w:val="single" w:sz="8" w:space="0" w:color="auto"/>
            </w:tcBorders>
            <w:shd w:val="clear" w:color="auto" w:fill="auto"/>
            <w:noWrap/>
            <w:vAlign w:val="center"/>
            <w:hideMark/>
          </w:tcPr>
          <w:p w14:paraId="2A184E8E"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9,2</w:t>
            </w:r>
          </w:p>
        </w:tc>
        <w:tc>
          <w:tcPr>
            <w:tcW w:w="709" w:type="dxa"/>
            <w:tcBorders>
              <w:top w:val="nil"/>
              <w:left w:val="nil"/>
              <w:bottom w:val="single" w:sz="8" w:space="0" w:color="auto"/>
              <w:right w:val="single" w:sz="8" w:space="0" w:color="auto"/>
            </w:tcBorders>
            <w:shd w:val="clear" w:color="auto" w:fill="auto"/>
            <w:noWrap/>
            <w:vAlign w:val="center"/>
            <w:hideMark/>
          </w:tcPr>
          <w:p w14:paraId="018A6812"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8,8</w:t>
            </w:r>
          </w:p>
        </w:tc>
        <w:tc>
          <w:tcPr>
            <w:tcW w:w="567" w:type="dxa"/>
            <w:tcBorders>
              <w:top w:val="nil"/>
              <w:left w:val="nil"/>
              <w:bottom w:val="single" w:sz="8" w:space="0" w:color="auto"/>
              <w:right w:val="single" w:sz="8" w:space="0" w:color="auto"/>
            </w:tcBorders>
            <w:shd w:val="clear" w:color="auto" w:fill="auto"/>
            <w:noWrap/>
            <w:vAlign w:val="center"/>
            <w:hideMark/>
          </w:tcPr>
          <w:p w14:paraId="35C71CC8"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8,4</w:t>
            </w:r>
          </w:p>
        </w:tc>
        <w:tc>
          <w:tcPr>
            <w:tcW w:w="567" w:type="dxa"/>
            <w:tcBorders>
              <w:top w:val="nil"/>
              <w:left w:val="nil"/>
              <w:bottom w:val="single" w:sz="8" w:space="0" w:color="auto"/>
              <w:right w:val="single" w:sz="8" w:space="0" w:color="auto"/>
            </w:tcBorders>
            <w:shd w:val="clear" w:color="auto" w:fill="auto"/>
            <w:noWrap/>
            <w:vAlign w:val="center"/>
            <w:hideMark/>
          </w:tcPr>
          <w:p w14:paraId="32A7FED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8,4</w:t>
            </w:r>
          </w:p>
        </w:tc>
        <w:tc>
          <w:tcPr>
            <w:tcW w:w="568" w:type="dxa"/>
            <w:tcBorders>
              <w:top w:val="nil"/>
              <w:left w:val="nil"/>
              <w:bottom w:val="single" w:sz="8" w:space="0" w:color="auto"/>
              <w:right w:val="single" w:sz="8" w:space="0" w:color="auto"/>
            </w:tcBorders>
            <w:shd w:val="clear" w:color="auto" w:fill="auto"/>
            <w:noWrap/>
            <w:vAlign w:val="center"/>
            <w:hideMark/>
          </w:tcPr>
          <w:p w14:paraId="71E98AA0"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 </w:t>
            </w:r>
          </w:p>
        </w:tc>
        <w:tc>
          <w:tcPr>
            <w:tcW w:w="791" w:type="dxa"/>
            <w:tcBorders>
              <w:top w:val="nil"/>
              <w:left w:val="nil"/>
              <w:bottom w:val="single" w:sz="8" w:space="0" w:color="auto"/>
              <w:right w:val="single" w:sz="8" w:space="0" w:color="auto"/>
            </w:tcBorders>
            <w:shd w:val="clear" w:color="auto" w:fill="auto"/>
            <w:noWrap/>
            <w:vAlign w:val="center"/>
            <w:hideMark/>
          </w:tcPr>
          <w:p w14:paraId="2777FF42"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 </w:t>
            </w:r>
          </w:p>
        </w:tc>
        <w:tc>
          <w:tcPr>
            <w:tcW w:w="688" w:type="dxa"/>
            <w:tcBorders>
              <w:top w:val="nil"/>
              <w:left w:val="nil"/>
              <w:bottom w:val="single" w:sz="8" w:space="0" w:color="auto"/>
              <w:right w:val="single" w:sz="8" w:space="0" w:color="auto"/>
            </w:tcBorders>
            <w:shd w:val="clear" w:color="auto" w:fill="auto"/>
            <w:noWrap/>
            <w:vAlign w:val="center"/>
            <w:hideMark/>
          </w:tcPr>
          <w:p w14:paraId="41884671"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 </w:t>
            </w:r>
          </w:p>
        </w:tc>
      </w:tr>
      <w:tr w:rsidR="00C25060" w:rsidRPr="00A8784F" w14:paraId="4472A709" w14:textId="77777777" w:rsidTr="006A4169">
        <w:tc>
          <w:tcPr>
            <w:tcW w:w="2732" w:type="dxa"/>
            <w:tcBorders>
              <w:top w:val="nil"/>
              <w:left w:val="single" w:sz="8" w:space="0" w:color="auto"/>
              <w:bottom w:val="single" w:sz="8" w:space="0" w:color="auto"/>
              <w:right w:val="single" w:sz="8" w:space="0" w:color="auto"/>
            </w:tcBorders>
            <w:shd w:val="clear" w:color="auto" w:fill="auto"/>
            <w:vAlign w:val="center"/>
            <w:hideMark/>
          </w:tcPr>
          <w:p w14:paraId="29804476"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склады</w:t>
            </w:r>
          </w:p>
        </w:tc>
        <w:tc>
          <w:tcPr>
            <w:tcW w:w="1560" w:type="dxa"/>
            <w:tcBorders>
              <w:top w:val="nil"/>
              <w:left w:val="nil"/>
              <w:bottom w:val="single" w:sz="8" w:space="0" w:color="auto"/>
              <w:right w:val="single" w:sz="8" w:space="0" w:color="auto"/>
            </w:tcBorders>
            <w:shd w:val="clear" w:color="auto" w:fill="auto"/>
            <w:vAlign w:val="center"/>
            <w:hideMark/>
          </w:tcPr>
          <w:p w14:paraId="38CF204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16</w:t>
            </w:r>
          </w:p>
        </w:tc>
        <w:tc>
          <w:tcPr>
            <w:tcW w:w="708" w:type="dxa"/>
            <w:tcBorders>
              <w:top w:val="nil"/>
              <w:left w:val="nil"/>
              <w:bottom w:val="single" w:sz="8" w:space="0" w:color="auto"/>
              <w:right w:val="single" w:sz="8" w:space="0" w:color="auto"/>
            </w:tcBorders>
            <w:shd w:val="clear" w:color="auto" w:fill="auto"/>
            <w:noWrap/>
            <w:vAlign w:val="center"/>
            <w:hideMark/>
          </w:tcPr>
          <w:p w14:paraId="7D174E7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9,1</w:t>
            </w:r>
          </w:p>
        </w:tc>
        <w:tc>
          <w:tcPr>
            <w:tcW w:w="567" w:type="dxa"/>
            <w:tcBorders>
              <w:top w:val="nil"/>
              <w:left w:val="nil"/>
              <w:bottom w:val="single" w:sz="8" w:space="0" w:color="auto"/>
              <w:right w:val="single" w:sz="8" w:space="0" w:color="auto"/>
            </w:tcBorders>
            <w:shd w:val="clear" w:color="auto" w:fill="auto"/>
            <w:noWrap/>
            <w:vAlign w:val="center"/>
            <w:hideMark/>
          </w:tcPr>
          <w:p w14:paraId="0229136E"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8,8</w:t>
            </w:r>
          </w:p>
        </w:tc>
        <w:tc>
          <w:tcPr>
            <w:tcW w:w="709" w:type="dxa"/>
            <w:tcBorders>
              <w:top w:val="nil"/>
              <w:left w:val="nil"/>
              <w:bottom w:val="single" w:sz="8" w:space="0" w:color="auto"/>
              <w:right w:val="single" w:sz="8" w:space="0" w:color="auto"/>
            </w:tcBorders>
            <w:shd w:val="clear" w:color="auto" w:fill="auto"/>
            <w:noWrap/>
            <w:vAlign w:val="center"/>
            <w:hideMark/>
          </w:tcPr>
          <w:p w14:paraId="7CDB166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8,4</w:t>
            </w:r>
          </w:p>
        </w:tc>
        <w:tc>
          <w:tcPr>
            <w:tcW w:w="567" w:type="dxa"/>
            <w:tcBorders>
              <w:top w:val="nil"/>
              <w:left w:val="nil"/>
              <w:bottom w:val="single" w:sz="8" w:space="0" w:color="auto"/>
              <w:right w:val="single" w:sz="8" w:space="0" w:color="auto"/>
            </w:tcBorders>
            <w:shd w:val="clear" w:color="auto" w:fill="auto"/>
            <w:noWrap/>
            <w:vAlign w:val="center"/>
            <w:hideMark/>
          </w:tcPr>
          <w:p w14:paraId="7BF8985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8</w:t>
            </w:r>
          </w:p>
        </w:tc>
        <w:tc>
          <w:tcPr>
            <w:tcW w:w="567" w:type="dxa"/>
            <w:tcBorders>
              <w:top w:val="nil"/>
              <w:left w:val="nil"/>
              <w:bottom w:val="single" w:sz="8" w:space="0" w:color="auto"/>
              <w:right w:val="single" w:sz="8" w:space="0" w:color="auto"/>
            </w:tcBorders>
            <w:shd w:val="clear" w:color="auto" w:fill="auto"/>
            <w:noWrap/>
            <w:vAlign w:val="center"/>
            <w:hideMark/>
          </w:tcPr>
          <w:p w14:paraId="0AF9F1E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8</w:t>
            </w:r>
          </w:p>
        </w:tc>
        <w:tc>
          <w:tcPr>
            <w:tcW w:w="568" w:type="dxa"/>
            <w:tcBorders>
              <w:top w:val="nil"/>
              <w:left w:val="nil"/>
              <w:bottom w:val="single" w:sz="8" w:space="0" w:color="auto"/>
              <w:right w:val="single" w:sz="8" w:space="0" w:color="auto"/>
            </w:tcBorders>
            <w:shd w:val="clear" w:color="auto" w:fill="auto"/>
            <w:noWrap/>
            <w:vAlign w:val="center"/>
            <w:hideMark/>
          </w:tcPr>
          <w:p w14:paraId="31C18408"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 </w:t>
            </w:r>
          </w:p>
        </w:tc>
        <w:tc>
          <w:tcPr>
            <w:tcW w:w="791" w:type="dxa"/>
            <w:tcBorders>
              <w:top w:val="nil"/>
              <w:left w:val="nil"/>
              <w:bottom w:val="single" w:sz="8" w:space="0" w:color="auto"/>
              <w:right w:val="single" w:sz="8" w:space="0" w:color="auto"/>
            </w:tcBorders>
            <w:shd w:val="clear" w:color="auto" w:fill="auto"/>
            <w:noWrap/>
            <w:vAlign w:val="center"/>
            <w:hideMark/>
          </w:tcPr>
          <w:p w14:paraId="67F2F654"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 </w:t>
            </w:r>
          </w:p>
        </w:tc>
        <w:tc>
          <w:tcPr>
            <w:tcW w:w="688" w:type="dxa"/>
            <w:tcBorders>
              <w:top w:val="nil"/>
              <w:left w:val="nil"/>
              <w:bottom w:val="single" w:sz="8" w:space="0" w:color="auto"/>
              <w:right w:val="single" w:sz="8" w:space="0" w:color="auto"/>
            </w:tcBorders>
            <w:shd w:val="clear" w:color="auto" w:fill="auto"/>
            <w:noWrap/>
            <w:vAlign w:val="center"/>
            <w:hideMark/>
          </w:tcPr>
          <w:p w14:paraId="6EE0E308"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 </w:t>
            </w:r>
          </w:p>
        </w:tc>
      </w:tr>
      <w:tr w:rsidR="00C25060" w:rsidRPr="00A8784F" w14:paraId="4B280076" w14:textId="77777777" w:rsidTr="006A4169">
        <w:tc>
          <w:tcPr>
            <w:tcW w:w="2732" w:type="dxa"/>
            <w:tcBorders>
              <w:top w:val="nil"/>
              <w:left w:val="single" w:sz="8" w:space="0" w:color="auto"/>
              <w:bottom w:val="single" w:sz="8" w:space="0" w:color="auto"/>
              <w:right w:val="single" w:sz="8" w:space="0" w:color="auto"/>
            </w:tcBorders>
            <w:shd w:val="clear" w:color="auto" w:fill="auto"/>
            <w:vAlign w:val="center"/>
            <w:hideMark/>
          </w:tcPr>
          <w:p w14:paraId="7D7EEB4B"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6 Административного назначения (офисы)</w:t>
            </w:r>
          </w:p>
        </w:tc>
        <w:tc>
          <w:tcPr>
            <w:tcW w:w="1560" w:type="dxa"/>
            <w:tcBorders>
              <w:top w:val="nil"/>
              <w:left w:val="nil"/>
              <w:bottom w:val="single" w:sz="8" w:space="0" w:color="auto"/>
              <w:right w:val="single" w:sz="8" w:space="0" w:color="auto"/>
            </w:tcBorders>
            <w:shd w:val="clear" w:color="auto" w:fill="auto"/>
            <w:vAlign w:val="center"/>
            <w:hideMark/>
          </w:tcPr>
          <w:p w14:paraId="09159316"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18</w:t>
            </w:r>
          </w:p>
        </w:tc>
        <w:tc>
          <w:tcPr>
            <w:tcW w:w="708" w:type="dxa"/>
            <w:tcBorders>
              <w:top w:val="nil"/>
              <w:left w:val="nil"/>
              <w:bottom w:val="single" w:sz="8" w:space="0" w:color="auto"/>
              <w:right w:val="single" w:sz="8" w:space="0" w:color="auto"/>
            </w:tcBorders>
            <w:shd w:val="clear" w:color="auto" w:fill="auto"/>
            <w:noWrap/>
            <w:vAlign w:val="center"/>
            <w:hideMark/>
          </w:tcPr>
          <w:p w14:paraId="1BB869C4"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15,1</w:t>
            </w:r>
          </w:p>
        </w:tc>
        <w:tc>
          <w:tcPr>
            <w:tcW w:w="567" w:type="dxa"/>
            <w:tcBorders>
              <w:top w:val="nil"/>
              <w:left w:val="nil"/>
              <w:bottom w:val="single" w:sz="8" w:space="0" w:color="auto"/>
              <w:right w:val="single" w:sz="8" w:space="0" w:color="auto"/>
            </w:tcBorders>
            <w:shd w:val="clear" w:color="auto" w:fill="auto"/>
            <w:noWrap/>
            <w:vAlign w:val="center"/>
            <w:hideMark/>
          </w:tcPr>
          <w:p w14:paraId="0CBE5594"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14,2</w:t>
            </w:r>
          </w:p>
        </w:tc>
        <w:tc>
          <w:tcPr>
            <w:tcW w:w="709" w:type="dxa"/>
            <w:tcBorders>
              <w:top w:val="nil"/>
              <w:left w:val="nil"/>
              <w:bottom w:val="single" w:sz="8" w:space="0" w:color="auto"/>
              <w:right w:val="single" w:sz="8" w:space="0" w:color="auto"/>
            </w:tcBorders>
            <w:shd w:val="clear" w:color="auto" w:fill="auto"/>
            <w:noWrap/>
            <w:vAlign w:val="center"/>
            <w:hideMark/>
          </w:tcPr>
          <w:p w14:paraId="7CE5CC47"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13,8</w:t>
            </w:r>
          </w:p>
        </w:tc>
        <w:tc>
          <w:tcPr>
            <w:tcW w:w="567" w:type="dxa"/>
            <w:tcBorders>
              <w:top w:val="nil"/>
              <w:left w:val="nil"/>
              <w:bottom w:val="single" w:sz="8" w:space="0" w:color="auto"/>
              <w:right w:val="single" w:sz="8" w:space="0" w:color="auto"/>
            </w:tcBorders>
            <w:shd w:val="clear" w:color="auto" w:fill="auto"/>
            <w:noWrap/>
            <w:vAlign w:val="center"/>
            <w:hideMark/>
          </w:tcPr>
          <w:p w14:paraId="16DAC4DE"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11,3</w:t>
            </w:r>
          </w:p>
        </w:tc>
        <w:tc>
          <w:tcPr>
            <w:tcW w:w="567" w:type="dxa"/>
            <w:tcBorders>
              <w:top w:val="nil"/>
              <w:left w:val="nil"/>
              <w:bottom w:val="single" w:sz="8" w:space="0" w:color="auto"/>
              <w:right w:val="single" w:sz="8" w:space="0" w:color="auto"/>
            </w:tcBorders>
            <w:shd w:val="clear" w:color="auto" w:fill="auto"/>
            <w:noWrap/>
            <w:vAlign w:val="center"/>
            <w:hideMark/>
          </w:tcPr>
          <w:p w14:paraId="61BF42E7"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10</w:t>
            </w:r>
          </w:p>
        </w:tc>
        <w:tc>
          <w:tcPr>
            <w:tcW w:w="568" w:type="dxa"/>
            <w:tcBorders>
              <w:top w:val="nil"/>
              <w:left w:val="nil"/>
              <w:bottom w:val="single" w:sz="8" w:space="0" w:color="auto"/>
              <w:right w:val="single" w:sz="8" w:space="0" w:color="auto"/>
            </w:tcBorders>
            <w:shd w:val="clear" w:color="auto" w:fill="auto"/>
            <w:noWrap/>
            <w:vAlign w:val="center"/>
            <w:hideMark/>
          </w:tcPr>
          <w:p w14:paraId="017671F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9,2</w:t>
            </w:r>
          </w:p>
        </w:tc>
        <w:tc>
          <w:tcPr>
            <w:tcW w:w="791" w:type="dxa"/>
            <w:tcBorders>
              <w:top w:val="nil"/>
              <w:left w:val="nil"/>
              <w:bottom w:val="single" w:sz="8" w:space="0" w:color="auto"/>
              <w:right w:val="single" w:sz="8" w:space="0" w:color="auto"/>
            </w:tcBorders>
            <w:shd w:val="clear" w:color="auto" w:fill="auto"/>
            <w:noWrap/>
            <w:vAlign w:val="center"/>
            <w:hideMark/>
          </w:tcPr>
          <w:p w14:paraId="37FF90C3"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8,4</w:t>
            </w:r>
          </w:p>
        </w:tc>
        <w:tc>
          <w:tcPr>
            <w:tcW w:w="688" w:type="dxa"/>
            <w:tcBorders>
              <w:top w:val="nil"/>
              <w:left w:val="nil"/>
              <w:bottom w:val="single" w:sz="8" w:space="0" w:color="auto"/>
              <w:right w:val="single" w:sz="8" w:space="0" w:color="auto"/>
            </w:tcBorders>
            <w:shd w:val="clear" w:color="auto" w:fill="auto"/>
            <w:noWrap/>
            <w:vAlign w:val="center"/>
            <w:hideMark/>
          </w:tcPr>
          <w:p w14:paraId="626155DE"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8,4</w:t>
            </w:r>
          </w:p>
        </w:tc>
      </w:tr>
    </w:tbl>
    <w:p w14:paraId="58A68E66" w14:textId="77777777" w:rsidR="0084712D" w:rsidRPr="00A8784F" w:rsidRDefault="0084712D" w:rsidP="00667937">
      <w:pPr>
        <w:spacing w:after="0" w:line="360" w:lineRule="auto"/>
        <w:rPr>
          <w:rFonts w:ascii="Times New Roman" w:hAnsi="Times New Roman" w:cs="Times New Roman"/>
          <w:sz w:val="24"/>
          <w:szCs w:val="24"/>
          <w:lang w:val="en-US"/>
        </w:rPr>
      </w:pPr>
    </w:p>
    <w:p w14:paraId="08B1CF9A" w14:textId="77777777" w:rsidR="0084712D" w:rsidRPr="00A8784F" w:rsidRDefault="00C25060" w:rsidP="00667937">
      <w:pPr>
        <w:pStyle w:val="11ff3"/>
        <w:rPr>
          <w:color w:val="auto"/>
        </w:rPr>
      </w:pPr>
      <w:r w:rsidRPr="00A8784F">
        <w:rPr>
          <w:color w:val="auto"/>
        </w:rPr>
        <w:lastRenderedPageBreak/>
        <w:t xml:space="preserve">Удельная базовая потребность зданий нового строительства в тепловой энергии на нужды отопления и вентиляции с учетом расчетной разности температур внутреннего и наружного воздуха на 1 </w:t>
      </w:r>
      <w:r w:rsidR="00F00AA2" w:rsidRPr="00A8784F">
        <w:rPr>
          <w:color w:val="auto"/>
        </w:rPr>
        <w:t>м</w:t>
      </w:r>
      <w:r w:rsidR="00F00AA2" w:rsidRPr="00A8784F">
        <w:rPr>
          <w:color w:val="auto"/>
          <w:vertAlign w:val="superscript"/>
        </w:rPr>
        <w:t>2</w:t>
      </w:r>
      <w:r w:rsidRPr="00A8784F">
        <w:rPr>
          <w:color w:val="auto"/>
        </w:rPr>
        <w:t xml:space="preserve"> общей площади при принятой для расчета высоте этажа приведены в таблице.</w:t>
      </w:r>
    </w:p>
    <w:p w14:paraId="2875F3AE" w14:textId="77777777" w:rsidR="00C25060" w:rsidRPr="00A8784F" w:rsidRDefault="00D263D9" w:rsidP="00667937">
      <w:pPr>
        <w:pStyle w:val="affffffffff6"/>
        <w:ind w:firstLine="0"/>
        <w:rPr>
          <w:rFonts w:ascii="Times New Roman" w:hAnsi="Times New Roman" w:cs="Times New Roman"/>
          <w:b/>
          <w:sz w:val="24"/>
          <w:szCs w:val="24"/>
        </w:rPr>
      </w:pPr>
      <w:bookmarkStart w:id="365" w:name="_Toc527946776"/>
      <w:r w:rsidRPr="00A8784F">
        <w:rPr>
          <w:rFonts w:ascii="Times New Roman" w:hAnsi="Times New Roman" w:cs="Times New Roman"/>
          <w:b/>
          <w:sz w:val="24"/>
          <w:szCs w:val="24"/>
        </w:rPr>
        <w:t xml:space="preserve">Таблица 2.3,1.3 – </w:t>
      </w:r>
      <w:r w:rsidR="00C25060" w:rsidRPr="00A8784F">
        <w:rPr>
          <w:rFonts w:ascii="Times New Roman" w:hAnsi="Times New Roman" w:cs="Times New Roman"/>
          <w:b/>
          <w:sz w:val="24"/>
          <w:szCs w:val="24"/>
        </w:rPr>
        <w:t>Удельная базовая потребность зданий нового строительства в тепловой мощности на нужды отопления и вентиляции ккал/(ч*</w:t>
      </w:r>
      <w:r w:rsidR="00F00AA2" w:rsidRPr="00A8784F">
        <w:rPr>
          <w:rFonts w:ascii="Times New Roman" w:hAnsi="Times New Roman" w:cs="Times New Roman"/>
          <w:b/>
          <w:sz w:val="24"/>
          <w:szCs w:val="24"/>
        </w:rPr>
        <w:t>м</w:t>
      </w:r>
      <w:r w:rsidR="00F00AA2" w:rsidRPr="00A8784F">
        <w:rPr>
          <w:rFonts w:ascii="Times New Roman" w:hAnsi="Times New Roman" w:cs="Times New Roman"/>
          <w:b/>
          <w:sz w:val="24"/>
          <w:szCs w:val="24"/>
          <w:vertAlign w:val="superscript"/>
        </w:rPr>
        <w:t>2</w:t>
      </w:r>
      <w:r w:rsidR="00C25060" w:rsidRPr="00A8784F">
        <w:rPr>
          <w:rFonts w:ascii="Times New Roman" w:hAnsi="Times New Roman" w:cs="Times New Roman"/>
          <w:b/>
          <w:sz w:val="24"/>
          <w:szCs w:val="24"/>
        </w:rPr>
        <w:t>)</w:t>
      </w:r>
      <w:bookmarkEnd w:id="365"/>
    </w:p>
    <w:tbl>
      <w:tblPr>
        <w:tblW w:w="5000" w:type="pct"/>
        <w:tblLook w:val="04A0" w:firstRow="1" w:lastRow="0" w:firstColumn="1" w:lastColumn="0" w:noHBand="0" w:noVBand="1"/>
      </w:tblPr>
      <w:tblGrid>
        <w:gridCol w:w="1953"/>
        <w:gridCol w:w="861"/>
        <w:gridCol w:w="814"/>
        <w:gridCol w:w="814"/>
        <w:gridCol w:w="814"/>
        <w:gridCol w:w="814"/>
        <w:gridCol w:w="814"/>
        <w:gridCol w:w="814"/>
        <w:gridCol w:w="814"/>
        <w:gridCol w:w="823"/>
      </w:tblGrid>
      <w:tr w:rsidR="00C25060" w:rsidRPr="00A8784F" w14:paraId="6F5B7DA8" w14:textId="77777777" w:rsidTr="00A546A9">
        <w:trPr>
          <w:tblHeader/>
        </w:trPr>
        <w:tc>
          <w:tcPr>
            <w:tcW w:w="1011"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50121E8B"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Тип здания</w:t>
            </w:r>
          </w:p>
        </w:tc>
        <w:tc>
          <w:tcPr>
            <w:tcW w:w="465"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622AAD82"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Высота этажа</w:t>
            </w:r>
          </w:p>
        </w:tc>
        <w:tc>
          <w:tcPr>
            <w:tcW w:w="3524" w:type="pct"/>
            <w:gridSpan w:val="8"/>
            <w:tcBorders>
              <w:top w:val="single" w:sz="8" w:space="0" w:color="auto"/>
              <w:left w:val="nil"/>
              <w:bottom w:val="single" w:sz="8" w:space="0" w:color="auto"/>
              <w:right w:val="single" w:sz="8" w:space="0" w:color="000000"/>
            </w:tcBorders>
            <w:shd w:val="clear" w:color="auto" w:fill="D9D9D9" w:themeFill="background1" w:themeFillShade="D9"/>
            <w:vAlign w:val="center"/>
            <w:hideMark/>
          </w:tcPr>
          <w:p w14:paraId="1A4F4D77"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Этажность здания</w:t>
            </w:r>
          </w:p>
        </w:tc>
      </w:tr>
      <w:tr w:rsidR="00C25060" w:rsidRPr="00A8784F" w14:paraId="52BC5686" w14:textId="77777777" w:rsidTr="00A546A9">
        <w:trPr>
          <w:tblHeader/>
        </w:trPr>
        <w:tc>
          <w:tcPr>
            <w:tcW w:w="1011"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23F09569" w14:textId="77777777" w:rsidR="00C25060" w:rsidRPr="00A8784F" w:rsidRDefault="00C25060" w:rsidP="00667937">
            <w:pPr>
              <w:spacing w:after="0" w:line="240" w:lineRule="auto"/>
              <w:jc w:val="center"/>
              <w:rPr>
                <w:rFonts w:ascii="Times New Roman" w:hAnsi="Times New Roman" w:cs="Times New Roman"/>
                <w:sz w:val="20"/>
                <w:szCs w:val="20"/>
              </w:rPr>
            </w:pPr>
          </w:p>
        </w:tc>
        <w:tc>
          <w:tcPr>
            <w:tcW w:w="465"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5FA0AEE4" w14:textId="77777777" w:rsidR="00C25060" w:rsidRPr="00A8784F" w:rsidRDefault="00C25060" w:rsidP="00667937">
            <w:pPr>
              <w:spacing w:after="0" w:line="240" w:lineRule="auto"/>
              <w:jc w:val="center"/>
              <w:rPr>
                <w:rFonts w:ascii="Times New Roman" w:hAnsi="Times New Roman" w:cs="Times New Roman"/>
                <w:sz w:val="20"/>
                <w:szCs w:val="20"/>
              </w:rPr>
            </w:pP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14:paraId="3262413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14:paraId="7E6B988A"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14:paraId="00C7D8A1"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14:paraId="0DCE3A96"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4, 5</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14:paraId="3BAA3268"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6, 7</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14:paraId="0B5CA1AE"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8, 9</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14:paraId="7BB33C91"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10, 11</w:t>
            </w:r>
          </w:p>
        </w:tc>
        <w:tc>
          <w:tcPr>
            <w:tcW w:w="445" w:type="pct"/>
            <w:tcBorders>
              <w:top w:val="nil"/>
              <w:left w:val="nil"/>
              <w:bottom w:val="single" w:sz="8" w:space="0" w:color="auto"/>
              <w:right w:val="single" w:sz="8" w:space="0" w:color="auto"/>
            </w:tcBorders>
            <w:shd w:val="clear" w:color="auto" w:fill="D9D9D9" w:themeFill="background1" w:themeFillShade="D9"/>
            <w:vAlign w:val="center"/>
            <w:hideMark/>
          </w:tcPr>
          <w:p w14:paraId="262774E6"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12 и выше</w:t>
            </w:r>
          </w:p>
        </w:tc>
      </w:tr>
      <w:tr w:rsidR="00C25060" w:rsidRPr="00A8784F" w14:paraId="13BC1B3D" w14:textId="77777777" w:rsidTr="00C25060">
        <w:tc>
          <w:tcPr>
            <w:tcW w:w="1011" w:type="pct"/>
            <w:tcBorders>
              <w:top w:val="nil"/>
              <w:left w:val="single" w:sz="8" w:space="0" w:color="auto"/>
              <w:bottom w:val="single" w:sz="8" w:space="0" w:color="auto"/>
              <w:right w:val="single" w:sz="8" w:space="0" w:color="auto"/>
            </w:tcBorders>
            <w:shd w:val="clear" w:color="auto" w:fill="auto"/>
            <w:vAlign w:val="center"/>
            <w:hideMark/>
          </w:tcPr>
          <w:p w14:paraId="1E502AA6"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 Жилые многоквартирные, гостиницы, общежития</w:t>
            </w:r>
          </w:p>
        </w:tc>
        <w:tc>
          <w:tcPr>
            <w:tcW w:w="465" w:type="pct"/>
            <w:tcBorders>
              <w:top w:val="nil"/>
              <w:left w:val="nil"/>
              <w:bottom w:val="single" w:sz="8" w:space="0" w:color="auto"/>
              <w:right w:val="single" w:sz="8" w:space="0" w:color="auto"/>
            </w:tcBorders>
            <w:shd w:val="clear" w:color="auto" w:fill="auto"/>
            <w:noWrap/>
            <w:vAlign w:val="center"/>
            <w:hideMark/>
          </w:tcPr>
          <w:p w14:paraId="0480DF3A"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3,5</w:t>
            </w:r>
          </w:p>
        </w:tc>
        <w:tc>
          <w:tcPr>
            <w:tcW w:w="440" w:type="pct"/>
            <w:tcBorders>
              <w:top w:val="nil"/>
              <w:left w:val="nil"/>
              <w:bottom w:val="single" w:sz="8" w:space="0" w:color="auto"/>
              <w:right w:val="single" w:sz="8" w:space="0" w:color="auto"/>
            </w:tcBorders>
            <w:shd w:val="clear" w:color="auto" w:fill="auto"/>
            <w:noWrap/>
            <w:vAlign w:val="center"/>
            <w:hideMark/>
          </w:tcPr>
          <w:p w14:paraId="5F005B08"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60,2</w:t>
            </w:r>
          </w:p>
        </w:tc>
        <w:tc>
          <w:tcPr>
            <w:tcW w:w="440" w:type="pct"/>
            <w:tcBorders>
              <w:top w:val="nil"/>
              <w:left w:val="nil"/>
              <w:bottom w:val="single" w:sz="8" w:space="0" w:color="auto"/>
              <w:right w:val="single" w:sz="8" w:space="0" w:color="auto"/>
            </w:tcBorders>
            <w:shd w:val="clear" w:color="auto" w:fill="auto"/>
            <w:noWrap/>
            <w:vAlign w:val="center"/>
            <w:hideMark/>
          </w:tcPr>
          <w:p w14:paraId="2BB12D21"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54,8</w:t>
            </w:r>
          </w:p>
        </w:tc>
        <w:tc>
          <w:tcPr>
            <w:tcW w:w="440" w:type="pct"/>
            <w:tcBorders>
              <w:top w:val="nil"/>
              <w:left w:val="nil"/>
              <w:bottom w:val="single" w:sz="8" w:space="0" w:color="auto"/>
              <w:right w:val="single" w:sz="8" w:space="0" w:color="auto"/>
            </w:tcBorders>
            <w:shd w:val="clear" w:color="auto" w:fill="auto"/>
            <w:noWrap/>
            <w:vAlign w:val="center"/>
            <w:hideMark/>
          </w:tcPr>
          <w:p w14:paraId="471D220E" w14:textId="77777777" w:rsidR="00C25060" w:rsidRPr="00A8784F" w:rsidRDefault="00C25060" w:rsidP="00667937">
            <w:pPr>
              <w:spacing w:after="0" w:line="240" w:lineRule="auto"/>
              <w:rPr>
                <w:rFonts w:ascii="Times New Roman" w:hAnsi="Times New Roman" w:cs="Times New Roman"/>
                <w:sz w:val="20"/>
                <w:szCs w:val="20"/>
              </w:rPr>
            </w:pPr>
            <w:r w:rsidRPr="00A8784F">
              <w:rPr>
                <w:rFonts w:ascii="Times New Roman" w:hAnsi="Times New Roman" w:cs="Times New Roman"/>
                <w:sz w:val="20"/>
                <w:szCs w:val="20"/>
              </w:rPr>
              <w:t> </w:t>
            </w:r>
          </w:p>
        </w:tc>
        <w:tc>
          <w:tcPr>
            <w:tcW w:w="440" w:type="pct"/>
            <w:tcBorders>
              <w:top w:val="nil"/>
              <w:left w:val="nil"/>
              <w:bottom w:val="single" w:sz="8" w:space="0" w:color="auto"/>
              <w:right w:val="single" w:sz="8" w:space="0" w:color="auto"/>
            </w:tcBorders>
            <w:shd w:val="clear" w:color="auto" w:fill="auto"/>
            <w:noWrap/>
            <w:vAlign w:val="center"/>
            <w:hideMark/>
          </w:tcPr>
          <w:p w14:paraId="43B04F7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47,5</w:t>
            </w:r>
          </w:p>
        </w:tc>
        <w:tc>
          <w:tcPr>
            <w:tcW w:w="440" w:type="pct"/>
            <w:tcBorders>
              <w:top w:val="nil"/>
              <w:left w:val="nil"/>
              <w:bottom w:val="single" w:sz="8" w:space="0" w:color="auto"/>
              <w:right w:val="single" w:sz="8" w:space="0" w:color="auto"/>
            </w:tcBorders>
            <w:shd w:val="clear" w:color="auto" w:fill="auto"/>
            <w:noWrap/>
            <w:vAlign w:val="center"/>
            <w:hideMark/>
          </w:tcPr>
          <w:p w14:paraId="5DE5AD5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44,5</w:t>
            </w:r>
          </w:p>
        </w:tc>
        <w:tc>
          <w:tcPr>
            <w:tcW w:w="440" w:type="pct"/>
            <w:tcBorders>
              <w:top w:val="nil"/>
              <w:left w:val="nil"/>
              <w:bottom w:val="single" w:sz="8" w:space="0" w:color="auto"/>
              <w:right w:val="single" w:sz="8" w:space="0" w:color="auto"/>
            </w:tcBorders>
            <w:shd w:val="clear" w:color="auto" w:fill="auto"/>
            <w:noWrap/>
            <w:vAlign w:val="center"/>
            <w:hideMark/>
          </w:tcPr>
          <w:p w14:paraId="4F38FC3D"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42,2</w:t>
            </w:r>
          </w:p>
        </w:tc>
        <w:tc>
          <w:tcPr>
            <w:tcW w:w="440" w:type="pct"/>
            <w:tcBorders>
              <w:top w:val="nil"/>
              <w:left w:val="nil"/>
              <w:bottom w:val="single" w:sz="8" w:space="0" w:color="auto"/>
              <w:right w:val="single" w:sz="8" w:space="0" w:color="auto"/>
            </w:tcBorders>
            <w:shd w:val="clear" w:color="auto" w:fill="auto"/>
            <w:noWrap/>
            <w:vAlign w:val="center"/>
            <w:hideMark/>
          </w:tcPr>
          <w:p w14:paraId="58318B1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39,9</w:t>
            </w:r>
          </w:p>
        </w:tc>
        <w:tc>
          <w:tcPr>
            <w:tcW w:w="445" w:type="pct"/>
            <w:tcBorders>
              <w:top w:val="nil"/>
              <w:left w:val="nil"/>
              <w:bottom w:val="single" w:sz="8" w:space="0" w:color="auto"/>
              <w:right w:val="single" w:sz="8" w:space="0" w:color="auto"/>
            </w:tcBorders>
            <w:shd w:val="clear" w:color="auto" w:fill="auto"/>
            <w:noWrap/>
            <w:vAlign w:val="center"/>
            <w:hideMark/>
          </w:tcPr>
          <w:p w14:paraId="7FB311BA"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38,4</w:t>
            </w:r>
          </w:p>
        </w:tc>
      </w:tr>
      <w:tr w:rsidR="00C25060" w:rsidRPr="00A8784F" w14:paraId="1EEBCF1C" w14:textId="77777777" w:rsidTr="00C25060">
        <w:tc>
          <w:tcPr>
            <w:tcW w:w="1011" w:type="pct"/>
            <w:vMerge w:val="restart"/>
            <w:tcBorders>
              <w:top w:val="nil"/>
              <w:left w:val="single" w:sz="8" w:space="0" w:color="auto"/>
              <w:bottom w:val="single" w:sz="8" w:space="0" w:color="000000"/>
              <w:right w:val="single" w:sz="8" w:space="0" w:color="auto"/>
            </w:tcBorders>
            <w:shd w:val="clear" w:color="auto" w:fill="auto"/>
            <w:vAlign w:val="center"/>
            <w:hideMark/>
          </w:tcPr>
          <w:p w14:paraId="326DA0A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 Общественные, кроме перечисленных в строках 3-6</w:t>
            </w:r>
          </w:p>
        </w:tc>
        <w:tc>
          <w:tcPr>
            <w:tcW w:w="465" w:type="pct"/>
            <w:tcBorders>
              <w:top w:val="nil"/>
              <w:left w:val="nil"/>
              <w:bottom w:val="single" w:sz="8" w:space="0" w:color="auto"/>
              <w:right w:val="single" w:sz="8" w:space="0" w:color="auto"/>
            </w:tcBorders>
            <w:shd w:val="clear" w:color="auto" w:fill="auto"/>
            <w:noWrap/>
            <w:vAlign w:val="center"/>
            <w:hideMark/>
          </w:tcPr>
          <w:p w14:paraId="32B8973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14:paraId="6E8EA29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5</w:t>
            </w:r>
            <w:r w:rsidR="003E7239" w:rsidRPr="00A8784F">
              <w:rPr>
                <w:rFonts w:ascii="Times New Roman" w:hAnsi="Times New Roman" w:cs="Times New Roman"/>
                <w:sz w:val="20"/>
                <w:szCs w:val="20"/>
              </w:rPr>
              <w:t>1,662</w:t>
            </w:r>
          </w:p>
        </w:tc>
        <w:tc>
          <w:tcPr>
            <w:tcW w:w="440" w:type="pct"/>
            <w:tcBorders>
              <w:top w:val="nil"/>
              <w:left w:val="nil"/>
              <w:bottom w:val="single" w:sz="8" w:space="0" w:color="auto"/>
              <w:right w:val="single" w:sz="8" w:space="0" w:color="auto"/>
            </w:tcBorders>
            <w:shd w:val="clear" w:color="auto" w:fill="auto"/>
            <w:noWrap/>
            <w:vAlign w:val="center"/>
            <w:hideMark/>
          </w:tcPr>
          <w:p w14:paraId="7100C48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47,7</w:t>
            </w:r>
          </w:p>
        </w:tc>
        <w:tc>
          <w:tcPr>
            <w:tcW w:w="440" w:type="pct"/>
            <w:tcBorders>
              <w:top w:val="nil"/>
              <w:left w:val="nil"/>
              <w:bottom w:val="single" w:sz="8" w:space="0" w:color="auto"/>
              <w:right w:val="single" w:sz="8" w:space="0" w:color="auto"/>
            </w:tcBorders>
            <w:shd w:val="clear" w:color="auto" w:fill="auto"/>
            <w:noWrap/>
            <w:vAlign w:val="center"/>
            <w:hideMark/>
          </w:tcPr>
          <w:p w14:paraId="4581A141"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45,2</w:t>
            </w:r>
          </w:p>
        </w:tc>
        <w:tc>
          <w:tcPr>
            <w:tcW w:w="440" w:type="pct"/>
            <w:tcBorders>
              <w:top w:val="nil"/>
              <w:left w:val="nil"/>
              <w:bottom w:val="single" w:sz="8" w:space="0" w:color="auto"/>
              <w:right w:val="single" w:sz="8" w:space="0" w:color="auto"/>
            </w:tcBorders>
            <w:shd w:val="clear" w:color="auto" w:fill="auto"/>
            <w:noWrap/>
            <w:vAlign w:val="center"/>
            <w:hideMark/>
          </w:tcPr>
          <w:p w14:paraId="19140578"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40,2</w:t>
            </w:r>
          </w:p>
        </w:tc>
        <w:tc>
          <w:tcPr>
            <w:tcW w:w="440" w:type="pct"/>
            <w:tcBorders>
              <w:top w:val="nil"/>
              <w:left w:val="nil"/>
              <w:bottom w:val="single" w:sz="8" w:space="0" w:color="auto"/>
              <w:right w:val="single" w:sz="8" w:space="0" w:color="auto"/>
            </w:tcBorders>
            <w:shd w:val="clear" w:color="auto" w:fill="auto"/>
            <w:noWrap/>
            <w:vAlign w:val="center"/>
            <w:hideMark/>
          </w:tcPr>
          <w:p w14:paraId="302291AE"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38,9</w:t>
            </w:r>
          </w:p>
        </w:tc>
        <w:tc>
          <w:tcPr>
            <w:tcW w:w="440" w:type="pct"/>
            <w:tcBorders>
              <w:top w:val="nil"/>
              <w:left w:val="nil"/>
              <w:bottom w:val="single" w:sz="8" w:space="0" w:color="auto"/>
              <w:right w:val="single" w:sz="8" w:space="0" w:color="auto"/>
            </w:tcBorders>
            <w:shd w:val="clear" w:color="auto" w:fill="auto"/>
            <w:noWrap/>
            <w:vAlign w:val="center"/>
            <w:hideMark/>
          </w:tcPr>
          <w:p w14:paraId="393B85D2"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37,1</w:t>
            </w:r>
          </w:p>
        </w:tc>
        <w:tc>
          <w:tcPr>
            <w:tcW w:w="440" w:type="pct"/>
            <w:tcBorders>
              <w:top w:val="nil"/>
              <w:left w:val="nil"/>
              <w:bottom w:val="single" w:sz="8" w:space="0" w:color="auto"/>
              <w:right w:val="single" w:sz="8" w:space="0" w:color="auto"/>
            </w:tcBorders>
            <w:shd w:val="clear" w:color="auto" w:fill="auto"/>
            <w:noWrap/>
            <w:vAlign w:val="center"/>
            <w:hideMark/>
          </w:tcPr>
          <w:p w14:paraId="3B89995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35,1</w:t>
            </w:r>
          </w:p>
        </w:tc>
        <w:tc>
          <w:tcPr>
            <w:tcW w:w="445" w:type="pct"/>
            <w:tcBorders>
              <w:top w:val="nil"/>
              <w:left w:val="nil"/>
              <w:bottom w:val="single" w:sz="8" w:space="0" w:color="auto"/>
              <w:right w:val="single" w:sz="8" w:space="0" w:color="auto"/>
            </w:tcBorders>
            <w:shd w:val="clear" w:color="auto" w:fill="auto"/>
            <w:noWrap/>
            <w:vAlign w:val="center"/>
            <w:hideMark/>
          </w:tcPr>
          <w:p w14:paraId="28CB6B9B"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33,7</w:t>
            </w:r>
          </w:p>
        </w:tc>
      </w:tr>
      <w:tr w:rsidR="00C25060" w:rsidRPr="00A8784F" w14:paraId="738C603C" w14:textId="77777777" w:rsidTr="00C25060">
        <w:tc>
          <w:tcPr>
            <w:tcW w:w="1011" w:type="pct"/>
            <w:vMerge/>
            <w:tcBorders>
              <w:top w:val="nil"/>
              <w:left w:val="single" w:sz="8" w:space="0" w:color="auto"/>
              <w:bottom w:val="single" w:sz="8" w:space="0" w:color="000000"/>
              <w:right w:val="single" w:sz="8" w:space="0" w:color="auto"/>
            </w:tcBorders>
            <w:vAlign w:val="center"/>
            <w:hideMark/>
          </w:tcPr>
          <w:p w14:paraId="577528AE" w14:textId="77777777" w:rsidR="00C25060" w:rsidRPr="00A8784F" w:rsidRDefault="00C25060" w:rsidP="00667937">
            <w:pPr>
              <w:spacing w:after="0" w:line="240" w:lineRule="auto"/>
              <w:jc w:val="center"/>
              <w:rPr>
                <w:rFonts w:ascii="Times New Roman" w:hAnsi="Times New Roman" w:cs="Times New Roman"/>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14:paraId="44A68E4D"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6</w:t>
            </w:r>
          </w:p>
        </w:tc>
        <w:tc>
          <w:tcPr>
            <w:tcW w:w="440" w:type="pct"/>
            <w:tcBorders>
              <w:top w:val="nil"/>
              <w:left w:val="nil"/>
              <w:bottom w:val="single" w:sz="8" w:space="0" w:color="auto"/>
              <w:right w:val="single" w:sz="8" w:space="0" w:color="auto"/>
            </w:tcBorders>
            <w:shd w:val="clear" w:color="auto" w:fill="auto"/>
            <w:noWrap/>
            <w:vAlign w:val="center"/>
            <w:hideMark/>
          </w:tcPr>
          <w:p w14:paraId="44ADF9D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105,5</w:t>
            </w:r>
          </w:p>
        </w:tc>
        <w:tc>
          <w:tcPr>
            <w:tcW w:w="440" w:type="pct"/>
            <w:tcBorders>
              <w:top w:val="nil"/>
              <w:left w:val="nil"/>
              <w:bottom w:val="single" w:sz="8" w:space="0" w:color="auto"/>
              <w:right w:val="single" w:sz="8" w:space="0" w:color="auto"/>
            </w:tcBorders>
            <w:shd w:val="clear" w:color="auto" w:fill="auto"/>
            <w:noWrap/>
            <w:vAlign w:val="center"/>
            <w:hideMark/>
          </w:tcPr>
          <w:p w14:paraId="6155723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95,3</w:t>
            </w:r>
          </w:p>
        </w:tc>
        <w:tc>
          <w:tcPr>
            <w:tcW w:w="440" w:type="pct"/>
            <w:tcBorders>
              <w:top w:val="nil"/>
              <w:left w:val="nil"/>
              <w:bottom w:val="single" w:sz="8" w:space="0" w:color="auto"/>
              <w:right w:val="single" w:sz="8" w:space="0" w:color="auto"/>
            </w:tcBorders>
            <w:shd w:val="clear" w:color="auto" w:fill="auto"/>
            <w:noWrap/>
            <w:vAlign w:val="center"/>
            <w:hideMark/>
          </w:tcPr>
          <w:p w14:paraId="260C413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90,4</w:t>
            </w:r>
          </w:p>
        </w:tc>
        <w:tc>
          <w:tcPr>
            <w:tcW w:w="440" w:type="pct"/>
            <w:tcBorders>
              <w:top w:val="nil"/>
              <w:left w:val="nil"/>
              <w:bottom w:val="single" w:sz="8" w:space="0" w:color="auto"/>
              <w:right w:val="single" w:sz="8" w:space="0" w:color="auto"/>
            </w:tcBorders>
            <w:shd w:val="clear" w:color="auto" w:fill="auto"/>
            <w:noWrap/>
            <w:vAlign w:val="center"/>
            <w:hideMark/>
          </w:tcPr>
          <w:p w14:paraId="3F2D9CAA"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80,4</w:t>
            </w:r>
          </w:p>
        </w:tc>
        <w:tc>
          <w:tcPr>
            <w:tcW w:w="440" w:type="pct"/>
            <w:tcBorders>
              <w:top w:val="nil"/>
              <w:left w:val="nil"/>
              <w:bottom w:val="single" w:sz="8" w:space="0" w:color="auto"/>
              <w:right w:val="single" w:sz="8" w:space="0" w:color="auto"/>
            </w:tcBorders>
            <w:shd w:val="clear" w:color="auto" w:fill="auto"/>
            <w:noWrap/>
            <w:vAlign w:val="center"/>
            <w:hideMark/>
          </w:tcPr>
          <w:p w14:paraId="53DFF182"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77,8</w:t>
            </w:r>
          </w:p>
        </w:tc>
        <w:tc>
          <w:tcPr>
            <w:tcW w:w="440" w:type="pct"/>
            <w:tcBorders>
              <w:top w:val="nil"/>
              <w:left w:val="nil"/>
              <w:bottom w:val="single" w:sz="8" w:space="0" w:color="auto"/>
              <w:right w:val="single" w:sz="8" w:space="0" w:color="auto"/>
            </w:tcBorders>
            <w:shd w:val="clear" w:color="auto" w:fill="auto"/>
            <w:noWrap/>
            <w:vAlign w:val="center"/>
            <w:hideMark/>
          </w:tcPr>
          <w:p w14:paraId="5140FA91"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74,1</w:t>
            </w:r>
          </w:p>
        </w:tc>
        <w:tc>
          <w:tcPr>
            <w:tcW w:w="440" w:type="pct"/>
            <w:tcBorders>
              <w:top w:val="nil"/>
              <w:left w:val="nil"/>
              <w:bottom w:val="single" w:sz="8" w:space="0" w:color="auto"/>
              <w:right w:val="single" w:sz="8" w:space="0" w:color="auto"/>
            </w:tcBorders>
            <w:shd w:val="clear" w:color="auto" w:fill="auto"/>
            <w:noWrap/>
            <w:vAlign w:val="center"/>
            <w:hideMark/>
          </w:tcPr>
          <w:p w14:paraId="44D96D8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70,2</w:t>
            </w:r>
          </w:p>
        </w:tc>
        <w:tc>
          <w:tcPr>
            <w:tcW w:w="445" w:type="pct"/>
            <w:tcBorders>
              <w:top w:val="nil"/>
              <w:left w:val="nil"/>
              <w:bottom w:val="single" w:sz="8" w:space="0" w:color="auto"/>
              <w:right w:val="single" w:sz="8" w:space="0" w:color="auto"/>
            </w:tcBorders>
            <w:shd w:val="clear" w:color="auto" w:fill="auto"/>
            <w:noWrap/>
            <w:vAlign w:val="center"/>
            <w:hideMark/>
          </w:tcPr>
          <w:p w14:paraId="644CDB77"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67,4</w:t>
            </w:r>
          </w:p>
        </w:tc>
      </w:tr>
      <w:tr w:rsidR="00C25060" w:rsidRPr="00A8784F" w14:paraId="6F594865" w14:textId="77777777" w:rsidTr="00C25060">
        <w:tc>
          <w:tcPr>
            <w:tcW w:w="1011" w:type="pct"/>
            <w:vMerge/>
            <w:tcBorders>
              <w:top w:val="nil"/>
              <w:left w:val="single" w:sz="8" w:space="0" w:color="auto"/>
              <w:bottom w:val="single" w:sz="8" w:space="0" w:color="000000"/>
              <w:right w:val="single" w:sz="8" w:space="0" w:color="auto"/>
            </w:tcBorders>
            <w:vAlign w:val="center"/>
            <w:hideMark/>
          </w:tcPr>
          <w:p w14:paraId="6B54CF3C" w14:textId="77777777" w:rsidR="00C25060" w:rsidRPr="00A8784F" w:rsidRDefault="00C25060" w:rsidP="00667937">
            <w:pPr>
              <w:spacing w:after="0" w:line="240" w:lineRule="auto"/>
              <w:jc w:val="center"/>
              <w:rPr>
                <w:rFonts w:ascii="Times New Roman" w:hAnsi="Times New Roman" w:cs="Times New Roman"/>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14:paraId="2F9F314D"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12</w:t>
            </w:r>
          </w:p>
        </w:tc>
        <w:tc>
          <w:tcPr>
            <w:tcW w:w="440" w:type="pct"/>
            <w:tcBorders>
              <w:top w:val="nil"/>
              <w:left w:val="nil"/>
              <w:bottom w:val="single" w:sz="8" w:space="0" w:color="auto"/>
              <w:right w:val="single" w:sz="8" w:space="0" w:color="auto"/>
            </w:tcBorders>
            <w:shd w:val="clear" w:color="auto" w:fill="auto"/>
            <w:noWrap/>
            <w:vAlign w:val="center"/>
            <w:hideMark/>
          </w:tcPr>
          <w:p w14:paraId="09331E3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211</w:t>
            </w:r>
          </w:p>
        </w:tc>
        <w:tc>
          <w:tcPr>
            <w:tcW w:w="440" w:type="pct"/>
            <w:tcBorders>
              <w:top w:val="nil"/>
              <w:left w:val="nil"/>
              <w:bottom w:val="single" w:sz="8" w:space="0" w:color="auto"/>
              <w:right w:val="single" w:sz="8" w:space="0" w:color="auto"/>
            </w:tcBorders>
            <w:shd w:val="clear" w:color="auto" w:fill="auto"/>
            <w:noWrap/>
            <w:vAlign w:val="center"/>
            <w:hideMark/>
          </w:tcPr>
          <w:p w14:paraId="091B8D5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190,7</w:t>
            </w:r>
          </w:p>
        </w:tc>
        <w:tc>
          <w:tcPr>
            <w:tcW w:w="440" w:type="pct"/>
            <w:tcBorders>
              <w:top w:val="nil"/>
              <w:left w:val="nil"/>
              <w:bottom w:val="single" w:sz="8" w:space="0" w:color="auto"/>
              <w:right w:val="single" w:sz="8" w:space="0" w:color="auto"/>
            </w:tcBorders>
            <w:shd w:val="clear" w:color="auto" w:fill="auto"/>
            <w:noWrap/>
            <w:vAlign w:val="center"/>
            <w:hideMark/>
          </w:tcPr>
          <w:p w14:paraId="0108DB4E"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180,7</w:t>
            </w:r>
          </w:p>
        </w:tc>
        <w:tc>
          <w:tcPr>
            <w:tcW w:w="440" w:type="pct"/>
            <w:tcBorders>
              <w:top w:val="nil"/>
              <w:left w:val="nil"/>
              <w:bottom w:val="single" w:sz="8" w:space="0" w:color="auto"/>
              <w:right w:val="single" w:sz="8" w:space="0" w:color="auto"/>
            </w:tcBorders>
            <w:shd w:val="clear" w:color="auto" w:fill="auto"/>
            <w:noWrap/>
            <w:vAlign w:val="center"/>
            <w:hideMark/>
          </w:tcPr>
          <w:p w14:paraId="4BD1FD6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160,8</w:t>
            </w:r>
          </w:p>
        </w:tc>
        <w:tc>
          <w:tcPr>
            <w:tcW w:w="440" w:type="pct"/>
            <w:tcBorders>
              <w:top w:val="nil"/>
              <w:left w:val="nil"/>
              <w:bottom w:val="single" w:sz="8" w:space="0" w:color="auto"/>
              <w:right w:val="single" w:sz="8" w:space="0" w:color="auto"/>
            </w:tcBorders>
            <w:shd w:val="clear" w:color="auto" w:fill="auto"/>
            <w:noWrap/>
            <w:vAlign w:val="center"/>
            <w:hideMark/>
          </w:tcPr>
          <w:p w14:paraId="51F2350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155,6</w:t>
            </w:r>
          </w:p>
        </w:tc>
        <w:tc>
          <w:tcPr>
            <w:tcW w:w="440" w:type="pct"/>
            <w:tcBorders>
              <w:top w:val="nil"/>
              <w:left w:val="nil"/>
              <w:bottom w:val="single" w:sz="8" w:space="0" w:color="auto"/>
              <w:right w:val="single" w:sz="8" w:space="0" w:color="auto"/>
            </w:tcBorders>
            <w:shd w:val="clear" w:color="auto" w:fill="auto"/>
            <w:noWrap/>
            <w:vAlign w:val="center"/>
            <w:hideMark/>
          </w:tcPr>
          <w:p w14:paraId="53E8203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148,2</w:t>
            </w:r>
          </w:p>
        </w:tc>
        <w:tc>
          <w:tcPr>
            <w:tcW w:w="440" w:type="pct"/>
            <w:tcBorders>
              <w:top w:val="nil"/>
              <w:left w:val="nil"/>
              <w:bottom w:val="single" w:sz="8" w:space="0" w:color="auto"/>
              <w:right w:val="single" w:sz="8" w:space="0" w:color="auto"/>
            </w:tcBorders>
            <w:shd w:val="clear" w:color="auto" w:fill="auto"/>
            <w:noWrap/>
            <w:vAlign w:val="center"/>
            <w:hideMark/>
          </w:tcPr>
          <w:p w14:paraId="0B297278"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140,4</w:t>
            </w:r>
          </w:p>
        </w:tc>
        <w:tc>
          <w:tcPr>
            <w:tcW w:w="445" w:type="pct"/>
            <w:tcBorders>
              <w:top w:val="nil"/>
              <w:left w:val="nil"/>
              <w:bottom w:val="single" w:sz="8" w:space="0" w:color="auto"/>
              <w:right w:val="single" w:sz="8" w:space="0" w:color="auto"/>
            </w:tcBorders>
            <w:shd w:val="clear" w:color="auto" w:fill="auto"/>
            <w:noWrap/>
            <w:vAlign w:val="center"/>
            <w:hideMark/>
          </w:tcPr>
          <w:p w14:paraId="501922C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134,8</w:t>
            </w:r>
          </w:p>
        </w:tc>
      </w:tr>
      <w:tr w:rsidR="00C25060" w:rsidRPr="00A8784F" w14:paraId="49485A63" w14:textId="77777777" w:rsidTr="00C25060">
        <w:tc>
          <w:tcPr>
            <w:tcW w:w="1011" w:type="pct"/>
            <w:tcBorders>
              <w:top w:val="nil"/>
              <w:left w:val="single" w:sz="8" w:space="0" w:color="auto"/>
              <w:bottom w:val="single" w:sz="8" w:space="0" w:color="auto"/>
              <w:right w:val="single" w:sz="8" w:space="0" w:color="auto"/>
            </w:tcBorders>
            <w:shd w:val="clear" w:color="auto" w:fill="auto"/>
            <w:vAlign w:val="center"/>
            <w:hideMark/>
          </w:tcPr>
          <w:p w14:paraId="4F3B4BCB"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 Поликлиники и лечебные учреждения, дома-интернаты</w:t>
            </w:r>
          </w:p>
        </w:tc>
        <w:tc>
          <w:tcPr>
            <w:tcW w:w="465" w:type="pct"/>
            <w:tcBorders>
              <w:top w:val="nil"/>
              <w:left w:val="nil"/>
              <w:bottom w:val="single" w:sz="8" w:space="0" w:color="auto"/>
              <w:right w:val="single" w:sz="8" w:space="0" w:color="auto"/>
            </w:tcBorders>
            <w:shd w:val="clear" w:color="auto" w:fill="auto"/>
            <w:noWrap/>
            <w:vAlign w:val="center"/>
            <w:hideMark/>
          </w:tcPr>
          <w:p w14:paraId="30D78363"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14:paraId="56D8423B"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44,7</w:t>
            </w:r>
          </w:p>
        </w:tc>
        <w:tc>
          <w:tcPr>
            <w:tcW w:w="440" w:type="pct"/>
            <w:tcBorders>
              <w:top w:val="nil"/>
              <w:left w:val="nil"/>
              <w:bottom w:val="single" w:sz="8" w:space="0" w:color="auto"/>
              <w:right w:val="single" w:sz="8" w:space="0" w:color="auto"/>
            </w:tcBorders>
            <w:shd w:val="clear" w:color="auto" w:fill="auto"/>
            <w:noWrap/>
            <w:vAlign w:val="center"/>
            <w:hideMark/>
          </w:tcPr>
          <w:p w14:paraId="4171C666"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43,4</w:t>
            </w:r>
          </w:p>
        </w:tc>
        <w:tc>
          <w:tcPr>
            <w:tcW w:w="440" w:type="pct"/>
            <w:tcBorders>
              <w:top w:val="nil"/>
              <w:left w:val="nil"/>
              <w:bottom w:val="single" w:sz="8" w:space="0" w:color="auto"/>
              <w:right w:val="single" w:sz="8" w:space="0" w:color="auto"/>
            </w:tcBorders>
            <w:shd w:val="clear" w:color="auto" w:fill="auto"/>
            <w:noWrap/>
            <w:vAlign w:val="center"/>
            <w:hideMark/>
          </w:tcPr>
          <w:p w14:paraId="44D4FF4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42,1</w:t>
            </w:r>
          </w:p>
        </w:tc>
        <w:tc>
          <w:tcPr>
            <w:tcW w:w="440" w:type="pct"/>
            <w:tcBorders>
              <w:top w:val="nil"/>
              <w:left w:val="nil"/>
              <w:bottom w:val="single" w:sz="8" w:space="0" w:color="auto"/>
              <w:right w:val="single" w:sz="8" w:space="0" w:color="auto"/>
            </w:tcBorders>
            <w:shd w:val="clear" w:color="auto" w:fill="auto"/>
            <w:noWrap/>
            <w:vAlign w:val="center"/>
            <w:hideMark/>
          </w:tcPr>
          <w:p w14:paraId="3A527141"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40,7</w:t>
            </w:r>
          </w:p>
        </w:tc>
        <w:tc>
          <w:tcPr>
            <w:tcW w:w="440" w:type="pct"/>
            <w:tcBorders>
              <w:top w:val="nil"/>
              <w:left w:val="nil"/>
              <w:bottom w:val="single" w:sz="8" w:space="0" w:color="auto"/>
              <w:right w:val="single" w:sz="8" w:space="0" w:color="auto"/>
            </w:tcBorders>
            <w:shd w:val="clear" w:color="auto" w:fill="auto"/>
            <w:noWrap/>
            <w:vAlign w:val="center"/>
            <w:hideMark/>
          </w:tcPr>
          <w:p w14:paraId="07CFAD5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39,5</w:t>
            </w:r>
          </w:p>
        </w:tc>
        <w:tc>
          <w:tcPr>
            <w:tcW w:w="440" w:type="pct"/>
            <w:tcBorders>
              <w:top w:val="nil"/>
              <w:left w:val="nil"/>
              <w:bottom w:val="single" w:sz="8" w:space="0" w:color="auto"/>
              <w:right w:val="single" w:sz="8" w:space="0" w:color="auto"/>
            </w:tcBorders>
            <w:shd w:val="clear" w:color="auto" w:fill="auto"/>
            <w:noWrap/>
            <w:vAlign w:val="center"/>
            <w:hideMark/>
          </w:tcPr>
          <w:p w14:paraId="453AD86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38,1</w:t>
            </w:r>
          </w:p>
        </w:tc>
        <w:tc>
          <w:tcPr>
            <w:tcW w:w="440" w:type="pct"/>
            <w:tcBorders>
              <w:top w:val="nil"/>
              <w:left w:val="nil"/>
              <w:bottom w:val="single" w:sz="8" w:space="0" w:color="auto"/>
              <w:right w:val="single" w:sz="8" w:space="0" w:color="auto"/>
            </w:tcBorders>
            <w:shd w:val="clear" w:color="auto" w:fill="auto"/>
            <w:noWrap/>
            <w:vAlign w:val="center"/>
            <w:hideMark/>
          </w:tcPr>
          <w:p w14:paraId="7D8D88F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36,8</w:t>
            </w:r>
          </w:p>
        </w:tc>
        <w:tc>
          <w:tcPr>
            <w:tcW w:w="445" w:type="pct"/>
            <w:tcBorders>
              <w:top w:val="nil"/>
              <w:left w:val="nil"/>
              <w:bottom w:val="single" w:sz="8" w:space="0" w:color="auto"/>
              <w:right w:val="single" w:sz="8" w:space="0" w:color="auto"/>
            </w:tcBorders>
            <w:shd w:val="clear" w:color="auto" w:fill="auto"/>
            <w:noWrap/>
            <w:vAlign w:val="center"/>
            <w:hideMark/>
          </w:tcPr>
          <w:p w14:paraId="39CB59F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35,3</w:t>
            </w:r>
          </w:p>
        </w:tc>
      </w:tr>
      <w:tr w:rsidR="00C25060" w:rsidRPr="00A8784F" w14:paraId="06871F08" w14:textId="77777777" w:rsidTr="00C25060">
        <w:tc>
          <w:tcPr>
            <w:tcW w:w="1011" w:type="pct"/>
            <w:tcBorders>
              <w:top w:val="nil"/>
              <w:left w:val="single" w:sz="8" w:space="0" w:color="auto"/>
              <w:bottom w:val="single" w:sz="8" w:space="0" w:color="auto"/>
              <w:right w:val="single" w:sz="8" w:space="0" w:color="auto"/>
            </w:tcBorders>
            <w:shd w:val="clear" w:color="auto" w:fill="auto"/>
            <w:vAlign w:val="center"/>
            <w:hideMark/>
          </w:tcPr>
          <w:p w14:paraId="77C05E21"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 Дошкольные учреждения, хосписы</w:t>
            </w:r>
          </w:p>
        </w:tc>
        <w:tc>
          <w:tcPr>
            <w:tcW w:w="465" w:type="pct"/>
            <w:tcBorders>
              <w:top w:val="nil"/>
              <w:left w:val="nil"/>
              <w:bottom w:val="single" w:sz="8" w:space="0" w:color="auto"/>
              <w:right w:val="single" w:sz="8" w:space="0" w:color="auto"/>
            </w:tcBorders>
            <w:shd w:val="clear" w:color="auto" w:fill="auto"/>
            <w:noWrap/>
            <w:vAlign w:val="center"/>
            <w:hideMark/>
          </w:tcPr>
          <w:p w14:paraId="29E813D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14:paraId="474E290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60,5</w:t>
            </w:r>
          </w:p>
        </w:tc>
        <w:tc>
          <w:tcPr>
            <w:tcW w:w="440" w:type="pct"/>
            <w:tcBorders>
              <w:top w:val="nil"/>
              <w:left w:val="nil"/>
              <w:bottom w:val="single" w:sz="8" w:space="0" w:color="auto"/>
              <w:right w:val="single" w:sz="8" w:space="0" w:color="auto"/>
            </w:tcBorders>
            <w:shd w:val="clear" w:color="auto" w:fill="auto"/>
            <w:noWrap/>
            <w:vAlign w:val="center"/>
            <w:hideMark/>
          </w:tcPr>
          <w:p w14:paraId="1C899A9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60,5</w:t>
            </w:r>
          </w:p>
        </w:tc>
        <w:tc>
          <w:tcPr>
            <w:tcW w:w="440" w:type="pct"/>
            <w:tcBorders>
              <w:top w:val="nil"/>
              <w:left w:val="nil"/>
              <w:bottom w:val="single" w:sz="8" w:space="0" w:color="auto"/>
              <w:right w:val="single" w:sz="8" w:space="0" w:color="auto"/>
            </w:tcBorders>
            <w:shd w:val="clear" w:color="auto" w:fill="auto"/>
            <w:noWrap/>
            <w:vAlign w:val="center"/>
            <w:hideMark/>
          </w:tcPr>
          <w:p w14:paraId="65FB3AA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60,5</w:t>
            </w:r>
          </w:p>
        </w:tc>
        <w:tc>
          <w:tcPr>
            <w:tcW w:w="440" w:type="pct"/>
            <w:tcBorders>
              <w:top w:val="nil"/>
              <w:left w:val="nil"/>
              <w:bottom w:val="single" w:sz="8" w:space="0" w:color="auto"/>
              <w:right w:val="single" w:sz="8" w:space="0" w:color="auto"/>
            </w:tcBorders>
            <w:shd w:val="clear" w:color="auto" w:fill="auto"/>
            <w:noWrap/>
            <w:vAlign w:val="center"/>
            <w:hideMark/>
          </w:tcPr>
          <w:p w14:paraId="72074A8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14:paraId="1CC2052A"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14:paraId="5A4CEF0D"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14:paraId="547BBAE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0</w:t>
            </w:r>
          </w:p>
        </w:tc>
        <w:tc>
          <w:tcPr>
            <w:tcW w:w="445" w:type="pct"/>
            <w:tcBorders>
              <w:top w:val="nil"/>
              <w:left w:val="nil"/>
              <w:bottom w:val="single" w:sz="8" w:space="0" w:color="auto"/>
              <w:right w:val="single" w:sz="8" w:space="0" w:color="auto"/>
            </w:tcBorders>
            <w:shd w:val="clear" w:color="auto" w:fill="auto"/>
            <w:noWrap/>
            <w:vAlign w:val="center"/>
            <w:hideMark/>
          </w:tcPr>
          <w:p w14:paraId="29BE59C8"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0</w:t>
            </w:r>
          </w:p>
        </w:tc>
      </w:tr>
      <w:tr w:rsidR="00C25060" w:rsidRPr="00A8784F" w14:paraId="616123C2" w14:textId="77777777" w:rsidTr="00C25060">
        <w:tc>
          <w:tcPr>
            <w:tcW w:w="1011" w:type="pct"/>
            <w:vMerge w:val="restart"/>
            <w:tcBorders>
              <w:top w:val="nil"/>
              <w:left w:val="single" w:sz="8" w:space="0" w:color="auto"/>
              <w:bottom w:val="single" w:sz="8" w:space="0" w:color="000000"/>
              <w:right w:val="single" w:sz="8" w:space="0" w:color="auto"/>
            </w:tcBorders>
            <w:shd w:val="clear" w:color="auto" w:fill="auto"/>
            <w:vAlign w:val="center"/>
            <w:hideMark/>
          </w:tcPr>
          <w:p w14:paraId="08BE336D"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5 Сервисного обслуживания, культурно-досуговой деятельности, технопарки,</w:t>
            </w:r>
          </w:p>
        </w:tc>
        <w:tc>
          <w:tcPr>
            <w:tcW w:w="465" w:type="pct"/>
            <w:tcBorders>
              <w:top w:val="nil"/>
              <w:left w:val="nil"/>
              <w:bottom w:val="single" w:sz="8" w:space="0" w:color="auto"/>
              <w:right w:val="single" w:sz="8" w:space="0" w:color="auto"/>
            </w:tcBorders>
            <w:shd w:val="clear" w:color="auto" w:fill="auto"/>
            <w:noWrap/>
            <w:vAlign w:val="center"/>
            <w:hideMark/>
          </w:tcPr>
          <w:p w14:paraId="03C794F3"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14:paraId="1AA9D22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28,8</w:t>
            </w:r>
          </w:p>
        </w:tc>
        <w:tc>
          <w:tcPr>
            <w:tcW w:w="440" w:type="pct"/>
            <w:tcBorders>
              <w:top w:val="nil"/>
              <w:left w:val="nil"/>
              <w:bottom w:val="single" w:sz="8" w:space="0" w:color="auto"/>
              <w:right w:val="single" w:sz="8" w:space="0" w:color="auto"/>
            </w:tcBorders>
            <w:shd w:val="clear" w:color="auto" w:fill="auto"/>
            <w:noWrap/>
            <w:vAlign w:val="center"/>
            <w:hideMark/>
          </w:tcPr>
          <w:p w14:paraId="7FF095AE"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27,6</w:t>
            </w:r>
          </w:p>
        </w:tc>
        <w:tc>
          <w:tcPr>
            <w:tcW w:w="440" w:type="pct"/>
            <w:tcBorders>
              <w:top w:val="nil"/>
              <w:left w:val="nil"/>
              <w:bottom w:val="single" w:sz="8" w:space="0" w:color="auto"/>
              <w:right w:val="single" w:sz="8" w:space="0" w:color="auto"/>
            </w:tcBorders>
            <w:shd w:val="clear" w:color="auto" w:fill="auto"/>
            <w:noWrap/>
            <w:vAlign w:val="center"/>
            <w:hideMark/>
          </w:tcPr>
          <w:p w14:paraId="4BAB4127"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26,3</w:t>
            </w:r>
          </w:p>
        </w:tc>
        <w:tc>
          <w:tcPr>
            <w:tcW w:w="440" w:type="pct"/>
            <w:tcBorders>
              <w:top w:val="nil"/>
              <w:left w:val="nil"/>
              <w:bottom w:val="single" w:sz="8" w:space="0" w:color="auto"/>
              <w:right w:val="single" w:sz="8" w:space="0" w:color="auto"/>
            </w:tcBorders>
            <w:shd w:val="clear" w:color="auto" w:fill="auto"/>
            <w:noWrap/>
            <w:vAlign w:val="center"/>
            <w:hideMark/>
          </w:tcPr>
          <w:p w14:paraId="03EF4246"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25,1</w:t>
            </w:r>
          </w:p>
        </w:tc>
        <w:tc>
          <w:tcPr>
            <w:tcW w:w="440" w:type="pct"/>
            <w:tcBorders>
              <w:top w:val="nil"/>
              <w:left w:val="nil"/>
              <w:bottom w:val="single" w:sz="8" w:space="0" w:color="auto"/>
              <w:right w:val="single" w:sz="8" w:space="0" w:color="auto"/>
            </w:tcBorders>
            <w:shd w:val="clear" w:color="auto" w:fill="auto"/>
            <w:noWrap/>
            <w:vAlign w:val="center"/>
            <w:hideMark/>
          </w:tcPr>
          <w:p w14:paraId="0CCE2763"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25,1</w:t>
            </w:r>
          </w:p>
        </w:tc>
        <w:tc>
          <w:tcPr>
            <w:tcW w:w="440" w:type="pct"/>
            <w:tcBorders>
              <w:top w:val="nil"/>
              <w:left w:val="nil"/>
              <w:bottom w:val="single" w:sz="8" w:space="0" w:color="auto"/>
              <w:right w:val="single" w:sz="8" w:space="0" w:color="auto"/>
            </w:tcBorders>
            <w:shd w:val="clear" w:color="auto" w:fill="auto"/>
            <w:noWrap/>
            <w:vAlign w:val="center"/>
            <w:hideMark/>
          </w:tcPr>
          <w:p w14:paraId="5BC9BE08"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14:paraId="658C142B"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0</w:t>
            </w:r>
          </w:p>
        </w:tc>
        <w:tc>
          <w:tcPr>
            <w:tcW w:w="445" w:type="pct"/>
            <w:tcBorders>
              <w:top w:val="nil"/>
              <w:left w:val="nil"/>
              <w:bottom w:val="single" w:sz="8" w:space="0" w:color="auto"/>
              <w:right w:val="single" w:sz="8" w:space="0" w:color="auto"/>
            </w:tcBorders>
            <w:shd w:val="clear" w:color="auto" w:fill="auto"/>
            <w:noWrap/>
            <w:vAlign w:val="center"/>
            <w:hideMark/>
          </w:tcPr>
          <w:p w14:paraId="49EE989A"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0</w:t>
            </w:r>
          </w:p>
        </w:tc>
      </w:tr>
      <w:tr w:rsidR="00C25060" w:rsidRPr="00A8784F" w14:paraId="5FAE500A" w14:textId="77777777" w:rsidTr="00C25060">
        <w:tc>
          <w:tcPr>
            <w:tcW w:w="1011" w:type="pct"/>
            <w:vMerge/>
            <w:tcBorders>
              <w:top w:val="nil"/>
              <w:left w:val="single" w:sz="8" w:space="0" w:color="auto"/>
              <w:bottom w:val="single" w:sz="8" w:space="0" w:color="000000"/>
              <w:right w:val="single" w:sz="8" w:space="0" w:color="auto"/>
            </w:tcBorders>
            <w:vAlign w:val="center"/>
            <w:hideMark/>
          </w:tcPr>
          <w:p w14:paraId="66A5C52E" w14:textId="77777777" w:rsidR="00C25060" w:rsidRPr="00A8784F" w:rsidRDefault="00C25060" w:rsidP="00667937">
            <w:pPr>
              <w:spacing w:after="0" w:line="240" w:lineRule="auto"/>
              <w:jc w:val="center"/>
              <w:rPr>
                <w:rFonts w:ascii="Times New Roman" w:hAnsi="Times New Roman" w:cs="Times New Roman"/>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14:paraId="008A71A6"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6</w:t>
            </w:r>
          </w:p>
        </w:tc>
        <w:tc>
          <w:tcPr>
            <w:tcW w:w="440" w:type="pct"/>
            <w:tcBorders>
              <w:top w:val="nil"/>
              <w:left w:val="nil"/>
              <w:bottom w:val="single" w:sz="8" w:space="0" w:color="auto"/>
              <w:right w:val="single" w:sz="8" w:space="0" w:color="auto"/>
            </w:tcBorders>
            <w:shd w:val="clear" w:color="auto" w:fill="auto"/>
            <w:noWrap/>
            <w:vAlign w:val="center"/>
            <w:hideMark/>
          </w:tcPr>
          <w:p w14:paraId="5A368B0D"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57,6</w:t>
            </w:r>
          </w:p>
        </w:tc>
        <w:tc>
          <w:tcPr>
            <w:tcW w:w="440" w:type="pct"/>
            <w:tcBorders>
              <w:top w:val="nil"/>
              <w:left w:val="nil"/>
              <w:bottom w:val="single" w:sz="8" w:space="0" w:color="auto"/>
              <w:right w:val="single" w:sz="8" w:space="0" w:color="auto"/>
            </w:tcBorders>
            <w:shd w:val="clear" w:color="auto" w:fill="auto"/>
            <w:noWrap/>
            <w:vAlign w:val="center"/>
            <w:hideMark/>
          </w:tcPr>
          <w:p w14:paraId="79814FD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55,3</w:t>
            </w:r>
          </w:p>
        </w:tc>
        <w:tc>
          <w:tcPr>
            <w:tcW w:w="440" w:type="pct"/>
            <w:tcBorders>
              <w:top w:val="nil"/>
              <w:left w:val="nil"/>
              <w:bottom w:val="single" w:sz="8" w:space="0" w:color="auto"/>
              <w:right w:val="single" w:sz="8" w:space="0" w:color="auto"/>
            </w:tcBorders>
            <w:shd w:val="clear" w:color="auto" w:fill="auto"/>
            <w:noWrap/>
            <w:vAlign w:val="center"/>
            <w:hideMark/>
          </w:tcPr>
          <w:p w14:paraId="70E08913"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52,7</w:t>
            </w:r>
          </w:p>
        </w:tc>
        <w:tc>
          <w:tcPr>
            <w:tcW w:w="440" w:type="pct"/>
            <w:tcBorders>
              <w:top w:val="nil"/>
              <w:left w:val="nil"/>
              <w:bottom w:val="single" w:sz="8" w:space="0" w:color="auto"/>
              <w:right w:val="single" w:sz="8" w:space="0" w:color="auto"/>
            </w:tcBorders>
            <w:shd w:val="clear" w:color="auto" w:fill="auto"/>
            <w:noWrap/>
            <w:vAlign w:val="center"/>
            <w:hideMark/>
          </w:tcPr>
          <w:p w14:paraId="70F790EA"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50,3</w:t>
            </w:r>
          </w:p>
        </w:tc>
        <w:tc>
          <w:tcPr>
            <w:tcW w:w="440" w:type="pct"/>
            <w:tcBorders>
              <w:top w:val="nil"/>
              <w:left w:val="nil"/>
              <w:bottom w:val="single" w:sz="8" w:space="0" w:color="auto"/>
              <w:right w:val="single" w:sz="8" w:space="0" w:color="auto"/>
            </w:tcBorders>
            <w:shd w:val="clear" w:color="auto" w:fill="auto"/>
            <w:noWrap/>
            <w:vAlign w:val="center"/>
            <w:hideMark/>
          </w:tcPr>
          <w:p w14:paraId="647F5A51"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50,3</w:t>
            </w:r>
          </w:p>
        </w:tc>
        <w:tc>
          <w:tcPr>
            <w:tcW w:w="440" w:type="pct"/>
            <w:tcBorders>
              <w:top w:val="nil"/>
              <w:left w:val="nil"/>
              <w:bottom w:val="single" w:sz="8" w:space="0" w:color="auto"/>
              <w:right w:val="single" w:sz="8" w:space="0" w:color="auto"/>
            </w:tcBorders>
            <w:shd w:val="clear" w:color="auto" w:fill="auto"/>
            <w:noWrap/>
            <w:vAlign w:val="center"/>
            <w:hideMark/>
          </w:tcPr>
          <w:p w14:paraId="04B8B244"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14:paraId="3C9B9034"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0</w:t>
            </w:r>
          </w:p>
        </w:tc>
        <w:tc>
          <w:tcPr>
            <w:tcW w:w="445" w:type="pct"/>
            <w:tcBorders>
              <w:top w:val="nil"/>
              <w:left w:val="nil"/>
              <w:bottom w:val="single" w:sz="8" w:space="0" w:color="auto"/>
              <w:right w:val="single" w:sz="8" w:space="0" w:color="auto"/>
            </w:tcBorders>
            <w:shd w:val="clear" w:color="auto" w:fill="auto"/>
            <w:noWrap/>
            <w:vAlign w:val="center"/>
            <w:hideMark/>
          </w:tcPr>
          <w:p w14:paraId="36F7E8E4"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0</w:t>
            </w:r>
          </w:p>
        </w:tc>
      </w:tr>
      <w:tr w:rsidR="00C25060" w:rsidRPr="00A8784F" w14:paraId="6AD0B73F" w14:textId="77777777" w:rsidTr="00C25060">
        <w:tc>
          <w:tcPr>
            <w:tcW w:w="1011" w:type="pct"/>
            <w:vMerge w:val="restart"/>
            <w:tcBorders>
              <w:top w:val="nil"/>
              <w:left w:val="single" w:sz="8" w:space="0" w:color="auto"/>
              <w:bottom w:val="single" w:sz="8" w:space="0" w:color="000000"/>
              <w:right w:val="single" w:sz="8" w:space="0" w:color="auto"/>
            </w:tcBorders>
            <w:shd w:val="clear" w:color="auto" w:fill="auto"/>
            <w:vAlign w:val="center"/>
            <w:hideMark/>
          </w:tcPr>
          <w:p w14:paraId="3D4167F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склады</w:t>
            </w:r>
          </w:p>
        </w:tc>
        <w:tc>
          <w:tcPr>
            <w:tcW w:w="465" w:type="pct"/>
            <w:tcBorders>
              <w:top w:val="nil"/>
              <w:left w:val="nil"/>
              <w:bottom w:val="single" w:sz="8" w:space="0" w:color="auto"/>
              <w:right w:val="single" w:sz="8" w:space="0" w:color="auto"/>
            </w:tcBorders>
            <w:shd w:val="clear" w:color="auto" w:fill="auto"/>
            <w:noWrap/>
            <w:vAlign w:val="center"/>
            <w:hideMark/>
          </w:tcPr>
          <w:p w14:paraId="113E9B38"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6</w:t>
            </w:r>
          </w:p>
        </w:tc>
        <w:tc>
          <w:tcPr>
            <w:tcW w:w="440" w:type="pct"/>
            <w:tcBorders>
              <w:top w:val="nil"/>
              <w:left w:val="nil"/>
              <w:bottom w:val="single" w:sz="8" w:space="0" w:color="auto"/>
              <w:right w:val="single" w:sz="8" w:space="0" w:color="auto"/>
            </w:tcBorders>
            <w:shd w:val="clear" w:color="auto" w:fill="auto"/>
            <w:noWrap/>
            <w:vAlign w:val="center"/>
            <w:hideMark/>
          </w:tcPr>
          <w:p w14:paraId="29D56C11"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52,1</w:t>
            </w:r>
          </w:p>
        </w:tc>
        <w:tc>
          <w:tcPr>
            <w:tcW w:w="440" w:type="pct"/>
            <w:tcBorders>
              <w:top w:val="nil"/>
              <w:left w:val="nil"/>
              <w:bottom w:val="single" w:sz="8" w:space="0" w:color="auto"/>
              <w:right w:val="single" w:sz="8" w:space="0" w:color="auto"/>
            </w:tcBorders>
            <w:shd w:val="clear" w:color="auto" w:fill="auto"/>
            <w:noWrap/>
            <w:vAlign w:val="center"/>
            <w:hideMark/>
          </w:tcPr>
          <w:p w14:paraId="7B9F8EE8"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50</w:t>
            </w:r>
          </w:p>
        </w:tc>
        <w:tc>
          <w:tcPr>
            <w:tcW w:w="440" w:type="pct"/>
            <w:tcBorders>
              <w:top w:val="nil"/>
              <w:left w:val="nil"/>
              <w:bottom w:val="single" w:sz="8" w:space="0" w:color="auto"/>
              <w:right w:val="single" w:sz="8" w:space="0" w:color="auto"/>
            </w:tcBorders>
            <w:shd w:val="clear" w:color="auto" w:fill="auto"/>
            <w:noWrap/>
            <w:vAlign w:val="center"/>
            <w:hideMark/>
          </w:tcPr>
          <w:p w14:paraId="333A461B"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47,6</w:t>
            </w:r>
          </w:p>
        </w:tc>
        <w:tc>
          <w:tcPr>
            <w:tcW w:w="440" w:type="pct"/>
            <w:tcBorders>
              <w:top w:val="nil"/>
              <w:left w:val="nil"/>
              <w:bottom w:val="single" w:sz="8" w:space="0" w:color="auto"/>
              <w:right w:val="single" w:sz="8" w:space="0" w:color="auto"/>
            </w:tcBorders>
            <w:shd w:val="clear" w:color="auto" w:fill="auto"/>
            <w:noWrap/>
            <w:vAlign w:val="center"/>
            <w:hideMark/>
          </w:tcPr>
          <w:p w14:paraId="5DA03BF8"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45,5</w:t>
            </w:r>
          </w:p>
        </w:tc>
        <w:tc>
          <w:tcPr>
            <w:tcW w:w="440" w:type="pct"/>
            <w:tcBorders>
              <w:top w:val="nil"/>
              <w:left w:val="nil"/>
              <w:bottom w:val="single" w:sz="8" w:space="0" w:color="auto"/>
              <w:right w:val="single" w:sz="8" w:space="0" w:color="auto"/>
            </w:tcBorders>
            <w:shd w:val="clear" w:color="auto" w:fill="auto"/>
            <w:noWrap/>
            <w:vAlign w:val="center"/>
            <w:hideMark/>
          </w:tcPr>
          <w:p w14:paraId="672981D7"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45,5</w:t>
            </w:r>
          </w:p>
        </w:tc>
        <w:tc>
          <w:tcPr>
            <w:tcW w:w="440" w:type="pct"/>
            <w:tcBorders>
              <w:top w:val="nil"/>
              <w:left w:val="nil"/>
              <w:bottom w:val="single" w:sz="8" w:space="0" w:color="auto"/>
              <w:right w:val="single" w:sz="8" w:space="0" w:color="auto"/>
            </w:tcBorders>
            <w:shd w:val="clear" w:color="auto" w:fill="auto"/>
            <w:noWrap/>
            <w:vAlign w:val="center"/>
            <w:hideMark/>
          </w:tcPr>
          <w:p w14:paraId="3E6712C3"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 </w:t>
            </w:r>
          </w:p>
        </w:tc>
        <w:tc>
          <w:tcPr>
            <w:tcW w:w="440" w:type="pct"/>
            <w:tcBorders>
              <w:top w:val="nil"/>
              <w:left w:val="nil"/>
              <w:bottom w:val="single" w:sz="8" w:space="0" w:color="auto"/>
              <w:right w:val="single" w:sz="8" w:space="0" w:color="auto"/>
            </w:tcBorders>
            <w:shd w:val="clear" w:color="auto" w:fill="auto"/>
            <w:noWrap/>
            <w:vAlign w:val="center"/>
            <w:hideMark/>
          </w:tcPr>
          <w:p w14:paraId="13478DC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 </w:t>
            </w:r>
          </w:p>
        </w:tc>
        <w:tc>
          <w:tcPr>
            <w:tcW w:w="445" w:type="pct"/>
            <w:tcBorders>
              <w:top w:val="nil"/>
              <w:left w:val="nil"/>
              <w:bottom w:val="single" w:sz="8" w:space="0" w:color="auto"/>
              <w:right w:val="single" w:sz="8" w:space="0" w:color="auto"/>
            </w:tcBorders>
            <w:shd w:val="clear" w:color="auto" w:fill="auto"/>
            <w:noWrap/>
            <w:vAlign w:val="center"/>
            <w:hideMark/>
          </w:tcPr>
          <w:p w14:paraId="3B168A9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 </w:t>
            </w:r>
          </w:p>
        </w:tc>
      </w:tr>
      <w:tr w:rsidR="00C25060" w:rsidRPr="00A8784F" w14:paraId="57772F3B" w14:textId="77777777" w:rsidTr="00C25060">
        <w:tc>
          <w:tcPr>
            <w:tcW w:w="1011" w:type="pct"/>
            <w:vMerge/>
            <w:tcBorders>
              <w:top w:val="nil"/>
              <w:left w:val="single" w:sz="8" w:space="0" w:color="auto"/>
              <w:bottom w:val="single" w:sz="8" w:space="0" w:color="000000"/>
              <w:right w:val="single" w:sz="8" w:space="0" w:color="auto"/>
            </w:tcBorders>
            <w:vAlign w:val="center"/>
            <w:hideMark/>
          </w:tcPr>
          <w:p w14:paraId="6412E2A5" w14:textId="77777777" w:rsidR="00C25060" w:rsidRPr="00A8784F" w:rsidRDefault="00C25060" w:rsidP="00667937">
            <w:pPr>
              <w:spacing w:after="0" w:line="240" w:lineRule="auto"/>
              <w:jc w:val="center"/>
              <w:rPr>
                <w:rFonts w:ascii="Times New Roman" w:hAnsi="Times New Roman" w:cs="Times New Roman"/>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14:paraId="438DD066"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12</w:t>
            </w:r>
          </w:p>
        </w:tc>
        <w:tc>
          <w:tcPr>
            <w:tcW w:w="440" w:type="pct"/>
            <w:tcBorders>
              <w:top w:val="nil"/>
              <w:left w:val="nil"/>
              <w:bottom w:val="single" w:sz="8" w:space="0" w:color="auto"/>
              <w:right w:val="single" w:sz="8" w:space="0" w:color="auto"/>
            </w:tcBorders>
            <w:shd w:val="clear" w:color="auto" w:fill="auto"/>
            <w:noWrap/>
            <w:vAlign w:val="center"/>
            <w:hideMark/>
          </w:tcPr>
          <w:p w14:paraId="3280A79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104,3</w:t>
            </w:r>
          </w:p>
        </w:tc>
        <w:tc>
          <w:tcPr>
            <w:tcW w:w="440" w:type="pct"/>
            <w:tcBorders>
              <w:top w:val="nil"/>
              <w:left w:val="nil"/>
              <w:bottom w:val="single" w:sz="8" w:space="0" w:color="auto"/>
              <w:right w:val="single" w:sz="8" w:space="0" w:color="auto"/>
            </w:tcBorders>
            <w:shd w:val="clear" w:color="auto" w:fill="auto"/>
            <w:noWrap/>
            <w:vAlign w:val="center"/>
            <w:hideMark/>
          </w:tcPr>
          <w:p w14:paraId="0CA9C06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100</w:t>
            </w:r>
          </w:p>
        </w:tc>
        <w:tc>
          <w:tcPr>
            <w:tcW w:w="440" w:type="pct"/>
            <w:tcBorders>
              <w:top w:val="nil"/>
              <w:left w:val="nil"/>
              <w:bottom w:val="single" w:sz="8" w:space="0" w:color="auto"/>
              <w:right w:val="single" w:sz="8" w:space="0" w:color="auto"/>
            </w:tcBorders>
            <w:shd w:val="clear" w:color="auto" w:fill="auto"/>
            <w:noWrap/>
            <w:vAlign w:val="center"/>
            <w:hideMark/>
          </w:tcPr>
          <w:p w14:paraId="67469E2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95,3</w:t>
            </w:r>
          </w:p>
        </w:tc>
        <w:tc>
          <w:tcPr>
            <w:tcW w:w="440" w:type="pct"/>
            <w:tcBorders>
              <w:top w:val="nil"/>
              <w:left w:val="nil"/>
              <w:bottom w:val="single" w:sz="8" w:space="0" w:color="auto"/>
              <w:right w:val="single" w:sz="8" w:space="0" w:color="auto"/>
            </w:tcBorders>
            <w:shd w:val="clear" w:color="auto" w:fill="auto"/>
            <w:noWrap/>
            <w:vAlign w:val="center"/>
            <w:hideMark/>
          </w:tcPr>
          <w:p w14:paraId="1B2F537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91</w:t>
            </w:r>
          </w:p>
        </w:tc>
        <w:tc>
          <w:tcPr>
            <w:tcW w:w="440" w:type="pct"/>
            <w:tcBorders>
              <w:top w:val="nil"/>
              <w:left w:val="nil"/>
              <w:bottom w:val="single" w:sz="8" w:space="0" w:color="auto"/>
              <w:right w:val="single" w:sz="8" w:space="0" w:color="auto"/>
            </w:tcBorders>
            <w:shd w:val="clear" w:color="auto" w:fill="auto"/>
            <w:noWrap/>
            <w:vAlign w:val="center"/>
            <w:hideMark/>
          </w:tcPr>
          <w:p w14:paraId="01A175F1"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59,8</w:t>
            </w:r>
          </w:p>
        </w:tc>
        <w:tc>
          <w:tcPr>
            <w:tcW w:w="440" w:type="pct"/>
            <w:tcBorders>
              <w:top w:val="nil"/>
              <w:left w:val="nil"/>
              <w:bottom w:val="single" w:sz="8" w:space="0" w:color="auto"/>
              <w:right w:val="single" w:sz="8" w:space="0" w:color="auto"/>
            </w:tcBorders>
            <w:shd w:val="clear" w:color="auto" w:fill="auto"/>
            <w:noWrap/>
            <w:vAlign w:val="center"/>
            <w:hideMark/>
          </w:tcPr>
          <w:p w14:paraId="2A364823"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 </w:t>
            </w:r>
          </w:p>
        </w:tc>
        <w:tc>
          <w:tcPr>
            <w:tcW w:w="440" w:type="pct"/>
            <w:tcBorders>
              <w:top w:val="nil"/>
              <w:left w:val="nil"/>
              <w:bottom w:val="single" w:sz="8" w:space="0" w:color="auto"/>
              <w:right w:val="single" w:sz="8" w:space="0" w:color="auto"/>
            </w:tcBorders>
            <w:shd w:val="clear" w:color="auto" w:fill="auto"/>
            <w:noWrap/>
            <w:vAlign w:val="center"/>
            <w:hideMark/>
          </w:tcPr>
          <w:p w14:paraId="7F7A394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 </w:t>
            </w:r>
          </w:p>
        </w:tc>
        <w:tc>
          <w:tcPr>
            <w:tcW w:w="445" w:type="pct"/>
            <w:tcBorders>
              <w:top w:val="nil"/>
              <w:left w:val="nil"/>
              <w:bottom w:val="single" w:sz="8" w:space="0" w:color="auto"/>
              <w:right w:val="single" w:sz="8" w:space="0" w:color="auto"/>
            </w:tcBorders>
            <w:shd w:val="clear" w:color="auto" w:fill="auto"/>
            <w:noWrap/>
            <w:vAlign w:val="center"/>
            <w:hideMark/>
          </w:tcPr>
          <w:p w14:paraId="0EF4914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 </w:t>
            </w:r>
          </w:p>
        </w:tc>
      </w:tr>
      <w:tr w:rsidR="00C25060" w:rsidRPr="00A8784F" w14:paraId="60E72839" w14:textId="77777777" w:rsidTr="00C25060">
        <w:tc>
          <w:tcPr>
            <w:tcW w:w="1011" w:type="pct"/>
            <w:vMerge w:val="restart"/>
            <w:tcBorders>
              <w:top w:val="nil"/>
              <w:left w:val="single" w:sz="8" w:space="0" w:color="auto"/>
              <w:bottom w:val="single" w:sz="8" w:space="0" w:color="000000"/>
              <w:right w:val="single" w:sz="8" w:space="0" w:color="auto"/>
            </w:tcBorders>
            <w:shd w:val="clear" w:color="auto" w:fill="auto"/>
            <w:vAlign w:val="center"/>
            <w:hideMark/>
          </w:tcPr>
          <w:p w14:paraId="125BD8BB"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6 Административного назначения (офисы)</w:t>
            </w:r>
          </w:p>
        </w:tc>
        <w:tc>
          <w:tcPr>
            <w:tcW w:w="465" w:type="pct"/>
            <w:tcBorders>
              <w:top w:val="nil"/>
              <w:left w:val="nil"/>
              <w:bottom w:val="single" w:sz="8" w:space="0" w:color="auto"/>
              <w:right w:val="single" w:sz="8" w:space="0" w:color="auto"/>
            </w:tcBorders>
            <w:shd w:val="clear" w:color="auto" w:fill="auto"/>
            <w:noWrap/>
            <w:vAlign w:val="center"/>
            <w:hideMark/>
          </w:tcPr>
          <w:p w14:paraId="68963FCB"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14:paraId="671A41F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45,2</w:t>
            </w:r>
          </w:p>
        </w:tc>
        <w:tc>
          <w:tcPr>
            <w:tcW w:w="440" w:type="pct"/>
            <w:tcBorders>
              <w:top w:val="nil"/>
              <w:left w:val="nil"/>
              <w:bottom w:val="single" w:sz="8" w:space="0" w:color="auto"/>
              <w:right w:val="single" w:sz="8" w:space="0" w:color="auto"/>
            </w:tcBorders>
            <w:shd w:val="clear" w:color="auto" w:fill="auto"/>
            <w:noWrap/>
            <w:vAlign w:val="center"/>
            <w:hideMark/>
          </w:tcPr>
          <w:p w14:paraId="75624852"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42,7</w:t>
            </w:r>
          </w:p>
        </w:tc>
        <w:tc>
          <w:tcPr>
            <w:tcW w:w="440" w:type="pct"/>
            <w:tcBorders>
              <w:top w:val="nil"/>
              <w:left w:val="nil"/>
              <w:bottom w:val="single" w:sz="8" w:space="0" w:color="auto"/>
              <w:right w:val="single" w:sz="8" w:space="0" w:color="auto"/>
            </w:tcBorders>
            <w:shd w:val="clear" w:color="auto" w:fill="auto"/>
            <w:noWrap/>
            <w:vAlign w:val="center"/>
            <w:hideMark/>
          </w:tcPr>
          <w:p w14:paraId="567D619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41,4</w:t>
            </w:r>
          </w:p>
        </w:tc>
        <w:tc>
          <w:tcPr>
            <w:tcW w:w="440" w:type="pct"/>
            <w:tcBorders>
              <w:top w:val="nil"/>
              <w:left w:val="nil"/>
              <w:bottom w:val="single" w:sz="8" w:space="0" w:color="auto"/>
              <w:right w:val="single" w:sz="8" w:space="0" w:color="auto"/>
            </w:tcBorders>
            <w:shd w:val="clear" w:color="auto" w:fill="auto"/>
            <w:noWrap/>
            <w:vAlign w:val="center"/>
            <w:hideMark/>
          </w:tcPr>
          <w:p w14:paraId="23156B4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33,9</w:t>
            </w:r>
          </w:p>
        </w:tc>
        <w:tc>
          <w:tcPr>
            <w:tcW w:w="440" w:type="pct"/>
            <w:tcBorders>
              <w:top w:val="nil"/>
              <w:left w:val="nil"/>
              <w:bottom w:val="single" w:sz="8" w:space="0" w:color="auto"/>
              <w:right w:val="single" w:sz="8" w:space="0" w:color="auto"/>
            </w:tcBorders>
            <w:shd w:val="clear" w:color="auto" w:fill="auto"/>
            <w:noWrap/>
            <w:vAlign w:val="center"/>
            <w:hideMark/>
          </w:tcPr>
          <w:p w14:paraId="07C0FD41"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30,1</w:t>
            </w:r>
          </w:p>
        </w:tc>
        <w:tc>
          <w:tcPr>
            <w:tcW w:w="440" w:type="pct"/>
            <w:tcBorders>
              <w:top w:val="nil"/>
              <w:left w:val="nil"/>
              <w:bottom w:val="single" w:sz="8" w:space="0" w:color="auto"/>
              <w:right w:val="single" w:sz="8" w:space="0" w:color="auto"/>
            </w:tcBorders>
            <w:shd w:val="clear" w:color="auto" w:fill="auto"/>
            <w:noWrap/>
            <w:vAlign w:val="center"/>
            <w:hideMark/>
          </w:tcPr>
          <w:p w14:paraId="11C0492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27,6</w:t>
            </w:r>
          </w:p>
        </w:tc>
        <w:tc>
          <w:tcPr>
            <w:tcW w:w="440" w:type="pct"/>
            <w:tcBorders>
              <w:top w:val="nil"/>
              <w:left w:val="nil"/>
              <w:bottom w:val="single" w:sz="8" w:space="0" w:color="auto"/>
              <w:right w:val="single" w:sz="8" w:space="0" w:color="auto"/>
            </w:tcBorders>
            <w:shd w:val="clear" w:color="auto" w:fill="auto"/>
            <w:noWrap/>
            <w:vAlign w:val="center"/>
            <w:hideMark/>
          </w:tcPr>
          <w:p w14:paraId="18C35342"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25,1</w:t>
            </w:r>
          </w:p>
        </w:tc>
        <w:tc>
          <w:tcPr>
            <w:tcW w:w="445" w:type="pct"/>
            <w:tcBorders>
              <w:top w:val="nil"/>
              <w:left w:val="nil"/>
              <w:bottom w:val="single" w:sz="8" w:space="0" w:color="auto"/>
              <w:right w:val="single" w:sz="8" w:space="0" w:color="auto"/>
            </w:tcBorders>
            <w:shd w:val="clear" w:color="auto" w:fill="auto"/>
            <w:noWrap/>
            <w:vAlign w:val="center"/>
            <w:hideMark/>
          </w:tcPr>
          <w:p w14:paraId="185DC8A5"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25,1</w:t>
            </w:r>
          </w:p>
        </w:tc>
      </w:tr>
      <w:tr w:rsidR="00C25060" w:rsidRPr="00A8784F" w14:paraId="4D10F7A7" w14:textId="77777777" w:rsidTr="00C25060">
        <w:tc>
          <w:tcPr>
            <w:tcW w:w="1011" w:type="pct"/>
            <w:vMerge/>
            <w:tcBorders>
              <w:top w:val="nil"/>
              <w:left w:val="single" w:sz="8" w:space="0" w:color="auto"/>
              <w:bottom w:val="single" w:sz="8" w:space="0" w:color="000000"/>
              <w:right w:val="single" w:sz="8" w:space="0" w:color="auto"/>
            </w:tcBorders>
            <w:vAlign w:val="center"/>
            <w:hideMark/>
          </w:tcPr>
          <w:p w14:paraId="1EFEFB16" w14:textId="77777777" w:rsidR="00C25060" w:rsidRPr="00A8784F" w:rsidRDefault="00C25060" w:rsidP="00667937">
            <w:pPr>
              <w:spacing w:after="0" w:line="240" w:lineRule="auto"/>
              <w:jc w:val="center"/>
              <w:rPr>
                <w:rFonts w:ascii="Times New Roman" w:hAnsi="Times New Roman" w:cs="Times New Roman"/>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14:paraId="36F32F71"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4,5</w:t>
            </w:r>
          </w:p>
        </w:tc>
        <w:tc>
          <w:tcPr>
            <w:tcW w:w="440" w:type="pct"/>
            <w:tcBorders>
              <w:top w:val="nil"/>
              <w:left w:val="nil"/>
              <w:bottom w:val="single" w:sz="8" w:space="0" w:color="auto"/>
              <w:right w:val="single" w:sz="8" w:space="0" w:color="auto"/>
            </w:tcBorders>
            <w:shd w:val="clear" w:color="auto" w:fill="auto"/>
            <w:noWrap/>
            <w:vAlign w:val="center"/>
            <w:hideMark/>
          </w:tcPr>
          <w:p w14:paraId="2A6FE196"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67,8</w:t>
            </w:r>
          </w:p>
        </w:tc>
        <w:tc>
          <w:tcPr>
            <w:tcW w:w="440" w:type="pct"/>
            <w:tcBorders>
              <w:top w:val="nil"/>
              <w:left w:val="nil"/>
              <w:bottom w:val="single" w:sz="8" w:space="0" w:color="auto"/>
              <w:right w:val="single" w:sz="8" w:space="0" w:color="auto"/>
            </w:tcBorders>
            <w:shd w:val="clear" w:color="auto" w:fill="auto"/>
            <w:noWrap/>
            <w:vAlign w:val="center"/>
            <w:hideMark/>
          </w:tcPr>
          <w:p w14:paraId="212E01AC"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64</w:t>
            </w:r>
          </w:p>
        </w:tc>
        <w:tc>
          <w:tcPr>
            <w:tcW w:w="440" w:type="pct"/>
            <w:tcBorders>
              <w:top w:val="nil"/>
              <w:left w:val="nil"/>
              <w:bottom w:val="single" w:sz="8" w:space="0" w:color="auto"/>
              <w:right w:val="single" w:sz="8" w:space="0" w:color="auto"/>
            </w:tcBorders>
            <w:shd w:val="clear" w:color="auto" w:fill="auto"/>
            <w:noWrap/>
            <w:vAlign w:val="center"/>
            <w:hideMark/>
          </w:tcPr>
          <w:p w14:paraId="7D02F694"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62,1</w:t>
            </w:r>
          </w:p>
        </w:tc>
        <w:tc>
          <w:tcPr>
            <w:tcW w:w="440" w:type="pct"/>
            <w:tcBorders>
              <w:top w:val="nil"/>
              <w:left w:val="nil"/>
              <w:bottom w:val="single" w:sz="8" w:space="0" w:color="auto"/>
              <w:right w:val="single" w:sz="8" w:space="0" w:color="auto"/>
            </w:tcBorders>
            <w:shd w:val="clear" w:color="auto" w:fill="auto"/>
            <w:noWrap/>
            <w:vAlign w:val="center"/>
            <w:hideMark/>
          </w:tcPr>
          <w:p w14:paraId="75BA7676"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50,9</w:t>
            </w:r>
          </w:p>
        </w:tc>
        <w:tc>
          <w:tcPr>
            <w:tcW w:w="440" w:type="pct"/>
            <w:tcBorders>
              <w:top w:val="nil"/>
              <w:left w:val="nil"/>
              <w:bottom w:val="single" w:sz="8" w:space="0" w:color="auto"/>
              <w:right w:val="single" w:sz="8" w:space="0" w:color="auto"/>
            </w:tcBorders>
            <w:shd w:val="clear" w:color="auto" w:fill="auto"/>
            <w:noWrap/>
            <w:vAlign w:val="center"/>
            <w:hideMark/>
          </w:tcPr>
          <w:p w14:paraId="0D5F7FE3"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45,2</w:t>
            </w:r>
          </w:p>
        </w:tc>
        <w:tc>
          <w:tcPr>
            <w:tcW w:w="440" w:type="pct"/>
            <w:tcBorders>
              <w:top w:val="nil"/>
              <w:left w:val="nil"/>
              <w:bottom w:val="single" w:sz="8" w:space="0" w:color="auto"/>
              <w:right w:val="single" w:sz="8" w:space="0" w:color="auto"/>
            </w:tcBorders>
            <w:shd w:val="clear" w:color="auto" w:fill="auto"/>
            <w:noWrap/>
            <w:vAlign w:val="center"/>
            <w:hideMark/>
          </w:tcPr>
          <w:p w14:paraId="23B9D40D"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41,4</w:t>
            </w:r>
          </w:p>
        </w:tc>
        <w:tc>
          <w:tcPr>
            <w:tcW w:w="440" w:type="pct"/>
            <w:tcBorders>
              <w:top w:val="nil"/>
              <w:left w:val="nil"/>
              <w:bottom w:val="single" w:sz="8" w:space="0" w:color="auto"/>
              <w:right w:val="single" w:sz="8" w:space="0" w:color="auto"/>
            </w:tcBorders>
            <w:shd w:val="clear" w:color="auto" w:fill="auto"/>
            <w:noWrap/>
            <w:vAlign w:val="center"/>
            <w:hideMark/>
          </w:tcPr>
          <w:p w14:paraId="2B08AD1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37,7</w:t>
            </w:r>
          </w:p>
        </w:tc>
        <w:tc>
          <w:tcPr>
            <w:tcW w:w="445" w:type="pct"/>
            <w:tcBorders>
              <w:top w:val="nil"/>
              <w:left w:val="nil"/>
              <w:bottom w:val="single" w:sz="8" w:space="0" w:color="auto"/>
              <w:right w:val="single" w:sz="8" w:space="0" w:color="auto"/>
            </w:tcBorders>
            <w:shd w:val="clear" w:color="auto" w:fill="auto"/>
            <w:noWrap/>
            <w:vAlign w:val="center"/>
            <w:hideMark/>
          </w:tcPr>
          <w:p w14:paraId="06E6532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37,7</w:t>
            </w:r>
          </w:p>
        </w:tc>
      </w:tr>
      <w:tr w:rsidR="00C25060" w:rsidRPr="00A8784F" w14:paraId="62D66167" w14:textId="77777777" w:rsidTr="00C25060">
        <w:tc>
          <w:tcPr>
            <w:tcW w:w="1011" w:type="pct"/>
            <w:vMerge/>
            <w:tcBorders>
              <w:top w:val="nil"/>
              <w:left w:val="single" w:sz="8" w:space="0" w:color="auto"/>
              <w:bottom w:val="single" w:sz="8" w:space="0" w:color="000000"/>
              <w:right w:val="single" w:sz="8" w:space="0" w:color="auto"/>
            </w:tcBorders>
            <w:vAlign w:val="center"/>
            <w:hideMark/>
          </w:tcPr>
          <w:p w14:paraId="1EF99E82" w14:textId="77777777" w:rsidR="00C25060" w:rsidRPr="00A8784F" w:rsidRDefault="00C25060" w:rsidP="00667937">
            <w:pPr>
              <w:spacing w:after="0" w:line="240" w:lineRule="auto"/>
              <w:jc w:val="center"/>
              <w:rPr>
                <w:rFonts w:ascii="Times New Roman" w:hAnsi="Times New Roman" w:cs="Times New Roman"/>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14:paraId="694296B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6</w:t>
            </w:r>
          </w:p>
        </w:tc>
        <w:tc>
          <w:tcPr>
            <w:tcW w:w="440" w:type="pct"/>
            <w:tcBorders>
              <w:top w:val="nil"/>
              <w:left w:val="nil"/>
              <w:bottom w:val="single" w:sz="8" w:space="0" w:color="auto"/>
              <w:right w:val="single" w:sz="8" w:space="0" w:color="auto"/>
            </w:tcBorders>
            <w:shd w:val="clear" w:color="auto" w:fill="auto"/>
            <w:noWrap/>
            <w:vAlign w:val="center"/>
            <w:hideMark/>
          </w:tcPr>
          <w:p w14:paraId="3A9D2B92"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90,4</w:t>
            </w:r>
          </w:p>
        </w:tc>
        <w:tc>
          <w:tcPr>
            <w:tcW w:w="440" w:type="pct"/>
            <w:tcBorders>
              <w:top w:val="nil"/>
              <w:left w:val="nil"/>
              <w:bottom w:val="single" w:sz="8" w:space="0" w:color="auto"/>
              <w:right w:val="single" w:sz="8" w:space="0" w:color="auto"/>
            </w:tcBorders>
            <w:shd w:val="clear" w:color="auto" w:fill="auto"/>
            <w:noWrap/>
            <w:vAlign w:val="center"/>
            <w:hideMark/>
          </w:tcPr>
          <w:p w14:paraId="3A9D5D40"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85,4</w:t>
            </w:r>
          </w:p>
        </w:tc>
        <w:tc>
          <w:tcPr>
            <w:tcW w:w="440" w:type="pct"/>
            <w:tcBorders>
              <w:top w:val="nil"/>
              <w:left w:val="nil"/>
              <w:bottom w:val="single" w:sz="8" w:space="0" w:color="auto"/>
              <w:right w:val="single" w:sz="8" w:space="0" w:color="auto"/>
            </w:tcBorders>
            <w:shd w:val="clear" w:color="auto" w:fill="auto"/>
            <w:noWrap/>
            <w:vAlign w:val="center"/>
            <w:hideMark/>
          </w:tcPr>
          <w:p w14:paraId="420F3897"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8</w:t>
            </w:r>
            <w:r w:rsidR="003E7239" w:rsidRPr="00A8784F">
              <w:rPr>
                <w:rFonts w:ascii="Times New Roman" w:hAnsi="Times New Roman" w:cs="Times New Roman"/>
                <w:sz w:val="20"/>
                <w:szCs w:val="20"/>
              </w:rPr>
              <w:t>1,662</w:t>
            </w:r>
          </w:p>
        </w:tc>
        <w:tc>
          <w:tcPr>
            <w:tcW w:w="440" w:type="pct"/>
            <w:tcBorders>
              <w:top w:val="nil"/>
              <w:left w:val="nil"/>
              <w:bottom w:val="single" w:sz="8" w:space="0" w:color="auto"/>
              <w:right w:val="single" w:sz="8" w:space="0" w:color="auto"/>
            </w:tcBorders>
            <w:shd w:val="clear" w:color="auto" w:fill="auto"/>
            <w:noWrap/>
            <w:vAlign w:val="center"/>
            <w:hideMark/>
          </w:tcPr>
          <w:p w14:paraId="5CFAD89D"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67,8</w:t>
            </w:r>
          </w:p>
        </w:tc>
        <w:tc>
          <w:tcPr>
            <w:tcW w:w="440" w:type="pct"/>
            <w:tcBorders>
              <w:top w:val="nil"/>
              <w:left w:val="nil"/>
              <w:bottom w:val="single" w:sz="8" w:space="0" w:color="auto"/>
              <w:right w:val="single" w:sz="8" w:space="0" w:color="auto"/>
            </w:tcBorders>
            <w:shd w:val="clear" w:color="auto" w:fill="auto"/>
            <w:noWrap/>
            <w:vAlign w:val="center"/>
            <w:hideMark/>
          </w:tcPr>
          <w:p w14:paraId="1E54DE1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60,2</w:t>
            </w:r>
          </w:p>
        </w:tc>
        <w:tc>
          <w:tcPr>
            <w:tcW w:w="440" w:type="pct"/>
            <w:tcBorders>
              <w:top w:val="nil"/>
              <w:left w:val="nil"/>
              <w:bottom w:val="single" w:sz="8" w:space="0" w:color="auto"/>
              <w:right w:val="single" w:sz="8" w:space="0" w:color="auto"/>
            </w:tcBorders>
            <w:shd w:val="clear" w:color="auto" w:fill="auto"/>
            <w:noWrap/>
            <w:vAlign w:val="center"/>
            <w:hideMark/>
          </w:tcPr>
          <w:p w14:paraId="38DA11FF"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55,3</w:t>
            </w:r>
          </w:p>
        </w:tc>
        <w:tc>
          <w:tcPr>
            <w:tcW w:w="440" w:type="pct"/>
            <w:tcBorders>
              <w:top w:val="nil"/>
              <w:left w:val="nil"/>
              <w:bottom w:val="single" w:sz="8" w:space="0" w:color="auto"/>
              <w:right w:val="single" w:sz="8" w:space="0" w:color="auto"/>
            </w:tcBorders>
            <w:shd w:val="clear" w:color="auto" w:fill="auto"/>
            <w:noWrap/>
            <w:vAlign w:val="center"/>
            <w:hideMark/>
          </w:tcPr>
          <w:p w14:paraId="20F12919"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50,3</w:t>
            </w:r>
          </w:p>
        </w:tc>
        <w:tc>
          <w:tcPr>
            <w:tcW w:w="445" w:type="pct"/>
            <w:tcBorders>
              <w:top w:val="nil"/>
              <w:left w:val="nil"/>
              <w:bottom w:val="single" w:sz="8" w:space="0" w:color="auto"/>
              <w:right w:val="single" w:sz="8" w:space="0" w:color="auto"/>
            </w:tcBorders>
            <w:shd w:val="clear" w:color="auto" w:fill="auto"/>
            <w:noWrap/>
            <w:vAlign w:val="center"/>
            <w:hideMark/>
          </w:tcPr>
          <w:p w14:paraId="5EC2662B" w14:textId="77777777" w:rsidR="00C25060" w:rsidRPr="00A8784F" w:rsidRDefault="00C25060" w:rsidP="00667937">
            <w:pPr>
              <w:spacing w:after="0" w:line="240" w:lineRule="auto"/>
              <w:jc w:val="center"/>
              <w:rPr>
                <w:rFonts w:ascii="Times New Roman" w:hAnsi="Times New Roman" w:cs="Times New Roman"/>
                <w:sz w:val="20"/>
                <w:szCs w:val="20"/>
              </w:rPr>
            </w:pPr>
            <w:r w:rsidRPr="00A8784F">
              <w:rPr>
                <w:rFonts w:ascii="Times New Roman" w:hAnsi="Times New Roman" w:cs="Times New Roman"/>
                <w:sz w:val="20"/>
                <w:szCs w:val="20"/>
              </w:rPr>
              <w:t>50,3</w:t>
            </w:r>
          </w:p>
        </w:tc>
      </w:tr>
    </w:tbl>
    <w:p w14:paraId="556387D4" w14:textId="77777777" w:rsidR="00C25060" w:rsidRPr="00A8784F" w:rsidRDefault="00C25060" w:rsidP="00667937">
      <w:pPr>
        <w:spacing w:after="120"/>
        <w:ind w:firstLine="709"/>
        <w:rPr>
          <w:rFonts w:ascii="Times New Roman" w:eastAsia="Calibri" w:hAnsi="Times New Roman" w:cs="Times New Roman"/>
          <w:szCs w:val="24"/>
        </w:rPr>
      </w:pPr>
    </w:p>
    <w:p w14:paraId="665EC0EE" w14:textId="28E334B0" w:rsidR="00BC71F8" w:rsidRPr="00A8784F" w:rsidRDefault="00BC71F8" w:rsidP="00BC71F8">
      <w:pPr>
        <w:pStyle w:val="11ff3"/>
        <w:rPr>
          <w:szCs w:val="26"/>
        </w:rPr>
      </w:pPr>
      <w:r w:rsidRPr="00A8784F">
        <w:rPr>
          <w:szCs w:val="26"/>
        </w:rPr>
        <w:t>Нормативы потребления коммунальных услуг и нормативы потребления коммунальных ресурсов в целях содержания общего имущества в многоквартирном доме, применяемые для расчета размера платы за потребленные услуги при отсутствии приборов учета (Приказ ДСиЖКХ Правительства ЕАО</w:t>
      </w:r>
      <w:r w:rsidR="006B3E42" w:rsidRPr="00A8784F">
        <w:rPr>
          <w:szCs w:val="26"/>
        </w:rPr>
        <w:t xml:space="preserve"> </w:t>
      </w:r>
      <w:r w:rsidRPr="00A8784F">
        <w:rPr>
          <w:szCs w:val="26"/>
        </w:rPr>
        <w:t xml:space="preserve">11/22 от 08 февраля </w:t>
      </w:r>
      <w:r w:rsidR="005E37F0">
        <w:rPr>
          <w:szCs w:val="26"/>
        </w:rPr>
        <w:t>2024</w:t>
      </w:r>
      <w:r w:rsidRPr="00A8784F">
        <w:rPr>
          <w:szCs w:val="26"/>
        </w:rPr>
        <w:t xml:space="preserve"> «Об утверждении нормативов потребления коммунальных услуг и нормативов потребления коммунальных ресурсов в целях содержания общего имущества в многоквартирном доме, применяемые для расчета размера платы за потребленные услуги при отсутствии приборов учета)»</w:t>
      </w:r>
    </w:p>
    <w:p w14:paraId="5C1C6066" w14:textId="16EDCCA2" w:rsidR="00BC71F8" w:rsidRDefault="00BC71F8" w:rsidP="00BC71F8">
      <w:pPr>
        <w:pStyle w:val="11ff3"/>
      </w:pPr>
      <w:r w:rsidRPr="00A8784F">
        <w:t>Значение нормативного потребления тепловой энергии потребителями приведено в таблице.</w:t>
      </w:r>
    </w:p>
    <w:p w14:paraId="3BD02371" w14:textId="77777777" w:rsidR="006A4169" w:rsidRPr="00A8784F" w:rsidRDefault="006A4169" w:rsidP="00BC71F8">
      <w:pPr>
        <w:pStyle w:val="11ff3"/>
      </w:pPr>
    </w:p>
    <w:p w14:paraId="47AAFF26" w14:textId="77777777" w:rsidR="00BC71F8" w:rsidRPr="00A8784F" w:rsidRDefault="00BC71F8" w:rsidP="00BC71F8">
      <w:pPr>
        <w:spacing w:before="120" w:line="240" w:lineRule="auto"/>
        <w:rPr>
          <w:rFonts w:ascii="Times New Roman" w:hAnsi="Times New Roman" w:cs="Times New Roman"/>
          <w:b/>
          <w:bCs/>
          <w:szCs w:val="24"/>
        </w:rPr>
      </w:pPr>
      <w:r w:rsidRPr="00A8784F">
        <w:rPr>
          <w:rFonts w:ascii="Times New Roman" w:hAnsi="Times New Roman" w:cs="Times New Roman"/>
          <w:b/>
          <w:bCs/>
          <w:szCs w:val="24"/>
        </w:rPr>
        <w:lastRenderedPageBreak/>
        <w:t>Таблица 2.3.1.4. - Нормативы потребления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8"/>
        <w:gridCol w:w="2323"/>
        <w:gridCol w:w="2323"/>
        <w:gridCol w:w="2321"/>
      </w:tblGrid>
      <w:tr w:rsidR="00676DDA" w:rsidRPr="00A8784F" w14:paraId="509E87EF" w14:textId="77777777" w:rsidTr="00BC71F8">
        <w:trPr>
          <w:trHeight w:val="20"/>
          <w:tblHeader/>
        </w:trPr>
        <w:tc>
          <w:tcPr>
            <w:tcW w:w="1272" w:type="pct"/>
            <w:vMerge w:val="restart"/>
            <w:shd w:val="clear" w:color="auto" w:fill="D9D9D9" w:themeFill="background1" w:themeFillShade="D9"/>
            <w:vAlign w:val="center"/>
            <w:hideMark/>
          </w:tcPr>
          <w:p w14:paraId="00B62C56" w14:textId="77777777" w:rsidR="00676DDA" w:rsidRPr="00A8784F" w:rsidRDefault="00676DDA" w:rsidP="00BC71F8">
            <w:pPr>
              <w:pStyle w:val="1fffb"/>
              <w:rPr>
                <w:rFonts w:cs="Times New Roman"/>
              </w:rPr>
            </w:pPr>
            <w:r w:rsidRPr="00A8784F">
              <w:rPr>
                <w:rFonts w:cs="Times New Roman"/>
              </w:rPr>
              <w:t>Категория многоквартирного (жилого) дома / этажность</w:t>
            </w:r>
          </w:p>
          <w:p w14:paraId="060B2355" w14:textId="67CFA167" w:rsidR="00676DDA" w:rsidRPr="00A8784F" w:rsidRDefault="00676DDA" w:rsidP="00BC71F8">
            <w:pPr>
              <w:pStyle w:val="1fffb"/>
              <w:rPr>
                <w:rFonts w:cs="Times New Roman"/>
              </w:rPr>
            </w:pPr>
            <w:r w:rsidRPr="00A8784F">
              <w:rPr>
                <w:rFonts w:cs="Times New Roman"/>
              </w:rPr>
              <w:t> </w:t>
            </w:r>
          </w:p>
        </w:tc>
        <w:tc>
          <w:tcPr>
            <w:tcW w:w="3728" w:type="pct"/>
            <w:gridSpan w:val="3"/>
            <w:shd w:val="clear" w:color="auto" w:fill="D9D9D9" w:themeFill="background1" w:themeFillShade="D9"/>
            <w:vAlign w:val="center"/>
            <w:hideMark/>
          </w:tcPr>
          <w:p w14:paraId="74573523" w14:textId="77777777" w:rsidR="00676DDA" w:rsidRPr="00A8784F" w:rsidRDefault="00676DDA" w:rsidP="00BC71F8">
            <w:pPr>
              <w:pStyle w:val="1fffb"/>
              <w:rPr>
                <w:rFonts w:cs="Times New Roman"/>
              </w:rPr>
            </w:pPr>
            <w:r w:rsidRPr="00A8784F">
              <w:rPr>
                <w:rFonts w:cs="Times New Roman"/>
              </w:rPr>
              <w:t>Норматив отопления (Гкал/кв. м общей площади жилого и нежилого помещения в месяц)</w:t>
            </w:r>
          </w:p>
        </w:tc>
      </w:tr>
      <w:tr w:rsidR="00676DDA" w:rsidRPr="00A8784F" w14:paraId="2F4F6F39" w14:textId="77777777" w:rsidTr="00BC71F8">
        <w:trPr>
          <w:trHeight w:val="20"/>
          <w:tblHeader/>
        </w:trPr>
        <w:tc>
          <w:tcPr>
            <w:tcW w:w="1272" w:type="pct"/>
            <w:vMerge/>
            <w:shd w:val="clear" w:color="auto" w:fill="D9D9D9" w:themeFill="background1" w:themeFillShade="D9"/>
            <w:hideMark/>
          </w:tcPr>
          <w:p w14:paraId="6CD1BE5A" w14:textId="70A4E370" w:rsidR="00676DDA" w:rsidRPr="00A8784F" w:rsidRDefault="00676DDA" w:rsidP="00BC71F8">
            <w:pPr>
              <w:pStyle w:val="1fffb"/>
              <w:rPr>
                <w:rFonts w:cs="Times New Roman"/>
              </w:rPr>
            </w:pPr>
          </w:p>
        </w:tc>
        <w:tc>
          <w:tcPr>
            <w:tcW w:w="1243" w:type="pct"/>
            <w:shd w:val="clear" w:color="auto" w:fill="D9D9D9" w:themeFill="background1" w:themeFillShade="D9"/>
            <w:vAlign w:val="center"/>
            <w:hideMark/>
          </w:tcPr>
          <w:p w14:paraId="45807D6E" w14:textId="77777777" w:rsidR="00676DDA" w:rsidRPr="00A8784F" w:rsidRDefault="00676DDA" w:rsidP="00BC71F8">
            <w:pPr>
              <w:pStyle w:val="1fffb"/>
              <w:rPr>
                <w:rFonts w:cs="Times New Roman"/>
              </w:rPr>
            </w:pPr>
            <w:r w:rsidRPr="00A8784F">
              <w:rPr>
                <w:rFonts w:cs="Times New Roman"/>
              </w:rPr>
              <w:t>многоквартирные и жилые дома со стенами из камня, кирпича</w:t>
            </w:r>
          </w:p>
        </w:tc>
        <w:tc>
          <w:tcPr>
            <w:tcW w:w="1243" w:type="pct"/>
            <w:shd w:val="clear" w:color="auto" w:fill="D9D9D9" w:themeFill="background1" w:themeFillShade="D9"/>
            <w:vAlign w:val="center"/>
            <w:hideMark/>
          </w:tcPr>
          <w:p w14:paraId="6D58ACD1" w14:textId="77777777" w:rsidR="00676DDA" w:rsidRPr="00A8784F" w:rsidRDefault="00676DDA" w:rsidP="00BC71F8">
            <w:pPr>
              <w:pStyle w:val="1fffb"/>
              <w:rPr>
                <w:rFonts w:cs="Times New Roman"/>
              </w:rPr>
            </w:pPr>
            <w:r w:rsidRPr="00A8784F">
              <w:rPr>
                <w:rFonts w:cs="Times New Roman"/>
              </w:rPr>
              <w:t>многоквартирные и жилые дома со стенами из панелей, блоков</w:t>
            </w:r>
          </w:p>
        </w:tc>
        <w:tc>
          <w:tcPr>
            <w:tcW w:w="1242" w:type="pct"/>
            <w:shd w:val="clear" w:color="auto" w:fill="D9D9D9" w:themeFill="background1" w:themeFillShade="D9"/>
            <w:vAlign w:val="center"/>
            <w:hideMark/>
          </w:tcPr>
          <w:p w14:paraId="7DEAAF2E" w14:textId="77777777" w:rsidR="00676DDA" w:rsidRPr="00A8784F" w:rsidRDefault="00676DDA" w:rsidP="00BC71F8">
            <w:pPr>
              <w:pStyle w:val="1fffb"/>
              <w:rPr>
                <w:rFonts w:cs="Times New Roman"/>
              </w:rPr>
            </w:pPr>
            <w:r w:rsidRPr="00A8784F">
              <w:rPr>
                <w:rFonts w:cs="Times New Roman"/>
              </w:rPr>
              <w:t>многоквартирные и жилые дома со стенами из дерева, смешанных и других материалов</w:t>
            </w:r>
          </w:p>
        </w:tc>
      </w:tr>
      <w:tr w:rsidR="00BC71F8" w:rsidRPr="00A8784F" w14:paraId="295456DC" w14:textId="77777777" w:rsidTr="00BC71F8">
        <w:trPr>
          <w:trHeight w:val="20"/>
        </w:trPr>
        <w:tc>
          <w:tcPr>
            <w:tcW w:w="1272" w:type="pct"/>
            <w:shd w:val="clear" w:color="000000" w:fill="FFFFFF"/>
            <w:vAlign w:val="center"/>
            <w:hideMark/>
          </w:tcPr>
          <w:p w14:paraId="156AACC2" w14:textId="77777777" w:rsidR="00BC71F8" w:rsidRPr="00A8784F" w:rsidRDefault="00BC71F8" w:rsidP="00BC71F8">
            <w:pPr>
              <w:pStyle w:val="1fffb"/>
              <w:rPr>
                <w:rFonts w:cs="Times New Roman"/>
              </w:rPr>
            </w:pPr>
            <w:r w:rsidRPr="00A8784F">
              <w:rPr>
                <w:rFonts w:cs="Times New Roman"/>
              </w:rPr>
              <w:t>1</w:t>
            </w:r>
          </w:p>
        </w:tc>
        <w:tc>
          <w:tcPr>
            <w:tcW w:w="1243" w:type="pct"/>
            <w:shd w:val="clear" w:color="000000" w:fill="FFFFFF"/>
            <w:vAlign w:val="center"/>
            <w:hideMark/>
          </w:tcPr>
          <w:p w14:paraId="38725A28" w14:textId="77777777" w:rsidR="00BC71F8" w:rsidRPr="00A8784F" w:rsidRDefault="00BC71F8" w:rsidP="00BC71F8">
            <w:pPr>
              <w:pStyle w:val="1fffb"/>
              <w:rPr>
                <w:rFonts w:cs="Times New Roman"/>
              </w:rPr>
            </w:pPr>
            <w:r w:rsidRPr="00A8784F">
              <w:rPr>
                <w:rFonts w:cs="Times New Roman"/>
              </w:rPr>
              <w:t>2</w:t>
            </w:r>
          </w:p>
        </w:tc>
        <w:tc>
          <w:tcPr>
            <w:tcW w:w="1243" w:type="pct"/>
            <w:shd w:val="clear" w:color="000000" w:fill="FFFFFF"/>
            <w:vAlign w:val="center"/>
            <w:hideMark/>
          </w:tcPr>
          <w:p w14:paraId="15F9758B" w14:textId="77777777" w:rsidR="00BC71F8" w:rsidRPr="00A8784F" w:rsidRDefault="00BC71F8" w:rsidP="00BC71F8">
            <w:pPr>
              <w:pStyle w:val="1fffb"/>
              <w:rPr>
                <w:rFonts w:cs="Times New Roman"/>
              </w:rPr>
            </w:pPr>
            <w:r w:rsidRPr="00A8784F">
              <w:rPr>
                <w:rFonts w:cs="Times New Roman"/>
              </w:rPr>
              <w:t>3</w:t>
            </w:r>
          </w:p>
        </w:tc>
        <w:tc>
          <w:tcPr>
            <w:tcW w:w="1242" w:type="pct"/>
            <w:shd w:val="clear" w:color="000000" w:fill="FFFFFF"/>
            <w:vAlign w:val="center"/>
            <w:hideMark/>
          </w:tcPr>
          <w:p w14:paraId="1E1F1423" w14:textId="77777777" w:rsidR="00BC71F8" w:rsidRPr="00A8784F" w:rsidRDefault="00BC71F8" w:rsidP="00BC71F8">
            <w:pPr>
              <w:pStyle w:val="1fffb"/>
              <w:rPr>
                <w:rFonts w:cs="Times New Roman"/>
              </w:rPr>
            </w:pPr>
            <w:r w:rsidRPr="00A8784F">
              <w:rPr>
                <w:rFonts w:cs="Times New Roman"/>
              </w:rPr>
              <w:t>4</w:t>
            </w:r>
          </w:p>
        </w:tc>
      </w:tr>
      <w:tr w:rsidR="00BC71F8" w:rsidRPr="00A8784F" w14:paraId="28709EAD" w14:textId="77777777" w:rsidTr="00BC71F8">
        <w:trPr>
          <w:trHeight w:val="20"/>
        </w:trPr>
        <w:tc>
          <w:tcPr>
            <w:tcW w:w="5000" w:type="pct"/>
            <w:gridSpan w:val="4"/>
            <w:shd w:val="clear" w:color="000000" w:fill="FFFFFF"/>
            <w:vAlign w:val="center"/>
            <w:hideMark/>
          </w:tcPr>
          <w:p w14:paraId="23950F17" w14:textId="271D22FF" w:rsidR="00BC71F8" w:rsidRPr="00A8784F" w:rsidRDefault="00676DDA" w:rsidP="00BC71F8">
            <w:pPr>
              <w:pStyle w:val="1fffb"/>
              <w:rPr>
                <w:rFonts w:cs="Times New Roman"/>
              </w:rPr>
            </w:pPr>
            <w:r w:rsidRPr="00676DDA">
              <w:rPr>
                <w:rFonts w:cs="Times New Roman"/>
              </w:rPr>
              <w:t>Николаевского городского поселения</w:t>
            </w:r>
          </w:p>
        </w:tc>
      </w:tr>
      <w:tr w:rsidR="00BC71F8" w:rsidRPr="00A8784F" w14:paraId="00711097" w14:textId="77777777" w:rsidTr="00BC71F8">
        <w:trPr>
          <w:trHeight w:val="20"/>
        </w:trPr>
        <w:tc>
          <w:tcPr>
            <w:tcW w:w="5000" w:type="pct"/>
            <w:gridSpan w:val="4"/>
            <w:shd w:val="clear" w:color="000000" w:fill="FFFFFF"/>
            <w:vAlign w:val="center"/>
            <w:hideMark/>
          </w:tcPr>
          <w:p w14:paraId="03842AF8" w14:textId="77777777" w:rsidR="00BC71F8" w:rsidRPr="00A8784F" w:rsidRDefault="00BC71F8" w:rsidP="00BC71F8">
            <w:pPr>
              <w:pStyle w:val="1fffb"/>
              <w:rPr>
                <w:rFonts w:cs="Times New Roman"/>
              </w:rPr>
            </w:pPr>
            <w:r w:rsidRPr="00A8784F">
              <w:rPr>
                <w:rFonts w:cs="Times New Roman"/>
              </w:rPr>
              <w:t>многоквартирные и жилые дома до 1999 года постройки включительно</w:t>
            </w:r>
          </w:p>
        </w:tc>
      </w:tr>
      <w:tr w:rsidR="00BC71F8" w:rsidRPr="00A8784F" w14:paraId="6FD71008" w14:textId="77777777" w:rsidTr="00BC71F8">
        <w:trPr>
          <w:trHeight w:val="20"/>
        </w:trPr>
        <w:tc>
          <w:tcPr>
            <w:tcW w:w="1272" w:type="pct"/>
            <w:shd w:val="clear" w:color="000000" w:fill="FFFFFF"/>
            <w:vAlign w:val="center"/>
            <w:hideMark/>
          </w:tcPr>
          <w:p w14:paraId="0C960F94" w14:textId="77777777" w:rsidR="00BC71F8" w:rsidRPr="00A8784F" w:rsidRDefault="00BC71F8" w:rsidP="00BC71F8">
            <w:pPr>
              <w:pStyle w:val="1fffb"/>
              <w:rPr>
                <w:rFonts w:cs="Times New Roman"/>
              </w:rPr>
            </w:pPr>
            <w:r w:rsidRPr="00A8784F">
              <w:rPr>
                <w:rFonts w:cs="Times New Roman"/>
              </w:rPr>
              <w:t>1</w:t>
            </w:r>
          </w:p>
        </w:tc>
        <w:tc>
          <w:tcPr>
            <w:tcW w:w="1243" w:type="pct"/>
            <w:shd w:val="clear" w:color="000000" w:fill="FFFFFF"/>
            <w:vAlign w:val="center"/>
            <w:hideMark/>
          </w:tcPr>
          <w:p w14:paraId="73E0665F" w14:textId="77777777" w:rsidR="00BC71F8" w:rsidRPr="00A8784F" w:rsidRDefault="00BC71F8" w:rsidP="00BC71F8">
            <w:pPr>
              <w:pStyle w:val="1fffb"/>
              <w:rPr>
                <w:rFonts w:cs="Times New Roman"/>
              </w:rPr>
            </w:pPr>
            <w:r w:rsidRPr="00A8784F">
              <w:rPr>
                <w:rFonts w:cs="Times New Roman"/>
              </w:rPr>
              <w:t>0,052</w:t>
            </w:r>
          </w:p>
        </w:tc>
        <w:tc>
          <w:tcPr>
            <w:tcW w:w="1243" w:type="pct"/>
            <w:shd w:val="clear" w:color="000000" w:fill="FFFFFF"/>
            <w:vAlign w:val="center"/>
            <w:hideMark/>
          </w:tcPr>
          <w:p w14:paraId="02C44C67" w14:textId="77777777" w:rsidR="00BC71F8" w:rsidRPr="00A8784F" w:rsidRDefault="00BC71F8" w:rsidP="00BC71F8">
            <w:pPr>
              <w:pStyle w:val="1fffb"/>
              <w:rPr>
                <w:rFonts w:cs="Times New Roman"/>
              </w:rPr>
            </w:pPr>
            <w:r w:rsidRPr="00A8784F">
              <w:rPr>
                <w:rFonts w:cs="Times New Roman"/>
              </w:rPr>
              <w:t>0,052</w:t>
            </w:r>
          </w:p>
        </w:tc>
        <w:tc>
          <w:tcPr>
            <w:tcW w:w="1242" w:type="pct"/>
            <w:shd w:val="clear" w:color="000000" w:fill="FFFFFF"/>
            <w:vAlign w:val="center"/>
            <w:hideMark/>
          </w:tcPr>
          <w:p w14:paraId="3FB3CD48" w14:textId="77777777" w:rsidR="00BC71F8" w:rsidRPr="00A8784F" w:rsidRDefault="00BC71F8" w:rsidP="00BC71F8">
            <w:pPr>
              <w:pStyle w:val="1fffb"/>
              <w:rPr>
                <w:rFonts w:cs="Times New Roman"/>
              </w:rPr>
            </w:pPr>
            <w:r w:rsidRPr="00A8784F">
              <w:rPr>
                <w:rFonts w:cs="Times New Roman"/>
              </w:rPr>
              <w:t>0,052</w:t>
            </w:r>
          </w:p>
        </w:tc>
      </w:tr>
      <w:tr w:rsidR="00BC71F8" w:rsidRPr="00A8784F" w14:paraId="5AE6209F" w14:textId="77777777" w:rsidTr="00BC71F8">
        <w:trPr>
          <w:trHeight w:val="20"/>
        </w:trPr>
        <w:tc>
          <w:tcPr>
            <w:tcW w:w="1272" w:type="pct"/>
            <w:shd w:val="clear" w:color="000000" w:fill="FFFFFF"/>
            <w:vAlign w:val="center"/>
            <w:hideMark/>
          </w:tcPr>
          <w:p w14:paraId="288F01B0" w14:textId="77777777" w:rsidR="00BC71F8" w:rsidRPr="00A8784F" w:rsidRDefault="00BC71F8" w:rsidP="00BC71F8">
            <w:pPr>
              <w:pStyle w:val="1fffb"/>
              <w:rPr>
                <w:rFonts w:cs="Times New Roman"/>
              </w:rPr>
            </w:pPr>
            <w:r w:rsidRPr="00A8784F">
              <w:rPr>
                <w:rFonts w:cs="Times New Roman"/>
              </w:rPr>
              <w:t>2</w:t>
            </w:r>
          </w:p>
        </w:tc>
        <w:tc>
          <w:tcPr>
            <w:tcW w:w="1243" w:type="pct"/>
            <w:shd w:val="clear" w:color="000000" w:fill="FFFFFF"/>
            <w:vAlign w:val="center"/>
            <w:hideMark/>
          </w:tcPr>
          <w:p w14:paraId="11407D4E" w14:textId="77777777" w:rsidR="00BC71F8" w:rsidRPr="00A8784F" w:rsidRDefault="00BC71F8" w:rsidP="00BC71F8">
            <w:pPr>
              <w:pStyle w:val="1fffb"/>
              <w:rPr>
                <w:rFonts w:cs="Times New Roman"/>
              </w:rPr>
            </w:pPr>
            <w:r w:rsidRPr="00A8784F">
              <w:rPr>
                <w:rFonts w:cs="Times New Roman"/>
              </w:rPr>
              <w:t>0,054</w:t>
            </w:r>
          </w:p>
        </w:tc>
        <w:tc>
          <w:tcPr>
            <w:tcW w:w="1243" w:type="pct"/>
            <w:shd w:val="clear" w:color="000000" w:fill="FFFFFF"/>
            <w:vAlign w:val="center"/>
            <w:hideMark/>
          </w:tcPr>
          <w:p w14:paraId="7213CDEF" w14:textId="77777777" w:rsidR="00BC71F8" w:rsidRPr="00A8784F" w:rsidRDefault="00BC71F8" w:rsidP="00BC71F8">
            <w:pPr>
              <w:pStyle w:val="1fffb"/>
              <w:rPr>
                <w:rFonts w:cs="Times New Roman"/>
              </w:rPr>
            </w:pPr>
            <w:r w:rsidRPr="00A8784F">
              <w:rPr>
                <w:rFonts w:cs="Times New Roman"/>
              </w:rPr>
              <w:t>0,051</w:t>
            </w:r>
          </w:p>
        </w:tc>
        <w:tc>
          <w:tcPr>
            <w:tcW w:w="1242" w:type="pct"/>
            <w:shd w:val="clear" w:color="000000" w:fill="FFFFFF"/>
            <w:vAlign w:val="center"/>
            <w:hideMark/>
          </w:tcPr>
          <w:p w14:paraId="7CD0374B" w14:textId="77777777" w:rsidR="00BC71F8" w:rsidRPr="00A8784F" w:rsidRDefault="00BC71F8" w:rsidP="00BC71F8">
            <w:pPr>
              <w:pStyle w:val="1fffb"/>
              <w:rPr>
                <w:rFonts w:cs="Times New Roman"/>
              </w:rPr>
            </w:pPr>
            <w:r w:rsidRPr="00A8784F">
              <w:rPr>
                <w:rFonts w:cs="Times New Roman"/>
              </w:rPr>
              <w:t>0,053</w:t>
            </w:r>
          </w:p>
        </w:tc>
      </w:tr>
      <w:tr w:rsidR="00BC71F8" w:rsidRPr="00A8784F" w14:paraId="3EB66697" w14:textId="77777777" w:rsidTr="00BC71F8">
        <w:trPr>
          <w:trHeight w:val="20"/>
        </w:trPr>
        <w:tc>
          <w:tcPr>
            <w:tcW w:w="1272" w:type="pct"/>
            <w:shd w:val="clear" w:color="000000" w:fill="FFFFFF"/>
            <w:vAlign w:val="center"/>
            <w:hideMark/>
          </w:tcPr>
          <w:p w14:paraId="497E4EA6" w14:textId="77777777" w:rsidR="00BC71F8" w:rsidRPr="00A8784F" w:rsidRDefault="00BC71F8" w:rsidP="00BC71F8">
            <w:pPr>
              <w:pStyle w:val="1fffb"/>
              <w:rPr>
                <w:rFonts w:cs="Times New Roman"/>
              </w:rPr>
            </w:pPr>
            <w:r w:rsidRPr="00A8784F">
              <w:rPr>
                <w:rFonts w:cs="Times New Roman"/>
              </w:rPr>
              <w:t>3</w:t>
            </w:r>
          </w:p>
        </w:tc>
        <w:tc>
          <w:tcPr>
            <w:tcW w:w="1243" w:type="pct"/>
            <w:shd w:val="clear" w:color="000000" w:fill="FFFFFF"/>
            <w:vAlign w:val="center"/>
            <w:hideMark/>
          </w:tcPr>
          <w:p w14:paraId="0D9C1CCF" w14:textId="77777777" w:rsidR="00BC71F8" w:rsidRPr="00A8784F" w:rsidRDefault="00BC71F8" w:rsidP="00BC71F8">
            <w:pPr>
              <w:pStyle w:val="1fffb"/>
              <w:rPr>
                <w:rFonts w:cs="Times New Roman"/>
              </w:rPr>
            </w:pPr>
            <w:r w:rsidRPr="00A8784F">
              <w:rPr>
                <w:rFonts w:cs="Times New Roman"/>
              </w:rPr>
              <w:t>0,032</w:t>
            </w:r>
          </w:p>
        </w:tc>
        <w:tc>
          <w:tcPr>
            <w:tcW w:w="1243" w:type="pct"/>
            <w:shd w:val="clear" w:color="000000" w:fill="FFFFFF"/>
            <w:vAlign w:val="center"/>
            <w:hideMark/>
          </w:tcPr>
          <w:p w14:paraId="3909F742" w14:textId="77777777" w:rsidR="00BC71F8" w:rsidRPr="00A8784F" w:rsidRDefault="00BC71F8" w:rsidP="00BC71F8">
            <w:pPr>
              <w:pStyle w:val="1fffb"/>
              <w:rPr>
                <w:rFonts w:cs="Times New Roman"/>
              </w:rPr>
            </w:pPr>
            <w:r w:rsidRPr="00A8784F">
              <w:rPr>
                <w:rFonts w:cs="Times New Roman"/>
              </w:rPr>
              <w:t>0,036</w:t>
            </w:r>
          </w:p>
        </w:tc>
        <w:tc>
          <w:tcPr>
            <w:tcW w:w="1242" w:type="pct"/>
            <w:shd w:val="clear" w:color="000000" w:fill="FFFFFF"/>
            <w:vAlign w:val="center"/>
            <w:hideMark/>
          </w:tcPr>
          <w:p w14:paraId="4E5F7272" w14:textId="77777777" w:rsidR="00BC71F8" w:rsidRPr="00A8784F" w:rsidRDefault="00BC71F8" w:rsidP="00BC71F8">
            <w:pPr>
              <w:pStyle w:val="1fffb"/>
              <w:rPr>
                <w:rFonts w:cs="Times New Roman"/>
              </w:rPr>
            </w:pPr>
            <w:r w:rsidRPr="00A8784F">
              <w:rPr>
                <w:rFonts w:cs="Times New Roman"/>
              </w:rPr>
              <w:t>-</w:t>
            </w:r>
          </w:p>
        </w:tc>
      </w:tr>
      <w:tr w:rsidR="00BC71F8" w:rsidRPr="00A8784F" w14:paraId="46474191" w14:textId="77777777" w:rsidTr="00BC71F8">
        <w:trPr>
          <w:trHeight w:val="20"/>
        </w:trPr>
        <w:tc>
          <w:tcPr>
            <w:tcW w:w="1272" w:type="pct"/>
            <w:shd w:val="clear" w:color="000000" w:fill="FFFFFF"/>
            <w:vAlign w:val="center"/>
            <w:hideMark/>
          </w:tcPr>
          <w:p w14:paraId="768A8D43" w14:textId="77777777" w:rsidR="00BC71F8" w:rsidRPr="00A8784F" w:rsidRDefault="00BC71F8" w:rsidP="00BC71F8">
            <w:pPr>
              <w:pStyle w:val="1fffb"/>
              <w:rPr>
                <w:rFonts w:cs="Times New Roman"/>
              </w:rPr>
            </w:pPr>
            <w:r w:rsidRPr="00A8784F">
              <w:rPr>
                <w:rFonts w:cs="Times New Roman"/>
              </w:rPr>
              <w:t>4</w:t>
            </w:r>
          </w:p>
        </w:tc>
        <w:tc>
          <w:tcPr>
            <w:tcW w:w="1243" w:type="pct"/>
            <w:shd w:val="clear" w:color="000000" w:fill="FFFFFF"/>
            <w:vAlign w:val="center"/>
            <w:hideMark/>
          </w:tcPr>
          <w:p w14:paraId="3C5A3E73" w14:textId="77777777" w:rsidR="00BC71F8" w:rsidRPr="00A8784F" w:rsidRDefault="00BC71F8" w:rsidP="00BC71F8">
            <w:pPr>
              <w:pStyle w:val="1fffb"/>
              <w:rPr>
                <w:rFonts w:cs="Times New Roman"/>
              </w:rPr>
            </w:pPr>
            <w:r w:rsidRPr="00A8784F">
              <w:rPr>
                <w:rFonts w:cs="Times New Roman"/>
              </w:rPr>
              <w:t>0,029</w:t>
            </w:r>
          </w:p>
        </w:tc>
        <w:tc>
          <w:tcPr>
            <w:tcW w:w="1243" w:type="pct"/>
            <w:shd w:val="clear" w:color="000000" w:fill="FFFFFF"/>
            <w:vAlign w:val="center"/>
            <w:hideMark/>
          </w:tcPr>
          <w:p w14:paraId="6D1A8609" w14:textId="77777777" w:rsidR="00BC71F8" w:rsidRPr="00A8784F" w:rsidRDefault="00BC71F8" w:rsidP="00BC71F8">
            <w:pPr>
              <w:pStyle w:val="1fffb"/>
              <w:rPr>
                <w:rFonts w:cs="Times New Roman"/>
              </w:rPr>
            </w:pPr>
            <w:r w:rsidRPr="00A8784F">
              <w:rPr>
                <w:rFonts w:cs="Times New Roman"/>
              </w:rPr>
              <w:t>0,029</w:t>
            </w:r>
          </w:p>
        </w:tc>
        <w:tc>
          <w:tcPr>
            <w:tcW w:w="1242" w:type="pct"/>
            <w:shd w:val="clear" w:color="000000" w:fill="FFFFFF"/>
            <w:vAlign w:val="center"/>
            <w:hideMark/>
          </w:tcPr>
          <w:p w14:paraId="2D94F351" w14:textId="77777777" w:rsidR="00BC71F8" w:rsidRPr="00A8784F" w:rsidRDefault="00BC71F8" w:rsidP="00BC71F8">
            <w:pPr>
              <w:pStyle w:val="1fffb"/>
              <w:rPr>
                <w:rFonts w:cs="Times New Roman"/>
              </w:rPr>
            </w:pPr>
            <w:r w:rsidRPr="00A8784F">
              <w:rPr>
                <w:rFonts w:cs="Times New Roman"/>
              </w:rPr>
              <w:t>-</w:t>
            </w:r>
          </w:p>
        </w:tc>
      </w:tr>
      <w:tr w:rsidR="00BC71F8" w:rsidRPr="00A8784F" w14:paraId="62047633" w14:textId="77777777" w:rsidTr="00BC71F8">
        <w:trPr>
          <w:trHeight w:val="20"/>
        </w:trPr>
        <w:tc>
          <w:tcPr>
            <w:tcW w:w="5000" w:type="pct"/>
            <w:gridSpan w:val="4"/>
            <w:shd w:val="clear" w:color="000000" w:fill="FFFFFF"/>
            <w:vAlign w:val="center"/>
            <w:hideMark/>
          </w:tcPr>
          <w:p w14:paraId="36AB3B08" w14:textId="77777777" w:rsidR="00BC71F8" w:rsidRPr="00A8784F" w:rsidRDefault="00BC71F8" w:rsidP="00BC71F8">
            <w:pPr>
              <w:pStyle w:val="1fffb"/>
              <w:rPr>
                <w:rFonts w:cs="Times New Roman"/>
              </w:rPr>
            </w:pPr>
            <w:r w:rsidRPr="00A8784F">
              <w:rPr>
                <w:rFonts w:cs="Times New Roman"/>
              </w:rPr>
              <w:t>многоквартирные и жилые дома после 1999 года постройки</w:t>
            </w:r>
          </w:p>
        </w:tc>
      </w:tr>
      <w:tr w:rsidR="00BC71F8" w:rsidRPr="00A8784F" w14:paraId="13A571C1" w14:textId="77777777" w:rsidTr="00BC71F8">
        <w:trPr>
          <w:trHeight w:val="20"/>
        </w:trPr>
        <w:tc>
          <w:tcPr>
            <w:tcW w:w="1272" w:type="pct"/>
            <w:shd w:val="clear" w:color="000000" w:fill="FFFFFF"/>
            <w:vAlign w:val="center"/>
            <w:hideMark/>
          </w:tcPr>
          <w:p w14:paraId="603769A1" w14:textId="77777777" w:rsidR="00BC71F8" w:rsidRPr="00A8784F" w:rsidRDefault="00BC71F8" w:rsidP="00BC71F8">
            <w:pPr>
              <w:pStyle w:val="1fffb"/>
              <w:rPr>
                <w:rFonts w:cs="Times New Roman"/>
              </w:rPr>
            </w:pPr>
            <w:r w:rsidRPr="00A8784F">
              <w:rPr>
                <w:rFonts w:cs="Times New Roman"/>
              </w:rPr>
              <w:t>1</w:t>
            </w:r>
          </w:p>
        </w:tc>
        <w:tc>
          <w:tcPr>
            <w:tcW w:w="1243" w:type="pct"/>
            <w:shd w:val="clear" w:color="000000" w:fill="FFFFFF"/>
            <w:vAlign w:val="center"/>
            <w:hideMark/>
          </w:tcPr>
          <w:p w14:paraId="48DC1CEE" w14:textId="77777777" w:rsidR="00BC71F8" w:rsidRPr="00A8784F" w:rsidRDefault="00BC71F8" w:rsidP="00BC71F8">
            <w:pPr>
              <w:pStyle w:val="1fffb"/>
              <w:rPr>
                <w:rFonts w:cs="Times New Roman"/>
              </w:rPr>
            </w:pPr>
            <w:r w:rsidRPr="00A8784F">
              <w:rPr>
                <w:rFonts w:cs="Times New Roman"/>
              </w:rPr>
              <w:t>0,19</w:t>
            </w:r>
          </w:p>
        </w:tc>
        <w:tc>
          <w:tcPr>
            <w:tcW w:w="1243" w:type="pct"/>
            <w:shd w:val="clear" w:color="000000" w:fill="FFFFFF"/>
            <w:vAlign w:val="center"/>
            <w:hideMark/>
          </w:tcPr>
          <w:p w14:paraId="3F4EAF54" w14:textId="77777777" w:rsidR="00BC71F8" w:rsidRPr="00A8784F" w:rsidRDefault="00BC71F8" w:rsidP="00BC71F8">
            <w:pPr>
              <w:pStyle w:val="1fffb"/>
              <w:rPr>
                <w:rFonts w:cs="Times New Roman"/>
              </w:rPr>
            </w:pPr>
            <w:r w:rsidRPr="00A8784F">
              <w:rPr>
                <w:rFonts w:cs="Times New Roman"/>
              </w:rPr>
              <w:t>0,019</w:t>
            </w:r>
          </w:p>
        </w:tc>
        <w:tc>
          <w:tcPr>
            <w:tcW w:w="1242" w:type="pct"/>
            <w:shd w:val="clear" w:color="000000" w:fill="FFFFFF"/>
            <w:vAlign w:val="center"/>
            <w:hideMark/>
          </w:tcPr>
          <w:p w14:paraId="48A8ED53" w14:textId="77777777" w:rsidR="00BC71F8" w:rsidRPr="00A8784F" w:rsidRDefault="00BC71F8" w:rsidP="00BC71F8">
            <w:pPr>
              <w:pStyle w:val="1fffb"/>
              <w:rPr>
                <w:rFonts w:cs="Times New Roman"/>
              </w:rPr>
            </w:pPr>
            <w:r w:rsidRPr="00A8784F">
              <w:rPr>
                <w:rFonts w:cs="Times New Roman"/>
              </w:rPr>
              <w:t>0,019</w:t>
            </w:r>
          </w:p>
        </w:tc>
      </w:tr>
      <w:tr w:rsidR="00BC71F8" w:rsidRPr="00A8784F" w14:paraId="7F809EB8" w14:textId="77777777" w:rsidTr="00BC71F8">
        <w:trPr>
          <w:trHeight w:val="20"/>
        </w:trPr>
        <w:tc>
          <w:tcPr>
            <w:tcW w:w="1272" w:type="pct"/>
            <w:shd w:val="clear" w:color="000000" w:fill="FFFFFF"/>
            <w:vAlign w:val="center"/>
            <w:hideMark/>
          </w:tcPr>
          <w:p w14:paraId="4D09C278" w14:textId="77777777" w:rsidR="00BC71F8" w:rsidRPr="00A8784F" w:rsidRDefault="00BC71F8" w:rsidP="00BC71F8">
            <w:pPr>
              <w:pStyle w:val="1fffb"/>
              <w:rPr>
                <w:rFonts w:cs="Times New Roman"/>
              </w:rPr>
            </w:pPr>
            <w:r w:rsidRPr="00A8784F">
              <w:rPr>
                <w:rFonts w:cs="Times New Roman"/>
              </w:rPr>
              <w:t>2</w:t>
            </w:r>
          </w:p>
        </w:tc>
        <w:tc>
          <w:tcPr>
            <w:tcW w:w="1243" w:type="pct"/>
            <w:shd w:val="clear" w:color="000000" w:fill="FFFFFF"/>
            <w:vAlign w:val="center"/>
            <w:hideMark/>
          </w:tcPr>
          <w:p w14:paraId="0A7648C5" w14:textId="77777777" w:rsidR="00BC71F8" w:rsidRPr="00A8784F" w:rsidRDefault="00BC71F8" w:rsidP="00BC71F8">
            <w:pPr>
              <w:pStyle w:val="1fffb"/>
              <w:rPr>
                <w:rFonts w:cs="Times New Roman"/>
              </w:rPr>
            </w:pPr>
            <w:r w:rsidRPr="00A8784F">
              <w:rPr>
                <w:rFonts w:cs="Times New Roman"/>
              </w:rPr>
              <w:t>0,016</w:t>
            </w:r>
          </w:p>
        </w:tc>
        <w:tc>
          <w:tcPr>
            <w:tcW w:w="1243" w:type="pct"/>
            <w:shd w:val="clear" w:color="000000" w:fill="FFFFFF"/>
            <w:vAlign w:val="center"/>
            <w:hideMark/>
          </w:tcPr>
          <w:p w14:paraId="76D25281" w14:textId="77777777" w:rsidR="00BC71F8" w:rsidRPr="00A8784F" w:rsidRDefault="00BC71F8" w:rsidP="00BC71F8">
            <w:pPr>
              <w:pStyle w:val="1fffb"/>
              <w:rPr>
                <w:rFonts w:cs="Times New Roman"/>
              </w:rPr>
            </w:pPr>
            <w:r w:rsidRPr="00A8784F">
              <w:rPr>
                <w:rFonts w:cs="Times New Roman"/>
              </w:rPr>
              <w:t>0,016</w:t>
            </w:r>
          </w:p>
        </w:tc>
        <w:tc>
          <w:tcPr>
            <w:tcW w:w="1242" w:type="pct"/>
            <w:shd w:val="clear" w:color="000000" w:fill="FFFFFF"/>
            <w:vAlign w:val="center"/>
            <w:hideMark/>
          </w:tcPr>
          <w:p w14:paraId="7DB40DC1" w14:textId="77777777" w:rsidR="00BC71F8" w:rsidRPr="00A8784F" w:rsidRDefault="00BC71F8" w:rsidP="00BC71F8">
            <w:pPr>
              <w:pStyle w:val="1fffb"/>
              <w:rPr>
                <w:rFonts w:cs="Times New Roman"/>
              </w:rPr>
            </w:pPr>
            <w:r w:rsidRPr="00A8784F">
              <w:rPr>
                <w:rFonts w:cs="Times New Roman"/>
              </w:rPr>
              <w:t>0,016</w:t>
            </w:r>
          </w:p>
        </w:tc>
      </w:tr>
    </w:tbl>
    <w:p w14:paraId="0455F18F" w14:textId="77777777" w:rsidR="005D03C3" w:rsidRPr="00A8784F" w:rsidRDefault="00BC71F8" w:rsidP="00BC71F8">
      <w:pPr>
        <w:pStyle w:val="11ff3"/>
      </w:pPr>
      <w:r w:rsidRPr="00A8784F">
        <w:rPr>
          <w:lang w:bidi="en-US"/>
        </w:rPr>
        <w:t>Установленные нормативы включают в себя объемы тепловой энергии, используемые на отопление жилых и нежилых помещений многоквартирного дома, а также помещений, входящих: в состав общего имущества в многоквартирном доме.</w:t>
      </w:r>
    </w:p>
    <w:p w14:paraId="7020A009" w14:textId="77777777" w:rsidR="00C25060" w:rsidRPr="00A8784F" w:rsidRDefault="00C25060" w:rsidP="00C83079">
      <w:pPr>
        <w:pStyle w:val="19"/>
      </w:pPr>
      <w:bookmarkStart w:id="366" w:name="_Toc521411580"/>
      <w:bookmarkStart w:id="367" w:name="_Toc9154866"/>
      <w:bookmarkStart w:id="368" w:name="_Toc84971012"/>
      <w:bookmarkStart w:id="369" w:name="_Toc203569599"/>
      <w:r w:rsidRPr="00A8784F">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66"/>
      <w:bookmarkEnd w:id="367"/>
      <w:bookmarkEnd w:id="368"/>
      <w:bookmarkEnd w:id="369"/>
    </w:p>
    <w:p w14:paraId="2EA8761A" w14:textId="77777777" w:rsidR="00C25060" w:rsidRPr="00A8784F" w:rsidRDefault="00C25060" w:rsidP="00667937">
      <w:pPr>
        <w:spacing w:after="120"/>
        <w:ind w:firstLine="709"/>
        <w:rPr>
          <w:rFonts w:ascii="Times New Roman" w:eastAsia="Calibri" w:hAnsi="Times New Roman" w:cs="Times New Roman"/>
          <w:szCs w:val="24"/>
        </w:rPr>
      </w:pPr>
    </w:p>
    <w:p w14:paraId="0FC78E9A" w14:textId="77777777" w:rsidR="00C25060" w:rsidRPr="00A8784F" w:rsidRDefault="00C25060" w:rsidP="00667937">
      <w:pPr>
        <w:pStyle w:val="11ff3"/>
        <w:rPr>
          <w:color w:val="auto"/>
        </w:rPr>
      </w:pPr>
      <w:r w:rsidRPr="00A8784F">
        <w:rPr>
          <w:color w:val="auto"/>
        </w:rPr>
        <w:t>Прогноз прироста тепловых нагрузок потребителей, сгруппированных по зонам действия источников тепловой энергии представлен в таблиц</w:t>
      </w:r>
      <w:r w:rsidR="0034681C" w:rsidRPr="00A8784F">
        <w:rPr>
          <w:color w:val="auto"/>
        </w:rPr>
        <w:t>е</w:t>
      </w:r>
      <w:r w:rsidRPr="00A8784F">
        <w:rPr>
          <w:color w:val="auto"/>
        </w:rPr>
        <w:t>.</w:t>
      </w:r>
    </w:p>
    <w:p w14:paraId="75B66489" w14:textId="77777777" w:rsidR="00C25060" w:rsidRPr="00A8784F" w:rsidRDefault="00C25060" w:rsidP="00667937">
      <w:pPr>
        <w:spacing w:after="120"/>
        <w:ind w:firstLine="709"/>
        <w:rPr>
          <w:rFonts w:ascii="Times New Roman" w:eastAsia="Calibri" w:hAnsi="Times New Roman" w:cs="Times New Roman"/>
          <w:szCs w:val="24"/>
        </w:rPr>
      </w:pPr>
    </w:p>
    <w:p w14:paraId="713BDD9E" w14:textId="77777777" w:rsidR="00C25060" w:rsidRPr="00A8784F" w:rsidRDefault="00C25060" w:rsidP="00667937">
      <w:pPr>
        <w:spacing w:after="120"/>
        <w:ind w:firstLine="709"/>
        <w:rPr>
          <w:rFonts w:ascii="Times New Roman" w:eastAsia="Calibri" w:hAnsi="Times New Roman" w:cs="Times New Roman"/>
          <w:szCs w:val="24"/>
        </w:rPr>
        <w:sectPr w:rsidR="00C25060" w:rsidRPr="00A8784F" w:rsidSect="00A91DCB">
          <w:pgSz w:w="11906" w:h="16838"/>
          <w:pgMar w:top="1134" w:right="850" w:bottom="1134" w:left="1701" w:header="567" w:footer="1014" w:gutter="0"/>
          <w:cols w:space="708"/>
          <w:docGrid w:linePitch="360"/>
        </w:sectPr>
      </w:pPr>
    </w:p>
    <w:p w14:paraId="20B1EE5C" w14:textId="77777777" w:rsidR="004917BC" w:rsidRPr="00A8784F" w:rsidRDefault="003159B9" w:rsidP="00667937">
      <w:pPr>
        <w:pStyle w:val="affffffffff6"/>
        <w:ind w:firstLine="0"/>
        <w:rPr>
          <w:rFonts w:ascii="Times New Roman" w:hAnsi="Times New Roman" w:cs="Times New Roman"/>
          <w:b/>
          <w:sz w:val="24"/>
          <w:szCs w:val="24"/>
        </w:rPr>
      </w:pPr>
      <w:bookmarkStart w:id="370" w:name="_Toc527946780"/>
      <w:r w:rsidRPr="00A8784F">
        <w:rPr>
          <w:rFonts w:ascii="Times New Roman" w:hAnsi="Times New Roman" w:cs="Times New Roman"/>
          <w:b/>
          <w:sz w:val="24"/>
          <w:szCs w:val="24"/>
        </w:rPr>
        <w:lastRenderedPageBreak/>
        <w:t>Таблица 2.4</w:t>
      </w:r>
      <w:r w:rsidR="00BE4D79" w:rsidRPr="00A8784F">
        <w:rPr>
          <w:rFonts w:ascii="Times New Roman" w:hAnsi="Times New Roman" w:cs="Times New Roman"/>
          <w:b/>
          <w:sz w:val="24"/>
          <w:szCs w:val="24"/>
        </w:rPr>
        <w:t>.</w:t>
      </w:r>
      <w:r w:rsidR="00772A03" w:rsidRPr="00A8784F">
        <w:rPr>
          <w:rFonts w:ascii="Times New Roman" w:hAnsi="Times New Roman" w:cs="Times New Roman"/>
          <w:b/>
          <w:sz w:val="24"/>
          <w:szCs w:val="24"/>
        </w:rPr>
        <w:t>2</w:t>
      </w:r>
      <w:r w:rsidRPr="00A8784F">
        <w:rPr>
          <w:rFonts w:ascii="Times New Roman" w:hAnsi="Times New Roman" w:cs="Times New Roman"/>
          <w:b/>
          <w:sz w:val="24"/>
          <w:szCs w:val="24"/>
        </w:rPr>
        <w:t xml:space="preserve"> – </w:t>
      </w:r>
      <w:r w:rsidR="00C25060" w:rsidRPr="00A8784F">
        <w:rPr>
          <w:rFonts w:ascii="Times New Roman" w:hAnsi="Times New Roman" w:cs="Times New Roman"/>
          <w:b/>
          <w:sz w:val="24"/>
          <w:szCs w:val="24"/>
        </w:rPr>
        <w:t>Прогнозы приростов спроса на тепловую мощность для централизованного теплоснабжения с разделением по видам теплопотребления, Гкал/ч</w:t>
      </w:r>
      <w:bookmarkEnd w:id="370"/>
      <w:r w:rsidRPr="00A8784F">
        <w:rPr>
          <w:rFonts w:ascii="Times New Roman" w:hAnsi="Times New Roman" w:cs="Times New Roman"/>
          <w:b/>
          <w:sz w:val="24"/>
          <w:szCs w:val="24"/>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13"/>
        <w:gridCol w:w="833"/>
        <w:gridCol w:w="834"/>
        <w:gridCol w:w="834"/>
        <w:gridCol w:w="834"/>
        <w:gridCol w:w="834"/>
        <w:gridCol w:w="834"/>
        <w:gridCol w:w="834"/>
        <w:gridCol w:w="834"/>
        <w:gridCol w:w="834"/>
        <w:gridCol w:w="834"/>
        <w:gridCol w:w="825"/>
      </w:tblGrid>
      <w:tr w:rsidR="00CB6C39" w:rsidRPr="00A8784F" w14:paraId="0E3C3627" w14:textId="77777777" w:rsidTr="00B07F80">
        <w:trPr>
          <w:trHeight w:val="20"/>
          <w:tblHeader/>
          <w:jc w:val="center"/>
        </w:trPr>
        <w:tc>
          <w:tcPr>
            <w:tcW w:w="1791" w:type="pct"/>
            <w:shd w:val="clear" w:color="000000" w:fill="D9D9D9"/>
            <w:noWrap/>
            <w:vAlign w:val="center"/>
            <w:hideMark/>
          </w:tcPr>
          <w:p w14:paraId="651211EA" w14:textId="77777777" w:rsidR="00CB6C39" w:rsidRPr="00A8784F" w:rsidRDefault="00CB6C39" w:rsidP="003911DB">
            <w:pPr>
              <w:pStyle w:val="1fffb"/>
              <w:rPr>
                <w:rFonts w:cs="Times New Roman"/>
                <w:szCs w:val="20"/>
              </w:rPr>
            </w:pPr>
            <w:r w:rsidRPr="00A8784F">
              <w:rPr>
                <w:rFonts w:cs="Times New Roman"/>
                <w:szCs w:val="20"/>
              </w:rPr>
              <w:t>Год</w:t>
            </w:r>
          </w:p>
        </w:tc>
        <w:tc>
          <w:tcPr>
            <w:tcW w:w="292" w:type="pct"/>
            <w:shd w:val="clear" w:color="000000" w:fill="D9D9D9"/>
            <w:noWrap/>
            <w:vAlign w:val="center"/>
            <w:hideMark/>
          </w:tcPr>
          <w:p w14:paraId="26465E0A" w14:textId="77777777" w:rsidR="00CB6C39" w:rsidRPr="00A8784F" w:rsidRDefault="00CB6C39" w:rsidP="003911DB">
            <w:pPr>
              <w:pStyle w:val="1fffb"/>
              <w:rPr>
                <w:rFonts w:cs="Times New Roman"/>
                <w:szCs w:val="20"/>
              </w:rPr>
            </w:pPr>
            <w:r w:rsidRPr="00A8784F">
              <w:rPr>
                <w:rFonts w:cs="Times New Roman"/>
                <w:szCs w:val="20"/>
              </w:rPr>
              <w:t>2024</w:t>
            </w:r>
          </w:p>
        </w:tc>
        <w:tc>
          <w:tcPr>
            <w:tcW w:w="292" w:type="pct"/>
            <w:shd w:val="clear" w:color="000000" w:fill="D9D9D9"/>
            <w:noWrap/>
            <w:vAlign w:val="center"/>
            <w:hideMark/>
          </w:tcPr>
          <w:p w14:paraId="74927CC6" w14:textId="77777777" w:rsidR="00CB6C39" w:rsidRPr="00A8784F" w:rsidRDefault="00CB6C39" w:rsidP="003911DB">
            <w:pPr>
              <w:pStyle w:val="1fffb"/>
              <w:rPr>
                <w:rFonts w:cs="Times New Roman"/>
                <w:szCs w:val="20"/>
              </w:rPr>
            </w:pPr>
            <w:r w:rsidRPr="00A8784F">
              <w:rPr>
                <w:rFonts w:cs="Times New Roman"/>
                <w:szCs w:val="20"/>
              </w:rPr>
              <w:t>2025</w:t>
            </w:r>
          </w:p>
        </w:tc>
        <w:tc>
          <w:tcPr>
            <w:tcW w:w="292" w:type="pct"/>
            <w:shd w:val="clear" w:color="000000" w:fill="D9D9D9"/>
            <w:noWrap/>
            <w:vAlign w:val="center"/>
            <w:hideMark/>
          </w:tcPr>
          <w:p w14:paraId="32C99B49" w14:textId="77777777" w:rsidR="00CB6C39" w:rsidRPr="00A8784F" w:rsidRDefault="00CB6C39" w:rsidP="003911DB">
            <w:pPr>
              <w:pStyle w:val="1fffb"/>
              <w:rPr>
                <w:rFonts w:cs="Times New Roman"/>
                <w:szCs w:val="20"/>
              </w:rPr>
            </w:pPr>
            <w:r w:rsidRPr="00A8784F">
              <w:rPr>
                <w:rFonts w:cs="Times New Roman"/>
                <w:szCs w:val="20"/>
              </w:rPr>
              <w:t>2026</w:t>
            </w:r>
          </w:p>
        </w:tc>
        <w:tc>
          <w:tcPr>
            <w:tcW w:w="292" w:type="pct"/>
            <w:shd w:val="clear" w:color="000000" w:fill="D9D9D9"/>
            <w:noWrap/>
            <w:vAlign w:val="center"/>
            <w:hideMark/>
          </w:tcPr>
          <w:p w14:paraId="7B5713F6" w14:textId="77777777" w:rsidR="00CB6C39" w:rsidRPr="00A8784F" w:rsidRDefault="00CB6C39" w:rsidP="003911DB">
            <w:pPr>
              <w:pStyle w:val="1fffb"/>
              <w:rPr>
                <w:rFonts w:cs="Times New Roman"/>
                <w:szCs w:val="20"/>
              </w:rPr>
            </w:pPr>
            <w:r w:rsidRPr="00A8784F">
              <w:rPr>
                <w:rFonts w:cs="Times New Roman"/>
                <w:szCs w:val="20"/>
              </w:rPr>
              <w:t>2027</w:t>
            </w:r>
          </w:p>
        </w:tc>
        <w:tc>
          <w:tcPr>
            <w:tcW w:w="292" w:type="pct"/>
            <w:shd w:val="clear" w:color="000000" w:fill="D9D9D9"/>
            <w:noWrap/>
            <w:vAlign w:val="center"/>
            <w:hideMark/>
          </w:tcPr>
          <w:p w14:paraId="56A5B967" w14:textId="77777777" w:rsidR="00CB6C39" w:rsidRPr="00A8784F" w:rsidRDefault="00CB6C39" w:rsidP="003911DB">
            <w:pPr>
              <w:pStyle w:val="1fffb"/>
              <w:rPr>
                <w:rFonts w:cs="Times New Roman"/>
                <w:szCs w:val="20"/>
              </w:rPr>
            </w:pPr>
            <w:r w:rsidRPr="00A8784F">
              <w:rPr>
                <w:rFonts w:cs="Times New Roman"/>
                <w:szCs w:val="20"/>
              </w:rPr>
              <w:t>2028</w:t>
            </w:r>
          </w:p>
        </w:tc>
        <w:tc>
          <w:tcPr>
            <w:tcW w:w="292" w:type="pct"/>
            <w:shd w:val="clear" w:color="000000" w:fill="D9D9D9"/>
            <w:noWrap/>
            <w:vAlign w:val="center"/>
            <w:hideMark/>
          </w:tcPr>
          <w:p w14:paraId="2EC69A22" w14:textId="77777777" w:rsidR="00CB6C39" w:rsidRPr="00A8784F" w:rsidRDefault="00CB6C39" w:rsidP="003911DB">
            <w:pPr>
              <w:pStyle w:val="1fffb"/>
              <w:rPr>
                <w:rFonts w:cs="Times New Roman"/>
                <w:szCs w:val="20"/>
              </w:rPr>
            </w:pPr>
            <w:r w:rsidRPr="00A8784F">
              <w:rPr>
                <w:rFonts w:cs="Times New Roman"/>
                <w:szCs w:val="20"/>
              </w:rPr>
              <w:t>2029</w:t>
            </w:r>
          </w:p>
        </w:tc>
        <w:tc>
          <w:tcPr>
            <w:tcW w:w="292" w:type="pct"/>
            <w:shd w:val="clear" w:color="000000" w:fill="D9D9D9"/>
            <w:noWrap/>
            <w:vAlign w:val="center"/>
            <w:hideMark/>
          </w:tcPr>
          <w:p w14:paraId="1413CB8B" w14:textId="77777777" w:rsidR="00CB6C39" w:rsidRPr="00A8784F" w:rsidRDefault="00CB6C39" w:rsidP="003911DB">
            <w:pPr>
              <w:pStyle w:val="1fffb"/>
              <w:rPr>
                <w:rFonts w:cs="Times New Roman"/>
                <w:szCs w:val="20"/>
              </w:rPr>
            </w:pPr>
            <w:r w:rsidRPr="00A8784F">
              <w:rPr>
                <w:rFonts w:cs="Times New Roman"/>
                <w:szCs w:val="20"/>
              </w:rPr>
              <w:t>2030</w:t>
            </w:r>
          </w:p>
        </w:tc>
        <w:tc>
          <w:tcPr>
            <w:tcW w:w="292" w:type="pct"/>
            <w:shd w:val="clear" w:color="000000" w:fill="D9D9D9"/>
            <w:noWrap/>
            <w:vAlign w:val="center"/>
            <w:hideMark/>
          </w:tcPr>
          <w:p w14:paraId="56744805" w14:textId="77777777" w:rsidR="00CB6C39" w:rsidRPr="00A8784F" w:rsidRDefault="00CB6C39" w:rsidP="003911DB">
            <w:pPr>
              <w:pStyle w:val="1fffb"/>
              <w:rPr>
                <w:rFonts w:cs="Times New Roman"/>
                <w:szCs w:val="20"/>
              </w:rPr>
            </w:pPr>
            <w:r w:rsidRPr="00A8784F">
              <w:rPr>
                <w:rFonts w:cs="Times New Roman"/>
                <w:szCs w:val="20"/>
              </w:rPr>
              <w:t>2031</w:t>
            </w:r>
          </w:p>
        </w:tc>
        <w:tc>
          <w:tcPr>
            <w:tcW w:w="292" w:type="pct"/>
            <w:shd w:val="clear" w:color="000000" w:fill="D9D9D9"/>
            <w:noWrap/>
            <w:vAlign w:val="center"/>
            <w:hideMark/>
          </w:tcPr>
          <w:p w14:paraId="45FBCE51" w14:textId="77777777" w:rsidR="00CB6C39" w:rsidRPr="00A8784F" w:rsidRDefault="00CB6C39" w:rsidP="003911DB">
            <w:pPr>
              <w:pStyle w:val="1fffb"/>
              <w:rPr>
                <w:rFonts w:cs="Times New Roman"/>
                <w:szCs w:val="20"/>
              </w:rPr>
            </w:pPr>
            <w:r w:rsidRPr="00A8784F">
              <w:rPr>
                <w:rFonts w:cs="Times New Roman"/>
                <w:szCs w:val="20"/>
              </w:rPr>
              <w:t>2032</w:t>
            </w:r>
          </w:p>
        </w:tc>
        <w:tc>
          <w:tcPr>
            <w:tcW w:w="292" w:type="pct"/>
            <w:shd w:val="clear" w:color="000000" w:fill="D9D9D9"/>
            <w:noWrap/>
            <w:vAlign w:val="center"/>
            <w:hideMark/>
          </w:tcPr>
          <w:p w14:paraId="6826E5D8" w14:textId="77777777" w:rsidR="00CB6C39" w:rsidRPr="00A8784F" w:rsidRDefault="00CB6C39" w:rsidP="003911DB">
            <w:pPr>
              <w:pStyle w:val="1fffb"/>
              <w:rPr>
                <w:rFonts w:cs="Times New Roman"/>
                <w:szCs w:val="20"/>
              </w:rPr>
            </w:pPr>
            <w:r w:rsidRPr="00A8784F">
              <w:rPr>
                <w:rFonts w:cs="Times New Roman"/>
                <w:szCs w:val="20"/>
              </w:rPr>
              <w:t>2033</w:t>
            </w:r>
          </w:p>
        </w:tc>
        <w:tc>
          <w:tcPr>
            <w:tcW w:w="292" w:type="pct"/>
            <w:shd w:val="clear" w:color="000000" w:fill="D9D9D9"/>
            <w:noWrap/>
            <w:vAlign w:val="center"/>
            <w:hideMark/>
          </w:tcPr>
          <w:p w14:paraId="374C894E" w14:textId="77777777" w:rsidR="00CB6C39" w:rsidRPr="00A8784F" w:rsidRDefault="00CB6C39" w:rsidP="003911DB">
            <w:pPr>
              <w:pStyle w:val="1fffb"/>
              <w:rPr>
                <w:rFonts w:cs="Times New Roman"/>
                <w:szCs w:val="20"/>
              </w:rPr>
            </w:pPr>
            <w:r w:rsidRPr="00A8784F">
              <w:rPr>
                <w:rFonts w:cs="Times New Roman"/>
                <w:szCs w:val="20"/>
              </w:rPr>
              <w:t>2034</w:t>
            </w:r>
          </w:p>
        </w:tc>
      </w:tr>
      <w:tr w:rsidR="00CB6C39" w:rsidRPr="00A8784F" w14:paraId="4BBC4BC1" w14:textId="77777777" w:rsidTr="00B07F80">
        <w:trPr>
          <w:trHeight w:val="20"/>
          <w:jc w:val="center"/>
        </w:trPr>
        <w:tc>
          <w:tcPr>
            <w:tcW w:w="1791" w:type="pct"/>
            <w:shd w:val="clear" w:color="000000" w:fill="FFFFFF"/>
            <w:vAlign w:val="center"/>
            <w:hideMark/>
          </w:tcPr>
          <w:p w14:paraId="36F62E37" w14:textId="77777777" w:rsidR="00CB6C39" w:rsidRPr="00A8784F" w:rsidRDefault="00CB6C39" w:rsidP="003911DB">
            <w:pPr>
              <w:pStyle w:val="1fffb"/>
              <w:rPr>
                <w:rFonts w:cs="Times New Roman"/>
                <w:szCs w:val="20"/>
              </w:rPr>
            </w:pPr>
            <w:r w:rsidRPr="00A8784F">
              <w:rPr>
                <w:rFonts w:cs="Times New Roman"/>
                <w:szCs w:val="20"/>
              </w:rPr>
              <w:t>Источник централизованного теплоснабжения</w:t>
            </w:r>
          </w:p>
        </w:tc>
        <w:tc>
          <w:tcPr>
            <w:tcW w:w="3209" w:type="pct"/>
            <w:gridSpan w:val="11"/>
            <w:shd w:val="clear" w:color="000000" w:fill="FFFFFF"/>
            <w:vAlign w:val="center"/>
          </w:tcPr>
          <w:p w14:paraId="1D57C8BA" w14:textId="4B79BA4C" w:rsidR="00CB6C39" w:rsidRPr="00A8784F" w:rsidRDefault="00CB6C39" w:rsidP="003911DB">
            <w:pPr>
              <w:pStyle w:val="1fffb"/>
              <w:rPr>
                <w:rFonts w:cs="Times New Roman"/>
                <w:szCs w:val="20"/>
              </w:rPr>
            </w:pPr>
            <w:r w:rsidRPr="00A8784F">
              <w:rPr>
                <w:rFonts w:cs="Times New Roman"/>
                <w:szCs w:val="20"/>
              </w:rPr>
              <w:t>Котельная "Групповая"</w:t>
            </w:r>
          </w:p>
        </w:tc>
      </w:tr>
      <w:tr w:rsidR="00B07F80" w:rsidRPr="00A8784F" w14:paraId="2A78E2B5" w14:textId="77777777" w:rsidTr="00B07F80">
        <w:trPr>
          <w:trHeight w:val="20"/>
          <w:jc w:val="center"/>
        </w:trPr>
        <w:tc>
          <w:tcPr>
            <w:tcW w:w="1791" w:type="pct"/>
            <w:shd w:val="clear" w:color="000000" w:fill="FFFFFF"/>
            <w:vAlign w:val="center"/>
            <w:hideMark/>
          </w:tcPr>
          <w:p w14:paraId="11B31032" w14:textId="77777777" w:rsidR="00B07F80" w:rsidRPr="00A8784F" w:rsidRDefault="00B07F80" w:rsidP="00B07F80">
            <w:pPr>
              <w:pStyle w:val="1fffb"/>
              <w:rPr>
                <w:rFonts w:cs="Times New Roman"/>
                <w:szCs w:val="20"/>
              </w:rPr>
            </w:pPr>
            <w:r w:rsidRPr="00A8784F">
              <w:rPr>
                <w:rFonts w:cs="Times New Roman"/>
                <w:szCs w:val="20"/>
              </w:rPr>
              <w:t>Установленная тепловая мощность, Гкал/ч</w:t>
            </w:r>
          </w:p>
        </w:tc>
        <w:tc>
          <w:tcPr>
            <w:tcW w:w="292" w:type="pct"/>
            <w:shd w:val="clear" w:color="000000" w:fill="FFFFFF"/>
            <w:noWrap/>
            <w:vAlign w:val="center"/>
            <w:hideMark/>
          </w:tcPr>
          <w:p w14:paraId="7E5DF2C7" w14:textId="56419E3A" w:rsidR="00B07F80" w:rsidRPr="00A8784F" w:rsidRDefault="00B07F80" w:rsidP="00B07F80">
            <w:pPr>
              <w:pStyle w:val="1fffb"/>
              <w:rPr>
                <w:rFonts w:cs="Times New Roman"/>
                <w:szCs w:val="20"/>
              </w:rPr>
            </w:pPr>
            <w:r>
              <w:rPr>
                <w:color w:val="000000"/>
                <w:szCs w:val="20"/>
              </w:rPr>
              <w:t>7,99</w:t>
            </w:r>
          </w:p>
        </w:tc>
        <w:tc>
          <w:tcPr>
            <w:tcW w:w="292" w:type="pct"/>
            <w:shd w:val="clear" w:color="000000" w:fill="FFFFFF"/>
            <w:noWrap/>
            <w:vAlign w:val="center"/>
            <w:hideMark/>
          </w:tcPr>
          <w:p w14:paraId="7537B766" w14:textId="311752EA" w:rsidR="00B07F80" w:rsidRPr="00A8784F" w:rsidRDefault="00B07F80" w:rsidP="00B07F80">
            <w:pPr>
              <w:pStyle w:val="1fffb"/>
              <w:rPr>
                <w:rFonts w:cs="Times New Roman"/>
                <w:szCs w:val="20"/>
              </w:rPr>
            </w:pPr>
            <w:r>
              <w:rPr>
                <w:color w:val="000000"/>
                <w:szCs w:val="20"/>
              </w:rPr>
              <w:t>7,99</w:t>
            </w:r>
          </w:p>
        </w:tc>
        <w:tc>
          <w:tcPr>
            <w:tcW w:w="292" w:type="pct"/>
            <w:shd w:val="clear" w:color="000000" w:fill="FFFFFF"/>
            <w:noWrap/>
            <w:vAlign w:val="center"/>
            <w:hideMark/>
          </w:tcPr>
          <w:p w14:paraId="7583AEAD" w14:textId="0619FDD0" w:rsidR="00B07F80" w:rsidRPr="00A8784F" w:rsidRDefault="00B07F80" w:rsidP="00B07F80">
            <w:pPr>
              <w:pStyle w:val="1fffb"/>
              <w:rPr>
                <w:rFonts w:cs="Times New Roman"/>
                <w:szCs w:val="20"/>
              </w:rPr>
            </w:pPr>
            <w:r>
              <w:rPr>
                <w:color w:val="000000"/>
                <w:szCs w:val="20"/>
              </w:rPr>
              <w:t>7,99</w:t>
            </w:r>
          </w:p>
        </w:tc>
        <w:tc>
          <w:tcPr>
            <w:tcW w:w="292" w:type="pct"/>
            <w:shd w:val="clear" w:color="000000" w:fill="FFFFFF"/>
            <w:noWrap/>
            <w:vAlign w:val="center"/>
            <w:hideMark/>
          </w:tcPr>
          <w:p w14:paraId="57D10EF8" w14:textId="3C17C47C" w:rsidR="00B07F80" w:rsidRPr="00A8784F" w:rsidRDefault="00B07F80" w:rsidP="00B07F80">
            <w:pPr>
              <w:pStyle w:val="1fffb"/>
              <w:rPr>
                <w:rFonts w:cs="Times New Roman"/>
                <w:szCs w:val="20"/>
              </w:rPr>
            </w:pPr>
            <w:r>
              <w:rPr>
                <w:color w:val="000000"/>
                <w:szCs w:val="20"/>
              </w:rPr>
              <w:t>7,99</w:t>
            </w:r>
          </w:p>
        </w:tc>
        <w:tc>
          <w:tcPr>
            <w:tcW w:w="292" w:type="pct"/>
            <w:shd w:val="clear" w:color="000000" w:fill="FFFFFF"/>
            <w:noWrap/>
            <w:vAlign w:val="center"/>
            <w:hideMark/>
          </w:tcPr>
          <w:p w14:paraId="0A381E22" w14:textId="14876472" w:rsidR="00B07F80" w:rsidRPr="00A8784F" w:rsidRDefault="00B07F80" w:rsidP="00B07F80">
            <w:pPr>
              <w:pStyle w:val="1fffb"/>
              <w:rPr>
                <w:rFonts w:cs="Times New Roman"/>
                <w:szCs w:val="20"/>
              </w:rPr>
            </w:pPr>
            <w:r>
              <w:rPr>
                <w:color w:val="000000"/>
                <w:szCs w:val="20"/>
              </w:rPr>
              <w:t>7,99</w:t>
            </w:r>
          </w:p>
        </w:tc>
        <w:tc>
          <w:tcPr>
            <w:tcW w:w="292" w:type="pct"/>
            <w:shd w:val="clear" w:color="000000" w:fill="FFFFFF"/>
            <w:noWrap/>
            <w:vAlign w:val="center"/>
            <w:hideMark/>
          </w:tcPr>
          <w:p w14:paraId="25E8B041" w14:textId="0EFD7213" w:rsidR="00B07F80" w:rsidRPr="00A8784F" w:rsidRDefault="00B07F80" w:rsidP="00B07F80">
            <w:pPr>
              <w:pStyle w:val="1fffb"/>
              <w:rPr>
                <w:rFonts w:cs="Times New Roman"/>
                <w:szCs w:val="20"/>
              </w:rPr>
            </w:pPr>
            <w:r>
              <w:rPr>
                <w:color w:val="000000"/>
                <w:szCs w:val="20"/>
              </w:rPr>
              <w:t>7,99</w:t>
            </w:r>
          </w:p>
        </w:tc>
        <w:tc>
          <w:tcPr>
            <w:tcW w:w="292" w:type="pct"/>
            <w:shd w:val="clear" w:color="000000" w:fill="FFFFFF"/>
            <w:noWrap/>
            <w:vAlign w:val="center"/>
            <w:hideMark/>
          </w:tcPr>
          <w:p w14:paraId="6ABE8667" w14:textId="2E55BD0D" w:rsidR="00B07F80" w:rsidRPr="00A8784F" w:rsidRDefault="00B07F80" w:rsidP="00B07F80">
            <w:pPr>
              <w:pStyle w:val="1fffb"/>
              <w:rPr>
                <w:rFonts w:cs="Times New Roman"/>
                <w:szCs w:val="20"/>
              </w:rPr>
            </w:pPr>
            <w:r>
              <w:rPr>
                <w:color w:val="000000"/>
                <w:szCs w:val="20"/>
              </w:rPr>
              <w:t>7,99</w:t>
            </w:r>
          </w:p>
        </w:tc>
        <w:tc>
          <w:tcPr>
            <w:tcW w:w="292" w:type="pct"/>
            <w:shd w:val="clear" w:color="000000" w:fill="FFFFFF"/>
            <w:noWrap/>
            <w:vAlign w:val="center"/>
            <w:hideMark/>
          </w:tcPr>
          <w:p w14:paraId="2A3700A0" w14:textId="4F57CD01" w:rsidR="00B07F80" w:rsidRPr="00A8784F" w:rsidRDefault="00B07F80" w:rsidP="00B07F80">
            <w:pPr>
              <w:pStyle w:val="1fffb"/>
              <w:rPr>
                <w:rFonts w:cs="Times New Roman"/>
                <w:szCs w:val="20"/>
              </w:rPr>
            </w:pPr>
            <w:r>
              <w:rPr>
                <w:color w:val="000000"/>
                <w:szCs w:val="20"/>
              </w:rPr>
              <w:t>7,99</w:t>
            </w:r>
          </w:p>
        </w:tc>
        <w:tc>
          <w:tcPr>
            <w:tcW w:w="292" w:type="pct"/>
            <w:shd w:val="clear" w:color="000000" w:fill="FFFFFF"/>
            <w:noWrap/>
            <w:vAlign w:val="center"/>
            <w:hideMark/>
          </w:tcPr>
          <w:p w14:paraId="1B1FC07C" w14:textId="715DEBCC" w:rsidR="00B07F80" w:rsidRPr="00A8784F" w:rsidRDefault="00B07F80" w:rsidP="00B07F80">
            <w:pPr>
              <w:pStyle w:val="1fffb"/>
              <w:rPr>
                <w:rFonts w:cs="Times New Roman"/>
                <w:szCs w:val="20"/>
              </w:rPr>
            </w:pPr>
            <w:r>
              <w:rPr>
                <w:color w:val="000000"/>
                <w:szCs w:val="20"/>
              </w:rPr>
              <w:t>7,99</w:t>
            </w:r>
          </w:p>
        </w:tc>
        <w:tc>
          <w:tcPr>
            <w:tcW w:w="292" w:type="pct"/>
            <w:shd w:val="clear" w:color="000000" w:fill="FFFFFF"/>
            <w:noWrap/>
            <w:vAlign w:val="center"/>
            <w:hideMark/>
          </w:tcPr>
          <w:p w14:paraId="2C281E07" w14:textId="1DAD74A4" w:rsidR="00B07F80" w:rsidRPr="00A8784F" w:rsidRDefault="00B07F80" w:rsidP="00B07F80">
            <w:pPr>
              <w:pStyle w:val="1fffb"/>
              <w:rPr>
                <w:rFonts w:cs="Times New Roman"/>
                <w:szCs w:val="20"/>
              </w:rPr>
            </w:pPr>
            <w:r>
              <w:rPr>
                <w:color w:val="000000"/>
                <w:szCs w:val="20"/>
              </w:rPr>
              <w:t>7,99</w:t>
            </w:r>
          </w:p>
        </w:tc>
        <w:tc>
          <w:tcPr>
            <w:tcW w:w="292" w:type="pct"/>
            <w:shd w:val="clear" w:color="000000" w:fill="FFFFFF"/>
            <w:noWrap/>
            <w:vAlign w:val="center"/>
            <w:hideMark/>
          </w:tcPr>
          <w:p w14:paraId="1A14C93D" w14:textId="6C89B51F" w:rsidR="00B07F80" w:rsidRPr="00A8784F" w:rsidRDefault="00B07F80" w:rsidP="00B07F80">
            <w:pPr>
              <w:pStyle w:val="1fffb"/>
              <w:rPr>
                <w:rFonts w:cs="Times New Roman"/>
                <w:szCs w:val="20"/>
              </w:rPr>
            </w:pPr>
            <w:r>
              <w:rPr>
                <w:color w:val="000000"/>
                <w:szCs w:val="20"/>
              </w:rPr>
              <w:t>7,99</w:t>
            </w:r>
          </w:p>
        </w:tc>
      </w:tr>
      <w:tr w:rsidR="00B07F80" w:rsidRPr="00A8784F" w14:paraId="77F47F10" w14:textId="77777777" w:rsidTr="00B07F80">
        <w:trPr>
          <w:trHeight w:val="20"/>
          <w:jc w:val="center"/>
        </w:trPr>
        <w:tc>
          <w:tcPr>
            <w:tcW w:w="1791" w:type="pct"/>
            <w:shd w:val="clear" w:color="000000" w:fill="FFFFFF"/>
            <w:vAlign w:val="center"/>
            <w:hideMark/>
          </w:tcPr>
          <w:p w14:paraId="7A9E0068" w14:textId="77777777" w:rsidR="00B07F80" w:rsidRPr="00A8784F" w:rsidRDefault="00B07F80" w:rsidP="00B07F80">
            <w:pPr>
              <w:pStyle w:val="1fffb"/>
              <w:rPr>
                <w:rFonts w:cs="Times New Roman"/>
                <w:szCs w:val="20"/>
              </w:rPr>
            </w:pPr>
            <w:r w:rsidRPr="00A8784F">
              <w:rPr>
                <w:rFonts w:cs="Times New Roman"/>
                <w:szCs w:val="20"/>
              </w:rPr>
              <w:t>Фактическая располагаемая тепловая мощность источника, Гкал/ч</w:t>
            </w:r>
          </w:p>
        </w:tc>
        <w:tc>
          <w:tcPr>
            <w:tcW w:w="292" w:type="pct"/>
            <w:shd w:val="clear" w:color="000000" w:fill="FFFFFF"/>
            <w:noWrap/>
            <w:vAlign w:val="center"/>
            <w:hideMark/>
          </w:tcPr>
          <w:p w14:paraId="348FE967" w14:textId="788FC565" w:rsidR="00B07F80" w:rsidRPr="00A8784F" w:rsidRDefault="00B07F80" w:rsidP="00B07F80">
            <w:pPr>
              <w:pStyle w:val="1fffb"/>
              <w:rPr>
                <w:rFonts w:cs="Times New Roman"/>
                <w:szCs w:val="20"/>
              </w:rPr>
            </w:pPr>
            <w:r>
              <w:rPr>
                <w:color w:val="000000"/>
                <w:szCs w:val="20"/>
              </w:rPr>
              <w:t>7,99</w:t>
            </w:r>
          </w:p>
        </w:tc>
        <w:tc>
          <w:tcPr>
            <w:tcW w:w="292" w:type="pct"/>
            <w:shd w:val="clear" w:color="000000" w:fill="FFFFFF"/>
            <w:noWrap/>
            <w:vAlign w:val="center"/>
            <w:hideMark/>
          </w:tcPr>
          <w:p w14:paraId="0FF9EB1D" w14:textId="6B5897D5" w:rsidR="00B07F80" w:rsidRPr="00A8784F" w:rsidRDefault="00B07F80" w:rsidP="00B07F80">
            <w:pPr>
              <w:pStyle w:val="1fffb"/>
              <w:rPr>
                <w:rFonts w:cs="Times New Roman"/>
                <w:szCs w:val="20"/>
              </w:rPr>
            </w:pPr>
            <w:r>
              <w:rPr>
                <w:color w:val="000000"/>
                <w:szCs w:val="20"/>
              </w:rPr>
              <w:t>7,99</w:t>
            </w:r>
          </w:p>
        </w:tc>
        <w:tc>
          <w:tcPr>
            <w:tcW w:w="292" w:type="pct"/>
            <w:shd w:val="clear" w:color="000000" w:fill="FFFFFF"/>
            <w:noWrap/>
            <w:vAlign w:val="center"/>
            <w:hideMark/>
          </w:tcPr>
          <w:p w14:paraId="01BD7116" w14:textId="7960ED7F" w:rsidR="00B07F80" w:rsidRPr="00A8784F" w:rsidRDefault="00B07F80" w:rsidP="00B07F80">
            <w:pPr>
              <w:pStyle w:val="1fffb"/>
              <w:rPr>
                <w:rFonts w:cs="Times New Roman"/>
                <w:szCs w:val="20"/>
              </w:rPr>
            </w:pPr>
            <w:r>
              <w:rPr>
                <w:color w:val="000000"/>
                <w:szCs w:val="20"/>
              </w:rPr>
              <w:t>7,99</w:t>
            </w:r>
          </w:p>
        </w:tc>
        <w:tc>
          <w:tcPr>
            <w:tcW w:w="292" w:type="pct"/>
            <w:shd w:val="clear" w:color="000000" w:fill="FFFFFF"/>
            <w:noWrap/>
            <w:vAlign w:val="center"/>
            <w:hideMark/>
          </w:tcPr>
          <w:p w14:paraId="5BA7F949" w14:textId="66E2EE35" w:rsidR="00B07F80" w:rsidRPr="00A8784F" w:rsidRDefault="00B07F80" w:rsidP="00B07F80">
            <w:pPr>
              <w:pStyle w:val="1fffb"/>
              <w:rPr>
                <w:rFonts w:cs="Times New Roman"/>
                <w:szCs w:val="20"/>
              </w:rPr>
            </w:pPr>
            <w:r>
              <w:rPr>
                <w:color w:val="000000"/>
                <w:szCs w:val="20"/>
              </w:rPr>
              <w:t>7,99</w:t>
            </w:r>
          </w:p>
        </w:tc>
        <w:tc>
          <w:tcPr>
            <w:tcW w:w="292" w:type="pct"/>
            <w:shd w:val="clear" w:color="000000" w:fill="FFFFFF"/>
            <w:noWrap/>
            <w:vAlign w:val="center"/>
            <w:hideMark/>
          </w:tcPr>
          <w:p w14:paraId="56134A60" w14:textId="709C6E19" w:rsidR="00B07F80" w:rsidRPr="00A8784F" w:rsidRDefault="00B07F80" w:rsidP="00B07F80">
            <w:pPr>
              <w:pStyle w:val="1fffb"/>
              <w:rPr>
                <w:rFonts w:cs="Times New Roman"/>
                <w:szCs w:val="20"/>
              </w:rPr>
            </w:pPr>
            <w:r>
              <w:rPr>
                <w:color w:val="000000"/>
                <w:szCs w:val="20"/>
              </w:rPr>
              <w:t>7,99</w:t>
            </w:r>
          </w:p>
        </w:tc>
        <w:tc>
          <w:tcPr>
            <w:tcW w:w="292" w:type="pct"/>
            <w:shd w:val="clear" w:color="000000" w:fill="FFFFFF"/>
            <w:noWrap/>
            <w:vAlign w:val="center"/>
            <w:hideMark/>
          </w:tcPr>
          <w:p w14:paraId="3D192216" w14:textId="631D0AE5" w:rsidR="00B07F80" w:rsidRPr="00A8784F" w:rsidRDefault="00B07F80" w:rsidP="00B07F80">
            <w:pPr>
              <w:pStyle w:val="1fffb"/>
              <w:rPr>
                <w:rFonts w:cs="Times New Roman"/>
                <w:szCs w:val="20"/>
              </w:rPr>
            </w:pPr>
            <w:r>
              <w:rPr>
                <w:color w:val="000000"/>
                <w:szCs w:val="20"/>
              </w:rPr>
              <w:t>7,99</w:t>
            </w:r>
          </w:p>
        </w:tc>
        <w:tc>
          <w:tcPr>
            <w:tcW w:w="292" w:type="pct"/>
            <w:shd w:val="clear" w:color="000000" w:fill="FFFFFF"/>
            <w:noWrap/>
            <w:vAlign w:val="center"/>
            <w:hideMark/>
          </w:tcPr>
          <w:p w14:paraId="083D7E56" w14:textId="33909FC7" w:rsidR="00B07F80" w:rsidRPr="00A8784F" w:rsidRDefault="00B07F80" w:rsidP="00B07F80">
            <w:pPr>
              <w:pStyle w:val="1fffb"/>
              <w:rPr>
                <w:rFonts w:cs="Times New Roman"/>
                <w:szCs w:val="20"/>
              </w:rPr>
            </w:pPr>
            <w:r>
              <w:rPr>
                <w:color w:val="000000"/>
                <w:szCs w:val="20"/>
              </w:rPr>
              <w:t>7,99</w:t>
            </w:r>
          </w:p>
        </w:tc>
        <w:tc>
          <w:tcPr>
            <w:tcW w:w="292" w:type="pct"/>
            <w:shd w:val="clear" w:color="000000" w:fill="FFFFFF"/>
            <w:noWrap/>
            <w:vAlign w:val="center"/>
            <w:hideMark/>
          </w:tcPr>
          <w:p w14:paraId="3A2462A3" w14:textId="30FC092E" w:rsidR="00B07F80" w:rsidRPr="00A8784F" w:rsidRDefault="00B07F80" w:rsidP="00B07F80">
            <w:pPr>
              <w:pStyle w:val="1fffb"/>
              <w:rPr>
                <w:rFonts w:cs="Times New Roman"/>
                <w:szCs w:val="20"/>
              </w:rPr>
            </w:pPr>
            <w:r>
              <w:rPr>
                <w:color w:val="000000"/>
                <w:szCs w:val="20"/>
              </w:rPr>
              <w:t>7,99</w:t>
            </w:r>
          </w:p>
        </w:tc>
        <w:tc>
          <w:tcPr>
            <w:tcW w:w="292" w:type="pct"/>
            <w:shd w:val="clear" w:color="000000" w:fill="FFFFFF"/>
            <w:noWrap/>
            <w:vAlign w:val="center"/>
            <w:hideMark/>
          </w:tcPr>
          <w:p w14:paraId="20E8E64D" w14:textId="1F888435" w:rsidR="00B07F80" w:rsidRPr="00A8784F" w:rsidRDefault="00B07F80" w:rsidP="00B07F80">
            <w:pPr>
              <w:pStyle w:val="1fffb"/>
              <w:rPr>
                <w:rFonts w:cs="Times New Roman"/>
                <w:szCs w:val="20"/>
              </w:rPr>
            </w:pPr>
            <w:r>
              <w:rPr>
                <w:color w:val="000000"/>
                <w:szCs w:val="20"/>
              </w:rPr>
              <w:t>7,99</w:t>
            </w:r>
          </w:p>
        </w:tc>
        <w:tc>
          <w:tcPr>
            <w:tcW w:w="292" w:type="pct"/>
            <w:shd w:val="clear" w:color="000000" w:fill="FFFFFF"/>
            <w:noWrap/>
            <w:vAlign w:val="center"/>
            <w:hideMark/>
          </w:tcPr>
          <w:p w14:paraId="21D7DEB5" w14:textId="0B253E48" w:rsidR="00B07F80" w:rsidRPr="00A8784F" w:rsidRDefault="00B07F80" w:rsidP="00B07F80">
            <w:pPr>
              <w:pStyle w:val="1fffb"/>
              <w:rPr>
                <w:rFonts w:cs="Times New Roman"/>
                <w:szCs w:val="20"/>
              </w:rPr>
            </w:pPr>
            <w:r>
              <w:rPr>
                <w:color w:val="000000"/>
                <w:szCs w:val="20"/>
              </w:rPr>
              <w:t>7,99</w:t>
            </w:r>
          </w:p>
        </w:tc>
        <w:tc>
          <w:tcPr>
            <w:tcW w:w="292" w:type="pct"/>
            <w:shd w:val="clear" w:color="000000" w:fill="FFFFFF"/>
            <w:noWrap/>
            <w:vAlign w:val="center"/>
            <w:hideMark/>
          </w:tcPr>
          <w:p w14:paraId="71878B36" w14:textId="6DE94A6C" w:rsidR="00B07F80" w:rsidRPr="00A8784F" w:rsidRDefault="00B07F80" w:rsidP="00B07F80">
            <w:pPr>
              <w:pStyle w:val="1fffb"/>
              <w:rPr>
                <w:rFonts w:cs="Times New Roman"/>
                <w:szCs w:val="20"/>
              </w:rPr>
            </w:pPr>
            <w:r>
              <w:rPr>
                <w:color w:val="000000"/>
                <w:szCs w:val="20"/>
              </w:rPr>
              <w:t>7,99</w:t>
            </w:r>
          </w:p>
        </w:tc>
      </w:tr>
      <w:tr w:rsidR="00B07F80" w:rsidRPr="00A8784F" w14:paraId="1578079B" w14:textId="77777777" w:rsidTr="00B07F80">
        <w:trPr>
          <w:trHeight w:val="20"/>
          <w:jc w:val="center"/>
        </w:trPr>
        <w:tc>
          <w:tcPr>
            <w:tcW w:w="1791" w:type="pct"/>
            <w:shd w:val="clear" w:color="000000" w:fill="FFFFFF"/>
            <w:vAlign w:val="center"/>
            <w:hideMark/>
          </w:tcPr>
          <w:p w14:paraId="79BB911B" w14:textId="4AA6652F" w:rsidR="00B07F80" w:rsidRPr="00A8784F" w:rsidRDefault="00B07F80" w:rsidP="00B07F80">
            <w:pPr>
              <w:pStyle w:val="1fffb"/>
              <w:rPr>
                <w:rFonts w:cs="Times New Roman"/>
                <w:szCs w:val="20"/>
              </w:rPr>
            </w:pPr>
            <w:r w:rsidRPr="00A8784F">
              <w:rPr>
                <w:rFonts w:cs="Times New Roman"/>
                <w:szCs w:val="20"/>
              </w:rPr>
              <w:t>Расход тепловой мощности на собственные и хозяйственные нужды нужды, Гкал/ч</w:t>
            </w:r>
          </w:p>
        </w:tc>
        <w:tc>
          <w:tcPr>
            <w:tcW w:w="292" w:type="pct"/>
            <w:shd w:val="clear" w:color="000000" w:fill="FFFFFF"/>
            <w:noWrap/>
            <w:vAlign w:val="center"/>
            <w:hideMark/>
          </w:tcPr>
          <w:p w14:paraId="2AA92857" w14:textId="03A7B3AB" w:rsidR="00B07F80" w:rsidRPr="00A8784F" w:rsidRDefault="00B07F80" w:rsidP="00B07F80">
            <w:pPr>
              <w:pStyle w:val="1fffb"/>
              <w:rPr>
                <w:rFonts w:cs="Times New Roman"/>
                <w:szCs w:val="20"/>
              </w:rPr>
            </w:pPr>
            <w:r>
              <w:rPr>
                <w:color w:val="000000"/>
                <w:szCs w:val="20"/>
              </w:rPr>
              <w:t>0,091</w:t>
            </w:r>
          </w:p>
        </w:tc>
        <w:tc>
          <w:tcPr>
            <w:tcW w:w="292" w:type="pct"/>
            <w:shd w:val="clear" w:color="000000" w:fill="FFFFFF"/>
            <w:noWrap/>
            <w:vAlign w:val="center"/>
            <w:hideMark/>
          </w:tcPr>
          <w:p w14:paraId="367D5CE9" w14:textId="62AD5755" w:rsidR="00B07F80" w:rsidRPr="00A8784F" w:rsidRDefault="00B07F80" w:rsidP="00B07F80">
            <w:pPr>
              <w:pStyle w:val="1fffb"/>
              <w:rPr>
                <w:rFonts w:cs="Times New Roman"/>
                <w:szCs w:val="20"/>
              </w:rPr>
            </w:pPr>
            <w:r>
              <w:rPr>
                <w:color w:val="000000"/>
                <w:szCs w:val="20"/>
              </w:rPr>
              <w:t>0,091</w:t>
            </w:r>
          </w:p>
        </w:tc>
        <w:tc>
          <w:tcPr>
            <w:tcW w:w="292" w:type="pct"/>
            <w:shd w:val="clear" w:color="000000" w:fill="FFFFFF"/>
            <w:noWrap/>
            <w:vAlign w:val="center"/>
            <w:hideMark/>
          </w:tcPr>
          <w:p w14:paraId="02621F2E" w14:textId="1C42CF10" w:rsidR="00B07F80" w:rsidRPr="00A8784F" w:rsidRDefault="00B07F80" w:rsidP="00B07F80">
            <w:pPr>
              <w:pStyle w:val="1fffb"/>
              <w:rPr>
                <w:rFonts w:cs="Times New Roman"/>
                <w:szCs w:val="20"/>
              </w:rPr>
            </w:pPr>
            <w:r>
              <w:rPr>
                <w:color w:val="000000"/>
                <w:szCs w:val="20"/>
              </w:rPr>
              <w:t>0,091</w:t>
            </w:r>
          </w:p>
        </w:tc>
        <w:tc>
          <w:tcPr>
            <w:tcW w:w="292" w:type="pct"/>
            <w:shd w:val="clear" w:color="000000" w:fill="FFFFFF"/>
            <w:noWrap/>
            <w:vAlign w:val="center"/>
            <w:hideMark/>
          </w:tcPr>
          <w:p w14:paraId="0952D499" w14:textId="2143E80C" w:rsidR="00B07F80" w:rsidRPr="00A8784F" w:rsidRDefault="00B07F80" w:rsidP="00B07F80">
            <w:pPr>
              <w:pStyle w:val="1fffb"/>
              <w:rPr>
                <w:rFonts w:cs="Times New Roman"/>
                <w:szCs w:val="20"/>
              </w:rPr>
            </w:pPr>
            <w:r>
              <w:rPr>
                <w:color w:val="000000"/>
                <w:szCs w:val="20"/>
              </w:rPr>
              <w:t>0,091</w:t>
            </w:r>
          </w:p>
        </w:tc>
        <w:tc>
          <w:tcPr>
            <w:tcW w:w="292" w:type="pct"/>
            <w:shd w:val="clear" w:color="000000" w:fill="FFFFFF"/>
            <w:noWrap/>
            <w:vAlign w:val="center"/>
            <w:hideMark/>
          </w:tcPr>
          <w:p w14:paraId="49B29D7E" w14:textId="74001391" w:rsidR="00B07F80" w:rsidRPr="00A8784F" w:rsidRDefault="00B07F80" w:rsidP="00B07F80">
            <w:pPr>
              <w:pStyle w:val="1fffb"/>
              <w:rPr>
                <w:rFonts w:cs="Times New Roman"/>
                <w:szCs w:val="20"/>
              </w:rPr>
            </w:pPr>
            <w:r>
              <w:rPr>
                <w:color w:val="000000"/>
                <w:szCs w:val="20"/>
              </w:rPr>
              <w:t>0,091</w:t>
            </w:r>
          </w:p>
        </w:tc>
        <w:tc>
          <w:tcPr>
            <w:tcW w:w="292" w:type="pct"/>
            <w:shd w:val="clear" w:color="000000" w:fill="FFFFFF"/>
            <w:noWrap/>
            <w:vAlign w:val="center"/>
            <w:hideMark/>
          </w:tcPr>
          <w:p w14:paraId="6450C62D" w14:textId="6E21DF09" w:rsidR="00B07F80" w:rsidRPr="00A8784F" w:rsidRDefault="00B07F80" w:rsidP="00B07F80">
            <w:pPr>
              <w:pStyle w:val="1fffb"/>
              <w:rPr>
                <w:rFonts w:cs="Times New Roman"/>
                <w:szCs w:val="20"/>
              </w:rPr>
            </w:pPr>
            <w:r>
              <w:rPr>
                <w:color w:val="000000"/>
                <w:szCs w:val="20"/>
              </w:rPr>
              <w:t>0,091</w:t>
            </w:r>
          </w:p>
        </w:tc>
        <w:tc>
          <w:tcPr>
            <w:tcW w:w="292" w:type="pct"/>
            <w:shd w:val="clear" w:color="000000" w:fill="FFFFFF"/>
            <w:noWrap/>
            <w:vAlign w:val="center"/>
            <w:hideMark/>
          </w:tcPr>
          <w:p w14:paraId="09CF8DFC" w14:textId="6B0008B3" w:rsidR="00B07F80" w:rsidRPr="00A8784F" w:rsidRDefault="00B07F80" w:rsidP="00B07F80">
            <w:pPr>
              <w:pStyle w:val="1fffb"/>
              <w:rPr>
                <w:rFonts w:cs="Times New Roman"/>
                <w:szCs w:val="20"/>
              </w:rPr>
            </w:pPr>
            <w:r>
              <w:rPr>
                <w:color w:val="000000"/>
                <w:szCs w:val="20"/>
              </w:rPr>
              <w:t>0,091</w:t>
            </w:r>
          </w:p>
        </w:tc>
        <w:tc>
          <w:tcPr>
            <w:tcW w:w="292" w:type="pct"/>
            <w:shd w:val="clear" w:color="000000" w:fill="FFFFFF"/>
            <w:noWrap/>
            <w:vAlign w:val="center"/>
            <w:hideMark/>
          </w:tcPr>
          <w:p w14:paraId="7A86A3A8" w14:textId="6171C7E7" w:rsidR="00B07F80" w:rsidRPr="00A8784F" w:rsidRDefault="00B07F80" w:rsidP="00B07F80">
            <w:pPr>
              <w:pStyle w:val="1fffb"/>
              <w:rPr>
                <w:rFonts w:cs="Times New Roman"/>
                <w:szCs w:val="20"/>
              </w:rPr>
            </w:pPr>
            <w:r>
              <w:rPr>
                <w:color w:val="000000"/>
                <w:szCs w:val="20"/>
              </w:rPr>
              <w:t>0,091</w:t>
            </w:r>
          </w:p>
        </w:tc>
        <w:tc>
          <w:tcPr>
            <w:tcW w:w="292" w:type="pct"/>
            <w:shd w:val="clear" w:color="000000" w:fill="FFFFFF"/>
            <w:noWrap/>
            <w:vAlign w:val="center"/>
            <w:hideMark/>
          </w:tcPr>
          <w:p w14:paraId="1A415D31" w14:textId="0457C6E0" w:rsidR="00B07F80" w:rsidRPr="00A8784F" w:rsidRDefault="00B07F80" w:rsidP="00B07F80">
            <w:pPr>
              <w:pStyle w:val="1fffb"/>
              <w:rPr>
                <w:rFonts w:cs="Times New Roman"/>
                <w:szCs w:val="20"/>
              </w:rPr>
            </w:pPr>
            <w:r>
              <w:rPr>
                <w:color w:val="000000"/>
                <w:szCs w:val="20"/>
              </w:rPr>
              <w:t>0,091</w:t>
            </w:r>
          </w:p>
        </w:tc>
        <w:tc>
          <w:tcPr>
            <w:tcW w:w="292" w:type="pct"/>
            <w:shd w:val="clear" w:color="000000" w:fill="FFFFFF"/>
            <w:noWrap/>
            <w:vAlign w:val="center"/>
            <w:hideMark/>
          </w:tcPr>
          <w:p w14:paraId="58A0EFB3" w14:textId="472CFDE3" w:rsidR="00B07F80" w:rsidRPr="00A8784F" w:rsidRDefault="00B07F80" w:rsidP="00B07F80">
            <w:pPr>
              <w:pStyle w:val="1fffb"/>
              <w:rPr>
                <w:rFonts w:cs="Times New Roman"/>
                <w:szCs w:val="20"/>
              </w:rPr>
            </w:pPr>
            <w:r>
              <w:rPr>
                <w:color w:val="000000"/>
                <w:szCs w:val="20"/>
              </w:rPr>
              <w:t>0,091</w:t>
            </w:r>
          </w:p>
        </w:tc>
        <w:tc>
          <w:tcPr>
            <w:tcW w:w="292" w:type="pct"/>
            <w:shd w:val="clear" w:color="000000" w:fill="FFFFFF"/>
            <w:noWrap/>
            <w:vAlign w:val="center"/>
            <w:hideMark/>
          </w:tcPr>
          <w:p w14:paraId="31188A22" w14:textId="4CCFC5C4" w:rsidR="00B07F80" w:rsidRPr="00A8784F" w:rsidRDefault="00B07F80" w:rsidP="00B07F80">
            <w:pPr>
              <w:pStyle w:val="1fffb"/>
              <w:rPr>
                <w:rFonts w:cs="Times New Roman"/>
                <w:szCs w:val="20"/>
              </w:rPr>
            </w:pPr>
            <w:r>
              <w:rPr>
                <w:color w:val="000000"/>
                <w:szCs w:val="20"/>
              </w:rPr>
              <w:t>0,091</w:t>
            </w:r>
          </w:p>
        </w:tc>
      </w:tr>
      <w:tr w:rsidR="00B07F80" w:rsidRPr="00A8784F" w14:paraId="0B0E92EE" w14:textId="77777777" w:rsidTr="00B07F80">
        <w:trPr>
          <w:trHeight w:val="20"/>
          <w:jc w:val="center"/>
        </w:trPr>
        <w:tc>
          <w:tcPr>
            <w:tcW w:w="1791" w:type="pct"/>
            <w:shd w:val="clear" w:color="000000" w:fill="FFFFFF"/>
            <w:vAlign w:val="center"/>
            <w:hideMark/>
          </w:tcPr>
          <w:p w14:paraId="38C88333" w14:textId="77777777" w:rsidR="00B07F80" w:rsidRPr="00A8784F" w:rsidRDefault="00B07F80" w:rsidP="00B07F80">
            <w:pPr>
              <w:pStyle w:val="1fffb"/>
              <w:rPr>
                <w:rFonts w:cs="Times New Roman"/>
                <w:szCs w:val="20"/>
              </w:rPr>
            </w:pPr>
            <w:r w:rsidRPr="00A8784F">
              <w:rPr>
                <w:rFonts w:cs="Times New Roman"/>
                <w:szCs w:val="20"/>
              </w:rPr>
              <w:t>Тепловая мощность нетто, Гкал/ч</w:t>
            </w:r>
          </w:p>
        </w:tc>
        <w:tc>
          <w:tcPr>
            <w:tcW w:w="292" w:type="pct"/>
            <w:shd w:val="clear" w:color="000000" w:fill="FFFFFF"/>
            <w:noWrap/>
            <w:vAlign w:val="center"/>
            <w:hideMark/>
          </w:tcPr>
          <w:p w14:paraId="548F2BB6" w14:textId="6C459B7A" w:rsidR="00B07F80" w:rsidRPr="00A8784F" w:rsidRDefault="00B07F80" w:rsidP="00B07F80">
            <w:pPr>
              <w:pStyle w:val="1fffb"/>
              <w:rPr>
                <w:rFonts w:cs="Times New Roman"/>
                <w:szCs w:val="20"/>
              </w:rPr>
            </w:pPr>
            <w:r>
              <w:rPr>
                <w:color w:val="000000"/>
                <w:szCs w:val="20"/>
              </w:rPr>
              <w:t>7,899</w:t>
            </w:r>
          </w:p>
        </w:tc>
        <w:tc>
          <w:tcPr>
            <w:tcW w:w="292" w:type="pct"/>
            <w:shd w:val="clear" w:color="000000" w:fill="FFFFFF"/>
            <w:noWrap/>
            <w:vAlign w:val="center"/>
            <w:hideMark/>
          </w:tcPr>
          <w:p w14:paraId="138CBA17" w14:textId="2258630E" w:rsidR="00B07F80" w:rsidRPr="00A8784F" w:rsidRDefault="00B07F80" w:rsidP="00B07F80">
            <w:pPr>
              <w:pStyle w:val="1fffb"/>
              <w:rPr>
                <w:rFonts w:cs="Times New Roman"/>
                <w:szCs w:val="20"/>
              </w:rPr>
            </w:pPr>
            <w:r>
              <w:rPr>
                <w:color w:val="000000"/>
                <w:szCs w:val="20"/>
              </w:rPr>
              <w:t>7,899</w:t>
            </w:r>
          </w:p>
        </w:tc>
        <w:tc>
          <w:tcPr>
            <w:tcW w:w="292" w:type="pct"/>
            <w:shd w:val="clear" w:color="000000" w:fill="FFFFFF"/>
            <w:noWrap/>
            <w:vAlign w:val="center"/>
            <w:hideMark/>
          </w:tcPr>
          <w:p w14:paraId="18CBB716" w14:textId="37D9D664" w:rsidR="00B07F80" w:rsidRPr="00A8784F" w:rsidRDefault="00B07F80" w:rsidP="00B07F80">
            <w:pPr>
              <w:pStyle w:val="1fffb"/>
              <w:rPr>
                <w:rFonts w:cs="Times New Roman"/>
                <w:szCs w:val="20"/>
              </w:rPr>
            </w:pPr>
            <w:r>
              <w:rPr>
                <w:color w:val="000000"/>
                <w:szCs w:val="20"/>
              </w:rPr>
              <w:t>7,899</w:t>
            </w:r>
          </w:p>
        </w:tc>
        <w:tc>
          <w:tcPr>
            <w:tcW w:w="292" w:type="pct"/>
            <w:shd w:val="clear" w:color="000000" w:fill="FFFFFF"/>
            <w:noWrap/>
            <w:vAlign w:val="center"/>
            <w:hideMark/>
          </w:tcPr>
          <w:p w14:paraId="5A3B7958" w14:textId="6A2987C0" w:rsidR="00B07F80" w:rsidRPr="00A8784F" w:rsidRDefault="00B07F80" w:rsidP="00B07F80">
            <w:pPr>
              <w:pStyle w:val="1fffb"/>
              <w:rPr>
                <w:rFonts w:cs="Times New Roman"/>
                <w:szCs w:val="20"/>
              </w:rPr>
            </w:pPr>
            <w:r>
              <w:rPr>
                <w:color w:val="000000"/>
                <w:szCs w:val="20"/>
              </w:rPr>
              <w:t>7,899</w:t>
            </w:r>
          </w:p>
        </w:tc>
        <w:tc>
          <w:tcPr>
            <w:tcW w:w="292" w:type="pct"/>
            <w:shd w:val="clear" w:color="000000" w:fill="FFFFFF"/>
            <w:noWrap/>
            <w:vAlign w:val="center"/>
            <w:hideMark/>
          </w:tcPr>
          <w:p w14:paraId="36AB0135" w14:textId="689A158B" w:rsidR="00B07F80" w:rsidRPr="00A8784F" w:rsidRDefault="00B07F80" w:rsidP="00B07F80">
            <w:pPr>
              <w:pStyle w:val="1fffb"/>
              <w:rPr>
                <w:rFonts w:cs="Times New Roman"/>
                <w:szCs w:val="20"/>
              </w:rPr>
            </w:pPr>
            <w:r>
              <w:rPr>
                <w:color w:val="000000"/>
                <w:szCs w:val="20"/>
              </w:rPr>
              <w:t>7,899</w:t>
            </w:r>
          </w:p>
        </w:tc>
        <w:tc>
          <w:tcPr>
            <w:tcW w:w="292" w:type="pct"/>
            <w:shd w:val="clear" w:color="000000" w:fill="FFFFFF"/>
            <w:noWrap/>
            <w:vAlign w:val="center"/>
            <w:hideMark/>
          </w:tcPr>
          <w:p w14:paraId="595A18BB" w14:textId="07851B4D" w:rsidR="00B07F80" w:rsidRPr="00A8784F" w:rsidRDefault="00B07F80" w:rsidP="00B07F80">
            <w:pPr>
              <w:pStyle w:val="1fffb"/>
              <w:rPr>
                <w:rFonts w:cs="Times New Roman"/>
                <w:szCs w:val="20"/>
              </w:rPr>
            </w:pPr>
            <w:r>
              <w:rPr>
                <w:color w:val="000000"/>
                <w:szCs w:val="20"/>
              </w:rPr>
              <w:t>7,899</w:t>
            </w:r>
          </w:p>
        </w:tc>
        <w:tc>
          <w:tcPr>
            <w:tcW w:w="292" w:type="pct"/>
            <w:shd w:val="clear" w:color="000000" w:fill="FFFFFF"/>
            <w:noWrap/>
            <w:vAlign w:val="center"/>
            <w:hideMark/>
          </w:tcPr>
          <w:p w14:paraId="7073ACE6" w14:textId="5D03EE1A" w:rsidR="00B07F80" w:rsidRPr="00A8784F" w:rsidRDefault="00B07F80" w:rsidP="00B07F80">
            <w:pPr>
              <w:pStyle w:val="1fffb"/>
              <w:rPr>
                <w:rFonts w:cs="Times New Roman"/>
                <w:szCs w:val="20"/>
              </w:rPr>
            </w:pPr>
            <w:r>
              <w:rPr>
                <w:color w:val="000000"/>
                <w:szCs w:val="20"/>
              </w:rPr>
              <w:t>7,899</w:t>
            </w:r>
          </w:p>
        </w:tc>
        <w:tc>
          <w:tcPr>
            <w:tcW w:w="292" w:type="pct"/>
            <w:shd w:val="clear" w:color="000000" w:fill="FFFFFF"/>
            <w:noWrap/>
            <w:vAlign w:val="center"/>
            <w:hideMark/>
          </w:tcPr>
          <w:p w14:paraId="20BCF422" w14:textId="723E0A8B" w:rsidR="00B07F80" w:rsidRPr="00A8784F" w:rsidRDefault="00B07F80" w:rsidP="00B07F80">
            <w:pPr>
              <w:pStyle w:val="1fffb"/>
              <w:rPr>
                <w:rFonts w:cs="Times New Roman"/>
                <w:szCs w:val="20"/>
              </w:rPr>
            </w:pPr>
            <w:r>
              <w:rPr>
                <w:color w:val="000000"/>
                <w:szCs w:val="20"/>
              </w:rPr>
              <w:t>7,899</w:t>
            </w:r>
          </w:p>
        </w:tc>
        <w:tc>
          <w:tcPr>
            <w:tcW w:w="292" w:type="pct"/>
            <w:shd w:val="clear" w:color="000000" w:fill="FFFFFF"/>
            <w:noWrap/>
            <w:vAlign w:val="center"/>
            <w:hideMark/>
          </w:tcPr>
          <w:p w14:paraId="0BEE8A81" w14:textId="71A586E9" w:rsidR="00B07F80" w:rsidRPr="00A8784F" w:rsidRDefault="00B07F80" w:rsidP="00B07F80">
            <w:pPr>
              <w:pStyle w:val="1fffb"/>
              <w:rPr>
                <w:rFonts w:cs="Times New Roman"/>
                <w:szCs w:val="20"/>
              </w:rPr>
            </w:pPr>
            <w:r>
              <w:rPr>
                <w:color w:val="000000"/>
                <w:szCs w:val="20"/>
              </w:rPr>
              <w:t>7,899</w:t>
            </w:r>
          </w:p>
        </w:tc>
        <w:tc>
          <w:tcPr>
            <w:tcW w:w="292" w:type="pct"/>
            <w:shd w:val="clear" w:color="000000" w:fill="FFFFFF"/>
            <w:noWrap/>
            <w:vAlign w:val="center"/>
            <w:hideMark/>
          </w:tcPr>
          <w:p w14:paraId="59443BA5" w14:textId="7EF3C8A5" w:rsidR="00B07F80" w:rsidRPr="00A8784F" w:rsidRDefault="00B07F80" w:rsidP="00B07F80">
            <w:pPr>
              <w:pStyle w:val="1fffb"/>
              <w:rPr>
                <w:rFonts w:cs="Times New Roman"/>
                <w:szCs w:val="20"/>
              </w:rPr>
            </w:pPr>
            <w:r>
              <w:rPr>
                <w:color w:val="000000"/>
                <w:szCs w:val="20"/>
              </w:rPr>
              <w:t>7,899</w:t>
            </w:r>
          </w:p>
        </w:tc>
        <w:tc>
          <w:tcPr>
            <w:tcW w:w="292" w:type="pct"/>
            <w:shd w:val="clear" w:color="000000" w:fill="FFFFFF"/>
            <w:noWrap/>
            <w:vAlign w:val="center"/>
            <w:hideMark/>
          </w:tcPr>
          <w:p w14:paraId="29B11F68" w14:textId="71227ACE" w:rsidR="00B07F80" w:rsidRPr="00A8784F" w:rsidRDefault="00B07F80" w:rsidP="00B07F80">
            <w:pPr>
              <w:pStyle w:val="1fffb"/>
              <w:rPr>
                <w:rFonts w:cs="Times New Roman"/>
                <w:szCs w:val="20"/>
              </w:rPr>
            </w:pPr>
            <w:r>
              <w:rPr>
                <w:color w:val="000000"/>
                <w:szCs w:val="20"/>
              </w:rPr>
              <w:t>7,899</w:t>
            </w:r>
          </w:p>
        </w:tc>
      </w:tr>
      <w:tr w:rsidR="00B07F80" w:rsidRPr="00A8784F" w14:paraId="1320CE44" w14:textId="77777777" w:rsidTr="00B07F80">
        <w:trPr>
          <w:trHeight w:val="20"/>
          <w:jc w:val="center"/>
        </w:trPr>
        <w:tc>
          <w:tcPr>
            <w:tcW w:w="1791" w:type="pct"/>
            <w:shd w:val="clear" w:color="000000" w:fill="FFFFFF"/>
            <w:vAlign w:val="center"/>
            <w:hideMark/>
          </w:tcPr>
          <w:p w14:paraId="49276623" w14:textId="1B807BB2" w:rsidR="00B07F80" w:rsidRPr="00A8784F" w:rsidRDefault="00B07F80" w:rsidP="00B07F80">
            <w:pPr>
              <w:pStyle w:val="1fffb"/>
              <w:rPr>
                <w:rFonts w:cs="Times New Roman"/>
                <w:szCs w:val="20"/>
              </w:rPr>
            </w:pPr>
            <w:r w:rsidRPr="00A8784F">
              <w:rPr>
                <w:rFonts w:cs="Times New Roman"/>
                <w:szCs w:val="20"/>
              </w:rPr>
              <w:t>Потери мощности в тепловых сетях, Гкал/ч</w:t>
            </w:r>
          </w:p>
        </w:tc>
        <w:tc>
          <w:tcPr>
            <w:tcW w:w="292" w:type="pct"/>
            <w:shd w:val="clear" w:color="000000" w:fill="FFFFFF"/>
            <w:noWrap/>
            <w:vAlign w:val="center"/>
            <w:hideMark/>
          </w:tcPr>
          <w:p w14:paraId="28CE3E6C" w14:textId="4C41B2AF" w:rsidR="00B07F80" w:rsidRPr="00A8784F" w:rsidRDefault="00B07F80" w:rsidP="00B07F80">
            <w:pPr>
              <w:pStyle w:val="1fffb"/>
              <w:rPr>
                <w:rFonts w:cs="Times New Roman"/>
                <w:szCs w:val="20"/>
              </w:rPr>
            </w:pPr>
            <w:r>
              <w:rPr>
                <w:color w:val="000000"/>
                <w:szCs w:val="20"/>
              </w:rPr>
              <w:t>0,1</w:t>
            </w:r>
          </w:p>
        </w:tc>
        <w:tc>
          <w:tcPr>
            <w:tcW w:w="292" w:type="pct"/>
            <w:shd w:val="clear" w:color="000000" w:fill="FFFFFF"/>
            <w:noWrap/>
            <w:vAlign w:val="center"/>
            <w:hideMark/>
          </w:tcPr>
          <w:p w14:paraId="0B3D88C8" w14:textId="766F5707" w:rsidR="00B07F80" w:rsidRPr="00A8784F" w:rsidRDefault="00B07F80" w:rsidP="00B07F80">
            <w:pPr>
              <w:pStyle w:val="1fffb"/>
              <w:rPr>
                <w:rFonts w:cs="Times New Roman"/>
                <w:szCs w:val="20"/>
              </w:rPr>
            </w:pPr>
            <w:r>
              <w:rPr>
                <w:color w:val="000000"/>
                <w:szCs w:val="20"/>
              </w:rPr>
              <w:t>0,1</w:t>
            </w:r>
          </w:p>
        </w:tc>
        <w:tc>
          <w:tcPr>
            <w:tcW w:w="292" w:type="pct"/>
            <w:shd w:val="clear" w:color="000000" w:fill="FFFFFF"/>
            <w:noWrap/>
            <w:vAlign w:val="center"/>
            <w:hideMark/>
          </w:tcPr>
          <w:p w14:paraId="52B52870" w14:textId="1AAA2A7D" w:rsidR="00B07F80" w:rsidRPr="00A8784F" w:rsidRDefault="00B07F80" w:rsidP="00B07F80">
            <w:pPr>
              <w:pStyle w:val="1fffb"/>
              <w:rPr>
                <w:rFonts w:cs="Times New Roman"/>
                <w:szCs w:val="20"/>
              </w:rPr>
            </w:pPr>
            <w:r>
              <w:rPr>
                <w:color w:val="000000"/>
                <w:szCs w:val="20"/>
              </w:rPr>
              <w:t>0,1</w:t>
            </w:r>
          </w:p>
        </w:tc>
        <w:tc>
          <w:tcPr>
            <w:tcW w:w="292" w:type="pct"/>
            <w:shd w:val="clear" w:color="000000" w:fill="FFFFFF"/>
            <w:noWrap/>
            <w:vAlign w:val="center"/>
            <w:hideMark/>
          </w:tcPr>
          <w:p w14:paraId="0ADD2AFB" w14:textId="09B8418B" w:rsidR="00B07F80" w:rsidRPr="00A8784F" w:rsidRDefault="00B07F80" w:rsidP="00B07F80">
            <w:pPr>
              <w:pStyle w:val="1fffb"/>
              <w:rPr>
                <w:rFonts w:cs="Times New Roman"/>
                <w:szCs w:val="20"/>
              </w:rPr>
            </w:pPr>
            <w:r>
              <w:rPr>
                <w:color w:val="000000"/>
                <w:szCs w:val="20"/>
              </w:rPr>
              <w:t>0,1</w:t>
            </w:r>
          </w:p>
        </w:tc>
        <w:tc>
          <w:tcPr>
            <w:tcW w:w="292" w:type="pct"/>
            <w:shd w:val="clear" w:color="000000" w:fill="FFFFFF"/>
            <w:noWrap/>
            <w:vAlign w:val="center"/>
            <w:hideMark/>
          </w:tcPr>
          <w:p w14:paraId="61C68DF0" w14:textId="16B3B16B" w:rsidR="00B07F80" w:rsidRPr="00A8784F" w:rsidRDefault="00B07F80" w:rsidP="00B07F80">
            <w:pPr>
              <w:pStyle w:val="1fffb"/>
              <w:rPr>
                <w:rFonts w:cs="Times New Roman"/>
                <w:szCs w:val="20"/>
              </w:rPr>
            </w:pPr>
            <w:r>
              <w:rPr>
                <w:color w:val="000000"/>
                <w:szCs w:val="20"/>
              </w:rPr>
              <w:t>0,1</w:t>
            </w:r>
          </w:p>
        </w:tc>
        <w:tc>
          <w:tcPr>
            <w:tcW w:w="292" w:type="pct"/>
            <w:shd w:val="clear" w:color="000000" w:fill="FFFFFF"/>
            <w:noWrap/>
            <w:vAlign w:val="center"/>
            <w:hideMark/>
          </w:tcPr>
          <w:p w14:paraId="19401737" w14:textId="47FB418D" w:rsidR="00B07F80" w:rsidRPr="00A8784F" w:rsidRDefault="00B07F80" w:rsidP="00B07F80">
            <w:pPr>
              <w:pStyle w:val="1fffb"/>
              <w:rPr>
                <w:rFonts w:cs="Times New Roman"/>
                <w:szCs w:val="20"/>
              </w:rPr>
            </w:pPr>
            <w:r>
              <w:rPr>
                <w:color w:val="000000"/>
                <w:szCs w:val="20"/>
              </w:rPr>
              <w:t>0,1</w:t>
            </w:r>
          </w:p>
        </w:tc>
        <w:tc>
          <w:tcPr>
            <w:tcW w:w="292" w:type="pct"/>
            <w:shd w:val="clear" w:color="000000" w:fill="FFFFFF"/>
            <w:noWrap/>
            <w:vAlign w:val="center"/>
            <w:hideMark/>
          </w:tcPr>
          <w:p w14:paraId="4AC76974" w14:textId="03513679" w:rsidR="00B07F80" w:rsidRPr="00A8784F" w:rsidRDefault="00B07F80" w:rsidP="00B07F80">
            <w:pPr>
              <w:pStyle w:val="1fffb"/>
              <w:rPr>
                <w:rFonts w:cs="Times New Roman"/>
                <w:szCs w:val="20"/>
              </w:rPr>
            </w:pPr>
            <w:r>
              <w:rPr>
                <w:color w:val="000000"/>
                <w:szCs w:val="20"/>
              </w:rPr>
              <w:t>0,1</w:t>
            </w:r>
          </w:p>
        </w:tc>
        <w:tc>
          <w:tcPr>
            <w:tcW w:w="292" w:type="pct"/>
            <w:shd w:val="clear" w:color="000000" w:fill="FFFFFF"/>
            <w:noWrap/>
            <w:vAlign w:val="center"/>
            <w:hideMark/>
          </w:tcPr>
          <w:p w14:paraId="5F256420" w14:textId="6159C8F7" w:rsidR="00B07F80" w:rsidRPr="00A8784F" w:rsidRDefault="00B07F80" w:rsidP="00B07F80">
            <w:pPr>
              <w:pStyle w:val="1fffb"/>
              <w:rPr>
                <w:rFonts w:cs="Times New Roman"/>
                <w:szCs w:val="20"/>
              </w:rPr>
            </w:pPr>
            <w:r>
              <w:rPr>
                <w:color w:val="000000"/>
                <w:szCs w:val="20"/>
              </w:rPr>
              <w:t>0,1</w:t>
            </w:r>
          </w:p>
        </w:tc>
        <w:tc>
          <w:tcPr>
            <w:tcW w:w="292" w:type="pct"/>
            <w:shd w:val="clear" w:color="000000" w:fill="FFFFFF"/>
            <w:noWrap/>
            <w:vAlign w:val="center"/>
            <w:hideMark/>
          </w:tcPr>
          <w:p w14:paraId="387F096D" w14:textId="544AD72A" w:rsidR="00B07F80" w:rsidRPr="00A8784F" w:rsidRDefault="00B07F80" w:rsidP="00B07F80">
            <w:pPr>
              <w:pStyle w:val="1fffb"/>
              <w:rPr>
                <w:rFonts w:cs="Times New Roman"/>
                <w:szCs w:val="20"/>
              </w:rPr>
            </w:pPr>
            <w:r>
              <w:rPr>
                <w:color w:val="000000"/>
                <w:szCs w:val="20"/>
              </w:rPr>
              <w:t>0,1</w:t>
            </w:r>
          </w:p>
        </w:tc>
        <w:tc>
          <w:tcPr>
            <w:tcW w:w="292" w:type="pct"/>
            <w:shd w:val="clear" w:color="000000" w:fill="FFFFFF"/>
            <w:noWrap/>
            <w:vAlign w:val="center"/>
            <w:hideMark/>
          </w:tcPr>
          <w:p w14:paraId="7C99605A" w14:textId="24454B1F" w:rsidR="00B07F80" w:rsidRPr="00A8784F" w:rsidRDefault="00B07F80" w:rsidP="00B07F80">
            <w:pPr>
              <w:pStyle w:val="1fffb"/>
              <w:rPr>
                <w:rFonts w:cs="Times New Roman"/>
                <w:szCs w:val="20"/>
              </w:rPr>
            </w:pPr>
            <w:r>
              <w:rPr>
                <w:color w:val="000000"/>
                <w:szCs w:val="20"/>
              </w:rPr>
              <w:t>0,1</w:t>
            </w:r>
          </w:p>
        </w:tc>
        <w:tc>
          <w:tcPr>
            <w:tcW w:w="292" w:type="pct"/>
            <w:shd w:val="clear" w:color="000000" w:fill="FFFFFF"/>
            <w:noWrap/>
            <w:vAlign w:val="center"/>
            <w:hideMark/>
          </w:tcPr>
          <w:p w14:paraId="23126105" w14:textId="1F7D2F19" w:rsidR="00B07F80" w:rsidRPr="00A8784F" w:rsidRDefault="00B07F80" w:rsidP="00B07F80">
            <w:pPr>
              <w:pStyle w:val="1fffb"/>
              <w:rPr>
                <w:rFonts w:cs="Times New Roman"/>
                <w:szCs w:val="20"/>
              </w:rPr>
            </w:pPr>
            <w:r>
              <w:rPr>
                <w:color w:val="000000"/>
                <w:szCs w:val="20"/>
              </w:rPr>
              <w:t>0,1</w:t>
            </w:r>
          </w:p>
        </w:tc>
      </w:tr>
      <w:tr w:rsidR="00B07F80" w:rsidRPr="00A8784F" w14:paraId="6446E66D" w14:textId="77777777" w:rsidTr="00B07F80">
        <w:trPr>
          <w:trHeight w:val="20"/>
          <w:jc w:val="center"/>
        </w:trPr>
        <w:tc>
          <w:tcPr>
            <w:tcW w:w="1791" w:type="pct"/>
            <w:shd w:val="clear" w:color="000000" w:fill="FFFFFF"/>
            <w:vAlign w:val="center"/>
            <w:hideMark/>
          </w:tcPr>
          <w:p w14:paraId="6C95CB2F" w14:textId="77777777" w:rsidR="00B07F80" w:rsidRPr="00A8784F" w:rsidRDefault="00B07F80" w:rsidP="00B07F80">
            <w:pPr>
              <w:pStyle w:val="1fffb"/>
              <w:rPr>
                <w:rFonts w:cs="Times New Roman"/>
                <w:szCs w:val="20"/>
              </w:rPr>
            </w:pPr>
            <w:r w:rsidRPr="00A8784F">
              <w:rPr>
                <w:rFonts w:cs="Times New Roman"/>
                <w:szCs w:val="20"/>
              </w:rPr>
              <w:t>Присоединенная тепловая нагрузка (мощность), Гкал/ч</w:t>
            </w:r>
          </w:p>
        </w:tc>
        <w:tc>
          <w:tcPr>
            <w:tcW w:w="292" w:type="pct"/>
            <w:shd w:val="clear" w:color="000000" w:fill="FFFFFF"/>
            <w:noWrap/>
            <w:vAlign w:val="center"/>
            <w:hideMark/>
          </w:tcPr>
          <w:p w14:paraId="7725CC65" w14:textId="168EB5ED" w:rsidR="00B07F80" w:rsidRPr="00A8784F" w:rsidRDefault="00B07F80" w:rsidP="00B07F80">
            <w:pPr>
              <w:pStyle w:val="1fffb"/>
              <w:rPr>
                <w:rFonts w:cs="Times New Roman"/>
                <w:szCs w:val="20"/>
              </w:rPr>
            </w:pPr>
            <w:r>
              <w:rPr>
                <w:color w:val="000000"/>
                <w:szCs w:val="20"/>
              </w:rPr>
              <w:t>2,685</w:t>
            </w:r>
          </w:p>
        </w:tc>
        <w:tc>
          <w:tcPr>
            <w:tcW w:w="292" w:type="pct"/>
            <w:shd w:val="clear" w:color="000000" w:fill="FFFFFF"/>
            <w:noWrap/>
            <w:vAlign w:val="center"/>
            <w:hideMark/>
          </w:tcPr>
          <w:p w14:paraId="001F32E9" w14:textId="42BFB714" w:rsidR="00B07F80" w:rsidRPr="00A8784F" w:rsidRDefault="00B07F80" w:rsidP="00B07F80">
            <w:pPr>
              <w:pStyle w:val="1fffb"/>
              <w:rPr>
                <w:rFonts w:cs="Times New Roman"/>
                <w:szCs w:val="20"/>
              </w:rPr>
            </w:pPr>
            <w:r>
              <w:rPr>
                <w:color w:val="000000"/>
                <w:szCs w:val="20"/>
              </w:rPr>
              <w:t>2,685</w:t>
            </w:r>
          </w:p>
        </w:tc>
        <w:tc>
          <w:tcPr>
            <w:tcW w:w="292" w:type="pct"/>
            <w:shd w:val="clear" w:color="000000" w:fill="FFFFFF"/>
            <w:noWrap/>
            <w:vAlign w:val="center"/>
            <w:hideMark/>
          </w:tcPr>
          <w:p w14:paraId="47F0BDA1" w14:textId="47F4C719" w:rsidR="00B07F80" w:rsidRPr="00A8784F" w:rsidRDefault="00B07F80" w:rsidP="00B07F80">
            <w:pPr>
              <w:pStyle w:val="1fffb"/>
              <w:rPr>
                <w:rFonts w:cs="Times New Roman"/>
                <w:szCs w:val="20"/>
              </w:rPr>
            </w:pPr>
            <w:r>
              <w:rPr>
                <w:color w:val="000000"/>
                <w:szCs w:val="20"/>
              </w:rPr>
              <w:t>2,685</w:t>
            </w:r>
          </w:p>
        </w:tc>
        <w:tc>
          <w:tcPr>
            <w:tcW w:w="292" w:type="pct"/>
            <w:shd w:val="clear" w:color="000000" w:fill="FFFFFF"/>
            <w:noWrap/>
            <w:vAlign w:val="center"/>
            <w:hideMark/>
          </w:tcPr>
          <w:p w14:paraId="79A7B10A" w14:textId="164FE17F" w:rsidR="00B07F80" w:rsidRPr="00A8784F" w:rsidRDefault="00B07F80" w:rsidP="00B07F80">
            <w:pPr>
              <w:pStyle w:val="1fffb"/>
              <w:rPr>
                <w:rFonts w:cs="Times New Roman"/>
                <w:szCs w:val="20"/>
              </w:rPr>
            </w:pPr>
            <w:r>
              <w:rPr>
                <w:color w:val="000000"/>
                <w:szCs w:val="20"/>
              </w:rPr>
              <w:t>2,685</w:t>
            </w:r>
          </w:p>
        </w:tc>
        <w:tc>
          <w:tcPr>
            <w:tcW w:w="292" w:type="pct"/>
            <w:shd w:val="clear" w:color="000000" w:fill="FFFFFF"/>
            <w:noWrap/>
            <w:vAlign w:val="center"/>
            <w:hideMark/>
          </w:tcPr>
          <w:p w14:paraId="313FB5E9" w14:textId="07B7F6EB" w:rsidR="00B07F80" w:rsidRPr="00A8784F" w:rsidRDefault="00B07F80" w:rsidP="00B07F80">
            <w:pPr>
              <w:pStyle w:val="1fffb"/>
              <w:rPr>
                <w:rFonts w:cs="Times New Roman"/>
                <w:szCs w:val="20"/>
              </w:rPr>
            </w:pPr>
            <w:r>
              <w:rPr>
                <w:color w:val="000000"/>
                <w:szCs w:val="20"/>
              </w:rPr>
              <w:t>2,685</w:t>
            </w:r>
          </w:p>
        </w:tc>
        <w:tc>
          <w:tcPr>
            <w:tcW w:w="292" w:type="pct"/>
            <w:shd w:val="clear" w:color="000000" w:fill="FFFFFF"/>
            <w:noWrap/>
            <w:vAlign w:val="center"/>
            <w:hideMark/>
          </w:tcPr>
          <w:p w14:paraId="7432670F" w14:textId="033434F0" w:rsidR="00B07F80" w:rsidRPr="00A8784F" w:rsidRDefault="00B07F80" w:rsidP="00B07F80">
            <w:pPr>
              <w:pStyle w:val="1fffb"/>
              <w:rPr>
                <w:rFonts w:cs="Times New Roman"/>
                <w:szCs w:val="20"/>
              </w:rPr>
            </w:pPr>
            <w:r>
              <w:rPr>
                <w:color w:val="000000"/>
                <w:szCs w:val="20"/>
              </w:rPr>
              <w:t>2,685</w:t>
            </w:r>
          </w:p>
        </w:tc>
        <w:tc>
          <w:tcPr>
            <w:tcW w:w="292" w:type="pct"/>
            <w:shd w:val="clear" w:color="000000" w:fill="FFFFFF"/>
            <w:noWrap/>
            <w:vAlign w:val="center"/>
            <w:hideMark/>
          </w:tcPr>
          <w:p w14:paraId="4CA8AC39" w14:textId="0FAA5ED9" w:rsidR="00B07F80" w:rsidRPr="00A8784F" w:rsidRDefault="00B07F80" w:rsidP="00B07F80">
            <w:pPr>
              <w:pStyle w:val="1fffb"/>
              <w:rPr>
                <w:rFonts w:cs="Times New Roman"/>
                <w:szCs w:val="20"/>
              </w:rPr>
            </w:pPr>
            <w:r>
              <w:rPr>
                <w:color w:val="000000"/>
                <w:szCs w:val="20"/>
              </w:rPr>
              <w:t>2,685</w:t>
            </w:r>
          </w:p>
        </w:tc>
        <w:tc>
          <w:tcPr>
            <w:tcW w:w="292" w:type="pct"/>
            <w:shd w:val="clear" w:color="000000" w:fill="FFFFFF"/>
            <w:noWrap/>
            <w:vAlign w:val="center"/>
            <w:hideMark/>
          </w:tcPr>
          <w:p w14:paraId="7DE3F79F" w14:textId="6986354C" w:rsidR="00B07F80" w:rsidRPr="00A8784F" w:rsidRDefault="00B07F80" w:rsidP="00B07F80">
            <w:pPr>
              <w:pStyle w:val="1fffb"/>
              <w:rPr>
                <w:rFonts w:cs="Times New Roman"/>
                <w:szCs w:val="20"/>
              </w:rPr>
            </w:pPr>
            <w:r>
              <w:rPr>
                <w:color w:val="000000"/>
                <w:szCs w:val="20"/>
              </w:rPr>
              <w:t>2,685</w:t>
            </w:r>
          </w:p>
        </w:tc>
        <w:tc>
          <w:tcPr>
            <w:tcW w:w="292" w:type="pct"/>
            <w:shd w:val="clear" w:color="000000" w:fill="FFFFFF"/>
            <w:noWrap/>
            <w:vAlign w:val="center"/>
            <w:hideMark/>
          </w:tcPr>
          <w:p w14:paraId="2D9F84B3" w14:textId="08848C05" w:rsidR="00B07F80" w:rsidRPr="00A8784F" w:rsidRDefault="00B07F80" w:rsidP="00B07F80">
            <w:pPr>
              <w:pStyle w:val="1fffb"/>
              <w:rPr>
                <w:rFonts w:cs="Times New Roman"/>
                <w:szCs w:val="20"/>
              </w:rPr>
            </w:pPr>
            <w:r>
              <w:rPr>
                <w:color w:val="000000"/>
                <w:szCs w:val="20"/>
              </w:rPr>
              <w:t>2,685</w:t>
            </w:r>
          </w:p>
        </w:tc>
        <w:tc>
          <w:tcPr>
            <w:tcW w:w="292" w:type="pct"/>
            <w:shd w:val="clear" w:color="000000" w:fill="FFFFFF"/>
            <w:noWrap/>
            <w:vAlign w:val="center"/>
            <w:hideMark/>
          </w:tcPr>
          <w:p w14:paraId="5BB29D45" w14:textId="6B139D97" w:rsidR="00B07F80" w:rsidRPr="00A8784F" w:rsidRDefault="00B07F80" w:rsidP="00B07F80">
            <w:pPr>
              <w:pStyle w:val="1fffb"/>
              <w:rPr>
                <w:rFonts w:cs="Times New Roman"/>
                <w:szCs w:val="20"/>
              </w:rPr>
            </w:pPr>
            <w:r>
              <w:rPr>
                <w:color w:val="000000"/>
                <w:szCs w:val="20"/>
              </w:rPr>
              <w:t>2,685</w:t>
            </w:r>
          </w:p>
        </w:tc>
        <w:tc>
          <w:tcPr>
            <w:tcW w:w="292" w:type="pct"/>
            <w:shd w:val="clear" w:color="000000" w:fill="FFFFFF"/>
            <w:noWrap/>
            <w:vAlign w:val="center"/>
            <w:hideMark/>
          </w:tcPr>
          <w:p w14:paraId="6E483C87" w14:textId="711354BF" w:rsidR="00B07F80" w:rsidRPr="00A8784F" w:rsidRDefault="00B07F80" w:rsidP="00B07F80">
            <w:pPr>
              <w:pStyle w:val="1fffb"/>
              <w:rPr>
                <w:rFonts w:cs="Times New Roman"/>
                <w:szCs w:val="20"/>
              </w:rPr>
            </w:pPr>
            <w:r>
              <w:rPr>
                <w:color w:val="000000"/>
                <w:szCs w:val="20"/>
              </w:rPr>
              <w:t>2,685</w:t>
            </w:r>
          </w:p>
        </w:tc>
      </w:tr>
      <w:tr w:rsidR="00B07F80" w:rsidRPr="00A8784F" w14:paraId="17E47CF9" w14:textId="77777777" w:rsidTr="00B07F80">
        <w:trPr>
          <w:trHeight w:val="20"/>
          <w:jc w:val="center"/>
        </w:trPr>
        <w:tc>
          <w:tcPr>
            <w:tcW w:w="1791" w:type="pct"/>
            <w:shd w:val="clear" w:color="000000" w:fill="FFFFFF"/>
            <w:vAlign w:val="center"/>
            <w:hideMark/>
          </w:tcPr>
          <w:p w14:paraId="0F02C648" w14:textId="77777777" w:rsidR="00B07F80" w:rsidRPr="00A8784F" w:rsidRDefault="00B07F80" w:rsidP="00B07F80">
            <w:pPr>
              <w:pStyle w:val="1fffb"/>
              <w:rPr>
                <w:rFonts w:cs="Times New Roman"/>
                <w:szCs w:val="20"/>
              </w:rPr>
            </w:pPr>
            <w:r w:rsidRPr="00A8784F">
              <w:rPr>
                <w:rFonts w:cs="Times New Roman"/>
                <w:szCs w:val="20"/>
              </w:rPr>
              <w:t>Тепловая нагрузка с учетом потерь тепловой энергии при транспортировке, Гкал/час</w:t>
            </w:r>
          </w:p>
        </w:tc>
        <w:tc>
          <w:tcPr>
            <w:tcW w:w="292" w:type="pct"/>
            <w:shd w:val="clear" w:color="000000" w:fill="FFFFFF"/>
            <w:noWrap/>
            <w:vAlign w:val="center"/>
            <w:hideMark/>
          </w:tcPr>
          <w:p w14:paraId="2DB766CA" w14:textId="5CF0ED80" w:rsidR="00B07F80" w:rsidRPr="00A8784F" w:rsidRDefault="00B07F80" w:rsidP="00B07F80">
            <w:pPr>
              <w:pStyle w:val="1fffb"/>
              <w:rPr>
                <w:rFonts w:cs="Times New Roman"/>
                <w:szCs w:val="20"/>
              </w:rPr>
            </w:pPr>
            <w:r>
              <w:rPr>
                <w:color w:val="000000"/>
                <w:szCs w:val="20"/>
              </w:rPr>
              <w:t>2,77</w:t>
            </w:r>
          </w:p>
        </w:tc>
        <w:tc>
          <w:tcPr>
            <w:tcW w:w="292" w:type="pct"/>
            <w:shd w:val="clear" w:color="000000" w:fill="FFFFFF"/>
            <w:noWrap/>
            <w:vAlign w:val="center"/>
            <w:hideMark/>
          </w:tcPr>
          <w:p w14:paraId="6FEF2C9F" w14:textId="62ADF12A" w:rsidR="00B07F80" w:rsidRPr="00A8784F" w:rsidRDefault="00B07F80" w:rsidP="00B07F80">
            <w:pPr>
              <w:pStyle w:val="1fffb"/>
              <w:rPr>
                <w:rFonts w:cs="Times New Roman"/>
                <w:szCs w:val="20"/>
              </w:rPr>
            </w:pPr>
            <w:r>
              <w:rPr>
                <w:color w:val="000000"/>
                <w:szCs w:val="20"/>
              </w:rPr>
              <w:t>2,77</w:t>
            </w:r>
          </w:p>
        </w:tc>
        <w:tc>
          <w:tcPr>
            <w:tcW w:w="292" w:type="pct"/>
            <w:shd w:val="clear" w:color="000000" w:fill="FFFFFF"/>
            <w:noWrap/>
            <w:vAlign w:val="center"/>
            <w:hideMark/>
          </w:tcPr>
          <w:p w14:paraId="458FB66A" w14:textId="7D781573" w:rsidR="00B07F80" w:rsidRPr="00A8784F" w:rsidRDefault="00B07F80" w:rsidP="00B07F80">
            <w:pPr>
              <w:pStyle w:val="1fffb"/>
              <w:rPr>
                <w:rFonts w:cs="Times New Roman"/>
                <w:szCs w:val="20"/>
              </w:rPr>
            </w:pPr>
            <w:r>
              <w:rPr>
                <w:color w:val="000000"/>
                <w:szCs w:val="20"/>
              </w:rPr>
              <w:t>2,77</w:t>
            </w:r>
          </w:p>
        </w:tc>
        <w:tc>
          <w:tcPr>
            <w:tcW w:w="292" w:type="pct"/>
            <w:shd w:val="clear" w:color="000000" w:fill="FFFFFF"/>
            <w:noWrap/>
            <w:vAlign w:val="center"/>
            <w:hideMark/>
          </w:tcPr>
          <w:p w14:paraId="3555D4A7" w14:textId="4555168D" w:rsidR="00B07F80" w:rsidRPr="00A8784F" w:rsidRDefault="00B07F80" w:rsidP="00B07F80">
            <w:pPr>
              <w:pStyle w:val="1fffb"/>
              <w:rPr>
                <w:rFonts w:cs="Times New Roman"/>
                <w:szCs w:val="20"/>
              </w:rPr>
            </w:pPr>
            <w:r>
              <w:rPr>
                <w:color w:val="000000"/>
                <w:szCs w:val="20"/>
              </w:rPr>
              <w:t>2,77</w:t>
            </w:r>
          </w:p>
        </w:tc>
        <w:tc>
          <w:tcPr>
            <w:tcW w:w="292" w:type="pct"/>
            <w:shd w:val="clear" w:color="000000" w:fill="FFFFFF"/>
            <w:noWrap/>
            <w:vAlign w:val="center"/>
            <w:hideMark/>
          </w:tcPr>
          <w:p w14:paraId="38CBE3D5" w14:textId="2E0BD419" w:rsidR="00B07F80" w:rsidRPr="00A8784F" w:rsidRDefault="00B07F80" w:rsidP="00B07F80">
            <w:pPr>
              <w:pStyle w:val="1fffb"/>
              <w:rPr>
                <w:rFonts w:cs="Times New Roman"/>
                <w:szCs w:val="20"/>
              </w:rPr>
            </w:pPr>
            <w:r>
              <w:rPr>
                <w:color w:val="000000"/>
                <w:szCs w:val="20"/>
              </w:rPr>
              <w:t>2,77</w:t>
            </w:r>
          </w:p>
        </w:tc>
        <w:tc>
          <w:tcPr>
            <w:tcW w:w="292" w:type="pct"/>
            <w:shd w:val="clear" w:color="000000" w:fill="FFFFFF"/>
            <w:noWrap/>
            <w:vAlign w:val="center"/>
            <w:hideMark/>
          </w:tcPr>
          <w:p w14:paraId="00F04211" w14:textId="7566DD79" w:rsidR="00B07F80" w:rsidRPr="00A8784F" w:rsidRDefault="00B07F80" w:rsidP="00B07F80">
            <w:pPr>
              <w:pStyle w:val="1fffb"/>
              <w:rPr>
                <w:rFonts w:cs="Times New Roman"/>
                <w:szCs w:val="20"/>
              </w:rPr>
            </w:pPr>
            <w:r>
              <w:rPr>
                <w:color w:val="000000"/>
                <w:szCs w:val="20"/>
              </w:rPr>
              <w:t>2,77</w:t>
            </w:r>
          </w:p>
        </w:tc>
        <w:tc>
          <w:tcPr>
            <w:tcW w:w="292" w:type="pct"/>
            <w:shd w:val="clear" w:color="000000" w:fill="FFFFFF"/>
            <w:noWrap/>
            <w:vAlign w:val="center"/>
            <w:hideMark/>
          </w:tcPr>
          <w:p w14:paraId="1C2337EE" w14:textId="14ABA90B" w:rsidR="00B07F80" w:rsidRPr="00A8784F" w:rsidRDefault="00B07F80" w:rsidP="00B07F80">
            <w:pPr>
              <w:pStyle w:val="1fffb"/>
              <w:rPr>
                <w:rFonts w:cs="Times New Roman"/>
                <w:szCs w:val="20"/>
              </w:rPr>
            </w:pPr>
            <w:r>
              <w:rPr>
                <w:color w:val="000000"/>
                <w:szCs w:val="20"/>
              </w:rPr>
              <w:t>2,77</w:t>
            </w:r>
          </w:p>
        </w:tc>
        <w:tc>
          <w:tcPr>
            <w:tcW w:w="292" w:type="pct"/>
            <w:shd w:val="clear" w:color="000000" w:fill="FFFFFF"/>
            <w:noWrap/>
            <w:vAlign w:val="center"/>
            <w:hideMark/>
          </w:tcPr>
          <w:p w14:paraId="0E257052" w14:textId="1FB8C6E1" w:rsidR="00B07F80" w:rsidRPr="00A8784F" w:rsidRDefault="00B07F80" w:rsidP="00B07F80">
            <w:pPr>
              <w:pStyle w:val="1fffb"/>
              <w:rPr>
                <w:rFonts w:cs="Times New Roman"/>
                <w:szCs w:val="20"/>
              </w:rPr>
            </w:pPr>
            <w:r>
              <w:rPr>
                <w:color w:val="000000"/>
                <w:szCs w:val="20"/>
              </w:rPr>
              <w:t>2,77</w:t>
            </w:r>
          </w:p>
        </w:tc>
        <w:tc>
          <w:tcPr>
            <w:tcW w:w="292" w:type="pct"/>
            <w:shd w:val="clear" w:color="000000" w:fill="FFFFFF"/>
            <w:noWrap/>
            <w:vAlign w:val="center"/>
            <w:hideMark/>
          </w:tcPr>
          <w:p w14:paraId="4D52A403" w14:textId="6D73E95D" w:rsidR="00B07F80" w:rsidRPr="00A8784F" w:rsidRDefault="00B07F80" w:rsidP="00B07F80">
            <w:pPr>
              <w:pStyle w:val="1fffb"/>
              <w:rPr>
                <w:rFonts w:cs="Times New Roman"/>
                <w:szCs w:val="20"/>
              </w:rPr>
            </w:pPr>
            <w:r>
              <w:rPr>
                <w:color w:val="000000"/>
                <w:szCs w:val="20"/>
              </w:rPr>
              <w:t>2,77</w:t>
            </w:r>
          </w:p>
        </w:tc>
        <w:tc>
          <w:tcPr>
            <w:tcW w:w="292" w:type="pct"/>
            <w:shd w:val="clear" w:color="000000" w:fill="FFFFFF"/>
            <w:noWrap/>
            <w:vAlign w:val="center"/>
            <w:hideMark/>
          </w:tcPr>
          <w:p w14:paraId="766ADB58" w14:textId="49970C75" w:rsidR="00B07F80" w:rsidRPr="00A8784F" w:rsidRDefault="00B07F80" w:rsidP="00B07F80">
            <w:pPr>
              <w:pStyle w:val="1fffb"/>
              <w:rPr>
                <w:rFonts w:cs="Times New Roman"/>
                <w:szCs w:val="20"/>
              </w:rPr>
            </w:pPr>
            <w:r>
              <w:rPr>
                <w:color w:val="000000"/>
                <w:szCs w:val="20"/>
              </w:rPr>
              <w:t>2,77</w:t>
            </w:r>
          </w:p>
        </w:tc>
        <w:tc>
          <w:tcPr>
            <w:tcW w:w="292" w:type="pct"/>
            <w:shd w:val="clear" w:color="000000" w:fill="FFFFFF"/>
            <w:noWrap/>
            <w:vAlign w:val="center"/>
            <w:hideMark/>
          </w:tcPr>
          <w:p w14:paraId="7C6DB5CD" w14:textId="38A8162F" w:rsidR="00B07F80" w:rsidRPr="00A8784F" w:rsidRDefault="00B07F80" w:rsidP="00B07F80">
            <w:pPr>
              <w:pStyle w:val="1fffb"/>
              <w:rPr>
                <w:rFonts w:cs="Times New Roman"/>
                <w:szCs w:val="20"/>
              </w:rPr>
            </w:pPr>
            <w:r>
              <w:rPr>
                <w:color w:val="000000"/>
                <w:szCs w:val="20"/>
              </w:rPr>
              <w:t>2,77</w:t>
            </w:r>
          </w:p>
        </w:tc>
      </w:tr>
      <w:tr w:rsidR="00B07F80" w:rsidRPr="00A8784F" w14:paraId="4477CB1A" w14:textId="77777777" w:rsidTr="00B07F80">
        <w:trPr>
          <w:trHeight w:val="20"/>
          <w:jc w:val="center"/>
        </w:trPr>
        <w:tc>
          <w:tcPr>
            <w:tcW w:w="1791" w:type="pct"/>
            <w:shd w:val="clear" w:color="000000" w:fill="FFFFFF"/>
            <w:vAlign w:val="center"/>
            <w:hideMark/>
          </w:tcPr>
          <w:p w14:paraId="339B2DE8" w14:textId="77777777" w:rsidR="00B07F80" w:rsidRPr="00A8784F" w:rsidRDefault="00B07F80" w:rsidP="00B07F80">
            <w:pPr>
              <w:pStyle w:val="1fffb"/>
              <w:rPr>
                <w:rFonts w:cs="Times New Roman"/>
                <w:szCs w:val="20"/>
              </w:rPr>
            </w:pPr>
            <w:r w:rsidRPr="00A8784F">
              <w:rPr>
                <w:rFonts w:cs="Times New Roman"/>
                <w:szCs w:val="20"/>
              </w:rPr>
              <w:t>Дефициты (-) (резервы(+)) тепловой мощности источников тепла, Гкал/ч</w:t>
            </w:r>
          </w:p>
        </w:tc>
        <w:tc>
          <w:tcPr>
            <w:tcW w:w="292" w:type="pct"/>
            <w:shd w:val="clear" w:color="000000" w:fill="FFFFFF"/>
            <w:noWrap/>
            <w:vAlign w:val="center"/>
            <w:hideMark/>
          </w:tcPr>
          <w:p w14:paraId="79E1945F" w14:textId="6084FEB1" w:rsidR="00B07F80" w:rsidRPr="00A8784F" w:rsidRDefault="00B07F80" w:rsidP="00B07F80">
            <w:pPr>
              <w:pStyle w:val="1fffb"/>
              <w:rPr>
                <w:rFonts w:cs="Times New Roman"/>
                <w:szCs w:val="20"/>
              </w:rPr>
            </w:pPr>
            <w:r>
              <w:rPr>
                <w:color w:val="000000"/>
                <w:szCs w:val="20"/>
              </w:rPr>
              <w:t>5,129</w:t>
            </w:r>
          </w:p>
        </w:tc>
        <w:tc>
          <w:tcPr>
            <w:tcW w:w="292" w:type="pct"/>
            <w:shd w:val="clear" w:color="000000" w:fill="FFFFFF"/>
            <w:noWrap/>
            <w:vAlign w:val="center"/>
            <w:hideMark/>
          </w:tcPr>
          <w:p w14:paraId="5E05FD6A" w14:textId="4BF314D8" w:rsidR="00B07F80" w:rsidRPr="00A8784F" w:rsidRDefault="00B07F80" w:rsidP="00B07F80">
            <w:pPr>
              <w:pStyle w:val="1fffb"/>
              <w:rPr>
                <w:rFonts w:cs="Times New Roman"/>
                <w:szCs w:val="20"/>
              </w:rPr>
            </w:pPr>
            <w:r>
              <w:rPr>
                <w:color w:val="000000"/>
                <w:szCs w:val="20"/>
              </w:rPr>
              <w:t>5,129</w:t>
            </w:r>
          </w:p>
        </w:tc>
        <w:tc>
          <w:tcPr>
            <w:tcW w:w="292" w:type="pct"/>
            <w:shd w:val="clear" w:color="000000" w:fill="FFFFFF"/>
            <w:noWrap/>
            <w:vAlign w:val="center"/>
            <w:hideMark/>
          </w:tcPr>
          <w:p w14:paraId="26D7C3EB" w14:textId="332A233F" w:rsidR="00B07F80" w:rsidRPr="00A8784F" w:rsidRDefault="00B07F80" w:rsidP="00B07F80">
            <w:pPr>
              <w:pStyle w:val="1fffb"/>
              <w:rPr>
                <w:rFonts w:cs="Times New Roman"/>
                <w:szCs w:val="20"/>
              </w:rPr>
            </w:pPr>
            <w:r>
              <w:rPr>
                <w:color w:val="000000"/>
                <w:szCs w:val="20"/>
              </w:rPr>
              <w:t>5,129</w:t>
            </w:r>
          </w:p>
        </w:tc>
        <w:tc>
          <w:tcPr>
            <w:tcW w:w="292" w:type="pct"/>
            <w:shd w:val="clear" w:color="000000" w:fill="FFFFFF"/>
            <w:noWrap/>
            <w:vAlign w:val="center"/>
            <w:hideMark/>
          </w:tcPr>
          <w:p w14:paraId="3E83E43D" w14:textId="226159D4" w:rsidR="00B07F80" w:rsidRPr="00A8784F" w:rsidRDefault="00B07F80" w:rsidP="00B07F80">
            <w:pPr>
              <w:pStyle w:val="1fffb"/>
              <w:rPr>
                <w:rFonts w:cs="Times New Roman"/>
                <w:szCs w:val="20"/>
              </w:rPr>
            </w:pPr>
            <w:r>
              <w:rPr>
                <w:color w:val="000000"/>
                <w:szCs w:val="20"/>
              </w:rPr>
              <w:t>5,129</w:t>
            </w:r>
          </w:p>
        </w:tc>
        <w:tc>
          <w:tcPr>
            <w:tcW w:w="292" w:type="pct"/>
            <w:shd w:val="clear" w:color="000000" w:fill="FFFFFF"/>
            <w:noWrap/>
            <w:vAlign w:val="center"/>
            <w:hideMark/>
          </w:tcPr>
          <w:p w14:paraId="64D7D824" w14:textId="5954DFC5" w:rsidR="00B07F80" w:rsidRPr="00A8784F" w:rsidRDefault="00B07F80" w:rsidP="00B07F80">
            <w:pPr>
              <w:pStyle w:val="1fffb"/>
              <w:rPr>
                <w:rFonts w:cs="Times New Roman"/>
                <w:szCs w:val="20"/>
              </w:rPr>
            </w:pPr>
            <w:r>
              <w:rPr>
                <w:color w:val="000000"/>
                <w:szCs w:val="20"/>
              </w:rPr>
              <w:t>5,129</w:t>
            </w:r>
          </w:p>
        </w:tc>
        <w:tc>
          <w:tcPr>
            <w:tcW w:w="292" w:type="pct"/>
            <w:shd w:val="clear" w:color="000000" w:fill="FFFFFF"/>
            <w:noWrap/>
            <w:vAlign w:val="center"/>
            <w:hideMark/>
          </w:tcPr>
          <w:p w14:paraId="478BD111" w14:textId="738762EE" w:rsidR="00B07F80" w:rsidRPr="00A8784F" w:rsidRDefault="00B07F80" w:rsidP="00B07F80">
            <w:pPr>
              <w:pStyle w:val="1fffb"/>
              <w:rPr>
                <w:rFonts w:cs="Times New Roman"/>
                <w:szCs w:val="20"/>
              </w:rPr>
            </w:pPr>
            <w:r>
              <w:rPr>
                <w:color w:val="000000"/>
                <w:szCs w:val="20"/>
              </w:rPr>
              <w:t>5,129</w:t>
            </w:r>
          </w:p>
        </w:tc>
        <w:tc>
          <w:tcPr>
            <w:tcW w:w="292" w:type="pct"/>
            <w:shd w:val="clear" w:color="000000" w:fill="FFFFFF"/>
            <w:noWrap/>
            <w:vAlign w:val="center"/>
            <w:hideMark/>
          </w:tcPr>
          <w:p w14:paraId="59E059E8" w14:textId="799F578E" w:rsidR="00B07F80" w:rsidRPr="00A8784F" w:rsidRDefault="00B07F80" w:rsidP="00B07F80">
            <w:pPr>
              <w:pStyle w:val="1fffb"/>
              <w:rPr>
                <w:rFonts w:cs="Times New Roman"/>
                <w:szCs w:val="20"/>
              </w:rPr>
            </w:pPr>
            <w:r>
              <w:rPr>
                <w:color w:val="000000"/>
                <w:szCs w:val="20"/>
              </w:rPr>
              <w:t>5,129</w:t>
            </w:r>
          </w:p>
        </w:tc>
        <w:tc>
          <w:tcPr>
            <w:tcW w:w="292" w:type="pct"/>
            <w:shd w:val="clear" w:color="000000" w:fill="FFFFFF"/>
            <w:noWrap/>
            <w:vAlign w:val="center"/>
            <w:hideMark/>
          </w:tcPr>
          <w:p w14:paraId="0EE6063B" w14:textId="185C8719" w:rsidR="00B07F80" w:rsidRPr="00A8784F" w:rsidRDefault="00B07F80" w:rsidP="00B07F80">
            <w:pPr>
              <w:pStyle w:val="1fffb"/>
              <w:rPr>
                <w:rFonts w:cs="Times New Roman"/>
                <w:szCs w:val="20"/>
              </w:rPr>
            </w:pPr>
            <w:r>
              <w:rPr>
                <w:color w:val="000000"/>
                <w:szCs w:val="20"/>
              </w:rPr>
              <w:t>5,129</w:t>
            </w:r>
          </w:p>
        </w:tc>
        <w:tc>
          <w:tcPr>
            <w:tcW w:w="292" w:type="pct"/>
            <w:shd w:val="clear" w:color="000000" w:fill="FFFFFF"/>
            <w:noWrap/>
            <w:vAlign w:val="center"/>
            <w:hideMark/>
          </w:tcPr>
          <w:p w14:paraId="2989BCF5" w14:textId="0E7A7908" w:rsidR="00B07F80" w:rsidRPr="00A8784F" w:rsidRDefault="00B07F80" w:rsidP="00B07F80">
            <w:pPr>
              <w:pStyle w:val="1fffb"/>
              <w:rPr>
                <w:rFonts w:cs="Times New Roman"/>
                <w:szCs w:val="20"/>
              </w:rPr>
            </w:pPr>
            <w:r>
              <w:rPr>
                <w:color w:val="000000"/>
                <w:szCs w:val="20"/>
              </w:rPr>
              <w:t>5,129</w:t>
            </w:r>
          </w:p>
        </w:tc>
        <w:tc>
          <w:tcPr>
            <w:tcW w:w="292" w:type="pct"/>
            <w:shd w:val="clear" w:color="000000" w:fill="FFFFFF"/>
            <w:noWrap/>
            <w:vAlign w:val="center"/>
            <w:hideMark/>
          </w:tcPr>
          <w:p w14:paraId="2422CD56" w14:textId="126AB204" w:rsidR="00B07F80" w:rsidRPr="00A8784F" w:rsidRDefault="00B07F80" w:rsidP="00B07F80">
            <w:pPr>
              <w:pStyle w:val="1fffb"/>
              <w:rPr>
                <w:rFonts w:cs="Times New Roman"/>
                <w:szCs w:val="20"/>
              </w:rPr>
            </w:pPr>
            <w:r>
              <w:rPr>
                <w:color w:val="000000"/>
                <w:szCs w:val="20"/>
              </w:rPr>
              <w:t>5,129</w:t>
            </w:r>
          </w:p>
        </w:tc>
        <w:tc>
          <w:tcPr>
            <w:tcW w:w="292" w:type="pct"/>
            <w:shd w:val="clear" w:color="000000" w:fill="FFFFFF"/>
            <w:noWrap/>
            <w:vAlign w:val="center"/>
            <w:hideMark/>
          </w:tcPr>
          <w:p w14:paraId="662C16E9" w14:textId="70A263F5" w:rsidR="00B07F80" w:rsidRPr="00A8784F" w:rsidRDefault="00B07F80" w:rsidP="00B07F80">
            <w:pPr>
              <w:pStyle w:val="1fffb"/>
              <w:rPr>
                <w:rFonts w:cs="Times New Roman"/>
                <w:szCs w:val="20"/>
              </w:rPr>
            </w:pPr>
            <w:r>
              <w:rPr>
                <w:color w:val="000000"/>
                <w:szCs w:val="20"/>
              </w:rPr>
              <w:t>5,129</w:t>
            </w:r>
          </w:p>
        </w:tc>
      </w:tr>
      <w:tr w:rsidR="00B07F80" w:rsidRPr="00A8784F" w14:paraId="31828B13" w14:textId="77777777" w:rsidTr="00B07F80">
        <w:trPr>
          <w:trHeight w:val="20"/>
          <w:jc w:val="center"/>
        </w:trPr>
        <w:tc>
          <w:tcPr>
            <w:tcW w:w="1791" w:type="pct"/>
            <w:shd w:val="clear" w:color="000000" w:fill="FFFFFF"/>
            <w:vAlign w:val="center"/>
            <w:hideMark/>
          </w:tcPr>
          <w:p w14:paraId="42B771D9" w14:textId="77777777" w:rsidR="00B07F80" w:rsidRPr="00A8784F" w:rsidRDefault="00B07F80" w:rsidP="00B07F80">
            <w:pPr>
              <w:pStyle w:val="1fffb"/>
              <w:rPr>
                <w:rFonts w:cs="Times New Roman"/>
                <w:szCs w:val="20"/>
              </w:rPr>
            </w:pPr>
            <w:r w:rsidRPr="00A8784F">
              <w:rPr>
                <w:rFonts w:cs="Times New Roman"/>
                <w:szCs w:val="20"/>
              </w:rPr>
              <w:t>Дефициты (-) (резервы(+)) тепловой мощности источников тепла, %</w:t>
            </w:r>
          </w:p>
        </w:tc>
        <w:tc>
          <w:tcPr>
            <w:tcW w:w="292" w:type="pct"/>
            <w:shd w:val="clear" w:color="000000" w:fill="FFFFFF"/>
            <w:noWrap/>
            <w:vAlign w:val="center"/>
            <w:hideMark/>
          </w:tcPr>
          <w:p w14:paraId="5D1AB95E" w14:textId="0DC52EEB" w:rsidR="00B07F80" w:rsidRPr="00A8784F" w:rsidRDefault="00B07F80" w:rsidP="00B07F80">
            <w:pPr>
              <w:pStyle w:val="1fffb"/>
              <w:rPr>
                <w:rFonts w:cs="Times New Roman"/>
                <w:szCs w:val="20"/>
              </w:rPr>
            </w:pPr>
            <w:r>
              <w:rPr>
                <w:color w:val="000000"/>
                <w:szCs w:val="20"/>
              </w:rPr>
              <w:t>64,20</w:t>
            </w:r>
          </w:p>
        </w:tc>
        <w:tc>
          <w:tcPr>
            <w:tcW w:w="292" w:type="pct"/>
            <w:shd w:val="clear" w:color="000000" w:fill="FFFFFF"/>
            <w:noWrap/>
            <w:vAlign w:val="center"/>
            <w:hideMark/>
          </w:tcPr>
          <w:p w14:paraId="6546200A" w14:textId="4BE4E457" w:rsidR="00B07F80" w:rsidRPr="00A8784F" w:rsidRDefault="00B07F80" w:rsidP="00B07F80">
            <w:pPr>
              <w:pStyle w:val="1fffb"/>
              <w:rPr>
                <w:rFonts w:cs="Times New Roman"/>
                <w:szCs w:val="20"/>
              </w:rPr>
            </w:pPr>
            <w:r>
              <w:rPr>
                <w:color w:val="000000"/>
                <w:szCs w:val="20"/>
              </w:rPr>
              <w:t>64,20</w:t>
            </w:r>
          </w:p>
        </w:tc>
        <w:tc>
          <w:tcPr>
            <w:tcW w:w="292" w:type="pct"/>
            <w:shd w:val="clear" w:color="000000" w:fill="FFFFFF"/>
            <w:noWrap/>
            <w:vAlign w:val="center"/>
            <w:hideMark/>
          </w:tcPr>
          <w:p w14:paraId="4E48181E" w14:textId="7D086224" w:rsidR="00B07F80" w:rsidRPr="00A8784F" w:rsidRDefault="00B07F80" w:rsidP="00B07F80">
            <w:pPr>
              <w:pStyle w:val="1fffb"/>
              <w:rPr>
                <w:rFonts w:cs="Times New Roman"/>
                <w:szCs w:val="20"/>
              </w:rPr>
            </w:pPr>
            <w:r>
              <w:rPr>
                <w:color w:val="000000"/>
                <w:szCs w:val="20"/>
              </w:rPr>
              <w:t>64,20</w:t>
            </w:r>
          </w:p>
        </w:tc>
        <w:tc>
          <w:tcPr>
            <w:tcW w:w="292" w:type="pct"/>
            <w:shd w:val="clear" w:color="000000" w:fill="FFFFFF"/>
            <w:noWrap/>
            <w:vAlign w:val="center"/>
            <w:hideMark/>
          </w:tcPr>
          <w:p w14:paraId="3ED213BC" w14:textId="229142EA" w:rsidR="00B07F80" w:rsidRPr="00A8784F" w:rsidRDefault="00B07F80" w:rsidP="00B07F80">
            <w:pPr>
              <w:pStyle w:val="1fffb"/>
              <w:rPr>
                <w:rFonts w:cs="Times New Roman"/>
                <w:szCs w:val="20"/>
              </w:rPr>
            </w:pPr>
            <w:r>
              <w:rPr>
                <w:color w:val="000000"/>
                <w:szCs w:val="20"/>
              </w:rPr>
              <w:t>64,20</w:t>
            </w:r>
          </w:p>
        </w:tc>
        <w:tc>
          <w:tcPr>
            <w:tcW w:w="292" w:type="pct"/>
            <w:shd w:val="clear" w:color="000000" w:fill="FFFFFF"/>
            <w:noWrap/>
            <w:vAlign w:val="center"/>
            <w:hideMark/>
          </w:tcPr>
          <w:p w14:paraId="1C4BEF29" w14:textId="321C0F70" w:rsidR="00B07F80" w:rsidRPr="00A8784F" w:rsidRDefault="00B07F80" w:rsidP="00B07F80">
            <w:pPr>
              <w:pStyle w:val="1fffb"/>
              <w:rPr>
                <w:rFonts w:cs="Times New Roman"/>
                <w:szCs w:val="20"/>
              </w:rPr>
            </w:pPr>
            <w:r>
              <w:rPr>
                <w:color w:val="000000"/>
                <w:szCs w:val="20"/>
              </w:rPr>
              <w:t>64,20</w:t>
            </w:r>
          </w:p>
        </w:tc>
        <w:tc>
          <w:tcPr>
            <w:tcW w:w="292" w:type="pct"/>
            <w:shd w:val="clear" w:color="000000" w:fill="FFFFFF"/>
            <w:noWrap/>
            <w:vAlign w:val="center"/>
            <w:hideMark/>
          </w:tcPr>
          <w:p w14:paraId="2822C5E6" w14:textId="16B33FC4" w:rsidR="00B07F80" w:rsidRPr="00A8784F" w:rsidRDefault="00B07F80" w:rsidP="00B07F80">
            <w:pPr>
              <w:pStyle w:val="1fffb"/>
              <w:rPr>
                <w:rFonts w:cs="Times New Roman"/>
                <w:szCs w:val="20"/>
              </w:rPr>
            </w:pPr>
            <w:r>
              <w:rPr>
                <w:color w:val="000000"/>
                <w:szCs w:val="20"/>
              </w:rPr>
              <w:t>64,20</w:t>
            </w:r>
          </w:p>
        </w:tc>
        <w:tc>
          <w:tcPr>
            <w:tcW w:w="292" w:type="pct"/>
            <w:shd w:val="clear" w:color="000000" w:fill="FFFFFF"/>
            <w:noWrap/>
            <w:vAlign w:val="center"/>
            <w:hideMark/>
          </w:tcPr>
          <w:p w14:paraId="590EBF67" w14:textId="6496C0A3" w:rsidR="00B07F80" w:rsidRPr="00A8784F" w:rsidRDefault="00B07F80" w:rsidP="00B07F80">
            <w:pPr>
              <w:pStyle w:val="1fffb"/>
              <w:rPr>
                <w:rFonts w:cs="Times New Roman"/>
                <w:szCs w:val="20"/>
              </w:rPr>
            </w:pPr>
            <w:r>
              <w:rPr>
                <w:color w:val="000000"/>
                <w:szCs w:val="20"/>
              </w:rPr>
              <w:t>64,20</w:t>
            </w:r>
          </w:p>
        </w:tc>
        <w:tc>
          <w:tcPr>
            <w:tcW w:w="292" w:type="pct"/>
            <w:shd w:val="clear" w:color="000000" w:fill="FFFFFF"/>
            <w:noWrap/>
            <w:vAlign w:val="center"/>
            <w:hideMark/>
          </w:tcPr>
          <w:p w14:paraId="25D1AAC3" w14:textId="0690F224" w:rsidR="00B07F80" w:rsidRPr="00A8784F" w:rsidRDefault="00B07F80" w:rsidP="00B07F80">
            <w:pPr>
              <w:pStyle w:val="1fffb"/>
              <w:rPr>
                <w:rFonts w:cs="Times New Roman"/>
                <w:szCs w:val="20"/>
              </w:rPr>
            </w:pPr>
            <w:r>
              <w:rPr>
                <w:color w:val="000000"/>
                <w:szCs w:val="20"/>
              </w:rPr>
              <w:t>64,20</w:t>
            </w:r>
          </w:p>
        </w:tc>
        <w:tc>
          <w:tcPr>
            <w:tcW w:w="292" w:type="pct"/>
            <w:shd w:val="clear" w:color="000000" w:fill="FFFFFF"/>
            <w:noWrap/>
            <w:vAlign w:val="center"/>
            <w:hideMark/>
          </w:tcPr>
          <w:p w14:paraId="7790B43B" w14:textId="58A0148D" w:rsidR="00B07F80" w:rsidRPr="00A8784F" w:rsidRDefault="00B07F80" w:rsidP="00B07F80">
            <w:pPr>
              <w:pStyle w:val="1fffb"/>
              <w:rPr>
                <w:rFonts w:cs="Times New Roman"/>
                <w:szCs w:val="20"/>
              </w:rPr>
            </w:pPr>
            <w:r>
              <w:rPr>
                <w:color w:val="000000"/>
                <w:szCs w:val="20"/>
              </w:rPr>
              <w:t>64,20</w:t>
            </w:r>
          </w:p>
        </w:tc>
        <w:tc>
          <w:tcPr>
            <w:tcW w:w="292" w:type="pct"/>
            <w:shd w:val="clear" w:color="000000" w:fill="FFFFFF"/>
            <w:noWrap/>
            <w:vAlign w:val="center"/>
            <w:hideMark/>
          </w:tcPr>
          <w:p w14:paraId="055F40E3" w14:textId="327921D0" w:rsidR="00B07F80" w:rsidRPr="00A8784F" w:rsidRDefault="00B07F80" w:rsidP="00B07F80">
            <w:pPr>
              <w:pStyle w:val="1fffb"/>
              <w:rPr>
                <w:rFonts w:cs="Times New Roman"/>
                <w:szCs w:val="20"/>
              </w:rPr>
            </w:pPr>
            <w:r>
              <w:rPr>
                <w:color w:val="000000"/>
                <w:szCs w:val="20"/>
              </w:rPr>
              <w:t>64,20</w:t>
            </w:r>
          </w:p>
        </w:tc>
        <w:tc>
          <w:tcPr>
            <w:tcW w:w="292" w:type="pct"/>
            <w:shd w:val="clear" w:color="000000" w:fill="FFFFFF"/>
            <w:noWrap/>
            <w:vAlign w:val="center"/>
            <w:hideMark/>
          </w:tcPr>
          <w:p w14:paraId="3248E4E9" w14:textId="2C8746AD" w:rsidR="00B07F80" w:rsidRPr="00A8784F" w:rsidRDefault="00B07F80" w:rsidP="00B07F80">
            <w:pPr>
              <w:pStyle w:val="1fffb"/>
              <w:rPr>
                <w:rFonts w:cs="Times New Roman"/>
                <w:szCs w:val="20"/>
              </w:rPr>
            </w:pPr>
            <w:r>
              <w:rPr>
                <w:color w:val="000000"/>
                <w:szCs w:val="20"/>
              </w:rPr>
              <w:t>64,20</w:t>
            </w:r>
          </w:p>
        </w:tc>
      </w:tr>
      <w:tr w:rsidR="00CB6C39" w:rsidRPr="00A8784F" w14:paraId="04B301E1" w14:textId="77777777" w:rsidTr="00B07F80">
        <w:trPr>
          <w:trHeight w:val="20"/>
          <w:jc w:val="center"/>
        </w:trPr>
        <w:tc>
          <w:tcPr>
            <w:tcW w:w="1791" w:type="pct"/>
            <w:shd w:val="clear" w:color="000000" w:fill="FFFFFF"/>
            <w:vAlign w:val="center"/>
            <w:hideMark/>
          </w:tcPr>
          <w:p w14:paraId="781E15DD" w14:textId="77777777" w:rsidR="00CB6C39" w:rsidRPr="00A8784F" w:rsidRDefault="00CB6C39" w:rsidP="003911DB">
            <w:pPr>
              <w:pStyle w:val="1fffb"/>
              <w:rPr>
                <w:rFonts w:cs="Times New Roman"/>
                <w:szCs w:val="20"/>
              </w:rPr>
            </w:pPr>
            <w:r w:rsidRPr="00A8784F">
              <w:rPr>
                <w:rFonts w:cs="Times New Roman"/>
                <w:szCs w:val="20"/>
              </w:rPr>
              <w:t>Источник централизованного теплоснабжения</w:t>
            </w:r>
          </w:p>
        </w:tc>
        <w:tc>
          <w:tcPr>
            <w:tcW w:w="3209" w:type="pct"/>
            <w:gridSpan w:val="11"/>
            <w:shd w:val="clear" w:color="000000" w:fill="FFFFFF"/>
            <w:vAlign w:val="center"/>
          </w:tcPr>
          <w:p w14:paraId="3539C7CE" w14:textId="3BC89B3D" w:rsidR="00CB6C39" w:rsidRPr="00A8784F" w:rsidRDefault="00CB6C39" w:rsidP="003911DB">
            <w:pPr>
              <w:pStyle w:val="1fffb"/>
              <w:rPr>
                <w:rFonts w:cs="Times New Roman"/>
                <w:szCs w:val="20"/>
              </w:rPr>
            </w:pPr>
            <w:r w:rsidRPr="00A8784F">
              <w:rPr>
                <w:rFonts w:cs="Times New Roman"/>
                <w:szCs w:val="20"/>
              </w:rPr>
              <w:t>Котельная "Поссовет"</w:t>
            </w:r>
          </w:p>
        </w:tc>
      </w:tr>
      <w:tr w:rsidR="00B07F80" w:rsidRPr="00A8784F" w14:paraId="7EF5ADBA" w14:textId="77777777" w:rsidTr="00B07F80">
        <w:trPr>
          <w:trHeight w:val="20"/>
          <w:jc w:val="center"/>
        </w:trPr>
        <w:tc>
          <w:tcPr>
            <w:tcW w:w="1791" w:type="pct"/>
            <w:shd w:val="clear" w:color="000000" w:fill="FFFFFF"/>
            <w:vAlign w:val="center"/>
            <w:hideMark/>
          </w:tcPr>
          <w:p w14:paraId="625BD89F" w14:textId="77777777" w:rsidR="00B07F80" w:rsidRPr="00A8784F" w:rsidRDefault="00B07F80" w:rsidP="00B07F80">
            <w:pPr>
              <w:pStyle w:val="1fffb"/>
              <w:rPr>
                <w:rFonts w:cs="Times New Roman"/>
                <w:szCs w:val="20"/>
              </w:rPr>
            </w:pPr>
            <w:r w:rsidRPr="00A8784F">
              <w:rPr>
                <w:rFonts w:cs="Times New Roman"/>
                <w:szCs w:val="20"/>
              </w:rPr>
              <w:t>Установленная тепловая мощность, Гкал/ч</w:t>
            </w:r>
          </w:p>
        </w:tc>
        <w:tc>
          <w:tcPr>
            <w:tcW w:w="292" w:type="pct"/>
            <w:shd w:val="clear" w:color="000000" w:fill="FFFFFF"/>
            <w:noWrap/>
            <w:vAlign w:val="center"/>
            <w:hideMark/>
          </w:tcPr>
          <w:p w14:paraId="6200B914" w14:textId="4B6CD028" w:rsidR="00B07F80" w:rsidRPr="00A8784F" w:rsidRDefault="00B07F80" w:rsidP="00B07F80">
            <w:pPr>
              <w:pStyle w:val="1fffb"/>
              <w:rPr>
                <w:rFonts w:cs="Times New Roman"/>
                <w:szCs w:val="20"/>
              </w:rPr>
            </w:pPr>
            <w:r>
              <w:rPr>
                <w:color w:val="000000"/>
                <w:szCs w:val="20"/>
              </w:rPr>
              <w:t>3,07</w:t>
            </w:r>
          </w:p>
        </w:tc>
        <w:tc>
          <w:tcPr>
            <w:tcW w:w="292" w:type="pct"/>
            <w:shd w:val="clear" w:color="000000" w:fill="FFFFFF"/>
            <w:noWrap/>
            <w:vAlign w:val="center"/>
            <w:hideMark/>
          </w:tcPr>
          <w:p w14:paraId="50C92269" w14:textId="7CA3A36E" w:rsidR="00B07F80" w:rsidRPr="00A8784F" w:rsidRDefault="00B07F80" w:rsidP="00B07F80">
            <w:pPr>
              <w:pStyle w:val="1fffb"/>
              <w:rPr>
                <w:rFonts w:cs="Times New Roman"/>
                <w:szCs w:val="20"/>
              </w:rPr>
            </w:pPr>
            <w:r>
              <w:rPr>
                <w:color w:val="000000"/>
                <w:szCs w:val="20"/>
              </w:rPr>
              <w:t>3,07</w:t>
            </w:r>
          </w:p>
        </w:tc>
        <w:tc>
          <w:tcPr>
            <w:tcW w:w="292" w:type="pct"/>
            <w:shd w:val="clear" w:color="000000" w:fill="FFFFFF"/>
            <w:noWrap/>
            <w:vAlign w:val="center"/>
            <w:hideMark/>
          </w:tcPr>
          <w:p w14:paraId="4F39F06F" w14:textId="1AA1EB02" w:rsidR="00B07F80" w:rsidRPr="00A8784F" w:rsidRDefault="00B07F80" w:rsidP="00B07F80">
            <w:pPr>
              <w:pStyle w:val="1fffb"/>
              <w:rPr>
                <w:rFonts w:cs="Times New Roman"/>
                <w:szCs w:val="20"/>
              </w:rPr>
            </w:pPr>
            <w:r>
              <w:rPr>
                <w:color w:val="000000"/>
                <w:szCs w:val="20"/>
              </w:rPr>
              <w:t>3,07</w:t>
            </w:r>
          </w:p>
        </w:tc>
        <w:tc>
          <w:tcPr>
            <w:tcW w:w="292" w:type="pct"/>
            <w:shd w:val="clear" w:color="000000" w:fill="FFFFFF"/>
            <w:noWrap/>
            <w:vAlign w:val="center"/>
            <w:hideMark/>
          </w:tcPr>
          <w:p w14:paraId="7CC9A770" w14:textId="295F122C" w:rsidR="00B07F80" w:rsidRPr="00A8784F" w:rsidRDefault="00B07F80" w:rsidP="00B07F80">
            <w:pPr>
              <w:pStyle w:val="1fffb"/>
              <w:rPr>
                <w:rFonts w:cs="Times New Roman"/>
                <w:szCs w:val="20"/>
              </w:rPr>
            </w:pPr>
            <w:r>
              <w:rPr>
                <w:color w:val="000000"/>
                <w:szCs w:val="20"/>
              </w:rPr>
              <w:t>3,07</w:t>
            </w:r>
          </w:p>
        </w:tc>
        <w:tc>
          <w:tcPr>
            <w:tcW w:w="292" w:type="pct"/>
            <w:shd w:val="clear" w:color="000000" w:fill="FFFFFF"/>
            <w:noWrap/>
            <w:vAlign w:val="center"/>
            <w:hideMark/>
          </w:tcPr>
          <w:p w14:paraId="5F298113" w14:textId="69D2AEC9" w:rsidR="00B07F80" w:rsidRPr="00A8784F" w:rsidRDefault="00B07F80" w:rsidP="00B07F80">
            <w:pPr>
              <w:pStyle w:val="1fffb"/>
              <w:rPr>
                <w:rFonts w:cs="Times New Roman"/>
                <w:szCs w:val="20"/>
              </w:rPr>
            </w:pPr>
            <w:r>
              <w:rPr>
                <w:color w:val="000000"/>
                <w:szCs w:val="20"/>
              </w:rPr>
              <w:t>3,07</w:t>
            </w:r>
          </w:p>
        </w:tc>
        <w:tc>
          <w:tcPr>
            <w:tcW w:w="292" w:type="pct"/>
            <w:shd w:val="clear" w:color="000000" w:fill="FFFFFF"/>
            <w:noWrap/>
            <w:vAlign w:val="center"/>
            <w:hideMark/>
          </w:tcPr>
          <w:p w14:paraId="5649ACD0" w14:textId="4FD9044E" w:rsidR="00B07F80" w:rsidRPr="00A8784F" w:rsidRDefault="00B07F80" w:rsidP="00B07F80">
            <w:pPr>
              <w:pStyle w:val="1fffb"/>
              <w:rPr>
                <w:rFonts w:cs="Times New Roman"/>
                <w:szCs w:val="20"/>
              </w:rPr>
            </w:pPr>
            <w:r>
              <w:rPr>
                <w:color w:val="000000"/>
                <w:szCs w:val="20"/>
              </w:rPr>
              <w:t>3,07</w:t>
            </w:r>
          </w:p>
        </w:tc>
        <w:tc>
          <w:tcPr>
            <w:tcW w:w="292" w:type="pct"/>
            <w:shd w:val="clear" w:color="000000" w:fill="FFFFFF"/>
            <w:noWrap/>
            <w:vAlign w:val="center"/>
            <w:hideMark/>
          </w:tcPr>
          <w:p w14:paraId="63778B84" w14:textId="7EAC20AD" w:rsidR="00B07F80" w:rsidRPr="00A8784F" w:rsidRDefault="00B07F80" w:rsidP="00B07F80">
            <w:pPr>
              <w:pStyle w:val="1fffb"/>
              <w:rPr>
                <w:rFonts w:cs="Times New Roman"/>
                <w:szCs w:val="20"/>
              </w:rPr>
            </w:pPr>
            <w:r>
              <w:rPr>
                <w:color w:val="000000"/>
                <w:szCs w:val="20"/>
              </w:rPr>
              <w:t>3,07</w:t>
            </w:r>
          </w:p>
        </w:tc>
        <w:tc>
          <w:tcPr>
            <w:tcW w:w="292" w:type="pct"/>
            <w:shd w:val="clear" w:color="000000" w:fill="FFFFFF"/>
            <w:noWrap/>
            <w:vAlign w:val="center"/>
            <w:hideMark/>
          </w:tcPr>
          <w:p w14:paraId="7C302CA1" w14:textId="29AA0C16" w:rsidR="00B07F80" w:rsidRPr="00A8784F" w:rsidRDefault="00B07F80" w:rsidP="00B07F80">
            <w:pPr>
              <w:pStyle w:val="1fffb"/>
              <w:rPr>
                <w:rFonts w:cs="Times New Roman"/>
                <w:szCs w:val="20"/>
              </w:rPr>
            </w:pPr>
            <w:r>
              <w:rPr>
                <w:color w:val="000000"/>
                <w:szCs w:val="20"/>
              </w:rPr>
              <w:t>3,07</w:t>
            </w:r>
          </w:p>
        </w:tc>
        <w:tc>
          <w:tcPr>
            <w:tcW w:w="292" w:type="pct"/>
            <w:shd w:val="clear" w:color="000000" w:fill="FFFFFF"/>
            <w:noWrap/>
            <w:vAlign w:val="center"/>
            <w:hideMark/>
          </w:tcPr>
          <w:p w14:paraId="5F2D08FC" w14:textId="0A0A4403" w:rsidR="00B07F80" w:rsidRPr="00A8784F" w:rsidRDefault="00B07F80" w:rsidP="00B07F80">
            <w:pPr>
              <w:pStyle w:val="1fffb"/>
              <w:rPr>
                <w:rFonts w:cs="Times New Roman"/>
                <w:szCs w:val="20"/>
              </w:rPr>
            </w:pPr>
            <w:r>
              <w:rPr>
                <w:color w:val="000000"/>
                <w:szCs w:val="20"/>
              </w:rPr>
              <w:t>3,07</w:t>
            </w:r>
          </w:p>
        </w:tc>
        <w:tc>
          <w:tcPr>
            <w:tcW w:w="292" w:type="pct"/>
            <w:shd w:val="clear" w:color="000000" w:fill="FFFFFF"/>
            <w:noWrap/>
            <w:vAlign w:val="center"/>
            <w:hideMark/>
          </w:tcPr>
          <w:p w14:paraId="5DBE85FC" w14:textId="1651ED05" w:rsidR="00B07F80" w:rsidRPr="00A8784F" w:rsidRDefault="00B07F80" w:rsidP="00B07F80">
            <w:pPr>
              <w:pStyle w:val="1fffb"/>
              <w:rPr>
                <w:rFonts w:cs="Times New Roman"/>
                <w:szCs w:val="20"/>
              </w:rPr>
            </w:pPr>
            <w:r>
              <w:rPr>
                <w:color w:val="000000"/>
                <w:szCs w:val="20"/>
              </w:rPr>
              <w:t>3,07</w:t>
            </w:r>
          </w:p>
        </w:tc>
        <w:tc>
          <w:tcPr>
            <w:tcW w:w="292" w:type="pct"/>
            <w:shd w:val="clear" w:color="000000" w:fill="FFFFFF"/>
            <w:noWrap/>
            <w:vAlign w:val="center"/>
            <w:hideMark/>
          </w:tcPr>
          <w:p w14:paraId="7126F799" w14:textId="46C2C39A" w:rsidR="00B07F80" w:rsidRPr="00A8784F" w:rsidRDefault="00B07F80" w:rsidP="00B07F80">
            <w:pPr>
              <w:pStyle w:val="1fffb"/>
              <w:rPr>
                <w:rFonts w:cs="Times New Roman"/>
                <w:szCs w:val="20"/>
              </w:rPr>
            </w:pPr>
            <w:r>
              <w:rPr>
                <w:color w:val="000000"/>
                <w:szCs w:val="20"/>
              </w:rPr>
              <w:t>3,07</w:t>
            </w:r>
          </w:p>
        </w:tc>
      </w:tr>
      <w:tr w:rsidR="00B07F80" w:rsidRPr="00A8784F" w14:paraId="0540FD53" w14:textId="77777777" w:rsidTr="00B07F80">
        <w:trPr>
          <w:trHeight w:val="20"/>
          <w:jc w:val="center"/>
        </w:trPr>
        <w:tc>
          <w:tcPr>
            <w:tcW w:w="1791" w:type="pct"/>
            <w:shd w:val="clear" w:color="000000" w:fill="FFFFFF"/>
            <w:vAlign w:val="center"/>
            <w:hideMark/>
          </w:tcPr>
          <w:p w14:paraId="3216B03B" w14:textId="77777777" w:rsidR="00B07F80" w:rsidRPr="00A8784F" w:rsidRDefault="00B07F80" w:rsidP="00B07F80">
            <w:pPr>
              <w:pStyle w:val="1fffb"/>
              <w:rPr>
                <w:rFonts w:cs="Times New Roman"/>
                <w:szCs w:val="20"/>
              </w:rPr>
            </w:pPr>
            <w:r w:rsidRPr="00A8784F">
              <w:rPr>
                <w:rFonts w:cs="Times New Roman"/>
                <w:szCs w:val="20"/>
              </w:rPr>
              <w:t>Фактическая располагаемая тепловая мощность источника, Гкал/ч</w:t>
            </w:r>
          </w:p>
        </w:tc>
        <w:tc>
          <w:tcPr>
            <w:tcW w:w="292" w:type="pct"/>
            <w:shd w:val="clear" w:color="000000" w:fill="FFFFFF"/>
            <w:noWrap/>
            <w:vAlign w:val="center"/>
            <w:hideMark/>
          </w:tcPr>
          <w:p w14:paraId="1A763A3F" w14:textId="2430CEB5" w:rsidR="00B07F80" w:rsidRPr="00A8784F" w:rsidRDefault="00B07F80" w:rsidP="00B07F80">
            <w:pPr>
              <w:pStyle w:val="1fffb"/>
              <w:rPr>
                <w:rFonts w:cs="Times New Roman"/>
                <w:szCs w:val="20"/>
              </w:rPr>
            </w:pPr>
            <w:r>
              <w:rPr>
                <w:color w:val="000000"/>
                <w:szCs w:val="20"/>
              </w:rPr>
              <w:t>3,07</w:t>
            </w:r>
          </w:p>
        </w:tc>
        <w:tc>
          <w:tcPr>
            <w:tcW w:w="292" w:type="pct"/>
            <w:shd w:val="clear" w:color="000000" w:fill="FFFFFF"/>
            <w:noWrap/>
            <w:vAlign w:val="center"/>
            <w:hideMark/>
          </w:tcPr>
          <w:p w14:paraId="44A53A7C" w14:textId="0A745E00" w:rsidR="00B07F80" w:rsidRPr="00A8784F" w:rsidRDefault="00B07F80" w:rsidP="00B07F80">
            <w:pPr>
              <w:pStyle w:val="1fffb"/>
              <w:rPr>
                <w:rFonts w:cs="Times New Roman"/>
                <w:szCs w:val="20"/>
              </w:rPr>
            </w:pPr>
            <w:r>
              <w:rPr>
                <w:color w:val="000000"/>
                <w:szCs w:val="20"/>
              </w:rPr>
              <w:t>3,07</w:t>
            </w:r>
          </w:p>
        </w:tc>
        <w:tc>
          <w:tcPr>
            <w:tcW w:w="292" w:type="pct"/>
            <w:shd w:val="clear" w:color="000000" w:fill="FFFFFF"/>
            <w:noWrap/>
            <w:vAlign w:val="center"/>
            <w:hideMark/>
          </w:tcPr>
          <w:p w14:paraId="11C17859" w14:textId="123FECED" w:rsidR="00B07F80" w:rsidRPr="00A8784F" w:rsidRDefault="00B07F80" w:rsidP="00B07F80">
            <w:pPr>
              <w:pStyle w:val="1fffb"/>
              <w:rPr>
                <w:rFonts w:cs="Times New Roman"/>
                <w:szCs w:val="20"/>
              </w:rPr>
            </w:pPr>
            <w:r>
              <w:rPr>
                <w:color w:val="000000"/>
                <w:szCs w:val="20"/>
              </w:rPr>
              <w:t>3,07</w:t>
            </w:r>
          </w:p>
        </w:tc>
        <w:tc>
          <w:tcPr>
            <w:tcW w:w="292" w:type="pct"/>
            <w:shd w:val="clear" w:color="000000" w:fill="FFFFFF"/>
            <w:noWrap/>
            <w:vAlign w:val="center"/>
            <w:hideMark/>
          </w:tcPr>
          <w:p w14:paraId="4632A4E1" w14:textId="3EC9CE3A" w:rsidR="00B07F80" w:rsidRPr="00A8784F" w:rsidRDefault="00B07F80" w:rsidP="00B07F80">
            <w:pPr>
              <w:pStyle w:val="1fffb"/>
              <w:rPr>
                <w:rFonts w:cs="Times New Roman"/>
                <w:szCs w:val="20"/>
              </w:rPr>
            </w:pPr>
            <w:r>
              <w:rPr>
                <w:color w:val="000000"/>
                <w:szCs w:val="20"/>
              </w:rPr>
              <w:t>3,07</w:t>
            </w:r>
          </w:p>
        </w:tc>
        <w:tc>
          <w:tcPr>
            <w:tcW w:w="292" w:type="pct"/>
            <w:shd w:val="clear" w:color="000000" w:fill="FFFFFF"/>
            <w:noWrap/>
            <w:vAlign w:val="center"/>
            <w:hideMark/>
          </w:tcPr>
          <w:p w14:paraId="1FEC2E92" w14:textId="20F91175" w:rsidR="00B07F80" w:rsidRPr="00A8784F" w:rsidRDefault="00B07F80" w:rsidP="00B07F80">
            <w:pPr>
              <w:pStyle w:val="1fffb"/>
              <w:rPr>
                <w:rFonts w:cs="Times New Roman"/>
                <w:szCs w:val="20"/>
              </w:rPr>
            </w:pPr>
            <w:r>
              <w:rPr>
                <w:color w:val="000000"/>
                <w:szCs w:val="20"/>
              </w:rPr>
              <w:t>3,07</w:t>
            </w:r>
          </w:p>
        </w:tc>
        <w:tc>
          <w:tcPr>
            <w:tcW w:w="292" w:type="pct"/>
            <w:shd w:val="clear" w:color="000000" w:fill="FFFFFF"/>
            <w:noWrap/>
            <w:vAlign w:val="center"/>
            <w:hideMark/>
          </w:tcPr>
          <w:p w14:paraId="42C360EB" w14:textId="65D7792E" w:rsidR="00B07F80" w:rsidRPr="00A8784F" w:rsidRDefault="00B07F80" w:rsidP="00B07F80">
            <w:pPr>
              <w:pStyle w:val="1fffb"/>
              <w:rPr>
                <w:rFonts w:cs="Times New Roman"/>
                <w:szCs w:val="20"/>
              </w:rPr>
            </w:pPr>
            <w:r>
              <w:rPr>
                <w:color w:val="000000"/>
                <w:szCs w:val="20"/>
              </w:rPr>
              <w:t>3,07</w:t>
            </w:r>
          </w:p>
        </w:tc>
        <w:tc>
          <w:tcPr>
            <w:tcW w:w="292" w:type="pct"/>
            <w:shd w:val="clear" w:color="000000" w:fill="FFFFFF"/>
            <w:noWrap/>
            <w:vAlign w:val="center"/>
            <w:hideMark/>
          </w:tcPr>
          <w:p w14:paraId="5C69F4F5" w14:textId="3651BCDB" w:rsidR="00B07F80" w:rsidRPr="00A8784F" w:rsidRDefault="00B07F80" w:rsidP="00B07F80">
            <w:pPr>
              <w:pStyle w:val="1fffb"/>
              <w:rPr>
                <w:rFonts w:cs="Times New Roman"/>
                <w:szCs w:val="20"/>
              </w:rPr>
            </w:pPr>
            <w:r>
              <w:rPr>
                <w:color w:val="000000"/>
                <w:szCs w:val="20"/>
              </w:rPr>
              <w:t>3,07</w:t>
            </w:r>
          </w:p>
        </w:tc>
        <w:tc>
          <w:tcPr>
            <w:tcW w:w="292" w:type="pct"/>
            <w:shd w:val="clear" w:color="000000" w:fill="FFFFFF"/>
            <w:noWrap/>
            <w:vAlign w:val="center"/>
            <w:hideMark/>
          </w:tcPr>
          <w:p w14:paraId="67E72FD2" w14:textId="7FF1C50E" w:rsidR="00B07F80" w:rsidRPr="00A8784F" w:rsidRDefault="00B07F80" w:rsidP="00B07F80">
            <w:pPr>
              <w:pStyle w:val="1fffb"/>
              <w:rPr>
                <w:rFonts w:cs="Times New Roman"/>
                <w:szCs w:val="20"/>
              </w:rPr>
            </w:pPr>
            <w:r>
              <w:rPr>
                <w:color w:val="000000"/>
                <w:szCs w:val="20"/>
              </w:rPr>
              <w:t>3,07</w:t>
            </w:r>
          </w:p>
        </w:tc>
        <w:tc>
          <w:tcPr>
            <w:tcW w:w="292" w:type="pct"/>
            <w:shd w:val="clear" w:color="000000" w:fill="FFFFFF"/>
            <w:noWrap/>
            <w:vAlign w:val="center"/>
            <w:hideMark/>
          </w:tcPr>
          <w:p w14:paraId="2B227CCF" w14:textId="1D4F1675" w:rsidR="00B07F80" w:rsidRPr="00A8784F" w:rsidRDefault="00B07F80" w:rsidP="00B07F80">
            <w:pPr>
              <w:pStyle w:val="1fffb"/>
              <w:rPr>
                <w:rFonts w:cs="Times New Roman"/>
                <w:szCs w:val="20"/>
              </w:rPr>
            </w:pPr>
            <w:r>
              <w:rPr>
                <w:color w:val="000000"/>
                <w:szCs w:val="20"/>
              </w:rPr>
              <w:t>3,07</w:t>
            </w:r>
          </w:p>
        </w:tc>
        <w:tc>
          <w:tcPr>
            <w:tcW w:w="292" w:type="pct"/>
            <w:shd w:val="clear" w:color="000000" w:fill="FFFFFF"/>
            <w:noWrap/>
            <w:vAlign w:val="center"/>
            <w:hideMark/>
          </w:tcPr>
          <w:p w14:paraId="651ACBCB" w14:textId="44A78870" w:rsidR="00B07F80" w:rsidRPr="00A8784F" w:rsidRDefault="00B07F80" w:rsidP="00B07F80">
            <w:pPr>
              <w:pStyle w:val="1fffb"/>
              <w:rPr>
                <w:rFonts w:cs="Times New Roman"/>
                <w:szCs w:val="20"/>
              </w:rPr>
            </w:pPr>
            <w:r>
              <w:rPr>
                <w:color w:val="000000"/>
                <w:szCs w:val="20"/>
              </w:rPr>
              <w:t>3,07</w:t>
            </w:r>
          </w:p>
        </w:tc>
        <w:tc>
          <w:tcPr>
            <w:tcW w:w="292" w:type="pct"/>
            <w:shd w:val="clear" w:color="000000" w:fill="FFFFFF"/>
            <w:noWrap/>
            <w:vAlign w:val="center"/>
            <w:hideMark/>
          </w:tcPr>
          <w:p w14:paraId="5009063C" w14:textId="6B24A03A" w:rsidR="00B07F80" w:rsidRPr="00A8784F" w:rsidRDefault="00B07F80" w:rsidP="00B07F80">
            <w:pPr>
              <w:pStyle w:val="1fffb"/>
              <w:rPr>
                <w:rFonts w:cs="Times New Roman"/>
                <w:szCs w:val="20"/>
              </w:rPr>
            </w:pPr>
            <w:r>
              <w:rPr>
                <w:color w:val="000000"/>
                <w:szCs w:val="20"/>
              </w:rPr>
              <w:t>3,07</w:t>
            </w:r>
          </w:p>
        </w:tc>
      </w:tr>
      <w:tr w:rsidR="00B07F80" w:rsidRPr="00A8784F" w14:paraId="0B65A6D5" w14:textId="77777777" w:rsidTr="00B07F80">
        <w:trPr>
          <w:trHeight w:val="20"/>
          <w:jc w:val="center"/>
        </w:trPr>
        <w:tc>
          <w:tcPr>
            <w:tcW w:w="1791" w:type="pct"/>
            <w:shd w:val="clear" w:color="000000" w:fill="FFFFFF"/>
            <w:vAlign w:val="center"/>
            <w:hideMark/>
          </w:tcPr>
          <w:p w14:paraId="2942FE3E" w14:textId="77777777" w:rsidR="00B07F80" w:rsidRPr="00A8784F" w:rsidRDefault="00B07F80" w:rsidP="00B07F80">
            <w:pPr>
              <w:pStyle w:val="1fffb"/>
              <w:rPr>
                <w:rFonts w:cs="Times New Roman"/>
                <w:szCs w:val="20"/>
              </w:rPr>
            </w:pPr>
            <w:r w:rsidRPr="00A8784F">
              <w:rPr>
                <w:rFonts w:cs="Times New Roman"/>
                <w:szCs w:val="20"/>
              </w:rPr>
              <w:t>Расход тепловой мощности на собственные и хозяйсивенные нужды нужды, Гкал/ч</w:t>
            </w:r>
          </w:p>
        </w:tc>
        <w:tc>
          <w:tcPr>
            <w:tcW w:w="292" w:type="pct"/>
            <w:shd w:val="clear" w:color="000000" w:fill="FFFFFF"/>
            <w:noWrap/>
            <w:vAlign w:val="center"/>
            <w:hideMark/>
          </w:tcPr>
          <w:p w14:paraId="01D11BD1" w14:textId="33E0FF06" w:rsidR="00B07F80" w:rsidRPr="00A8784F" w:rsidRDefault="00B07F80" w:rsidP="00B07F80">
            <w:pPr>
              <w:pStyle w:val="1fffb"/>
              <w:rPr>
                <w:rFonts w:cs="Times New Roman"/>
                <w:szCs w:val="20"/>
              </w:rPr>
            </w:pPr>
            <w:r>
              <w:rPr>
                <w:color w:val="000000"/>
                <w:szCs w:val="20"/>
              </w:rPr>
              <w:t>0,054</w:t>
            </w:r>
          </w:p>
        </w:tc>
        <w:tc>
          <w:tcPr>
            <w:tcW w:w="292" w:type="pct"/>
            <w:shd w:val="clear" w:color="000000" w:fill="FFFFFF"/>
            <w:noWrap/>
            <w:vAlign w:val="center"/>
            <w:hideMark/>
          </w:tcPr>
          <w:p w14:paraId="4E24DE4B" w14:textId="0FCB6745" w:rsidR="00B07F80" w:rsidRPr="00A8784F" w:rsidRDefault="00B07F80" w:rsidP="00B07F80">
            <w:pPr>
              <w:pStyle w:val="1fffb"/>
              <w:rPr>
                <w:rFonts w:cs="Times New Roman"/>
                <w:szCs w:val="20"/>
              </w:rPr>
            </w:pPr>
            <w:r>
              <w:rPr>
                <w:color w:val="000000"/>
                <w:szCs w:val="20"/>
              </w:rPr>
              <w:t>0,054</w:t>
            </w:r>
          </w:p>
        </w:tc>
        <w:tc>
          <w:tcPr>
            <w:tcW w:w="292" w:type="pct"/>
            <w:shd w:val="clear" w:color="000000" w:fill="FFFFFF"/>
            <w:noWrap/>
            <w:vAlign w:val="center"/>
            <w:hideMark/>
          </w:tcPr>
          <w:p w14:paraId="7770B405" w14:textId="4BEB8270" w:rsidR="00B07F80" w:rsidRPr="00A8784F" w:rsidRDefault="00B07F80" w:rsidP="00B07F80">
            <w:pPr>
              <w:pStyle w:val="1fffb"/>
              <w:rPr>
                <w:rFonts w:cs="Times New Roman"/>
                <w:szCs w:val="20"/>
              </w:rPr>
            </w:pPr>
            <w:r>
              <w:rPr>
                <w:color w:val="000000"/>
                <w:szCs w:val="20"/>
              </w:rPr>
              <w:t>0,054</w:t>
            </w:r>
          </w:p>
        </w:tc>
        <w:tc>
          <w:tcPr>
            <w:tcW w:w="292" w:type="pct"/>
            <w:shd w:val="clear" w:color="000000" w:fill="FFFFFF"/>
            <w:noWrap/>
            <w:vAlign w:val="center"/>
            <w:hideMark/>
          </w:tcPr>
          <w:p w14:paraId="39B70D51" w14:textId="569718E6" w:rsidR="00B07F80" w:rsidRPr="00A8784F" w:rsidRDefault="00B07F80" w:rsidP="00B07F80">
            <w:pPr>
              <w:pStyle w:val="1fffb"/>
              <w:rPr>
                <w:rFonts w:cs="Times New Roman"/>
                <w:szCs w:val="20"/>
              </w:rPr>
            </w:pPr>
            <w:r>
              <w:rPr>
                <w:color w:val="000000"/>
                <w:szCs w:val="20"/>
              </w:rPr>
              <w:t>0,054</w:t>
            </w:r>
          </w:p>
        </w:tc>
        <w:tc>
          <w:tcPr>
            <w:tcW w:w="292" w:type="pct"/>
            <w:shd w:val="clear" w:color="000000" w:fill="FFFFFF"/>
            <w:noWrap/>
            <w:vAlign w:val="center"/>
            <w:hideMark/>
          </w:tcPr>
          <w:p w14:paraId="3E86ACAD" w14:textId="75E8141D" w:rsidR="00B07F80" w:rsidRPr="00A8784F" w:rsidRDefault="00B07F80" w:rsidP="00B07F80">
            <w:pPr>
              <w:pStyle w:val="1fffb"/>
              <w:rPr>
                <w:rFonts w:cs="Times New Roman"/>
                <w:szCs w:val="20"/>
              </w:rPr>
            </w:pPr>
            <w:r>
              <w:rPr>
                <w:color w:val="000000"/>
                <w:szCs w:val="20"/>
              </w:rPr>
              <w:t>0,054</w:t>
            </w:r>
          </w:p>
        </w:tc>
        <w:tc>
          <w:tcPr>
            <w:tcW w:w="292" w:type="pct"/>
            <w:shd w:val="clear" w:color="000000" w:fill="FFFFFF"/>
            <w:noWrap/>
            <w:vAlign w:val="center"/>
            <w:hideMark/>
          </w:tcPr>
          <w:p w14:paraId="4F9B30EE" w14:textId="59D24CC9" w:rsidR="00B07F80" w:rsidRPr="00A8784F" w:rsidRDefault="00B07F80" w:rsidP="00B07F80">
            <w:pPr>
              <w:pStyle w:val="1fffb"/>
              <w:rPr>
                <w:rFonts w:cs="Times New Roman"/>
                <w:szCs w:val="20"/>
              </w:rPr>
            </w:pPr>
            <w:r>
              <w:rPr>
                <w:color w:val="000000"/>
                <w:szCs w:val="20"/>
              </w:rPr>
              <w:t>0,054</w:t>
            </w:r>
          </w:p>
        </w:tc>
        <w:tc>
          <w:tcPr>
            <w:tcW w:w="292" w:type="pct"/>
            <w:shd w:val="clear" w:color="000000" w:fill="FFFFFF"/>
            <w:noWrap/>
            <w:vAlign w:val="center"/>
            <w:hideMark/>
          </w:tcPr>
          <w:p w14:paraId="0FB0EA43" w14:textId="57C222DC" w:rsidR="00B07F80" w:rsidRPr="00A8784F" w:rsidRDefault="00B07F80" w:rsidP="00B07F80">
            <w:pPr>
              <w:pStyle w:val="1fffb"/>
              <w:rPr>
                <w:rFonts w:cs="Times New Roman"/>
                <w:szCs w:val="20"/>
              </w:rPr>
            </w:pPr>
            <w:r>
              <w:rPr>
                <w:color w:val="000000"/>
                <w:szCs w:val="20"/>
              </w:rPr>
              <w:t>0,054</w:t>
            </w:r>
          </w:p>
        </w:tc>
        <w:tc>
          <w:tcPr>
            <w:tcW w:w="292" w:type="pct"/>
            <w:shd w:val="clear" w:color="000000" w:fill="FFFFFF"/>
            <w:noWrap/>
            <w:vAlign w:val="center"/>
            <w:hideMark/>
          </w:tcPr>
          <w:p w14:paraId="1117D0FA" w14:textId="60C8E498" w:rsidR="00B07F80" w:rsidRPr="00A8784F" w:rsidRDefault="00B07F80" w:rsidP="00B07F80">
            <w:pPr>
              <w:pStyle w:val="1fffb"/>
              <w:rPr>
                <w:rFonts w:cs="Times New Roman"/>
                <w:szCs w:val="20"/>
              </w:rPr>
            </w:pPr>
            <w:r>
              <w:rPr>
                <w:color w:val="000000"/>
                <w:szCs w:val="20"/>
              </w:rPr>
              <w:t>0,054</w:t>
            </w:r>
          </w:p>
        </w:tc>
        <w:tc>
          <w:tcPr>
            <w:tcW w:w="292" w:type="pct"/>
            <w:shd w:val="clear" w:color="000000" w:fill="FFFFFF"/>
            <w:noWrap/>
            <w:vAlign w:val="center"/>
            <w:hideMark/>
          </w:tcPr>
          <w:p w14:paraId="59B8C8FB" w14:textId="302B561D" w:rsidR="00B07F80" w:rsidRPr="00A8784F" w:rsidRDefault="00B07F80" w:rsidP="00B07F80">
            <w:pPr>
              <w:pStyle w:val="1fffb"/>
              <w:rPr>
                <w:rFonts w:cs="Times New Roman"/>
                <w:szCs w:val="20"/>
              </w:rPr>
            </w:pPr>
            <w:r>
              <w:rPr>
                <w:color w:val="000000"/>
                <w:szCs w:val="20"/>
              </w:rPr>
              <w:t>0,054</w:t>
            </w:r>
          </w:p>
        </w:tc>
        <w:tc>
          <w:tcPr>
            <w:tcW w:w="292" w:type="pct"/>
            <w:shd w:val="clear" w:color="000000" w:fill="FFFFFF"/>
            <w:noWrap/>
            <w:vAlign w:val="center"/>
            <w:hideMark/>
          </w:tcPr>
          <w:p w14:paraId="21032DF0" w14:textId="791F9AF9" w:rsidR="00B07F80" w:rsidRPr="00A8784F" w:rsidRDefault="00B07F80" w:rsidP="00B07F80">
            <w:pPr>
              <w:pStyle w:val="1fffb"/>
              <w:rPr>
                <w:rFonts w:cs="Times New Roman"/>
                <w:szCs w:val="20"/>
              </w:rPr>
            </w:pPr>
            <w:r>
              <w:rPr>
                <w:color w:val="000000"/>
                <w:szCs w:val="20"/>
              </w:rPr>
              <w:t>0,054</w:t>
            </w:r>
          </w:p>
        </w:tc>
        <w:tc>
          <w:tcPr>
            <w:tcW w:w="292" w:type="pct"/>
            <w:shd w:val="clear" w:color="000000" w:fill="FFFFFF"/>
            <w:noWrap/>
            <w:vAlign w:val="center"/>
            <w:hideMark/>
          </w:tcPr>
          <w:p w14:paraId="1206011E" w14:textId="49089C8E" w:rsidR="00B07F80" w:rsidRPr="00A8784F" w:rsidRDefault="00B07F80" w:rsidP="00B07F80">
            <w:pPr>
              <w:pStyle w:val="1fffb"/>
              <w:rPr>
                <w:rFonts w:cs="Times New Roman"/>
                <w:szCs w:val="20"/>
              </w:rPr>
            </w:pPr>
            <w:r>
              <w:rPr>
                <w:color w:val="000000"/>
                <w:szCs w:val="20"/>
              </w:rPr>
              <w:t>0,054</w:t>
            </w:r>
          </w:p>
        </w:tc>
      </w:tr>
      <w:tr w:rsidR="00B07F80" w:rsidRPr="00A8784F" w14:paraId="7DF75D50" w14:textId="77777777" w:rsidTr="00B07F80">
        <w:trPr>
          <w:trHeight w:val="20"/>
          <w:jc w:val="center"/>
        </w:trPr>
        <w:tc>
          <w:tcPr>
            <w:tcW w:w="1791" w:type="pct"/>
            <w:shd w:val="clear" w:color="000000" w:fill="FFFFFF"/>
            <w:vAlign w:val="center"/>
            <w:hideMark/>
          </w:tcPr>
          <w:p w14:paraId="55BDDF11" w14:textId="77777777" w:rsidR="00B07F80" w:rsidRPr="00A8784F" w:rsidRDefault="00B07F80" w:rsidP="00B07F80">
            <w:pPr>
              <w:pStyle w:val="1fffb"/>
              <w:rPr>
                <w:rFonts w:cs="Times New Roman"/>
                <w:szCs w:val="20"/>
              </w:rPr>
            </w:pPr>
            <w:r w:rsidRPr="00A8784F">
              <w:rPr>
                <w:rFonts w:cs="Times New Roman"/>
                <w:szCs w:val="20"/>
              </w:rPr>
              <w:t>Тепловая мощность нетто, Гкал/ч</w:t>
            </w:r>
          </w:p>
        </w:tc>
        <w:tc>
          <w:tcPr>
            <w:tcW w:w="292" w:type="pct"/>
            <w:shd w:val="clear" w:color="000000" w:fill="FFFFFF"/>
            <w:noWrap/>
            <w:vAlign w:val="center"/>
            <w:hideMark/>
          </w:tcPr>
          <w:p w14:paraId="01954EA6" w14:textId="1E773ED9" w:rsidR="00B07F80" w:rsidRPr="00A8784F" w:rsidRDefault="00B07F80" w:rsidP="00B07F80">
            <w:pPr>
              <w:pStyle w:val="1fffb"/>
              <w:rPr>
                <w:rFonts w:cs="Times New Roman"/>
                <w:szCs w:val="20"/>
              </w:rPr>
            </w:pPr>
            <w:r>
              <w:rPr>
                <w:color w:val="000000"/>
                <w:szCs w:val="20"/>
              </w:rPr>
              <w:t>3,016</w:t>
            </w:r>
          </w:p>
        </w:tc>
        <w:tc>
          <w:tcPr>
            <w:tcW w:w="292" w:type="pct"/>
            <w:shd w:val="clear" w:color="000000" w:fill="FFFFFF"/>
            <w:noWrap/>
            <w:vAlign w:val="center"/>
            <w:hideMark/>
          </w:tcPr>
          <w:p w14:paraId="57F6DE77" w14:textId="6BDED8F5" w:rsidR="00B07F80" w:rsidRPr="00A8784F" w:rsidRDefault="00B07F80" w:rsidP="00B07F80">
            <w:pPr>
              <w:pStyle w:val="1fffb"/>
              <w:rPr>
                <w:rFonts w:cs="Times New Roman"/>
                <w:szCs w:val="20"/>
              </w:rPr>
            </w:pPr>
            <w:r>
              <w:rPr>
                <w:color w:val="000000"/>
                <w:szCs w:val="20"/>
              </w:rPr>
              <w:t>3,016</w:t>
            </w:r>
          </w:p>
        </w:tc>
        <w:tc>
          <w:tcPr>
            <w:tcW w:w="292" w:type="pct"/>
            <w:shd w:val="clear" w:color="000000" w:fill="FFFFFF"/>
            <w:noWrap/>
            <w:vAlign w:val="center"/>
            <w:hideMark/>
          </w:tcPr>
          <w:p w14:paraId="34C162DC" w14:textId="3A930F09" w:rsidR="00B07F80" w:rsidRPr="00A8784F" w:rsidRDefault="00B07F80" w:rsidP="00B07F80">
            <w:pPr>
              <w:pStyle w:val="1fffb"/>
              <w:rPr>
                <w:rFonts w:cs="Times New Roman"/>
                <w:szCs w:val="20"/>
              </w:rPr>
            </w:pPr>
            <w:r>
              <w:rPr>
                <w:color w:val="000000"/>
                <w:szCs w:val="20"/>
              </w:rPr>
              <w:t>3,016</w:t>
            </w:r>
          </w:p>
        </w:tc>
        <w:tc>
          <w:tcPr>
            <w:tcW w:w="292" w:type="pct"/>
            <w:shd w:val="clear" w:color="000000" w:fill="FFFFFF"/>
            <w:noWrap/>
            <w:vAlign w:val="center"/>
            <w:hideMark/>
          </w:tcPr>
          <w:p w14:paraId="79FA58E0" w14:textId="4BD0EC48" w:rsidR="00B07F80" w:rsidRPr="00A8784F" w:rsidRDefault="00B07F80" w:rsidP="00B07F80">
            <w:pPr>
              <w:pStyle w:val="1fffb"/>
              <w:rPr>
                <w:rFonts w:cs="Times New Roman"/>
                <w:szCs w:val="20"/>
              </w:rPr>
            </w:pPr>
            <w:r>
              <w:rPr>
                <w:color w:val="000000"/>
                <w:szCs w:val="20"/>
              </w:rPr>
              <w:t>3,016</w:t>
            </w:r>
          </w:p>
        </w:tc>
        <w:tc>
          <w:tcPr>
            <w:tcW w:w="292" w:type="pct"/>
            <w:shd w:val="clear" w:color="000000" w:fill="FFFFFF"/>
            <w:noWrap/>
            <w:vAlign w:val="center"/>
            <w:hideMark/>
          </w:tcPr>
          <w:p w14:paraId="14308A1B" w14:textId="505FD2DE" w:rsidR="00B07F80" w:rsidRPr="00A8784F" w:rsidRDefault="00B07F80" w:rsidP="00B07F80">
            <w:pPr>
              <w:pStyle w:val="1fffb"/>
              <w:rPr>
                <w:rFonts w:cs="Times New Roman"/>
                <w:szCs w:val="20"/>
              </w:rPr>
            </w:pPr>
            <w:r>
              <w:rPr>
                <w:color w:val="000000"/>
                <w:szCs w:val="20"/>
              </w:rPr>
              <w:t>3,016</w:t>
            </w:r>
          </w:p>
        </w:tc>
        <w:tc>
          <w:tcPr>
            <w:tcW w:w="292" w:type="pct"/>
            <w:shd w:val="clear" w:color="000000" w:fill="FFFFFF"/>
            <w:noWrap/>
            <w:vAlign w:val="center"/>
            <w:hideMark/>
          </w:tcPr>
          <w:p w14:paraId="252EE3AF" w14:textId="58CB89E7" w:rsidR="00B07F80" w:rsidRPr="00A8784F" w:rsidRDefault="00B07F80" w:rsidP="00B07F80">
            <w:pPr>
              <w:pStyle w:val="1fffb"/>
              <w:rPr>
                <w:rFonts w:cs="Times New Roman"/>
                <w:szCs w:val="20"/>
              </w:rPr>
            </w:pPr>
            <w:r>
              <w:rPr>
                <w:color w:val="000000"/>
                <w:szCs w:val="20"/>
              </w:rPr>
              <w:t>3,016</w:t>
            </w:r>
          </w:p>
        </w:tc>
        <w:tc>
          <w:tcPr>
            <w:tcW w:w="292" w:type="pct"/>
            <w:shd w:val="clear" w:color="000000" w:fill="FFFFFF"/>
            <w:noWrap/>
            <w:vAlign w:val="center"/>
            <w:hideMark/>
          </w:tcPr>
          <w:p w14:paraId="12E17B0E" w14:textId="3BA67D66" w:rsidR="00B07F80" w:rsidRPr="00A8784F" w:rsidRDefault="00B07F80" w:rsidP="00B07F80">
            <w:pPr>
              <w:pStyle w:val="1fffb"/>
              <w:rPr>
                <w:rFonts w:cs="Times New Roman"/>
                <w:szCs w:val="20"/>
              </w:rPr>
            </w:pPr>
            <w:r>
              <w:rPr>
                <w:color w:val="000000"/>
                <w:szCs w:val="20"/>
              </w:rPr>
              <w:t>3,016</w:t>
            </w:r>
          </w:p>
        </w:tc>
        <w:tc>
          <w:tcPr>
            <w:tcW w:w="292" w:type="pct"/>
            <w:shd w:val="clear" w:color="000000" w:fill="FFFFFF"/>
            <w:noWrap/>
            <w:vAlign w:val="center"/>
            <w:hideMark/>
          </w:tcPr>
          <w:p w14:paraId="6F3A90B0" w14:textId="211368CB" w:rsidR="00B07F80" w:rsidRPr="00A8784F" w:rsidRDefault="00B07F80" w:rsidP="00B07F80">
            <w:pPr>
              <w:pStyle w:val="1fffb"/>
              <w:rPr>
                <w:rFonts w:cs="Times New Roman"/>
                <w:szCs w:val="20"/>
              </w:rPr>
            </w:pPr>
            <w:r>
              <w:rPr>
                <w:color w:val="000000"/>
                <w:szCs w:val="20"/>
              </w:rPr>
              <w:t>3,016</w:t>
            </w:r>
          </w:p>
        </w:tc>
        <w:tc>
          <w:tcPr>
            <w:tcW w:w="292" w:type="pct"/>
            <w:shd w:val="clear" w:color="000000" w:fill="FFFFFF"/>
            <w:noWrap/>
            <w:vAlign w:val="center"/>
            <w:hideMark/>
          </w:tcPr>
          <w:p w14:paraId="34CDB084" w14:textId="463B71E9" w:rsidR="00B07F80" w:rsidRPr="00A8784F" w:rsidRDefault="00B07F80" w:rsidP="00B07F80">
            <w:pPr>
              <w:pStyle w:val="1fffb"/>
              <w:rPr>
                <w:rFonts w:cs="Times New Roman"/>
                <w:szCs w:val="20"/>
              </w:rPr>
            </w:pPr>
            <w:r>
              <w:rPr>
                <w:color w:val="000000"/>
                <w:szCs w:val="20"/>
              </w:rPr>
              <w:t>3,016</w:t>
            </w:r>
          </w:p>
        </w:tc>
        <w:tc>
          <w:tcPr>
            <w:tcW w:w="292" w:type="pct"/>
            <w:shd w:val="clear" w:color="000000" w:fill="FFFFFF"/>
            <w:noWrap/>
            <w:vAlign w:val="center"/>
            <w:hideMark/>
          </w:tcPr>
          <w:p w14:paraId="51F9861A" w14:textId="699054D6" w:rsidR="00B07F80" w:rsidRPr="00A8784F" w:rsidRDefault="00B07F80" w:rsidP="00B07F80">
            <w:pPr>
              <w:pStyle w:val="1fffb"/>
              <w:rPr>
                <w:rFonts w:cs="Times New Roman"/>
                <w:szCs w:val="20"/>
              </w:rPr>
            </w:pPr>
            <w:r>
              <w:rPr>
                <w:color w:val="000000"/>
                <w:szCs w:val="20"/>
              </w:rPr>
              <w:t>3,016</w:t>
            </w:r>
          </w:p>
        </w:tc>
        <w:tc>
          <w:tcPr>
            <w:tcW w:w="292" w:type="pct"/>
            <w:shd w:val="clear" w:color="000000" w:fill="FFFFFF"/>
            <w:noWrap/>
            <w:vAlign w:val="center"/>
            <w:hideMark/>
          </w:tcPr>
          <w:p w14:paraId="6C9A7E97" w14:textId="42C06C63" w:rsidR="00B07F80" w:rsidRPr="00A8784F" w:rsidRDefault="00B07F80" w:rsidP="00B07F80">
            <w:pPr>
              <w:pStyle w:val="1fffb"/>
              <w:rPr>
                <w:rFonts w:cs="Times New Roman"/>
                <w:szCs w:val="20"/>
              </w:rPr>
            </w:pPr>
            <w:r>
              <w:rPr>
                <w:color w:val="000000"/>
                <w:szCs w:val="20"/>
              </w:rPr>
              <w:t>3,016</w:t>
            </w:r>
          </w:p>
        </w:tc>
      </w:tr>
      <w:tr w:rsidR="00B07F80" w:rsidRPr="00A8784F" w14:paraId="541B6996" w14:textId="77777777" w:rsidTr="00B07F80">
        <w:trPr>
          <w:trHeight w:val="20"/>
          <w:jc w:val="center"/>
        </w:trPr>
        <w:tc>
          <w:tcPr>
            <w:tcW w:w="1791" w:type="pct"/>
            <w:shd w:val="clear" w:color="000000" w:fill="FFFFFF"/>
            <w:vAlign w:val="center"/>
            <w:hideMark/>
          </w:tcPr>
          <w:p w14:paraId="15C3CD03" w14:textId="77777777" w:rsidR="00B07F80" w:rsidRPr="00A8784F" w:rsidRDefault="00B07F80" w:rsidP="00B07F80">
            <w:pPr>
              <w:pStyle w:val="1fffb"/>
              <w:rPr>
                <w:rFonts w:cs="Times New Roman"/>
                <w:szCs w:val="20"/>
              </w:rPr>
            </w:pPr>
            <w:r w:rsidRPr="00A8784F">
              <w:rPr>
                <w:rFonts w:cs="Times New Roman"/>
                <w:szCs w:val="20"/>
              </w:rPr>
              <w:t>Потери  мощности в тепловых сетях, Гкал/ч</w:t>
            </w:r>
          </w:p>
        </w:tc>
        <w:tc>
          <w:tcPr>
            <w:tcW w:w="292" w:type="pct"/>
            <w:shd w:val="clear" w:color="000000" w:fill="FFFFFF"/>
            <w:noWrap/>
            <w:vAlign w:val="center"/>
            <w:hideMark/>
          </w:tcPr>
          <w:p w14:paraId="670BD711" w14:textId="1B27E4FA" w:rsidR="00B07F80" w:rsidRPr="00A8784F" w:rsidRDefault="00B07F80" w:rsidP="00B07F80">
            <w:pPr>
              <w:pStyle w:val="1fffb"/>
              <w:rPr>
                <w:rFonts w:cs="Times New Roman"/>
                <w:szCs w:val="20"/>
              </w:rPr>
            </w:pPr>
            <w:r>
              <w:rPr>
                <w:color w:val="000000"/>
                <w:szCs w:val="20"/>
              </w:rPr>
              <w:t>0,11</w:t>
            </w:r>
          </w:p>
        </w:tc>
        <w:tc>
          <w:tcPr>
            <w:tcW w:w="292" w:type="pct"/>
            <w:shd w:val="clear" w:color="000000" w:fill="FFFFFF"/>
            <w:noWrap/>
            <w:vAlign w:val="center"/>
            <w:hideMark/>
          </w:tcPr>
          <w:p w14:paraId="4C468FB3" w14:textId="54EAC4F7" w:rsidR="00B07F80" w:rsidRPr="00A8784F" w:rsidRDefault="00B07F80" w:rsidP="00B07F80">
            <w:pPr>
              <w:pStyle w:val="1fffb"/>
              <w:rPr>
                <w:rFonts w:cs="Times New Roman"/>
                <w:szCs w:val="20"/>
              </w:rPr>
            </w:pPr>
            <w:r>
              <w:rPr>
                <w:color w:val="000000"/>
                <w:szCs w:val="20"/>
              </w:rPr>
              <w:t>0,11</w:t>
            </w:r>
          </w:p>
        </w:tc>
        <w:tc>
          <w:tcPr>
            <w:tcW w:w="292" w:type="pct"/>
            <w:shd w:val="clear" w:color="000000" w:fill="FFFFFF"/>
            <w:noWrap/>
            <w:vAlign w:val="center"/>
            <w:hideMark/>
          </w:tcPr>
          <w:p w14:paraId="4A03AEC7" w14:textId="1D582840" w:rsidR="00B07F80" w:rsidRPr="00A8784F" w:rsidRDefault="00B07F80" w:rsidP="00B07F80">
            <w:pPr>
              <w:pStyle w:val="1fffb"/>
              <w:rPr>
                <w:rFonts w:cs="Times New Roman"/>
                <w:szCs w:val="20"/>
              </w:rPr>
            </w:pPr>
            <w:r>
              <w:rPr>
                <w:color w:val="000000"/>
                <w:szCs w:val="20"/>
              </w:rPr>
              <w:t>0,11</w:t>
            </w:r>
          </w:p>
        </w:tc>
        <w:tc>
          <w:tcPr>
            <w:tcW w:w="292" w:type="pct"/>
            <w:shd w:val="clear" w:color="000000" w:fill="FFFFFF"/>
            <w:noWrap/>
            <w:vAlign w:val="center"/>
            <w:hideMark/>
          </w:tcPr>
          <w:p w14:paraId="0A54DF97" w14:textId="396FF612" w:rsidR="00B07F80" w:rsidRPr="00A8784F" w:rsidRDefault="00B07F80" w:rsidP="00B07F80">
            <w:pPr>
              <w:pStyle w:val="1fffb"/>
              <w:rPr>
                <w:rFonts w:cs="Times New Roman"/>
                <w:szCs w:val="20"/>
              </w:rPr>
            </w:pPr>
            <w:r>
              <w:rPr>
                <w:color w:val="000000"/>
                <w:szCs w:val="20"/>
              </w:rPr>
              <w:t>0,11</w:t>
            </w:r>
          </w:p>
        </w:tc>
        <w:tc>
          <w:tcPr>
            <w:tcW w:w="292" w:type="pct"/>
            <w:shd w:val="clear" w:color="000000" w:fill="FFFFFF"/>
            <w:noWrap/>
            <w:vAlign w:val="center"/>
            <w:hideMark/>
          </w:tcPr>
          <w:p w14:paraId="7512486B" w14:textId="08493159" w:rsidR="00B07F80" w:rsidRPr="00A8784F" w:rsidRDefault="00B07F80" w:rsidP="00B07F80">
            <w:pPr>
              <w:pStyle w:val="1fffb"/>
              <w:rPr>
                <w:rFonts w:cs="Times New Roman"/>
                <w:szCs w:val="20"/>
              </w:rPr>
            </w:pPr>
            <w:r>
              <w:rPr>
                <w:color w:val="000000"/>
                <w:szCs w:val="20"/>
              </w:rPr>
              <w:t>0,11</w:t>
            </w:r>
          </w:p>
        </w:tc>
        <w:tc>
          <w:tcPr>
            <w:tcW w:w="292" w:type="pct"/>
            <w:shd w:val="clear" w:color="000000" w:fill="FFFFFF"/>
            <w:noWrap/>
            <w:vAlign w:val="center"/>
            <w:hideMark/>
          </w:tcPr>
          <w:p w14:paraId="59712349" w14:textId="6A621775" w:rsidR="00B07F80" w:rsidRPr="00A8784F" w:rsidRDefault="00B07F80" w:rsidP="00B07F80">
            <w:pPr>
              <w:pStyle w:val="1fffb"/>
              <w:rPr>
                <w:rFonts w:cs="Times New Roman"/>
                <w:szCs w:val="20"/>
              </w:rPr>
            </w:pPr>
            <w:r>
              <w:rPr>
                <w:color w:val="000000"/>
                <w:szCs w:val="20"/>
              </w:rPr>
              <w:t>0,11</w:t>
            </w:r>
          </w:p>
        </w:tc>
        <w:tc>
          <w:tcPr>
            <w:tcW w:w="292" w:type="pct"/>
            <w:shd w:val="clear" w:color="000000" w:fill="FFFFFF"/>
            <w:noWrap/>
            <w:vAlign w:val="center"/>
            <w:hideMark/>
          </w:tcPr>
          <w:p w14:paraId="64638F71" w14:textId="137DA155" w:rsidR="00B07F80" w:rsidRPr="00A8784F" w:rsidRDefault="00B07F80" w:rsidP="00B07F80">
            <w:pPr>
              <w:pStyle w:val="1fffb"/>
              <w:rPr>
                <w:rFonts w:cs="Times New Roman"/>
                <w:szCs w:val="20"/>
              </w:rPr>
            </w:pPr>
            <w:r>
              <w:rPr>
                <w:color w:val="000000"/>
                <w:szCs w:val="20"/>
              </w:rPr>
              <w:t>0,11</w:t>
            </w:r>
          </w:p>
        </w:tc>
        <w:tc>
          <w:tcPr>
            <w:tcW w:w="292" w:type="pct"/>
            <w:shd w:val="clear" w:color="000000" w:fill="FFFFFF"/>
            <w:noWrap/>
            <w:vAlign w:val="center"/>
            <w:hideMark/>
          </w:tcPr>
          <w:p w14:paraId="5A82DFC7" w14:textId="67EE3CEA" w:rsidR="00B07F80" w:rsidRPr="00A8784F" w:rsidRDefault="00B07F80" w:rsidP="00B07F80">
            <w:pPr>
              <w:pStyle w:val="1fffb"/>
              <w:rPr>
                <w:rFonts w:cs="Times New Roman"/>
                <w:szCs w:val="20"/>
              </w:rPr>
            </w:pPr>
            <w:r>
              <w:rPr>
                <w:color w:val="000000"/>
                <w:szCs w:val="20"/>
              </w:rPr>
              <w:t>0,11</w:t>
            </w:r>
          </w:p>
        </w:tc>
        <w:tc>
          <w:tcPr>
            <w:tcW w:w="292" w:type="pct"/>
            <w:shd w:val="clear" w:color="000000" w:fill="FFFFFF"/>
            <w:noWrap/>
            <w:vAlign w:val="center"/>
            <w:hideMark/>
          </w:tcPr>
          <w:p w14:paraId="69CFCD8D" w14:textId="5E8CB0BC" w:rsidR="00B07F80" w:rsidRPr="00A8784F" w:rsidRDefault="00B07F80" w:rsidP="00B07F80">
            <w:pPr>
              <w:pStyle w:val="1fffb"/>
              <w:rPr>
                <w:rFonts w:cs="Times New Roman"/>
                <w:szCs w:val="20"/>
              </w:rPr>
            </w:pPr>
            <w:r>
              <w:rPr>
                <w:color w:val="000000"/>
                <w:szCs w:val="20"/>
              </w:rPr>
              <w:t>0,11</w:t>
            </w:r>
          </w:p>
        </w:tc>
        <w:tc>
          <w:tcPr>
            <w:tcW w:w="292" w:type="pct"/>
            <w:shd w:val="clear" w:color="000000" w:fill="FFFFFF"/>
            <w:noWrap/>
            <w:vAlign w:val="center"/>
            <w:hideMark/>
          </w:tcPr>
          <w:p w14:paraId="640D8884" w14:textId="7E488016" w:rsidR="00B07F80" w:rsidRPr="00A8784F" w:rsidRDefault="00B07F80" w:rsidP="00B07F80">
            <w:pPr>
              <w:pStyle w:val="1fffb"/>
              <w:rPr>
                <w:rFonts w:cs="Times New Roman"/>
                <w:szCs w:val="20"/>
              </w:rPr>
            </w:pPr>
            <w:r>
              <w:rPr>
                <w:color w:val="000000"/>
                <w:szCs w:val="20"/>
              </w:rPr>
              <w:t>0,11</w:t>
            </w:r>
          </w:p>
        </w:tc>
        <w:tc>
          <w:tcPr>
            <w:tcW w:w="292" w:type="pct"/>
            <w:shd w:val="clear" w:color="000000" w:fill="FFFFFF"/>
            <w:noWrap/>
            <w:vAlign w:val="center"/>
            <w:hideMark/>
          </w:tcPr>
          <w:p w14:paraId="763B182D" w14:textId="06028AF4" w:rsidR="00B07F80" w:rsidRPr="00A8784F" w:rsidRDefault="00B07F80" w:rsidP="00B07F80">
            <w:pPr>
              <w:pStyle w:val="1fffb"/>
              <w:rPr>
                <w:rFonts w:cs="Times New Roman"/>
                <w:szCs w:val="20"/>
              </w:rPr>
            </w:pPr>
            <w:r>
              <w:rPr>
                <w:color w:val="000000"/>
                <w:szCs w:val="20"/>
              </w:rPr>
              <w:t>0,11</w:t>
            </w:r>
          </w:p>
        </w:tc>
      </w:tr>
      <w:tr w:rsidR="00B07F80" w:rsidRPr="00A8784F" w14:paraId="2EA71317" w14:textId="77777777" w:rsidTr="00B07F80">
        <w:trPr>
          <w:trHeight w:val="20"/>
          <w:jc w:val="center"/>
        </w:trPr>
        <w:tc>
          <w:tcPr>
            <w:tcW w:w="1791" w:type="pct"/>
            <w:shd w:val="clear" w:color="000000" w:fill="FFFFFF"/>
            <w:vAlign w:val="center"/>
            <w:hideMark/>
          </w:tcPr>
          <w:p w14:paraId="3AAE876B" w14:textId="77777777" w:rsidR="00B07F80" w:rsidRPr="00A8784F" w:rsidRDefault="00B07F80" w:rsidP="00B07F80">
            <w:pPr>
              <w:pStyle w:val="1fffb"/>
              <w:rPr>
                <w:rFonts w:cs="Times New Roman"/>
                <w:szCs w:val="20"/>
              </w:rPr>
            </w:pPr>
            <w:r w:rsidRPr="00A8784F">
              <w:rPr>
                <w:rFonts w:cs="Times New Roman"/>
                <w:szCs w:val="20"/>
              </w:rPr>
              <w:t>Присоединенная тепловая нагрузка (мощность), Гкал/ч</w:t>
            </w:r>
          </w:p>
        </w:tc>
        <w:tc>
          <w:tcPr>
            <w:tcW w:w="292" w:type="pct"/>
            <w:shd w:val="clear" w:color="000000" w:fill="FFFFFF"/>
            <w:noWrap/>
            <w:vAlign w:val="center"/>
            <w:hideMark/>
          </w:tcPr>
          <w:p w14:paraId="3379E862" w14:textId="59A781CD" w:rsidR="00B07F80" w:rsidRPr="00A8784F" w:rsidRDefault="00B07F80" w:rsidP="00B07F80">
            <w:pPr>
              <w:pStyle w:val="1fffb"/>
              <w:rPr>
                <w:rFonts w:cs="Times New Roman"/>
                <w:szCs w:val="20"/>
              </w:rPr>
            </w:pPr>
            <w:r>
              <w:rPr>
                <w:color w:val="000000"/>
                <w:szCs w:val="20"/>
              </w:rPr>
              <w:t>1,696</w:t>
            </w:r>
          </w:p>
        </w:tc>
        <w:tc>
          <w:tcPr>
            <w:tcW w:w="292" w:type="pct"/>
            <w:shd w:val="clear" w:color="000000" w:fill="FFFFFF"/>
            <w:noWrap/>
            <w:vAlign w:val="center"/>
            <w:hideMark/>
          </w:tcPr>
          <w:p w14:paraId="66D4B976" w14:textId="4339D51E" w:rsidR="00B07F80" w:rsidRPr="00A8784F" w:rsidRDefault="00B07F80" w:rsidP="00B07F80">
            <w:pPr>
              <w:pStyle w:val="1fffb"/>
              <w:rPr>
                <w:rFonts w:cs="Times New Roman"/>
                <w:szCs w:val="20"/>
              </w:rPr>
            </w:pPr>
            <w:r>
              <w:rPr>
                <w:color w:val="000000"/>
                <w:szCs w:val="20"/>
              </w:rPr>
              <w:t>1,696</w:t>
            </w:r>
          </w:p>
        </w:tc>
        <w:tc>
          <w:tcPr>
            <w:tcW w:w="292" w:type="pct"/>
            <w:shd w:val="clear" w:color="000000" w:fill="FFFFFF"/>
            <w:noWrap/>
            <w:vAlign w:val="center"/>
            <w:hideMark/>
          </w:tcPr>
          <w:p w14:paraId="09DBD71C" w14:textId="68C4FE1D" w:rsidR="00B07F80" w:rsidRPr="00A8784F" w:rsidRDefault="00B07F80" w:rsidP="00B07F80">
            <w:pPr>
              <w:pStyle w:val="1fffb"/>
              <w:rPr>
                <w:rFonts w:cs="Times New Roman"/>
                <w:szCs w:val="20"/>
              </w:rPr>
            </w:pPr>
            <w:r>
              <w:rPr>
                <w:color w:val="000000"/>
                <w:szCs w:val="20"/>
              </w:rPr>
              <w:t>1,696</w:t>
            </w:r>
          </w:p>
        </w:tc>
        <w:tc>
          <w:tcPr>
            <w:tcW w:w="292" w:type="pct"/>
            <w:shd w:val="clear" w:color="000000" w:fill="FFFFFF"/>
            <w:noWrap/>
            <w:vAlign w:val="center"/>
            <w:hideMark/>
          </w:tcPr>
          <w:p w14:paraId="51D80E95" w14:textId="3780ECCA" w:rsidR="00B07F80" w:rsidRPr="00A8784F" w:rsidRDefault="00B07F80" w:rsidP="00B07F80">
            <w:pPr>
              <w:pStyle w:val="1fffb"/>
              <w:rPr>
                <w:rFonts w:cs="Times New Roman"/>
                <w:szCs w:val="20"/>
              </w:rPr>
            </w:pPr>
            <w:r>
              <w:rPr>
                <w:color w:val="000000"/>
                <w:szCs w:val="20"/>
              </w:rPr>
              <w:t>1,696</w:t>
            </w:r>
          </w:p>
        </w:tc>
        <w:tc>
          <w:tcPr>
            <w:tcW w:w="292" w:type="pct"/>
            <w:shd w:val="clear" w:color="000000" w:fill="FFFFFF"/>
            <w:noWrap/>
            <w:vAlign w:val="center"/>
            <w:hideMark/>
          </w:tcPr>
          <w:p w14:paraId="68B459EB" w14:textId="36FA0971" w:rsidR="00B07F80" w:rsidRPr="00A8784F" w:rsidRDefault="00B07F80" w:rsidP="00B07F80">
            <w:pPr>
              <w:pStyle w:val="1fffb"/>
              <w:rPr>
                <w:rFonts w:cs="Times New Roman"/>
                <w:szCs w:val="20"/>
              </w:rPr>
            </w:pPr>
            <w:r>
              <w:rPr>
                <w:color w:val="000000"/>
                <w:szCs w:val="20"/>
              </w:rPr>
              <w:t>1,696</w:t>
            </w:r>
          </w:p>
        </w:tc>
        <w:tc>
          <w:tcPr>
            <w:tcW w:w="292" w:type="pct"/>
            <w:shd w:val="clear" w:color="000000" w:fill="FFFFFF"/>
            <w:noWrap/>
            <w:vAlign w:val="center"/>
            <w:hideMark/>
          </w:tcPr>
          <w:p w14:paraId="69EA8CDF" w14:textId="5711BEC1" w:rsidR="00B07F80" w:rsidRPr="00A8784F" w:rsidRDefault="00B07F80" w:rsidP="00B07F80">
            <w:pPr>
              <w:pStyle w:val="1fffb"/>
              <w:rPr>
                <w:rFonts w:cs="Times New Roman"/>
                <w:szCs w:val="20"/>
              </w:rPr>
            </w:pPr>
            <w:r>
              <w:rPr>
                <w:color w:val="000000"/>
                <w:szCs w:val="20"/>
              </w:rPr>
              <w:t>1,696</w:t>
            </w:r>
          </w:p>
        </w:tc>
        <w:tc>
          <w:tcPr>
            <w:tcW w:w="292" w:type="pct"/>
            <w:shd w:val="clear" w:color="000000" w:fill="FFFFFF"/>
            <w:noWrap/>
            <w:vAlign w:val="center"/>
            <w:hideMark/>
          </w:tcPr>
          <w:p w14:paraId="662B348E" w14:textId="6648B05E" w:rsidR="00B07F80" w:rsidRPr="00A8784F" w:rsidRDefault="00B07F80" w:rsidP="00B07F80">
            <w:pPr>
              <w:pStyle w:val="1fffb"/>
              <w:rPr>
                <w:rFonts w:cs="Times New Roman"/>
                <w:szCs w:val="20"/>
              </w:rPr>
            </w:pPr>
            <w:r>
              <w:rPr>
                <w:color w:val="000000"/>
                <w:szCs w:val="20"/>
              </w:rPr>
              <w:t>1,696</w:t>
            </w:r>
          </w:p>
        </w:tc>
        <w:tc>
          <w:tcPr>
            <w:tcW w:w="292" w:type="pct"/>
            <w:shd w:val="clear" w:color="000000" w:fill="FFFFFF"/>
            <w:noWrap/>
            <w:vAlign w:val="center"/>
            <w:hideMark/>
          </w:tcPr>
          <w:p w14:paraId="228C1ADB" w14:textId="41BBE1EE" w:rsidR="00B07F80" w:rsidRPr="00A8784F" w:rsidRDefault="00B07F80" w:rsidP="00B07F80">
            <w:pPr>
              <w:pStyle w:val="1fffb"/>
              <w:rPr>
                <w:rFonts w:cs="Times New Roman"/>
                <w:szCs w:val="20"/>
              </w:rPr>
            </w:pPr>
            <w:r>
              <w:rPr>
                <w:color w:val="000000"/>
                <w:szCs w:val="20"/>
              </w:rPr>
              <w:t>1,696</w:t>
            </w:r>
          </w:p>
        </w:tc>
        <w:tc>
          <w:tcPr>
            <w:tcW w:w="292" w:type="pct"/>
            <w:shd w:val="clear" w:color="000000" w:fill="FFFFFF"/>
            <w:noWrap/>
            <w:vAlign w:val="center"/>
            <w:hideMark/>
          </w:tcPr>
          <w:p w14:paraId="73EF1348" w14:textId="5DAF32A3" w:rsidR="00B07F80" w:rsidRPr="00A8784F" w:rsidRDefault="00B07F80" w:rsidP="00B07F80">
            <w:pPr>
              <w:pStyle w:val="1fffb"/>
              <w:rPr>
                <w:rFonts w:cs="Times New Roman"/>
                <w:szCs w:val="20"/>
              </w:rPr>
            </w:pPr>
            <w:r>
              <w:rPr>
                <w:color w:val="000000"/>
                <w:szCs w:val="20"/>
              </w:rPr>
              <w:t>1,696</w:t>
            </w:r>
          </w:p>
        </w:tc>
        <w:tc>
          <w:tcPr>
            <w:tcW w:w="292" w:type="pct"/>
            <w:shd w:val="clear" w:color="000000" w:fill="FFFFFF"/>
            <w:noWrap/>
            <w:vAlign w:val="center"/>
            <w:hideMark/>
          </w:tcPr>
          <w:p w14:paraId="35C39530" w14:textId="37F1B159" w:rsidR="00B07F80" w:rsidRPr="00A8784F" w:rsidRDefault="00B07F80" w:rsidP="00B07F80">
            <w:pPr>
              <w:pStyle w:val="1fffb"/>
              <w:rPr>
                <w:rFonts w:cs="Times New Roman"/>
                <w:szCs w:val="20"/>
              </w:rPr>
            </w:pPr>
            <w:r>
              <w:rPr>
                <w:color w:val="000000"/>
                <w:szCs w:val="20"/>
              </w:rPr>
              <w:t>1,696</w:t>
            </w:r>
          </w:p>
        </w:tc>
        <w:tc>
          <w:tcPr>
            <w:tcW w:w="292" w:type="pct"/>
            <w:shd w:val="clear" w:color="000000" w:fill="FFFFFF"/>
            <w:noWrap/>
            <w:vAlign w:val="center"/>
            <w:hideMark/>
          </w:tcPr>
          <w:p w14:paraId="2B3F18CC" w14:textId="42A36D18" w:rsidR="00B07F80" w:rsidRPr="00A8784F" w:rsidRDefault="00B07F80" w:rsidP="00B07F80">
            <w:pPr>
              <w:pStyle w:val="1fffb"/>
              <w:rPr>
                <w:rFonts w:cs="Times New Roman"/>
                <w:szCs w:val="20"/>
              </w:rPr>
            </w:pPr>
            <w:r>
              <w:rPr>
                <w:color w:val="000000"/>
                <w:szCs w:val="20"/>
              </w:rPr>
              <w:t>1,696</w:t>
            </w:r>
          </w:p>
        </w:tc>
      </w:tr>
      <w:tr w:rsidR="00B07F80" w:rsidRPr="00A8784F" w14:paraId="65B9AC44" w14:textId="77777777" w:rsidTr="00B07F80">
        <w:trPr>
          <w:trHeight w:val="20"/>
          <w:jc w:val="center"/>
        </w:trPr>
        <w:tc>
          <w:tcPr>
            <w:tcW w:w="1791" w:type="pct"/>
            <w:shd w:val="clear" w:color="000000" w:fill="FFFFFF"/>
            <w:vAlign w:val="center"/>
            <w:hideMark/>
          </w:tcPr>
          <w:p w14:paraId="5A94300C" w14:textId="77777777" w:rsidR="00B07F80" w:rsidRPr="00A8784F" w:rsidRDefault="00B07F80" w:rsidP="00B07F80">
            <w:pPr>
              <w:pStyle w:val="1fffb"/>
              <w:rPr>
                <w:rFonts w:cs="Times New Roman"/>
                <w:szCs w:val="20"/>
              </w:rPr>
            </w:pPr>
            <w:r w:rsidRPr="00A8784F">
              <w:rPr>
                <w:rFonts w:cs="Times New Roman"/>
                <w:szCs w:val="20"/>
              </w:rPr>
              <w:t>Тепловая нагрузка с учетом потерь тепловой энергии при транспортировке, Гкал/час</w:t>
            </w:r>
          </w:p>
        </w:tc>
        <w:tc>
          <w:tcPr>
            <w:tcW w:w="292" w:type="pct"/>
            <w:shd w:val="clear" w:color="000000" w:fill="FFFFFF"/>
            <w:noWrap/>
            <w:vAlign w:val="center"/>
            <w:hideMark/>
          </w:tcPr>
          <w:p w14:paraId="62C22310" w14:textId="2FF0862E" w:rsidR="00B07F80" w:rsidRPr="00A8784F" w:rsidRDefault="00B07F80" w:rsidP="00B07F80">
            <w:pPr>
              <w:pStyle w:val="1fffb"/>
              <w:rPr>
                <w:rFonts w:cs="Times New Roman"/>
                <w:szCs w:val="20"/>
              </w:rPr>
            </w:pPr>
            <w:r>
              <w:rPr>
                <w:color w:val="000000"/>
                <w:szCs w:val="20"/>
              </w:rPr>
              <w:t>1,78</w:t>
            </w:r>
          </w:p>
        </w:tc>
        <w:tc>
          <w:tcPr>
            <w:tcW w:w="292" w:type="pct"/>
            <w:shd w:val="clear" w:color="000000" w:fill="FFFFFF"/>
            <w:noWrap/>
            <w:vAlign w:val="center"/>
            <w:hideMark/>
          </w:tcPr>
          <w:p w14:paraId="4CC7FA19" w14:textId="0E7A63B8" w:rsidR="00B07F80" w:rsidRPr="00A8784F" w:rsidRDefault="00B07F80" w:rsidP="00B07F80">
            <w:pPr>
              <w:pStyle w:val="1fffb"/>
              <w:rPr>
                <w:rFonts w:cs="Times New Roman"/>
                <w:szCs w:val="20"/>
              </w:rPr>
            </w:pPr>
            <w:r>
              <w:rPr>
                <w:color w:val="000000"/>
                <w:szCs w:val="20"/>
              </w:rPr>
              <w:t>1,78</w:t>
            </w:r>
          </w:p>
        </w:tc>
        <w:tc>
          <w:tcPr>
            <w:tcW w:w="292" w:type="pct"/>
            <w:shd w:val="clear" w:color="000000" w:fill="FFFFFF"/>
            <w:noWrap/>
            <w:vAlign w:val="center"/>
            <w:hideMark/>
          </w:tcPr>
          <w:p w14:paraId="2ED27064" w14:textId="0AEE11B6" w:rsidR="00B07F80" w:rsidRPr="00A8784F" w:rsidRDefault="00B07F80" w:rsidP="00B07F80">
            <w:pPr>
              <w:pStyle w:val="1fffb"/>
              <w:rPr>
                <w:rFonts w:cs="Times New Roman"/>
                <w:szCs w:val="20"/>
              </w:rPr>
            </w:pPr>
            <w:r>
              <w:rPr>
                <w:color w:val="000000"/>
                <w:szCs w:val="20"/>
              </w:rPr>
              <w:t>1,78</w:t>
            </w:r>
          </w:p>
        </w:tc>
        <w:tc>
          <w:tcPr>
            <w:tcW w:w="292" w:type="pct"/>
            <w:shd w:val="clear" w:color="000000" w:fill="FFFFFF"/>
            <w:noWrap/>
            <w:vAlign w:val="center"/>
            <w:hideMark/>
          </w:tcPr>
          <w:p w14:paraId="5A2E87F7" w14:textId="7075EB9A" w:rsidR="00B07F80" w:rsidRPr="00A8784F" w:rsidRDefault="00B07F80" w:rsidP="00B07F80">
            <w:pPr>
              <w:pStyle w:val="1fffb"/>
              <w:rPr>
                <w:rFonts w:cs="Times New Roman"/>
                <w:szCs w:val="20"/>
              </w:rPr>
            </w:pPr>
            <w:r>
              <w:rPr>
                <w:color w:val="000000"/>
                <w:szCs w:val="20"/>
              </w:rPr>
              <w:t>1,78</w:t>
            </w:r>
          </w:p>
        </w:tc>
        <w:tc>
          <w:tcPr>
            <w:tcW w:w="292" w:type="pct"/>
            <w:shd w:val="clear" w:color="000000" w:fill="FFFFFF"/>
            <w:noWrap/>
            <w:vAlign w:val="center"/>
            <w:hideMark/>
          </w:tcPr>
          <w:p w14:paraId="4622EE30" w14:textId="7E54D759" w:rsidR="00B07F80" w:rsidRPr="00A8784F" w:rsidRDefault="00B07F80" w:rsidP="00B07F80">
            <w:pPr>
              <w:pStyle w:val="1fffb"/>
              <w:rPr>
                <w:rFonts w:cs="Times New Roman"/>
                <w:szCs w:val="20"/>
              </w:rPr>
            </w:pPr>
            <w:r>
              <w:rPr>
                <w:color w:val="000000"/>
                <w:szCs w:val="20"/>
              </w:rPr>
              <w:t>1,78</w:t>
            </w:r>
          </w:p>
        </w:tc>
        <w:tc>
          <w:tcPr>
            <w:tcW w:w="292" w:type="pct"/>
            <w:shd w:val="clear" w:color="000000" w:fill="FFFFFF"/>
            <w:noWrap/>
            <w:vAlign w:val="center"/>
            <w:hideMark/>
          </w:tcPr>
          <w:p w14:paraId="45189103" w14:textId="1A5554EE" w:rsidR="00B07F80" w:rsidRPr="00A8784F" w:rsidRDefault="00B07F80" w:rsidP="00B07F80">
            <w:pPr>
              <w:pStyle w:val="1fffb"/>
              <w:rPr>
                <w:rFonts w:cs="Times New Roman"/>
                <w:szCs w:val="20"/>
              </w:rPr>
            </w:pPr>
            <w:r>
              <w:rPr>
                <w:color w:val="000000"/>
                <w:szCs w:val="20"/>
              </w:rPr>
              <w:t>1,78</w:t>
            </w:r>
          </w:p>
        </w:tc>
        <w:tc>
          <w:tcPr>
            <w:tcW w:w="292" w:type="pct"/>
            <w:shd w:val="clear" w:color="000000" w:fill="FFFFFF"/>
            <w:noWrap/>
            <w:vAlign w:val="center"/>
            <w:hideMark/>
          </w:tcPr>
          <w:p w14:paraId="5A7FF74E" w14:textId="04CC80BF" w:rsidR="00B07F80" w:rsidRPr="00A8784F" w:rsidRDefault="00B07F80" w:rsidP="00B07F80">
            <w:pPr>
              <w:pStyle w:val="1fffb"/>
              <w:rPr>
                <w:rFonts w:cs="Times New Roman"/>
                <w:szCs w:val="20"/>
              </w:rPr>
            </w:pPr>
            <w:r>
              <w:rPr>
                <w:color w:val="000000"/>
                <w:szCs w:val="20"/>
              </w:rPr>
              <w:t>1,78</w:t>
            </w:r>
          </w:p>
        </w:tc>
        <w:tc>
          <w:tcPr>
            <w:tcW w:w="292" w:type="pct"/>
            <w:shd w:val="clear" w:color="000000" w:fill="FFFFFF"/>
            <w:noWrap/>
            <w:vAlign w:val="center"/>
            <w:hideMark/>
          </w:tcPr>
          <w:p w14:paraId="7A3F55A8" w14:textId="5B560F7B" w:rsidR="00B07F80" w:rsidRPr="00A8784F" w:rsidRDefault="00B07F80" w:rsidP="00B07F80">
            <w:pPr>
              <w:pStyle w:val="1fffb"/>
              <w:rPr>
                <w:rFonts w:cs="Times New Roman"/>
                <w:szCs w:val="20"/>
              </w:rPr>
            </w:pPr>
            <w:r>
              <w:rPr>
                <w:color w:val="000000"/>
                <w:szCs w:val="20"/>
              </w:rPr>
              <w:t>1,78</w:t>
            </w:r>
          </w:p>
        </w:tc>
        <w:tc>
          <w:tcPr>
            <w:tcW w:w="292" w:type="pct"/>
            <w:shd w:val="clear" w:color="000000" w:fill="FFFFFF"/>
            <w:noWrap/>
            <w:vAlign w:val="center"/>
            <w:hideMark/>
          </w:tcPr>
          <w:p w14:paraId="6AC60491" w14:textId="0C796258" w:rsidR="00B07F80" w:rsidRPr="00A8784F" w:rsidRDefault="00B07F80" w:rsidP="00B07F80">
            <w:pPr>
              <w:pStyle w:val="1fffb"/>
              <w:rPr>
                <w:rFonts w:cs="Times New Roman"/>
                <w:szCs w:val="20"/>
              </w:rPr>
            </w:pPr>
            <w:r>
              <w:rPr>
                <w:color w:val="000000"/>
                <w:szCs w:val="20"/>
              </w:rPr>
              <w:t>1,78</w:t>
            </w:r>
          </w:p>
        </w:tc>
        <w:tc>
          <w:tcPr>
            <w:tcW w:w="292" w:type="pct"/>
            <w:shd w:val="clear" w:color="000000" w:fill="FFFFFF"/>
            <w:noWrap/>
            <w:vAlign w:val="center"/>
            <w:hideMark/>
          </w:tcPr>
          <w:p w14:paraId="49AA164D" w14:textId="5301A306" w:rsidR="00B07F80" w:rsidRPr="00A8784F" w:rsidRDefault="00B07F80" w:rsidP="00B07F80">
            <w:pPr>
              <w:pStyle w:val="1fffb"/>
              <w:rPr>
                <w:rFonts w:cs="Times New Roman"/>
                <w:szCs w:val="20"/>
              </w:rPr>
            </w:pPr>
            <w:r>
              <w:rPr>
                <w:color w:val="000000"/>
                <w:szCs w:val="20"/>
              </w:rPr>
              <w:t>1,78</w:t>
            </w:r>
          </w:p>
        </w:tc>
        <w:tc>
          <w:tcPr>
            <w:tcW w:w="292" w:type="pct"/>
            <w:shd w:val="clear" w:color="000000" w:fill="FFFFFF"/>
            <w:noWrap/>
            <w:vAlign w:val="center"/>
            <w:hideMark/>
          </w:tcPr>
          <w:p w14:paraId="1D2669E8" w14:textId="78F8634E" w:rsidR="00B07F80" w:rsidRPr="00A8784F" w:rsidRDefault="00B07F80" w:rsidP="00B07F80">
            <w:pPr>
              <w:pStyle w:val="1fffb"/>
              <w:rPr>
                <w:rFonts w:cs="Times New Roman"/>
                <w:szCs w:val="20"/>
              </w:rPr>
            </w:pPr>
            <w:r>
              <w:rPr>
                <w:color w:val="000000"/>
                <w:szCs w:val="20"/>
              </w:rPr>
              <w:t>1,78</w:t>
            </w:r>
          </w:p>
        </w:tc>
      </w:tr>
      <w:tr w:rsidR="00B07F80" w:rsidRPr="00A8784F" w14:paraId="7FC0E02C" w14:textId="77777777" w:rsidTr="00B07F80">
        <w:trPr>
          <w:trHeight w:val="20"/>
          <w:jc w:val="center"/>
        </w:trPr>
        <w:tc>
          <w:tcPr>
            <w:tcW w:w="1791" w:type="pct"/>
            <w:shd w:val="clear" w:color="000000" w:fill="FFFFFF"/>
            <w:vAlign w:val="center"/>
            <w:hideMark/>
          </w:tcPr>
          <w:p w14:paraId="1F129561" w14:textId="77777777" w:rsidR="00B07F80" w:rsidRPr="00A8784F" w:rsidRDefault="00B07F80" w:rsidP="00B07F80">
            <w:pPr>
              <w:pStyle w:val="1fffb"/>
              <w:rPr>
                <w:rFonts w:cs="Times New Roman"/>
                <w:szCs w:val="20"/>
              </w:rPr>
            </w:pPr>
            <w:r w:rsidRPr="00A8784F">
              <w:rPr>
                <w:rFonts w:cs="Times New Roman"/>
                <w:szCs w:val="20"/>
              </w:rPr>
              <w:t>Дефициты (-) (резервы(+)) тепловой мощности источников тепла, Гкал/ч</w:t>
            </w:r>
          </w:p>
        </w:tc>
        <w:tc>
          <w:tcPr>
            <w:tcW w:w="292" w:type="pct"/>
            <w:shd w:val="clear" w:color="000000" w:fill="FFFFFF"/>
            <w:noWrap/>
            <w:vAlign w:val="center"/>
            <w:hideMark/>
          </w:tcPr>
          <w:p w14:paraId="603D7C76" w14:textId="52AA40A2" w:rsidR="00B07F80" w:rsidRPr="00A8784F" w:rsidRDefault="00B07F80" w:rsidP="00B07F80">
            <w:pPr>
              <w:pStyle w:val="1fffb"/>
              <w:rPr>
                <w:rFonts w:cs="Times New Roman"/>
                <w:szCs w:val="20"/>
              </w:rPr>
            </w:pPr>
            <w:r>
              <w:rPr>
                <w:color w:val="000000"/>
                <w:szCs w:val="20"/>
              </w:rPr>
              <w:t>1,236</w:t>
            </w:r>
          </w:p>
        </w:tc>
        <w:tc>
          <w:tcPr>
            <w:tcW w:w="292" w:type="pct"/>
            <w:shd w:val="clear" w:color="000000" w:fill="FFFFFF"/>
            <w:noWrap/>
            <w:vAlign w:val="center"/>
            <w:hideMark/>
          </w:tcPr>
          <w:p w14:paraId="31DCA63E" w14:textId="53D47206" w:rsidR="00B07F80" w:rsidRPr="00A8784F" w:rsidRDefault="00B07F80" w:rsidP="00B07F80">
            <w:pPr>
              <w:pStyle w:val="1fffb"/>
              <w:rPr>
                <w:rFonts w:cs="Times New Roman"/>
                <w:szCs w:val="20"/>
              </w:rPr>
            </w:pPr>
            <w:r>
              <w:rPr>
                <w:color w:val="000000"/>
                <w:szCs w:val="20"/>
              </w:rPr>
              <w:t>1,236</w:t>
            </w:r>
          </w:p>
        </w:tc>
        <w:tc>
          <w:tcPr>
            <w:tcW w:w="292" w:type="pct"/>
            <w:shd w:val="clear" w:color="000000" w:fill="FFFFFF"/>
            <w:noWrap/>
            <w:vAlign w:val="center"/>
            <w:hideMark/>
          </w:tcPr>
          <w:p w14:paraId="78E25729" w14:textId="31C8D063" w:rsidR="00B07F80" w:rsidRPr="00A8784F" w:rsidRDefault="00B07F80" w:rsidP="00B07F80">
            <w:pPr>
              <w:pStyle w:val="1fffb"/>
              <w:rPr>
                <w:rFonts w:cs="Times New Roman"/>
                <w:szCs w:val="20"/>
              </w:rPr>
            </w:pPr>
            <w:r>
              <w:rPr>
                <w:color w:val="000000"/>
                <w:szCs w:val="20"/>
              </w:rPr>
              <w:t>1,236</w:t>
            </w:r>
          </w:p>
        </w:tc>
        <w:tc>
          <w:tcPr>
            <w:tcW w:w="292" w:type="pct"/>
            <w:shd w:val="clear" w:color="000000" w:fill="FFFFFF"/>
            <w:noWrap/>
            <w:vAlign w:val="center"/>
            <w:hideMark/>
          </w:tcPr>
          <w:p w14:paraId="1E36BA68" w14:textId="150B7A91" w:rsidR="00B07F80" w:rsidRPr="00A8784F" w:rsidRDefault="00B07F80" w:rsidP="00B07F80">
            <w:pPr>
              <w:pStyle w:val="1fffb"/>
              <w:rPr>
                <w:rFonts w:cs="Times New Roman"/>
                <w:szCs w:val="20"/>
              </w:rPr>
            </w:pPr>
            <w:r>
              <w:rPr>
                <w:color w:val="000000"/>
                <w:szCs w:val="20"/>
              </w:rPr>
              <w:t>1,236</w:t>
            </w:r>
          </w:p>
        </w:tc>
        <w:tc>
          <w:tcPr>
            <w:tcW w:w="292" w:type="pct"/>
            <w:shd w:val="clear" w:color="000000" w:fill="FFFFFF"/>
            <w:noWrap/>
            <w:vAlign w:val="center"/>
            <w:hideMark/>
          </w:tcPr>
          <w:p w14:paraId="3499DAA9" w14:textId="1A75CD64" w:rsidR="00B07F80" w:rsidRPr="00A8784F" w:rsidRDefault="00B07F80" w:rsidP="00B07F80">
            <w:pPr>
              <w:pStyle w:val="1fffb"/>
              <w:rPr>
                <w:rFonts w:cs="Times New Roman"/>
                <w:szCs w:val="20"/>
              </w:rPr>
            </w:pPr>
            <w:r>
              <w:rPr>
                <w:color w:val="000000"/>
                <w:szCs w:val="20"/>
              </w:rPr>
              <w:t>1,236</w:t>
            </w:r>
          </w:p>
        </w:tc>
        <w:tc>
          <w:tcPr>
            <w:tcW w:w="292" w:type="pct"/>
            <w:shd w:val="clear" w:color="000000" w:fill="FFFFFF"/>
            <w:noWrap/>
            <w:vAlign w:val="center"/>
            <w:hideMark/>
          </w:tcPr>
          <w:p w14:paraId="0D6645B0" w14:textId="441C20B6" w:rsidR="00B07F80" w:rsidRPr="00A8784F" w:rsidRDefault="00B07F80" w:rsidP="00B07F80">
            <w:pPr>
              <w:pStyle w:val="1fffb"/>
              <w:rPr>
                <w:rFonts w:cs="Times New Roman"/>
                <w:szCs w:val="20"/>
              </w:rPr>
            </w:pPr>
            <w:r>
              <w:rPr>
                <w:color w:val="000000"/>
                <w:szCs w:val="20"/>
              </w:rPr>
              <w:t>1,236</w:t>
            </w:r>
          </w:p>
        </w:tc>
        <w:tc>
          <w:tcPr>
            <w:tcW w:w="292" w:type="pct"/>
            <w:shd w:val="clear" w:color="000000" w:fill="FFFFFF"/>
            <w:noWrap/>
            <w:vAlign w:val="center"/>
            <w:hideMark/>
          </w:tcPr>
          <w:p w14:paraId="278C1E92" w14:textId="0C5B9CF0" w:rsidR="00B07F80" w:rsidRPr="00A8784F" w:rsidRDefault="00B07F80" w:rsidP="00B07F80">
            <w:pPr>
              <w:pStyle w:val="1fffb"/>
              <w:rPr>
                <w:rFonts w:cs="Times New Roman"/>
                <w:szCs w:val="20"/>
              </w:rPr>
            </w:pPr>
            <w:r>
              <w:rPr>
                <w:color w:val="000000"/>
                <w:szCs w:val="20"/>
              </w:rPr>
              <w:t>1,236</w:t>
            </w:r>
          </w:p>
        </w:tc>
        <w:tc>
          <w:tcPr>
            <w:tcW w:w="292" w:type="pct"/>
            <w:shd w:val="clear" w:color="000000" w:fill="FFFFFF"/>
            <w:noWrap/>
            <w:vAlign w:val="center"/>
            <w:hideMark/>
          </w:tcPr>
          <w:p w14:paraId="457D9244" w14:textId="6DAE1A80" w:rsidR="00B07F80" w:rsidRPr="00A8784F" w:rsidRDefault="00B07F80" w:rsidP="00B07F80">
            <w:pPr>
              <w:pStyle w:val="1fffb"/>
              <w:rPr>
                <w:rFonts w:cs="Times New Roman"/>
                <w:szCs w:val="20"/>
              </w:rPr>
            </w:pPr>
            <w:r>
              <w:rPr>
                <w:color w:val="000000"/>
                <w:szCs w:val="20"/>
              </w:rPr>
              <w:t>1,236</w:t>
            </w:r>
          </w:p>
        </w:tc>
        <w:tc>
          <w:tcPr>
            <w:tcW w:w="292" w:type="pct"/>
            <w:shd w:val="clear" w:color="000000" w:fill="FFFFFF"/>
            <w:noWrap/>
            <w:vAlign w:val="center"/>
            <w:hideMark/>
          </w:tcPr>
          <w:p w14:paraId="7D6122A0" w14:textId="44C8623B" w:rsidR="00B07F80" w:rsidRPr="00A8784F" w:rsidRDefault="00B07F80" w:rsidP="00B07F80">
            <w:pPr>
              <w:pStyle w:val="1fffb"/>
              <w:rPr>
                <w:rFonts w:cs="Times New Roman"/>
                <w:szCs w:val="20"/>
              </w:rPr>
            </w:pPr>
            <w:r>
              <w:rPr>
                <w:color w:val="000000"/>
                <w:szCs w:val="20"/>
              </w:rPr>
              <w:t>1,236</w:t>
            </w:r>
          </w:p>
        </w:tc>
        <w:tc>
          <w:tcPr>
            <w:tcW w:w="292" w:type="pct"/>
            <w:shd w:val="clear" w:color="000000" w:fill="FFFFFF"/>
            <w:noWrap/>
            <w:vAlign w:val="center"/>
            <w:hideMark/>
          </w:tcPr>
          <w:p w14:paraId="127A51DC" w14:textId="3988F2A1" w:rsidR="00B07F80" w:rsidRPr="00A8784F" w:rsidRDefault="00B07F80" w:rsidP="00B07F80">
            <w:pPr>
              <w:pStyle w:val="1fffb"/>
              <w:rPr>
                <w:rFonts w:cs="Times New Roman"/>
                <w:szCs w:val="20"/>
              </w:rPr>
            </w:pPr>
            <w:r>
              <w:rPr>
                <w:color w:val="000000"/>
                <w:szCs w:val="20"/>
              </w:rPr>
              <w:t>1,236</w:t>
            </w:r>
          </w:p>
        </w:tc>
        <w:tc>
          <w:tcPr>
            <w:tcW w:w="292" w:type="pct"/>
            <w:shd w:val="clear" w:color="000000" w:fill="FFFFFF"/>
            <w:noWrap/>
            <w:vAlign w:val="center"/>
            <w:hideMark/>
          </w:tcPr>
          <w:p w14:paraId="79A3109A" w14:textId="48616CDF" w:rsidR="00B07F80" w:rsidRPr="00A8784F" w:rsidRDefault="00B07F80" w:rsidP="00B07F80">
            <w:pPr>
              <w:pStyle w:val="1fffb"/>
              <w:rPr>
                <w:rFonts w:cs="Times New Roman"/>
                <w:szCs w:val="20"/>
              </w:rPr>
            </w:pPr>
            <w:r>
              <w:rPr>
                <w:color w:val="000000"/>
                <w:szCs w:val="20"/>
              </w:rPr>
              <w:t>1,236</w:t>
            </w:r>
          </w:p>
        </w:tc>
      </w:tr>
      <w:tr w:rsidR="00B07F80" w:rsidRPr="00A8784F" w14:paraId="78746BEF" w14:textId="77777777" w:rsidTr="00B07F80">
        <w:trPr>
          <w:trHeight w:val="20"/>
          <w:jc w:val="center"/>
        </w:trPr>
        <w:tc>
          <w:tcPr>
            <w:tcW w:w="1791" w:type="pct"/>
            <w:shd w:val="clear" w:color="000000" w:fill="FFFFFF"/>
            <w:vAlign w:val="center"/>
            <w:hideMark/>
          </w:tcPr>
          <w:p w14:paraId="2564FE7C" w14:textId="77777777" w:rsidR="00B07F80" w:rsidRPr="00A8784F" w:rsidRDefault="00B07F80" w:rsidP="00B07F80">
            <w:pPr>
              <w:pStyle w:val="1fffb"/>
              <w:rPr>
                <w:rFonts w:cs="Times New Roman"/>
                <w:szCs w:val="20"/>
              </w:rPr>
            </w:pPr>
            <w:r w:rsidRPr="00A8784F">
              <w:rPr>
                <w:rFonts w:cs="Times New Roman"/>
                <w:szCs w:val="20"/>
              </w:rPr>
              <w:t>Дефициты (-) (резервы(+)) тепловой мощности источников тепла, %</w:t>
            </w:r>
          </w:p>
        </w:tc>
        <w:tc>
          <w:tcPr>
            <w:tcW w:w="292" w:type="pct"/>
            <w:shd w:val="clear" w:color="000000" w:fill="FFFFFF"/>
            <w:noWrap/>
            <w:vAlign w:val="center"/>
            <w:hideMark/>
          </w:tcPr>
          <w:p w14:paraId="45EC4F76" w14:textId="2D6AE716" w:rsidR="00B07F80" w:rsidRPr="00A8784F" w:rsidRDefault="00B07F80" w:rsidP="00B07F80">
            <w:pPr>
              <w:pStyle w:val="1fffb"/>
              <w:rPr>
                <w:rFonts w:cs="Times New Roman"/>
                <w:szCs w:val="20"/>
              </w:rPr>
            </w:pPr>
            <w:r>
              <w:rPr>
                <w:color w:val="000000"/>
                <w:szCs w:val="20"/>
              </w:rPr>
              <w:t>40,24</w:t>
            </w:r>
          </w:p>
        </w:tc>
        <w:tc>
          <w:tcPr>
            <w:tcW w:w="292" w:type="pct"/>
            <w:shd w:val="clear" w:color="000000" w:fill="FFFFFF"/>
            <w:noWrap/>
            <w:vAlign w:val="center"/>
            <w:hideMark/>
          </w:tcPr>
          <w:p w14:paraId="15B13916" w14:textId="40FD4FD7" w:rsidR="00B07F80" w:rsidRPr="00A8784F" w:rsidRDefault="00B07F80" w:rsidP="00B07F80">
            <w:pPr>
              <w:pStyle w:val="1fffb"/>
              <w:rPr>
                <w:rFonts w:cs="Times New Roman"/>
                <w:szCs w:val="20"/>
              </w:rPr>
            </w:pPr>
            <w:r>
              <w:rPr>
                <w:color w:val="000000"/>
                <w:szCs w:val="20"/>
              </w:rPr>
              <w:t>40,24</w:t>
            </w:r>
          </w:p>
        </w:tc>
        <w:tc>
          <w:tcPr>
            <w:tcW w:w="292" w:type="pct"/>
            <w:shd w:val="clear" w:color="000000" w:fill="FFFFFF"/>
            <w:noWrap/>
            <w:vAlign w:val="center"/>
            <w:hideMark/>
          </w:tcPr>
          <w:p w14:paraId="4AE7C4F4" w14:textId="25A59117" w:rsidR="00B07F80" w:rsidRPr="00A8784F" w:rsidRDefault="00B07F80" w:rsidP="00B07F80">
            <w:pPr>
              <w:pStyle w:val="1fffb"/>
              <w:rPr>
                <w:rFonts w:cs="Times New Roman"/>
                <w:szCs w:val="20"/>
              </w:rPr>
            </w:pPr>
            <w:r>
              <w:rPr>
                <w:color w:val="000000"/>
                <w:szCs w:val="20"/>
              </w:rPr>
              <w:t>40,24</w:t>
            </w:r>
          </w:p>
        </w:tc>
        <w:tc>
          <w:tcPr>
            <w:tcW w:w="292" w:type="pct"/>
            <w:shd w:val="clear" w:color="000000" w:fill="FFFFFF"/>
            <w:noWrap/>
            <w:vAlign w:val="center"/>
            <w:hideMark/>
          </w:tcPr>
          <w:p w14:paraId="387B94D1" w14:textId="50D5F891" w:rsidR="00B07F80" w:rsidRPr="00A8784F" w:rsidRDefault="00B07F80" w:rsidP="00B07F80">
            <w:pPr>
              <w:pStyle w:val="1fffb"/>
              <w:rPr>
                <w:rFonts w:cs="Times New Roman"/>
                <w:szCs w:val="20"/>
              </w:rPr>
            </w:pPr>
            <w:r>
              <w:rPr>
                <w:color w:val="000000"/>
                <w:szCs w:val="20"/>
              </w:rPr>
              <w:t>40,24</w:t>
            </w:r>
          </w:p>
        </w:tc>
        <w:tc>
          <w:tcPr>
            <w:tcW w:w="292" w:type="pct"/>
            <w:shd w:val="clear" w:color="000000" w:fill="FFFFFF"/>
            <w:noWrap/>
            <w:vAlign w:val="center"/>
            <w:hideMark/>
          </w:tcPr>
          <w:p w14:paraId="7808D709" w14:textId="1080D879" w:rsidR="00B07F80" w:rsidRPr="00A8784F" w:rsidRDefault="00B07F80" w:rsidP="00B07F80">
            <w:pPr>
              <w:pStyle w:val="1fffb"/>
              <w:rPr>
                <w:rFonts w:cs="Times New Roman"/>
                <w:szCs w:val="20"/>
              </w:rPr>
            </w:pPr>
            <w:r>
              <w:rPr>
                <w:color w:val="000000"/>
                <w:szCs w:val="20"/>
              </w:rPr>
              <w:t>40,24</w:t>
            </w:r>
          </w:p>
        </w:tc>
        <w:tc>
          <w:tcPr>
            <w:tcW w:w="292" w:type="pct"/>
            <w:shd w:val="clear" w:color="000000" w:fill="FFFFFF"/>
            <w:noWrap/>
            <w:vAlign w:val="center"/>
            <w:hideMark/>
          </w:tcPr>
          <w:p w14:paraId="062E6E8E" w14:textId="4795D5B8" w:rsidR="00B07F80" w:rsidRPr="00A8784F" w:rsidRDefault="00B07F80" w:rsidP="00B07F80">
            <w:pPr>
              <w:pStyle w:val="1fffb"/>
              <w:rPr>
                <w:rFonts w:cs="Times New Roman"/>
                <w:szCs w:val="20"/>
              </w:rPr>
            </w:pPr>
            <w:r>
              <w:rPr>
                <w:color w:val="000000"/>
                <w:szCs w:val="20"/>
              </w:rPr>
              <w:t>40,24</w:t>
            </w:r>
          </w:p>
        </w:tc>
        <w:tc>
          <w:tcPr>
            <w:tcW w:w="292" w:type="pct"/>
            <w:shd w:val="clear" w:color="000000" w:fill="FFFFFF"/>
            <w:noWrap/>
            <w:vAlign w:val="center"/>
            <w:hideMark/>
          </w:tcPr>
          <w:p w14:paraId="3E5401D9" w14:textId="34C3DB44" w:rsidR="00B07F80" w:rsidRPr="00A8784F" w:rsidRDefault="00B07F80" w:rsidP="00B07F80">
            <w:pPr>
              <w:pStyle w:val="1fffb"/>
              <w:rPr>
                <w:rFonts w:cs="Times New Roman"/>
                <w:szCs w:val="20"/>
              </w:rPr>
            </w:pPr>
            <w:r>
              <w:rPr>
                <w:color w:val="000000"/>
                <w:szCs w:val="20"/>
              </w:rPr>
              <w:t>40,24</w:t>
            </w:r>
          </w:p>
        </w:tc>
        <w:tc>
          <w:tcPr>
            <w:tcW w:w="292" w:type="pct"/>
            <w:shd w:val="clear" w:color="000000" w:fill="FFFFFF"/>
            <w:noWrap/>
            <w:vAlign w:val="center"/>
            <w:hideMark/>
          </w:tcPr>
          <w:p w14:paraId="37D7A784" w14:textId="4A1333ED" w:rsidR="00B07F80" w:rsidRPr="00A8784F" w:rsidRDefault="00B07F80" w:rsidP="00B07F80">
            <w:pPr>
              <w:pStyle w:val="1fffb"/>
              <w:rPr>
                <w:rFonts w:cs="Times New Roman"/>
                <w:szCs w:val="20"/>
              </w:rPr>
            </w:pPr>
            <w:r>
              <w:rPr>
                <w:color w:val="000000"/>
                <w:szCs w:val="20"/>
              </w:rPr>
              <w:t>40,24</w:t>
            </w:r>
          </w:p>
        </w:tc>
        <w:tc>
          <w:tcPr>
            <w:tcW w:w="292" w:type="pct"/>
            <w:shd w:val="clear" w:color="000000" w:fill="FFFFFF"/>
            <w:noWrap/>
            <w:vAlign w:val="center"/>
            <w:hideMark/>
          </w:tcPr>
          <w:p w14:paraId="674249F1" w14:textId="0C225EAC" w:rsidR="00B07F80" w:rsidRPr="00A8784F" w:rsidRDefault="00B07F80" w:rsidP="00B07F80">
            <w:pPr>
              <w:pStyle w:val="1fffb"/>
              <w:rPr>
                <w:rFonts w:cs="Times New Roman"/>
                <w:szCs w:val="20"/>
              </w:rPr>
            </w:pPr>
            <w:r>
              <w:rPr>
                <w:color w:val="000000"/>
                <w:szCs w:val="20"/>
              </w:rPr>
              <w:t>40,24</w:t>
            </w:r>
          </w:p>
        </w:tc>
        <w:tc>
          <w:tcPr>
            <w:tcW w:w="292" w:type="pct"/>
            <w:shd w:val="clear" w:color="000000" w:fill="FFFFFF"/>
            <w:noWrap/>
            <w:vAlign w:val="center"/>
            <w:hideMark/>
          </w:tcPr>
          <w:p w14:paraId="751B9E54" w14:textId="3957D173" w:rsidR="00B07F80" w:rsidRPr="00A8784F" w:rsidRDefault="00B07F80" w:rsidP="00B07F80">
            <w:pPr>
              <w:pStyle w:val="1fffb"/>
              <w:rPr>
                <w:rFonts w:cs="Times New Roman"/>
                <w:szCs w:val="20"/>
              </w:rPr>
            </w:pPr>
            <w:r>
              <w:rPr>
                <w:color w:val="000000"/>
                <w:szCs w:val="20"/>
              </w:rPr>
              <w:t>40,24</w:t>
            </w:r>
          </w:p>
        </w:tc>
        <w:tc>
          <w:tcPr>
            <w:tcW w:w="292" w:type="pct"/>
            <w:shd w:val="clear" w:color="000000" w:fill="FFFFFF"/>
            <w:noWrap/>
            <w:vAlign w:val="center"/>
            <w:hideMark/>
          </w:tcPr>
          <w:p w14:paraId="3F95FF6A" w14:textId="35F77E81" w:rsidR="00B07F80" w:rsidRPr="00A8784F" w:rsidRDefault="00B07F80" w:rsidP="00B07F80">
            <w:pPr>
              <w:pStyle w:val="1fffb"/>
              <w:rPr>
                <w:rFonts w:cs="Times New Roman"/>
                <w:szCs w:val="20"/>
              </w:rPr>
            </w:pPr>
            <w:r>
              <w:rPr>
                <w:color w:val="000000"/>
                <w:szCs w:val="20"/>
              </w:rPr>
              <w:t>40,24</w:t>
            </w:r>
          </w:p>
        </w:tc>
      </w:tr>
      <w:tr w:rsidR="00CB6C39" w:rsidRPr="00A8784F" w14:paraId="07660226" w14:textId="77777777" w:rsidTr="00B07F80">
        <w:trPr>
          <w:trHeight w:val="20"/>
          <w:jc w:val="center"/>
        </w:trPr>
        <w:tc>
          <w:tcPr>
            <w:tcW w:w="1791" w:type="pct"/>
            <w:shd w:val="clear" w:color="000000" w:fill="FFFFFF"/>
            <w:vAlign w:val="center"/>
            <w:hideMark/>
          </w:tcPr>
          <w:p w14:paraId="255D9547" w14:textId="77777777" w:rsidR="00CB6C39" w:rsidRPr="00A8784F" w:rsidRDefault="00CB6C39" w:rsidP="003911DB">
            <w:pPr>
              <w:pStyle w:val="1fffb"/>
              <w:rPr>
                <w:rFonts w:cs="Times New Roman"/>
                <w:szCs w:val="20"/>
              </w:rPr>
            </w:pPr>
            <w:r w:rsidRPr="00A8784F">
              <w:rPr>
                <w:rFonts w:cs="Times New Roman"/>
                <w:szCs w:val="20"/>
              </w:rPr>
              <w:t>Источник централизованного теплоснабжения</w:t>
            </w:r>
          </w:p>
        </w:tc>
        <w:tc>
          <w:tcPr>
            <w:tcW w:w="3209" w:type="pct"/>
            <w:gridSpan w:val="11"/>
            <w:shd w:val="clear" w:color="000000" w:fill="FFFFFF"/>
            <w:vAlign w:val="center"/>
          </w:tcPr>
          <w:p w14:paraId="12349C8A" w14:textId="4013A159" w:rsidR="00CB6C39" w:rsidRPr="00A8784F" w:rsidRDefault="00CB6C39" w:rsidP="003911DB">
            <w:pPr>
              <w:pStyle w:val="1fffb"/>
              <w:rPr>
                <w:rFonts w:cs="Times New Roman"/>
                <w:szCs w:val="20"/>
              </w:rPr>
            </w:pPr>
            <w:r w:rsidRPr="00A8784F">
              <w:rPr>
                <w:rFonts w:cs="Times New Roman"/>
                <w:szCs w:val="20"/>
              </w:rPr>
              <w:t>Котельная "Школа №2"</w:t>
            </w:r>
          </w:p>
        </w:tc>
      </w:tr>
      <w:tr w:rsidR="00B07F80" w:rsidRPr="00A8784F" w14:paraId="7A8B71E6" w14:textId="77777777" w:rsidTr="00B07F80">
        <w:trPr>
          <w:trHeight w:val="20"/>
          <w:jc w:val="center"/>
        </w:trPr>
        <w:tc>
          <w:tcPr>
            <w:tcW w:w="1791" w:type="pct"/>
            <w:shd w:val="clear" w:color="000000" w:fill="FFFFFF"/>
            <w:vAlign w:val="center"/>
            <w:hideMark/>
          </w:tcPr>
          <w:p w14:paraId="6F6D1F21" w14:textId="77777777" w:rsidR="00B07F80" w:rsidRPr="00A8784F" w:rsidRDefault="00B07F80" w:rsidP="00B07F80">
            <w:pPr>
              <w:pStyle w:val="1fffb"/>
              <w:rPr>
                <w:rFonts w:cs="Times New Roman"/>
                <w:szCs w:val="20"/>
              </w:rPr>
            </w:pPr>
            <w:r w:rsidRPr="00A8784F">
              <w:rPr>
                <w:rFonts w:cs="Times New Roman"/>
                <w:szCs w:val="20"/>
              </w:rPr>
              <w:t>Установленная тепловая мощность, Гкал/ч</w:t>
            </w:r>
          </w:p>
        </w:tc>
        <w:tc>
          <w:tcPr>
            <w:tcW w:w="292" w:type="pct"/>
            <w:shd w:val="clear" w:color="000000" w:fill="FFFFFF"/>
            <w:noWrap/>
            <w:vAlign w:val="center"/>
            <w:hideMark/>
          </w:tcPr>
          <w:p w14:paraId="657E7799" w14:textId="516EF25D" w:rsidR="00B07F80" w:rsidRPr="00A8784F" w:rsidRDefault="00B07F80" w:rsidP="00B07F80">
            <w:pPr>
              <w:pStyle w:val="1fffb"/>
              <w:rPr>
                <w:rFonts w:cs="Times New Roman"/>
                <w:szCs w:val="20"/>
              </w:rPr>
            </w:pPr>
            <w:r>
              <w:rPr>
                <w:color w:val="000000"/>
                <w:szCs w:val="20"/>
              </w:rPr>
              <w:t>0,86</w:t>
            </w:r>
          </w:p>
        </w:tc>
        <w:tc>
          <w:tcPr>
            <w:tcW w:w="292" w:type="pct"/>
            <w:shd w:val="clear" w:color="000000" w:fill="FFFFFF"/>
            <w:noWrap/>
            <w:vAlign w:val="center"/>
            <w:hideMark/>
          </w:tcPr>
          <w:p w14:paraId="3FBF21BE" w14:textId="583EC779" w:rsidR="00B07F80" w:rsidRPr="00A8784F" w:rsidRDefault="00B07F80" w:rsidP="00B07F80">
            <w:pPr>
              <w:pStyle w:val="1fffb"/>
              <w:rPr>
                <w:rFonts w:cs="Times New Roman"/>
                <w:szCs w:val="20"/>
              </w:rPr>
            </w:pPr>
            <w:r>
              <w:rPr>
                <w:color w:val="000000"/>
                <w:szCs w:val="20"/>
              </w:rPr>
              <w:t>0,86</w:t>
            </w:r>
          </w:p>
        </w:tc>
        <w:tc>
          <w:tcPr>
            <w:tcW w:w="292" w:type="pct"/>
            <w:shd w:val="clear" w:color="000000" w:fill="FFFFFF"/>
            <w:noWrap/>
            <w:vAlign w:val="center"/>
            <w:hideMark/>
          </w:tcPr>
          <w:p w14:paraId="227E44DA" w14:textId="29E6B1A7" w:rsidR="00B07F80" w:rsidRPr="00A8784F" w:rsidRDefault="00B07F80" w:rsidP="00B07F80">
            <w:pPr>
              <w:pStyle w:val="1fffb"/>
              <w:rPr>
                <w:rFonts w:cs="Times New Roman"/>
                <w:szCs w:val="20"/>
              </w:rPr>
            </w:pPr>
            <w:r>
              <w:rPr>
                <w:color w:val="000000"/>
                <w:szCs w:val="20"/>
              </w:rPr>
              <w:t>0,86</w:t>
            </w:r>
          </w:p>
        </w:tc>
        <w:tc>
          <w:tcPr>
            <w:tcW w:w="292" w:type="pct"/>
            <w:shd w:val="clear" w:color="000000" w:fill="FFFFFF"/>
            <w:noWrap/>
            <w:vAlign w:val="center"/>
            <w:hideMark/>
          </w:tcPr>
          <w:p w14:paraId="612415F7" w14:textId="5C442DA8" w:rsidR="00B07F80" w:rsidRPr="00A8784F" w:rsidRDefault="00B07F80" w:rsidP="00B07F80">
            <w:pPr>
              <w:pStyle w:val="1fffb"/>
              <w:rPr>
                <w:rFonts w:cs="Times New Roman"/>
                <w:szCs w:val="20"/>
              </w:rPr>
            </w:pPr>
            <w:r>
              <w:rPr>
                <w:color w:val="000000"/>
                <w:szCs w:val="20"/>
              </w:rPr>
              <w:t>0,86</w:t>
            </w:r>
          </w:p>
        </w:tc>
        <w:tc>
          <w:tcPr>
            <w:tcW w:w="292" w:type="pct"/>
            <w:shd w:val="clear" w:color="000000" w:fill="FFFFFF"/>
            <w:noWrap/>
            <w:vAlign w:val="center"/>
            <w:hideMark/>
          </w:tcPr>
          <w:p w14:paraId="406B9C77" w14:textId="7920E2F8" w:rsidR="00B07F80" w:rsidRPr="00A8784F" w:rsidRDefault="00B07F80" w:rsidP="00B07F80">
            <w:pPr>
              <w:pStyle w:val="1fffb"/>
              <w:rPr>
                <w:rFonts w:cs="Times New Roman"/>
                <w:szCs w:val="20"/>
              </w:rPr>
            </w:pPr>
            <w:r>
              <w:rPr>
                <w:color w:val="000000"/>
                <w:szCs w:val="20"/>
              </w:rPr>
              <w:t>0,86</w:t>
            </w:r>
          </w:p>
        </w:tc>
        <w:tc>
          <w:tcPr>
            <w:tcW w:w="292" w:type="pct"/>
            <w:shd w:val="clear" w:color="000000" w:fill="FFFFFF"/>
            <w:noWrap/>
            <w:vAlign w:val="center"/>
            <w:hideMark/>
          </w:tcPr>
          <w:p w14:paraId="7B5E651B" w14:textId="6F07E00B" w:rsidR="00B07F80" w:rsidRPr="00A8784F" w:rsidRDefault="00B07F80" w:rsidP="00B07F80">
            <w:pPr>
              <w:pStyle w:val="1fffb"/>
              <w:rPr>
                <w:rFonts w:cs="Times New Roman"/>
                <w:szCs w:val="20"/>
              </w:rPr>
            </w:pPr>
            <w:r>
              <w:rPr>
                <w:color w:val="000000"/>
                <w:szCs w:val="20"/>
              </w:rPr>
              <w:t>0,86</w:t>
            </w:r>
          </w:p>
        </w:tc>
        <w:tc>
          <w:tcPr>
            <w:tcW w:w="292" w:type="pct"/>
            <w:shd w:val="clear" w:color="000000" w:fill="FFFFFF"/>
            <w:noWrap/>
            <w:vAlign w:val="center"/>
            <w:hideMark/>
          </w:tcPr>
          <w:p w14:paraId="6F59C1E1" w14:textId="365DC985" w:rsidR="00B07F80" w:rsidRPr="00A8784F" w:rsidRDefault="00B07F80" w:rsidP="00B07F80">
            <w:pPr>
              <w:pStyle w:val="1fffb"/>
              <w:rPr>
                <w:rFonts w:cs="Times New Roman"/>
                <w:szCs w:val="20"/>
              </w:rPr>
            </w:pPr>
            <w:r>
              <w:rPr>
                <w:color w:val="000000"/>
                <w:szCs w:val="20"/>
              </w:rPr>
              <w:t>0,86</w:t>
            </w:r>
          </w:p>
        </w:tc>
        <w:tc>
          <w:tcPr>
            <w:tcW w:w="292" w:type="pct"/>
            <w:shd w:val="clear" w:color="000000" w:fill="FFFFFF"/>
            <w:noWrap/>
            <w:vAlign w:val="center"/>
            <w:hideMark/>
          </w:tcPr>
          <w:p w14:paraId="616FC55B" w14:textId="38516217" w:rsidR="00B07F80" w:rsidRPr="00A8784F" w:rsidRDefault="00B07F80" w:rsidP="00B07F80">
            <w:pPr>
              <w:pStyle w:val="1fffb"/>
              <w:rPr>
                <w:rFonts w:cs="Times New Roman"/>
                <w:szCs w:val="20"/>
              </w:rPr>
            </w:pPr>
            <w:r>
              <w:rPr>
                <w:color w:val="000000"/>
                <w:szCs w:val="20"/>
              </w:rPr>
              <w:t>0,86</w:t>
            </w:r>
          </w:p>
        </w:tc>
        <w:tc>
          <w:tcPr>
            <w:tcW w:w="292" w:type="pct"/>
            <w:shd w:val="clear" w:color="000000" w:fill="FFFFFF"/>
            <w:noWrap/>
            <w:vAlign w:val="center"/>
            <w:hideMark/>
          </w:tcPr>
          <w:p w14:paraId="17F30E33" w14:textId="46FDB889" w:rsidR="00B07F80" w:rsidRPr="00A8784F" w:rsidRDefault="00B07F80" w:rsidP="00B07F80">
            <w:pPr>
              <w:pStyle w:val="1fffb"/>
              <w:rPr>
                <w:rFonts w:cs="Times New Roman"/>
                <w:szCs w:val="20"/>
              </w:rPr>
            </w:pPr>
            <w:r>
              <w:rPr>
                <w:color w:val="000000"/>
                <w:szCs w:val="20"/>
              </w:rPr>
              <w:t>0,86</w:t>
            </w:r>
          </w:p>
        </w:tc>
        <w:tc>
          <w:tcPr>
            <w:tcW w:w="292" w:type="pct"/>
            <w:shd w:val="clear" w:color="000000" w:fill="FFFFFF"/>
            <w:noWrap/>
            <w:vAlign w:val="center"/>
            <w:hideMark/>
          </w:tcPr>
          <w:p w14:paraId="627481B5" w14:textId="3E53A2E4" w:rsidR="00B07F80" w:rsidRPr="00A8784F" w:rsidRDefault="00B07F80" w:rsidP="00B07F80">
            <w:pPr>
              <w:pStyle w:val="1fffb"/>
              <w:rPr>
                <w:rFonts w:cs="Times New Roman"/>
                <w:szCs w:val="20"/>
              </w:rPr>
            </w:pPr>
            <w:r>
              <w:rPr>
                <w:color w:val="000000"/>
                <w:szCs w:val="20"/>
              </w:rPr>
              <w:t>0,86</w:t>
            </w:r>
          </w:p>
        </w:tc>
        <w:tc>
          <w:tcPr>
            <w:tcW w:w="292" w:type="pct"/>
            <w:shd w:val="clear" w:color="000000" w:fill="FFFFFF"/>
            <w:noWrap/>
            <w:vAlign w:val="center"/>
            <w:hideMark/>
          </w:tcPr>
          <w:p w14:paraId="2AA0EC06" w14:textId="01568076" w:rsidR="00B07F80" w:rsidRPr="00A8784F" w:rsidRDefault="00B07F80" w:rsidP="00B07F80">
            <w:pPr>
              <w:pStyle w:val="1fffb"/>
              <w:rPr>
                <w:rFonts w:cs="Times New Roman"/>
                <w:szCs w:val="20"/>
              </w:rPr>
            </w:pPr>
            <w:r>
              <w:rPr>
                <w:color w:val="000000"/>
                <w:szCs w:val="20"/>
              </w:rPr>
              <w:t>0,86</w:t>
            </w:r>
          </w:p>
        </w:tc>
      </w:tr>
      <w:tr w:rsidR="00B07F80" w:rsidRPr="00A8784F" w14:paraId="209CDCF0" w14:textId="77777777" w:rsidTr="00B07F80">
        <w:trPr>
          <w:trHeight w:val="20"/>
          <w:jc w:val="center"/>
        </w:trPr>
        <w:tc>
          <w:tcPr>
            <w:tcW w:w="1791" w:type="pct"/>
            <w:shd w:val="clear" w:color="000000" w:fill="FFFFFF"/>
            <w:vAlign w:val="center"/>
            <w:hideMark/>
          </w:tcPr>
          <w:p w14:paraId="529D8EF2" w14:textId="77777777" w:rsidR="00B07F80" w:rsidRPr="00A8784F" w:rsidRDefault="00B07F80" w:rsidP="00B07F80">
            <w:pPr>
              <w:pStyle w:val="1fffb"/>
              <w:rPr>
                <w:rFonts w:cs="Times New Roman"/>
                <w:szCs w:val="20"/>
              </w:rPr>
            </w:pPr>
            <w:r w:rsidRPr="00A8784F">
              <w:rPr>
                <w:rFonts w:cs="Times New Roman"/>
                <w:szCs w:val="20"/>
              </w:rPr>
              <w:t xml:space="preserve">Фактическая располагаемая тепловая мощность </w:t>
            </w:r>
            <w:r w:rsidRPr="00A8784F">
              <w:rPr>
                <w:rFonts w:cs="Times New Roman"/>
                <w:szCs w:val="20"/>
              </w:rPr>
              <w:lastRenderedPageBreak/>
              <w:t>источника, Гкал/ч</w:t>
            </w:r>
          </w:p>
        </w:tc>
        <w:tc>
          <w:tcPr>
            <w:tcW w:w="292" w:type="pct"/>
            <w:shd w:val="clear" w:color="000000" w:fill="FFFFFF"/>
            <w:noWrap/>
            <w:vAlign w:val="center"/>
            <w:hideMark/>
          </w:tcPr>
          <w:p w14:paraId="35AF68DC" w14:textId="622B2F5B" w:rsidR="00B07F80" w:rsidRPr="00A8784F" w:rsidRDefault="00B07F80" w:rsidP="00B07F80">
            <w:pPr>
              <w:pStyle w:val="1fffb"/>
              <w:rPr>
                <w:rFonts w:cs="Times New Roman"/>
                <w:szCs w:val="20"/>
              </w:rPr>
            </w:pPr>
            <w:r>
              <w:rPr>
                <w:color w:val="000000"/>
                <w:szCs w:val="20"/>
              </w:rPr>
              <w:lastRenderedPageBreak/>
              <w:t>0,86</w:t>
            </w:r>
          </w:p>
        </w:tc>
        <w:tc>
          <w:tcPr>
            <w:tcW w:w="292" w:type="pct"/>
            <w:shd w:val="clear" w:color="000000" w:fill="FFFFFF"/>
            <w:noWrap/>
            <w:vAlign w:val="center"/>
            <w:hideMark/>
          </w:tcPr>
          <w:p w14:paraId="255684EF" w14:textId="694FB689" w:rsidR="00B07F80" w:rsidRPr="00A8784F" w:rsidRDefault="00B07F80" w:rsidP="00B07F80">
            <w:pPr>
              <w:pStyle w:val="1fffb"/>
              <w:rPr>
                <w:rFonts w:cs="Times New Roman"/>
                <w:szCs w:val="20"/>
              </w:rPr>
            </w:pPr>
            <w:r>
              <w:rPr>
                <w:color w:val="000000"/>
                <w:szCs w:val="20"/>
              </w:rPr>
              <w:t>0,86</w:t>
            </w:r>
          </w:p>
        </w:tc>
        <w:tc>
          <w:tcPr>
            <w:tcW w:w="292" w:type="pct"/>
            <w:shd w:val="clear" w:color="000000" w:fill="FFFFFF"/>
            <w:noWrap/>
            <w:vAlign w:val="center"/>
            <w:hideMark/>
          </w:tcPr>
          <w:p w14:paraId="03368378" w14:textId="3F1F8404" w:rsidR="00B07F80" w:rsidRPr="00A8784F" w:rsidRDefault="00B07F80" w:rsidP="00B07F80">
            <w:pPr>
              <w:pStyle w:val="1fffb"/>
              <w:rPr>
                <w:rFonts w:cs="Times New Roman"/>
                <w:szCs w:val="20"/>
              </w:rPr>
            </w:pPr>
            <w:r>
              <w:rPr>
                <w:color w:val="000000"/>
                <w:szCs w:val="20"/>
              </w:rPr>
              <w:t>0,86</w:t>
            </w:r>
          </w:p>
        </w:tc>
        <w:tc>
          <w:tcPr>
            <w:tcW w:w="292" w:type="pct"/>
            <w:shd w:val="clear" w:color="000000" w:fill="FFFFFF"/>
            <w:noWrap/>
            <w:vAlign w:val="center"/>
            <w:hideMark/>
          </w:tcPr>
          <w:p w14:paraId="5D5E4060" w14:textId="3BE994D1" w:rsidR="00B07F80" w:rsidRPr="00A8784F" w:rsidRDefault="00B07F80" w:rsidP="00B07F80">
            <w:pPr>
              <w:pStyle w:val="1fffb"/>
              <w:rPr>
                <w:rFonts w:cs="Times New Roman"/>
                <w:szCs w:val="20"/>
              </w:rPr>
            </w:pPr>
            <w:r>
              <w:rPr>
                <w:color w:val="000000"/>
                <w:szCs w:val="20"/>
              </w:rPr>
              <w:t>0,86</w:t>
            </w:r>
          </w:p>
        </w:tc>
        <w:tc>
          <w:tcPr>
            <w:tcW w:w="292" w:type="pct"/>
            <w:shd w:val="clear" w:color="000000" w:fill="FFFFFF"/>
            <w:noWrap/>
            <w:vAlign w:val="center"/>
            <w:hideMark/>
          </w:tcPr>
          <w:p w14:paraId="03D87C0C" w14:textId="7329ADE3" w:rsidR="00B07F80" w:rsidRPr="00A8784F" w:rsidRDefault="00B07F80" w:rsidP="00B07F80">
            <w:pPr>
              <w:pStyle w:val="1fffb"/>
              <w:rPr>
                <w:rFonts w:cs="Times New Roman"/>
                <w:szCs w:val="20"/>
              </w:rPr>
            </w:pPr>
            <w:r>
              <w:rPr>
                <w:color w:val="000000"/>
                <w:szCs w:val="20"/>
              </w:rPr>
              <w:t>0,86</w:t>
            </w:r>
          </w:p>
        </w:tc>
        <w:tc>
          <w:tcPr>
            <w:tcW w:w="292" w:type="pct"/>
            <w:shd w:val="clear" w:color="000000" w:fill="FFFFFF"/>
            <w:noWrap/>
            <w:vAlign w:val="center"/>
            <w:hideMark/>
          </w:tcPr>
          <w:p w14:paraId="231B8252" w14:textId="37B24CF9" w:rsidR="00B07F80" w:rsidRPr="00A8784F" w:rsidRDefault="00B07F80" w:rsidP="00B07F80">
            <w:pPr>
              <w:pStyle w:val="1fffb"/>
              <w:rPr>
                <w:rFonts w:cs="Times New Roman"/>
                <w:szCs w:val="20"/>
              </w:rPr>
            </w:pPr>
            <w:r>
              <w:rPr>
                <w:color w:val="000000"/>
                <w:szCs w:val="20"/>
              </w:rPr>
              <w:t>0,86</w:t>
            </w:r>
          </w:p>
        </w:tc>
        <w:tc>
          <w:tcPr>
            <w:tcW w:w="292" w:type="pct"/>
            <w:shd w:val="clear" w:color="000000" w:fill="FFFFFF"/>
            <w:noWrap/>
            <w:vAlign w:val="center"/>
            <w:hideMark/>
          </w:tcPr>
          <w:p w14:paraId="716352D6" w14:textId="00DAB573" w:rsidR="00B07F80" w:rsidRPr="00A8784F" w:rsidRDefault="00B07F80" w:rsidP="00B07F80">
            <w:pPr>
              <w:pStyle w:val="1fffb"/>
              <w:rPr>
                <w:rFonts w:cs="Times New Roman"/>
                <w:szCs w:val="20"/>
              </w:rPr>
            </w:pPr>
            <w:r>
              <w:rPr>
                <w:color w:val="000000"/>
                <w:szCs w:val="20"/>
              </w:rPr>
              <w:t>0,86</w:t>
            </w:r>
          </w:p>
        </w:tc>
        <w:tc>
          <w:tcPr>
            <w:tcW w:w="292" w:type="pct"/>
            <w:shd w:val="clear" w:color="000000" w:fill="FFFFFF"/>
            <w:noWrap/>
            <w:vAlign w:val="center"/>
            <w:hideMark/>
          </w:tcPr>
          <w:p w14:paraId="0A6DCDC9" w14:textId="11E100C9" w:rsidR="00B07F80" w:rsidRPr="00A8784F" w:rsidRDefault="00B07F80" w:rsidP="00B07F80">
            <w:pPr>
              <w:pStyle w:val="1fffb"/>
              <w:rPr>
                <w:rFonts w:cs="Times New Roman"/>
                <w:szCs w:val="20"/>
              </w:rPr>
            </w:pPr>
            <w:r>
              <w:rPr>
                <w:color w:val="000000"/>
                <w:szCs w:val="20"/>
              </w:rPr>
              <w:t>0,86</w:t>
            </w:r>
          </w:p>
        </w:tc>
        <w:tc>
          <w:tcPr>
            <w:tcW w:w="292" w:type="pct"/>
            <w:shd w:val="clear" w:color="000000" w:fill="FFFFFF"/>
            <w:noWrap/>
            <w:vAlign w:val="center"/>
            <w:hideMark/>
          </w:tcPr>
          <w:p w14:paraId="317C5D2E" w14:textId="7C241C90" w:rsidR="00B07F80" w:rsidRPr="00A8784F" w:rsidRDefault="00B07F80" w:rsidP="00B07F80">
            <w:pPr>
              <w:pStyle w:val="1fffb"/>
              <w:rPr>
                <w:rFonts w:cs="Times New Roman"/>
                <w:szCs w:val="20"/>
              </w:rPr>
            </w:pPr>
            <w:r>
              <w:rPr>
                <w:color w:val="000000"/>
                <w:szCs w:val="20"/>
              </w:rPr>
              <w:t>0,86</w:t>
            </w:r>
          </w:p>
        </w:tc>
        <w:tc>
          <w:tcPr>
            <w:tcW w:w="292" w:type="pct"/>
            <w:shd w:val="clear" w:color="000000" w:fill="FFFFFF"/>
            <w:noWrap/>
            <w:vAlign w:val="center"/>
            <w:hideMark/>
          </w:tcPr>
          <w:p w14:paraId="0B0F7A4B" w14:textId="1D8BDB41" w:rsidR="00B07F80" w:rsidRPr="00A8784F" w:rsidRDefault="00B07F80" w:rsidP="00B07F80">
            <w:pPr>
              <w:pStyle w:val="1fffb"/>
              <w:rPr>
                <w:rFonts w:cs="Times New Roman"/>
                <w:szCs w:val="20"/>
              </w:rPr>
            </w:pPr>
            <w:r>
              <w:rPr>
                <w:color w:val="000000"/>
                <w:szCs w:val="20"/>
              </w:rPr>
              <w:t>0,86</w:t>
            </w:r>
          </w:p>
        </w:tc>
        <w:tc>
          <w:tcPr>
            <w:tcW w:w="292" w:type="pct"/>
            <w:shd w:val="clear" w:color="000000" w:fill="FFFFFF"/>
            <w:noWrap/>
            <w:vAlign w:val="center"/>
            <w:hideMark/>
          </w:tcPr>
          <w:p w14:paraId="6BD334C8" w14:textId="221EC5A3" w:rsidR="00B07F80" w:rsidRPr="00A8784F" w:rsidRDefault="00B07F80" w:rsidP="00B07F80">
            <w:pPr>
              <w:pStyle w:val="1fffb"/>
              <w:rPr>
                <w:rFonts w:cs="Times New Roman"/>
                <w:szCs w:val="20"/>
              </w:rPr>
            </w:pPr>
            <w:r>
              <w:rPr>
                <w:color w:val="000000"/>
                <w:szCs w:val="20"/>
              </w:rPr>
              <w:t>0,86</w:t>
            </w:r>
          </w:p>
        </w:tc>
      </w:tr>
      <w:tr w:rsidR="00B07F80" w:rsidRPr="00A8784F" w14:paraId="47F8097A" w14:textId="77777777" w:rsidTr="00B07F80">
        <w:trPr>
          <w:trHeight w:val="20"/>
          <w:jc w:val="center"/>
        </w:trPr>
        <w:tc>
          <w:tcPr>
            <w:tcW w:w="1791" w:type="pct"/>
            <w:shd w:val="clear" w:color="000000" w:fill="FFFFFF"/>
            <w:vAlign w:val="center"/>
            <w:hideMark/>
          </w:tcPr>
          <w:p w14:paraId="3CD49577" w14:textId="77777777" w:rsidR="00B07F80" w:rsidRPr="00A8784F" w:rsidRDefault="00B07F80" w:rsidP="00B07F80">
            <w:pPr>
              <w:pStyle w:val="1fffb"/>
              <w:rPr>
                <w:rFonts w:cs="Times New Roman"/>
                <w:szCs w:val="20"/>
              </w:rPr>
            </w:pPr>
            <w:r w:rsidRPr="00A8784F">
              <w:rPr>
                <w:rFonts w:cs="Times New Roman"/>
                <w:szCs w:val="20"/>
              </w:rPr>
              <w:t>Расход тепловой мощности на собственные и хозяйсивенные нужды нужды, Гкал/ч</w:t>
            </w:r>
          </w:p>
        </w:tc>
        <w:tc>
          <w:tcPr>
            <w:tcW w:w="292" w:type="pct"/>
            <w:shd w:val="clear" w:color="000000" w:fill="FFFFFF"/>
            <w:noWrap/>
            <w:vAlign w:val="center"/>
            <w:hideMark/>
          </w:tcPr>
          <w:p w14:paraId="0D61F9AE" w14:textId="7B44D3B2" w:rsidR="00B07F80" w:rsidRPr="00A8784F" w:rsidRDefault="00B07F80" w:rsidP="00B07F80">
            <w:pPr>
              <w:pStyle w:val="1fffb"/>
              <w:rPr>
                <w:rFonts w:cs="Times New Roman"/>
                <w:szCs w:val="20"/>
              </w:rPr>
            </w:pPr>
            <w:r>
              <w:rPr>
                <w:color w:val="000000"/>
                <w:szCs w:val="20"/>
              </w:rPr>
              <w:t>0,012</w:t>
            </w:r>
          </w:p>
        </w:tc>
        <w:tc>
          <w:tcPr>
            <w:tcW w:w="292" w:type="pct"/>
            <w:shd w:val="clear" w:color="000000" w:fill="FFFFFF"/>
            <w:noWrap/>
            <w:vAlign w:val="center"/>
            <w:hideMark/>
          </w:tcPr>
          <w:p w14:paraId="02B43F96" w14:textId="62495976" w:rsidR="00B07F80" w:rsidRPr="00A8784F" w:rsidRDefault="00B07F80" w:rsidP="00B07F80">
            <w:pPr>
              <w:pStyle w:val="1fffb"/>
              <w:rPr>
                <w:rFonts w:cs="Times New Roman"/>
                <w:szCs w:val="20"/>
              </w:rPr>
            </w:pPr>
            <w:r>
              <w:rPr>
                <w:color w:val="000000"/>
                <w:szCs w:val="20"/>
              </w:rPr>
              <w:t>0,012</w:t>
            </w:r>
          </w:p>
        </w:tc>
        <w:tc>
          <w:tcPr>
            <w:tcW w:w="292" w:type="pct"/>
            <w:shd w:val="clear" w:color="000000" w:fill="FFFFFF"/>
            <w:noWrap/>
            <w:vAlign w:val="center"/>
            <w:hideMark/>
          </w:tcPr>
          <w:p w14:paraId="57F819E2" w14:textId="36DAD901" w:rsidR="00B07F80" w:rsidRPr="00A8784F" w:rsidRDefault="00B07F80" w:rsidP="00B07F80">
            <w:pPr>
              <w:pStyle w:val="1fffb"/>
              <w:rPr>
                <w:rFonts w:cs="Times New Roman"/>
                <w:szCs w:val="20"/>
              </w:rPr>
            </w:pPr>
            <w:r>
              <w:rPr>
                <w:color w:val="000000"/>
                <w:szCs w:val="20"/>
              </w:rPr>
              <w:t>0,012</w:t>
            </w:r>
          </w:p>
        </w:tc>
        <w:tc>
          <w:tcPr>
            <w:tcW w:w="292" w:type="pct"/>
            <w:shd w:val="clear" w:color="000000" w:fill="FFFFFF"/>
            <w:noWrap/>
            <w:vAlign w:val="center"/>
            <w:hideMark/>
          </w:tcPr>
          <w:p w14:paraId="6405DC60" w14:textId="66BA6A5D" w:rsidR="00B07F80" w:rsidRPr="00A8784F" w:rsidRDefault="00B07F80" w:rsidP="00B07F80">
            <w:pPr>
              <w:pStyle w:val="1fffb"/>
              <w:rPr>
                <w:rFonts w:cs="Times New Roman"/>
                <w:szCs w:val="20"/>
              </w:rPr>
            </w:pPr>
            <w:r>
              <w:rPr>
                <w:color w:val="000000"/>
                <w:szCs w:val="20"/>
              </w:rPr>
              <w:t>0,012</w:t>
            </w:r>
          </w:p>
        </w:tc>
        <w:tc>
          <w:tcPr>
            <w:tcW w:w="292" w:type="pct"/>
            <w:shd w:val="clear" w:color="000000" w:fill="FFFFFF"/>
            <w:noWrap/>
            <w:vAlign w:val="center"/>
            <w:hideMark/>
          </w:tcPr>
          <w:p w14:paraId="4FE44795" w14:textId="4FEA018B" w:rsidR="00B07F80" w:rsidRPr="00A8784F" w:rsidRDefault="00B07F80" w:rsidP="00B07F80">
            <w:pPr>
              <w:pStyle w:val="1fffb"/>
              <w:rPr>
                <w:rFonts w:cs="Times New Roman"/>
                <w:szCs w:val="20"/>
              </w:rPr>
            </w:pPr>
            <w:r>
              <w:rPr>
                <w:color w:val="000000"/>
                <w:szCs w:val="20"/>
              </w:rPr>
              <w:t>0,012</w:t>
            </w:r>
          </w:p>
        </w:tc>
        <w:tc>
          <w:tcPr>
            <w:tcW w:w="292" w:type="pct"/>
            <w:shd w:val="clear" w:color="000000" w:fill="FFFFFF"/>
            <w:noWrap/>
            <w:vAlign w:val="center"/>
            <w:hideMark/>
          </w:tcPr>
          <w:p w14:paraId="039B10E0" w14:textId="3506A669" w:rsidR="00B07F80" w:rsidRPr="00A8784F" w:rsidRDefault="00B07F80" w:rsidP="00B07F80">
            <w:pPr>
              <w:pStyle w:val="1fffb"/>
              <w:rPr>
                <w:rFonts w:cs="Times New Roman"/>
                <w:szCs w:val="20"/>
              </w:rPr>
            </w:pPr>
            <w:r>
              <w:rPr>
                <w:color w:val="000000"/>
                <w:szCs w:val="20"/>
              </w:rPr>
              <w:t>0,012</w:t>
            </w:r>
          </w:p>
        </w:tc>
        <w:tc>
          <w:tcPr>
            <w:tcW w:w="292" w:type="pct"/>
            <w:shd w:val="clear" w:color="000000" w:fill="FFFFFF"/>
            <w:noWrap/>
            <w:vAlign w:val="center"/>
            <w:hideMark/>
          </w:tcPr>
          <w:p w14:paraId="6EE30A82" w14:textId="13BBD74A" w:rsidR="00B07F80" w:rsidRPr="00A8784F" w:rsidRDefault="00B07F80" w:rsidP="00B07F80">
            <w:pPr>
              <w:pStyle w:val="1fffb"/>
              <w:rPr>
                <w:rFonts w:cs="Times New Roman"/>
                <w:szCs w:val="20"/>
              </w:rPr>
            </w:pPr>
            <w:r>
              <w:rPr>
                <w:color w:val="000000"/>
                <w:szCs w:val="20"/>
              </w:rPr>
              <w:t>0,012</w:t>
            </w:r>
          </w:p>
        </w:tc>
        <w:tc>
          <w:tcPr>
            <w:tcW w:w="292" w:type="pct"/>
            <w:shd w:val="clear" w:color="000000" w:fill="FFFFFF"/>
            <w:noWrap/>
            <w:vAlign w:val="center"/>
            <w:hideMark/>
          </w:tcPr>
          <w:p w14:paraId="171712B8" w14:textId="0E903C01" w:rsidR="00B07F80" w:rsidRPr="00A8784F" w:rsidRDefault="00B07F80" w:rsidP="00B07F80">
            <w:pPr>
              <w:pStyle w:val="1fffb"/>
              <w:rPr>
                <w:rFonts w:cs="Times New Roman"/>
                <w:szCs w:val="20"/>
              </w:rPr>
            </w:pPr>
            <w:r>
              <w:rPr>
                <w:color w:val="000000"/>
                <w:szCs w:val="20"/>
              </w:rPr>
              <w:t>0,012</w:t>
            </w:r>
          </w:p>
        </w:tc>
        <w:tc>
          <w:tcPr>
            <w:tcW w:w="292" w:type="pct"/>
            <w:shd w:val="clear" w:color="000000" w:fill="FFFFFF"/>
            <w:noWrap/>
            <w:vAlign w:val="center"/>
            <w:hideMark/>
          </w:tcPr>
          <w:p w14:paraId="6B35C920" w14:textId="07C10D76" w:rsidR="00B07F80" w:rsidRPr="00A8784F" w:rsidRDefault="00B07F80" w:rsidP="00B07F80">
            <w:pPr>
              <w:pStyle w:val="1fffb"/>
              <w:rPr>
                <w:rFonts w:cs="Times New Roman"/>
                <w:szCs w:val="20"/>
              </w:rPr>
            </w:pPr>
            <w:r>
              <w:rPr>
                <w:color w:val="000000"/>
                <w:szCs w:val="20"/>
              </w:rPr>
              <w:t>0,012</w:t>
            </w:r>
          </w:p>
        </w:tc>
        <w:tc>
          <w:tcPr>
            <w:tcW w:w="292" w:type="pct"/>
            <w:shd w:val="clear" w:color="000000" w:fill="FFFFFF"/>
            <w:noWrap/>
            <w:vAlign w:val="center"/>
            <w:hideMark/>
          </w:tcPr>
          <w:p w14:paraId="0971B7E1" w14:textId="476BB5AF" w:rsidR="00B07F80" w:rsidRPr="00A8784F" w:rsidRDefault="00B07F80" w:rsidP="00B07F80">
            <w:pPr>
              <w:pStyle w:val="1fffb"/>
              <w:rPr>
                <w:rFonts w:cs="Times New Roman"/>
                <w:szCs w:val="20"/>
              </w:rPr>
            </w:pPr>
            <w:r>
              <w:rPr>
                <w:color w:val="000000"/>
                <w:szCs w:val="20"/>
              </w:rPr>
              <w:t>0,012</w:t>
            </w:r>
          </w:p>
        </w:tc>
        <w:tc>
          <w:tcPr>
            <w:tcW w:w="292" w:type="pct"/>
            <w:shd w:val="clear" w:color="000000" w:fill="FFFFFF"/>
            <w:noWrap/>
            <w:vAlign w:val="center"/>
            <w:hideMark/>
          </w:tcPr>
          <w:p w14:paraId="6AA7F1E7" w14:textId="69584C69" w:rsidR="00B07F80" w:rsidRPr="00A8784F" w:rsidRDefault="00B07F80" w:rsidP="00B07F80">
            <w:pPr>
              <w:pStyle w:val="1fffb"/>
              <w:rPr>
                <w:rFonts w:cs="Times New Roman"/>
                <w:szCs w:val="20"/>
              </w:rPr>
            </w:pPr>
            <w:r>
              <w:rPr>
                <w:color w:val="000000"/>
                <w:szCs w:val="20"/>
              </w:rPr>
              <w:t>0,012</w:t>
            </w:r>
          </w:p>
        </w:tc>
      </w:tr>
      <w:tr w:rsidR="00B07F80" w:rsidRPr="00A8784F" w14:paraId="197C6FDE" w14:textId="77777777" w:rsidTr="00B07F80">
        <w:trPr>
          <w:trHeight w:val="20"/>
          <w:jc w:val="center"/>
        </w:trPr>
        <w:tc>
          <w:tcPr>
            <w:tcW w:w="1791" w:type="pct"/>
            <w:shd w:val="clear" w:color="000000" w:fill="FFFFFF"/>
            <w:vAlign w:val="center"/>
            <w:hideMark/>
          </w:tcPr>
          <w:p w14:paraId="11907001" w14:textId="77777777" w:rsidR="00B07F80" w:rsidRPr="00A8784F" w:rsidRDefault="00B07F80" w:rsidP="00B07F80">
            <w:pPr>
              <w:pStyle w:val="1fffb"/>
              <w:rPr>
                <w:rFonts w:cs="Times New Roman"/>
                <w:szCs w:val="20"/>
              </w:rPr>
            </w:pPr>
            <w:r w:rsidRPr="00A8784F">
              <w:rPr>
                <w:rFonts w:cs="Times New Roman"/>
                <w:szCs w:val="20"/>
              </w:rPr>
              <w:t>Тепловая мощность нетто, Гкал/ч</w:t>
            </w:r>
          </w:p>
        </w:tc>
        <w:tc>
          <w:tcPr>
            <w:tcW w:w="292" w:type="pct"/>
            <w:shd w:val="clear" w:color="000000" w:fill="FFFFFF"/>
            <w:noWrap/>
            <w:vAlign w:val="center"/>
            <w:hideMark/>
          </w:tcPr>
          <w:p w14:paraId="768F3F66" w14:textId="4E5BB41F" w:rsidR="00B07F80" w:rsidRPr="00A8784F" w:rsidRDefault="00B07F80" w:rsidP="00B07F80">
            <w:pPr>
              <w:pStyle w:val="1fffb"/>
              <w:rPr>
                <w:rFonts w:cs="Times New Roman"/>
                <w:szCs w:val="20"/>
              </w:rPr>
            </w:pPr>
            <w:r>
              <w:rPr>
                <w:color w:val="000000"/>
                <w:szCs w:val="20"/>
              </w:rPr>
              <w:t>0,848</w:t>
            </w:r>
          </w:p>
        </w:tc>
        <w:tc>
          <w:tcPr>
            <w:tcW w:w="292" w:type="pct"/>
            <w:shd w:val="clear" w:color="000000" w:fill="FFFFFF"/>
            <w:noWrap/>
            <w:vAlign w:val="center"/>
            <w:hideMark/>
          </w:tcPr>
          <w:p w14:paraId="70802B94" w14:textId="10C81B7F" w:rsidR="00B07F80" w:rsidRPr="00A8784F" w:rsidRDefault="00B07F80" w:rsidP="00B07F80">
            <w:pPr>
              <w:pStyle w:val="1fffb"/>
              <w:rPr>
                <w:rFonts w:cs="Times New Roman"/>
                <w:szCs w:val="20"/>
              </w:rPr>
            </w:pPr>
            <w:r>
              <w:rPr>
                <w:color w:val="000000"/>
                <w:szCs w:val="20"/>
              </w:rPr>
              <w:t>0,848</w:t>
            </w:r>
          </w:p>
        </w:tc>
        <w:tc>
          <w:tcPr>
            <w:tcW w:w="292" w:type="pct"/>
            <w:shd w:val="clear" w:color="000000" w:fill="FFFFFF"/>
            <w:noWrap/>
            <w:vAlign w:val="center"/>
            <w:hideMark/>
          </w:tcPr>
          <w:p w14:paraId="0014D2F7" w14:textId="3C76184F" w:rsidR="00B07F80" w:rsidRPr="00A8784F" w:rsidRDefault="00B07F80" w:rsidP="00B07F80">
            <w:pPr>
              <w:pStyle w:val="1fffb"/>
              <w:rPr>
                <w:rFonts w:cs="Times New Roman"/>
                <w:szCs w:val="20"/>
              </w:rPr>
            </w:pPr>
            <w:r>
              <w:rPr>
                <w:color w:val="000000"/>
                <w:szCs w:val="20"/>
              </w:rPr>
              <w:t>0,848</w:t>
            </w:r>
          </w:p>
        </w:tc>
        <w:tc>
          <w:tcPr>
            <w:tcW w:w="292" w:type="pct"/>
            <w:shd w:val="clear" w:color="000000" w:fill="FFFFFF"/>
            <w:noWrap/>
            <w:vAlign w:val="center"/>
            <w:hideMark/>
          </w:tcPr>
          <w:p w14:paraId="39EE0D7F" w14:textId="2A4BEE9B" w:rsidR="00B07F80" w:rsidRPr="00A8784F" w:rsidRDefault="00B07F80" w:rsidP="00B07F80">
            <w:pPr>
              <w:pStyle w:val="1fffb"/>
              <w:rPr>
                <w:rFonts w:cs="Times New Roman"/>
                <w:szCs w:val="20"/>
              </w:rPr>
            </w:pPr>
            <w:r>
              <w:rPr>
                <w:color w:val="000000"/>
                <w:szCs w:val="20"/>
              </w:rPr>
              <w:t>0,848</w:t>
            </w:r>
          </w:p>
        </w:tc>
        <w:tc>
          <w:tcPr>
            <w:tcW w:w="292" w:type="pct"/>
            <w:shd w:val="clear" w:color="000000" w:fill="FFFFFF"/>
            <w:noWrap/>
            <w:vAlign w:val="center"/>
            <w:hideMark/>
          </w:tcPr>
          <w:p w14:paraId="7C888AB7" w14:textId="23F61978" w:rsidR="00B07F80" w:rsidRPr="00A8784F" w:rsidRDefault="00B07F80" w:rsidP="00B07F80">
            <w:pPr>
              <w:pStyle w:val="1fffb"/>
              <w:rPr>
                <w:rFonts w:cs="Times New Roman"/>
                <w:szCs w:val="20"/>
              </w:rPr>
            </w:pPr>
            <w:r>
              <w:rPr>
                <w:color w:val="000000"/>
                <w:szCs w:val="20"/>
              </w:rPr>
              <w:t>0,848</w:t>
            </w:r>
          </w:p>
        </w:tc>
        <w:tc>
          <w:tcPr>
            <w:tcW w:w="292" w:type="pct"/>
            <w:shd w:val="clear" w:color="000000" w:fill="FFFFFF"/>
            <w:noWrap/>
            <w:vAlign w:val="center"/>
            <w:hideMark/>
          </w:tcPr>
          <w:p w14:paraId="1D3E8432" w14:textId="17DAACD5" w:rsidR="00B07F80" w:rsidRPr="00A8784F" w:rsidRDefault="00B07F80" w:rsidP="00B07F80">
            <w:pPr>
              <w:pStyle w:val="1fffb"/>
              <w:rPr>
                <w:rFonts w:cs="Times New Roman"/>
                <w:szCs w:val="20"/>
              </w:rPr>
            </w:pPr>
            <w:r>
              <w:rPr>
                <w:color w:val="000000"/>
                <w:szCs w:val="20"/>
              </w:rPr>
              <w:t>0,848</w:t>
            </w:r>
          </w:p>
        </w:tc>
        <w:tc>
          <w:tcPr>
            <w:tcW w:w="292" w:type="pct"/>
            <w:shd w:val="clear" w:color="000000" w:fill="FFFFFF"/>
            <w:noWrap/>
            <w:vAlign w:val="center"/>
            <w:hideMark/>
          </w:tcPr>
          <w:p w14:paraId="0262336E" w14:textId="1C97B1CC" w:rsidR="00B07F80" w:rsidRPr="00A8784F" w:rsidRDefault="00B07F80" w:rsidP="00B07F80">
            <w:pPr>
              <w:pStyle w:val="1fffb"/>
              <w:rPr>
                <w:rFonts w:cs="Times New Roman"/>
                <w:szCs w:val="20"/>
              </w:rPr>
            </w:pPr>
            <w:r>
              <w:rPr>
                <w:color w:val="000000"/>
                <w:szCs w:val="20"/>
              </w:rPr>
              <w:t>0,848</w:t>
            </w:r>
          </w:p>
        </w:tc>
        <w:tc>
          <w:tcPr>
            <w:tcW w:w="292" w:type="pct"/>
            <w:shd w:val="clear" w:color="000000" w:fill="FFFFFF"/>
            <w:noWrap/>
            <w:vAlign w:val="center"/>
            <w:hideMark/>
          </w:tcPr>
          <w:p w14:paraId="0C5BBE75" w14:textId="6910B16F" w:rsidR="00B07F80" w:rsidRPr="00A8784F" w:rsidRDefault="00B07F80" w:rsidP="00B07F80">
            <w:pPr>
              <w:pStyle w:val="1fffb"/>
              <w:rPr>
                <w:rFonts w:cs="Times New Roman"/>
                <w:szCs w:val="20"/>
              </w:rPr>
            </w:pPr>
            <w:r>
              <w:rPr>
                <w:color w:val="000000"/>
                <w:szCs w:val="20"/>
              </w:rPr>
              <w:t>0,848</w:t>
            </w:r>
          </w:p>
        </w:tc>
        <w:tc>
          <w:tcPr>
            <w:tcW w:w="292" w:type="pct"/>
            <w:shd w:val="clear" w:color="000000" w:fill="FFFFFF"/>
            <w:noWrap/>
            <w:vAlign w:val="center"/>
            <w:hideMark/>
          </w:tcPr>
          <w:p w14:paraId="36A64A86" w14:textId="37BC591F" w:rsidR="00B07F80" w:rsidRPr="00A8784F" w:rsidRDefault="00B07F80" w:rsidP="00B07F80">
            <w:pPr>
              <w:pStyle w:val="1fffb"/>
              <w:rPr>
                <w:rFonts w:cs="Times New Roman"/>
                <w:szCs w:val="20"/>
              </w:rPr>
            </w:pPr>
            <w:r>
              <w:rPr>
                <w:color w:val="000000"/>
                <w:szCs w:val="20"/>
              </w:rPr>
              <w:t>0,848</w:t>
            </w:r>
          </w:p>
        </w:tc>
        <w:tc>
          <w:tcPr>
            <w:tcW w:w="292" w:type="pct"/>
            <w:shd w:val="clear" w:color="000000" w:fill="FFFFFF"/>
            <w:noWrap/>
            <w:vAlign w:val="center"/>
            <w:hideMark/>
          </w:tcPr>
          <w:p w14:paraId="2485D41C" w14:textId="3CFD07BC" w:rsidR="00B07F80" w:rsidRPr="00A8784F" w:rsidRDefault="00B07F80" w:rsidP="00B07F80">
            <w:pPr>
              <w:pStyle w:val="1fffb"/>
              <w:rPr>
                <w:rFonts w:cs="Times New Roman"/>
                <w:szCs w:val="20"/>
              </w:rPr>
            </w:pPr>
            <w:r>
              <w:rPr>
                <w:color w:val="000000"/>
                <w:szCs w:val="20"/>
              </w:rPr>
              <w:t>0,848</w:t>
            </w:r>
          </w:p>
        </w:tc>
        <w:tc>
          <w:tcPr>
            <w:tcW w:w="292" w:type="pct"/>
            <w:shd w:val="clear" w:color="000000" w:fill="FFFFFF"/>
            <w:noWrap/>
            <w:vAlign w:val="center"/>
            <w:hideMark/>
          </w:tcPr>
          <w:p w14:paraId="3D26EDC5" w14:textId="79FA9A26" w:rsidR="00B07F80" w:rsidRPr="00A8784F" w:rsidRDefault="00B07F80" w:rsidP="00B07F80">
            <w:pPr>
              <w:pStyle w:val="1fffb"/>
              <w:rPr>
                <w:rFonts w:cs="Times New Roman"/>
                <w:szCs w:val="20"/>
              </w:rPr>
            </w:pPr>
            <w:r>
              <w:rPr>
                <w:color w:val="000000"/>
                <w:szCs w:val="20"/>
              </w:rPr>
              <w:t>0,848</w:t>
            </w:r>
          </w:p>
        </w:tc>
      </w:tr>
      <w:tr w:rsidR="00B07F80" w:rsidRPr="00A8784F" w14:paraId="63A15930" w14:textId="77777777" w:rsidTr="00B07F80">
        <w:trPr>
          <w:trHeight w:val="20"/>
          <w:jc w:val="center"/>
        </w:trPr>
        <w:tc>
          <w:tcPr>
            <w:tcW w:w="1791" w:type="pct"/>
            <w:shd w:val="clear" w:color="000000" w:fill="FFFFFF"/>
            <w:vAlign w:val="center"/>
            <w:hideMark/>
          </w:tcPr>
          <w:p w14:paraId="55DC4E32" w14:textId="77777777" w:rsidR="00B07F80" w:rsidRPr="00A8784F" w:rsidRDefault="00B07F80" w:rsidP="00B07F80">
            <w:pPr>
              <w:pStyle w:val="1fffb"/>
              <w:rPr>
                <w:rFonts w:cs="Times New Roman"/>
                <w:szCs w:val="20"/>
              </w:rPr>
            </w:pPr>
            <w:r w:rsidRPr="00A8784F">
              <w:rPr>
                <w:rFonts w:cs="Times New Roman"/>
                <w:szCs w:val="20"/>
              </w:rPr>
              <w:t>Потери  мощности в тепловых сетях, Гкал/ч</w:t>
            </w:r>
          </w:p>
        </w:tc>
        <w:tc>
          <w:tcPr>
            <w:tcW w:w="292" w:type="pct"/>
            <w:shd w:val="clear" w:color="000000" w:fill="FFFFFF"/>
            <w:noWrap/>
            <w:vAlign w:val="center"/>
            <w:hideMark/>
          </w:tcPr>
          <w:p w14:paraId="10C48BB1" w14:textId="68763E80" w:rsidR="00B07F80" w:rsidRPr="00A8784F" w:rsidRDefault="00B07F80" w:rsidP="00B07F80">
            <w:pPr>
              <w:pStyle w:val="1fffb"/>
              <w:rPr>
                <w:rFonts w:cs="Times New Roman"/>
                <w:szCs w:val="20"/>
              </w:rPr>
            </w:pPr>
            <w:r>
              <w:rPr>
                <w:color w:val="000000"/>
                <w:szCs w:val="20"/>
              </w:rPr>
              <w:t>0,01</w:t>
            </w:r>
          </w:p>
        </w:tc>
        <w:tc>
          <w:tcPr>
            <w:tcW w:w="292" w:type="pct"/>
            <w:shd w:val="clear" w:color="000000" w:fill="FFFFFF"/>
            <w:noWrap/>
            <w:vAlign w:val="center"/>
            <w:hideMark/>
          </w:tcPr>
          <w:p w14:paraId="5F2FC1B1" w14:textId="4D9162D9" w:rsidR="00B07F80" w:rsidRPr="00A8784F" w:rsidRDefault="00B07F80" w:rsidP="00B07F80">
            <w:pPr>
              <w:pStyle w:val="1fffb"/>
              <w:rPr>
                <w:rFonts w:cs="Times New Roman"/>
                <w:szCs w:val="20"/>
              </w:rPr>
            </w:pPr>
            <w:r>
              <w:rPr>
                <w:color w:val="000000"/>
                <w:szCs w:val="20"/>
              </w:rPr>
              <w:t>0,01</w:t>
            </w:r>
          </w:p>
        </w:tc>
        <w:tc>
          <w:tcPr>
            <w:tcW w:w="292" w:type="pct"/>
            <w:shd w:val="clear" w:color="000000" w:fill="FFFFFF"/>
            <w:noWrap/>
            <w:vAlign w:val="center"/>
            <w:hideMark/>
          </w:tcPr>
          <w:p w14:paraId="46268C93" w14:textId="13857418" w:rsidR="00B07F80" w:rsidRPr="00A8784F" w:rsidRDefault="00B07F80" w:rsidP="00B07F80">
            <w:pPr>
              <w:pStyle w:val="1fffb"/>
              <w:rPr>
                <w:rFonts w:cs="Times New Roman"/>
                <w:szCs w:val="20"/>
              </w:rPr>
            </w:pPr>
            <w:r>
              <w:rPr>
                <w:color w:val="000000"/>
                <w:szCs w:val="20"/>
              </w:rPr>
              <w:t>0,01</w:t>
            </w:r>
          </w:p>
        </w:tc>
        <w:tc>
          <w:tcPr>
            <w:tcW w:w="292" w:type="pct"/>
            <w:shd w:val="clear" w:color="000000" w:fill="FFFFFF"/>
            <w:noWrap/>
            <w:vAlign w:val="center"/>
            <w:hideMark/>
          </w:tcPr>
          <w:p w14:paraId="4FEBC51C" w14:textId="459972F6" w:rsidR="00B07F80" w:rsidRPr="00A8784F" w:rsidRDefault="00B07F80" w:rsidP="00B07F80">
            <w:pPr>
              <w:pStyle w:val="1fffb"/>
              <w:rPr>
                <w:rFonts w:cs="Times New Roman"/>
                <w:szCs w:val="20"/>
              </w:rPr>
            </w:pPr>
            <w:r>
              <w:rPr>
                <w:color w:val="000000"/>
                <w:szCs w:val="20"/>
              </w:rPr>
              <w:t>0,01</w:t>
            </w:r>
          </w:p>
        </w:tc>
        <w:tc>
          <w:tcPr>
            <w:tcW w:w="292" w:type="pct"/>
            <w:shd w:val="clear" w:color="000000" w:fill="FFFFFF"/>
            <w:noWrap/>
            <w:vAlign w:val="center"/>
            <w:hideMark/>
          </w:tcPr>
          <w:p w14:paraId="22F5979E" w14:textId="584C49F0" w:rsidR="00B07F80" w:rsidRPr="00A8784F" w:rsidRDefault="00B07F80" w:rsidP="00B07F80">
            <w:pPr>
              <w:pStyle w:val="1fffb"/>
              <w:rPr>
                <w:rFonts w:cs="Times New Roman"/>
                <w:szCs w:val="20"/>
              </w:rPr>
            </w:pPr>
            <w:r>
              <w:rPr>
                <w:color w:val="000000"/>
                <w:szCs w:val="20"/>
              </w:rPr>
              <w:t>0,01</w:t>
            </w:r>
          </w:p>
        </w:tc>
        <w:tc>
          <w:tcPr>
            <w:tcW w:w="292" w:type="pct"/>
            <w:shd w:val="clear" w:color="000000" w:fill="FFFFFF"/>
            <w:noWrap/>
            <w:vAlign w:val="center"/>
            <w:hideMark/>
          </w:tcPr>
          <w:p w14:paraId="42C65713" w14:textId="5AB93843" w:rsidR="00B07F80" w:rsidRPr="00A8784F" w:rsidRDefault="00B07F80" w:rsidP="00B07F80">
            <w:pPr>
              <w:pStyle w:val="1fffb"/>
              <w:rPr>
                <w:rFonts w:cs="Times New Roman"/>
                <w:szCs w:val="20"/>
              </w:rPr>
            </w:pPr>
            <w:r>
              <w:rPr>
                <w:color w:val="000000"/>
                <w:szCs w:val="20"/>
              </w:rPr>
              <w:t>0,01</w:t>
            </w:r>
          </w:p>
        </w:tc>
        <w:tc>
          <w:tcPr>
            <w:tcW w:w="292" w:type="pct"/>
            <w:shd w:val="clear" w:color="000000" w:fill="FFFFFF"/>
            <w:noWrap/>
            <w:vAlign w:val="center"/>
            <w:hideMark/>
          </w:tcPr>
          <w:p w14:paraId="4E07431A" w14:textId="1AB9911D" w:rsidR="00B07F80" w:rsidRPr="00A8784F" w:rsidRDefault="00B07F80" w:rsidP="00B07F80">
            <w:pPr>
              <w:pStyle w:val="1fffb"/>
              <w:rPr>
                <w:rFonts w:cs="Times New Roman"/>
                <w:szCs w:val="20"/>
              </w:rPr>
            </w:pPr>
            <w:r>
              <w:rPr>
                <w:color w:val="000000"/>
                <w:szCs w:val="20"/>
              </w:rPr>
              <w:t>0,01</w:t>
            </w:r>
          </w:p>
        </w:tc>
        <w:tc>
          <w:tcPr>
            <w:tcW w:w="292" w:type="pct"/>
            <w:shd w:val="clear" w:color="000000" w:fill="FFFFFF"/>
            <w:noWrap/>
            <w:vAlign w:val="center"/>
            <w:hideMark/>
          </w:tcPr>
          <w:p w14:paraId="07A61610" w14:textId="221161E9" w:rsidR="00B07F80" w:rsidRPr="00A8784F" w:rsidRDefault="00B07F80" w:rsidP="00B07F80">
            <w:pPr>
              <w:pStyle w:val="1fffb"/>
              <w:rPr>
                <w:rFonts w:cs="Times New Roman"/>
                <w:szCs w:val="20"/>
              </w:rPr>
            </w:pPr>
            <w:r>
              <w:rPr>
                <w:color w:val="000000"/>
                <w:szCs w:val="20"/>
              </w:rPr>
              <w:t>0,01</w:t>
            </w:r>
          </w:p>
        </w:tc>
        <w:tc>
          <w:tcPr>
            <w:tcW w:w="292" w:type="pct"/>
            <w:shd w:val="clear" w:color="000000" w:fill="FFFFFF"/>
            <w:noWrap/>
            <w:vAlign w:val="center"/>
            <w:hideMark/>
          </w:tcPr>
          <w:p w14:paraId="09A92095" w14:textId="046C73E3" w:rsidR="00B07F80" w:rsidRPr="00A8784F" w:rsidRDefault="00B07F80" w:rsidP="00B07F80">
            <w:pPr>
              <w:pStyle w:val="1fffb"/>
              <w:rPr>
                <w:rFonts w:cs="Times New Roman"/>
                <w:szCs w:val="20"/>
              </w:rPr>
            </w:pPr>
            <w:r>
              <w:rPr>
                <w:color w:val="000000"/>
                <w:szCs w:val="20"/>
              </w:rPr>
              <w:t>0,01</w:t>
            </w:r>
          </w:p>
        </w:tc>
        <w:tc>
          <w:tcPr>
            <w:tcW w:w="292" w:type="pct"/>
            <w:shd w:val="clear" w:color="000000" w:fill="FFFFFF"/>
            <w:noWrap/>
            <w:vAlign w:val="center"/>
            <w:hideMark/>
          </w:tcPr>
          <w:p w14:paraId="3853B385" w14:textId="43C4F9AD" w:rsidR="00B07F80" w:rsidRPr="00A8784F" w:rsidRDefault="00B07F80" w:rsidP="00B07F80">
            <w:pPr>
              <w:pStyle w:val="1fffb"/>
              <w:rPr>
                <w:rFonts w:cs="Times New Roman"/>
                <w:szCs w:val="20"/>
              </w:rPr>
            </w:pPr>
            <w:r>
              <w:rPr>
                <w:color w:val="000000"/>
                <w:szCs w:val="20"/>
              </w:rPr>
              <w:t>0,01</w:t>
            </w:r>
          </w:p>
        </w:tc>
        <w:tc>
          <w:tcPr>
            <w:tcW w:w="292" w:type="pct"/>
            <w:shd w:val="clear" w:color="000000" w:fill="FFFFFF"/>
            <w:noWrap/>
            <w:vAlign w:val="center"/>
            <w:hideMark/>
          </w:tcPr>
          <w:p w14:paraId="7E1AC26A" w14:textId="22BBB980" w:rsidR="00B07F80" w:rsidRPr="00A8784F" w:rsidRDefault="00B07F80" w:rsidP="00B07F80">
            <w:pPr>
              <w:pStyle w:val="1fffb"/>
              <w:rPr>
                <w:rFonts w:cs="Times New Roman"/>
                <w:szCs w:val="20"/>
              </w:rPr>
            </w:pPr>
            <w:r>
              <w:rPr>
                <w:color w:val="000000"/>
                <w:szCs w:val="20"/>
              </w:rPr>
              <w:t>0,01</w:t>
            </w:r>
          </w:p>
        </w:tc>
      </w:tr>
      <w:tr w:rsidR="00B07F80" w:rsidRPr="00A8784F" w14:paraId="04B4F8A3" w14:textId="77777777" w:rsidTr="00B07F80">
        <w:trPr>
          <w:trHeight w:val="20"/>
          <w:jc w:val="center"/>
        </w:trPr>
        <w:tc>
          <w:tcPr>
            <w:tcW w:w="1791" w:type="pct"/>
            <w:shd w:val="clear" w:color="000000" w:fill="FFFFFF"/>
            <w:vAlign w:val="center"/>
            <w:hideMark/>
          </w:tcPr>
          <w:p w14:paraId="3FE769DE" w14:textId="77777777" w:rsidR="00B07F80" w:rsidRPr="00A8784F" w:rsidRDefault="00B07F80" w:rsidP="00B07F80">
            <w:pPr>
              <w:pStyle w:val="1fffb"/>
              <w:rPr>
                <w:rFonts w:cs="Times New Roman"/>
                <w:szCs w:val="20"/>
              </w:rPr>
            </w:pPr>
            <w:r w:rsidRPr="00A8784F">
              <w:rPr>
                <w:rFonts w:cs="Times New Roman"/>
                <w:szCs w:val="20"/>
              </w:rPr>
              <w:t>Присоединенная тепловая нагрузка (мощность), Гкал/ч</w:t>
            </w:r>
          </w:p>
        </w:tc>
        <w:tc>
          <w:tcPr>
            <w:tcW w:w="292" w:type="pct"/>
            <w:shd w:val="clear" w:color="000000" w:fill="FFFFFF"/>
            <w:noWrap/>
            <w:vAlign w:val="center"/>
            <w:hideMark/>
          </w:tcPr>
          <w:p w14:paraId="2D96AEF1" w14:textId="159F0110" w:rsidR="00B07F80" w:rsidRPr="00A8784F" w:rsidRDefault="00B07F80" w:rsidP="00B07F80">
            <w:pPr>
              <w:pStyle w:val="1fffb"/>
              <w:rPr>
                <w:rFonts w:cs="Times New Roman"/>
                <w:szCs w:val="20"/>
              </w:rPr>
            </w:pPr>
            <w:r>
              <w:rPr>
                <w:color w:val="000000"/>
                <w:szCs w:val="20"/>
              </w:rPr>
              <w:t>0,158</w:t>
            </w:r>
          </w:p>
        </w:tc>
        <w:tc>
          <w:tcPr>
            <w:tcW w:w="292" w:type="pct"/>
            <w:shd w:val="clear" w:color="000000" w:fill="FFFFFF"/>
            <w:noWrap/>
            <w:vAlign w:val="center"/>
            <w:hideMark/>
          </w:tcPr>
          <w:p w14:paraId="08C228E6" w14:textId="4C9C2700" w:rsidR="00B07F80" w:rsidRPr="00A8784F" w:rsidRDefault="00B07F80" w:rsidP="00B07F80">
            <w:pPr>
              <w:pStyle w:val="1fffb"/>
              <w:rPr>
                <w:rFonts w:cs="Times New Roman"/>
                <w:szCs w:val="20"/>
              </w:rPr>
            </w:pPr>
            <w:r>
              <w:rPr>
                <w:color w:val="000000"/>
                <w:szCs w:val="20"/>
              </w:rPr>
              <w:t>0,158</w:t>
            </w:r>
          </w:p>
        </w:tc>
        <w:tc>
          <w:tcPr>
            <w:tcW w:w="292" w:type="pct"/>
            <w:shd w:val="clear" w:color="000000" w:fill="FFFFFF"/>
            <w:noWrap/>
            <w:vAlign w:val="center"/>
            <w:hideMark/>
          </w:tcPr>
          <w:p w14:paraId="1BA7AEC3" w14:textId="5E2BCC85" w:rsidR="00B07F80" w:rsidRPr="00A8784F" w:rsidRDefault="00B07F80" w:rsidP="00B07F80">
            <w:pPr>
              <w:pStyle w:val="1fffb"/>
              <w:rPr>
                <w:rFonts w:cs="Times New Roman"/>
                <w:szCs w:val="20"/>
              </w:rPr>
            </w:pPr>
            <w:r>
              <w:rPr>
                <w:color w:val="000000"/>
                <w:szCs w:val="20"/>
              </w:rPr>
              <w:t>0,158</w:t>
            </w:r>
          </w:p>
        </w:tc>
        <w:tc>
          <w:tcPr>
            <w:tcW w:w="292" w:type="pct"/>
            <w:shd w:val="clear" w:color="000000" w:fill="FFFFFF"/>
            <w:noWrap/>
            <w:vAlign w:val="center"/>
            <w:hideMark/>
          </w:tcPr>
          <w:p w14:paraId="0AE832F4" w14:textId="4F0394AF" w:rsidR="00B07F80" w:rsidRPr="00A8784F" w:rsidRDefault="00B07F80" w:rsidP="00B07F80">
            <w:pPr>
              <w:pStyle w:val="1fffb"/>
              <w:rPr>
                <w:rFonts w:cs="Times New Roman"/>
                <w:szCs w:val="20"/>
              </w:rPr>
            </w:pPr>
            <w:r>
              <w:rPr>
                <w:color w:val="000000"/>
                <w:szCs w:val="20"/>
              </w:rPr>
              <w:t>0,158</w:t>
            </w:r>
          </w:p>
        </w:tc>
        <w:tc>
          <w:tcPr>
            <w:tcW w:w="292" w:type="pct"/>
            <w:shd w:val="clear" w:color="000000" w:fill="FFFFFF"/>
            <w:noWrap/>
            <w:vAlign w:val="center"/>
            <w:hideMark/>
          </w:tcPr>
          <w:p w14:paraId="08F77264" w14:textId="5FC388B6" w:rsidR="00B07F80" w:rsidRPr="00A8784F" w:rsidRDefault="00B07F80" w:rsidP="00B07F80">
            <w:pPr>
              <w:pStyle w:val="1fffb"/>
              <w:rPr>
                <w:rFonts w:cs="Times New Roman"/>
                <w:szCs w:val="20"/>
              </w:rPr>
            </w:pPr>
            <w:r>
              <w:rPr>
                <w:color w:val="000000"/>
                <w:szCs w:val="20"/>
              </w:rPr>
              <w:t>0,158</w:t>
            </w:r>
          </w:p>
        </w:tc>
        <w:tc>
          <w:tcPr>
            <w:tcW w:w="292" w:type="pct"/>
            <w:shd w:val="clear" w:color="000000" w:fill="FFFFFF"/>
            <w:noWrap/>
            <w:vAlign w:val="center"/>
            <w:hideMark/>
          </w:tcPr>
          <w:p w14:paraId="17EC1F34" w14:textId="74D8EACE" w:rsidR="00B07F80" w:rsidRPr="00A8784F" w:rsidRDefault="00B07F80" w:rsidP="00B07F80">
            <w:pPr>
              <w:pStyle w:val="1fffb"/>
              <w:rPr>
                <w:rFonts w:cs="Times New Roman"/>
                <w:szCs w:val="20"/>
              </w:rPr>
            </w:pPr>
            <w:r>
              <w:rPr>
                <w:color w:val="000000"/>
                <w:szCs w:val="20"/>
              </w:rPr>
              <w:t>0,158</w:t>
            </w:r>
          </w:p>
        </w:tc>
        <w:tc>
          <w:tcPr>
            <w:tcW w:w="292" w:type="pct"/>
            <w:shd w:val="clear" w:color="000000" w:fill="FFFFFF"/>
            <w:noWrap/>
            <w:vAlign w:val="center"/>
            <w:hideMark/>
          </w:tcPr>
          <w:p w14:paraId="5875BC32" w14:textId="766F0B46" w:rsidR="00B07F80" w:rsidRPr="00A8784F" w:rsidRDefault="00B07F80" w:rsidP="00B07F80">
            <w:pPr>
              <w:pStyle w:val="1fffb"/>
              <w:rPr>
                <w:rFonts w:cs="Times New Roman"/>
                <w:szCs w:val="20"/>
              </w:rPr>
            </w:pPr>
            <w:r>
              <w:rPr>
                <w:color w:val="000000"/>
                <w:szCs w:val="20"/>
              </w:rPr>
              <w:t>0,158</w:t>
            </w:r>
          </w:p>
        </w:tc>
        <w:tc>
          <w:tcPr>
            <w:tcW w:w="292" w:type="pct"/>
            <w:shd w:val="clear" w:color="000000" w:fill="FFFFFF"/>
            <w:noWrap/>
            <w:vAlign w:val="center"/>
            <w:hideMark/>
          </w:tcPr>
          <w:p w14:paraId="37C1ADBF" w14:textId="1A315FB4" w:rsidR="00B07F80" w:rsidRPr="00A8784F" w:rsidRDefault="00B07F80" w:rsidP="00B07F80">
            <w:pPr>
              <w:pStyle w:val="1fffb"/>
              <w:rPr>
                <w:rFonts w:cs="Times New Roman"/>
                <w:szCs w:val="20"/>
              </w:rPr>
            </w:pPr>
            <w:r>
              <w:rPr>
                <w:color w:val="000000"/>
                <w:szCs w:val="20"/>
              </w:rPr>
              <w:t>0,158</w:t>
            </w:r>
          </w:p>
        </w:tc>
        <w:tc>
          <w:tcPr>
            <w:tcW w:w="292" w:type="pct"/>
            <w:shd w:val="clear" w:color="000000" w:fill="FFFFFF"/>
            <w:noWrap/>
            <w:vAlign w:val="center"/>
            <w:hideMark/>
          </w:tcPr>
          <w:p w14:paraId="1C333B3A" w14:textId="45A3942B" w:rsidR="00B07F80" w:rsidRPr="00A8784F" w:rsidRDefault="00B07F80" w:rsidP="00B07F80">
            <w:pPr>
              <w:pStyle w:val="1fffb"/>
              <w:rPr>
                <w:rFonts w:cs="Times New Roman"/>
                <w:szCs w:val="20"/>
              </w:rPr>
            </w:pPr>
            <w:r>
              <w:rPr>
                <w:color w:val="000000"/>
                <w:szCs w:val="20"/>
              </w:rPr>
              <w:t>0,158</w:t>
            </w:r>
          </w:p>
        </w:tc>
        <w:tc>
          <w:tcPr>
            <w:tcW w:w="292" w:type="pct"/>
            <w:shd w:val="clear" w:color="000000" w:fill="FFFFFF"/>
            <w:noWrap/>
            <w:vAlign w:val="center"/>
            <w:hideMark/>
          </w:tcPr>
          <w:p w14:paraId="7473D471" w14:textId="2B0A3E25" w:rsidR="00B07F80" w:rsidRPr="00A8784F" w:rsidRDefault="00B07F80" w:rsidP="00B07F80">
            <w:pPr>
              <w:pStyle w:val="1fffb"/>
              <w:rPr>
                <w:rFonts w:cs="Times New Roman"/>
                <w:szCs w:val="20"/>
              </w:rPr>
            </w:pPr>
            <w:r>
              <w:rPr>
                <w:color w:val="000000"/>
                <w:szCs w:val="20"/>
              </w:rPr>
              <w:t>0,158</w:t>
            </w:r>
          </w:p>
        </w:tc>
        <w:tc>
          <w:tcPr>
            <w:tcW w:w="292" w:type="pct"/>
            <w:shd w:val="clear" w:color="000000" w:fill="FFFFFF"/>
            <w:noWrap/>
            <w:vAlign w:val="center"/>
            <w:hideMark/>
          </w:tcPr>
          <w:p w14:paraId="1AA9F1FB" w14:textId="476A0847" w:rsidR="00B07F80" w:rsidRPr="00A8784F" w:rsidRDefault="00B07F80" w:rsidP="00B07F80">
            <w:pPr>
              <w:pStyle w:val="1fffb"/>
              <w:rPr>
                <w:rFonts w:cs="Times New Roman"/>
                <w:szCs w:val="20"/>
              </w:rPr>
            </w:pPr>
            <w:r>
              <w:rPr>
                <w:color w:val="000000"/>
                <w:szCs w:val="20"/>
              </w:rPr>
              <w:t>0,158</w:t>
            </w:r>
          </w:p>
        </w:tc>
      </w:tr>
      <w:tr w:rsidR="00B07F80" w:rsidRPr="00A8784F" w14:paraId="1DAB470C" w14:textId="77777777" w:rsidTr="00B07F80">
        <w:trPr>
          <w:trHeight w:val="20"/>
          <w:jc w:val="center"/>
        </w:trPr>
        <w:tc>
          <w:tcPr>
            <w:tcW w:w="1791" w:type="pct"/>
            <w:shd w:val="clear" w:color="000000" w:fill="FFFFFF"/>
            <w:vAlign w:val="center"/>
            <w:hideMark/>
          </w:tcPr>
          <w:p w14:paraId="2DB33F83" w14:textId="77777777" w:rsidR="00B07F80" w:rsidRPr="00A8784F" w:rsidRDefault="00B07F80" w:rsidP="00B07F80">
            <w:pPr>
              <w:pStyle w:val="1fffb"/>
              <w:rPr>
                <w:rFonts w:cs="Times New Roman"/>
                <w:szCs w:val="20"/>
              </w:rPr>
            </w:pPr>
            <w:r w:rsidRPr="00A8784F">
              <w:rPr>
                <w:rFonts w:cs="Times New Roman"/>
                <w:szCs w:val="20"/>
              </w:rPr>
              <w:t>Тепловая нагрузка с учетом потерь тепловой энергии при транспортировке, Гкал/час</w:t>
            </w:r>
          </w:p>
        </w:tc>
        <w:tc>
          <w:tcPr>
            <w:tcW w:w="292" w:type="pct"/>
            <w:shd w:val="clear" w:color="000000" w:fill="FFFFFF"/>
            <w:noWrap/>
            <w:vAlign w:val="center"/>
            <w:hideMark/>
          </w:tcPr>
          <w:p w14:paraId="70FB2182" w14:textId="424F7EEB" w:rsidR="00B07F80" w:rsidRPr="00A8784F" w:rsidRDefault="00B07F80" w:rsidP="00B07F80">
            <w:pPr>
              <w:pStyle w:val="1fffb"/>
              <w:rPr>
                <w:rFonts w:cs="Times New Roman"/>
                <w:szCs w:val="20"/>
              </w:rPr>
            </w:pPr>
            <w:r>
              <w:rPr>
                <w:color w:val="000000"/>
                <w:szCs w:val="20"/>
              </w:rPr>
              <w:t>0,16</w:t>
            </w:r>
          </w:p>
        </w:tc>
        <w:tc>
          <w:tcPr>
            <w:tcW w:w="292" w:type="pct"/>
            <w:shd w:val="clear" w:color="000000" w:fill="FFFFFF"/>
            <w:noWrap/>
            <w:vAlign w:val="center"/>
            <w:hideMark/>
          </w:tcPr>
          <w:p w14:paraId="6D415CDA" w14:textId="61897864" w:rsidR="00B07F80" w:rsidRPr="00A8784F" w:rsidRDefault="00B07F80" w:rsidP="00B07F80">
            <w:pPr>
              <w:pStyle w:val="1fffb"/>
              <w:rPr>
                <w:rFonts w:cs="Times New Roman"/>
                <w:szCs w:val="20"/>
              </w:rPr>
            </w:pPr>
            <w:r>
              <w:rPr>
                <w:color w:val="000000"/>
                <w:szCs w:val="20"/>
              </w:rPr>
              <w:t>0,16</w:t>
            </w:r>
          </w:p>
        </w:tc>
        <w:tc>
          <w:tcPr>
            <w:tcW w:w="292" w:type="pct"/>
            <w:shd w:val="clear" w:color="000000" w:fill="FFFFFF"/>
            <w:noWrap/>
            <w:vAlign w:val="center"/>
            <w:hideMark/>
          </w:tcPr>
          <w:p w14:paraId="7F94154C" w14:textId="311C320D" w:rsidR="00B07F80" w:rsidRPr="00A8784F" w:rsidRDefault="00B07F80" w:rsidP="00B07F80">
            <w:pPr>
              <w:pStyle w:val="1fffb"/>
              <w:rPr>
                <w:rFonts w:cs="Times New Roman"/>
                <w:szCs w:val="20"/>
              </w:rPr>
            </w:pPr>
            <w:r>
              <w:rPr>
                <w:color w:val="000000"/>
                <w:szCs w:val="20"/>
              </w:rPr>
              <w:t>0,16</w:t>
            </w:r>
          </w:p>
        </w:tc>
        <w:tc>
          <w:tcPr>
            <w:tcW w:w="292" w:type="pct"/>
            <w:shd w:val="clear" w:color="000000" w:fill="FFFFFF"/>
            <w:noWrap/>
            <w:vAlign w:val="center"/>
            <w:hideMark/>
          </w:tcPr>
          <w:p w14:paraId="6F01F96C" w14:textId="4FB54589" w:rsidR="00B07F80" w:rsidRPr="00A8784F" w:rsidRDefault="00B07F80" w:rsidP="00B07F80">
            <w:pPr>
              <w:pStyle w:val="1fffb"/>
              <w:rPr>
                <w:rFonts w:cs="Times New Roman"/>
                <w:szCs w:val="20"/>
              </w:rPr>
            </w:pPr>
            <w:r>
              <w:rPr>
                <w:color w:val="000000"/>
                <w:szCs w:val="20"/>
              </w:rPr>
              <w:t>0,16</w:t>
            </w:r>
          </w:p>
        </w:tc>
        <w:tc>
          <w:tcPr>
            <w:tcW w:w="292" w:type="pct"/>
            <w:shd w:val="clear" w:color="000000" w:fill="FFFFFF"/>
            <w:noWrap/>
            <w:vAlign w:val="center"/>
            <w:hideMark/>
          </w:tcPr>
          <w:p w14:paraId="39CA84F8" w14:textId="5086C9FB" w:rsidR="00B07F80" w:rsidRPr="00A8784F" w:rsidRDefault="00B07F80" w:rsidP="00B07F80">
            <w:pPr>
              <w:pStyle w:val="1fffb"/>
              <w:rPr>
                <w:rFonts w:cs="Times New Roman"/>
                <w:szCs w:val="20"/>
              </w:rPr>
            </w:pPr>
            <w:r>
              <w:rPr>
                <w:color w:val="000000"/>
                <w:szCs w:val="20"/>
              </w:rPr>
              <w:t>0,16</w:t>
            </w:r>
          </w:p>
        </w:tc>
        <w:tc>
          <w:tcPr>
            <w:tcW w:w="292" w:type="pct"/>
            <w:shd w:val="clear" w:color="000000" w:fill="FFFFFF"/>
            <w:noWrap/>
            <w:vAlign w:val="center"/>
            <w:hideMark/>
          </w:tcPr>
          <w:p w14:paraId="295BE4C1" w14:textId="2BBED571" w:rsidR="00B07F80" w:rsidRPr="00A8784F" w:rsidRDefault="00B07F80" w:rsidP="00B07F80">
            <w:pPr>
              <w:pStyle w:val="1fffb"/>
              <w:rPr>
                <w:rFonts w:cs="Times New Roman"/>
                <w:szCs w:val="20"/>
              </w:rPr>
            </w:pPr>
            <w:r>
              <w:rPr>
                <w:color w:val="000000"/>
                <w:szCs w:val="20"/>
              </w:rPr>
              <w:t>0,16</w:t>
            </w:r>
          </w:p>
        </w:tc>
        <w:tc>
          <w:tcPr>
            <w:tcW w:w="292" w:type="pct"/>
            <w:shd w:val="clear" w:color="000000" w:fill="FFFFFF"/>
            <w:noWrap/>
            <w:vAlign w:val="center"/>
            <w:hideMark/>
          </w:tcPr>
          <w:p w14:paraId="45637E9A" w14:textId="0576BC25" w:rsidR="00B07F80" w:rsidRPr="00A8784F" w:rsidRDefault="00B07F80" w:rsidP="00B07F80">
            <w:pPr>
              <w:pStyle w:val="1fffb"/>
              <w:rPr>
                <w:rFonts w:cs="Times New Roman"/>
                <w:szCs w:val="20"/>
              </w:rPr>
            </w:pPr>
            <w:r>
              <w:rPr>
                <w:color w:val="000000"/>
                <w:szCs w:val="20"/>
              </w:rPr>
              <w:t>0,16</w:t>
            </w:r>
          </w:p>
        </w:tc>
        <w:tc>
          <w:tcPr>
            <w:tcW w:w="292" w:type="pct"/>
            <w:shd w:val="clear" w:color="000000" w:fill="FFFFFF"/>
            <w:noWrap/>
            <w:vAlign w:val="center"/>
            <w:hideMark/>
          </w:tcPr>
          <w:p w14:paraId="14FCC685" w14:textId="5DB6A348" w:rsidR="00B07F80" w:rsidRPr="00A8784F" w:rsidRDefault="00B07F80" w:rsidP="00B07F80">
            <w:pPr>
              <w:pStyle w:val="1fffb"/>
              <w:rPr>
                <w:rFonts w:cs="Times New Roman"/>
                <w:szCs w:val="20"/>
              </w:rPr>
            </w:pPr>
            <w:r>
              <w:rPr>
                <w:color w:val="000000"/>
                <w:szCs w:val="20"/>
              </w:rPr>
              <w:t>0,16</w:t>
            </w:r>
          </w:p>
        </w:tc>
        <w:tc>
          <w:tcPr>
            <w:tcW w:w="292" w:type="pct"/>
            <w:shd w:val="clear" w:color="000000" w:fill="FFFFFF"/>
            <w:noWrap/>
            <w:vAlign w:val="center"/>
            <w:hideMark/>
          </w:tcPr>
          <w:p w14:paraId="4058975C" w14:textId="7FD7565A" w:rsidR="00B07F80" w:rsidRPr="00A8784F" w:rsidRDefault="00B07F80" w:rsidP="00B07F80">
            <w:pPr>
              <w:pStyle w:val="1fffb"/>
              <w:rPr>
                <w:rFonts w:cs="Times New Roman"/>
                <w:szCs w:val="20"/>
              </w:rPr>
            </w:pPr>
            <w:r>
              <w:rPr>
                <w:color w:val="000000"/>
                <w:szCs w:val="20"/>
              </w:rPr>
              <w:t>0,16</w:t>
            </w:r>
          </w:p>
        </w:tc>
        <w:tc>
          <w:tcPr>
            <w:tcW w:w="292" w:type="pct"/>
            <w:shd w:val="clear" w:color="000000" w:fill="FFFFFF"/>
            <w:noWrap/>
            <w:vAlign w:val="center"/>
            <w:hideMark/>
          </w:tcPr>
          <w:p w14:paraId="21B3835C" w14:textId="677ED306" w:rsidR="00B07F80" w:rsidRPr="00A8784F" w:rsidRDefault="00B07F80" w:rsidP="00B07F80">
            <w:pPr>
              <w:pStyle w:val="1fffb"/>
              <w:rPr>
                <w:rFonts w:cs="Times New Roman"/>
                <w:szCs w:val="20"/>
              </w:rPr>
            </w:pPr>
            <w:r>
              <w:rPr>
                <w:color w:val="000000"/>
                <w:szCs w:val="20"/>
              </w:rPr>
              <w:t>0,16</w:t>
            </w:r>
          </w:p>
        </w:tc>
        <w:tc>
          <w:tcPr>
            <w:tcW w:w="292" w:type="pct"/>
            <w:shd w:val="clear" w:color="000000" w:fill="FFFFFF"/>
            <w:noWrap/>
            <w:vAlign w:val="center"/>
            <w:hideMark/>
          </w:tcPr>
          <w:p w14:paraId="7EC31937" w14:textId="4C991FF6" w:rsidR="00B07F80" w:rsidRPr="00A8784F" w:rsidRDefault="00B07F80" w:rsidP="00B07F80">
            <w:pPr>
              <w:pStyle w:val="1fffb"/>
              <w:rPr>
                <w:rFonts w:cs="Times New Roman"/>
                <w:szCs w:val="20"/>
              </w:rPr>
            </w:pPr>
            <w:r>
              <w:rPr>
                <w:color w:val="000000"/>
                <w:szCs w:val="20"/>
              </w:rPr>
              <w:t>0,16</w:t>
            </w:r>
          </w:p>
        </w:tc>
      </w:tr>
      <w:tr w:rsidR="00B07F80" w:rsidRPr="00A8784F" w14:paraId="608CA2B7" w14:textId="77777777" w:rsidTr="00B07F80">
        <w:trPr>
          <w:trHeight w:val="20"/>
          <w:jc w:val="center"/>
        </w:trPr>
        <w:tc>
          <w:tcPr>
            <w:tcW w:w="1791" w:type="pct"/>
            <w:shd w:val="clear" w:color="000000" w:fill="FFFFFF"/>
            <w:vAlign w:val="center"/>
            <w:hideMark/>
          </w:tcPr>
          <w:p w14:paraId="4ED158C5" w14:textId="77777777" w:rsidR="00B07F80" w:rsidRPr="00A8784F" w:rsidRDefault="00B07F80" w:rsidP="00B07F80">
            <w:pPr>
              <w:pStyle w:val="1fffb"/>
              <w:rPr>
                <w:rFonts w:cs="Times New Roman"/>
                <w:szCs w:val="20"/>
              </w:rPr>
            </w:pPr>
            <w:r w:rsidRPr="00A8784F">
              <w:rPr>
                <w:rFonts w:cs="Times New Roman"/>
                <w:szCs w:val="20"/>
              </w:rPr>
              <w:t>Дефициты (-) (резервы(+)) тепловой мощности источников тепла, Гкал/ч</w:t>
            </w:r>
          </w:p>
        </w:tc>
        <w:tc>
          <w:tcPr>
            <w:tcW w:w="292" w:type="pct"/>
            <w:shd w:val="clear" w:color="000000" w:fill="FFFFFF"/>
            <w:noWrap/>
            <w:vAlign w:val="center"/>
            <w:hideMark/>
          </w:tcPr>
          <w:p w14:paraId="7E8F277E" w14:textId="317871C0" w:rsidR="00B07F80" w:rsidRPr="00A8784F" w:rsidRDefault="00B07F80" w:rsidP="00B07F80">
            <w:pPr>
              <w:pStyle w:val="1fffb"/>
              <w:rPr>
                <w:rFonts w:cs="Times New Roman"/>
                <w:szCs w:val="20"/>
              </w:rPr>
            </w:pPr>
            <w:r>
              <w:rPr>
                <w:color w:val="000000"/>
                <w:szCs w:val="20"/>
              </w:rPr>
              <w:t>0,688</w:t>
            </w:r>
          </w:p>
        </w:tc>
        <w:tc>
          <w:tcPr>
            <w:tcW w:w="292" w:type="pct"/>
            <w:shd w:val="clear" w:color="000000" w:fill="FFFFFF"/>
            <w:noWrap/>
            <w:vAlign w:val="center"/>
            <w:hideMark/>
          </w:tcPr>
          <w:p w14:paraId="54EAFC0A" w14:textId="3786BDCA" w:rsidR="00B07F80" w:rsidRPr="00A8784F" w:rsidRDefault="00B07F80" w:rsidP="00B07F80">
            <w:pPr>
              <w:pStyle w:val="1fffb"/>
              <w:rPr>
                <w:rFonts w:cs="Times New Roman"/>
                <w:szCs w:val="20"/>
              </w:rPr>
            </w:pPr>
            <w:r>
              <w:rPr>
                <w:color w:val="000000"/>
                <w:szCs w:val="20"/>
              </w:rPr>
              <w:t>0,688</w:t>
            </w:r>
          </w:p>
        </w:tc>
        <w:tc>
          <w:tcPr>
            <w:tcW w:w="292" w:type="pct"/>
            <w:shd w:val="clear" w:color="000000" w:fill="FFFFFF"/>
            <w:noWrap/>
            <w:vAlign w:val="center"/>
            <w:hideMark/>
          </w:tcPr>
          <w:p w14:paraId="55D401CB" w14:textId="73BE9A9F" w:rsidR="00B07F80" w:rsidRPr="00A8784F" w:rsidRDefault="00B07F80" w:rsidP="00B07F80">
            <w:pPr>
              <w:pStyle w:val="1fffb"/>
              <w:rPr>
                <w:rFonts w:cs="Times New Roman"/>
                <w:szCs w:val="20"/>
              </w:rPr>
            </w:pPr>
            <w:r>
              <w:rPr>
                <w:color w:val="000000"/>
                <w:szCs w:val="20"/>
              </w:rPr>
              <w:t>0,688</w:t>
            </w:r>
          </w:p>
        </w:tc>
        <w:tc>
          <w:tcPr>
            <w:tcW w:w="292" w:type="pct"/>
            <w:shd w:val="clear" w:color="000000" w:fill="FFFFFF"/>
            <w:noWrap/>
            <w:vAlign w:val="center"/>
            <w:hideMark/>
          </w:tcPr>
          <w:p w14:paraId="4155B3BE" w14:textId="6A29C9E9" w:rsidR="00B07F80" w:rsidRPr="00A8784F" w:rsidRDefault="00B07F80" w:rsidP="00B07F80">
            <w:pPr>
              <w:pStyle w:val="1fffb"/>
              <w:rPr>
                <w:rFonts w:cs="Times New Roman"/>
                <w:szCs w:val="20"/>
              </w:rPr>
            </w:pPr>
            <w:r>
              <w:rPr>
                <w:color w:val="000000"/>
                <w:szCs w:val="20"/>
              </w:rPr>
              <w:t>0,688</w:t>
            </w:r>
          </w:p>
        </w:tc>
        <w:tc>
          <w:tcPr>
            <w:tcW w:w="292" w:type="pct"/>
            <w:shd w:val="clear" w:color="000000" w:fill="FFFFFF"/>
            <w:noWrap/>
            <w:vAlign w:val="center"/>
            <w:hideMark/>
          </w:tcPr>
          <w:p w14:paraId="0FDD688D" w14:textId="414083A1" w:rsidR="00B07F80" w:rsidRPr="00A8784F" w:rsidRDefault="00B07F80" w:rsidP="00B07F80">
            <w:pPr>
              <w:pStyle w:val="1fffb"/>
              <w:rPr>
                <w:rFonts w:cs="Times New Roman"/>
                <w:szCs w:val="20"/>
              </w:rPr>
            </w:pPr>
            <w:r>
              <w:rPr>
                <w:color w:val="000000"/>
                <w:szCs w:val="20"/>
              </w:rPr>
              <w:t>0,688</w:t>
            </w:r>
          </w:p>
        </w:tc>
        <w:tc>
          <w:tcPr>
            <w:tcW w:w="292" w:type="pct"/>
            <w:shd w:val="clear" w:color="000000" w:fill="FFFFFF"/>
            <w:noWrap/>
            <w:vAlign w:val="center"/>
            <w:hideMark/>
          </w:tcPr>
          <w:p w14:paraId="3C00AB9C" w14:textId="0C3629E2" w:rsidR="00B07F80" w:rsidRPr="00A8784F" w:rsidRDefault="00B07F80" w:rsidP="00B07F80">
            <w:pPr>
              <w:pStyle w:val="1fffb"/>
              <w:rPr>
                <w:rFonts w:cs="Times New Roman"/>
                <w:szCs w:val="20"/>
              </w:rPr>
            </w:pPr>
            <w:r>
              <w:rPr>
                <w:color w:val="000000"/>
                <w:szCs w:val="20"/>
              </w:rPr>
              <w:t>0,688</w:t>
            </w:r>
          </w:p>
        </w:tc>
        <w:tc>
          <w:tcPr>
            <w:tcW w:w="292" w:type="pct"/>
            <w:shd w:val="clear" w:color="000000" w:fill="FFFFFF"/>
            <w:noWrap/>
            <w:vAlign w:val="center"/>
            <w:hideMark/>
          </w:tcPr>
          <w:p w14:paraId="00C456F8" w14:textId="0F6191CD" w:rsidR="00B07F80" w:rsidRPr="00A8784F" w:rsidRDefault="00B07F80" w:rsidP="00B07F80">
            <w:pPr>
              <w:pStyle w:val="1fffb"/>
              <w:rPr>
                <w:rFonts w:cs="Times New Roman"/>
                <w:szCs w:val="20"/>
              </w:rPr>
            </w:pPr>
            <w:r>
              <w:rPr>
                <w:color w:val="000000"/>
                <w:szCs w:val="20"/>
              </w:rPr>
              <w:t>0,688</w:t>
            </w:r>
          </w:p>
        </w:tc>
        <w:tc>
          <w:tcPr>
            <w:tcW w:w="292" w:type="pct"/>
            <w:shd w:val="clear" w:color="000000" w:fill="FFFFFF"/>
            <w:noWrap/>
            <w:vAlign w:val="center"/>
            <w:hideMark/>
          </w:tcPr>
          <w:p w14:paraId="07490CAA" w14:textId="38585EBE" w:rsidR="00B07F80" w:rsidRPr="00A8784F" w:rsidRDefault="00B07F80" w:rsidP="00B07F80">
            <w:pPr>
              <w:pStyle w:val="1fffb"/>
              <w:rPr>
                <w:rFonts w:cs="Times New Roman"/>
                <w:szCs w:val="20"/>
              </w:rPr>
            </w:pPr>
            <w:r>
              <w:rPr>
                <w:color w:val="000000"/>
                <w:szCs w:val="20"/>
              </w:rPr>
              <w:t>0,688</w:t>
            </w:r>
          </w:p>
        </w:tc>
        <w:tc>
          <w:tcPr>
            <w:tcW w:w="292" w:type="pct"/>
            <w:shd w:val="clear" w:color="000000" w:fill="FFFFFF"/>
            <w:noWrap/>
            <w:vAlign w:val="center"/>
            <w:hideMark/>
          </w:tcPr>
          <w:p w14:paraId="18777B73" w14:textId="3486F19A" w:rsidR="00B07F80" w:rsidRPr="00A8784F" w:rsidRDefault="00B07F80" w:rsidP="00B07F80">
            <w:pPr>
              <w:pStyle w:val="1fffb"/>
              <w:rPr>
                <w:rFonts w:cs="Times New Roman"/>
                <w:szCs w:val="20"/>
              </w:rPr>
            </w:pPr>
            <w:r>
              <w:rPr>
                <w:color w:val="000000"/>
                <w:szCs w:val="20"/>
              </w:rPr>
              <w:t>0,688</w:t>
            </w:r>
          </w:p>
        </w:tc>
        <w:tc>
          <w:tcPr>
            <w:tcW w:w="292" w:type="pct"/>
            <w:shd w:val="clear" w:color="000000" w:fill="FFFFFF"/>
            <w:noWrap/>
            <w:vAlign w:val="center"/>
            <w:hideMark/>
          </w:tcPr>
          <w:p w14:paraId="3AC7B7C4" w14:textId="76D95E9F" w:rsidR="00B07F80" w:rsidRPr="00A8784F" w:rsidRDefault="00B07F80" w:rsidP="00B07F80">
            <w:pPr>
              <w:pStyle w:val="1fffb"/>
              <w:rPr>
                <w:rFonts w:cs="Times New Roman"/>
                <w:szCs w:val="20"/>
              </w:rPr>
            </w:pPr>
            <w:r>
              <w:rPr>
                <w:color w:val="000000"/>
                <w:szCs w:val="20"/>
              </w:rPr>
              <w:t>0,688</w:t>
            </w:r>
          </w:p>
        </w:tc>
        <w:tc>
          <w:tcPr>
            <w:tcW w:w="292" w:type="pct"/>
            <w:shd w:val="clear" w:color="000000" w:fill="FFFFFF"/>
            <w:noWrap/>
            <w:vAlign w:val="center"/>
            <w:hideMark/>
          </w:tcPr>
          <w:p w14:paraId="1AE1B941" w14:textId="5D0EFDCD" w:rsidR="00B07F80" w:rsidRPr="00A8784F" w:rsidRDefault="00B07F80" w:rsidP="00B07F80">
            <w:pPr>
              <w:pStyle w:val="1fffb"/>
              <w:rPr>
                <w:rFonts w:cs="Times New Roman"/>
                <w:szCs w:val="20"/>
              </w:rPr>
            </w:pPr>
            <w:r>
              <w:rPr>
                <w:color w:val="000000"/>
                <w:szCs w:val="20"/>
              </w:rPr>
              <w:t>0,688</w:t>
            </w:r>
          </w:p>
        </w:tc>
      </w:tr>
      <w:tr w:rsidR="00B07F80" w:rsidRPr="00A8784F" w14:paraId="30C949F9" w14:textId="77777777" w:rsidTr="00B07F80">
        <w:trPr>
          <w:trHeight w:val="20"/>
          <w:jc w:val="center"/>
        </w:trPr>
        <w:tc>
          <w:tcPr>
            <w:tcW w:w="1791" w:type="pct"/>
            <w:shd w:val="clear" w:color="000000" w:fill="FFFFFF"/>
            <w:vAlign w:val="center"/>
            <w:hideMark/>
          </w:tcPr>
          <w:p w14:paraId="0E4B37DA" w14:textId="77777777" w:rsidR="00B07F80" w:rsidRPr="00A8784F" w:rsidRDefault="00B07F80" w:rsidP="00B07F80">
            <w:pPr>
              <w:pStyle w:val="1fffb"/>
              <w:rPr>
                <w:rFonts w:cs="Times New Roman"/>
                <w:szCs w:val="20"/>
              </w:rPr>
            </w:pPr>
            <w:r w:rsidRPr="00A8784F">
              <w:rPr>
                <w:rFonts w:cs="Times New Roman"/>
                <w:szCs w:val="20"/>
              </w:rPr>
              <w:t>Дефициты (-) (резервы(+)) тепловой мощности источников тепла, %</w:t>
            </w:r>
          </w:p>
        </w:tc>
        <w:tc>
          <w:tcPr>
            <w:tcW w:w="292" w:type="pct"/>
            <w:shd w:val="clear" w:color="000000" w:fill="FFFFFF"/>
            <w:noWrap/>
            <w:vAlign w:val="center"/>
            <w:hideMark/>
          </w:tcPr>
          <w:p w14:paraId="56154CF2" w14:textId="59D8332F" w:rsidR="00B07F80" w:rsidRPr="00A8784F" w:rsidRDefault="00B07F80" w:rsidP="00B07F80">
            <w:pPr>
              <w:pStyle w:val="1fffb"/>
              <w:rPr>
                <w:rFonts w:cs="Times New Roman"/>
                <w:szCs w:val="20"/>
              </w:rPr>
            </w:pPr>
            <w:r>
              <w:rPr>
                <w:color w:val="000000"/>
                <w:szCs w:val="20"/>
              </w:rPr>
              <w:t>79,97</w:t>
            </w:r>
          </w:p>
        </w:tc>
        <w:tc>
          <w:tcPr>
            <w:tcW w:w="292" w:type="pct"/>
            <w:shd w:val="clear" w:color="000000" w:fill="FFFFFF"/>
            <w:noWrap/>
            <w:vAlign w:val="center"/>
            <w:hideMark/>
          </w:tcPr>
          <w:p w14:paraId="0A35B975" w14:textId="1E6036E0" w:rsidR="00B07F80" w:rsidRPr="00A8784F" w:rsidRDefault="00B07F80" w:rsidP="00B07F80">
            <w:pPr>
              <w:pStyle w:val="1fffb"/>
              <w:rPr>
                <w:rFonts w:cs="Times New Roman"/>
                <w:szCs w:val="20"/>
              </w:rPr>
            </w:pPr>
            <w:r>
              <w:rPr>
                <w:color w:val="000000"/>
                <w:szCs w:val="20"/>
              </w:rPr>
              <w:t>79,97</w:t>
            </w:r>
          </w:p>
        </w:tc>
        <w:tc>
          <w:tcPr>
            <w:tcW w:w="292" w:type="pct"/>
            <w:shd w:val="clear" w:color="000000" w:fill="FFFFFF"/>
            <w:noWrap/>
            <w:vAlign w:val="center"/>
            <w:hideMark/>
          </w:tcPr>
          <w:p w14:paraId="4A18734D" w14:textId="06F7DA4A" w:rsidR="00B07F80" w:rsidRPr="00A8784F" w:rsidRDefault="00B07F80" w:rsidP="00B07F80">
            <w:pPr>
              <w:pStyle w:val="1fffb"/>
              <w:rPr>
                <w:rFonts w:cs="Times New Roman"/>
                <w:szCs w:val="20"/>
              </w:rPr>
            </w:pPr>
            <w:r>
              <w:rPr>
                <w:color w:val="000000"/>
                <w:szCs w:val="20"/>
              </w:rPr>
              <w:t>79,97</w:t>
            </w:r>
          </w:p>
        </w:tc>
        <w:tc>
          <w:tcPr>
            <w:tcW w:w="292" w:type="pct"/>
            <w:shd w:val="clear" w:color="000000" w:fill="FFFFFF"/>
            <w:noWrap/>
            <w:vAlign w:val="center"/>
            <w:hideMark/>
          </w:tcPr>
          <w:p w14:paraId="270C3AD9" w14:textId="16B7168B" w:rsidR="00B07F80" w:rsidRPr="00A8784F" w:rsidRDefault="00B07F80" w:rsidP="00B07F80">
            <w:pPr>
              <w:pStyle w:val="1fffb"/>
              <w:rPr>
                <w:rFonts w:cs="Times New Roman"/>
                <w:szCs w:val="20"/>
              </w:rPr>
            </w:pPr>
            <w:r>
              <w:rPr>
                <w:color w:val="000000"/>
                <w:szCs w:val="20"/>
              </w:rPr>
              <w:t>79,97</w:t>
            </w:r>
          </w:p>
        </w:tc>
        <w:tc>
          <w:tcPr>
            <w:tcW w:w="292" w:type="pct"/>
            <w:shd w:val="clear" w:color="000000" w:fill="FFFFFF"/>
            <w:noWrap/>
            <w:vAlign w:val="center"/>
            <w:hideMark/>
          </w:tcPr>
          <w:p w14:paraId="1B3A6390" w14:textId="5CCCE317" w:rsidR="00B07F80" w:rsidRPr="00A8784F" w:rsidRDefault="00B07F80" w:rsidP="00B07F80">
            <w:pPr>
              <w:pStyle w:val="1fffb"/>
              <w:rPr>
                <w:rFonts w:cs="Times New Roman"/>
                <w:szCs w:val="20"/>
              </w:rPr>
            </w:pPr>
            <w:r>
              <w:rPr>
                <w:color w:val="000000"/>
                <w:szCs w:val="20"/>
              </w:rPr>
              <w:t>79,97</w:t>
            </w:r>
          </w:p>
        </w:tc>
        <w:tc>
          <w:tcPr>
            <w:tcW w:w="292" w:type="pct"/>
            <w:shd w:val="clear" w:color="000000" w:fill="FFFFFF"/>
            <w:noWrap/>
            <w:vAlign w:val="center"/>
            <w:hideMark/>
          </w:tcPr>
          <w:p w14:paraId="2A0A3ECA" w14:textId="5C943A9B" w:rsidR="00B07F80" w:rsidRPr="00A8784F" w:rsidRDefault="00B07F80" w:rsidP="00B07F80">
            <w:pPr>
              <w:pStyle w:val="1fffb"/>
              <w:rPr>
                <w:rFonts w:cs="Times New Roman"/>
                <w:szCs w:val="20"/>
              </w:rPr>
            </w:pPr>
            <w:r>
              <w:rPr>
                <w:color w:val="000000"/>
                <w:szCs w:val="20"/>
              </w:rPr>
              <w:t>79,97</w:t>
            </w:r>
          </w:p>
        </w:tc>
        <w:tc>
          <w:tcPr>
            <w:tcW w:w="292" w:type="pct"/>
            <w:shd w:val="clear" w:color="000000" w:fill="FFFFFF"/>
            <w:noWrap/>
            <w:vAlign w:val="center"/>
            <w:hideMark/>
          </w:tcPr>
          <w:p w14:paraId="66179D0D" w14:textId="38C940EC" w:rsidR="00B07F80" w:rsidRPr="00A8784F" w:rsidRDefault="00B07F80" w:rsidP="00B07F80">
            <w:pPr>
              <w:pStyle w:val="1fffb"/>
              <w:rPr>
                <w:rFonts w:cs="Times New Roman"/>
                <w:szCs w:val="20"/>
              </w:rPr>
            </w:pPr>
            <w:r>
              <w:rPr>
                <w:color w:val="000000"/>
                <w:szCs w:val="20"/>
              </w:rPr>
              <w:t>79,97</w:t>
            </w:r>
          </w:p>
        </w:tc>
        <w:tc>
          <w:tcPr>
            <w:tcW w:w="292" w:type="pct"/>
            <w:shd w:val="clear" w:color="000000" w:fill="FFFFFF"/>
            <w:noWrap/>
            <w:vAlign w:val="center"/>
            <w:hideMark/>
          </w:tcPr>
          <w:p w14:paraId="32F0FB7A" w14:textId="0F72C44D" w:rsidR="00B07F80" w:rsidRPr="00A8784F" w:rsidRDefault="00B07F80" w:rsidP="00B07F80">
            <w:pPr>
              <w:pStyle w:val="1fffb"/>
              <w:rPr>
                <w:rFonts w:cs="Times New Roman"/>
                <w:szCs w:val="20"/>
              </w:rPr>
            </w:pPr>
            <w:r>
              <w:rPr>
                <w:color w:val="000000"/>
                <w:szCs w:val="20"/>
              </w:rPr>
              <w:t>79,97</w:t>
            </w:r>
          </w:p>
        </w:tc>
        <w:tc>
          <w:tcPr>
            <w:tcW w:w="292" w:type="pct"/>
            <w:shd w:val="clear" w:color="000000" w:fill="FFFFFF"/>
            <w:noWrap/>
            <w:vAlign w:val="center"/>
            <w:hideMark/>
          </w:tcPr>
          <w:p w14:paraId="61EC458B" w14:textId="231DA236" w:rsidR="00B07F80" w:rsidRPr="00A8784F" w:rsidRDefault="00B07F80" w:rsidP="00B07F80">
            <w:pPr>
              <w:pStyle w:val="1fffb"/>
              <w:rPr>
                <w:rFonts w:cs="Times New Roman"/>
                <w:szCs w:val="20"/>
              </w:rPr>
            </w:pPr>
            <w:r>
              <w:rPr>
                <w:color w:val="000000"/>
                <w:szCs w:val="20"/>
              </w:rPr>
              <w:t>79,97</w:t>
            </w:r>
          </w:p>
        </w:tc>
        <w:tc>
          <w:tcPr>
            <w:tcW w:w="292" w:type="pct"/>
            <w:shd w:val="clear" w:color="000000" w:fill="FFFFFF"/>
            <w:noWrap/>
            <w:vAlign w:val="center"/>
            <w:hideMark/>
          </w:tcPr>
          <w:p w14:paraId="4034D79D" w14:textId="5B1C7EAE" w:rsidR="00B07F80" w:rsidRPr="00A8784F" w:rsidRDefault="00B07F80" w:rsidP="00B07F80">
            <w:pPr>
              <w:pStyle w:val="1fffb"/>
              <w:rPr>
                <w:rFonts w:cs="Times New Roman"/>
                <w:szCs w:val="20"/>
              </w:rPr>
            </w:pPr>
            <w:r>
              <w:rPr>
                <w:color w:val="000000"/>
                <w:szCs w:val="20"/>
              </w:rPr>
              <w:t>79,97</w:t>
            </w:r>
          </w:p>
        </w:tc>
        <w:tc>
          <w:tcPr>
            <w:tcW w:w="292" w:type="pct"/>
            <w:shd w:val="clear" w:color="000000" w:fill="FFFFFF"/>
            <w:noWrap/>
            <w:vAlign w:val="center"/>
            <w:hideMark/>
          </w:tcPr>
          <w:p w14:paraId="46406E03" w14:textId="5494C215" w:rsidR="00B07F80" w:rsidRPr="00A8784F" w:rsidRDefault="00B07F80" w:rsidP="00B07F80">
            <w:pPr>
              <w:pStyle w:val="1fffb"/>
              <w:rPr>
                <w:rFonts w:cs="Times New Roman"/>
                <w:szCs w:val="20"/>
              </w:rPr>
            </w:pPr>
            <w:r>
              <w:rPr>
                <w:color w:val="000000"/>
                <w:szCs w:val="20"/>
              </w:rPr>
              <w:t>79,97</w:t>
            </w:r>
          </w:p>
        </w:tc>
      </w:tr>
      <w:tr w:rsidR="00CB6C39" w:rsidRPr="00A8784F" w14:paraId="0E94ED50" w14:textId="77777777" w:rsidTr="00B07F80">
        <w:trPr>
          <w:trHeight w:val="20"/>
          <w:jc w:val="center"/>
        </w:trPr>
        <w:tc>
          <w:tcPr>
            <w:tcW w:w="1791" w:type="pct"/>
            <w:shd w:val="clear" w:color="000000" w:fill="FFFFFF"/>
            <w:vAlign w:val="center"/>
            <w:hideMark/>
          </w:tcPr>
          <w:p w14:paraId="3527A9FA" w14:textId="77777777" w:rsidR="00CB6C39" w:rsidRPr="00A8784F" w:rsidRDefault="00CB6C39" w:rsidP="003911DB">
            <w:pPr>
              <w:pStyle w:val="1fffb"/>
              <w:rPr>
                <w:rFonts w:cs="Times New Roman"/>
                <w:szCs w:val="20"/>
              </w:rPr>
            </w:pPr>
            <w:r w:rsidRPr="00A8784F">
              <w:rPr>
                <w:rFonts w:cs="Times New Roman"/>
                <w:szCs w:val="20"/>
              </w:rPr>
              <w:t>Источник централизованного теплоснабжения</w:t>
            </w:r>
          </w:p>
        </w:tc>
        <w:tc>
          <w:tcPr>
            <w:tcW w:w="3209" w:type="pct"/>
            <w:gridSpan w:val="11"/>
            <w:shd w:val="clear" w:color="000000" w:fill="FFFFFF"/>
            <w:vAlign w:val="center"/>
          </w:tcPr>
          <w:p w14:paraId="4DB0B176" w14:textId="6B5E4858" w:rsidR="00CB6C39" w:rsidRPr="00A8784F" w:rsidRDefault="00CB6C39" w:rsidP="003911DB">
            <w:pPr>
              <w:pStyle w:val="1fffb"/>
              <w:rPr>
                <w:rFonts w:cs="Times New Roman"/>
                <w:szCs w:val="20"/>
              </w:rPr>
            </w:pPr>
            <w:r w:rsidRPr="00A8784F">
              <w:rPr>
                <w:rFonts w:cs="Times New Roman"/>
                <w:szCs w:val="20"/>
              </w:rPr>
              <w:t>Котельная "Строительная"</w:t>
            </w:r>
          </w:p>
        </w:tc>
      </w:tr>
      <w:tr w:rsidR="00B07F80" w:rsidRPr="00A8784F" w14:paraId="32A2216D" w14:textId="77777777" w:rsidTr="00B07F80">
        <w:trPr>
          <w:trHeight w:val="20"/>
          <w:jc w:val="center"/>
        </w:trPr>
        <w:tc>
          <w:tcPr>
            <w:tcW w:w="1791" w:type="pct"/>
            <w:shd w:val="clear" w:color="000000" w:fill="FFFFFF"/>
            <w:vAlign w:val="center"/>
            <w:hideMark/>
          </w:tcPr>
          <w:p w14:paraId="0260C9B1" w14:textId="77777777" w:rsidR="00B07F80" w:rsidRPr="00A8784F" w:rsidRDefault="00B07F80" w:rsidP="00B07F80">
            <w:pPr>
              <w:pStyle w:val="1fffb"/>
              <w:rPr>
                <w:rFonts w:cs="Times New Roman"/>
                <w:szCs w:val="20"/>
              </w:rPr>
            </w:pPr>
            <w:r w:rsidRPr="00A8784F">
              <w:rPr>
                <w:rFonts w:cs="Times New Roman"/>
                <w:szCs w:val="20"/>
              </w:rPr>
              <w:t>Установленная тепловая мощность, Гкал/ч</w:t>
            </w:r>
          </w:p>
        </w:tc>
        <w:tc>
          <w:tcPr>
            <w:tcW w:w="292" w:type="pct"/>
            <w:shd w:val="clear" w:color="000000" w:fill="FFFFFF"/>
            <w:noWrap/>
            <w:vAlign w:val="center"/>
            <w:hideMark/>
          </w:tcPr>
          <w:p w14:paraId="1ADBB2B5" w14:textId="4B4B5789" w:rsidR="00B07F80" w:rsidRPr="00A8784F" w:rsidRDefault="00B07F80" w:rsidP="00B07F80">
            <w:pPr>
              <w:pStyle w:val="1fffb"/>
              <w:rPr>
                <w:rFonts w:cs="Times New Roman"/>
                <w:szCs w:val="20"/>
              </w:rPr>
            </w:pPr>
            <w:r>
              <w:rPr>
                <w:color w:val="000000"/>
                <w:szCs w:val="20"/>
              </w:rPr>
              <w:t>3,7</w:t>
            </w:r>
          </w:p>
        </w:tc>
        <w:tc>
          <w:tcPr>
            <w:tcW w:w="292" w:type="pct"/>
            <w:shd w:val="clear" w:color="000000" w:fill="FFFFFF"/>
            <w:noWrap/>
            <w:vAlign w:val="center"/>
            <w:hideMark/>
          </w:tcPr>
          <w:p w14:paraId="79638565" w14:textId="11EFD421" w:rsidR="00B07F80" w:rsidRPr="00A8784F" w:rsidRDefault="00B07F80" w:rsidP="00B07F80">
            <w:pPr>
              <w:pStyle w:val="1fffb"/>
              <w:rPr>
                <w:rFonts w:cs="Times New Roman"/>
                <w:szCs w:val="20"/>
              </w:rPr>
            </w:pPr>
            <w:r>
              <w:rPr>
                <w:color w:val="000000"/>
                <w:szCs w:val="20"/>
              </w:rPr>
              <w:t>3,7</w:t>
            </w:r>
          </w:p>
        </w:tc>
        <w:tc>
          <w:tcPr>
            <w:tcW w:w="292" w:type="pct"/>
            <w:shd w:val="clear" w:color="000000" w:fill="FFFFFF"/>
            <w:noWrap/>
            <w:vAlign w:val="center"/>
            <w:hideMark/>
          </w:tcPr>
          <w:p w14:paraId="7A016401" w14:textId="62B9CAAA" w:rsidR="00B07F80" w:rsidRPr="00A8784F" w:rsidRDefault="00B07F80" w:rsidP="00B07F80">
            <w:pPr>
              <w:pStyle w:val="1fffb"/>
              <w:rPr>
                <w:rFonts w:cs="Times New Roman"/>
                <w:szCs w:val="20"/>
              </w:rPr>
            </w:pPr>
            <w:r>
              <w:rPr>
                <w:color w:val="000000"/>
                <w:szCs w:val="20"/>
              </w:rPr>
              <w:t>3,7</w:t>
            </w:r>
          </w:p>
        </w:tc>
        <w:tc>
          <w:tcPr>
            <w:tcW w:w="292" w:type="pct"/>
            <w:shd w:val="clear" w:color="000000" w:fill="FFFFFF"/>
            <w:noWrap/>
            <w:vAlign w:val="center"/>
            <w:hideMark/>
          </w:tcPr>
          <w:p w14:paraId="2266855B" w14:textId="0E94070A" w:rsidR="00B07F80" w:rsidRPr="00A8784F" w:rsidRDefault="00B07F80" w:rsidP="00B07F80">
            <w:pPr>
              <w:pStyle w:val="1fffb"/>
              <w:rPr>
                <w:rFonts w:cs="Times New Roman"/>
                <w:szCs w:val="20"/>
              </w:rPr>
            </w:pPr>
            <w:r>
              <w:rPr>
                <w:color w:val="000000"/>
                <w:szCs w:val="20"/>
              </w:rPr>
              <w:t>3,7</w:t>
            </w:r>
          </w:p>
        </w:tc>
        <w:tc>
          <w:tcPr>
            <w:tcW w:w="292" w:type="pct"/>
            <w:shd w:val="clear" w:color="000000" w:fill="FFFFFF"/>
            <w:noWrap/>
            <w:vAlign w:val="center"/>
            <w:hideMark/>
          </w:tcPr>
          <w:p w14:paraId="5216CBCD" w14:textId="7F6C6720" w:rsidR="00B07F80" w:rsidRPr="00A8784F" w:rsidRDefault="00B07F80" w:rsidP="00B07F80">
            <w:pPr>
              <w:pStyle w:val="1fffb"/>
              <w:rPr>
                <w:rFonts w:cs="Times New Roman"/>
                <w:szCs w:val="20"/>
              </w:rPr>
            </w:pPr>
            <w:r>
              <w:rPr>
                <w:color w:val="000000"/>
                <w:szCs w:val="20"/>
              </w:rPr>
              <w:t>3,7</w:t>
            </w:r>
          </w:p>
        </w:tc>
        <w:tc>
          <w:tcPr>
            <w:tcW w:w="292" w:type="pct"/>
            <w:shd w:val="clear" w:color="000000" w:fill="FFFFFF"/>
            <w:noWrap/>
            <w:vAlign w:val="center"/>
            <w:hideMark/>
          </w:tcPr>
          <w:p w14:paraId="4F9545D9" w14:textId="0063668F" w:rsidR="00B07F80" w:rsidRPr="00A8784F" w:rsidRDefault="00B07F80" w:rsidP="00B07F80">
            <w:pPr>
              <w:pStyle w:val="1fffb"/>
              <w:rPr>
                <w:rFonts w:cs="Times New Roman"/>
                <w:szCs w:val="20"/>
              </w:rPr>
            </w:pPr>
            <w:r>
              <w:rPr>
                <w:color w:val="000000"/>
                <w:szCs w:val="20"/>
              </w:rPr>
              <w:t>3,7</w:t>
            </w:r>
          </w:p>
        </w:tc>
        <w:tc>
          <w:tcPr>
            <w:tcW w:w="292" w:type="pct"/>
            <w:shd w:val="clear" w:color="000000" w:fill="FFFFFF"/>
            <w:noWrap/>
            <w:vAlign w:val="center"/>
            <w:hideMark/>
          </w:tcPr>
          <w:p w14:paraId="2CA56F86" w14:textId="5229B59D" w:rsidR="00B07F80" w:rsidRPr="00A8784F" w:rsidRDefault="00B07F80" w:rsidP="00B07F80">
            <w:pPr>
              <w:pStyle w:val="1fffb"/>
              <w:rPr>
                <w:rFonts w:cs="Times New Roman"/>
                <w:szCs w:val="20"/>
              </w:rPr>
            </w:pPr>
            <w:r>
              <w:rPr>
                <w:color w:val="000000"/>
                <w:szCs w:val="20"/>
              </w:rPr>
              <w:t>3,7</w:t>
            </w:r>
          </w:p>
        </w:tc>
        <w:tc>
          <w:tcPr>
            <w:tcW w:w="292" w:type="pct"/>
            <w:shd w:val="clear" w:color="000000" w:fill="FFFFFF"/>
            <w:noWrap/>
            <w:vAlign w:val="center"/>
            <w:hideMark/>
          </w:tcPr>
          <w:p w14:paraId="61B42B6A" w14:textId="38DF067D" w:rsidR="00B07F80" w:rsidRPr="00A8784F" w:rsidRDefault="00B07F80" w:rsidP="00B07F80">
            <w:pPr>
              <w:pStyle w:val="1fffb"/>
              <w:rPr>
                <w:rFonts w:cs="Times New Roman"/>
                <w:szCs w:val="20"/>
              </w:rPr>
            </w:pPr>
            <w:r>
              <w:rPr>
                <w:color w:val="000000"/>
                <w:szCs w:val="20"/>
              </w:rPr>
              <w:t>3,7</w:t>
            </w:r>
          </w:p>
        </w:tc>
        <w:tc>
          <w:tcPr>
            <w:tcW w:w="292" w:type="pct"/>
            <w:shd w:val="clear" w:color="000000" w:fill="FFFFFF"/>
            <w:noWrap/>
            <w:vAlign w:val="center"/>
            <w:hideMark/>
          </w:tcPr>
          <w:p w14:paraId="57F26323" w14:textId="6EAD1A9E" w:rsidR="00B07F80" w:rsidRPr="00A8784F" w:rsidRDefault="00B07F80" w:rsidP="00B07F80">
            <w:pPr>
              <w:pStyle w:val="1fffb"/>
              <w:rPr>
                <w:rFonts w:cs="Times New Roman"/>
                <w:szCs w:val="20"/>
              </w:rPr>
            </w:pPr>
            <w:r>
              <w:rPr>
                <w:color w:val="000000"/>
                <w:szCs w:val="20"/>
              </w:rPr>
              <w:t>3,7</w:t>
            </w:r>
          </w:p>
        </w:tc>
        <w:tc>
          <w:tcPr>
            <w:tcW w:w="292" w:type="pct"/>
            <w:shd w:val="clear" w:color="000000" w:fill="FFFFFF"/>
            <w:noWrap/>
            <w:vAlign w:val="center"/>
            <w:hideMark/>
          </w:tcPr>
          <w:p w14:paraId="08D2298F" w14:textId="7EDBE44F" w:rsidR="00B07F80" w:rsidRPr="00A8784F" w:rsidRDefault="00B07F80" w:rsidP="00B07F80">
            <w:pPr>
              <w:pStyle w:val="1fffb"/>
              <w:rPr>
                <w:rFonts w:cs="Times New Roman"/>
                <w:szCs w:val="20"/>
              </w:rPr>
            </w:pPr>
            <w:r>
              <w:rPr>
                <w:color w:val="000000"/>
                <w:szCs w:val="20"/>
              </w:rPr>
              <w:t>3,7</w:t>
            </w:r>
          </w:p>
        </w:tc>
        <w:tc>
          <w:tcPr>
            <w:tcW w:w="292" w:type="pct"/>
            <w:shd w:val="clear" w:color="000000" w:fill="FFFFFF"/>
            <w:noWrap/>
            <w:vAlign w:val="center"/>
            <w:hideMark/>
          </w:tcPr>
          <w:p w14:paraId="0190FF63" w14:textId="32495947" w:rsidR="00B07F80" w:rsidRPr="00A8784F" w:rsidRDefault="00B07F80" w:rsidP="00B07F80">
            <w:pPr>
              <w:pStyle w:val="1fffb"/>
              <w:rPr>
                <w:rFonts w:cs="Times New Roman"/>
                <w:szCs w:val="20"/>
              </w:rPr>
            </w:pPr>
            <w:r>
              <w:rPr>
                <w:color w:val="000000"/>
                <w:szCs w:val="20"/>
              </w:rPr>
              <w:t>3,7</w:t>
            </w:r>
          </w:p>
        </w:tc>
      </w:tr>
      <w:tr w:rsidR="00B07F80" w:rsidRPr="00A8784F" w14:paraId="39FC4F09" w14:textId="77777777" w:rsidTr="00B07F80">
        <w:trPr>
          <w:trHeight w:val="20"/>
          <w:jc w:val="center"/>
        </w:trPr>
        <w:tc>
          <w:tcPr>
            <w:tcW w:w="1791" w:type="pct"/>
            <w:shd w:val="clear" w:color="000000" w:fill="FFFFFF"/>
            <w:vAlign w:val="center"/>
            <w:hideMark/>
          </w:tcPr>
          <w:p w14:paraId="10E92FBD" w14:textId="77777777" w:rsidR="00B07F80" w:rsidRPr="00A8784F" w:rsidRDefault="00B07F80" w:rsidP="00B07F80">
            <w:pPr>
              <w:pStyle w:val="1fffb"/>
              <w:rPr>
                <w:rFonts w:cs="Times New Roman"/>
                <w:szCs w:val="20"/>
              </w:rPr>
            </w:pPr>
            <w:r w:rsidRPr="00A8784F">
              <w:rPr>
                <w:rFonts w:cs="Times New Roman"/>
                <w:szCs w:val="20"/>
              </w:rPr>
              <w:t>Фактическая располагаемая тепловая мощность источника, Гкал/ч</w:t>
            </w:r>
          </w:p>
        </w:tc>
        <w:tc>
          <w:tcPr>
            <w:tcW w:w="292" w:type="pct"/>
            <w:shd w:val="clear" w:color="000000" w:fill="FFFFFF"/>
            <w:noWrap/>
            <w:vAlign w:val="center"/>
            <w:hideMark/>
          </w:tcPr>
          <w:p w14:paraId="6618E0F6" w14:textId="7964B890" w:rsidR="00B07F80" w:rsidRPr="00A8784F" w:rsidRDefault="00B07F80" w:rsidP="00B07F80">
            <w:pPr>
              <w:pStyle w:val="1fffb"/>
              <w:rPr>
                <w:rFonts w:cs="Times New Roman"/>
                <w:szCs w:val="20"/>
              </w:rPr>
            </w:pPr>
            <w:r>
              <w:rPr>
                <w:color w:val="000000"/>
                <w:szCs w:val="20"/>
              </w:rPr>
              <w:t>3,7</w:t>
            </w:r>
          </w:p>
        </w:tc>
        <w:tc>
          <w:tcPr>
            <w:tcW w:w="292" w:type="pct"/>
            <w:shd w:val="clear" w:color="000000" w:fill="FFFFFF"/>
            <w:noWrap/>
            <w:vAlign w:val="center"/>
            <w:hideMark/>
          </w:tcPr>
          <w:p w14:paraId="637B316E" w14:textId="0AF40888" w:rsidR="00B07F80" w:rsidRPr="00A8784F" w:rsidRDefault="00B07F80" w:rsidP="00B07F80">
            <w:pPr>
              <w:pStyle w:val="1fffb"/>
              <w:rPr>
                <w:rFonts w:cs="Times New Roman"/>
                <w:szCs w:val="20"/>
              </w:rPr>
            </w:pPr>
            <w:r>
              <w:rPr>
                <w:color w:val="000000"/>
                <w:szCs w:val="20"/>
              </w:rPr>
              <w:t>3,7</w:t>
            </w:r>
          </w:p>
        </w:tc>
        <w:tc>
          <w:tcPr>
            <w:tcW w:w="292" w:type="pct"/>
            <w:shd w:val="clear" w:color="000000" w:fill="FFFFFF"/>
            <w:noWrap/>
            <w:vAlign w:val="center"/>
            <w:hideMark/>
          </w:tcPr>
          <w:p w14:paraId="082430AA" w14:textId="1A42E090" w:rsidR="00B07F80" w:rsidRPr="00A8784F" w:rsidRDefault="00B07F80" w:rsidP="00B07F80">
            <w:pPr>
              <w:pStyle w:val="1fffb"/>
              <w:rPr>
                <w:rFonts w:cs="Times New Roman"/>
                <w:szCs w:val="20"/>
              </w:rPr>
            </w:pPr>
            <w:r>
              <w:rPr>
                <w:color w:val="000000"/>
                <w:szCs w:val="20"/>
              </w:rPr>
              <w:t>3,7</w:t>
            </w:r>
          </w:p>
        </w:tc>
        <w:tc>
          <w:tcPr>
            <w:tcW w:w="292" w:type="pct"/>
            <w:shd w:val="clear" w:color="000000" w:fill="FFFFFF"/>
            <w:noWrap/>
            <w:vAlign w:val="center"/>
            <w:hideMark/>
          </w:tcPr>
          <w:p w14:paraId="6F6BAC37" w14:textId="2AD42483" w:rsidR="00B07F80" w:rsidRPr="00A8784F" w:rsidRDefault="00B07F80" w:rsidP="00B07F80">
            <w:pPr>
              <w:pStyle w:val="1fffb"/>
              <w:rPr>
                <w:rFonts w:cs="Times New Roman"/>
                <w:szCs w:val="20"/>
              </w:rPr>
            </w:pPr>
            <w:r>
              <w:rPr>
                <w:color w:val="000000"/>
                <w:szCs w:val="20"/>
              </w:rPr>
              <w:t>3,7</w:t>
            </w:r>
          </w:p>
        </w:tc>
        <w:tc>
          <w:tcPr>
            <w:tcW w:w="292" w:type="pct"/>
            <w:shd w:val="clear" w:color="000000" w:fill="FFFFFF"/>
            <w:noWrap/>
            <w:vAlign w:val="center"/>
            <w:hideMark/>
          </w:tcPr>
          <w:p w14:paraId="10BABE9B" w14:textId="637B5EB1" w:rsidR="00B07F80" w:rsidRPr="00A8784F" w:rsidRDefault="00B07F80" w:rsidP="00B07F80">
            <w:pPr>
              <w:pStyle w:val="1fffb"/>
              <w:rPr>
                <w:rFonts w:cs="Times New Roman"/>
                <w:szCs w:val="20"/>
              </w:rPr>
            </w:pPr>
            <w:r>
              <w:rPr>
                <w:color w:val="000000"/>
                <w:szCs w:val="20"/>
              </w:rPr>
              <w:t>3,7</w:t>
            </w:r>
          </w:p>
        </w:tc>
        <w:tc>
          <w:tcPr>
            <w:tcW w:w="292" w:type="pct"/>
            <w:shd w:val="clear" w:color="000000" w:fill="FFFFFF"/>
            <w:noWrap/>
            <w:vAlign w:val="center"/>
            <w:hideMark/>
          </w:tcPr>
          <w:p w14:paraId="672F0743" w14:textId="250DABCB" w:rsidR="00B07F80" w:rsidRPr="00A8784F" w:rsidRDefault="00B07F80" w:rsidP="00B07F80">
            <w:pPr>
              <w:pStyle w:val="1fffb"/>
              <w:rPr>
                <w:rFonts w:cs="Times New Roman"/>
                <w:szCs w:val="20"/>
              </w:rPr>
            </w:pPr>
            <w:r>
              <w:rPr>
                <w:color w:val="000000"/>
                <w:szCs w:val="20"/>
              </w:rPr>
              <w:t>3,7</w:t>
            </w:r>
          </w:p>
        </w:tc>
        <w:tc>
          <w:tcPr>
            <w:tcW w:w="292" w:type="pct"/>
            <w:shd w:val="clear" w:color="000000" w:fill="FFFFFF"/>
            <w:noWrap/>
            <w:vAlign w:val="center"/>
            <w:hideMark/>
          </w:tcPr>
          <w:p w14:paraId="12369612" w14:textId="25CC7170" w:rsidR="00B07F80" w:rsidRPr="00A8784F" w:rsidRDefault="00B07F80" w:rsidP="00B07F80">
            <w:pPr>
              <w:pStyle w:val="1fffb"/>
              <w:rPr>
                <w:rFonts w:cs="Times New Roman"/>
                <w:szCs w:val="20"/>
              </w:rPr>
            </w:pPr>
            <w:r>
              <w:rPr>
                <w:color w:val="000000"/>
                <w:szCs w:val="20"/>
              </w:rPr>
              <w:t>3,7</w:t>
            </w:r>
          </w:p>
        </w:tc>
        <w:tc>
          <w:tcPr>
            <w:tcW w:w="292" w:type="pct"/>
            <w:shd w:val="clear" w:color="000000" w:fill="FFFFFF"/>
            <w:noWrap/>
            <w:vAlign w:val="center"/>
            <w:hideMark/>
          </w:tcPr>
          <w:p w14:paraId="5327E643" w14:textId="46670547" w:rsidR="00B07F80" w:rsidRPr="00A8784F" w:rsidRDefault="00B07F80" w:rsidP="00B07F80">
            <w:pPr>
              <w:pStyle w:val="1fffb"/>
              <w:rPr>
                <w:rFonts w:cs="Times New Roman"/>
                <w:szCs w:val="20"/>
              </w:rPr>
            </w:pPr>
            <w:r>
              <w:rPr>
                <w:color w:val="000000"/>
                <w:szCs w:val="20"/>
              </w:rPr>
              <w:t>3,7</w:t>
            </w:r>
          </w:p>
        </w:tc>
        <w:tc>
          <w:tcPr>
            <w:tcW w:w="292" w:type="pct"/>
            <w:shd w:val="clear" w:color="000000" w:fill="FFFFFF"/>
            <w:noWrap/>
            <w:vAlign w:val="center"/>
            <w:hideMark/>
          </w:tcPr>
          <w:p w14:paraId="3CB97B3F" w14:textId="7D8DA884" w:rsidR="00B07F80" w:rsidRPr="00A8784F" w:rsidRDefault="00B07F80" w:rsidP="00B07F80">
            <w:pPr>
              <w:pStyle w:val="1fffb"/>
              <w:rPr>
                <w:rFonts w:cs="Times New Roman"/>
                <w:szCs w:val="20"/>
              </w:rPr>
            </w:pPr>
            <w:r>
              <w:rPr>
                <w:color w:val="000000"/>
                <w:szCs w:val="20"/>
              </w:rPr>
              <w:t>3,7</w:t>
            </w:r>
          </w:p>
        </w:tc>
        <w:tc>
          <w:tcPr>
            <w:tcW w:w="292" w:type="pct"/>
            <w:shd w:val="clear" w:color="000000" w:fill="FFFFFF"/>
            <w:noWrap/>
            <w:vAlign w:val="center"/>
            <w:hideMark/>
          </w:tcPr>
          <w:p w14:paraId="32B9F0BC" w14:textId="52853BF4" w:rsidR="00B07F80" w:rsidRPr="00A8784F" w:rsidRDefault="00B07F80" w:rsidP="00B07F80">
            <w:pPr>
              <w:pStyle w:val="1fffb"/>
              <w:rPr>
                <w:rFonts w:cs="Times New Roman"/>
                <w:szCs w:val="20"/>
              </w:rPr>
            </w:pPr>
            <w:r>
              <w:rPr>
                <w:color w:val="000000"/>
                <w:szCs w:val="20"/>
              </w:rPr>
              <w:t>3,7</w:t>
            </w:r>
          </w:p>
        </w:tc>
        <w:tc>
          <w:tcPr>
            <w:tcW w:w="292" w:type="pct"/>
            <w:shd w:val="clear" w:color="000000" w:fill="FFFFFF"/>
            <w:noWrap/>
            <w:vAlign w:val="center"/>
            <w:hideMark/>
          </w:tcPr>
          <w:p w14:paraId="225535C3" w14:textId="7EE1EAE0" w:rsidR="00B07F80" w:rsidRPr="00A8784F" w:rsidRDefault="00B07F80" w:rsidP="00B07F80">
            <w:pPr>
              <w:pStyle w:val="1fffb"/>
              <w:rPr>
                <w:rFonts w:cs="Times New Roman"/>
                <w:szCs w:val="20"/>
              </w:rPr>
            </w:pPr>
            <w:r>
              <w:rPr>
                <w:color w:val="000000"/>
                <w:szCs w:val="20"/>
              </w:rPr>
              <w:t>3,7</w:t>
            </w:r>
          </w:p>
        </w:tc>
      </w:tr>
      <w:tr w:rsidR="00B07F80" w:rsidRPr="00A8784F" w14:paraId="2EF7A74C" w14:textId="77777777" w:rsidTr="00B07F80">
        <w:trPr>
          <w:trHeight w:val="20"/>
          <w:jc w:val="center"/>
        </w:trPr>
        <w:tc>
          <w:tcPr>
            <w:tcW w:w="1791" w:type="pct"/>
            <w:shd w:val="clear" w:color="000000" w:fill="FFFFFF"/>
            <w:vAlign w:val="center"/>
            <w:hideMark/>
          </w:tcPr>
          <w:p w14:paraId="1F70D3E7" w14:textId="77777777" w:rsidR="00B07F80" w:rsidRPr="00A8784F" w:rsidRDefault="00B07F80" w:rsidP="00B07F80">
            <w:pPr>
              <w:pStyle w:val="1fffb"/>
              <w:rPr>
                <w:rFonts w:cs="Times New Roman"/>
                <w:szCs w:val="20"/>
              </w:rPr>
            </w:pPr>
            <w:r w:rsidRPr="00A8784F">
              <w:rPr>
                <w:rFonts w:cs="Times New Roman"/>
                <w:szCs w:val="20"/>
              </w:rPr>
              <w:t>Расход тепловой мощности на собственные и хозяйсивенные нужды нужды, Гкал/ч</w:t>
            </w:r>
          </w:p>
        </w:tc>
        <w:tc>
          <w:tcPr>
            <w:tcW w:w="292" w:type="pct"/>
            <w:shd w:val="clear" w:color="000000" w:fill="FFFFFF"/>
            <w:noWrap/>
            <w:vAlign w:val="center"/>
            <w:hideMark/>
          </w:tcPr>
          <w:p w14:paraId="7ECB78DF" w14:textId="655CF393" w:rsidR="00B07F80" w:rsidRPr="00A8784F" w:rsidRDefault="00B07F80" w:rsidP="00B07F80">
            <w:pPr>
              <w:pStyle w:val="1fffb"/>
              <w:rPr>
                <w:rFonts w:cs="Times New Roman"/>
                <w:szCs w:val="20"/>
              </w:rPr>
            </w:pPr>
            <w:r>
              <w:rPr>
                <w:color w:val="000000"/>
                <w:szCs w:val="20"/>
              </w:rPr>
              <w:t>0,064</w:t>
            </w:r>
          </w:p>
        </w:tc>
        <w:tc>
          <w:tcPr>
            <w:tcW w:w="292" w:type="pct"/>
            <w:shd w:val="clear" w:color="000000" w:fill="FFFFFF"/>
            <w:noWrap/>
            <w:vAlign w:val="center"/>
            <w:hideMark/>
          </w:tcPr>
          <w:p w14:paraId="5EE900F7" w14:textId="29C29F15" w:rsidR="00B07F80" w:rsidRPr="00A8784F" w:rsidRDefault="00B07F80" w:rsidP="00B07F80">
            <w:pPr>
              <w:pStyle w:val="1fffb"/>
              <w:rPr>
                <w:rFonts w:cs="Times New Roman"/>
                <w:szCs w:val="20"/>
              </w:rPr>
            </w:pPr>
            <w:r>
              <w:rPr>
                <w:color w:val="000000"/>
                <w:szCs w:val="20"/>
              </w:rPr>
              <w:t>0,064</w:t>
            </w:r>
          </w:p>
        </w:tc>
        <w:tc>
          <w:tcPr>
            <w:tcW w:w="292" w:type="pct"/>
            <w:shd w:val="clear" w:color="000000" w:fill="FFFFFF"/>
            <w:noWrap/>
            <w:vAlign w:val="center"/>
            <w:hideMark/>
          </w:tcPr>
          <w:p w14:paraId="2BD6EA9C" w14:textId="65235F01" w:rsidR="00B07F80" w:rsidRPr="00A8784F" w:rsidRDefault="00B07F80" w:rsidP="00B07F80">
            <w:pPr>
              <w:pStyle w:val="1fffb"/>
              <w:rPr>
                <w:rFonts w:cs="Times New Roman"/>
                <w:szCs w:val="20"/>
              </w:rPr>
            </w:pPr>
            <w:r>
              <w:rPr>
                <w:color w:val="000000"/>
                <w:szCs w:val="20"/>
              </w:rPr>
              <w:t>0,064</w:t>
            </w:r>
          </w:p>
        </w:tc>
        <w:tc>
          <w:tcPr>
            <w:tcW w:w="292" w:type="pct"/>
            <w:shd w:val="clear" w:color="000000" w:fill="FFFFFF"/>
            <w:noWrap/>
            <w:vAlign w:val="center"/>
            <w:hideMark/>
          </w:tcPr>
          <w:p w14:paraId="6EF32535" w14:textId="455CC08D" w:rsidR="00B07F80" w:rsidRPr="00A8784F" w:rsidRDefault="00B07F80" w:rsidP="00B07F80">
            <w:pPr>
              <w:pStyle w:val="1fffb"/>
              <w:rPr>
                <w:rFonts w:cs="Times New Roman"/>
                <w:szCs w:val="20"/>
              </w:rPr>
            </w:pPr>
            <w:r>
              <w:rPr>
                <w:color w:val="000000"/>
                <w:szCs w:val="20"/>
              </w:rPr>
              <w:t>0,064</w:t>
            </w:r>
          </w:p>
        </w:tc>
        <w:tc>
          <w:tcPr>
            <w:tcW w:w="292" w:type="pct"/>
            <w:shd w:val="clear" w:color="000000" w:fill="FFFFFF"/>
            <w:noWrap/>
            <w:vAlign w:val="center"/>
            <w:hideMark/>
          </w:tcPr>
          <w:p w14:paraId="00E7477C" w14:textId="325E796C" w:rsidR="00B07F80" w:rsidRPr="00A8784F" w:rsidRDefault="00B07F80" w:rsidP="00B07F80">
            <w:pPr>
              <w:pStyle w:val="1fffb"/>
              <w:rPr>
                <w:rFonts w:cs="Times New Roman"/>
                <w:szCs w:val="20"/>
              </w:rPr>
            </w:pPr>
            <w:r>
              <w:rPr>
                <w:color w:val="000000"/>
                <w:szCs w:val="20"/>
              </w:rPr>
              <w:t>0,064</w:t>
            </w:r>
          </w:p>
        </w:tc>
        <w:tc>
          <w:tcPr>
            <w:tcW w:w="292" w:type="pct"/>
            <w:shd w:val="clear" w:color="000000" w:fill="FFFFFF"/>
            <w:noWrap/>
            <w:vAlign w:val="center"/>
            <w:hideMark/>
          </w:tcPr>
          <w:p w14:paraId="43AE22CF" w14:textId="57400764" w:rsidR="00B07F80" w:rsidRPr="00A8784F" w:rsidRDefault="00B07F80" w:rsidP="00B07F80">
            <w:pPr>
              <w:pStyle w:val="1fffb"/>
              <w:rPr>
                <w:rFonts w:cs="Times New Roman"/>
                <w:szCs w:val="20"/>
              </w:rPr>
            </w:pPr>
            <w:r>
              <w:rPr>
                <w:color w:val="000000"/>
                <w:szCs w:val="20"/>
              </w:rPr>
              <w:t>0,064</w:t>
            </w:r>
          </w:p>
        </w:tc>
        <w:tc>
          <w:tcPr>
            <w:tcW w:w="292" w:type="pct"/>
            <w:shd w:val="clear" w:color="000000" w:fill="FFFFFF"/>
            <w:noWrap/>
            <w:vAlign w:val="center"/>
            <w:hideMark/>
          </w:tcPr>
          <w:p w14:paraId="0A7A32F9" w14:textId="177B283E" w:rsidR="00B07F80" w:rsidRPr="00A8784F" w:rsidRDefault="00B07F80" w:rsidP="00B07F80">
            <w:pPr>
              <w:pStyle w:val="1fffb"/>
              <w:rPr>
                <w:rFonts w:cs="Times New Roman"/>
                <w:szCs w:val="20"/>
              </w:rPr>
            </w:pPr>
            <w:r>
              <w:rPr>
                <w:color w:val="000000"/>
                <w:szCs w:val="20"/>
              </w:rPr>
              <w:t>0,064</w:t>
            </w:r>
          </w:p>
        </w:tc>
        <w:tc>
          <w:tcPr>
            <w:tcW w:w="292" w:type="pct"/>
            <w:shd w:val="clear" w:color="000000" w:fill="FFFFFF"/>
            <w:noWrap/>
            <w:vAlign w:val="center"/>
            <w:hideMark/>
          </w:tcPr>
          <w:p w14:paraId="0D023C3F" w14:textId="6A03FF27" w:rsidR="00B07F80" w:rsidRPr="00A8784F" w:rsidRDefault="00B07F80" w:rsidP="00B07F80">
            <w:pPr>
              <w:pStyle w:val="1fffb"/>
              <w:rPr>
                <w:rFonts w:cs="Times New Roman"/>
                <w:szCs w:val="20"/>
              </w:rPr>
            </w:pPr>
            <w:r>
              <w:rPr>
                <w:color w:val="000000"/>
                <w:szCs w:val="20"/>
              </w:rPr>
              <w:t>0,064</w:t>
            </w:r>
          </w:p>
        </w:tc>
        <w:tc>
          <w:tcPr>
            <w:tcW w:w="292" w:type="pct"/>
            <w:shd w:val="clear" w:color="000000" w:fill="FFFFFF"/>
            <w:noWrap/>
            <w:vAlign w:val="center"/>
            <w:hideMark/>
          </w:tcPr>
          <w:p w14:paraId="29CE02CC" w14:textId="2BE01A6A" w:rsidR="00B07F80" w:rsidRPr="00A8784F" w:rsidRDefault="00B07F80" w:rsidP="00B07F80">
            <w:pPr>
              <w:pStyle w:val="1fffb"/>
              <w:rPr>
                <w:rFonts w:cs="Times New Roman"/>
                <w:szCs w:val="20"/>
              </w:rPr>
            </w:pPr>
            <w:r>
              <w:rPr>
                <w:color w:val="000000"/>
                <w:szCs w:val="20"/>
              </w:rPr>
              <w:t>0,064</w:t>
            </w:r>
          </w:p>
        </w:tc>
        <w:tc>
          <w:tcPr>
            <w:tcW w:w="292" w:type="pct"/>
            <w:shd w:val="clear" w:color="000000" w:fill="FFFFFF"/>
            <w:noWrap/>
            <w:vAlign w:val="center"/>
            <w:hideMark/>
          </w:tcPr>
          <w:p w14:paraId="5F4E11A4" w14:textId="00600EA2" w:rsidR="00B07F80" w:rsidRPr="00A8784F" w:rsidRDefault="00B07F80" w:rsidP="00B07F80">
            <w:pPr>
              <w:pStyle w:val="1fffb"/>
              <w:rPr>
                <w:rFonts w:cs="Times New Roman"/>
                <w:szCs w:val="20"/>
              </w:rPr>
            </w:pPr>
            <w:r>
              <w:rPr>
                <w:color w:val="000000"/>
                <w:szCs w:val="20"/>
              </w:rPr>
              <w:t>0,064</w:t>
            </w:r>
          </w:p>
        </w:tc>
        <w:tc>
          <w:tcPr>
            <w:tcW w:w="292" w:type="pct"/>
            <w:shd w:val="clear" w:color="000000" w:fill="FFFFFF"/>
            <w:noWrap/>
            <w:vAlign w:val="center"/>
            <w:hideMark/>
          </w:tcPr>
          <w:p w14:paraId="5107AFFF" w14:textId="1E92DF1A" w:rsidR="00B07F80" w:rsidRPr="00A8784F" w:rsidRDefault="00B07F80" w:rsidP="00B07F80">
            <w:pPr>
              <w:pStyle w:val="1fffb"/>
              <w:rPr>
                <w:rFonts w:cs="Times New Roman"/>
                <w:szCs w:val="20"/>
              </w:rPr>
            </w:pPr>
            <w:r>
              <w:rPr>
                <w:color w:val="000000"/>
                <w:szCs w:val="20"/>
              </w:rPr>
              <w:t>0,064</w:t>
            </w:r>
          </w:p>
        </w:tc>
      </w:tr>
      <w:tr w:rsidR="00B07F80" w:rsidRPr="00A8784F" w14:paraId="0E60E8EA" w14:textId="77777777" w:rsidTr="00B07F80">
        <w:trPr>
          <w:trHeight w:val="20"/>
          <w:jc w:val="center"/>
        </w:trPr>
        <w:tc>
          <w:tcPr>
            <w:tcW w:w="1791" w:type="pct"/>
            <w:shd w:val="clear" w:color="000000" w:fill="FFFFFF"/>
            <w:vAlign w:val="center"/>
            <w:hideMark/>
          </w:tcPr>
          <w:p w14:paraId="6DD9EA65" w14:textId="77777777" w:rsidR="00B07F80" w:rsidRPr="00A8784F" w:rsidRDefault="00B07F80" w:rsidP="00B07F80">
            <w:pPr>
              <w:pStyle w:val="1fffb"/>
              <w:rPr>
                <w:rFonts w:cs="Times New Roman"/>
                <w:szCs w:val="20"/>
              </w:rPr>
            </w:pPr>
            <w:r w:rsidRPr="00A8784F">
              <w:rPr>
                <w:rFonts w:cs="Times New Roman"/>
                <w:szCs w:val="20"/>
              </w:rPr>
              <w:t>Тепловая мощность нетто, Гкал/ч</w:t>
            </w:r>
          </w:p>
        </w:tc>
        <w:tc>
          <w:tcPr>
            <w:tcW w:w="292" w:type="pct"/>
            <w:shd w:val="clear" w:color="000000" w:fill="FFFFFF"/>
            <w:noWrap/>
            <w:vAlign w:val="center"/>
            <w:hideMark/>
          </w:tcPr>
          <w:p w14:paraId="0991C31F" w14:textId="3ABD6300" w:rsidR="00B07F80" w:rsidRPr="00A8784F" w:rsidRDefault="00B07F80" w:rsidP="00B07F80">
            <w:pPr>
              <w:pStyle w:val="1fffb"/>
              <w:rPr>
                <w:rFonts w:cs="Times New Roman"/>
                <w:szCs w:val="20"/>
              </w:rPr>
            </w:pPr>
            <w:r>
              <w:rPr>
                <w:color w:val="000000"/>
                <w:szCs w:val="20"/>
              </w:rPr>
              <w:t>3,636</w:t>
            </w:r>
          </w:p>
        </w:tc>
        <w:tc>
          <w:tcPr>
            <w:tcW w:w="292" w:type="pct"/>
            <w:shd w:val="clear" w:color="000000" w:fill="FFFFFF"/>
            <w:noWrap/>
            <w:vAlign w:val="center"/>
            <w:hideMark/>
          </w:tcPr>
          <w:p w14:paraId="37F7392E" w14:textId="24C20AB6" w:rsidR="00B07F80" w:rsidRPr="00A8784F" w:rsidRDefault="00B07F80" w:rsidP="00B07F80">
            <w:pPr>
              <w:pStyle w:val="1fffb"/>
              <w:rPr>
                <w:rFonts w:cs="Times New Roman"/>
                <w:szCs w:val="20"/>
              </w:rPr>
            </w:pPr>
            <w:r>
              <w:rPr>
                <w:color w:val="000000"/>
                <w:szCs w:val="20"/>
              </w:rPr>
              <w:t>3,636</w:t>
            </w:r>
          </w:p>
        </w:tc>
        <w:tc>
          <w:tcPr>
            <w:tcW w:w="292" w:type="pct"/>
            <w:shd w:val="clear" w:color="000000" w:fill="FFFFFF"/>
            <w:noWrap/>
            <w:vAlign w:val="center"/>
            <w:hideMark/>
          </w:tcPr>
          <w:p w14:paraId="2259670A" w14:textId="7F65B954" w:rsidR="00B07F80" w:rsidRPr="00A8784F" w:rsidRDefault="00B07F80" w:rsidP="00B07F80">
            <w:pPr>
              <w:pStyle w:val="1fffb"/>
              <w:rPr>
                <w:rFonts w:cs="Times New Roman"/>
                <w:szCs w:val="20"/>
              </w:rPr>
            </w:pPr>
            <w:r>
              <w:rPr>
                <w:color w:val="000000"/>
                <w:szCs w:val="20"/>
              </w:rPr>
              <w:t>3,636</w:t>
            </w:r>
          </w:p>
        </w:tc>
        <w:tc>
          <w:tcPr>
            <w:tcW w:w="292" w:type="pct"/>
            <w:shd w:val="clear" w:color="000000" w:fill="FFFFFF"/>
            <w:noWrap/>
            <w:vAlign w:val="center"/>
            <w:hideMark/>
          </w:tcPr>
          <w:p w14:paraId="5AD2AF7E" w14:textId="68FCCEA3" w:rsidR="00B07F80" w:rsidRPr="00A8784F" w:rsidRDefault="00B07F80" w:rsidP="00B07F80">
            <w:pPr>
              <w:pStyle w:val="1fffb"/>
              <w:rPr>
                <w:rFonts w:cs="Times New Roman"/>
                <w:szCs w:val="20"/>
              </w:rPr>
            </w:pPr>
            <w:r>
              <w:rPr>
                <w:color w:val="000000"/>
                <w:szCs w:val="20"/>
              </w:rPr>
              <w:t>3,636</w:t>
            </w:r>
          </w:p>
        </w:tc>
        <w:tc>
          <w:tcPr>
            <w:tcW w:w="292" w:type="pct"/>
            <w:shd w:val="clear" w:color="000000" w:fill="FFFFFF"/>
            <w:noWrap/>
            <w:vAlign w:val="center"/>
            <w:hideMark/>
          </w:tcPr>
          <w:p w14:paraId="5FA34BD7" w14:textId="492400CE" w:rsidR="00B07F80" w:rsidRPr="00A8784F" w:rsidRDefault="00B07F80" w:rsidP="00B07F80">
            <w:pPr>
              <w:pStyle w:val="1fffb"/>
              <w:rPr>
                <w:rFonts w:cs="Times New Roman"/>
                <w:szCs w:val="20"/>
              </w:rPr>
            </w:pPr>
            <w:r>
              <w:rPr>
                <w:color w:val="000000"/>
                <w:szCs w:val="20"/>
              </w:rPr>
              <w:t>3,636</w:t>
            </w:r>
          </w:p>
        </w:tc>
        <w:tc>
          <w:tcPr>
            <w:tcW w:w="292" w:type="pct"/>
            <w:shd w:val="clear" w:color="000000" w:fill="FFFFFF"/>
            <w:noWrap/>
            <w:vAlign w:val="center"/>
            <w:hideMark/>
          </w:tcPr>
          <w:p w14:paraId="16A1537F" w14:textId="76AE2CC3" w:rsidR="00B07F80" w:rsidRPr="00A8784F" w:rsidRDefault="00B07F80" w:rsidP="00B07F80">
            <w:pPr>
              <w:pStyle w:val="1fffb"/>
              <w:rPr>
                <w:rFonts w:cs="Times New Roman"/>
                <w:szCs w:val="20"/>
              </w:rPr>
            </w:pPr>
            <w:r>
              <w:rPr>
                <w:color w:val="000000"/>
                <w:szCs w:val="20"/>
              </w:rPr>
              <w:t>3,636</w:t>
            </w:r>
          </w:p>
        </w:tc>
        <w:tc>
          <w:tcPr>
            <w:tcW w:w="292" w:type="pct"/>
            <w:shd w:val="clear" w:color="000000" w:fill="FFFFFF"/>
            <w:noWrap/>
            <w:vAlign w:val="center"/>
            <w:hideMark/>
          </w:tcPr>
          <w:p w14:paraId="460CE130" w14:textId="54041C2D" w:rsidR="00B07F80" w:rsidRPr="00A8784F" w:rsidRDefault="00B07F80" w:rsidP="00B07F80">
            <w:pPr>
              <w:pStyle w:val="1fffb"/>
              <w:rPr>
                <w:rFonts w:cs="Times New Roman"/>
                <w:szCs w:val="20"/>
              </w:rPr>
            </w:pPr>
            <w:r>
              <w:rPr>
                <w:color w:val="000000"/>
                <w:szCs w:val="20"/>
              </w:rPr>
              <w:t>3,636</w:t>
            </w:r>
          </w:p>
        </w:tc>
        <w:tc>
          <w:tcPr>
            <w:tcW w:w="292" w:type="pct"/>
            <w:shd w:val="clear" w:color="000000" w:fill="FFFFFF"/>
            <w:noWrap/>
            <w:vAlign w:val="center"/>
            <w:hideMark/>
          </w:tcPr>
          <w:p w14:paraId="7727D529" w14:textId="41206F26" w:rsidR="00B07F80" w:rsidRPr="00A8784F" w:rsidRDefault="00B07F80" w:rsidP="00B07F80">
            <w:pPr>
              <w:pStyle w:val="1fffb"/>
              <w:rPr>
                <w:rFonts w:cs="Times New Roman"/>
                <w:szCs w:val="20"/>
              </w:rPr>
            </w:pPr>
            <w:r>
              <w:rPr>
                <w:color w:val="000000"/>
                <w:szCs w:val="20"/>
              </w:rPr>
              <w:t>3,636</w:t>
            </w:r>
          </w:p>
        </w:tc>
        <w:tc>
          <w:tcPr>
            <w:tcW w:w="292" w:type="pct"/>
            <w:shd w:val="clear" w:color="000000" w:fill="FFFFFF"/>
            <w:noWrap/>
            <w:vAlign w:val="center"/>
            <w:hideMark/>
          </w:tcPr>
          <w:p w14:paraId="4E298738" w14:textId="15C05F32" w:rsidR="00B07F80" w:rsidRPr="00A8784F" w:rsidRDefault="00B07F80" w:rsidP="00B07F80">
            <w:pPr>
              <w:pStyle w:val="1fffb"/>
              <w:rPr>
                <w:rFonts w:cs="Times New Roman"/>
                <w:szCs w:val="20"/>
              </w:rPr>
            </w:pPr>
            <w:r>
              <w:rPr>
                <w:color w:val="000000"/>
                <w:szCs w:val="20"/>
              </w:rPr>
              <w:t>3,636</w:t>
            </w:r>
          </w:p>
        </w:tc>
        <w:tc>
          <w:tcPr>
            <w:tcW w:w="292" w:type="pct"/>
            <w:shd w:val="clear" w:color="000000" w:fill="FFFFFF"/>
            <w:noWrap/>
            <w:vAlign w:val="center"/>
            <w:hideMark/>
          </w:tcPr>
          <w:p w14:paraId="2A355CF7" w14:textId="6D789788" w:rsidR="00B07F80" w:rsidRPr="00A8784F" w:rsidRDefault="00B07F80" w:rsidP="00B07F80">
            <w:pPr>
              <w:pStyle w:val="1fffb"/>
              <w:rPr>
                <w:rFonts w:cs="Times New Roman"/>
                <w:szCs w:val="20"/>
              </w:rPr>
            </w:pPr>
            <w:r>
              <w:rPr>
                <w:color w:val="000000"/>
                <w:szCs w:val="20"/>
              </w:rPr>
              <w:t>3,636</w:t>
            </w:r>
          </w:p>
        </w:tc>
        <w:tc>
          <w:tcPr>
            <w:tcW w:w="292" w:type="pct"/>
            <w:shd w:val="clear" w:color="000000" w:fill="FFFFFF"/>
            <w:noWrap/>
            <w:vAlign w:val="center"/>
            <w:hideMark/>
          </w:tcPr>
          <w:p w14:paraId="5C3C3F9A" w14:textId="0AA3CEBC" w:rsidR="00B07F80" w:rsidRPr="00A8784F" w:rsidRDefault="00B07F80" w:rsidP="00B07F80">
            <w:pPr>
              <w:pStyle w:val="1fffb"/>
              <w:rPr>
                <w:rFonts w:cs="Times New Roman"/>
                <w:szCs w:val="20"/>
              </w:rPr>
            </w:pPr>
            <w:r>
              <w:rPr>
                <w:color w:val="000000"/>
                <w:szCs w:val="20"/>
              </w:rPr>
              <w:t>3,636</w:t>
            </w:r>
          </w:p>
        </w:tc>
      </w:tr>
      <w:tr w:rsidR="00B07F80" w:rsidRPr="00A8784F" w14:paraId="181C7AE5" w14:textId="77777777" w:rsidTr="00B07F80">
        <w:trPr>
          <w:trHeight w:val="20"/>
          <w:jc w:val="center"/>
        </w:trPr>
        <w:tc>
          <w:tcPr>
            <w:tcW w:w="1791" w:type="pct"/>
            <w:shd w:val="clear" w:color="000000" w:fill="FFFFFF"/>
            <w:vAlign w:val="center"/>
            <w:hideMark/>
          </w:tcPr>
          <w:p w14:paraId="36D4170D" w14:textId="0F897D3A" w:rsidR="00B07F80" w:rsidRPr="00A8784F" w:rsidRDefault="00B07F80" w:rsidP="00B07F80">
            <w:pPr>
              <w:pStyle w:val="1fffb"/>
              <w:rPr>
                <w:rFonts w:cs="Times New Roman"/>
                <w:szCs w:val="20"/>
              </w:rPr>
            </w:pPr>
            <w:r w:rsidRPr="00A8784F">
              <w:rPr>
                <w:rFonts w:cs="Times New Roman"/>
                <w:szCs w:val="20"/>
              </w:rPr>
              <w:t>Потери мощности в тепловых сетях, Гкал/ч</w:t>
            </w:r>
          </w:p>
        </w:tc>
        <w:tc>
          <w:tcPr>
            <w:tcW w:w="292" w:type="pct"/>
            <w:shd w:val="clear" w:color="000000" w:fill="FFFFFF"/>
            <w:noWrap/>
            <w:vAlign w:val="center"/>
            <w:hideMark/>
          </w:tcPr>
          <w:p w14:paraId="7D4E869C" w14:textId="083A42CD" w:rsidR="00B07F80" w:rsidRPr="00A8784F" w:rsidRDefault="00B07F80" w:rsidP="00B07F80">
            <w:pPr>
              <w:pStyle w:val="1fffb"/>
              <w:rPr>
                <w:rFonts w:cs="Times New Roman"/>
                <w:szCs w:val="20"/>
              </w:rPr>
            </w:pPr>
            <w:r>
              <w:rPr>
                <w:color w:val="000000"/>
                <w:szCs w:val="20"/>
              </w:rPr>
              <w:t>0,14</w:t>
            </w:r>
          </w:p>
        </w:tc>
        <w:tc>
          <w:tcPr>
            <w:tcW w:w="292" w:type="pct"/>
            <w:shd w:val="clear" w:color="000000" w:fill="FFFFFF"/>
            <w:noWrap/>
            <w:vAlign w:val="center"/>
            <w:hideMark/>
          </w:tcPr>
          <w:p w14:paraId="488F0E6D" w14:textId="21B2D410" w:rsidR="00B07F80" w:rsidRPr="00A8784F" w:rsidRDefault="00B07F80" w:rsidP="00B07F80">
            <w:pPr>
              <w:pStyle w:val="1fffb"/>
              <w:rPr>
                <w:rFonts w:cs="Times New Roman"/>
                <w:szCs w:val="20"/>
              </w:rPr>
            </w:pPr>
            <w:r>
              <w:rPr>
                <w:color w:val="000000"/>
                <w:szCs w:val="20"/>
              </w:rPr>
              <w:t>0,14</w:t>
            </w:r>
          </w:p>
        </w:tc>
        <w:tc>
          <w:tcPr>
            <w:tcW w:w="292" w:type="pct"/>
            <w:shd w:val="clear" w:color="000000" w:fill="FFFFFF"/>
            <w:noWrap/>
            <w:vAlign w:val="center"/>
            <w:hideMark/>
          </w:tcPr>
          <w:p w14:paraId="332939E6" w14:textId="5A5DD631" w:rsidR="00B07F80" w:rsidRPr="00A8784F" w:rsidRDefault="00B07F80" w:rsidP="00B07F80">
            <w:pPr>
              <w:pStyle w:val="1fffb"/>
              <w:rPr>
                <w:rFonts w:cs="Times New Roman"/>
                <w:szCs w:val="20"/>
              </w:rPr>
            </w:pPr>
            <w:r>
              <w:rPr>
                <w:color w:val="000000"/>
                <w:szCs w:val="20"/>
              </w:rPr>
              <w:t>0,14</w:t>
            </w:r>
          </w:p>
        </w:tc>
        <w:tc>
          <w:tcPr>
            <w:tcW w:w="292" w:type="pct"/>
            <w:shd w:val="clear" w:color="000000" w:fill="FFFFFF"/>
            <w:noWrap/>
            <w:vAlign w:val="center"/>
            <w:hideMark/>
          </w:tcPr>
          <w:p w14:paraId="4F9EFF46" w14:textId="59576B1D" w:rsidR="00B07F80" w:rsidRPr="00A8784F" w:rsidRDefault="00B07F80" w:rsidP="00B07F80">
            <w:pPr>
              <w:pStyle w:val="1fffb"/>
              <w:rPr>
                <w:rFonts w:cs="Times New Roman"/>
                <w:szCs w:val="20"/>
              </w:rPr>
            </w:pPr>
            <w:r>
              <w:rPr>
                <w:color w:val="000000"/>
                <w:szCs w:val="20"/>
              </w:rPr>
              <w:t>0,14</w:t>
            </w:r>
          </w:p>
        </w:tc>
        <w:tc>
          <w:tcPr>
            <w:tcW w:w="292" w:type="pct"/>
            <w:shd w:val="clear" w:color="000000" w:fill="FFFFFF"/>
            <w:noWrap/>
            <w:vAlign w:val="center"/>
            <w:hideMark/>
          </w:tcPr>
          <w:p w14:paraId="21B40EA7" w14:textId="05456093" w:rsidR="00B07F80" w:rsidRPr="00A8784F" w:rsidRDefault="00B07F80" w:rsidP="00B07F80">
            <w:pPr>
              <w:pStyle w:val="1fffb"/>
              <w:rPr>
                <w:rFonts w:cs="Times New Roman"/>
                <w:szCs w:val="20"/>
              </w:rPr>
            </w:pPr>
            <w:r>
              <w:rPr>
                <w:color w:val="000000"/>
                <w:szCs w:val="20"/>
              </w:rPr>
              <w:t>0,14</w:t>
            </w:r>
          </w:p>
        </w:tc>
        <w:tc>
          <w:tcPr>
            <w:tcW w:w="292" w:type="pct"/>
            <w:shd w:val="clear" w:color="000000" w:fill="FFFFFF"/>
            <w:noWrap/>
            <w:vAlign w:val="center"/>
            <w:hideMark/>
          </w:tcPr>
          <w:p w14:paraId="13A2D791" w14:textId="176D762F" w:rsidR="00B07F80" w:rsidRPr="00A8784F" w:rsidRDefault="00B07F80" w:rsidP="00B07F80">
            <w:pPr>
              <w:pStyle w:val="1fffb"/>
              <w:rPr>
                <w:rFonts w:cs="Times New Roman"/>
                <w:szCs w:val="20"/>
              </w:rPr>
            </w:pPr>
            <w:r>
              <w:rPr>
                <w:color w:val="000000"/>
                <w:szCs w:val="20"/>
              </w:rPr>
              <w:t>0,14</w:t>
            </w:r>
          </w:p>
        </w:tc>
        <w:tc>
          <w:tcPr>
            <w:tcW w:w="292" w:type="pct"/>
            <w:shd w:val="clear" w:color="000000" w:fill="FFFFFF"/>
            <w:noWrap/>
            <w:vAlign w:val="center"/>
            <w:hideMark/>
          </w:tcPr>
          <w:p w14:paraId="6934804F" w14:textId="1FDC3006" w:rsidR="00B07F80" w:rsidRPr="00A8784F" w:rsidRDefault="00B07F80" w:rsidP="00B07F80">
            <w:pPr>
              <w:pStyle w:val="1fffb"/>
              <w:rPr>
                <w:rFonts w:cs="Times New Roman"/>
                <w:szCs w:val="20"/>
              </w:rPr>
            </w:pPr>
            <w:r>
              <w:rPr>
                <w:color w:val="000000"/>
                <w:szCs w:val="20"/>
              </w:rPr>
              <w:t>0,14</w:t>
            </w:r>
          </w:p>
        </w:tc>
        <w:tc>
          <w:tcPr>
            <w:tcW w:w="292" w:type="pct"/>
            <w:shd w:val="clear" w:color="000000" w:fill="FFFFFF"/>
            <w:noWrap/>
            <w:vAlign w:val="center"/>
            <w:hideMark/>
          </w:tcPr>
          <w:p w14:paraId="1E2B3E1A" w14:textId="5AC479AC" w:rsidR="00B07F80" w:rsidRPr="00A8784F" w:rsidRDefault="00B07F80" w:rsidP="00B07F80">
            <w:pPr>
              <w:pStyle w:val="1fffb"/>
              <w:rPr>
                <w:rFonts w:cs="Times New Roman"/>
                <w:szCs w:val="20"/>
              </w:rPr>
            </w:pPr>
            <w:r>
              <w:rPr>
                <w:color w:val="000000"/>
                <w:szCs w:val="20"/>
              </w:rPr>
              <w:t>0,14</w:t>
            </w:r>
          </w:p>
        </w:tc>
        <w:tc>
          <w:tcPr>
            <w:tcW w:w="292" w:type="pct"/>
            <w:shd w:val="clear" w:color="000000" w:fill="FFFFFF"/>
            <w:noWrap/>
            <w:vAlign w:val="center"/>
            <w:hideMark/>
          </w:tcPr>
          <w:p w14:paraId="7BFA3865" w14:textId="4CE97DC8" w:rsidR="00B07F80" w:rsidRPr="00A8784F" w:rsidRDefault="00B07F80" w:rsidP="00B07F80">
            <w:pPr>
              <w:pStyle w:val="1fffb"/>
              <w:rPr>
                <w:rFonts w:cs="Times New Roman"/>
                <w:szCs w:val="20"/>
              </w:rPr>
            </w:pPr>
            <w:r>
              <w:rPr>
                <w:color w:val="000000"/>
                <w:szCs w:val="20"/>
              </w:rPr>
              <w:t>0,14</w:t>
            </w:r>
          </w:p>
        </w:tc>
        <w:tc>
          <w:tcPr>
            <w:tcW w:w="292" w:type="pct"/>
            <w:shd w:val="clear" w:color="000000" w:fill="FFFFFF"/>
            <w:noWrap/>
            <w:vAlign w:val="center"/>
            <w:hideMark/>
          </w:tcPr>
          <w:p w14:paraId="4952696F" w14:textId="5B4E3621" w:rsidR="00B07F80" w:rsidRPr="00A8784F" w:rsidRDefault="00B07F80" w:rsidP="00B07F80">
            <w:pPr>
              <w:pStyle w:val="1fffb"/>
              <w:rPr>
                <w:rFonts w:cs="Times New Roman"/>
                <w:szCs w:val="20"/>
              </w:rPr>
            </w:pPr>
            <w:r>
              <w:rPr>
                <w:color w:val="000000"/>
                <w:szCs w:val="20"/>
              </w:rPr>
              <w:t>0,14</w:t>
            </w:r>
          </w:p>
        </w:tc>
        <w:tc>
          <w:tcPr>
            <w:tcW w:w="292" w:type="pct"/>
            <w:shd w:val="clear" w:color="000000" w:fill="FFFFFF"/>
            <w:noWrap/>
            <w:vAlign w:val="center"/>
            <w:hideMark/>
          </w:tcPr>
          <w:p w14:paraId="79A3B325" w14:textId="4D595832" w:rsidR="00B07F80" w:rsidRPr="00A8784F" w:rsidRDefault="00B07F80" w:rsidP="00B07F80">
            <w:pPr>
              <w:pStyle w:val="1fffb"/>
              <w:rPr>
                <w:rFonts w:cs="Times New Roman"/>
                <w:szCs w:val="20"/>
              </w:rPr>
            </w:pPr>
            <w:r>
              <w:rPr>
                <w:color w:val="000000"/>
                <w:szCs w:val="20"/>
              </w:rPr>
              <w:t>0,14</w:t>
            </w:r>
          </w:p>
        </w:tc>
      </w:tr>
      <w:tr w:rsidR="00B07F80" w:rsidRPr="00A8784F" w14:paraId="63C3D2C2" w14:textId="77777777" w:rsidTr="00B07F80">
        <w:trPr>
          <w:trHeight w:val="20"/>
          <w:jc w:val="center"/>
        </w:trPr>
        <w:tc>
          <w:tcPr>
            <w:tcW w:w="1791" w:type="pct"/>
            <w:shd w:val="clear" w:color="000000" w:fill="FFFFFF"/>
            <w:vAlign w:val="center"/>
            <w:hideMark/>
          </w:tcPr>
          <w:p w14:paraId="17A35EC3" w14:textId="77777777" w:rsidR="00B07F80" w:rsidRPr="00A8784F" w:rsidRDefault="00B07F80" w:rsidP="00B07F80">
            <w:pPr>
              <w:pStyle w:val="1fffb"/>
              <w:rPr>
                <w:rFonts w:cs="Times New Roman"/>
                <w:szCs w:val="20"/>
              </w:rPr>
            </w:pPr>
            <w:r w:rsidRPr="00A8784F">
              <w:rPr>
                <w:rFonts w:cs="Times New Roman"/>
                <w:szCs w:val="20"/>
              </w:rPr>
              <w:t>Присоединенная тепловая нагрузка (мощность), Гкал/ч</w:t>
            </w:r>
          </w:p>
        </w:tc>
        <w:tc>
          <w:tcPr>
            <w:tcW w:w="292" w:type="pct"/>
            <w:shd w:val="clear" w:color="000000" w:fill="FFFFFF"/>
            <w:noWrap/>
            <w:vAlign w:val="center"/>
            <w:hideMark/>
          </w:tcPr>
          <w:p w14:paraId="3F365AEA" w14:textId="50206237" w:rsidR="00B07F80" w:rsidRPr="00A8784F" w:rsidRDefault="00B07F80" w:rsidP="00B07F80">
            <w:pPr>
              <w:pStyle w:val="1fffb"/>
              <w:rPr>
                <w:rFonts w:cs="Times New Roman"/>
                <w:szCs w:val="20"/>
              </w:rPr>
            </w:pPr>
            <w:r>
              <w:rPr>
                <w:color w:val="000000"/>
                <w:szCs w:val="20"/>
              </w:rPr>
              <w:t>1,271</w:t>
            </w:r>
          </w:p>
        </w:tc>
        <w:tc>
          <w:tcPr>
            <w:tcW w:w="292" w:type="pct"/>
            <w:shd w:val="clear" w:color="000000" w:fill="FFFFFF"/>
            <w:noWrap/>
            <w:vAlign w:val="center"/>
            <w:hideMark/>
          </w:tcPr>
          <w:p w14:paraId="234A9908" w14:textId="03EC8C9E" w:rsidR="00B07F80" w:rsidRPr="00A8784F" w:rsidRDefault="00B07F80" w:rsidP="00B07F80">
            <w:pPr>
              <w:pStyle w:val="1fffb"/>
              <w:rPr>
                <w:rFonts w:cs="Times New Roman"/>
                <w:szCs w:val="20"/>
              </w:rPr>
            </w:pPr>
            <w:r>
              <w:rPr>
                <w:color w:val="000000"/>
                <w:szCs w:val="20"/>
              </w:rPr>
              <w:t>1,271</w:t>
            </w:r>
          </w:p>
        </w:tc>
        <w:tc>
          <w:tcPr>
            <w:tcW w:w="292" w:type="pct"/>
            <w:shd w:val="clear" w:color="000000" w:fill="FFFFFF"/>
            <w:noWrap/>
            <w:vAlign w:val="center"/>
            <w:hideMark/>
          </w:tcPr>
          <w:p w14:paraId="7FDD8019" w14:textId="0BFFD4ED" w:rsidR="00B07F80" w:rsidRPr="00A8784F" w:rsidRDefault="00B07F80" w:rsidP="00B07F80">
            <w:pPr>
              <w:pStyle w:val="1fffb"/>
              <w:rPr>
                <w:rFonts w:cs="Times New Roman"/>
                <w:szCs w:val="20"/>
              </w:rPr>
            </w:pPr>
            <w:r>
              <w:rPr>
                <w:color w:val="000000"/>
                <w:szCs w:val="20"/>
              </w:rPr>
              <w:t>1,271</w:t>
            </w:r>
          </w:p>
        </w:tc>
        <w:tc>
          <w:tcPr>
            <w:tcW w:w="292" w:type="pct"/>
            <w:shd w:val="clear" w:color="000000" w:fill="FFFFFF"/>
            <w:noWrap/>
            <w:vAlign w:val="center"/>
            <w:hideMark/>
          </w:tcPr>
          <w:p w14:paraId="6F884820" w14:textId="1CDBB4F0" w:rsidR="00B07F80" w:rsidRPr="00A8784F" w:rsidRDefault="00B07F80" w:rsidP="00B07F80">
            <w:pPr>
              <w:pStyle w:val="1fffb"/>
              <w:rPr>
                <w:rFonts w:cs="Times New Roman"/>
                <w:szCs w:val="20"/>
              </w:rPr>
            </w:pPr>
            <w:r>
              <w:rPr>
                <w:color w:val="000000"/>
                <w:szCs w:val="20"/>
              </w:rPr>
              <w:t>1,271</w:t>
            </w:r>
          </w:p>
        </w:tc>
        <w:tc>
          <w:tcPr>
            <w:tcW w:w="292" w:type="pct"/>
            <w:shd w:val="clear" w:color="000000" w:fill="FFFFFF"/>
            <w:noWrap/>
            <w:vAlign w:val="center"/>
            <w:hideMark/>
          </w:tcPr>
          <w:p w14:paraId="5A43D601" w14:textId="5DFE5B38" w:rsidR="00B07F80" w:rsidRPr="00A8784F" w:rsidRDefault="00B07F80" w:rsidP="00B07F80">
            <w:pPr>
              <w:pStyle w:val="1fffb"/>
              <w:rPr>
                <w:rFonts w:cs="Times New Roman"/>
                <w:szCs w:val="20"/>
              </w:rPr>
            </w:pPr>
            <w:r>
              <w:rPr>
                <w:color w:val="000000"/>
                <w:szCs w:val="20"/>
              </w:rPr>
              <w:t>1,271</w:t>
            </w:r>
          </w:p>
        </w:tc>
        <w:tc>
          <w:tcPr>
            <w:tcW w:w="292" w:type="pct"/>
            <w:shd w:val="clear" w:color="000000" w:fill="FFFFFF"/>
            <w:noWrap/>
            <w:vAlign w:val="center"/>
            <w:hideMark/>
          </w:tcPr>
          <w:p w14:paraId="7775D13B" w14:textId="18AC5EA8" w:rsidR="00B07F80" w:rsidRPr="00A8784F" w:rsidRDefault="00B07F80" w:rsidP="00B07F80">
            <w:pPr>
              <w:pStyle w:val="1fffb"/>
              <w:rPr>
                <w:rFonts w:cs="Times New Roman"/>
                <w:szCs w:val="20"/>
              </w:rPr>
            </w:pPr>
            <w:r>
              <w:rPr>
                <w:color w:val="000000"/>
                <w:szCs w:val="20"/>
              </w:rPr>
              <w:t>1,271</w:t>
            </w:r>
          </w:p>
        </w:tc>
        <w:tc>
          <w:tcPr>
            <w:tcW w:w="292" w:type="pct"/>
            <w:shd w:val="clear" w:color="000000" w:fill="FFFFFF"/>
            <w:noWrap/>
            <w:vAlign w:val="center"/>
            <w:hideMark/>
          </w:tcPr>
          <w:p w14:paraId="7DE8C1B6" w14:textId="5B2C02E6" w:rsidR="00B07F80" w:rsidRPr="00A8784F" w:rsidRDefault="00B07F80" w:rsidP="00B07F80">
            <w:pPr>
              <w:pStyle w:val="1fffb"/>
              <w:rPr>
                <w:rFonts w:cs="Times New Roman"/>
                <w:szCs w:val="20"/>
              </w:rPr>
            </w:pPr>
            <w:r>
              <w:rPr>
                <w:color w:val="000000"/>
                <w:szCs w:val="20"/>
              </w:rPr>
              <w:t>1,271</w:t>
            </w:r>
          </w:p>
        </w:tc>
        <w:tc>
          <w:tcPr>
            <w:tcW w:w="292" w:type="pct"/>
            <w:shd w:val="clear" w:color="000000" w:fill="FFFFFF"/>
            <w:noWrap/>
            <w:vAlign w:val="center"/>
            <w:hideMark/>
          </w:tcPr>
          <w:p w14:paraId="655C57EE" w14:textId="14064019" w:rsidR="00B07F80" w:rsidRPr="00A8784F" w:rsidRDefault="00B07F80" w:rsidP="00B07F80">
            <w:pPr>
              <w:pStyle w:val="1fffb"/>
              <w:rPr>
                <w:rFonts w:cs="Times New Roman"/>
                <w:szCs w:val="20"/>
              </w:rPr>
            </w:pPr>
            <w:r>
              <w:rPr>
                <w:color w:val="000000"/>
                <w:szCs w:val="20"/>
              </w:rPr>
              <w:t>1,271</w:t>
            </w:r>
          </w:p>
        </w:tc>
        <w:tc>
          <w:tcPr>
            <w:tcW w:w="292" w:type="pct"/>
            <w:shd w:val="clear" w:color="000000" w:fill="FFFFFF"/>
            <w:noWrap/>
            <w:vAlign w:val="center"/>
            <w:hideMark/>
          </w:tcPr>
          <w:p w14:paraId="22A62632" w14:textId="77160AC8" w:rsidR="00B07F80" w:rsidRPr="00A8784F" w:rsidRDefault="00B07F80" w:rsidP="00B07F80">
            <w:pPr>
              <w:pStyle w:val="1fffb"/>
              <w:rPr>
                <w:rFonts w:cs="Times New Roman"/>
                <w:szCs w:val="20"/>
              </w:rPr>
            </w:pPr>
            <w:r>
              <w:rPr>
                <w:color w:val="000000"/>
                <w:szCs w:val="20"/>
              </w:rPr>
              <w:t>1,271</w:t>
            </w:r>
          </w:p>
        </w:tc>
        <w:tc>
          <w:tcPr>
            <w:tcW w:w="292" w:type="pct"/>
            <w:shd w:val="clear" w:color="000000" w:fill="FFFFFF"/>
            <w:noWrap/>
            <w:vAlign w:val="center"/>
            <w:hideMark/>
          </w:tcPr>
          <w:p w14:paraId="5B1412BF" w14:textId="16079E92" w:rsidR="00B07F80" w:rsidRPr="00A8784F" w:rsidRDefault="00B07F80" w:rsidP="00B07F80">
            <w:pPr>
              <w:pStyle w:val="1fffb"/>
              <w:rPr>
                <w:rFonts w:cs="Times New Roman"/>
                <w:szCs w:val="20"/>
              </w:rPr>
            </w:pPr>
            <w:r>
              <w:rPr>
                <w:color w:val="000000"/>
                <w:szCs w:val="20"/>
              </w:rPr>
              <w:t>1,271</w:t>
            </w:r>
          </w:p>
        </w:tc>
        <w:tc>
          <w:tcPr>
            <w:tcW w:w="292" w:type="pct"/>
            <w:shd w:val="clear" w:color="000000" w:fill="FFFFFF"/>
            <w:noWrap/>
            <w:vAlign w:val="center"/>
            <w:hideMark/>
          </w:tcPr>
          <w:p w14:paraId="2C200746" w14:textId="68ECED3B" w:rsidR="00B07F80" w:rsidRPr="00A8784F" w:rsidRDefault="00B07F80" w:rsidP="00B07F80">
            <w:pPr>
              <w:pStyle w:val="1fffb"/>
              <w:rPr>
                <w:rFonts w:cs="Times New Roman"/>
                <w:szCs w:val="20"/>
              </w:rPr>
            </w:pPr>
            <w:r>
              <w:rPr>
                <w:color w:val="000000"/>
                <w:szCs w:val="20"/>
              </w:rPr>
              <w:t>1,271</w:t>
            </w:r>
          </w:p>
        </w:tc>
      </w:tr>
      <w:tr w:rsidR="00B07F80" w:rsidRPr="00A8784F" w14:paraId="795146F7" w14:textId="77777777" w:rsidTr="00B07F80">
        <w:trPr>
          <w:trHeight w:val="20"/>
          <w:jc w:val="center"/>
        </w:trPr>
        <w:tc>
          <w:tcPr>
            <w:tcW w:w="1791" w:type="pct"/>
            <w:shd w:val="clear" w:color="000000" w:fill="FFFFFF"/>
            <w:vAlign w:val="center"/>
            <w:hideMark/>
          </w:tcPr>
          <w:p w14:paraId="6A793D82" w14:textId="77777777" w:rsidR="00B07F80" w:rsidRPr="00A8784F" w:rsidRDefault="00B07F80" w:rsidP="00B07F80">
            <w:pPr>
              <w:pStyle w:val="1fffb"/>
              <w:rPr>
                <w:rFonts w:cs="Times New Roman"/>
                <w:szCs w:val="20"/>
              </w:rPr>
            </w:pPr>
            <w:r w:rsidRPr="00A8784F">
              <w:rPr>
                <w:rFonts w:cs="Times New Roman"/>
                <w:szCs w:val="20"/>
              </w:rPr>
              <w:t>Тепловая нагрузка с учетом потерь тепловой энергии при транспортировке, Гкал/час</w:t>
            </w:r>
          </w:p>
        </w:tc>
        <w:tc>
          <w:tcPr>
            <w:tcW w:w="292" w:type="pct"/>
            <w:shd w:val="clear" w:color="000000" w:fill="FFFFFF"/>
            <w:noWrap/>
            <w:vAlign w:val="center"/>
            <w:hideMark/>
          </w:tcPr>
          <w:p w14:paraId="6A5BA6A5" w14:textId="4E84DFD4" w:rsidR="00B07F80" w:rsidRPr="00A8784F" w:rsidRDefault="00B07F80" w:rsidP="00B07F80">
            <w:pPr>
              <w:pStyle w:val="1fffb"/>
              <w:rPr>
                <w:rFonts w:cs="Times New Roman"/>
                <w:szCs w:val="20"/>
              </w:rPr>
            </w:pPr>
            <w:r>
              <w:rPr>
                <w:color w:val="000000"/>
                <w:szCs w:val="20"/>
              </w:rPr>
              <w:t>1,36</w:t>
            </w:r>
          </w:p>
        </w:tc>
        <w:tc>
          <w:tcPr>
            <w:tcW w:w="292" w:type="pct"/>
            <w:shd w:val="clear" w:color="000000" w:fill="FFFFFF"/>
            <w:noWrap/>
            <w:vAlign w:val="center"/>
            <w:hideMark/>
          </w:tcPr>
          <w:p w14:paraId="59150140" w14:textId="3A263C39" w:rsidR="00B07F80" w:rsidRPr="00A8784F" w:rsidRDefault="00B07F80" w:rsidP="00B07F80">
            <w:pPr>
              <w:pStyle w:val="1fffb"/>
              <w:rPr>
                <w:rFonts w:cs="Times New Roman"/>
                <w:szCs w:val="20"/>
              </w:rPr>
            </w:pPr>
            <w:r>
              <w:rPr>
                <w:color w:val="000000"/>
                <w:szCs w:val="20"/>
              </w:rPr>
              <w:t>1,36</w:t>
            </w:r>
          </w:p>
        </w:tc>
        <w:tc>
          <w:tcPr>
            <w:tcW w:w="292" w:type="pct"/>
            <w:shd w:val="clear" w:color="000000" w:fill="FFFFFF"/>
            <w:noWrap/>
            <w:vAlign w:val="center"/>
            <w:hideMark/>
          </w:tcPr>
          <w:p w14:paraId="15DDD104" w14:textId="4319332A" w:rsidR="00B07F80" w:rsidRPr="00A8784F" w:rsidRDefault="00B07F80" w:rsidP="00B07F80">
            <w:pPr>
              <w:pStyle w:val="1fffb"/>
              <w:rPr>
                <w:rFonts w:cs="Times New Roman"/>
                <w:szCs w:val="20"/>
              </w:rPr>
            </w:pPr>
            <w:r>
              <w:rPr>
                <w:color w:val="000000"/>
                <w:szCs w:val="20"/>
              </w:rPr>
              <w:t>1,36</w:t>
            </w:r>
          </w:p>
        </w:tc>
        <w:tc>
          <w:tcPr>
            <w:tcW w:w="292" w:type="pct"/>
            <w:shd w:val="clear" w:color="000000" w:fill="FFFFFF"/>
            <w:noWrap/>
            <w:vAlign w:val="center"/>
            <w:hideMark/>
          </w:tcPr>
          <w:p w14:paraId="79A834FB" w14:textId="1DB9BADA" w:rsidR="00B07F80" w:rsidRPr="00A8784F" w:rsidRDefault="00B07F80" w:rsidP="00B07F80">
            <w:pPr>
              <w:pStyle w:val="1fffb"/>
              <w:rPr>
                <w:rFonts w:cs="Times New Roman"/>
                <w:szCs w:val="20"/>
              </w:rPr>
            </w:pPr>
            <w:r>
              <w:rPr>
                <w:color w:val="000000"/>
                <w:szCs w:val="20"/>
              </w:rPr>
              <w:t>1,36</w:t>
            </w:r>
          </w:p>
        </w:tc>
        <w:tc>
          <w:tcPr>
            <w:tcW w:w="292" w:type="pct"/>
            <w:shd w:val="clear" w:color="000000" w:fill="FFFFFF"/>
            <w:noWrap/>
            <w:vAlign w:val="center"/>
            <w:hideMark/>
          </w:tcPr>
          <w:p w14:paraId="450579AB" w14:textId="75BCF9FC" w:rsidR="00B07F80" w:rsidRPr="00A8784F" w:rsidRDefault="00B07F80" w:rsidP="00B07F80">
            <w:pPr>
              <w:pStyle w:val="1fffb"/>
              <w:rPr>
                <w:rFonts w:cs="Times New Roman"/>
                <w:szCs w:val="20"/>
              </w:rPr>
            </w:pPr>
            <w:r>
              <w:rPr>
                <w:color w:val="000000"/>
                <w:szCs w:val="20"/>
              </w:rPr>
              <w:t>1,36</w:t>
            </w:r>
          </w:p>
        </w:tc>
        <w:tc>
          <w:tcPr>
            <w:tcW w:w="292" w:type="pct"/>
            <w:shd w:val="clear" w:color="000000" w:fill="FFFFFF"/>
            <w:noWrap/>
            <w:vAlign w:val="center"/>
            <w:hideMark/>
          </w:tcPr>
          <w:p w14:paraId="7E1971F4" w14:textId="3FB0074B" w:rsidR="00B07F80" w:rsidRPr="00A8784F" w:rsidRDefault="00B07F80" w:rsidP="00B07F80">
            <w:pPr>
              <w:pStyle w:val="1fffb"/>
              <w:rPr>
                <w:rFonts w:cs="Times New Roman"/>
                <w:szCs w:val="20"/>
              </w:rPr>
            </w:pPr>
            <w:r>
              <w:rPr>
                <w:color w:val="000000"/>
                <w:szCs w:val="20"/>
              </w:rPr>
              <w:t>1,36</w:t>
            </w:r>
          </w:p>
        </w:tc>
        <w:tc>
          <w:tcPr>
            <w:tcW w:w="292" w:type="pct"/>
            <w:shd w:val="clear" w:color="000000" w:fill="FFFFFF"/>
            <w:noWrap/>
            <w:vAlign w:val="center"/>
            <w:hideMark/>
          </w:tcPr>
          <w:p w14:paraId="31359FDE" w14:textId="353EFBCE" w:rsidR="00B07F80" w:rsidRPr="00A8784F" w:rsidRDefault="00B07F80" w:rsidP="00B07F80">
            <w:pPr>
              <w:pStyle w:val="1fffb"/>
              <w:rPr>
                <w:rFonts w:cs="Times New Roman"/>
                <w:szCs w:val="20"/>
              </w:rPr>
            </w:pPr>
            <w:r>
              <w:rPr>
                <w:color w:val="000000"/>
                <w:szCs w:val="20"/>
              </w:rPr>
              <w:t>1,36</w:t>
            </w:r>
          </w:p>
        </w:tc>
        <w:tc>
          <w:tcPr>
            <w:tcW w:w="292" w:type="pct"/>
            <w:shd w:val="clear" w:color="000000" w:fill="FFFFFF"/>
            <w:noWrap/>
            <w:vAlign w:val="center"/>
            <w:hideMark/>
          </w:tcPr>
          <w:p w14:paraId="7142D5CC" w14:textId="06CD8F8C" w:rsidR="00B07F80" w:rsidRPr="00A8784F" w:rsidRDefault="00B07F80" w:rsidP="00B07F80">
            <w:pPr>
              <w:pStyle w:val="1fffb"/>
              <w:rPr>
                <w:rFonts w:cs="Times New Roman"/>
                <w:szCs w:val="20"/>
              </w:rPr>
            </w:pPr>
            <w:r>
              <w:rPr>
                <w:color w:val="000000"/>
                <w:szCs w:val="20"/>
              </w:rPr>
              <w:t>1,36</w:t>
            </w:r>
          </w:p>
        </w:tc>
        <w:tc>
          <w:tcPr>
            <w:tcW w:w="292" w:type="pct"/>
            <w:shd w:val="clear" w:color="000000" w:fill="FFFFFF"/>
            <w:noWrap/>
            <w:vAlign w:val="center"/>
            <w:hideMark/>
          </w:tcPr>
          <w:p w14:paraId="2C10DE42" w14:textId="3EA9CE5E" w:rsidR="00B07F80" w:rsidRPr="00A8784F" w:rsidRDefault="00B07F80" w:rsidP="00B07F80">
            <w:pPr>
              <w:pStyle w:val="1fffb"/>
              <w:rPr>
                <w:rFonts w:cs="Times New Roman"/>
                <w:szCs w:val="20"/>
              </w:rPr>
            </w:pPr>
            <w:r>
              <w:rPr>
                <w:color w:val="000000"/>
                <w:szCs w:val="20"/>
              </w:rPr>
              <w:t>1,36</w:t>
            </w:r>
          </w:p>
        </w:tc>
        <w:tc>
          <w:tcPr>
            <w:tcW w:w="292" w:type="pct"/>
            <w:shd w:val="clear" w:color="000000" w:fill="FFFFFF"/>
            <w:noWrap/>
            <w:vAlign w:val="center"/>
            <w:hideMark/>
          </w:tcPr>
          <w:p w14:paraId="1E2B5A3A" w14:textId="33B0A5AC" w:rsidR="00B07F80" w:rsidRPr="00A8784F" w:rsidRDefault="00B07F80" w:rsidP="00B07F80">
            <w:pPr>
              <w:pStyle w:val="1fffb"/>
              <w:rPr>
                <w:rFonts w:cs="Times New Roman"/>
                <w:szCs w:val="20"/>
              </w:rPr>
            </w:pPr>
            <w:r>
              <w:rPr>
                <w:color w:val="000000"/>
                <w:szCs w:val="20"/>
              </w:rPr>
              <w:t>1,36</w:t>
            </w:r>
          </w:p>
        </w:tc>
        <w:tc>
          <w:tcPr>
            <w:tcW w:w="292" w:type="pct"/>
            <w:shd w:val="clear" w:color="000000" w:fill="FFFFFF"/>
            <w:noWrap/>
            <w:vAlign w:val="center"/>
            <w:hideMark/>
          </w:tcPr>
          <w:p w14:paraId="00312B28" w14:textId="4D66FA34" w:rsidR="00B07F80" w:rsidRPr="00A8784F" w:rsidRDefault="00B07F80" w:rsidP="00B07F80">
            <w:pPr>
              <w:pStyle w:val="1fffb"/>
              <w:rPr>
                <w:rFonts w:cs="Times New Roman"/>
                <w:szCs w:val="20"/>
              </w:rPr>
            </w:pPr>
            <w:r>
              <w:rPr>
                <w:color w:val="000000"/>
                <w:szCs w:val="20"/>
              </w:rPr>
              <w:t>1,36</w:t>
            </w:r>
          </w:p>
        </w:tc>
      </w:tr>
      <w:tr w:rsidR="00B07F80" w:rsidRPr="00A8784F" w14:paraId="29417E94" w14:textId="77777777" w:rsidTr="00B07F80">
        <w:trPr>
          <w:trHeight w:val="20"/>
          <w:jc w:val="center"/>
        </w:trPr>
        <w:tc>
          <w:tcPr>
            <w:tcW w:w="1791" w:type="pct"/>
            <w:shd w:val="clear" w:color="000000" w:fill="FFFFFF"/>
            <w:vAlign w:val="center"/>
            <w:hideMark/>
          </w:tcPr>
          <w:p w14:paraId="3E1C5CBB" w14:textId="77777777" w:rsidR="00B07F80" w:rsidRPr="00A8784F" w:rsidRDefault="00B07F80" w:rsidP="00B07F80">
            <w:pPr>
              <w:pStyle w:val="1fffb"/>
              <w:rPr>
                <w:rFonts w:cs="Times New Roman"/>
                <w:szCs w:val="20"/>
              </w:rPr>
            </w:pPr>
            <w:r w:rsidRPr="00A8784F">
              <w:rPr>
                <w:rFonts w:cs="Times New Roman"/>
                <w:szCs w:val="20"/>
              </w:rPr>
              <w:t>Дефициты (-) (резервы(+)) тепловой мощности источников тепла, Гкал/ч</w:t>
            </w:r>
          </w:p>
        </w:tc>
        <w:tc>
          <w:tcPr>
            <w:tcW w:w="292" w:type="pct"/>
            <w:shd w:val="clear" w:color="000000" w:fill="FFFFFF"/>
            <w:noWrap/>
            <w:vAlign w:val="center"/>
            <w:hideMark/>
          </w:tcPr>
          <w:p w14:paraId="712DEEE4" w14:textId="56F65860" w:rsidR="00B07F80" w:rsidRPr="00A8784F" w:rsidRDefault="00B07F80" w:rsidP="00B07F80">
            <w:pPr>
              <w:pStyle w:val="1fffb"/>
              <w:rPr>
                <w:rFonts w:cs="Times New Roman"/>
                <w:szCs w:val="20"/>
              </w:rPr>
            </w:pPr>
            <w:r>
              <w:rPr>
                <w:color w:val="000000"/>
                <w:szCs w:val="20"/>
              </w:rPr>
              <w:t>2,276</w:t>
            </w:r>
          </w:p>
        </w:tc>
        <w:tc>
          <w:tcPr>
            <w:tcW w:w="292" w:type="pct"/>
            <w:shd w:val="clear" w:color="000000" w:fill="FFFFFF"/>
            <w:noWrap/>
            <w:vAlign w:val="center"/>
            <w:hideMark/>
          </w:tcPr>
          <w:p w14:paraId="0A328D54" w14:textId="516E8A14" w:rsidR="00B07F80" w:rsidRPr="00A8784F" w:rsidRDefault="00B07F80" w:rsidP="00B07F80">
            <w:pPr>
              <w:pStyle w:val="1fffb"/>
              <w:rPr>
                <w:rFonts w:cs="Times New Roman"/>
                <w:szCs w:val="20"/>
              </w:rPr>
            </w:pPr>
            <w:r>
              <w:rPr>
                <w:color w:val="000000"/>
                <w:szCs w:val="20"/>
              </w:rPr>
              <w:t>2,276</w:t>
            </w:r>
          </w:p>
        </w:tc>
        <w:tc>
          <w:tcPr>
            <w:tcW w:w="292" w:type="pct"/>
            <w:shd w:val="clear" w:color="000000" w:fill="FFFFFF"/>
            <w:noWrap/>
            <w:vAlign w:val="center"/>
            <w:hideMark/>
          </w:tcPr>
          <w:p w14:paraId="50648397" w14:textId="4F72416A" w:rsidR="00B07F80" w:rsidRPr="00A8784F" w:rsidRDefault="00B07F80" w:rsidP="00B07F80">
            <w:pPr>
              <w:pStyle w:val="1fffb"/>
              <w:rPr>
                <w:rFonts w:cs="Times New Roman"/>
                <w:szCs w:val="20"/>
              </w:rPr>
            </w:pPr>
            <w:r>
              <w:rPr>
                <w:color w:val="000000"/>
                <w:szCs w:val="20"/>
              </w:rPr>
              <w:t>2,276</w:t>
            </w:r>
          </w:p>
        </w:tc>
        <w:tc>
          <w:tcPr>
            <w:tcW w:w="292" w:type="pct"/>
            <w:shd w:val="clear" w:color="000000" w:fill="FFFFFF"/>
            <w:noWrap/>
            <w:vAlign w:val="center"/>
            <w:hideMark/>
          </w:tcPr>
          <w:p w14:paraId="3B191AE9" w14:textId="73638EA5" w:rsidR="00B07F80" w:rsidRPr="00A8784F" w:rsidRDefault="00B07F80" w:rsidP="00B07F80">
            <w:pPr>
              <w:pStyle w:val="1fffb"/>
              <w:rPr>
                <w:rFonts w:cs="Times New Roman"/>
                <w:szCs w:val="20"/>
              </w:rPr>
            </w:pPr>
            <w:r>
              <w:rPr>
                <w:color w:val="000000"/>
                <w:szCs w:val="20"/>
              </w:rPr>
              <w:t>2,276</w:t>
            </w:r>
          </w:p>
        </w:tc>
        <w:tc>
          <w:tcPr>
            <w:tcW w:w="292" w:type="pct"/>
            <w:shd w:val="clear" w:color="000000" w:fill="FFFFFF"/>
            <w:noWrap/>
            <w:vAlign w:val="center"/>
            <w:hideMark/>
          </w:tcPr>
          <w:p w14:paraId="4D2A3B6E" w14:textId="1CC528CB" w:rsidR="00B07F80" w:rsidRPr="00A8784F" w:rsidRDefault="00B07F80" w:rsidP="00B07F80">
            <w:pPr>
              <w:pStyle w:val="1fffb"/>
              <w:rPr>
                <w:rFonts w:cs="Times New Roman"/>
                <w:szCs w:val="20"/>
              </w:rPr>
            </w:pPr>
            <w:r>
              <w:rPr>
                <w:color w:val="000000"/>
                <w:szCs w:val="20"/>
              </w:rPr>
              <w:t>2,276</w:t>
            </w:r>
          </w:p>
        </w:tc>
        <w:tc>
          <w:tcPr>
            <w:tcW w:w="292" w:type="pct"/>
            <w:shd w:val="clear" w:color="000000" w:fill="FFFFFF"/>
            <w:noWrap/>
            <w:vAlign w:val="center"/>
            <w:hideMark/>
          </w:tcPr>
          <w:p w14:paraId="6836BC2E" w14:textId="60A7C51B" w:rsidR="00B07F80" w:rsidRPr="00A8784F" w:rsidRDefault="00B07F80" w:rsidP="00B07F80">
            <w:pPr>
              <w:pStyle w:val="1fffb"/>
              <w:rPr>
                <w:rFonts w:cs="Times New Roman"/>
                <w:szCs w:val="20"/>
              </w:rPr>
            </w:pPr>
            <w:r>
              <w:rPr>
                <w:color w:val="000000"/>
                <w:szCs w:val="20"/>
              </w:rPr>
              <w:t>2,276</w:t>
            </w:r>
          </w:p>
        </w:tc>
        <w:tc>
          <w:tcPr>
            <w:tcW w:w="292" w:type="pct"/>
            <w:shd w:val="clear" w:color="000000" w:fill="FFFFFF"/>
            <w:noWrap/>
            <w:vAlign w:val="center"/>
            <w:hideMark/>
          </w:tcPr>
          <w:p w14:paraId="16DE2D05" w14:textId="30710D73" w:rsidR="00B07F80" w:rsidRPr="00A8784F" w:rsidRDefault="00B07F80" w:rsidP="00B07F80">
            <w:pPr>
              <w:pStyle w:val="1fffb"/>
              <w:rPr>
                <w:rFonts w:cs="Times New Roman"/>
                <w:szCs w:val="20"/>
              </w:rPr>
            </w:pPr>
            <w:r>
              <w:rPr>
                <w:color w:val="000000"/>
                <w:szCs w:val="20"/>
              </w:rPr>
              <w:t>2,276</w:t>
            </w:r>
          </w:p>
        </w:tc>
        <w:tc>
          <w:tcPr>
            <w:tcW w:w="292" w:type="pct"/>
            <w:shd w:val="clear" w:color="000000" w:fill="FFFFFF"/>
            <w:noWrap/>
            <w:vAlign w:val="center"/>
            <w:hideMark/>
          </w:tcPr>
          <w:p w14:paraId="6471D967" w14:textId="1A8FE2FC" w:rsidR="00B07F80" w:rsidRPr="00A8784F" w:rsidRDefault="00B07F80" w:rsidP="00B07F80">
            <w:pPr>
              <w:pStyle w:val="1fffb"/>
              <w:rPr>
                <w:rFonts w:cs="Times New Roman"/>
                <w:szCs w:val="20"/>
              </w:rPr>
            </w:pPr>
            <w:r>
              <w:rPr>
                <w:color w:val="000000"/>
                <w:szCs w:val="20"/>
              </w:rPr>
              <w:t>2,276</w:t>
            </w:r>
          </w:p>
        </w:tc>
        <w:tc>
          <w:tcPr>
            <w:tcW w:w="292" w:type="pct"/>
            <w:shd w:val="clear" w:color="000000" w:fill="FFFFFF"/>
            <w:noWrap/>
            <w:vAlign w:val="center"/>
            <w:hideMark/>
          </w:tcPr>
          <w:p w14:paraId="7EAE3448" w14:textId="2D975C93" w:rsidR="00B07F80" w:rsidRPr="00A8784F" w:rsidRDefault="00B07F80" w:rsidP="00B07F80">
            <w:pPr>
              <w:pStyle w:val="1fffb"/>
              <w:rPr>
                <w:rFonts w:cs="Times New Roman"/>
                <w:szCs w:val="20"/>
              </w:rPr>
            </w:pPr>
            <w:r>
              <w:rPr>
                <w:color w:val="000000"/>
                <w:szCs w:val="20"/>
              </w:rPr>
              <w:t>2,276</w:t>
            </w:r>
          </w:p>
        </w:tc>
        <w:tc>
          <w:tcPr>
            <w:tcW w:w="292" w:type="pct"/>
            <w:shd w:val="clear" w:color="000000" w:fill="FFFFFF"/>
            <w:noWrap/>
            <w:vAlign w:val="center"/>
            <w:hideMark/>
          </w:tcPr>
          <w:p w14:paraId="7C18B5A0" w14:textId="5391CDB2" w:rsidR="00B07F80" w:rsidRPr="00A8784F" w:rsidRDefault="00B07F80" w:rsidP="00B07F80">
            <w:pPr>
              <w:pStyle w:val="1fffb"/>
              <w:rPr>
                <w:rFonts w:cs="Times New Roman"/>
                <w:szCs w:val="20"/>
              </w:rPr>
            </w:pPr>
            <w:r>
              <w:rPr>
                <w:color w:val="000000"/>
                <w:szCs w:val="20"/>
              </w:rPr>
              <w:t>2,276</w:t>
            </w:r>
          </w:p>
        </w:tc>
        <w:tc>
          <w:tcPr>
            <w:tcW w:w="292" w:type="pct"/>
            <w:shd w:val="clear" w:color="000000" w:fill="FFFFFF"/>
            <w:noWrap/>
            <w:vAlign w:val="center"/>
            <w:hideMark/>
          </w:tcPr>
          <w:p w14:paraId="5AFCA48C" w14:textId="09CE5993" w:rsidR="00B07F80" w:rsidRPr="00A8784F" w:rsidRDefault="00B07F80" w:rsidP="00B07F80">
            <w:pPr>
              <w:pStyle w:val="1fffb"/>
              <w:rPr>
                <w:rFonts w:cs="Times New Roman"/>
                <w:szCs w:val="20"/>
              </w:rPr>
            </w:pPr>
            <w:r>
              <w:rPr>
                <w:color w:val="000000"/>
                <w:szCs w:val="20"/>
              </w:rPr>
              <w:t>2,276</w:t>
            </w:r>
          </w:p>
        </w:tc>
      </w:tr>
      <w:tr w:rsidR="00B07F80" w:rsidRPr="00A8784F" w14:paraId="6B7EB61D" w14:textId="77777777" w:rsidTr="00B07F80">
        <w:trPr>
          <w:trHeight w:val="20"/>
          <w:jc w:val="center"/>
        </w:trPr>
        <w:tc>
          <w:tcPr>
            <w:tcW w:w="1791" w:type="pct"/>
            <w:shd w:val="clear" w:color="000000" w:fill="FFFFFF"/>
            <w:vAlign w:val="center"/>
            <w:hideMark/>
          </w:tcPr>
          <w:p w14:paraId="50A1C6EF" w14:textId="77777777" w:rsidR="00B07F80" w:rsidRPr="00A8784F" w:rsidRDefault="00B07F80" w:rsidP="00B07F80">
            <w:pPr>
              <w:pStyle w:val="1fffb"/>
              <w:rPr>
                <w:rFonts w:cs="Times New Roman"/>
                <w:szCs w:val="20"/>
              </w:rPr>
            </w:pPr>
            <w:r w:rsidRPr="00A8784F">
              <w:rPr>
                <w:rFonts w:cs="Times New Roman"/>
                <w:szCs w:val="20"/>
              </w:rPr>
              <w:t>Дефициты (-) (резервы(+)) тепловой мощности источников тепла, %</w:t>
            </w:r>
          </w:p>
        </w:tc>
        <w:tc>
          <w:tcPr>
            <w:tcW w:w="292" w:type="pct"/>
            <w:shd w:val="clear" w:color="000000" w:fill="FFFFFF"/>
            <w:noWrap/>
            <w:vAlign w:val="center"/>
            <w:hideMark/>
          </w:tcPr>
          <w:p w14:paraId="67307594" w14:textId="11E727FB" w:rsidR="00B07F80" w:rsidRPr="00A8784F" w:rsidRDefault="00B07F80" w:rsidP="00B07F80">
            <w:pPr>
              <w:pStyle w:val="1fffb"/>
              <w:rPr>
                <w:rFonts w:cs="Times New Roman"/>
                <w:szCs w:val="20"/>
              </w:rPr>
            </w:pPr>
            <w:r>
              <w:rPr>
                <w:color w:val="000000"/>
                <w:szCs w:val="20"/>
              </w:rPr>
              <w:t>61,50</w:t>
            </w:r>
          </w:p>
        </w:tc>
        <w:tc>
          <w:tcPr>
            <w:tcW w:w="292" w:type="pct"/>
            <w:shd w:val="clear" w:color="000000" w:fill="FFFFFF"/>
            <w:noWrap/>
            <w:vAlign w:val="center"/>
            <w:hideMark/>
          </w:tcPr>
          <w:p w14:paraId="491BA766" w14:textId="43ACD308" w:rsidR="00B07F80" w:rsidRPr="00A8784F" w:rsidRDefault="00B07F80" w:rsidP="00B07F80">
            <w:pPr>
              <w:pStyle w:val="1fffb"/>
              <w:rPr>
                <w:rFonts w:cs="Times New Roman"/>
                <w:szCs w:val="20"/>
              </w:rPr>
            </w:pPr>
            <w:r>
              <w:rPr>
                <w:color w:val="000000"/>
                <w:szCs w:val="20"/>
              </w:rPr>
              <w:t>61,50</w:t>
            </w:r>
          </w:p>
        </w:tc>
        <w:tc>
          <w:tcPr>
            <w:tcW w:w="292" w:type="pct"/>
            <w:shd w:val="clear" w:color="000000" w:fill="FFFFFF"/>
            <w:noWrap/>
            <w:vAlign w:val="center"/>
            <w:hideMark/>
          </w:tcPr>
          <w:p w14:paraId="44F1DED4" w14:textId="2D47EF44" w:rsidR="00B07F80" w:rsidRPr="00A8784F" w:rsidRDefault="00B07F80" w:rsidP="00B07F80">
            <w:pPr>
              <w:pStyle w:val="1fffb"/>
              <w:rPr>
                <w:rFonts w:cs="Times New Roman"/>
                <w:szCs w:val="20"/>
              </w:rPr>
            </w:pPr>
            <w:r>
              <w:rPr>
                <w:color w:val="000000"/>
                <w:szCs w:val="20"/>
              </w:rPr>
              <w:t>61,50</w:t>
            </w:r>
          </w:p>
        </w:tc>
        <w:tc>
          <w:tcPr>
            <w:tcW w:w="292" w:type="pct"/>
            <w:shd w:val="clear" w:color="000000" w:fill="FFFFFF"/>
            <w:noWrap/>
            <w:vAlign w:val="center"/>
            <w:hideMark/>
          </w:tcPr>
          <w:p w14:paraId="0DFE3EA4" w14:textId="5618441E" w:rsidR="00B07F80" w:rsidRPr="00A8784F" w:rsidRDefault="00B07F80" w:rsidP="00B07F80">
            <w:pPr>
              <w:pStyle w:val="1fffb"/>
              <w:rPr>
                <w:rFonts w:cs="Times New Roman"/>
                <w:szCs w:val="20"/>
              </w:rPr>
            </w:pPr>
            <w:r>
              <w:rPr>
                <w:color w:val="000000"/>
                <w:szCs w:val="20"/>
              </w:rPr>
              <w:t>61,50</w:t>
            </w:r>
          </w:p>
        </w:tc>
        <w:tc>
          <w:tcPr>
            <w:tcW w:w="292" w:type="pct"/>
            <w:shd w:val="clear" w:color="000000" w:fill="FFFFFF"/>
            <w:noWrap/>
            <w:vAlign w:val="center"/>
            <w:hideMark/>
          </w:tcPr>
          <w:p w14:paraId="6DB5C1F6" w14:textId="45066678" w:rsidR="00B07F80" w:rsidRPr="00A8784F" w:rsidRDefault="00B07F80" w:rsidP="00B07F80">
            <w:pPr>
              <w:pStyle w:val="1fffb"/>
              <w:rPr>
                <w:rFonts w:cs="Times New Roman"/>
                <w:szCs w:val="20"/>
              </w:rPr>
            </w:pPr>
            <w:r>
              <w:rPr>
                <w:color w:val="000000"/>
                <w:szCs w:val="20"/>
              </w:rPr>
              <w:t>61,50</w:t>
            </w:r>
          </w:p>
        </w:tc>
        <w:tc>
          <w:tcPr>
            <w:tcW w:w="292" w:type="pct"/>
            <w:shd w:val="clear" w:color="000000" w:fill="FFFFFF"/>
            <w:noWrap/>
            <w:vAlign w:val="center"/>
            <w:hideMark/>
          </w:tcPr>
          <w:p w14:paraId="70DEF6E5" w14:textId="0B6E8B97" w:rsidR="00B07F80" w:rsidRPr="00A8784F" w:rsidRDefault="00B07F80" w:rsidP="00B07F80">
            <w:pPr>
              <w:pStyle w:val="1fffb"/>
              <w:rPr>
                <w:rFonts w:cs="Times New Roman"/>
                <w:szCs w:val="20"/>
              </w:rPr>
            </w:pPr>
            <w:r>
              <w:rPr>
                <w:color w:val="000000"/>
                <w:szCs w:val="20"/>
              </w:rPr>
              <w:t>61,50</w:t>
            </w:r>
          </w:p>
        </w:tc>
        <w:tc>
          <w:tcPr>
            <w:tcW w:w="292" w:type="pct"/>
            <w:shd w:val="clear" w:color="000000" w:fill="FFFFFF"/>
            <w:noWrap/>
            <w:vAlign w:val="center"/>
            <w:hideMark/>
          </w:tcPr>
          <w:p w14:paraId="34B2AB33" w14:textId="012771AD" w:rsidR="00B07F80" w:rsidRPr="00A8784F" w:rsidRDefault="00B07F80" w:rsidP="00B07F80">
            <w:pPr>
              <w:pStyle w:val="1fffb"/>
              <w:rPr>
                <w:rFonts w:cs="Times New Roman"/>
                <w:szCs w:val="20"/>
              </w:rPr>
            </w:pPr>
            <w:r>
              <w:rPr>
                <w:color w:val="000000"/>
                <w:szCs w:val="20"/>
              </w:rPr>
              <w:t>61,50</w:t>
            </w:r>
          </w:p>
        </w:tc>
        <w:tc>
          <w:tcPr>
            <w:tcW w:w="292" w:type="pct"/>
            <w:shd w:val="clear" w:color="000000" w:fill="FFFFFF"/>
            <w:noWrap/>
            <w:vAlign w:val="center"/>
            <w:hideMark/>
          </w:tcPr>
          <w:p w14:paraId="455E8EAE" w14:textId="07ED2A59" w:rsidR="00B07F80" w:rsidRPr="00A8784F" w:rsidRDefault="00B07F80" w:rsidP="00B07F80">
            <w:pPr>
              <w:pStyle w:val="1fffb"/>
              <w:rPr>
                <w:rFonts w:cs="Times New Roman"/>
                <w:szCs w:val="20"/>
              </w:rPr>
            </w:pPr>
            <w:r>
              <w:rPr>
                <w:color w:val="000000"/>
                <w:szCs w:val="20"/>
              </w:rPr>
              <w:t>61,50</w:t>
            </w:r>
          </w:p>
        </w:tc>
        <w:tc>
          <w:tcPr>
            <w:tcW w:w="292" w:type="pct"/>
            <w:shd w:val="clear" w:color="000000" w:fill="FFFFFF"/>
            <w:noWrap/>
            <w:vAlign w:val="center"/>
            <w:hideMark/>
          </w:tcPr>
          <w:p w14:paraId="57948A2B" w14:textId="7934AA19" w:rsidR="00B07F80" w:rsidRPr="00A8784F" w:rsidRDefault="00B07F80" w:rsidP="00B07F80">
            <w:pPr>
              <w:pStyle w:val="1fffb"/>
              <w:rPr>
                <w:rFonts w:cs="Times New Roman"/>
                <w:szCs w:val="20"/>
              </w:rPr>
            </w:pPr>
            <w:r>
              <w:rPr>
                <w:color w:val="000000"/>
                <w:szCs w:val="20"/>
              </w:rPr>
              <w:t>61,50</w:t>
            </w:r>
          </w:p>
        </w:tc>
        <w:tc>
          <w:tcPr>
            <w:tcW w:w="292" w:type="pct"/>
            <w:shd w:val="clear" w:color="000000" w:fill="FFFFFF"/>
            <w:noWrap/>
            <w:vAlign w:val="center"/>
            <w:hideMark/>
          </w:tcPr>
          <w:p w14:paraId="78856F1B" w14:textId="4F9BF118" w:rsidR="00B07F80" w:rsidRPr="00A8784F" w:rsidRDefault="00B07F80" w:rsidP="00B07F80">
            <w:pPr>
              <w:pStyle w:val="1fffb"/>
              <w:rPr>
                <w:rFonts w:cs="Times New Roman"/>
                <w:szCs w:val="20"/>
              </w:rPr>
            </w:pPr>
            <w:r>
              <w:rPr>
                <w:color w:val="000000"/>
                <w:szCs w:val="20"/>
              </w:rPr>
              <w:t>61,50</w:t>
            </w:r>
          </w:p>
        </w:tc>
        <w:tc>
          <w:tcPr>
            <w:tcW w:w="292" w:type="pct"/>
            <w:shd w:val="clear" w:color="000000" w:fill="FFFFFF"/>
            <w:noWrap/>
            <w:vAlign w:val="center"/>
            <w:hideMark/>
          </w:tcPr>
          <w:p w14:paraId="320456B2" w14:textId="5402CFFF" w:rsidR="00B07F80" w:rsidRPr="00A8784F" w:rsidRDefault="00B07F80" w:rsidP="00B07F80">
            <w:pPr>
              <w:pStyle w:val="1fffb"/>
              <w:rPr>
                <w:rFonts w:cs="Times New Roman"/>
                <w:szCs w:val="20"/>
              </w:rPr>
            </w:pPr>
            <w:r>
              <w:rPr>
                <w:color w:val="000000"/>
                <w:szCs w:val="20"/>
              </w:rPr>
              <w:t>61,50</w:t>
            </w:r>
          </w:p>
        </w:tc>
      </w:tr>
      <w:tr w:rsidR="00CB6C39" w:rsidRPr="00A8784F" w14:paraId="02487302" w14:textId="77777777" w:rsidTr="00B07F80">
        <w:trPr>
          <w:trHeight w:val="20"/>
          <w:jc w:val="center"/>
        </w:trPr>
        <w:tc>
          <w:tcPr>
            <w:tcW w:w="1791" w:type="pct"/>
            <w:shd w:val="clear" w:color="000000" w:fill="FFFFFF"/>
            <w:vAlign w:val="center"/>
            <w:hideMark/>
          </w:tcPr>
          <w:p w14:paraId="771D735D" w14:textId="77777777" w:rsidR="00CB6C39" w:rsidRPr="00A8784F" w:rsidRDefault="00CB6C39" w:rsidP="003911DB">
            <w:pPr>
              <w:pStyle w:val="1fffb"/>
              <w:rPr>
                <w:rFonts w:cs="Times New Roman"/>
                <w:szCs w:val="20"/>
              </w:rPr>
            </w:pPr>
            <w:r w:rsidRPr="00A8784F">
              <w:rPr>
                <w:rFonts w:cs="Times New Roman"/>
                <w:szCs w:val="20"/>
              </w:rPr>
              <w:t>Источник централизованного теплоснабжения</w:t>
            </w:r>
          </w:p>
        </w:tc>
        <w:tc>
          <w:tcPr>
            <w:tcW w:w="3209" w:type="pct"/>
            <w:gridSpan w:val="11"/>
            <w:shd w:val="clear" w:color="000000" w:fill="FFFFFF"/>
            <w:vAlign w:val="center"/>
          </w:tcPr>
          <w:p w14:paraId="3FDFA84D" w14:textId="573915AC" w:rsidR="00CB6C39" w:rsidRPr="00A8784F" w:rsidRDefault="00CB6C39" w:rsidP="003911DB">
            <w:pPr>
              <w:pStyle w:val="1fffb"/>
              <w:rPr>
                <w:rFonts w:cs="Times New Roman"/>
                <w:szCs w:val="20"/>
              </w:rPr>
            </w:pPr>
            <w:r w:rsidRPr="00A8784F">
              <w:rPr>
                <w:rFonts w:cs="Times New Roman"/>
                <w:szCs w:val="20"/>
              </w:rPr>
              <w:t>Котельная "Больница"</w:t>
            </w:r>
          </w:p>
        </w:tc>
      </w:tr>
      <w:tr w:rsidR="00B07F80" w:rsidRPr="00A8784F" w14:paraId="0E69151C" w14:textId="77777777" w:rsidTr="00B07F80">
        <w:trPr>
          <w:trHeight w:val="20"/>
          <w:jc w:val="center"/>
        </w:trPr>
        <w:tc>
          <w:tcPr>
            <w:tcW w:w="1791" w:type="pct"/>
            <w:shd w:val="clear" w:color="000000" w:fill="FFFFFF"/>
            <w:vAlign w:val="center"/>
            <w:hideMark/>
          </w:tcPr>
          <w:p w14:paraId="3070CFD2" w14:textId="77777777" w:rsidR="00B07F80" w:rsidRPr="00A8784F" w:rsidRDefault="00B07F80" w:rsidP="00B07F80">
            <w:pPr>
              <w:pStyle w:val="1fffb"/>
              <w:rPr>
                <w:rFonts w:cs="Times New Roman"/>
                <w:szCs w:val="20"/>
              </w:rPr>
            </w:pPr>
            <w:r w:rsidRPr="00A8784F">
              <w:rPr>
                <w:rFonts w:cs="Times New Roman"/>
                <w:szCs w:val="20"/>
              </w:rPr>
              <w:t>Установленная тепловая мощность, Гкал/ч</w:t>
            </w:r>
          </w:p>
        </w:tc>
        <w:tc>
          <w:tcPr>
            <w:tcW w:w="292" w:type="pct"/>
            <w:shd w:val="clear" w:color="000000" w:fill="FFFFFF"/>
            <w:noWrap/>
            <w:vAlign w:val="center"/>
            <w:hideMark/>
          </w:tcPr>
          <w:p w14:paraId="02983F4F" w14:textId="0AE9AAB4" w:rsidR="00B07F80" w:rsidRPr="00A8784F" w:rsidRDefault="00B07F80" w:rsidP="00B07F80">
            <w:pPr>
              <w:pStyle w:val="1fffb"/>
              <w:rPr>
                <w:rFonts w:cs="Times New Roman"/>
                <w:szCs w:val="20"/>
              </w:rPr>
            </w:pPr>
            <w:r>
              <w:rPr>
                <w:color w:val="000000"/>
                <w:szCs w:val="20"/>
              </w:rPr>
              <w:t>1,995</w:t>
            </w:r>
          </w:p>
        </w:tc>
        <w:tc>
          <w:tcPr>
            <w:tcW w:w="292" w:type="pct"/>
            <w:shd w:val="clear" w:color="000000" w:fill="FFFFFF"/>
            <w:noWrap/>
            <w:vAlign w:val="center"/>
            <w:hideMark/>
          </w:tcPr>
          <w:p w14:paraId="25C177E4" w14:textId="48067613" w:rsidR="00B07F80" w:rsidRPr="00A8784F" w:rsidRDefault="00B07F80" w:rsidP="00B07F80">
            <w:pPr>
              <w:pStyle w:val="1fffb"/>
              <w:rPr>
                <w:rFonts w:cs="Times New Roman"/>
                <w:szCs w:val="20"/>
              </w:rPr>
            </w:pPr>
            <w:r>
              <w:rPr>
                <w:color w:val="000000"/>
                <w:szCs w:val="20"/>
              </w:rPr>
              <w:t>1,995</w:t>
            </w:r>
          </w:p>
        </w:tc>
        <w:tc>
          <w:tcPr>
            <w:tcW w:w="292" w:type="pct"/>
            <w:shd w:val="clear" w:color="000000" w:fill="FFFFFF"/>
            <w:noWrap/>
            <w:vAlign w:val="center"/>
            <w:hideMark/>
          </w:tcPr>
          <w:p w14:paraId="0A213688" w14:textId="236AB8D0" w:rsidR="00B07F80" w:rsidRPr="00A8784F" w:rsidRDefault="00B07F80" w:rsidP="00B07F80">
            <w:pPr>
              <w:pStyle w:val="1fffb"/>
              <w:rPr>
                <w:rFonts w:cs="Times New Roman"/>
                <w:szCs w:val="20"/>
              </w:rPr>
            </w:pPr>
            <w:r>
              <w:rPr>
                <w:color w:val="000000"/>
                <w:szCs w:val="20"/>
              </w:rPr>
              <w:t>1,995</w:t>
            </w:r>
          </w:p>
        </w:tc>
        <w:tc>
          <w:tcPr>
            <w:tcW w:w="292" w:type="pct"/>
            <w:shd w:val="clear" w:color="000000" w:fill="FFFFFF"/>
            <w:noWrap/>
            <w:vAlign w:val="center"/>
            <w:hideMark/>
          </w:tcPr>
          <w:p w14:paraId="3735BB93" w14:textId="6294946F" w:rsidR="00B07F80" w:rsidRPr="00A8784F" w:rsidRDefault="00B07F80" w:rsidP="00B07F80">
            <w:pPr>
              <w:pStyle w:val="1fffb"/>
              <w:rPr>
                <w:rFonts w:cs="Times New Roman"/>
                <w:szCs w:val="20"/>
              </w:rPr>
            </w:pPr>
            <w:r>
              <w:rPr>
                <w:color w:val="000000"/>
                <w:szCs w:val="20"/>
              </w:rPr>
              <w:t>1,995</w:t>
            </w:r>
          </w:p>
        </w:tc>
        <w:tc>
          <w:tcPr>
            <w:tcW w:w="292" w:type="pct"/>
            <w:shd w:val="clear" w:color="000000" w:fill="FFFFFF"/>
            <w:noWrap/>
            <w:vAlign w:val="center"/>
            <w:hideMark/>
          </w:tcPr>
          <w:p w14:paraId="2369CAC6" w14:textId="5C75F664" w:rsidR="00B07F80" w:rsidRPr="00A8784F" w:rsidRDefault="00B07F80" w:rsidP="00B07F80">
            <w:pPr>
              <w:pStyle w:val="1fffb"/>
              <w:rPr>
                <w:rFonts w:cs="Times New Roman"/>
                <w:szCs w:val="20"/>
              </w:rPr>
            </w:pPr>
            <w:r>
              <w:rPr>
                <w:color w:val="000000"/>
                <w:szCs w:val="20"/>
              </w:rPr>
              <w:t>1,995</w:t>
            </w:r>
          </w:p>
        </w:tc>
        <w:tc>
          <w:tcPr>
            <w:tcW w:w="292" w:type="pct"/>
            <w:shd w:val="clear" w:color="000000" w:fill="FFFFFF"/>
            <w:noWrap/>
            <w:vAlign w:val="center"/>
            <w:hideMark/>
          </w:tcPr>
          <w:p w14:paraId="2C94D5A3" w14:textId="4F0DA8D8" w:rsidR="00B07F80" w:rsidRPr="00A8784F" w:rsidRDefault="00B07F80" w:rsidP="00B07F80">
            <w:pPr>
              <w:pStyle w:val="1fffb"/>
              <w:rPr>
                <w:rFonts w:cs="Times New Roman"/>
                <w:szCs w:val="20"/>
              </w:rPr>
            </w:pPr>
            <w:r>
              <w:rPr>
                <w:color w:val="000000"/>
                <w:szCs w:val="20"/>
              </w:rPr>
              <w:t>1,995</w:t>
            </w:r>
          </w:p>
        </w:tc>
        <w:tc>
          <w:tcPr>
            <w:tcW w:w="292" w:type="pct"/>
            <w:shd w:val="clear" w:color="000000" w:fill="FFFFFF"/>
            <w:noWrap/>
            <w:vAlign w:val="center"/>
            <w:hideMark/>
          </w:tcPr>
          <w:p w14:paraId="64D4A188" w14:textId="312F1602" w:rsidR="00B07F80" w:rsidRPr="00A8784F" w:rsidRDefault="00B07F80" w:rsidP="00B07F80">
            <w:pPr>
              <w:pStyle w:val="1fffb"/>
              <w:rPr>
                <w:rFonts w:cs="Times New Roman"/>
                <w:szCs w:val="20"/>
              </w:rPr>
            </w:pPr>
            <w:r>
              <w:rPr>
                <w:color w:val="000000"/>
                <w:szCs w:val="20"/>
              </w:rPr>
              <w:t>1,995</w:t>
            </w:r>
          </w:p>
        </w:tc>
        <w:tc>
          <w:tcPr>
            <w:tcW w:w="292" w:type="pct"/>
            <w:shd w:val="clear" w:color="000000" w:fill="FFFFFF"/>
            <w:noWrap/>
            <w:vAlign w:val="center"/>
            <w:hideMark/>
          </w:tcPr>
          <w:p w14:paraId="4C45DE02" w14:textId="2C3CB1F0" w:rsidR="00B07F80" w:rsidRPr="00A8784F" w:rsidRDefault="00B07F80" w:rsidP="00B07F80">
            <w:pPr>
              <w:pStyle w:val="1fffb"/>
              <w:rPr>
                <w:rFonts w:cs="Times New Roman"/>
                <w:szCs w:val="20"/>
              </w:rPr>
            </w:pPr>
            <w:r>
              <w:rPr>
                <w:color w:val="000000"/>
                <w:szCs w:val="20"/>
              </w:rPr>
              <w:t>1,995</w:t>
            </w:r>
          </w:p>
        </w:tc>
        <w:tc>
          <w:tcPr>
            <w:tcW w:w="292" w:type="pct"/>
            <w:shd w:val="clear" w:color="000000" w:fill="FFFFFF"/>
            <w:noWrap/>
            <w:vAlign w:val="center"/>
            <w:hideMark/>
          </w:tcPr>
          <w:p w14:paraId="2F62D961" w14:textId="51D95E99" w:rsidR="00B07F80" w:rsidRPr="00A8784F" w:rsidRDefault="00B07F80" w:rsidP="00B07F80">
            <w:pPr>
              <w:pStyle w:val="1fffb"/>
              <w:rPr>
                <w:rFonts w:cs="Times New Roman"/>
                <w:szCs w:val="20"/>
              </w:rPr>
            </w:pPr>
            <w:r>
              <w:rPr>
                <w:color w:val="000000"/>
                <w:szCs w:val="20"/>
              </w:rPr>
              <w:t>1,995</w:t>
            </w:r>
          </w:p>
        </w:tc>
        <w:tc>
          <w:tcPr>
            <w:tcW w:w="292" w:type="pct"/>
            <w:shd w:val="clear" w:color="000000" w:fill="FFFFFF"/>
            <w:noWrap/>
            <w:vAlign w:val="center"/>
            <w:hideMark/>
          </w:tcPr>
          <w:p w14:paraId="7E3A323B" w14:textId="26276060" w:rsidR="00B07F80" w:rsidRPr="00A8784F" w:rsidRDefault="00B07F80" w:rsidP="00B07F80">
            <w:pPr>
              <w:pStyle w:val="1fffb"/>
              <w:rPr>
                <w:rFonts w:cs="Times New Roman"/>
                <w:szCs w:val="20"/>
              </w:rPr>
            </w:pPr>
            <w:r>
              <w:rPr>
                <w:color w:val="000000"/>
                <w:szCs w:val="20"/>
              </w:rPr>
              <w:t>1,995</w:t>
            </w:r>
          </w:p>
        </w:tc>
        <w:tc>
          <w:tcPr>
            <w:tcW w:w="292" w:type="pct"/>
            <w:shd w:val="clear" w:color="000000" w:fill="FFFFFF"/>
            <w:noWrap/>
            <w:vAlign w:val="center"/>
            <w:hideMark/>
          </w:tcPr>
          <w:p w14:paraId="19A5F307" w14:textId="22109493" w:rsidR="00B07F80" w:rsidRPr="00A8784F" w:rsidRDefault="00B07F80" w:rsidP="00B07F80">
            <w:pPr>
              <w:pStyle w:val="1fffb"/>
              <w:rPr>
                <w:rFonts w:cs="Times New Roman"/>
                <w:szCs w:val="20"/>
              </w:rPr>
            </w:pPr>
            <w:r>
              <w:rPr>
                <w:color w:val="000000"/>
                <w:szCs w:val="20"/>
              </w:rPr>
              <w:t>1,995</w:t>
            </w:r>
          </w:p>
        </w:tc>
      </w:tr>
      <w:tr w:rsidR="00B07F80" w:rsidRPr="00A8784F" w14:paraId="1D51DB77" w14:textId="77777777" w:rsidTr="00B07F80">
        <w:trPr>
          <w:trHeight w:val="20"/>
          <w:jc w:val="center"/>
        </w:trPr>
        <w:tc>
          <w:tcPr>
            <w:tcW w:w="1791" w:type="pct"/>
            <w:shd w:val="clear" w:color="000000" w:fill="FFFFFF"/>
            <w:vAlign w:val="center"/>
            <w:hideMark/>
          </w:tcPr>
          <w:p w14:paraId="705B842C" w14:textId="77777777" w:rsidR="00B07F80" w:rsidRPr="00A8784F" w:rsidRDefault="00B07F80" w:rsidP="00B07F80">
            <w:pPr>
              <w:pStyle w:val="1fffb"/>
              <w:rPr>
                <w:rFonts w:cs="Times New Roman"/>
                <w:szCs w:val="20"/>
              </w:rPr>
            </w:pPr>
            <w:r w:rsidRPr="00A8784F">
              <w:rPr>
                <w:rFonts w:cs="Times New Roman"/>
                <w:szCs w:val="20"/>
              </w:rPr>
              <w:t>Фактическая располагаемая тепловая мощность источника, Гкал/ч</w:t>
            </w:r>
          </w:p>
        </w:tc>
        <w:tc>
          <w:tcPr>
            <w:tcW w:w="292" w:type="pct"/>
            <w:shd w:val="clear" w:color="000000" w:fill="FFFFFF"/>
            <w:noWrap/>
            <w:vAlign w:val="center"/>
            <w:hideMark/>
          </w:tcPr>
          <w:p w14:paraId="5F271606" w14:textId="07F800AC" w:rsidR="00B07F80" w:rsidRPr="00A8784F" w:rsidRDefault="00B07F80" w:rsidP="00B07F80">
            <w:pPr>
              <w:pStyle w:val="1fffb"/>
              <w:rPr>
                <w:rFonts w:cs="Times New Roman"/>
                <w:szCs w:val="20"/>
              </w:rPr>
            </w:pPr>
            <w:r>
              <w:rPr>
                <w:color w:val="000000"/>
                <w:szCs w:val="20"/>
              </w:rPr>
              <w:t>1,995</w:t>
            </w:r>
          </w:p>
        </w:tc>
        <w:tc>
          <w:tcPr>
            <w:tcW w:w="292" w:type="pct"/>
            <w:shd w:val="clear" w:color="000000" w:fill="FFFFFF"/>
            <w:noWrap/>
            <w:vAlign w:val="center"/>
            <w:hideMark/>
          </w:tcPr>
          <w:p w14:paraId="7984C3EF" w14:textId="065E351D" w:rsidR="00B07F80" w:rsidRPr="00A8784F" w:rsidRDefault="00B07F80" w:rsidP="00B07F80">
            <w:pPr>
              <w:pStyle w:val="1fffb"/>
              <w:rPr>
                <w:rFonts w:cs="Times New Roman"/>
                <w:szCs w:val="20"/>
              </w:rPr>
            </w:pPr>
            <w:r>
              <w:rPr>
                <w:color w:val="000000"/>
                <w:szCs w:val="20"/>
              </w:rPr>
              <w:t>1,995</w:t>
            </w:r>
          </w:p>
        </w:tc>
        <w:tc>
          <w:tcPr>
            <w:tcW w:w="292" w:type="pct"/>
            <w:shd w:val="clear" w:color="000000" w:fill="FFFFFF"/>
            <w:noWrap/>
            <w:vAlign w:val="center"/>
            <w:hideMark/>
          </w:tcPr>
          <w:p w14:paraId="755DAD45" w14:textId="111672A5" w:rsidR="00B07F80" w:rsidRPr="00A8784F" w:rsidRDefault="00B07F80" w:rsidP="00B07F80">
            <w:pPr>
              <w:pStyle w:val="1fffb"/>
              <w:rPr>
                <w:rFonts w:cs="Times New Roman"/>
                <w:szCs w:val="20"/>
              </w:rPr>
            </w:pPr>
            <w:r>
              <w:rPr>
                <w:color w:val="000000"/>
                <w:szCs w:val="20"/>
              </w:rPr>
              <w:t>1,995</w:t>
            </w:r>
          </w:p>
        </w:tc>
        <w:tc>
          <w:tcPr>
            <w:tcW w:w="292" w:type="pct"/>
            <w:shd w:val="clear" w:color="000000" w:fill="FFFFFF"/>
            <w:noWrap/>
            <w:vAlign w:val="center"/>
            <w:hideMark/>
          </w:tcPr>
          <w:p w14:paraId="25CD1D3D" w14:textId="0F3D061A" w:rsidR="00B07F80" w:rsidRPr="00A8784F" w:rsidRDefault="00B07F80" w:rsidP="00B07F80">
            <w:pPr>
              <w:pStyle w:val="1fffb"/>
              <w:rPr>
                <w:rFonts w:cs="Times New Roman"/>
                <w:szCs w:val="20"/>
              </w:rPr>
            </w:pPr>
            <w:r>
              <w:rPr>
                <w:color w:val="000000"/>
                <w:szCs w:val="20"/>
              </w:rPr>
              <w:t>1,995</w:t>
            </w:r>
          </w:p>
        </w:tc>
        <w:tc>
          <w:tcPr>
            <w:tcW w:w="292" w:type="pct"/>
            <w:shd w:val="clear" w:color="000000" w:fill="FFFFFF"/>
            <w:noWrap/>
            <w:vAlign w:val="center"/>
            <w:hideMark/>
          </w:tcPr>
          <w:p w14:paraId="48E779A9" w14:textId="639DEEBC" w:rsidR="00B07F80" w:rsidRPr="00A8784F" w:rsidRDefault="00B07F80" w:rsidP="00B07F80">
            <w:pPr>
              <w:pStyle w:val="1fffb"/>
              <w:rPr>
                <w:rFonts w:cs="Times New Roman"/>
                <w:szCs w:val="20"/>
              </w:rPr>
            </w:pPr>
            <w:r>
              <w:rPr>
                <w:color w:val="000000"/>
                <w:szCs w:val="20"/>
              </w:rPr>
              <w:t>1,995</w:t>
            </w:r>
          </w:p>
        </w:tc>
        <w:tc>
          <w:tcPr>
            <w:tcW w:w="292" w:type="pct"/>
            <w:shd w:val="clear" w:color="000000" w:fill="FFFFFF"/>
            <w:noWrap/>
            <w:vAlign w:val="center"/>
            <w:hideMark/>
          </w:tcPr>
          <w:p w14:paraId="733333B0" w14:textId="73C68309" w:rsidR="00B07F80" w:rsidRPr="00A8784F" w:rsidRDefault="00B07F80" w:rsidP="00B07F80">
            <w:pPr>
              <w:pStyle w:val="1fffb"/>
              <w:rPr>
                <w:rFonts w:cs="Times New Roman"/>
                <w:szCs w:val="20"/>
              </w:rPr>
            </w:pPr>
            <w:r>
              <w:rPr>
                <w:color w:val="000000"/>
                <w:szCs w:val="20"/>
              </w:rPr>
              <w:t>1,995</w:t>
            </w:r>
          </w:p>
        </w:tc>
        <w:tc>
          <w:tcPr>
            <w:tcW w:w="292" w:type="pct"/>
            <w:shd w:val="clear" w:color="000000" w:fill="FFFFFF"/>
            <w:noWrap/>
            <w:vAlign w:val="center"/>
            <w:hideMark/>
          </w:tcPr>
          <w:p w14:paraId="0E52EB57" w14:textId="42BD681A" w:rsidR="00B07F80" w:rsidRPr="00A8784F" w:rsidRDefault="00B07F80" w:rsidP="00B07F80">
            <w:pPr>
              <w:pStyle w:val="1fffb"/>
              <w:rPr>
                <w:rFonts w:cs="Times New Roman"/>
                <w:szCs w:val="20"/>
              </w:rPr>
            </w:pPr>
            <w:r>
              <w:rPr>
                <w:color w:val="000000"/>
                <w:szCs w:val="20"/>
              </w:rPr>
              <w:t>1,995</w:t>
            </w:r>
          </w:p>
        </w:tc>
        <w:tc>
          <w:tcPr>
            <w:tcW w:w="292" w:type="pct"/>
            <w:shd w:val="clear" w:color="000000" w:fill="FFFFFF"/>
            <w:noWrap/>
            <w:vAlign w:val="center"/>
            <w:hideMark/>
          </w:tcPr>
          <w:p w14:paraId="1E1B1A96" w14:textId="400038F6" w:rsidR="00B07F80" w:rsidRPr="00A8784F" w:rsidRDefault="00B07F80" w:rsidP="00B07F80">
            <w:pPr>
              <w:pStyle w:val="1fffb"/>
              <w:rPr>
                <w:rFonts w:cs="Times New Roman"/>
                <w:szCs w:val="20"/>
              </w:rPr>
            </w:pPr>
            <w:r>
              <w:rPr>
                <w:color w:val="000000"/>
                <w:szCs w:val="20"/>
              </w:rPr>
              <w:t>1,995</w:t>
            </w:r>
          </w:p>
        </w:tc>
        <w:tc>
          <w:tcPr>
            <w:tcW w:w="292" w:type="pct"/>
            <w:shd w:val="clear" w:color="000000" w:fill="FFFFFF"/>
            <w:noWrap/>
            <w:vAlign w:val="center"/>
            <w:hideMark/>
          </w:tcPr>
          <w:p w14:paraId="10D7A5E4" w14:textId="0D794573" w:rsidR="00B07F80" w:rsidRPr="00A8784F" w:rsidRDefault="00B07F80" w:rsidP="00B07F80">
            <w:pPr>
              <w:pStyle w:val="1fffb"/>
              <w:rPr>
                <w:rFonts w:cs="Times New Roman"/>
                <w:szCs w:val="20"/>
              </w:rPr>
            </w:pPr>
            <w:r>
              <w:rPr>
                <w:color w:val="000000"/>
                <w:szCs w:val="20"/>
              </w:rPr>
              <w:t>1,995</w:t>
            </w:r>
          </w:p>
        </w:tc>
        <w:tc>
          <w:tcPr>
            <w:tcW w:w="292" w:type="pct"/>
            <w:shd w:val="clear" w:color="000000" w:fill="FFFFFF"/>
            <w:noWrap/>
            <w:vAlign w:val="center"/>
            <w:hideMark/>
          </w:tcPr>
          <w:p w14:paraId="3C03D48D" w14:textId="7CE6574D" w:rsidR="00B07F80" w:rsidRPr="00A8784F" w:rsidRDefault="00B07F80" w:rsidP="00B07F80">
            <w:pPr>
              <w:pStyle w:val="1fffb"/>
              <w:rPr>
                <w:rFonts w:cs="Times New Roman"/>
                <w:szCs w:val="20"/>
              </w:rPr>
            </w:pPr>
            <w:r>
              <w:rPr>
                <w:color w:val="000000"/>
                <w:szCs w:val="20"/>
              </w:rPr>
              <w:t>1,995</w:t>
            </w:r>
          </w:p>
        </w:tc>
        <w:tc>
          <w:tcPr>
            <w:tcW w:w="292" w:type="pct"/>
            <w:shd w:val="clear" w:color="000000" w:fill="FFFFFF"/>
            <w:noWrap/>
            <w:vAlign w:val="center"/>
            <w:hideMark/>
          </w:tcPr>
          <w:p w14:paraId="79FDEBF4" w14:textId="1D89A6C3" w:rsidR="00B07F80" w:rsidRPr="00A8784F" w:rsidRDefault="00B07F80" w:rsidP="00B07F80">
            <w:pPr>
              <w:pStyle w:val="1fffb"/>
              <w:rPr>
                <w:rFonts w:cs="Times New Roman"/>
                <w:szCs w:val="20"/>
              </w:rPr>
            </w:pPr>
            <w:r>
              <w:rPr>
                <w:color w:val="000000"/>
                <w:szCs w:val="20"/>
              </w:rPr>
              <w:t>1,995</w:t>
            </w:r>
          </w:p>
        </w:tc>
      </w:tr>
      <w:tr w:rsidR="00B07F80" w:rsidRPr="00A8784F" w14:paraId="56E00B2F" w14:textId="77777777" w:rsidTr="00B07F80">
        <w:trPr>
          <w:trHeight w:val="20"/>
          <w:jc w:val="center"/>
        </w:trPr>
        <w:tc>
          <w:tcPr>
            <w:tcW w:w="1791" w:type="pct"/>
            <w:shd w:val="clear" w:color="000000" w:fill="FFFFFF"/>
            <w:vAlign w:val="center"/>
            <w:hideMark/>
          </w:tcPr>
          <w:p w14:paraId="685D2664" w14:textId="77777777" w:rsidR="00B07F80" w:rsidRPr="00A8784F" w:rsidRDefault="00B07F80" w:rsidP="00B07F80">
            <w:pPr>
              <w:pStyle w:val="1fffb"/>
              <w:rPr>
                <w:rFonts w:cs="Times New Roman"/>
                <w:szCs w:val="20"/>
              </w:rPr>
            </w:pPr>
            <w:r w:rsidRPr="00A8784F">
              <w:rPr>
                <w:rFonts w:cs="Times New Roman"/>
                <w:szCs w:val="20"/>
              </w:rPr>
              <w:t>Расход тепловой мощности на собственные и хозяйсивенные нужды нужды, Гкал/ч</w:t>
            </w:r>
          </w:p>
        </w:tc>
        <w:tc>
          <w:tcPr>
            <w:tcW w:w="292" w:type="pct"/>
            <w:shd w:val="clear" w:color="000000" w:fill="FFFFFF"/>
            <w:noWrap/>
            <w:vAlign w:val="center"/>
            <w:hideMark/>
          </w:tcPr>
          <w:p w14:paraId="272081E1" w14:textId="5F2D8DE1" w:rsidR="00B07F80" w:rsidRPr="00A8784F" w:rsidRDefault="00B07F80" w:rsidP="00B07F80">
            <w:pPr>
              <w:pStyle w:val="1fffb"/>
              <w:rPr>
                <w:rFonts w:cs="Times New Roman"/>
                <w:szCs w:val="20"/>
              </w:rPr>
            </w:pPr>
            <w:r>
              <w:rPr>
                <w:color w:val="000000"/>
                <w:szCs w:val="20"/>
              </w:rPr>
              <w:t>0,049</w:t>
            </w:r>
          </w:p>
        </w:tc>
        <w:tc>
          <w:tcPr>
            <w:tcW w:w="292" w:type="pct"/>
            <w:shd w:val="clear" w:color="000000" w:fill="FFFFFF"/>
            <w:noWrap/>
            <w:vAlign w:val="center"/>
            <w:hideMark/>
          </w:tcPr>
          <w:p w14:paraId="252360CB" w14:textId="73ACBEB8" w:rsidR="00B07F80" w:rsidRPr="00A8784F" w:rsidRDefault="00B07F80" w:rsidP="00B07F80">
            <w:pPr>
              <w:pStyle w:val="1fffb"/>
              <w:rPr>
                <w:rFonts w:cs="Times New Roman"/>
                <w:szCs w:val="20"/>
              </w:rPr>
            </w:pPr>
            <w:r>
              <w:rPr>
                <w:color w:val="000000"/>
                <w:szCs w:val="20"/>
              </w:rPr>
              <w:t>0,049</w:t>
            </w:r>
          </w:p>
        </w:tc>
        <w:tc>
          <w:tcPr>
            <w:tcW w:w="292" w:type="pct"/>
            <w:shd w:val="clear" w:color="000000" w:fill="FFFFFF"/>
            <w:noWrap/>
            <w:vAlign w:val="center"/>
            <w:hideMark/>
          </w:tcPr>
          <w:p w14:paraId="59450D3B" w14:textId="19FE44B2" w:rsidR="00B07F80" w:rsidRPr="00A8784F" w:rsidRDefault="00B07F80" w:rsidP="00B07F80">
            <w:pPr>
              <w:pStyle w:val="1fffb"/>
              <w:rPr>
                <w:rFonts w:cs="Times New Roman"/>
                <w:szCs w:val="20"/>
              </w:rPr>
            </w:pPr>
            <w:r>
              <w:rPr>
                <w:color w:val="000000"/>
                <w:szCs w:val="20"/>
              </w:rPr>
              <w:t>0,049</w:t>
            </w:r>
          </w:p>
        </w:tc>
        <w:tc>
          <w:tcPr>
            <w:tcW w:w="292" w:type="pct"/>
            <w:shd w:val="clear" w:color="000000" w:fill="FFFFFF"/>
            <w:noWrap/>
            <w:vAlign w:val="center"/>
            <w:hideMark/>
          </w:tcPr>
          <w:p w14:paraId="49198732" w14:textId="31F26726" w:rsidR="00B07F80" w:rsidRPr="00A8784F" w:rsidRDefault="00B07F80" w:rsidP="00B07F80">
            <w:pPr>
              <w:pStyle w:val="1fffb"/>
              <w:rPr>
                <w:rFonts w:cs="Times New Roman"/>
                <w:szCs w:val="20"/>
              </w:rPr>
            </w:pPr>
            <w:r>
              <w:rPr>
                <w:color w:val="000000"/>
                <w:szCs w:val="20"/>
              </w:rPr>
              <w:t>0,049</w:t>
            </w:r>
          </w:p>
        </w:tc>
        <w:tc>
          <w:tcPr>
            <w:tcW w:w="292" w:type="pct"/>
            <w:shd w:val="clear" w:color="000000" w:fill="FFFFFF"/>
            <w:noWrap/>
            <w:vAlign w:val="center"/>
            <w:hideMark/>
          </w:tcPr>
          <w:p w14:paraId="73645F2E" w14:textId="389CC135" w:rsidR="00B07F80" w:rsidRPr="00A8784F" w:rsidRDefault="00B07F80" w:rsidP="00B07F80">
            <w:pPr>
              <w:pStyle w:val="1fffb"/>
              <w:rPr>
                <w:rFonts w:cs="Times New Roman"/>
                <w:szCs w:val="20"/>
              </w:rPr>
            </w:pPr>
            <w:r>
              <w:rPr>
                <w:color w:val="000000"/>
                <w:szCs w:val="20"/>
              </w:rPr>
              <w:t>0,049</w:t>
            </w:r>
          </w:p>
        </w:tc>
        <w:tc>
          <w:tcPr>
            <w:tcW w:w="292" w:type="pct"/>
            <w:shd w:val="clear" w:color="000000" w:fill="FFFFFF"/>
            <w:noWrap/>
            <w:vAlign w:val="center"/>
            <w:hideMark/>
          </w:tcPr>
          <w:p w14:paraId="6CA455A1" w14:textId="34595201" w:rsidR="00B07F80" w:rsidRPr="00A8784F" w:rsidRDefault="00B07F80" w:rsidP="00B07F80">
            <w:pPr>
              <w:pStyle w:val="1fffb"/>
              <w:rPr>
                <w:rFonts w:cs="Times New Roman"/>
                <w:szCs w:val="20"/>
              </w:rPr>
            </w:pPr>
            <w:r>
              <w:rPr>
                <w:color w:val="000000"/>
                <w:szCs w:val="20"/>
              </w:rPr>
              <w:t>0,049</w:t>
            </w:r>
          </w:p>
        </w:tc>
        <w:tc>
          <w:tcPr>
            <w:tcW w:w="292" w:type="pct"/>
            <w:shd w:val="clear" w:color="000000" w:fill="FFFFFF"/>
            <w:noWrap/>
            <w:vAlign w:val="center"/>
            <w:hideMark/>
          </w:tcPr>
          <w:p w14:paraId="7775ED4F" w14:textId="1490548D" w:rsidR="00B07F80" w:rsidRPr="00A8784F" w:rsidRDefault="00B07F80" w:rsidP="00B07F80">
            <w:pPr>
              <w:pStyle w:val="1fffb"/>
              <w:rPr>
                <w:rFonts w:cs="Times New Roman"/>
                <w:szCs w:val="20"/>
              </w:rPr>
            </w:pPr>
            <w:r>
              <w:rPr>
                <w:color w:val="000000"/>
                <w:szCs w:val="20"/>
              </w:rPr>
              <w:t>0,049</w:t>
            </w:r>
          </w:p>
        </w:tc>
        <w:tc>
          <w:tcPr>
            <w:tcW w:w="292" w:type="pct"/>
            <w:shd w:val="clear" w:color="000000" w:fill="FFFFFF"/>
            <w:noWrap/>
            <w:vAlign w:val="center"/>
            <w:hideMark/>
          </w:tcPr>
          <w:p w14:paraId="021DD83A" w14:textId="5CAF8C25" w:rsidR="00B07F80" w:rsidRPr="00A8784F" w:rsidRDefault="00B07F80" w:rsidP="00B07F80">
            <w:pPr>
              <w:pStyle w:val="1fffb"/>
              <w:rPr>
                <w:rFonts w:cs="Times New Roman"/>
                <w:szCs w:val="20"/>
              </w:rPr>
            </w:pPr>
            <w:r>
              <w:rPr>
                <w:color w:val="000000"/>
                <w:szCs w:val="20"/>
              </w:rPr>
              <w:t>0,049</w:t>
            </w:r>
          </w:p>
        </w:tc>
        <w:tc>
          <w:tcPr>
            <w:tcW w:w="292" w:type="pct"/>
            <w:shd w:val="clear" w:color="000000" w:fill="FFFFFF"/>
            <w:noWrap/>
            <w:vAlign w:val="center"/>
            <w:hideMark/>
          </w:tcPr>
          <w:p w14:paraId="4DFCEB88" w14:textId="0153F6B1" w:rsidR="00B07F80" w:rsidRPr="00A8784F" w:rsidRDefault="00B07F80" w:rsidP="00B07F80">
            <w:pPr>
              <w:pStyle w:val="1fffb"/>
              <w:rPr>
                <w:rFonts w:cs="Times New Roman"/>
                <w:szCs w:val="20"/>
              </w:rPr>
            </w:pPr>
            <w:r>
              <w:rPr>
                <w:color w:val="000000"/>
                <w:szCs w:val="20"/>
              </w:rPr>
              <w:t>0,049</w:t>
            </w:r>
          </w:p>
        </w:tc>
        <w:tc>
          <w:tcPr>
            <w:tcW w:w="292" w:type="pct"/>
            <w:shd w:val="clear" w:color="000000" w:fill="FFFFFF"/>
            <w:noWrap/>
            <w:vAlign w:val="center"/>
            <w:hideMark/>
          </w:tcPr>
          <w:p w14:paraId="7AE49EAA" w14:textId="5C1442D8" w:rsidR="00B07F80" w:rsidRPr="00A8784F" w:rsidRDefault="00B07F80" w:rsidP="00B07F80">
            <w:pPr>
              <w:pStyle w:val="1fffb"/>
              <w:rPr>
                <w:rFonts w:cs="Times New Roman"/>
                <w:szCs w:val="20"/>
              </w:rPr>
            </w:pPr>
            <w:r>
              <w:rPr>
                <w:color w:val="000000"/>
                <w:szCs w:val="20"/>
              </w:rPr>
              <w:t>0,049</w:t>
            </w:r>
          </w:p>
        </w:tc>
        <w:tc>
          <w:tcPr>
            <w:tcW w:w="292" w:type="pct"/>
            <w:shd w:val="clear" w:color="000000" w:fill="FFFFFF"/>
            <w:noWrap/>
            <w:vAlign w:val="center"/>
            <w:hideMark/>
          </w:tcPr>
          <w:p w14:paraId="2FA7E3EF" w14:textId="32678097" w:rsidR="00B07F80" w:rsidRPr="00A8784F" w:rsidRDefault="00B07F80" w:rsidP="00B07F80">
            <w:pPr>
              <w:pStyle w:val="1fffb"/>
              <w:rPr>
                <w:rFonts w:cs="Times New Roman"/>
                <w:szCs w:val="20"/>
              </w:rPr>
            </w:pPr>
            <w:r>
              <w:rPr>
                <w:color w:val="000000"/>
                <w:szCs w:val="20"/>
              </w:rPr>
              <w:t>0,049</w:t>
            </w:r>
          </w:p>
        </w:tc>
      </w:tr>
      <w:tr w:rsidR="00B07F80" w:rsidRPr="00A8784F" w14:paraId="55BC26B6" w14:textId="77777777" w:rsidTr="00B07F80">
        <w:trPr>
          <w:trHeight w:val="20"/>
          <w:jc w:val="center"/>
        </w:trPr>
        <w:tc>
          <w:tcPr>
            <w:tcW w:w="1791" w:type="pct"/>
            <w:shd w:val="clear" w:color="000000" w:fill="FFFFFF"/>
            <w:vAlign w:val="center"/>
            <w:hideMark/>
          </w:tcPr>
          <w:p w14:paraId="6C19EF3A" w14:textId="77777777" w:rsidR="00B07F80" w:rsidRPr="00A8784F" w:rsidRDefault="00B07F80" w:rsidP="00B07F80">
            <w:pPr>
              <w:pStyle w:val="1fffb"/>
              <w:rPr>
                <w:rFonts w:cs="Times New Roman"/>
                <w:szCs w:val="20"/>
              </w:rPr>
            </w:pPr>
            <w:r w:rsidRPr="00A8784F">
              <w:rPr>
                <w:rFonts w:cs="Times New Roman"/>
                <w:szCs w:val="20"/>
              </w:rPr>
              <w:t>Тепловая мощность нетто, Гкал/ч</w:t>
            </w:r>
          </w:p>
        </w:tc>
        <w:tc>
          <w:tcPr>
            <w:tcW w:w="292" w:type="pct"/>
            <w:shd w:val="clear" w:color="000000" w:fill="FFFFFF"/>
            <w:noWrap/>
            <w:vAlign w:val="center"/>
            <w:hideMark/>
          </w:tcPr>
          <w:p w14:paraId="70A1ADA8" w14:textId="37D9111D" w:rsidR="00B07F80" w:rsidRPr="00A8784F" w:rsidRDefault="00B07F80" w:rsidP="00B07F80">
            <w:pPr>
              <w:pStyle w:val="1fffb"/>
              <w:rPr>
                <w:rFonts w:cs="Times New Roman"/>
                <w:szCs w:val="20"/>
              </w:rPr>
            </w:pPr>
            <w:r>
              <w:rPr>
                <w:color w:val="000000"/>
                <w:szCs w:val="20"/>
              </w:rPr>
              <w:t>1,946</w:t>
            </w:r>
          </w:p>
        </w:tc>
        <w:tc>
          <w:tcPr>
            <w:tcW w:w="292" w:type="pct"/>
            <w:shd w:val="clear" w:color="000000" w:fill="FFFFFF"/>
            <w:noWrap/>
            <w:vAlign w:val="center"/>
            <w:hideMark/>
          </w:tcPr>
          <w:p w14:paraId="058FF95A" w14:textId="45A54FDC" w:rsidR="00B07F80" w:rsidRPr="00A8784F" w:rsidRDefault="00B07F80" w:rsidP="00B07F80">
            <w:pPr>
              <w:pStyle w:val="1fffb"/>
              <w:rPr>
                <w:rFonts w:cs="Times New Roman"/>
                <w:szCs w:val="20"/>
              </w:rPr>
            </w:pPr>
            <w:r>
              <w:rPr>
                <w:color w:val="000000"/>
                <w:szCs w:val="20"/>
              </w:rPr>
              <w:t>1,946</w:t>
            </w:r>
          </w:p>
        </w:tc>
        <w:tc>
          <w:tcPr>
            <w:tcW w:w="292" w:type="pct"/>
            <w:shd w:val="clear" w:color="000000" w:fill="FFFFFF"/>
            <w:noWrap/>
            <w:vAlign w:val="center"/>
            <w:hideMark/>
          </w:tcPr>
          <w:p w14:paraId="7F5D93C9" w14:textId="7401325A" w:rsidR="00B07F80" w:rsidRPr="00A8784F" w:rsidRDefault="00B07F80" w:rsidP="00B07F80">
            <w:pPr>
              <w:pStyle w:val="1fffb"/>
              <w:rPr>
                <w:rFonts w:cs="Times New Roman"/>
                <w:szCs w:val="20"/>
              </w:rPr>
            </w:pPr>
            <w:r>
              <w:rPr>
                <w:color w:val="000000"/>
                <w:szCs w:val="20"/>
              </w:rPr>
              <w:t>1,946</w:t>
            </w:r>
          </w:p>
        </w:tc>
        <w:tc>
          <w:tcPr>
            <w:tcW w:w="292" w:type="pct"/>
            <w:shd w:val="clear" w:color="000000" w:fill="FFFFFF"/>
            <w:noWrap/>
            <w:vAlign w:val="center"/>
            <w:hideMark/>
          </w:tcPr>
          <w:p w14:paraId="43FB78A9" w14:textId="266F9E8C" w:rsidR="00B07F80" w:rsidRPr="00A8784F" w:rsidRDefault="00B07F80" w:rsidP="00B07F80">
            <w:pPr>
              <w:pStyle w:val="1fffb"/>
              <w:rPr>
                <w:rFonts w:cs="Times New Roman"/>
                <w:szCs w:val="20"/>
              </w:rPr>
            </w:pPr>
            <w:r>
              <w:rPr>
                <w:color w:val="000000"/>
                <w:szCs w:val="20"/>
              </w:rPr>
              <w:t>1,946</w:t>
            </w:r>
          </w:p>
        </w:tc>
        <w:tc>
          <w:tcPr>
            <w:tcW w:w="292" w:type="pct"/>
            <w:shd w:val="clear" w:color="000000" w:fill="FFFFFF"/>
            <w:noWrap/>
            <w:vAlign w:val="center"/>
            <w:hideMark/>
          </w:tcPr>
          <w:p w14:paraId="2150C1F0" w14:textId="6E86EC7F" w:rsidR="00B07F80" w:rsidRPr="00A8784F" w:rsidRDefault="00B07F80" w:rsidP="00B07F80">
            <w:pPr>
              <w:pStyle w:val="1fffb"/>
              <w:rPr>
                <w:rFonts w:cs="Times New Roman"/>
                <w:szCs w:val="20"/>
              </w:rPr>
            </w:pPr>
            <w:r>
              <w:rPr>
                <w:color w:val="000000"/>
                <w:szCs w:val="20"/>
              </w:rPr>
              <w:t>1,946</w:t>
            </w:r>
          </w:p>
        </w:tc>
        <w:tc>
          <w:tcPr>
            <w:tcW w:w="292" w:type="pct"/>
            <w:shd w:val="clear" w:color="000000" w:fill="FFFFFF"/>
            <w:noWrap/>
            <w:vAlign w:val="center"/>
            <w:hideMark/>
          </w:tcPr>
          <w:p w14:paraId="322CE629" w14:textId="2D3AE4D2" w:rsidR="00B07F80" w:rsidRPr="00A8784F" w:rsidRDefault="00B07F80" w:rsidP="00B07F80">
            <w:pPr>
              <w:pStyle w:val="1fffb"/>
              <w:rPr>
                <w:rFonts w:cs="Times New Roman"/>
                <w:szCs w:val="20"/>
              </w:rPr>
            </w:pPr>
            <w:r>
              <w:rPr>
                <w:color w:val="000000"/>
                <w:szCs w:val="20"/>
              </w:rPr>
              <w:t>1,946</w:t>
            </w:r>
          </w:p>
        </w:tc>
        <w:tc>
          <w:tcPr>
            <w:tcW w:w="292" w:type="pct"/>
            <w:shd w:val="clear" w:color="000000" w:fill="FFFFFF"/>
            <w:noWrap/>
            <w:vAlign w:val="center"/>
            <w:hideMark/>
          </w:tcPr>
          <w:p w14:paraId="7F8681CA" w14:textId="27EB7188" w:rsidR="00B07F80" w:rsidRPr="00A8784F" w:rsidRDefault="00B07F80" w:rsidP="00B07F80">
            <w:pPr>
              <w:pStyle w:val="1fffb"/>
              <w:rPr>
                <w:rFonts w:cs="Times New Roman"/>
                <w:szCs w:val="20"/>
              </w:rPr>
            </w:pPr>
            <w:r>
              <w:rPr>
                <w:color w:val="000000"/>
                <w:szCs w:val="20"/>
              </w:rPr>
              <w:t>1,946</w:t>
            </w:r>
          </w:p>
        </w:tc>
        <w:tc>
          <w:tcPr>
            <w:tcW w:w="292" w:type="pct"/>
            <w:shd w:val="clear" w:color="000000" w:fill="FFFFFF"/>
            <w:noWrap/>
            <w:vAlign w:val="center"/>
            <w:hideMark/>
          </w:tcPr>
          <w:p w14:paraId="662E2CD9" w14:textId="5D841272" w:rsidR="00B07F80" w:rsidRPr="00A8784F" w:rsidRDefault="00B07F80" w:rsidP="00B07F80">
            <w:pPr>
              <w:pStyle w:val="1fffb"/>
              <w:rPr>
                <w:rFonts w:cs="Times New Roman"/>
                <w:szCs w:val="20"/>
              </w:rPr>
            </w:pPr>
            <w:r>
              <w:rPr>
                <w:color w:val="000000"/>
                <w:szCs w:val="20"/>
              </w:rPr>
              <w:t>1,946</w:t>
            </w:r>
          </w:p>
        </w:tc>
        <w:tc>
          <w:tcPr>
            <w:tcW w:w="292" w:type="pct"/>
            <w:shd w:val="clear" w:color="000000" w:fill="FFFFFF"/>
            <w:noWrap/>
            <w:vAlign w:val="center"/>
            <w:hideMark/>
          </w:tcPr>
          <w:p w14:paraId="147B7473" w14:textId="4588C076" w:rsidR="00B07F80" w:rsidRPr="00A8784F" w:rsidRDefault="00B07F80" w:rsidP="00B07F80">
            <w:pPr>
              <w:pStyle w:val="1fffb"/>
              <w:rPr>
                <w:rFonts w:cs="Times New Roman"/>
                <w:szCs w:val="20"/>
              </w:rPr>
            </w:pPr>
            <w:r>
              <w:rPr>
                <w:color w:val="000000"/>
                <w:szCs w:val="20"/>
              </w:rPr>
              <w:t>1,946</w:t>
            </w:r>
          </w:p>
        </w:tc>
        <w:tc>
          <w:tcPr>
            <w:tcW w:w="292" w:type="pct"/>
            <w:shd w:val="clear" w:color="000000" w:fill="FFFFFF"/>
            <w:noWrap/>
            <w:vAlign w:val="center"/>
            <w:hideMark/>
          </w:tcPr>
          <w:p w14:paraId="5F2F1DAB" w14:textId="4CE42A09" w:rsidR="00B07F80" w:rsidRPr="00A8784F" w:rsidRDefault="00B07F80" w:rsidP="00B07F80">
            <w:pPr>
              <w:pStyle w:val="1fffb"/>
              <w:rPr>
                <w:rFonts w:cs="Times New Roman"/>
                <w:szCs w:val="20"/>
              </w:rPr>
            </w:pPr>
            <w:r>
              <w:rPr>
                <w:color w:val="000000"/>
                <w:szCs w:val="20"/>
              </w:rPr>
              <w:t>1,946</w:t>
            </w:r>
          </w:p>
        </w:tc>
        <w:tc>
          <w:tcPr>
            <w:tcW w:w="292" w:type="pct"/>
            <w:shd w:val="clear" w:color="000000" w:fill="FFFFFF"/>
            <w:noWrap/>
            <w:vAlign w:val="center"/>
            <w:hideMark/>
          </w:tcPr>
          <w:p w14:paraId="2D92044F" w14:textId="34205744" w:rsidR="00B07F80" w:rsidRPr="00A8784F" w:rsidRDefault="00B07F80" w:rsidP="00B07F80">
            <w:pPr>
              <w:pStyle w:val="1fffb"/>
              <w:rPr>
                <w:rFonts w:cs="Times New Roman"/>
                <w:szCs w:val="20"/>
              </w:rPr>
            </w:pPr>
            <w:r>
              <w:rPr>
                <w:color w:val="000000"/>
                <w:szCs w:val="20"/>
              </w:rPr>
              <w:t>1,946</w:t>
            </w:r>
          </w:p>
        </w:tc>
      </w:tr>
      <w:tr w:rsidR="00B07F80" w:rsidRPr="00A8784F" w14:paraId="0DEC50E8" w14:textId="77777777" w:rsidTr="00B07F80">
        <w:trPr>
          <w:trHeight w:val="20"/>
          <w:jc w:val="center"/>
        </w:trPr>
        <w:tc>
          <w:tcPr>
            <w:tcW w:w="1791" w:type="pct"/>
            <w:shd w:val="clear" w:color="000000" w:fill="FFFFFF"/>
            <w:vAlign w:val="center"/>
            <w:hideMark/>
          </w:tcPr>
          <w:p w14:paraId="2E25F00E" w14:textId="77777777" w:rsidR="00B07F80" w:rsidRPr="00A8784F" w:rsidRDefault="00B07F80" w:rsidP="00B07F80">
            <w:pPr>
              <w:pStyle w:val="1fffb"/>
              <w:rPr>
                <w:rFonts w:cs="Times New Roman"/>
                <w:szCs w:val="20"/>
              </w:rPr>
            </w:pPr>
            <w:r w:rsidRPr="00A8784F">
              <w:rPr>
                <w:rFonts w:cs="Times New Roman"/>
                <w:szCs w:val="20"/>
              </w:rPr>
              <w:t>Потери  мощности в тепловых сетях, Гкал/ч</w:t>
            </w:r>
          </w:p>
        </w:tc>
        <w:tc>
          <w:tcPr>
            <w:tcW w:w="292" w:type="pct"/>
            <w:shd w:val="clear" w:color="000000" w:fill="FFFFFF"/>
            <w:noWrap/>
            <w:vAlign w:val="center"/>
            <w:hideMark/>
          </w:tcPr>
          <w:p w14:paraId="581A0F10" w14:textId="12EF4A71" w:rsidR="00B07F80" w:rsidRPr="00A8784F" w:rsidRDefault="00B07F80" w:rsidP="00B07F80">
            <w:pPr>
              <w:pStyle w:val="1fffb"/>
              <w:rPr>
                <w:rFonts w:cs="Times New Roman"/>
                <w:szCs w:val="20"/>
              </w:rPr>
            </w:pPr>
            <w:r>
              <w:rPr>
                <w:color w:val="000000"/>
                <w:szCs w:val="20"/>
              </w:rPr>
              <w:t>0,08</w:t>
            </w:r>
          </w:p>
        </w:tc>
        <w:tc>
          <w:tcPr>
            <w:tcW w:w="292" w:type="pct"/>
            <w:shd w:val="clear" w:color="000000" w:fill="FFFFFF"/>
            <w:noWrap/>
            <w:vAlign w:val="center"/>
            <w:hideMark/>
          </w:tcPr>
          <w:p w14:paraId="7AC0C096" w14:textId="186B611B" w:rsidR="00B07F80" w:rsidRPr="00A8784F" w:rsidRDefault="00B07F80" w:rsidP="00B07F80">
            <w:pPr>
              <w:pStyle w:val="1fffb"/>
              <w:rPr>
                <w:rFonts w:cs="Times New Roman"/>
                <w:szCs w:val="20"/>
              </w:rPr>
            </w:pPr>
            <w:r>
              <w:rPr>
                <w:color w:val="000000"/>
                <w:szCs w:val="20"/>
              </w:rPr>
              <w:t>0,08</w:t>
            </w:r>
          </w:p>
        </w:tc>
        <w:tc>
          <w:tcPr>
            <w:tcW w:w="292" w:type="pct"/>
            <w:shd w:val="clear" w:color="000000" w:fill="FFFFFF"/>
            <w:noWrap/>
            <w:vAlign w:val="center"/>
            <w:hideMark/>
          </w:tcPr>
          <w:p w14:paraId="4FA92A49" w14:textId="403C6521" w:rsidR="00B07F80" w:rsidRPr="00A8784F" w:rsidRDefault="00B07F80" w:rsidP="00B07F80">
            <w:pPr>
              <w:pStyle w:val="1fffb"/>
              <w:rPr>
                <w:rFonts w:cs="Times New Roman"/>
                <w:szCs w:val="20"/>
              </w:rPr>
            </w:pPr>
            <w:r>
              <w:rPr>
                <w:color w:val="000000"/>
                <w:szCs w:val="20"/>
              </w:rPr>
              <w:t>0,08</w:t>
            </w:r>
          </w:p>
        </w:tc>
        <w:tc>
          <w:tcPr>
            <w:tcW w:w="292" w:type="pct"/>
            <w:shd w:val="clear" w:color="000000" w:fill="FFFFFF"/>
            <w:noWrap/>
            <w:vAlign w:val="center"/>
            <w:hideMark/>
          </w:tcPr>
          <w:p w14:paraId="27C80CA9" w14:textId="776DEF6A" w:rsidR="00B07F80" w:rsidRPr="00A8784F" w:rsidRDefault="00B07F80" w:rsidP="00B07F80">
            <w:pPr>
              <w:pStyle w:val="1fffb"/>
              <w:rPr>
                <w:rFonts w:cs="Times New Roman"/>
                <w:szCs w:val="20"/>
              </w:rPr>
            </w:pPr>
            <w:r>
              <w:rPr>
                <w:color w:val="000000"/>
                <w:szCs w:val="20"/>
              </w:rPr>
              <w:t>0,08</w:t>
            </w:r>
          </w:p>
        </w:tc>
        <w:tc>
          <w:tcPr>
            <w:tcW w:w="292" w:type="pct"/>
            <w:shd w:val="clear" w:color="000000" w:fill="FFFFFF"/>
            <w:noWrap/>
            <w:vAlign w:val="center"/>
            <w:hideMark/>
          </w:tcPr>
          <w:p w14:paraId="409A7694" w14:textId="7DDBFA19" w:rsidR="00B07F80" w:rsidRPr="00A8784F" w:rsidRDefault="00B07F80" w:rsidP="00B07F80">
            <w:pPr>
              <w:pStyle w:val="1fffb"/>
              <w:rPr>
                <w:rFonts w:cs="Times New Roman"/>
                <w:szCs w:val="20"/>
              </w:rPr>
            </w:pPr>
            <w:r>
              <w:rPr>
                <w:color w:val="000000"/>
                <w:szCs w:val="20"/>
              </w:rPr>
              <w:t>0,08</w:t>
            </w:r>
          </w:p>
        </w:tc>
        <w:tc>
          <w:tcPr>
            <w:tcW w:w="292" w:type="pct"/>
            <w:shd w:val="clear" w:color="000000" w:fill="FFFFFF"/>
            <w:noWrap/>
            <w:vAlign w:val="center"/>
            <w:hideMark/>
          </w:tcPr>
          <w:p w14:paraId="00C3D4AD" w14:textId="2DA4FA43" w:rsidR="00B07F80" w:rsidRPr="00A8784F" w:rsidRDefault="00B07F80" w:rsidP="00B07F80">
            <w:pPr>
              <w:pStyle w:val="1fffb"/>
              <w:rPr>
                <w:rFonts w:cs="Times New Roman"/>
                <w:szCs w:val="20"/>
              </w:rPr>
            </w:pPr>
            <w:r>
              <w:rPr>
                <w:color w:val="000000"/>
                <w:szCs w:val="20"/>
              </w:rPr>
              <w:t>0,08</w:t>
            </w:r>
          </w:p>
        </w:tc>
        <w:tc>
          <w:tcPr>
            <w:tcW w:w="292" w:type="pct"/>
            <w:shd w:val="clear" w:color="000000" w:fill="FFFFFF"/>
            <w:noWrap/>
            <w:vAlign w:val="center"/>
            <w:hideMark/>
          </w:tcPr>
          <w:p w14:paraId="73C29A35" w14:textId="0070DEBC" w:rsidR="00B07F80" w:rsidRPr="00A8784F" w:rsidRDefault="00B07F80" w:rsidP="00B07F80">
            <w:pPr>
              <w:pStyle w:val="1fffb"/>
              <w:rPr>
                <w:rFonts w:cs="Times New Roman"/>
                <w:szCs w:val="20"/>
              </w:rPr>
            </w:pPr>
            <w:r>
              <w:rPr>
                <w:color w:val="000000"/>
                <w:szCs w:val="20"/>
              </w:rPr>
              <w:t>0,08</w:t>
            </w:r>
          </w:p>
        </w:tc>
        <w:tc>
          <w:tcPr>
            <w:tcW w:w="292" w:type="pct"/>
            <w:shd w:val="clear" w:color="000000" w:fill="FFFFFF"/>
            <w:noWrap/>
            <w:vAlign w:val="center"/>
            <w:hideMark/>
          </w:tcPr>
          <w:p w14:paraId="0BA2C74A" w14:textId="563AAA47" w:rsidR="00B07F80" w:rsidRPr="00A8784F" w:rsidRDefault="00B07F80" w:rsidP="00B07F80">
            <w:pPr>
              <w:pStyle w:val="1fffb"/>
              <w:rPr>
                <w:rFonts w:cs="Times New Roman"/>
                <w:szCs w:val="20"/>
              </w:rPr>
            </w:pPr>
            <w:r>
              <w:rPr>
                <w:color w:val="000000"/>
                <w:szCs w:val="20"/>
              </w:rPr>
              <w:t>0,08</w:t>
            </w:r>
          </w:p>
        </w:tc>
        <w:tc>
          <w:tcPr>
            <w:tcW w:w="292" w:type="pct"/>
            <w:shd w:val="clear" w:color="000000" w:fill="FFFFFF"/>
            <w:noWrap/>
            <w:vAlign w:val="center"/>
            <w:hideMark/>
          </w:tcPr>
          <w:p w14:paraId="7EC40D6A" w14:textId="4A638B41" w:rsidR="00B07F80" w:rsidRPr="00A8784F" w:rsidRDefault="00B07F80" w:rsidP="00B07F80">
            <w:pPr>
              <w:pStyle w:val="1fffb"/>
              <w:rPr>
                <w:rFonts w:cs="Times New Roman"/>
                <w:szCs w:val="20"/>
              </w:rPr>
            </w:pPr>
            <w:r>
              <w:rPr>
                <w:color w:val="000000"/>
                <w:szCs w:val="20"/>
              </w:rPr>
              <w:t>0,08</w:t>
            </w:r>
          </w:p>
        </w:tc>
        <w:tc>
          <w:tcPr>
            <w:tcW w:w="292" w:type="pct"/>
            <w:shd w:val="clear" w:color="000000" w:fill="FFFFFF"/>
            <w:noWrap/>
            <w:vAlign w:val="center"/>
            <w:hideMark/>
          </w:tcPr>
          <w:p w14:paraId="424389CD" w14:textId="69899A88" w:rsidR="00B07F80" w:rsidRPr="00A8784F" w:rsidRDefault="00B07F80" w:rsidP="00B07F80">
            <w:pPr>
              <w:pStyle w:val="1fffb"/>
              <w:rPr>
                <w:rFonts w:cs="Times New Roman"/>
                <w:szCs w:val="20"/>
              </w:rPr>
            </w:pPr>
            <w:r>
              <w:rPr>
                <w:color w:val="000000"/>
                <w:szCs w:val="20"/>
              </w:rPr>
              <w:t>0,08</w:t>
            </w:r>
          </w:p>
        </w:tc>
        <w:tc>
          <w:tcPr>
            <w:tcW w:w="292" w:type="pct"/>
            <w:shd w:val="clear" w:color="000000" w:fill="FFFFFF"/>
            <w:noWrap/>
            <w:vAlign w:val="center"/>
            <w:hideMark/>
          </w:tcPr>
          <w:p w14:paraId="340A65B3" w14:textId="4266B05D" w:rsidR="00B07F80" w:rsidRPr="00A8784F" w:rsidRDefault="00B07F80" w:rsidP="00B07F80">
            <w:pPr>
              <w:pStyle w:val="1fffb"/>
              <w:rPr>
                <w:rFonts w:cs="Times New Roman"/>
                <w:szCs w:val="20"/>
              </w:rPr>
            </w:pPr>
            <w:r>
              <w:rPr>
                <w:color w:val="000000"/>
                <w:szCs w:val="20"/>
              </w:rPr>
              <w:t>0,08</w:t>
            </w:r>
          </w:p>
        </w:tc>
      </w:tr>
      <w:tr w:rsidR="00B07F80" w:rsidRPr="00A8784F" w14:paraId="35871289" w14:textId="77777777" w:rsidTr="00B07F80">
        <w:trPr>
          <w:trHeight w:val="20"/>
          <w:jc w:val="center"/>
        </w:trPr>
        <w:tc>
          <w:tcPr>
            <w:tcW w:w="1791" w:type="pct"/>
            <w:shd w:val="clear" w:color="000000" w:fill="FFFFFF"/>
            <w:vAlign w:val="center"/>
            <w:hideMark/>
          </w:tcPr>
          <w:p w14:paraId="3DE895B2" w14:textId="77777777" w:rsidR="00B07F80" w:rsidRPr="00A8784F" w:rsidRDefault="00B07F80" w:rsidP="00B07F80">
            <w:pPr>
              <w:pStyle w:val="1fffb"/>
              <w:rPr>
                <w:rFonts w:cs="Times New Roman"/>
                <w:szCs w:val="20"/>
              </w:rPr>
            </w:pPr>
            <w:r w:rsidRPr="00A8784F">
              <w:rPr>
                <w:rFonts w:cs="Times New Roman"/>
                <w:szCs w:val="20"/>
              </w:rPr>
              <w:t>Присоединенная тепловая нагрузка (мощность), Гкал/ч</w:t>
            </w:r>
          </w:p>
        </w:tc>
        <w:tc>
          <w:tcPr>
            <w:tcW w:w="292" w:type="pct"/>
            <w:shd w:val="clear" w:color="000000" w:fill="FFFFFF"/>
            <w:noWrap/>
            <w:vAlign w:val="center"/>
            <w:hideMark/>
          </w:tcPr>
          <w:p w14:paraId="181FB81B" w14:textId="30E6F98E" w:rsidR="00B07F80" w:rsidRPr="00A8784F" w:rsidRDefault="00B07F80" w:rsidP="00B07F80">
            <w:pPr>
              <w:pStyle w:val="1fffb"/>
              <w:rPr>
                <w:rFonts w:cs="Times New Roman"/>
                <w:szCs w:val="20"/>
              </w:rPr>
            </w:pPr>
            <w:r>
              <w:rPr>
                <w:color w:val="000000"/>
                <w:szCs w:val="20"/>
              </w:rPr>
              <w:t>0,691</w:t>
            </w:r>
          </w:p>
        </w:tc>
        <w:tc>
          <w:tcPr>
            <w:tcW w:w="292" w:type="pct"/>
            <w:shd w:val="clear" w:color="000000" w:fill="FFFFFF"/>
            <w:noWrap/>
            <w:vAlign w:val="center"/>
            <w:hideMark/>
          </w:tcPr>
          <w:p w14:paraId="13E6ACB8" w14:textId="397526D2" w:rsidR="00B07F80" w:rsidRPr="00A8784F" w:rsidRDefault="00B07F80" w:rsidP="00B07F80">
            <w:pPr>
              <w:pStyle w:val="1fffb"/>
              <w:rPr>
                <w:rFonts w:cs="Times New Roman"/>
                <w:szCs w:val="20"/>
              </w:rPr>
            </w:pPr>
            <w:r>
              <w:rPr>
                <w:color w:val="000000"/>
                <w:szCs w:val="20"/>
              </w:rPr>
              <w:t>0,691</w:t>
            </w:r>
          </w:p>
        </w:tc>
        <w:tc>
          <w:tcPr>
            <w:tcW w:w="292" w:type="pct"/>
            <w:shd w:val="clear" w:color="000000" w:fill="FFFFFF"/>
            <w:noWrap/>
            <w:vAlign w:val="center"/>
            <w:hideMark/>
          </w:tcPr>
          <w:p w14:paraId="137CB835" w14:textId="03F8914D" w:rsidR="00B07F80" w:rsidRPr="00A8784F" w:rsidRDefault="00B07F80" w:rsidP="00B07F80">
            <w:pPr>
              <w:pStyle w:val="1fffb"/>
              <w:rPr>
                <w:rFonts w:cs="Times New Roman"/>
                <w:szCs w:val="20"/>
              </w:rPr>
            </w:pPr>
            <w:r>
              <w:rPr>
                <w:color w:val="000000"/>
                <w:szCs w:val="20"/>
              </w:rPr>
              <w:t>0,691</w:t>
            </w:r>
          </w:p>
        </w:tc>
        <w:tc>
          <w:tcPr>
            <w:tcW w:w="292" w:type="pct"/>
            <w:shd w:val="clear" w:color="000000" w:fill="FFFFFF"/>
            <w:noWrap/>
            <w:vAlign w:val="center"/>
            <w:hideMark/>
          </w:tcPr>
          <w:p w14:paraId="32B386EC" w14:textId="5AAA2109" w:rsidR="00B07F80" w:rsidRPr="00A8784F" w:rsidRDefault="00B07F80" w:rsidP="00B07F80">
            <w:pPr>
              <w:pStyle w:val="1fffb"/>
              <w:rPr>
                <w:rFonts w:cs="Times New Roman"/>
                <w:szCs w:val="20"/>
              </w:rPr>
            </w:pPr>
            <w:r>
              <w:rPr>
                <w:color w:val="000000"/>
                <w:szCs w:val="20"/>
              </w:rPr>
              <w:t>0,691</w:t>
            </w:r>
          </w:p>
        </w:tc>
        <w:tc>
          <w:tcPr>
            <w:tcW w:w="292" w:type="pct"/>
            <w:shd w:val="clear" w:color="000000" w:fill="FFFFFF"/>
            <w:noWrap/>
            <w:vAlign w:val="center"/>
            <w:hideMark/>
          </w:tcPr>
          <w:p w14:paraId="2C4BD205" w14:textId="7731CC02" w:rsidR="00B07F80" w:rsidRPr="00A8784F" w:rsidRDefault="00B07F80" w:rsidP="00B07F80">
            <w:pPr>
              <w:pStyle w:val="1fffb"/>
              <w:rPr>
                <w:rFonts w:cs="Times New Roman"/>
                <w:szCs w:val="20"/>
              </w:rPr>
            </w:pPr>
            <w:r>
              <w:rPr>
                <w:color w:val="000000"/>
                <w:szCs w:val="20"/>
              </w:rPr>
              <w:t>0,691</w:t>
            </w:r>
          </w:p>
        </w:tc>
        <w:tc>
          <w:tcPr>
            <w:tcW w:w="292" w:type="pct"/>
            <w:shd w:val="clear" w:color="000000" w:fill="FFFFFF"/>
            <w:noWrap/>
            <w:vAlign w:val="center"/>
            <w:hideMark/>
          </w:tcPr>
          <w:p w14:paraId="73C4CBD3" w14:textId="75728AAC" w:rsidR="00B07F80" w:rsidRPr="00A8784F" w:rsidRDefault="00B07F80" w:rsidP="00B07F80">
            <w:pPr>
              <w:pStyle w:val="1fffb"/>
              <w:rPr>
                <w:rFonts w:cs="Times New Roman"/>
                <w:szCs w:val="20"/>
              </w:rPr>
            </w:pPr>
            <w:r>
              <w:rPr>
                <w:color w:val="000000"/>
                <w:szCs w:val="20"/>
              </w:rPr>
              <w:t>0,691</w:t>
            </w:r>
          </w:p>
        </w:tc>
        <w:tc>
          <w:tcPr>
            <w:tcW w:w="292" w:type="pct"/>
            <w:shd w:val="clear" w:color="000000" w:fill="FFFFFF"/>
            <w:noWrap/>
            <w:vAlign w:val="center"/>
            <w:hideMark/>
          </w:tcPr>
          <w:p w14:paraId="5FCC5ED4" w14:textId="73CDF800" w:rsidR="00B07F80" w:rsidRPr="00A8784F" w:rsidRDefault="00B07F80" w:rsidP="00B07F80">
            <w:pPr>
              <w:pStyle w:val="1fffb"/>
              <w:rPr>
                <w:rFonts w:cs="Times New Roman"/>
                <w:szCs w:val="20"/>
              </w:rPr>
            </w:pPr>
            <w:r>
              <w:rPr>
                <w:color w:val="000000"/>
                <w:szCs w:val="20"/>
              </w:rPr>
              <w:t>0,691</w:t>
            </w:r>
          </w:p>
        </w:tc>
        <w:tc>
          <w:tcPr>
            <w:tcW w:w="292" w:type="pct"/>
            <w:shd w:val="clear" w:color="000000" w:fill="FFFFFF"/>
            <w:noWrap/>
            <w:vAlign w:val="center"/>
            <w:hideMark/>
          </w:tcPr>
          <w:p w14:paraId="3E5ECA8D" w14:textId="5D33A789" w:rsidR="00B07F80" w:rsidRPr="00A8784F" w:rsidRDefault="00B07F80" w:rsidP="00B07F80">
            <w:pPr>
              <w:pStyle w:val="1fffb"/>
              <w:rPr>
                <w:rFonts w:cs="Times New Roman"/>
                <w:szCs w:val="20"/>
              </w:rPr>
            </w:pPr>
            <w:r>
              <w:rPr>
                <w:color w:val="000000"/>
                <w:szCs w:val="20"/>
              </w:rPr>
              <w:t>0,691</w:t>
            </w:r>
          </w:p>
        </w:tc>
        <w:tc>
          <w:tcPr>
            <w:tcW w:w="292" w:type="pct"/>
            <w:shd w:val="clear" w:color="000000" w:fill="FFFFFF"/>
            <w:noWrap/>
            <w:vAlign w:val="center"/>
            <w:hideMark/>
          </w:tcPr>
          <w:p w14:paraId="558D4D67" w14:textId="56C808B5" w:rsidR="00B07F80" w:rsidRPr="00A8784F" w:rsidRDefault="00B07F80" w:rsidP="00B07F80">
            <w:pPr>
              <w:pStyle w:val="1fffb"/>
              <w:rPr>
                <w:rFonts w:cs="Times New Roman"/>
                <w:szCs w:val="20"/>
              </w:rPr>
            </w:pPr>
            <w:r>
              <w:rPr>
                <w:color w:val="000000"/>
                <w:szCs w:val="20"/>
              </w:rPr>
              <w:t>0,691</w:t>
            </w:r>
          </w:p>
        </w:tc>
        <w:tc>
          <w:tcPr>
            <w:tcW w:w="292" w:type="pct"/>
            <w:shd w:val="clear" w:color="000000" w:fill="FFFFFF"/>
            <w:noWrap/>
            <w:vAlign w:val="center"/>
            <w:hideMark/>
          </w:tcPr>
          <w:p w14:paraId="28DF3B84" w14:textId="34C585A7" w:rsidR="00B07F80" w:rsidRPr="00A8784F" w:rsidRDefault="00B07F80" w:rsidP="00B07F80">
            <w:pPr>
              <w:pStyle w:val="1fffb"/>
              <w:rPr>
                <w:rFonts w:cs="Times New Roman"/>
                <w:szCs w:val="20"/>
              </w:rPr>
            </w:pPr>
            <w:r>
              <w:rPr>
                <w:color w:val="000000"/>
                <w:szCs w:val="20"/>
              </w:rPr>
              <w:t>0,691</w:t>
            </w:r>
          </w:p>
        </w:tc>
        <w:tc>
          <w:tcPr>
            <w:tcW w:w="292" w:type="pct"/>
            <w:shd w:val="clear" w:color="000000" w:fill="FFFFFF"/>
            <w:noWrap/>
            <w:vAlign w:val="center"/>
            <w:hideMark/>
          </w:tcPr>
          <w:p w14:paraId="16FAFB4A" w14:textId="13F33F34" w:rsidR="00B07F80" w:rsidRPr="00A8784F" w:rsidRDefault="00B07F80" w:rsidP="00B07F80">
            <w:pPr>
              <w:pStyle w:val="1fffb"/>
              <w:rPr>
                <w:rFonts w:cs="Times New Roman"/>
                <w:szCs w:val="20"/>
              </w:rPr>
            </w:pPr>
            <w:r>
              <w:rPr>
                <w:color w:val="000000"/>
                <w:szCs w:val="20"/>
              </w:rPr>
              <w:t>0,691</w:t>
            </w:r>
          </w:p>
        </w:tc>
      </w:tr>
      <w:tr w:rsidR="00B07F80" w:rsidRPr="00A8784F" w14:paraId="3CAC3416" w14:textId="77777777" w:rsidTr="00B07F80">
        <w:trPr>
          <w:trHeight w:val="20"/>
          <w:jc w:val="center"/>
        </w:trPr>
        <w:tc>
          <w:tcPr>
            <w:tcW w:w="1791" w:type="pct"/>
            <w:shd w:val="clear" w:color="000000" w:fill="FFFFFF"/>
            <w:vAlign w:val="center"/>
            <w:hideMark/>
          </w:tcPr>
          <w:p w14:paraId="19DEE4A5" w14:textId="77777777" w:rsidR="00B07F80" w:rsidRPr="00A8784F" w:rsidRDefault="00B07F80" w:rsidP="00B07F80">
            <w:pPr>
              <w:pStyle w:val="1fffb"/>
              <w:rPr>
                <w:rFonts w:cs="Times New Roman"/>
                <w:szCs w:val="20"/>
              </w:rPr>
            </w:pPr>
            <w:r w:rsidRPr="00A8784F">
              <w:rPr>
                <w:rFonts w:cs="Times New Roman"/>
                <w:szCs w:val="20"/>
              </w:rPr>
              <w:lastRenderedPageBreak/>
              <w:t>Тепловая нагрузка с учетом потерь тепловой энергии при транспортировке, Гкал/час</w:t>
            </w:r>
          </w:p>
        </w:tc>
        <w:tc>
          <w:tcPr>
            <w:tcW w:w="292" w:type="pct"/>
            <w:shd w:val="clear" w:color="000000" w:fill="FFFFFF"/>
            <w:noWrap/>
            <w:vAlign w:val="center"/>
            <w:hideMark/>
          </w:tcPr>
          <w:p w14:paraId="4E7492CA" w14:textId="3F01EAD3" w:rsidR="00B07F80" w:rsidRPr="00A8784F" w:rsidRDefault="00B07F80" w:rsidP="00B07F80">
            <w:pPr>
              <w:pStyle w:val="1fffb"/>
              <w:rPr>
                <w:rFonts w:cs="Times New Roman"/>
                <w:szCs w:val="20"/>
              </w:rPr>
            </w:pPr>
            <w:r>
              <w:rPr>
                <w:color w:val="000000"/>
                <w:szCs w:val="20"/>
              </w:rPr>
              <w:t>0,81</w:t>
            </w:r>
          </w:p>
        </w:tc>
        <w:tc>
          <w:tcPr>
            <w:tcW w:w="292" w:type="pct"/>
            <w:shd w:val="clear" w:color="000000" w:fill="FFFFFF"/>
            <w:noWrap/>
            <w:vAlign w:val="center"/>
            <w:hideMark/>
          </w:tcPr>
          <w:p w14:paraId="69302FD0" w14:textId="0EA46B11" w:rsidR="00B07F80" w:rsidRPr="00A8784F" w:rsidRDefault="00B07F80" w:rsidP="00B07F80">
            <w:pPr>
              <w:pStyle w:val="1fffb"/>
              <w:rPr>
                <w:rFonts w:cs="Times New Roman"/>
                <w:szCs w:val="20"/>
              </w:rPr>
            </w:pPr>
            <w:r>
              <w:rPr>
                <w:color w:val="000000"/>
                <w:szCs w:val="20"/>
              </w:rPr>
              <w:t>0,81</w:t>
            </w:r>
          </w:p>
        </w:tc>
        <w:tc>
          <w:tcPr>
            <w:tcW w:w="292" w:type="pct"/>
            <w:shd w:val="clear" w:color="000000" w:fill="FFFFFF"/>
            <w:noWrap/>
            <w:vAlign w:val="center"/>
            <w:hideMark/>
          </w:tcPr>
          <w:p w14:paraId="78A735FF" w14:textId="6A8DF96C" w:rsidR="00B07F80" w:rsidRPr="00A8784F" w:rsidRDefault="00B07F80" w:rsidP="00B07F80">
            <w:pPr>
              <w:pStyle w:val="1fffb"/>
              <w:rPr>
                <w:rFonts w:cs="Times New Roman"/>
                <w:szCs w:val="20"/>
              </w:rPr>
            </w:pPr>
            <w:r>
              <w:rPr>
                <w:color w:val="000000"/>
                <w:szCs w:val="20"/>
              </w:rPr>
              <w:t>0,81</w:t>
            </w:r>
          </w:p>
        </w:tc>
        <w:tc>
          <w:tcPr>
            <w:tcW w:w="292" w:type="pct"/>
            <w:shd w:val="clear" w:color="000000" w:fill="FFFFFF"/>
            <w:noWrap/>
            <w:vAlign w:val="center"/>
            <w:hideMark/>
          </w:tcPr>
          <w:p w14:paraId="41CF6602" w14:textId="0A753492" w:rsidR="00B07F80" w:rsidRPr="00A8784F" w:rsidRDefault="00B07F80" w:rsidP="00B07F80">
            <w:pPr>
              <w:pStyle w:val="1fffb"/>
              <w:rPr>
                <w:rFonts w:cs="Times New Roman"/>
                <w:szCs w:val="20"/>
              </w:rPr>
            </w:pPr>
            <w:r>
              <w:rPr>
                <w:color w:val="000000"/>
                <w:szCs w:val="20"/>
              </w:rPr>
              <w:t>0,81</w:t>
            </w:r>
          </w:p>
        </w:tc>
        <w:tc>
          <w:tcPr>
            <w:tcW w:w="292" w:type="pct"/>
            <w:shd w:val="clear" w:color="000000" w:fill="FFFFFF"/>
            <w:noWrap/>
            <w:vAlign w:val="center"/>
            <w:hideMark/>
          </w:tcPr>
          <w:p w14:paraId="4C8923A2" w14:textId="22E6E80F" w:rsidR="00B07F80" w:rsidRPr="00A8784F" w:rsidRDefault="00B07F80" w:rsidP="00B07F80">
            <w:pPr>
              <w:pStyle w:val="1fffb"/>
              <w:rPr>
                <w:rFonts w:cs="Times New Roman"/>
                <w:szCs w:val="20"/>
              </w:rPr>
            </w:pPr>
            <w:r>
              <w:rPr>
                <w:color w:val="000000"/>
                <w:szCs w:val="20"/>
              </w:rPr>
              <w:t>0,81</w:t>
            </w:r>
          </w:p>
        </w:tc>
        <w:tc>
          <w:tcPr>
            <w:tcW w:w="292" w:type="pct"/>
            <w:shd w:val="clear" w:color="000000" w:fill="FFFFFF"/>
            <w:noWrap/>
            <w:vAlign w:val="center"/>
            <w:hideMark/>
          </w:tcPr>
          <w:p w14:paraId="4428CD93" w14:textId="2057E52F" w:rsidR="00B07F80" w:rsidRPr="00A8784F" w:rsidRDefault="00B07F80" w:rsidP="00B07F80">
            <w:pPr>
              <w:pStyle w:val="1fffb"/>
              <w:rPr>
                <w:rFonts w:cs="Times New Roman"/>
                <w:szCs w:val="20"/>
              </w:rPr>
            </w:pPr>
            <w:r>
              <w:rPr>
                <w:color w:val="000000"/>
                <w:szCs w:val="20"/>
              </w:rPr>
              <w:t>0,81</w:t>
            </w:r>
          </w:p>
        </w:tc>
        <w:tc>
          <w:tcPr>
            <w:tcW w:w="292" w:type="pct"/>
            <w:shd w:val="clear" w:color="000000" w:fill="FFFFFF"/>
            <w:noWrap/>
            <w:vAlign w:val="center"/>
            <w:hideMark/>
          </w:tcPr>
          <w:p w14:paraId="6C63646E" w14:textId="0869CE4A" w:rsidR="00B07F80" w:rsidRPr="00A8784F" w:rsidRDefault="00B07F80" w:rsidP="00B07F80">
            <w:pPr>
              <w:pStyle w:val="1fffb"/>
              <w:rPr>
                <w:rFonts w:cs="Times New Roman"/>
                <w:szCs w:val="20"/>
              </w:rPr>
            </w:pPr>
            <w:r>
              <w:rPr>
                <w:color w:val="000000"/>
                <w:szCs w:val="20"/>
              </w:rPr>
              <w:t>0,81</w:t>
            </w:r>
          </w:p>
        </w:tc>
        <w:tc>
          <w:tcPr>
            <w:tcW w:w="292" w:type="pct"/>
            <w:shd w:val="clear" w:color="000000" w:fill="FFFFFF"/>
            <w:noWrap/>
            <w:vAlign w:val="center"/>
            <w:hideMark/>
          </w:tcPr>
          <w:p w14:paraId="3C10BC9C" w14:textId="63B8C88B" w:rsidR="00B07F80" w:rsidRPr="00A8784F" w:rsidRDefault="00B07F80" w:rsidP="00B07F80">
            <w:pPr>
              <w:pStyle w:val="1fffb"/>
              <w:rPr>
                <w:rFonts w:cs="Times New Roman"/>
                <w:szCs w:val="20"/>
              </w:rPr>
            </w:pPr>
            <w:r>
              <w:rPr>
                <w:color w:val="000000"/>
                <w:szCs w:val="20"/>
              </w:rPr>
              <w:t>0,81</w:t>
            </w:r>
          </w:p>
        </w:tc>
        <w:tc>
          <w:tcPr>
            <w:tcW w:w="292" w:type="pct"/>
            <w:shd w:val="clear" w:color="000000" w:fill="FFFFFF"/>
            <w:noWrap/>
            <w:vAlign w:val="center"/>
            <w:hideMark/>
          </w:tcPr>
          <w:p w14:paraId="69206ED5" w14:textId="66D2A84F" w:rsidR="00B07F80" w:rsidRPr="00A8784F" w:rsidRDefault="00B07F80" w:rsidP="00B07F80">
            <w:pPr>
              <w:pStyle w:val="1fffb"/>
              <w:rPr>
                <w:rFonts w:cs="Times New Roman"/>
                <w:szCs w:val="20"/>
              </w:rPr>
            </w:pPr>
            <w:r>
              <w:rPr>
                <w:color w:val="000000"/>
                <w:szCs w:val="20"/>
              </w:rPr>
              <w:t>0,81</w:t>
            </w:r>
          </w:p>
        </w:tc>
        <w:tc>
          <w:tcPr>
            <w:tcW w:w="292" w:type="pct"/>
            <w:shd w:val="clear" w:color="000000" w:fill="FFFFFF"/>
            <w:noWrap/>
            <w:vAlign w:val="center"/>
            <w:hideMark/>
          </w:tcPr>
          <w:p w14:paraId="1C48CA22" w14:textId="37AFCBE8" w:rsidR="00B07F80" w:rsidRPr="00A8784F" w:rsidRDefault="00B07F80" w:rsidP="00B07F80">
            <w:pPr>
              <w:pStyle w:val="1fffb"/>
              <w:rPr>
                <w:rFonts w:cs="Times New Roman"/>
                <w:szCs w:val="20"/>
              </w:rPr>
            </w:pPr>
            <w:r>
              <w:rPr>
                <w:color w:val="000000"/>
                <w:szCs w:val="20"/>
              </w:rPr>
              <w:t>0,81</w:t>
            </w:r>
          </w:p>
        </w:tc>
        <w:tc>
          <w:tcPr>
            <w:tcW w:w="292" w:type="pct"/>
            <w:shd w:val="clear" w:color="000000" w:fill="FFFFFF"/>
            <w:noWrap/>
            <w:vAlign w:val="center"/>
            <w:hideMark/>
          </w:tcPr>
          <w:p w14:paraId="2F7F2B48" w14:textId="045278F4" w:rsidR="00B07F80" w:rsidRPr="00A8784F" w:rsidRDefault="00B07F80" w:rsidP="00B07F80">
            <w:pPr>
              <w:pStyle w:val="1fffb"/>
              <w:rPr>
                <w:rFonts w:cs="Times New Roman"/>
                <w:szCs w:val="20"/>
              </w:rPr>
            </w:pPr>
            <w:r>
              <w:rPr>
                <w:color w:val="000000"/>
                <w:szCs w:val="20"/>
              </w:rPr>
              <w:t>0,81</w:t>
            </w:r>
          </w:p>
        </w:tc>
      </w:tr>
      <w:tr w:rsidR="00B07F80" w:rsidRPr="00A8784F" w14:paraId="58781B49" w14:textId="77777777" w:rsidTr="00B07F80">
        <w:trPr>
          <w:trHeight w:val="20"/>
          <w:jc w:val="center"/>
        </w:trPr>
        <w:tc>
          <w:tcPr>
            <w:tcW w:w="1791" w:type="pct"/>
            <w:shd w:val="clear" w:color="000000" w:fill="FFFFFF"/>
            <w:vAlign w:val="center"/>
            <w:hideMark/>
          </w:tcPr>
          <w:p w14:paraId="3556FC0C" w14:textId="77777777" w:rsidR="00B07F80" w:rsidRPr="00A8784F" w:rsidRDefault="00B07F80" w:rsidP="00B07F80">
            <w:pPr>
              <w:pStyle w:val="1fffb"/>
              <w:rPr>
                <w:rFonts w:cs="Times New Roman"/>
                <w:szCs w:val="20"/>
              </w:rPr>
            </w:pPr>
            <w:r w:rsidRPr="00A8784F">
              <w:rPr>
                <w:rFonts w:cs="Times New Roman"/>
                <w:szCs w:val="20"/>
              </w:rPr>
              <w:t>Дефициты (-) (резервы(+)) тепловой мощности источников тепла, Гкал/ч</w:t>
            </w:r>
          </w:p>
        </w:tc>
        <w:tc>
          <w:tcPr>
            <w:tcW w:w="292" w:type="pct"/>
            <w:shd w:val="clear" w:color="000000" w:fill="FFFFFF"/>
            <w:noWrap/>
            <w:vAlign w:val="center"/>
            <w:hideMark/>
          </w:tcPr>
          <w:p w14:paraId="18442F74" w14:textId="1C7B3028" w:rsidR="00B07F80" w:rsidRPr="00A8784F" w:rsidRDefault="00B07F80" w:rsidP="00B07F80">
            <w:pPr>
              <w:pStyle w:val="1fffb"/>
              <w:rPr>
                <w:rFonts w:cs="Times New Roman"/>
                <w:szCs w:val="20"/>
              </w:rPr>
            </w:pPr>
            <w:r>
              <w:rPr>
                <w:color w:val="000000"/>
                <w:szCs w:val="20"/>
              </w:rPr>
              <w:t>1,136</w:t>
            </w:r>
          </w:p>
        </w:tc>
        <w:tc>
          <w:tcPr>
            <w:tcW w:w="292" w:type="pct"/>
            <w:shd w:val="clear" w:color="000000" w:fill="FFFFFF"/>
            <w:noWrap/>
            <w:vAlign w:val="center"/>
            <w:hideMark/>
          </w:tcPr>
          <w:p w14:paraId="0ADD3CB3" w14:textId="5A54CB64" w:rsidR="00B07F80" w:rsidRPr="00A8784F" w:rsidRDefault="00B07F80" w:rsidP="00B07F80">
            <w:pPr>
              <w:pStyle w:val="1fffb"/>
              <w:rPr>
                <w:rFonts w:cs="Times New Roman"/>
                <w:szCs w:val="20"/>
              </w:rPr>
            </w:pPr>
            <w:r>
              <w:rPr>
                <w:color w:val="000000"/>
                <w:szCs w:val="20"/>
              </w:rPr>
              <w:t>1,136</w:t>
            </w:r>
          </w:p>
        </w:tc>
        <w:tc>
          <w:tcPr>
            <w:tcW w:w="292" w:type="pct"/>
            <w:shd w:val="clear" w:color="000000" w:fill="FFFFFF"/>
            <w:noWrap/>
            <w:vAlign w:val="center"/>
            <w:hideMark/>
          </w:tcPr>
          <w:p w14:paraId="646E6469" w14:textId="14E17C34" w:rsidR="00B07F80" w:rsidRPr="00A8784F" w:rsidRDefault="00B07F80" w:rsidP="00B07F80">
            <w:pPr>
              <w:pStyle w:val="1fffb"/>
              <w:rPr>
                <w:rFonts w:cs="Times New Roman"/>
                <w:szCs w:val="20"/>
              </w:rPr>
            </w:pPr>
            <w:r>
              <w:rPr>
                <w:color w:val="000000"/>
                <w:szCs w:val="20"/>
              </w:rPr>
              <w:t>1,136</w:t>
            </w:r>
          </w:p>
        </w:tc>
        <w:tc>
          <w:tcPr>
            <w:tcW w:w="292" w:type="pct"/>
            <w:shd w:val="clear" w:color="000000" w:fill="FFFFFF"/>
            <w:noWrap/>
            <w:vAlign w:val="center"/>
            <w:hideMark/>
          </w:tcPr>
          <w:p w14:paraId="7A0EF19F" w14:textId="61CAF34C" w:rsidR="00B07F80" w:rsidRPr="00A8784F" w:rsidRDefault="00B07F80" w:rsidP="00B07F80">
            <w:pPr>
              <w:pStyle w:val="1fffb"/>
              <w:rPr>
                <w:rFonts w:cs="Times New Roman"/>
                <w:szCs w:val="20"/>
              </w:rPr>
            </w:pPr>
            <w:r>
              <w:rPr>
                <w:color w:val="000000"/>
                <w:szCs w:val="20"/>
              </w:rPr>
              <w:t>1,136</w:t>
            </w:r>
          </w:p>
        </w:tc>
        <w:tc>
          <w:tcPr>
            <w:tcW w:w="292" w:type="pct"/>
            <w:shd w:val="clear" w:color="000000" w:fill="FFFFFF"/>
            <w:noWrap/>
            <w:vAlign w:val="center"/>
            <w:hideMark/>
          </w:tcPr>
          <w:p w14:paraId="2A586D07" w14:textId="7C20A33D" w:rsidR="00B07F80" w:rsidRPr="00A8784F" w:rsidRDefault="00B07F80" w:rsidP="00B07F80">
            <w:pPr>
              <w:pStyle w:val="1fffb"/>
              <w:rPr>
                <w:rFonts w:cs="Times New Roman"/>
                <w:szCs w:val="20"/>
              </w:rPr>
            </w:pPr>
            <w:r>
              <w:rPr>
                <w:color w:val="000000"/>
                <w:szCs w:val="20"/>
              </w:rPr>
              <w:t>1,136</w:t>
            </w:r>
          </w:p>
        </w:tc>
        <w:tc>
          <w:tcPr>
            <w:tcW w:w="292" w:type="pct"/>
            <w:shd w:val="clear" w:color="000000" w:fill="FFFFFF"/>
            <w:noWrap/>
            <w:vAlign w:val="center"/>
            <w:hideMark/>
          </w:tcPr>
          <w:p w14:paraId="1D5B8095" w14:textId="68495B86" w:rsidR="00B07F80" w:rsidRPr="00A8784F" w:rsidRDefault="00B07F80" w:rsidP="00B07F80">
            <w:pPr>
              <w:pStyle w:val="1fffb"/>
              <w:rPr>
                <w:rFonts w:cs="Times New Roman"/>
                <w:szCs w:val="20"/>
              </w:rPr>
            </w:pPr>
            <w:r>
              <w:rPr>
                <w:color w:val="000000"/>
                <w:szCs w:val="20"/>
              </w:rPr>
              <w:t>1,136</w:t>
            </w:r>
          </w:p>
        </w:tc>
        <w:tc>
          <w:tcPr>
            <w:tcW w:w="292" w:type="pct"/>
            <w:shd w:val="clear" w:color="000000" w:fill="FFFFFF"/>
            <w:noWrap/>
            <w:vAlign w:val="center"/>
            <w:hideMark/>
          </w:tcPr>
          <w:p w14:paraId="5A60A234" w14:textId="4D099140" w:rsidR="00B07F80" w:rsidRPr="00A8784F" w:rsidRDefault="00B07F80" w:rsidP="00B07F80">
            <w:pPr>
              <w:pStyle w:val="1fffb"/>
              <w:rPr>
                <w:rFonts w:cs="Times New Roman"/>
                <w:szCs w:val="20"/>
              </w:rPr>
            </w:pPr>
            <w:r>
              <w:rPr>
                <w:color w:val="000000"/>
                <w:szCs w:val="20"/>
              </w:rPr>
              <w:t>1,136</w:t>
            </w:r>
          </w:p>
        </w:tc>
        <w:tc>
          <w:tcPr>
            <w:tcW w:w="292" w:type="pct"/>
            <w:shd w:val="clear" w:color="000000" w:fill="FFFFFF"/>
            <w:noWrap/>
            <w:vAlign w:val="center"/>
            <w:hideMark/>
          </w:tcPr>
          <w:p w14:paraId="483B8912" w14:textId="00C41E98" w:rsidR="00B07F80" w:rsidRPr="00A8784F" w:rsidRDefault="00B07F80" w:rsidP="00B07F80">
            <w:pPr>
              <w:pStyle w:val="1fffb"/>
              <w:rPr>
                <w:rFonts w:cs="Times New Roman"/>
                <w:szCs w:val="20"/>
              </w:rPr>
            </w:pPr>
            <w:r>
              <w:rPr>
                <w:color w:val="000000"/>
                <w:szCs w:val="20"/>
              </w:rPr>
              <w:t>1,136</w:t>
            </w:r>
          </w:p>
        </w:tc>
        <w:tc>
          <w:tcPr>
            <w:tcW w:w="292" w:type="pct"/>
            <w:shd w:val="clear" w:color="000000" w:fill="FFFFFF"/>
            <w:noWrap/>
            <w:vAlign w:val="center"/>
            <w:hideMark/>
          </w:tcPr>
          <w:p w14:paraId="2F064BC3" w14:textId="01AD10D0" w:rsidR="00B07F80" w:rsidRPr="00A8784F" w:rsidRDefault="00B07F80" w:rsidP="00B07F80">
            <w:pPr>
              <w:pStyle w:val="1fffb"/>
              <w:rPr>
                <w:rFonts w:cs="Times New Roman"/>
                <w:szCs w:val="20"/>
              </w:rPr>
            </w:pPr>
            <w:r>
              <w:rPr>
                <w:color w:val="000000"/>
                <w:szCs w:val="20"/>
              </w:rPr>
              <w:t>1,136</w:t>
            </w:r>
          </w:p>
        </w:tc>
        <w:tc>
          <w:tcPr>
            <w:tcW w:w="292" w:type="pct"/>
            <w:shd w:val="clear" w:color="000000" w:fill="FFFFFF"/>
            <w:noWrap/>
            <w:vAlign w:val="center"/>
            <w:hideMark/>
          </w:tcPr>
          <w:p w14:paraId="1F95319D" w14:textId="7FE445AB" w:rsidR="00B07F80" w:rsidRPr="00A8784F" w:rsidRDefault="00B07F80" w:rsidP="00B07F80">
            <w:pPr>
              <w:pStyle w:val="1fffb"/>
              <w:rPr>
                <w:rFonts w:cs="Times New Roman"/>
                <w:szCs w:val="20"/>
              </w:rPr>
            </w:pPr>
            <w:r>
              <w:rPr>
                <w:color w:val="000000"/>
                <w:szCs w:val="20"/>
              </w:rPr>
              <w:t>1,136</w:t>
            </w:r>
          </w:p>
        </w:tc>
        <w:tc>
          <w:tcPr>
            <w:tcW w:w="292" w:type="pct"/>
            <w:shd w:val="clear" w:color="000000" w:fill="FFFFFF"/>
            <w:noWrap/>
            <w:vAlign w:val="center"/>
            <w:hideMark/>
          </w:tcPr>
          <w:p w14:paraId="399D093C" w14:textId="21CA1AEE" w:rsidR="00B07F80" w:rsidRPr="00A8784F" w:rsidRDefault="00B07F80" w:rsidP="00B07F80">
            <w:pPr>
              <w:pStyle w:val="1fffb"/>
              <w:rPr>
                <w:rFonts w:cs="Times New Roman"/>
                <w:szCs w:val="20"/>
              </w:rPr>
            </w:pPr>
            <w:r>
              <w:rPr>
                <w:color w:val="000000"/>
                <w:szCs w:val="20"/>
              </w:rPr>
              <w:t>1,136</w:t>
            </w:r>
          </w:p>
        </w:tc>
      </w:tr>
      <w:tr w:rsidR="00B07F80" w:rsidRPr="00A8784F" w14:paraId="3266F729" w14:textId="77777777" w:rsidTr="00B07F80">
        <w:trPr>
          <w:trHeight w:val="20"/>
          <w:jc w:val="center"/>
        </w:trPr>
        <w:tc>
          <w:tcPr>
            <w:tcW w:w="1791" w:type="pct"/>
            <w:shd w:val="clear" w:color="000000" w:fill="FFFFFF"/>
            <w:vAlign w:val="center"/>
            <w:hideMark/>
          </w:tcPr>
          <w:p w14:paraId="12BBAD38" w14:textId="77777777" w:rsidR="00B07F80" w:rsidRPr="00A8784F" w:rsidRDefault="00B07F80" w:rsidP="00B07F80">
            <w:pPr>
              <w:pStyle w:val="1fffb"/>
              <w:rPr>
                <w:rFonts w:cs="Times New Roman"/>
                <w:szCs w:val="20"/>
              </w:rPr>
            </w:pPr>
            <w:r w:rsidRPr="00A8784F">
              <w:rPr>
                <w:rFonts w:cs="Times New Roman"/>
                <w:szCs w:val="20"/>
              </w:rPr>
              <w:t>Дефициты (-) (резервы(+)) тепловой мощности источников тепла, %</w:t>
            </w:r>
          </w:p>
        </w:tc>
        <w:tc>
          <w:tcPr>
            <w:tcW w:w="292" w:type="pct"/>
            <w:shd w:val="clear" w:color="000000" w:fill="FFFFFF"/>
            <w:noWrap/>
            <w:vAlign w:val="center"/>
            <w:hideMark/>
          </w:tcPr>
          <w:p w14:paraId="647A2021" w14:textId="507BCD4D" w:rsidR="00B07F80" w:rsidRPr="00A8784F" w:rsidRDefault="00B07F80" w:rsidP="00B07F80">
            <w:pPr>
              <w:pStyle w:val="1fffb"/>
              <w:rPr>
                <w:rFonts w:cs="Times New Roman"/>
                <w:szCs w:val="20"/>
              </w:rPr>
            </w:pPr>
            <w:r>
              <w:rPr>
                <w:color w:val="000000"/>
                <w:szCs w:val="20"/>
              </w:rPr>
              <w:t>56,96</w:t>
            </w:r>
          </w:p>
        </w:tc>
        <w:tc>
          <w:tcPr>
            <w:tcW w:w="292" w:type="pct"/>
            <w:shd w:val="clear" w:color="000000" w:fill="FFFFFF"/>
            <w:noWrap/>
            <w:vAlign w:val="center"/>
            <w:hideMark/>
          </w:tcPr>
          <w:p w14:paraId="3C2F7797" w14:textId="1E189449" w:rsidR="00B07F80" w:rsidRPr="00A8784F" w:rsidRDefault="00B07F80" w:rsidP="00B07F80">
            <w:pPr>
              <w:pStyle w:val="1fffb"/>
              <w:rPr>
                <w:rFonts w:cs="Times New Roman"/>
                <w:szCs w:val="20"/>
              </w:rPr>
            </w:pPr>
            <w:r>
              <w:rPr>
                <w:color w:val="000000"/>
                <w:szCs w:val="20"/>
              </w:rPr>
              <w:t>56,96</w:t>
            </w:r>
          </w:p>
        </w:tc>
        <w:tc>
          <w:tcPr>
            <w:tcW w:w="292" w:type="pct"/>
            <w:shd w:val="clear" w:color="000000" w:fill="FFFFFF"/>
            <w:noWrap/>
            <w:vAlign w:val="center"/>
            <w:hideMark/>
          </w:tcPr>
          <w:p w14:paraId="040BC163" w14:textId="2AE9CC83" w:rsidR="00B07F80" w:rsidRPr="00A8784F" w:rsidRDefault="00B07F80" w:rsidP="00B07F80">
            <w:pPr>
              <w:pStyle w:val="1fffb"/>
              <w:rPr>
                <w:rFonts w:cs="Times New Roman"/>
                <w:szCs w:val="20"/>
              </w:rPr>
            </w:pPr>
            <w:r>
              <w:rPr>
                <w:color w:val="000000"/>
                <w:szCs w:val="20"/>
              </w:rPr>
              <w:t>56,96</w:t>
            </w:r>
          </w:p>
        </w:tc>
        <w:tc>
          <w:tcPr>
            <w:tcW w:w="292" w:type="pct"/>
            <w:shd w:val="clear" w:color="000000" w:fill="FFFFFF"/>
            <w:noWrap/>
            <w:vAlign w:val="center"/>
            <w:hideMark/>
          </w:tcPr>
          <w:p w14:paraId="5206AB29" w14:textId="47FA7869" w:rsidR="00B07F80" w:rsidRPr="00A8784F" w:rsidRDefault="00B07F80" w:rsidP="00B07F80">
            <w:pPr>
              <w:pStyle w:val="1fffb"/>
              <w:rPr>
                <w:rFonts w:cs="Times New Roman"/>
                <w:szCs w:val="20"/>
              </w:rPr>
            </w:pPr>
            <w:r>
              <w:rPr>
                <w:color w:val="000000"/>
                <w:szCs w:val="20"/>
              </w:rPr>
              <w:t>56,96</w:t>
            </w:r>
          </w:p>
        </w:tc>
        <w:tc>
          <w:tcPr>
            <w:tcW w:w="292" w:type="pct"/>
            <w:shd w:val="clear" w:color="000000" w:fill="FFFFFF"/>
            <w:noWrap/>
            <w:vAlign w:val="center"/>
            <w:hideMark/>
          </w:tcPr>
          <w:p w14:paraId="64E12693" w14:textId="297CE803" w:rsidR="00B07F80" w:rsidRPr="00A8784F" w:rsidRDefault="00B07F80" w:rsidP="00B07F80">
            <w:pPr>
              <w:pStyle w:val="1fffb"/>
              <w:rPr>
                <w:rFonts w:cs="Times New Roman"/>
                <w:szCs w:val="20"/>
              </w:rPr>
            </w:pPr>
            <w:r>
              <w:rPr>
                <w:color w:val="000000"/>
                <w:szCs w:val="20"/>
              </w:rPr>
              <w:t>56,96</w:t>
            </w:r>
          </w:p>
        </w:tc>
        <w:tc>
          <w:tcPr>
            <w:tcW w:w="292" w:type="pct"/>
            <w:shd w:val="clear" w:color="000000" w:fill="FFFFFF"/>
            <w:noWrap/>
            <w:vAlign w:val="center"/>
            <w:hideMark/>
          </w:tcPr>
          <w:p w14:paraId="2C91B7B6" w14:textId="49B5CAFF" w:rsidR="00B07F80" w:rsidRPr="00A8784F" w:rsidRDefault="00B07F80" w:rsidP="00B07F80">
            <w:pPr>
              <w:pStyle w:val="1fffb"/>
              <w:rPr>
                <w:rFonts w:cs="Times New Roman"/>
                <w:szCs w:val="20"/>
              </w:rPr>
            </w:pPr>
            <w:r>
              <w:rPr>
                <w:color w:val="000000"/>
                <w:szCs w:val="20"/>
              </w:rPr>
              <w:t>56,96</w:t>
            </w:r>
          </w:p>
        </w:tc>
        <w:tc>
          <w:tcPr>
            <w:tcW w:w="292" w:type="pct"/>
            <w:shd w:val="clear" w:color="000000" w:fill="FFFFFF"/>
            <w:noWrap/>
            <w:vAlign w:val="center"/>
            <w:hideMark/>
          </w:tcPr>
          <w:p w14:paraId="6D418094" w14:textId="5CFAC337" w:rsidR="00B07F80" w:rsidRPr="00A8784F" w:rsidRDefault="00B07F80" w:rsidP="00B07F80">
            <w:pPr>
              <w:pStyle w:val="1fffb"/>
              <w:rPr>
                <w:rFonts w:cs="Times New Roman"/>
                <w:szCs w:val="20"/>
              </w:rPr>
            </w:pPr>
            <w:r>
              <w:rPr>
                <w:color w:val="000000"/>
                <w:szCs w:val="20"/>
              </w:rPr>
              <w:t>56,96</w:t>
            </w:r>
          </w:p>
        </w:tc>
        <w:tc>
          <w:tcPr>
            <w:tcW w:w="292" w:type="pct"/>
            <w:shd w:val="clear" w:color="000000" w:fill="FFFFFF"/>
            <w:noWrap/>
            <w:vAlign w:val="center"/>
            <w:hideMark/>
          </w:tcPr>
          <w:p w14:paraId="04EEA834" w14:textId="3513A933" w:rsidR="00B07F80" w:rsidRPr="00A8784F" w:rsidRDefault="00B07F80" w:rsidP="00B07F80">
            <w:pPr>
              <w:pStyle w:val="1fffb"/>
              <w:rPr>
                <w:rFonts w:cs="Times New Roman"/>
                <w:szCs w:val="20"/>
              </w:rPr>
            </w:pPr>
            <w:r>
              <w:rPr>
                <w:color w:val="000000"/>
                <w:szCs w:val="20"/>
              </w:rPr>
              <w:t>56,96</w:t>
            </w:r>
          </w:p>
        </w:tc>
        <w:tc>
          <w:tcPr>
            <w:tcW w:w="292" w:type="pct"/>
            <w:shd w:val="clear" w:color="000000" w:fill="FFFFFF"/>
            <w:noWrap/>
            <w:vAlign w:val="center"/>
            <w:hideMark/>
          </w:tcPr>
          <w:p w14:paraId="52B77EDF" w14:textId="43EE1964" w:rsidR="00B07F80" w:rsidRPr="00A8784F" w:rsidRDefault="00B07F80" w:rsidP="00B07F80">
            <w:pPr>
              <w:pStyle w:val="1fffb"/>
              <w:rPr>
                <w:rFonts w:cs="Times New Roman"/>
                <w:szCs w:val="20"/>
              </w:rPr>
            </w:pPr>
            <w:r>
              <w:rPr>
                <w:color w:val="000000"/>
                <w:szCs w:val="20"/>
              </w:rPr>
              <w:t>56,96</w:t>
            </w:r>
          </w:p>
        </w:tc>
        <w:tc>
          <w:tcPr>
            <w:tcW w:w="292" w:type="pct"/>
            <w:shd w:val="clear" w:color="000000" w:fill="FFFFFF"/>
            <w:noWrap/>
            <w:vAlign w:val="center"/>
            <w:hideMark/>
          </w:tcPr>
          <w:p w14:paraId="648B22C0" w14:textId="585844F3" w:rsidR="00B07F80" w:rsidRPr="00A8784F" w:rsidRDefault="00B07F80" w:rsidP="00B07F80">
            <w:pPr>
              <w:pStyle w:val="1fffb"/>
              <w:rPr>
                <w:rFonts w:cs="Times New Roman"/>
                <w:szCs w:val="20"/>
              </w:rPr>
            </w:pPr>
            <w:r>
              <w:rPr>
                <w:color w:val="000000"/>
                <w:szCs w:val="20"/>
              </w:rPr>
              <w:t>56,96</w:t>
            </w:r>
          </w:p>
        </w:tc>
        <w:tc>
          <w:tcPr>
            <w:tcW w:w="292" w:type="pct"/>
            <w:shd w:val="clear" w:color="000000" w:fill="FFFFFF"/>
            <w:noWrap/>
            <w:vAlign w:val="center"/>
            <w:hideMark/>
          </w:tcPr>
          <w:p w14:paraId="48C1159D" w14:textId="1408751A" w:rsidR="00B07F80" w:rsidRPr="00A8784F" w:rsidRDefault="00B07F80" w:rsidP="00B07F80">
            <w:pPr>
              <w:pStyle w:val="1fffb"/>
              <w:rPr>
                <w:rFonts w:cs="Times New Roman"/>
                <w:szCs w:val="20"/>
              </w:rPr>
            </w:pPr>
            <w:r>
              <w:rPr>
                <w:color w:val="000000"/>
                <w:szCs w:val="20"/>
              </w:rPr>
              <w:t>56,96</w:t>
            </w:r>
          </w:p>
        </w:tc>
      </w:tr>
    </w:tbl>
    <w:p w14:paraId="3324B28B" w14:textId="77777777" w:rsidR="000A1F6F" w:rsidRPr="00A8784F" w:rsidRDefault="000A1F6F" w:rsidP="00667937">
      <w:pPr>
        <w:rPr>
          <w:rFonts w:ascii="Times New Roman" w:hAnsi="Times New Roman" w:cs="Times New Roman"/>
        </w:rPr>
      </w:pPr>
      <w:r w:rsidRPr="00A8784F">
        <w:rPr>
          <w:rFonts w:ascii="Times New Roman" w:hAnsi="Times New Roman" w:cs="Times New Roman"/>
          <w:b/>
          <w:sz w:val="24"/>
          <w:szCs w:val="24"/>
        </w:rPr>
        <w:t xml:space="preserve">Таблица 2.4.3 – Прогнозы приростов спроса на тепловую мощность для централизованного теплоснабжения с разделением по видам теплопотребления, Гкал/ч </w:t>
      </w:r>
    </w:p>
    <w:tbl>
      <w:tblPr>
        <w:tblW w:w="5000" w:type="pct"/>
        <w:tblLook w:val="04A0" w:firstRow="1" w:lastRow="0" w:firstColumn="1" w:lastColumn="0" w:noHBand="0" w:noVBand="1"/>
      </w:tblPr>
      <w:tblGrid>
        <w:gridCol w:w="2366"/>
        <w:gridCol w:w="1431"/>
        <w:gridCol w:w="1383"/>
        <w:gridCol w:w="1415"/>
        <w:gridCol w:w="1020"/>
        <w:gridCol w:w="1035"/>
        <w:gridCol w:w="1560"/>
        <w:gridCol w:w="1631"/>
        <w:gridCol w:w="1218"/>
        <w:gridCol w:w="1218"/>
      </w:tblGrid>
      <w:tr w:rsidR="00895CE7" w:rsidRPr="00A8784F" w14:paraId="5C0B7A57" w14:textId="77777777" w:rsidTr="00B07F80">
        <w:trPr>
          <w:trHeight w:val="20"/>
          <w:tblHeader/>
        </w:trPr>
        <w:tc>
          <w:tcPr>
            <w:tcW w:w="829"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3D7DDABB" w14:textId="77777777" w:rsidR="00E27E8F" w:rsidRPr="00A8784F" w:rsidRDefault="00E27E8F" w:rsidP="00895CE7">
            <w:pPr>
              <w:pStyle w:val="1fffb"/>
              <w:rPr>
                <w:rFonts w:cs="Times New Roman"/>
              </w:rPr>
            </w:pPr>
            <w:r w:rsidRPr="00A8784F">
              <w:rPr>
                <w:rFonts w:cs="Times New Roman"/>
              </w:rPr>
              <w:t>Источник централизованного теплоснабжения</w:t>
            </w:r>
          </w:p>
        </w:tc>
        <w:tc>
          <w:tcPr>
            <w:tcW w:w="501" w:type="pct"/>
            <w:tcBorders>
              <w:top w:val="single" w:sz="4" w:space="0" w:color="auto"/>
              <w:left w:val="nil"/>
              <w:bottom w:val="single" w:sz="4" w:space="0" w:color="auto"/>
              <w:right w:val="single" w:sz="4" w:space="0" w:color="auto"/>
            </w:tcBorders>
            <w:shd w:val="clear" w:color="000000" w:fill="D9D9D9"/>
            <w:vAlign w:val="center"/>
            <w:hideMark/>
          </w:tcPr>
          <w:p w14:paraId="203D0FE7" w14:textId="77777777" w:rsidR="00E27E8F" w:rsidRPr="00A8784F" w:rsidRDefault="00E27E8F" w:rsidP="00895CE7">
            <w:pPr>
              <w:pStyle w:val="1fffb"/>
              <w:rPr>
                <w:rFonts w:cs="Times New Roman"/>
              </w:rPr>
            </w:pPr>
            <w:r w:rsidRPr="00A8784F">
              <w:rPr>
                <w:rFonts w:cs="Times New Roman"/>
              </w:rPr>
              <w:t>Установленная тепловая мощность, Гкал/ч</w:t>
            </w:r>
          </w:p>
        </w:tc>
        <w:tc>
          <w:tcPr>
            <w:tcW w:w="484" w:type="pct"/>
            <w:tcBorders>
              <w:top w:val="single" w:sz="4" w:space="0" w:color="auto"/>
              <w:left w:val="nil"/>
              <w:bottom w:val="single" w:sz="4" w:space="0" w:color="auto"/>
              <w:right w:val="single" w:sz="4" w:space="0" w:color="auto"/>
            </w:tcBorders>
            <w:shd w:val="clear" w:color="000000" w:fill="D9D9D9"/>
            <w:vAlign w:val="center"/>
            <w:hideMark/>
          </w:tcPr>
          <w:p w14:paraId="6197CDD5" w14:textId="77777777" w:rsidR="00E27E8F" w:rsidRPr="00A8784F" w:rsidRDefault="00E27E8F" w:rsidP="00895CE7">
            <w:pPr>
              <w:pStyle w:val="1fffb"/>
              <w:rPr>
                <w:rFonts w:cs="Times New Roman"/>
              </w:rPr>
            </w:pPr>
            <w:r w:rsidRPr="00A8784F">
              <w:rPr>
                <w:rFonts w:cs="Times New Roman"/>
              </w:rPr>
              <w:t>Фактическая располагаемая тепловая мощность источника, Гкал/ч</w:t>
            </w:r>
          </w:p>
        </w:tc>
        <w:tc>
          <w:tcPr>
            <w:tcW w:w="496" w:type="pct"/>
            <w:tcBorders>
              <w:top w:val="single" w:sz="4" w:space="0" w:color="auto"/>
              <w:left w:val="nil"/>
              <w:bottom w:val="single" w:sz="4" w:space="0" w:color="auto"/>
              <w:right w:val="single" w:sz="4" w:space="0" w:color="auto"/>
            </w:tcBorders>
            <w:shd w:val="clear" w:color="000000" w:fill="D9D9D9"/>
            <w:vAlign w:val="center"/>
            <w:hideMark/>
          </w:tcPr>
          <w:p w14:paraId="17C05812" w14:textId="670EE7F1" w:rsidR="00E27E8F" w:rsidRPr="00A8784F" w:rsidRDefault="00E27E8F" w:rsidP="00895CE7">
            <w:pPr>
              <w:pStyle w:val="1fffb"/>
              <w:rPr>
                <w:rFonts w:cs="Times New Roman"/>
              </w:rPr>
            </w:pPr>
            <w:r w:rsidRPr="00A8784F">
              <w:rPr>
                <w:rFonts w:cs="Times New Roman"/>
              </w:rPr>
              <w:t>Расход тепловой м</w:t>
            </w:r>
            <w:r w:rsidR="00623C84" w:rsidRPr="00A8784F">
              <w:rPr>
                <w:rFonts w:cs="Times New Roman"/>
              </w:rPr>
              <w:t>ощности на собственные и хозяйственные</w:t>
            </w:r>
            <w:r w:rsidRPr="00A8784F">
              <w:rPr>
                <w:rFonts w:cs="Times New Roman"/>
              </w:rPr>
              <w:t xml:space="preserve"> нужды, Гкал/ч</w:t>
            </w:r>
          </w:p>
        </w:tc>
        <w:tc>
          <w:tcPr>
            <w:tcW w:w="357" w:type="pct"/>
            <w:tcBorders>
              <w:top w:val="single" w:sz="4" w:space="0" w:color="auto"/>
              <w:left w:val="nil"/>
              <w:bottom w:val="single" w:sz="4" w:space="0" w:color="auto"/>
              <w:right w:val="single" w:sz="4" w:space="0" w:color="auto"/>
            </w:tcBorders>
            <w:shd w:val="clear" w:color="000000" w:fill="D9D9D9"/>
            <w:vAlign w:val="center"/>
            <w:hideMark/>
          </w:tcPr>
          <w:p w14:paraId="48FF6F66" w14:textId="77777777" w:rsidR="00E27E8F" w:rsidRPr="00A8784F" w:rsidRDefault="00E27E8F" w:rsidP="00895CE7">
            <w:pPr>
              <w:pStyle w:val="1fffb"/>
              <w:rPr>
                <w:rFonts w:cs="Times New Roman"/>
              </w:rPr>
            </w:pPr>
            <w:r w:rsidRPr="00A8784F">
              <w:rPr>
                <w:rFonts w:cs="Times New Roman"/>
              </w:rPr>
              <w:t>Тепловая мощность нетто, Гкал/ч</w:t>
            </w:r>
          </w:p>
        </w:tc>
        <w:tc>
          <w:tcPr>
            <w:tcW w:w="362" w:type="pct"/>
            <w:tcBorders>
              <w:top w:val="single" w:sz="4" w:space="0" w:color="auto"/>
              <w:left w:val="nil"/>
              <w:bottom w:val="single" w:sz="4" w:space="0" w:color="auto"/>
              <w:right w:val="single" w:sz="4" w:space="0" w:color="auto"/>
            </w:tcBorders>
            <w:shd w:val="clear" w:color="000000" w:fill="D9D9D9"/>
            <w:vAlign w:val="center"/>
            <w:hideMark/>
          </w:tcPr>
          <w:p w14:paraId="0A617320" w14:textId="5D3CB58A" w:rsidR="00E27E8F" w:rsidRPr="00A8784F" w:rsidRDefault="00B07F80" w:rsidP="00895CE7">
            <w:pPr>
              <w:pStyle w:val="1fffb"/>
              <w:rPr>
                <w:rFonts w:cs="Times New Roman"/>
              </w:rPr>
            </w:pPr>
            <w:r w:rsidRPr="00A8784F">
              <w:rPr>
                <w:rFonts w:cs="Times New Roman"/>
              </w:rPr>
              <w:t>Потери мощности</w:t>
            </w:r>
            <w:r w:rsidR="00E27E8F" w:rsidRPr="00A8784F">
              <w:rPr>
                <w:rFonts w:cs="Times New Roman"/>
              </w:rPr>
              <w:t xml:space="preserve"> в тепловых сетях, Гкал/ч</w:t>
            </w:r>
          </w:p>
        </w:tc>
        <w:tc>
          <w:tcPr>
            <w:tcW w:w="546" w:type="pct"/>
            <w:tcBorders>
              <w:top w:val="single" w:sz="4" w:space="0" w:color="auto"/>
              <w:left w:val="nil"/>
              <w:bottom w:val="single" w:sz="4" w:space="0" w:color="auto"/>
              <w:right w:val="single" w:sz="4" w:space="0" w:color="auto"/>
            </w:tcBorders>
            <w:shd w:val="clear" w:color="000000" w:fill="D9D9D9"/>
            <w:vAlign w:val="center"/>
            <w:hideMark/>
          </w:tcPr>
          <w:p w14:paraId="578A48A6" w14:textId="77777777" w:rsidR="00E27E8F" w:rsidRPr="00A8784F" w:rsidRDefault="00E27E8F" w:rsidP="00895CE7">
            <w:pPr>
              <w:pStyle w:val="1fffb"/>
              <w:rPr>
                <w:rFonts w:cs="Times New Roman"/>
              </w:rPr>
            </w:pPr>
            <w:r w:rsidRPr="00A8784F">
              <w:rPr>
                <w:rFonts w:cs="Times New Roman"/>
              </w:rPr>
              <w:t>Присоединенная тепловая нагрузка (мощность), Гкал/ч</w:t>
            </w:r>
          </w:p>
        </w:tc>
        <w:tc>
          <w:tcPr>
            <w:tcW w:w="571" w:type="pct"/>
            <w:tcBorders>
              <w:top w:val="single" w:sz="4" w:space="0" w:color="auto"/>
              <w:left w:val="nil"/>
              <w:bottom w:val="single" w:sz="4" w:space="0" w:color="auto"/>
              <w:right w:val="single" w:sz="4" w:space="0" w:color="auto"/>
            </w:tcBorders>
            <w:shd w:val="clear" w:color="000000" w:fill="D9D9D9"/>
            <w:vAlign w:val="center"/>
            <w:hideMark/>
          </w:tcPr>
          <w:p w14:paraId="6F11E0B8" w14:textId="77777777" w:rsidR="00E27E8F" w:rsidRPr="00A8784F" w:rsidRDefault="00E27E8F" w:rsidP="00895CE7">
            <w:pPr>
              <w:pStyle w:val="1fffb"/>
              <w:rPr>
                <w:rFonts w:cs="Times New Roman"/>
              </w:rPr>
            </w:pPr>
            <w:r w:rsidRPr="00A8784F">
              <w:rPr>
                <w:rFonts w:cs="Times New Roman"/>
              </w:rPr>
              <w:t>Тепловая нагрузка с учетом потерь тепловой энергии при транспортировке, Гкал/час</w:t>
            </w:r>
          </w:p>
        </w:tc>
        <w:tc>
          <w:tcPr>
            <w:tcW w:w="427" w:type="pct"/>
            <w:tcBorders>
              <w:top w:val="single" w:sz="4" w:space="0" w:color="auto"/>
              <w:left w:val="nil"/>
              <w:bottom w:val="single" w:sz="4" w:space="0" w:color="auto"/>
              <w:right w:val="single" w:sz="4" w:space="0" w:color="auto"/>
            </w:tcBorders>
            <w:shd w:val="clear" w:color="000000" w:fill="D9D9D9"/>
            <w:vAlign w:val="center"/>
            <w:hideMark/>
          </w:tcPr>
          <w:p w14:paraId="1BE6D993" w14:textId="77777777" w:rsidR="00E27E8F" w:rsidRPr="00A8784F" w:rsidRDefault="00E27E8F" w:rsidP="00895CE7">
            <w:pPr>
              <w:pStyle w:val="1fffb"/>
              <w:rPr>
                <w:rFonts w:cs="Times New Roman"/>
              </w:rPr>
            </w:pPr>
            <w:r w:rsidRPr="00A8784F">
              <w:rPr>
                <w:rFonts w:cs="Times New Roman"/>
              </w:rPr>
              <w:t>Дефициты (-) (резервы(+)) тепловой мощности источников тепла, Гкал/ч</w:t>
            </w:r>
          </w:p>
        </w:tc>
        <w:tc>
          <w:tcPr>
            <w:tcW w:w="427" w:type="pct"/>
            <w:tcBorders>
              <w:top w:val="single" w:sz="4" w:space="0" w:color="auto"/>
              <w:left w:val="nil"/>
              <w:bottom w:val="single" w:sz="4" w:space="0" w:color="auto"/>
              <w:right w:val="single" w:sz="4" w:space="0" w:color="auto"/>
            </w:tcBorders>
            <w:shd w:val="clear" w:color="000000" w:fill="D9D9D9"/>
            <w:vAlign w:val="center"/>
            <w:hideMark/>
          </w:tcPr>
          <w:p w14:paraId="02359115" w14:textId="77777777" w:rsidR="00E27E8F" w:rsidRPr="00A8784F" w:rsidRDefault="00E27E8F" w:rsidP="00895CE7">
            <w:pPr>
              <w:pStyle w:val="1fffb"/>
              <w:rPr>
                <w:rFonts w:cs="Times New Roman"/>
              </w:rPr>
            </w:pPr>
            <w:r w:rsidRPr="00A8784F">
              <w:rPr>
                <w:rFonts w:cs="Times New Roman"/>
              </w:rPr>
              <w:t>Дефициты (-) (резервы(+)) тепловой мощности источников тепла, %</w:t>
            </w:r>
          </w:p>
        </w:tc>
      </w:tr>
      <w:tr w:rsidR="00E27E8F" w:rsidRPr="00A8784F" w14:paraId="10D8ED3F" w14:textId="77777777" w:rsidTr="00895CE7">
        <w:trPr>
          <w:trHeight w:val="20"/>
        </w:trPr>
        <w:tc>
          <w:tcPr>
            <w:tcW w:w="5000" w:type="pct"/>
            <w:gridSpan w:val="10"/>
            <w:tcBorders>
              <w:top w:val="single" w:sz="4" w:space="0" w:color="auto"/>
              <w:left w:val="single" w:sz="4" w:space="0" w:color="auto"/>
              <w:bottom w:val="single" w:sz="4" w:space="0" w:color="auto"/>
              <w:right w:val="single" w:sz="4" w:space="0" w:color="auto"/>
            </w:tcBorders>
            <w:shd w:val="clear" w:color="000000" w:fill="BFBFBF"/>
            <w:vAlign w:val="center"/>
            <w:hideMark/>
          </w:tcPr>
          <w:p w14:paraId="3F613FCA" w14:textId="0C747EAA" w:rsidR="00E27E8F" w:rsidRPr="00A8784F" w:rsidRDefault="005E37F0" w:rsidP="00895CE7">
            <w:pPr>
              <w:pStyle w:val="1fffb"/>
              <w:rPr>
                <w:rFonts w:cs="Times New Roman"/>
              </w:rPr>
            </w:pPr>
            <w:r>
              <w:rPr>
                <w:rFonts w:cs="Times New Roman"/>
              </w:rPr>
              <w:t>2024</w:t>
            </w:r>
            <w:r w:rsidR="00E27E8F" w:rsidRPr="00A8784F">
              <w:rPr>
                <w:rFonts w:cs="Times New Roman"/>
              </w:rPr>
              <w:t xml:space="preserve"> год</w:t>
            </w:r>
          </w:p>
        </w:tc>
      </w:tr>
      <w:tr w:rsidR="00B07F80" w:rsidRPr="00A8784F" w14:paraId="0C96727A" w14:textId="77777777" w:rsidTr="00B07F80">
        <w:trPr>
          <w:trHeight w:val="20"/>
        </w:trPr>
        <w:tc>
          <w:tcPr>
            <w:tcW w:w="829" w:type="pct"/>
            <w:tcBorders>
              <w:top w:val="nil"/>
              <w:left w:val="single" w:sz="4" w:space="0" w:color="auto"/>
              <w:bottom w:val="single" w:sz="4" w:space="0" w:color="auto"/>
              <w:right w:val="single" w:sz="4" w:space="0" w:color="auto"/>
            </w:tcBorders>
            <w:shd w:val="clear" w:color="auto" w:fill="auto"/>
            <w:noWrap/>
            <w:vAlign w:val="center"/>
            <w:hideMark/>
          </w:tcPr>
          <w:p w14:paraId="6D123A96" w14:textId="77777777" w:rsidR="00B07F80" w:rsidRPr="00A8784F" w:rsidRDefault="00B07F80" w:rsidP="00B07F80">
            <w:pPr>
              <w:pStyle w:val="1fffb"/>
              <w:rPr>
                <w:rFonts w:cs="Times New Roman"/>
                <w:color w:val="000000"/>
              </w:rPr>
            </w:pPr>
            <w:r w:rsidRPr="00A8784F">
              <w:rPr>
                <w:rFonts w:cs="Times New Roman"/>
                <w:color w:val="000000"/>
              </w:rPr>
              <w:t>Котельная "Групповая"</w:t>
            </w:r>
          </w:p>
        </w:tc>
        <w:tc>
          <w:tcPr>
            <w:tcW w:w="501" w:type="pct"/>
            <w:tcBorders>
              <w:top w:val="nil"/>
              <w:left w:val="nil"/>
              <w:bottom w:val="single" w:sz="4" w:space="0" w:color="auto"/>
              <w:right w:val="single" w:sz="4" w:space="0" w:color="auto"/>
            </w:tcBorders>
            <w:shd w:val="clear" w:color="auto" w:fill="auto"/>
            <w:noWrap/>
            <w:vAlign w:val="center"/>
            <w:hideMark/>
          </w:tcPr>
          <w:p w14:paraId="6F5E8F3D" w14:textId="70878953" w:rsidR="00B07F80" w:rsidRPr="00A8784F" w:rsidRDefault="00B07F80" w:rsidP="00B07F80">
            <w:pPr>
              <w:pStyle w:val="1fffb"/>
              <w:rPr>
                <w:rFonts w:cs="Times New Roman"/>
                <w:color w:val="000000"/>
              </w:rPr>
            </w:pPr>
            <w:r>
              <w:rPr>
                <w:color w:val="000000"/>
                <w:szCs w:val="20"/>
              </w:rPr>
              <w:t>7,99</w:t>
            </w:r>
          </w:p>
        </w:tc>
        <w:tc>
          <w:tcPr>
            <w:tcW w:w="484" w:type="pct"/>
            <w:tcBorders>
              <w:top w:val="nil"/>
              <w:left w:val="nil"/>
              <w:bottom w:val="single" w:sz="4" w:space="0" w:color="auto"/>
              <w:right w:val="single" w:sz="4" w:space="0" w:color="auto"/>
            </w:tcBorders>
            <w:shd w:val="clear" w:color="auto" w:fill="auto"/>
            <w:noWrap/>
            <w:vAlign w:val="center"/>
            <w:hideMark/>
          </w:tcPr>
          <w:p w14:paraId="19AA1604" w14:textId="57A2429B" w:rsidR="00B07F80" w:rsidRPr="00A8784F" w:rsidRDefault="00B07F80" w:rsidP="00B07F80">
            <w:pPr>
              <w:pStyle w:val="1fffb"/>
              <w:rPr>
                <w:rFonts w:cs="Times New Roman"/>
                <w:color w:val="000000"/>
              </w:rPr>
            </w:pPr>
            <w:r>
              <w:rPr>
                <w:color w:val="000000"/>
                <w:szCs w:val="20"/>
              </w:rPr>
              <w:t>7,99</w:t>
            </w:r>
          </w:p>
        </w:tc>
        <w:tc>
          <w:tcPr>
            <w:tcW w:w="496" w:type="pct"/>
            <w:tcBorders>
              <w:top w:val="nil"/>
              <w:left w:val="nil"/>
              <w:bottom w:val="single" w:sz="4" w:space="0" w:color="auto"/>
              <w:right w:val="single" w:sz="4" w:space="0" w:color="auto"/>
            </w:tcBorders>
            <w:shd w:val="clear" w:color="000000" w:fill="FFFFFF"/>
            <w:vAlign w:val="center"/>
            <w:hideMark/>
          </w:tcPr>
          <w:p w14:paraId="2D1B5EDC" w14:textId="2AC9A805" w:rsidR="00B07F80" w:rsidRPr="00A8784F" w:rsidRDefault="00B07F80" w:rsidP="00B07F80">
            <w:pPr>
              <w:pStyle w:val="1fffb"/>
              <w:rPr>
                <w:rFonts w:cs="Times New Roman"/>
                <w:color w:val="000000"/>
              </w:rPr>
            </w:pPr>
            <w:r>
              <w:rPr>
                <w:szCs w:val="20"/>
              </w:rPr>
              <w:t>0,0906557</w:t>
            </w:r>
          </w:p>
        </w:tc>
        <w:tc>
          <w:tcPr>
            <w:tcW w:w="357" w:type="pct"/>
            <w:tcBorders>
              <w:top w:val="nil"/>
              <w:left w:val="nil"/>
              <w:bottom w:val="single" w:sz="4" w:space="0" w:color="auto"/>
              <w:right w:val="single" w:sz="4" w:space="0" w:color="auto"/>
            </w:tcBorders>
            <w:shd w:val="clear" w:color="000000" w:fill="FFFFFF"/>
            <w:noWrap/>
            <w:vAlign w:val="center"/>
            <w:hideMark/>
          </w:tcPr>
          <w:p w14:paraId="0E12FBBC" w14:textId="42357DB7" w:rsidR="00B07F80" w:rsidRPr="00A8784F" w:rsidRDefault="00B07F80" w:rsidP="00B07F80">
            <w:pPr>
              <w:pStyle w:val="1fffb"/>
              <w:rPr>
                <w:rFonts w:cs="Times New Roman"/>
                <w:color w:val="000000"/>
              </w:rPr>
            </w:pPr>
            <w:r>
              <w:rPr>
                <w:szCs w:val="20"/>
              </w:rPr>
              <w:t>7,8994</w:t>
            </w:r>
          </w:p>
        </w:tc>
        <w:tc>
          <w:tcPr>
            <w:tcW w:w="362" w:type="pct"/>
            <w:tcBorders>
              <w:top w:val="nil"/>
              <w:left w:val="nil"/>
              <w:bottom w:val="single" w:sz="4" w:space="0" w:color="auto"/>
              <w:right w:val="single" w:sz="4" w:space="0" w:color="auto"/>
            </w:tcBorders>
            <w:shd w:val="clear" w:color="000000" w:fill="FFFFFF"/>
            <w:noWrap/>
            <w:vAlign w:val="center"/>
            <w:hideMark/>
          </w:tcPr>
          <w:p w14:paraId="09501EA9" w14:textId="30C83E8E" w:rsidR="00B07F80" w:rsidRPr="00A8784F" w:rsidRDefault="00B07F80" w:rsidP="00B07F80">
            <w:pPr>
              <w:pStyle w:val="1fffb"/>
              <w:rPr>
                <w:rFonts w:cs="Times New Roman"/>
                <w:color w:val="000000"/>
              </w:rPr>
            </w:pPr>
            <w:r>
              <w:rPr>
                <w:color w:val="000000"/>
                <w:szCs w:val="20"/>
              </w:rPr>
              <w:t>0,085</w:t>
            </w:r>
          </w:p>
        </w:tc>
        <w:tc>
          <w:tcPr>
            <w:tcW w:w="546" w:type="pct"/>
            <w:tcBorders>
              <w:top w:val="nil"/>
              <w:left w:val="nil"/>
              <w:bottom w:val="single" w:sz="4" w:space="0" w:color="auto"/>
              <w:right w:val="single" w:sz="4" w:space="0" w:color="auto"/>
            </w:tcBorders>
            <w:shd w:val="clear" w:color="auto" w:fill="auto"/>
            <w:noWrap/>
            <w:vAlign w:val="center"/>
            <w:hideMark/>
          </w:tcPr>
          <w:p w14:paraId="61B4F82F" w14:textId="6B1D4124" w:rsidR="00B07F80" w:rsidRPr="00A8784F" w:rsidRDefault="00B07F80" w:rsidP="00B07F80">
            <w:pPr>
              <w:pStyle w:val="1fffb"/>
              <w:rPr>
                <w:rFonts w:cs="Times New Roman"/>
                <w:color w:val="000000"/>
              </w:rPr>
            </w:pPr>
            <w:r>
              <w:rPr>
                <w:color w:val="000000"/>
                <w:szCs w:val="20"/>
              </w:rPr>
              <w:t>2,685</w:t>
            </w:r>
          </w:p>
        </w:tc>
        <w:tc>
          <w:tcPr>
            <w:tcW w:w="571" w:type="pct"/>
            <w:tcBorders>
              <w:top w:val="nil"/>
              <w:left w:val="nil"/>
              <w:bottom w:val="single" w:sz="4" w:space="0" w:color="auto"/>
              <w:right w:val="single" w:sz="4" w:space="0" w:color="auto"/>
            </w:tcBorders>
            <w:shd w:val="clear" w:color="000000" w:fill="FFFFFF"/>
            <w:noWrap/>
            <w:vAlign w:val="center"/>
            <w:hideMark/>
          </w:tcPr>
          <w:p w14:paraId="76A20527" w14:textId="59F0A18F" w:rsidR="00B07F80" w:rsidRPr="00A8784F" w:rsidRDefault="00B07F80" w:rsidP="00B07F80">
            <w:pPr>
              <w:pStyle w:val="1fffb"/>
              <w:rPr>
                <w:rFonts w:cs="Times New Roman"/>
                <w:color w:val="000000"/>
              </w:rPr>
            </w:pPr>
            <w:r>
              <w:rPr>
                <w:color w:val="000000"/>
                <w:szCs w:val="20"/>
              </w:rPr>
              <w:t>2,77</w:t>
            </w:r>
          </w:p>
        </w:tc>
        <w:tc>
          <w:tcPr>
            <w:tcW w:w="427" w:type="pct"/>
            <w:tcBorders>
              <w:top w:val="nil"/>
              <w:left w:val="nil"/>
              <w:bottom w:val="single" w:sz="4" w:space="0" w:color="auto"/>
              <w:right w:val="single" w:sz="4" w:space="0" w:color="auto"/>
            </w:tcBorders>
            <w:shd w:val="clear" w:color="000000" w:fill="FFFFFF"/>
            <w:vAlign w:val="center"/>
            <w:hideMark/>
          </w:tcPr>
          <w:p w14:paraId="40ACA074" w14:textId="7421C674" w:rsidR="00B07F80" w:rsidRPr="00A8784F" w:rsidRDefault="00B07F80" w:rsidP="00B07F80">
            <w:pPr>
              <w:pStyle w:val="1fffb"/>
              <w:rPr>
                <w:rFonts w:cs="Times New Roman"/>
              </w:rPr>
            </w:pPr>
            <w:r>
              <w:rPr>
                <w:color w:val="000000"/>
                <w:szCs w:val="20"/>
              </w:rPr>
              <w:t>5,22</w:t>
            </w:r>
          </w:p>
        </w:tc>
        <w:tc>
          <w:tcPr>
            <w:tcW w:w="427" w:type="pct"/>
            <w:tcBorders>
              <w:top w:val="nil"/>
              <w:left w:val="nil"/>
              <w:bottom w:val="single" w:sz="4" w:space="0" w:color="auto"/>
              <w:right w:val="single" w:sz="4" w:space="0" w:color="auto"/>
            </w:tcBorders>
            <w:shd w:val="clear" w:color="000000" w:fill="FFFFFF"/>
            <w:noWrap/>
            <w:vAlign w:val="center"/>
            <w:hideMark/>
          </w:tcPr>
          <w:p w14:paraId="39946293" w14:textId="4D066CE0" w:rsidR="00B07F80" w:rsidRPr="00A8784F" w:rsidRDefault="00B07F80" w:rsidP="00B07F80">
            <w:pPr>
              <w:pStyle w:val="1fffb"/>
              <w:rPr>
                <w:rFonts w:cs="Times New Roman"/>
                <w:color w:val="000000"/>
              </w:rPr>
            </w:pPr>
            <w:r>
              <w:rPr>
                <w:color w:val="000000"/>
                <w:szCs w:val="20"/>
              </w:rPr>
              <w:t>65,3</w:t>
            </w:r>
          </w:p>
        </w:tc>
      </w:tr>
      <w:tr w:rsidR="00B07F80" w:rsidRPr="00A8784F" w14:paraId="12F509D4" w14:textId="77777777" w:rsidTr="00B07F80">
        <w:trPr>
          <w:trHeight w:val="20"/>
        </w:trPr>
        <w:tc>
          <w:tcPr>
            <w:tcW w:w="829" w:type="pct"/>
            <w:tcBorders>
              <w:top w:val="nil"/>
              <w:left w:val="single" w:sz="4" w:space="0" w:color="auto"/>
              <w:bottom w:val="single" w:sz="4" w:space="0" w:color="auto"/>
              <w:right w:val="single" w:sz="4" w:space="0" w:color="auto"/>
            </w:tcBorders>
            <w:shd w:val="clear" w:color="auto" w:fill="auto"/>
            <w:noWrap/>
            <w:vAlign w:val="center"/>
            <w:hideMark/>
          </w:tcPr>
          <w:p w14:paraId="02B27A55" w14:textId="77777777" w:rsidR="00B07F80" w:rsidRPr="00A8784F" w:rsidRDefault="00B07F80" w:rsidP="00B07F80">
            <w:pPr>
              <w:pStyle w:val="1fffb"/>
              <w:rPr>
                <w:rFonts w:cs="Times New Roman"/>
                <w:color w:val="000000"/>
              </w:rPr>
            </w:pPr>
            <w:r w:rsidRPr="00A8784F">
              <w:rPr>
                <w:rFonts w:cs="Times New Roman"/>
                <w:color w:val="000000"/>
              </w:rPr>
              <w:t>Котельная "Поссовет"</w:t>
            </w:r>
          </w:p>
        </w:tc>
        <w:tc>
          <w:tcPr>
            <w:tcW w:w="501" w:type="pct"/>
            <w:tcBorders>
              <w:top w:val="nil"/>
              <w:left w:val="nil"/>
              <w:bottom w:val="single" w:sz="4" w:space="0" w:color="auto"/>
              <w:right w:val="single" w:sz="4" w:space="0" w:color="auto"/>
            </w:tcBorders>
            <w:shd w:val="clear" w:color="auto" w:fill="auto"/>
            <w:noWrap/>
            <w:vAlign w:val="center"/>
            <w:hideMark/>
          </w:tcPr>
          <w:p w14:paraId="140BB159" w14:textId="290B2CA1" w:rsidR="00B07F80" w:rsidRPr="00A8784F" w:rsidRDefault="00B07F80" w:rsidP="00B07F80">
            <w:pPr>
              <w:pStyle w:val="1fffb"/>
              <w:rPr>
                <w:rFonts w:cs="Times New Roman"/>
                <w:color w:val="000000"/>
              </w:rPr>
            </w:pPr>
            <w:r>
              <w:rPr>
                <w:color w:val="000000"/>
                <w:szCs w:val="20"/>
              </w:rPr>
              <w:t>3,07</w:t>
            </w:r>
          </w:p>
        </w:tc>
        <w:tc>
          <w:tcPr>
            <w:tcW w:w="484" w:type="pct"/>
            <w:tcBorders>
              <w:top w:val="nil"/>
              <w:left w:val="nil"/>
              <w:bottom w:val="single" w:sz="4" w:space="0" w:color="auto"/>
              <w:right w:val="single" w:sz="4" w:space="0" w:color="auto"/>
            </w:tcBorders>
            <w:shd w:val="clear" w:color="auto" w:fill="auto"/>
            <w:noWrap/>
            <w:vAlign w:val="center"/>
            <w:hideMark/>
          </w:tcPr>
          <w:p w14:paraId="1F9F6C18" w14:textId="416FEB7D" w:rsidR="00B07F80" w:rsidRPr="00A8784F" w:rsidRDefault="00B07F80" w:rsidP="00B07F80">
            <w:pPr>
              <w:pStyle w:val="1fffb"/>
              <w:rPr>
                <w:rFonts w:cs="Times New Roman"/>
                <w:color w:val="000000"/>
              </w:rPr>
            </w:pPr>
            <w:r>
              <w:rPr>
                <w:color w:val="000000"/>
                <w:szCs w:val="20"/>
              </w:rPr>
              <w:t>3,07</w:t>
            </w:r>
          </w:p>
        </w:tc>
        <w:tc>
          <w:tcPr>
            <w:tcW w:w="496" w:type="pct"/>
            <w:tcBorders>
              <w:top w:val="nil"/>
              <w:left w:val="nil"/>
              <w:bottom w:val="single" w:sz="4" w:space="0" w:color="auto"/>
              <w:right w:val="single" w:sz="4" w:space="0" w:color="auto"/>
            </w:tcBorders>
            <w:shd w:val="clear" w:color="000000" w:fill="FFFFFF"/>
            <w:vAlign w:val="center"/>
            <w:hideMark/>
          </w:tcPr>
          <w:p w14:paraId="42028725" w14:textId="7E4DD2ED" w:rsidR="00B07F80" w:rsidRPr="00A8784F" w:rsidRDefault="00B07F80" w:rsidP="00B07F80">
            <w:pPr>
              <w:pStyle w:val="1fffb"/>
              <w:rPr>
                <w:rFonts w:cs="Times New Roman"/>
                <w:color w:val="000000"/>
              </w:rPr>
            </w:pPr>
            <w:r>
              <w:rPr>
                <w:szCs w:val="20"/>
              </w:rPr>
              <w:t>0,0544815</w:t>
            </w:r>
          </w:p>
        </w:tc>
        <w:tc>
          <w:tcPr>
            <w:tcW w:w="357" w:type="pct"/>
            <w:tcBorders>
              <w:top w:val="nil"/>
              <w:left w:val="nil"/>
              <w:bottom w:val="single" w:sz="4" w:space="0" w:color="auto"/>
              <w:right w:val="single" w:sz="4" w:space="0" w:color="auto"/>
            </w:tcBorders>
            <w:shd w:val="clear" w:color="000000" w:fill="FFFFFF"/>
            <w:noWrap/>
            <w:vAlign w:val="center"/>
            <w:hideMark/>
          </w:tcPr>
          <w:p w14:paraId="760779A5" w14:textId="78FED98C" w:rsidR="00B07F80" w:rsidRPr="00A8784F" w:rsidRDefault="00B07F80" w:rsidP="00B07F80">
            <w:pPr>
              <w:pStyle w:val="1fffb"/>
              <w:rPr>
                <w:rFonts w:cs="Times New Roman"/>
                <w:color w:val="000000"/>
              </w:rPr>
            </w:pPr>
            <w:r>
              <w:rPr>
                <w:szCs w:val="20"/>
              </w:rPr>
              <w:t>3,0156</w:t>
            </w:r>
          </w:p>
        </w:tc>
        <w:tc>
          <w:tcPr>
            <w:tcW w:w="362" w:type="pct"/>
            <w:tcBorders>
              <w:top w:val="nil"/>
              <w:left w:val="nil"/>
              <w:bottom w:val="single" w:sz="4" w:space="0" w:color="auto"/>
              <w:right w:val="single" w:sz="4" w:space="0" w:color="auto"/>
            </w:tcBorders>
            <w:shd w:val="clear" w:color="000000" w:fill="FFFFFF"/>
            <w:noWrap/>
            <w:vAlign w:val="center"/>
            <w:hideMark/>
          </w:tcPr>
          <w:p w14:paraId="17D29BAA" w14:textId="106F56B2" w:rsidR="00B07F80" w:rsidRPr="00A8784F" w:rsidRDefault="00B07F80" w:rsidP="00B07F80">
            <w:pPr>
              <w:pStyle w:val="1fffb"/>
              <w:rPr>
                <w:rFonts w:cs="Times New Roman"/>
                <w:color w:val="000000"/>
              </w:rPr>
            </w:pPr>
            <w:r>
              <w:rPr>
                <w:color w:val="000000"/>
                <w:szCs w:val="20"/>
              </w:rPr>
              <w:t>0,082</w:t>
            </w:r>
          </w:p>
        </w:tc>
        <w:tc>
          <w:tcPr>
            <w:tcW w:w="546" w:type="pct"/>
            <w:tcBorders>
              <w:top w:val="nil"/>
              <w:left w:val="nil"/>
              <w:bottom w:val="single" w:sz="4" w:space="0" w:color="auto"/>
              <w:right w:val="single" w:sz="4" w:space="0" w:color="auto"/>
            </w:tcBorders>
            <w:shd w:val="clear" w:color="auto" w:fill="auto"/>
            <w:noWrap/>
            <w:vAlign w:val="center"/>
            <w:hideMark/>
          </w:tcPr>
          <w:p w14:paraId="05AA91D1" w14:textId="1623AA42" w:rsidR="00B07F80" w:rsidRPr="00A8784F" w:rsidRDefault="00B07F80" w:rsidP="00B07F80">
            <w:pPr>
              <w:pStyle w:val="1fffb"/>
              <w:rPr>
                <w:rFonts w:cs="Times New Roman"/>
                <w:color w:val="000000"/>
              </w:rPr>
            </w:pPr>
            <w:r>
              <w:rPr>
                <w:color w:val="000000"/>
                <w:szCs w:val="20"/>
              </w:rPr>
              <w:t>1,696</w:t>
            </w:r>
          </w:p>
        </w:tc>
        <w:tc>
          <w:tcPr>
            <w:tcW w:w="571" w:type="pct"/>
            <w:tcBorders>
              <w:top w:val="nil"/>
              <w:left w:val="nil"/>
              <w:bottom w:val="single" w:sz="4" w:space="0" w:color="auto"/>
              <w:right w:val="single" w:sz="4" w:space="0" w:color="auto"/>
            </w:tcBorders>
            <w:shd w:val="clear" w:color="000000" w:fill="FFFFFF"/>
            <w:noWrap/>
            <w:vAlign w:val="center"/>
            <w:hideMark/>
          </w:tcPr>
          <w:p w14:paraId="7BA8B638" w14:textId="5CDA3F4C" w:rsidR="00B07F80" w:rsidRPr="00A8784F" w:rsidRDefault="00B07F80" w:rsidP="00B07F80">
            <w:pPr>
              <w:pStyle w:val="1fffb"/>
              <w:rPr>
                <w:rFonts w:cs="Times New Roman"/>
                <w:color w:val="000000"/>
              </w:rPr>
            </w:pPr>
            <w:r>
              <w:rPr>
                <w:color w:val="000000"/>
                <w:szCs w:val="20"/>
              </w:rPr>
              <w:t>1,78</w:t>
            </w:r>
          </w:p>
        </w:tc>
        <w:tc>
          <w:tcPr>
            <w:tcW w:w="427" w:type="pct"/>
            <w:tcBorders>
              <w:top w:val="nil"/>
              <w:left w:val="nil"/>
              <w:bottom w:val="single" w:sz="4" w:space="0" w:color="auto"/>
              <w:right w:val="single" w:sz="4" w:space="0" w:color="auto"/>
            </w:tcBorders>
            <w:shd w:val="clear" w:color="000000" w:fill="FFFFFF"/>
            <w:vAlign w:val="center"/>
            <w:hideMark/>
          </w:tcPr>
          <w:p w14:paraId="1263847F" w14:textId="17C40BD4" w:rsidR="00B07F80" w:rsidRPr="00A8784F" w:rsidRDefault="00B07F80" w:rsidP="00B07F80">
            <w:pPr>
              <w:pStyle w:val="1fffb"/>
              <w:rPr>
                <w:rFonts w:cs="Times New Roman"/>
              </w:rPr>
            </w:pPr>
            <w:r>
              <w:rPr>
                <w:color w:val="000000"/>
                <w:szCs w:val="20"/>
              </w:rPr>
              <w:t>1,29</w:t>
            </w:r>
          </w:p>
        </w:tc>
        <w:tc>
          <w:tcPr>
            <w:tcW w:w="427" w:type="pct"/>
            <w:tcBorders>
              <w:top w:val="nil"/>
              <w:left w:val="nil"/>
              <w:bottom w:val="single" w:sz="4" w:space="0" w:color="auto"/>
              <w:right w:val="single" w:sz="4" w:space="0" w:color="auto"/>
            </w:tcBorders>
            <w:shd w:val="clear" w:color="000000" w:fill="FFFFFF"/>
            <w:noWrap/>
            <w:vAlign w:val="center"/>
            <w:hideMark/>
          </w:tcPr>
          <w:p w14:paraId="0EDEC33F" w14:textId="2E792A91" w:rsidR="00B07F80" w:rsidRPr="00A8784F" w:rsidRDefault="00B07F80" w:rsidP="00B07F80">
            <w:pPr>
              <w:pStyle w:val="1fffb"/>
              <w:rPr>
                <w:rFonts w:cs="Times New Roman"/>
                <w:color w:val="000000"/>
              </w:rPr>
            </w:pPr>
            <w:r>
              <w:rPr>
                <w:color w:val="000000"/>
                <w:szCs w:val="20"/>
              </w:rPr>
              <w:t>42,0</w:t>
            </w:r>
          </w:p>
        </w:tc>
      </w:tr>
      <w:tr w:rsidR="00B07F80" w:rsidRPr="00A8784F" w14:paraId="3BF01B8C" w14:textId="77777777" w:rsidTr="00B07F80">
        <w:trPr>
          <w:trHeight w:val="20"/>
        </w:trPr>
        <w:tc>
          <w:tcPr>
            <w:tcW w:w="829" w:type="pct"/>
            <w:tcBorders>
              <w:top w:val="nil"/>
              <w:left w:val="single" w:sz="4" w:space="0" w:color="auto"/>
              <w:bottom w:val="single" w:sz="4" w:space="0" w:color="auto"/>
              <w:right w:val="single" w:sz="4" w:space="0" w:color="auto"/>
            </w:tcBorders>
            <w:shd w:val="clear" w:color="auto" w:fill="auto"/>
            <w:noWrap/>
            <w:vAlign w:val="center"/>
            <w:hideMark/>
          </w:tcPr>
          <w:p w14:paraId="5D86B77F" w14:textId="77777777" w:rsidR="00B07F80" w:rsidRPr="00A8784F" w:rsidRDefault="00B07F80" w:rsidP="00B07F80">
            <w:pPr>
              <w:pStyle w:val="1fffb"/>
              <w:rPr>
                <w:rFonts w:cs="Times New Roman"/>
                <w:color w:val="000000"/>
              </w:rPr>
            </w:pPr>
            <w:r w:rsidRPr="00A8784F">
              <w:rPr>
                <w:rFonts w:cs="Times New Roman"/>
                <w:color w:val="000000"/>
              </w:rPr>
              <w:t>Котельная "Школа №2"</w:t>
            </w:r>
          </w:p>
        </w:tc>
        <w:tc>
          <w:tcPr>
            <w:tcW w:w="501" w:type="pct"/>
            <w:tcBorders>
              <w:top w:val="nil"/>
              <w:left w:val="nil"/>
              <w:bottom w:val="single" w:sz="4" w:space="0" w:color="auto"/>
              <w:right w:val="single" w:sz="4" w:space="0" w:color="auto"/>
            </w:tcBorders>
            <w:shd w:val="clear" w:color="auto" w:fill="auto"/>
            <w:noWrap/>
            <w:vAlign w:val="center"/>
            <w:hideMark/>
          </w:tcPr>
          <w:p w14:paraId="143A66CB" w14:textId="5E736724" w:rsidR="00B07F80" w:rsidRPr="00A8784F" w:rsidRDefault="00B07F80" w:rsidP="00B07F80">
            <w:pPr>
              <w:pStyle w:val="1fffb"/>
              <w:rPr>
                <w:rFonts w:cs="Times New Roman"/>
                <w:color w:val="000000"/>
              </w:rPr>
            </w:pPr>
            <w:r>
              <w:rPr>
                <w:color w:val="000000"/>
                <w:szCs w:val="20"/>
              </w:rPr>
              <w:t>0,86</w:t>
            </w:r>
          </w:p>
        </w:tc>
        <w:tc>
          <w:tcPr>
            <w:tcW w:w="484" w:type="pct"/>
            <w:tcBorders>
              <w:top w:val="nil"/>
              <w:left w:val="nil"/>
              <w:bottom w:val="single" w:sz="4" w:space="0" w:color="auto"/>
              <w:right w:val="single" w:sz="4" w:space="0" w:color="auto"/>
            </w:tcBorders>
            <w:shd w:val="clear" w:color="auto" w:fill="auto"/>
            <w:vAlign w:val="center"/>
            <w:hideMark/>
          </w:tcPr>
          <w:p w14:paraId="1F86438E" w14:textId="5FBEB396" w:rsidR="00B07F80" w:rsidRPr="00A8784F" w:rsidRDefault="00B07F80" w:rsidP="00B07F80">
            <w:pPr>
              <w:pStyle w:val="1fffb"/>
              <w:rPr>
                <w:rFonts w:cs="Times New Roman"/>
                <w:color w:val="000000"/>
              </w:rPr>
            </w:pPr>
            <w:r>
              <w:rPr>
                <w:color w:val="000000"/>
                <w:szCs w:val="20"/>
              </w:rPr>
              <w:t>0,86</w:t>
            </w:r>
          </w:p>
        </w:tc>
        <w:tc>
          <w:tcPr>
            <w:tcW w:w="496" w:type="pct"/>
            <w:tcBorders>
              <w:top w:val="nil"/>
              <w:left w:val="nil"/>
              <w:bottom w:val="single" w:sz="4" w:space="0" w:color="auto"/>
              <w:right w:val="single" w:sz="4" w:space="0" w:color="auto"/>
            </w:tcBorders>
            <w:shd w:val="clear" w:color="auto" w:fill="auto"/>
            <w:vAlign w:val="center"/>
            <w:hideMark/>
          </w:tcPr>
          <w:p w14:paraId="7CDA4ED6" w14:textId="3BC6C0D7" w:rsidR="00B07F80" w:rsidRPr="00A8784F" w:rsidRDefault="00B07F80" w:rsidP="00B07F80">
            <w:pPr>
              <w:pStyle w:val="1fffb"/>
              <w:rPr>
                <w:rFonts w:cs="Times New Roman"/>
                <w:color w:val="000000"/>
              </w:rPr>
            </w:pPr>
            <w:r>
              <w:rPr>
                <w:color w:val="000000"/>
                <w:szCs w:val="20"/>
              </w:rPr>
              <w:t>0,0122799</w:t>
            </w:r>
          </w:p>
        </w:tc>
        <w:tc>
          <w:tcPr>
            <w:tcW w:w="357" w:type="pct"/>
            <w:tcBorders>
              <w:top w:val="nil"/>
              <w:left w:val="nil"/>
              <w:bottom w:val="single" w:sz="4" w:space="0" w:color="auto"/>
              <w:right w:val="single" w:sz="4" w:space="0" w:color="auto"/>
            </w:tcBorders>
            <w:shd w:val="clear" w:color="000000" w:fill="FFFFFF"/>
            <w:noWrap/>
            <w:vAlign w:val="center"/>
            <w:hideMark/>
          </w:tcPr>
          <w:p w14:paraId="5E0F670B" w14:textId="16B1F947" w:rsidR="00B07F80" w:rsidRPr="00A8784F" w:rsidRDefault="00B07F80" w:rsidP="00B07F80">
            <w:pPr>
              <w:pStyle w:val="1fffb"/>
              <w:rPr>
                <w:rFonts w:cs="Times New Roman"/>
                <w:color w:val="000000"/>
              </w:rPr>
            </w:pPr>
            <w:r>
              <w:rPr>
                <w:szCs w:val="20"/>
              </w:rPr>
              <w:t>0,8478</w:t>
            </w:r>
          </w:p>
        </w:tc>
        <w:tc>
          <w:tcPr>
            <w:tcW w:w="362" w:type="pct"/>
            <w:tcBorders>
              <w:top w:val="nil"/>
              <w:left w:val="nil"/>
              <w:bottom w:val="single" w:sz="4" w:space="0" w:color="auto"/>
              <w:right w:val="single" w:sz="4" w:space="0" w:color="auto"/>
            </w:tcBorders>
            <w:shd w:val="clear" w:color="000000" w:fill="FFFFFF"/>
            <w:noWrap/>
            <w:vAlign w:val="center"/>
            <w:hideMark/>
          </w:tcPr>
          <w:p w14:paraId="0FF10237" w14:textId="6882F3EC" w:rsidR="00B07F80" w:rsidRPr="00A8784F" w:rsidRDefault="00B07F80" w:rsidP="00B07F80">
            <w:pPr>
              <w:pStyle w:val="1fffb"/>
              <w:rPr>
                <w:rFonts w:cs="Times New Roman"/>
                <w:color w:val="000000"/>
              </w:rPr>
            </w:pPr>
            <w:r>
              <w:rPr>
                <w:color w:val="000000"/>
                <w:szCs w:val="20"/>
              </w:rPr>
              <w:t>0,006</w:t>
            </w:r>
          </w:p>
        </w:tc>
        <w:tc>
          <w:tcPr>
            <w:tcW w:w="546" w:type="pct"/>
            <w:tcBorders>
              <w:top w:val="nil"/>
              <w:left w:val="nil"/>
              <w:bottom w:val="single" w:sz="4" w:space="0" w:color="auto"/>
              <w:right w:val="single" w:sz="4" w:space="0" w:color="auto"/>
            </w:tcBorders>
            <w:shd w:val="clear" w:color="auto" w:fill="auto"/>
            <w:noWrap/>
            <w:vAlign w:val="center"/>
            <w:hideMark/>
          </w:tcPr>
          <w:p w14:paraId="2BEEBD11" w14:textId="32EADB4F" w:rsidR="00B07F80" w:rsidRPr="00A8784F" w:rsidRDefault="00B07F80" w:rsidP="00B07F80">
            <w:pPr>
              <w:pStyle w:val="1fffb"/>
              <w:rPr>
                <w:rFonts w:cs="Times New Roman"/>
                <w:color w:val="000000"/>
              </w:rPr>
            </w:pPr>
            <w:r>
              <w:rPr>
                <w:color w:val="000000"/>
                <w:szCs w:val="20"/>
              </w:rPr>
              <w:t>0,158</w:t>
            </w:r>
          </w:p>
        </w:tc>
        <w:tc>
          <w:tcPr>
            <w:tcW w:w="571" w:type="pct"/>
            <w:tcBorders>
              <w:top w:val="nil"/>
              <w:left w:val="nil"/>
              <w:bottom w:val="single" w:sz="4" w:space="0" w:color="auto"/>
              <w:right w:val="single" w:sz="4" w:space="0" w:color="auto"/>
            </w:tcBorders>
            <w:shd w:val="clear" w:color="000000" w:fill="FFFFFF"/>
            <w:noWrap/>
            <w:vAlign w:val="center"/>
            <w:hideMark/>
          </w:tcPr>
          <w:p w14:paraId="00D7FACA" w14:textId="5E93CDB9" w:rsidR="00B07F80" w:rsidRPr="00A8784F" w:rsidRDefault="00B07F80" w:rsidP="00B07F80">
            <w:pPr>
              <w:pStyle w:val="1fffb"/>
              <w:rPr>
                <w:rFonts w:cs="Times New Roman"/>
                <w:color w:val="000000"/>
              </w:rPr>
            </w:pPr>
            <w:r>
              <w:rPr>
                <w:color w:val="000000"/>
                <w:szCs w:val="20"/>
              </w:rPr>
              <w:t>0,16</w:t>
            </w:r>
          </w:p>
        </w:tc>
        <w:tc>
          <w:tcPr>
            <w:tcW w:w="427" w:type="pct"/>
            <w:tcBorders>
              <w:top w:val="nil"/>
              <w:left w:val="nil"/>
              <w:bottom w:val="single" w:sz="4" w:space="0" w:color="auto"/>
              <w:right w:val="single" w:sz="4" w:space="0" w:color="auto"/>
            </w:tcBorders>
            <w:shd w:val="clear" w:color="000000" w:fill="FFFFFF"/>
            <w:vAlign w:val="center"/>
            <w:hideMark/>
          </w:tcPr>
          <w:p w14:paraId="78BCC10A" w14:textId="53B7E65F" w:rsidR="00B07F80" w:rsidRPr="00A8784F" w:rsidRDefault="00B07F80" w:rsidP="00B07F80">
            <w:pPr>
              <w:pStyle w:val="1fffb"/>
              <w:rPr>
                <w:rFonts w:cs="Times New Roman"/>
              </w:rPr>
            </w:pPr>
            <w:r>
              <w:rPr>
                <w:color w:val="000000"/>
                <w:szCs w:val="20"/>
              </w:rPr>
              <w:t>0,7</w:t>
            </w:r>
          </w:p>
        </w:tc>
        <w:tc>
          <w:tcPr>
            <w:tcW w:w="427" w:type="pct"/>
            <w:tcBorders>
              <w:top w:val="nil"/>
              <w:left w:val="nil"/>
              <w:bottom w:val="single" w:sz="4" w:space="0" w:color="auto"/>
              <w:right w:val="single" w:sz="4" w:space="0" w:color="auto"/>
            </w:tcBorders>
            <w:shd w:val="clear" w:color="000000" w:fill="FFFFFF"/>
            <w:noWrap/>
            <w:vAlign w:val="center"/>
            <w:hideMark/>
          </w:tcPr>
          <w:p w14:paraId="7C469C89" w14:textId="173276A8" w:rsidR="00B07F80" w:rsidRPr="00A8784F" w:rsidRDefault="00B07F80" w:rsidP="00B07F80">
            <w:pPr>
              <w:pStyle w:val="1fffb"/>
              <w:rPr>
                <w:rFonts w:cs="Times New Roman"/>
                <w:color w:val="000000"/>
              </w:rPr>
            </w:pPr>
            <w:r>
              <w:rPr>
                <w:color w:val="000000"/>
                <w:szCs w:val="20"/>
              </w:rPr>
              <w:t>81,4</w:t>
            </w:r>
          </w:p>
        </w:tc>
      </w:tr>
      <w:tr w:rsidR="00B07F80" w:rsidRPr="00A8784F" w14:paraId="030C39EB" w14:textId="77777777" w:rsidTr="00B07F80">
        <w:trPr>
          <w:trHeight w:val="20"/>
        </w:trPr>
        <w:tc>
          <w:tcPr>
            <w:tcW w:w="829" w:type="pct"/>
            <w:tcBorders>
              <w:top w:val="nil"/>
              <w:left w:val="single" w:sz="4" w:space="0" w:color="auto"/>
              <w:bottom w:val="single" w:sz="4" w:space="0" w:color="auto"/>
              <w:right w:val="single" w:sz="4" w:space="0" w:color="auto"/>
            </w:tcBorders>
            <w:shd w:val="clear" w:color="auto" w:fill="auto"/>
            <w:noWrap/>
            <w:vAlign w:val="center"/>
            <w:hideMark/>
          </w:tcPr>
          <w:p w14:paraId="055D935E" w14:textId="77777777" w:rsidR="00B07F80" w:rsidRPr="00A8784F" w:rsidRDefault="00B07F80" w:rsidP="00B07F80">
            <w:pPr>
              <w:pStyle w:val="1fffb"/>
              <w:rPr>
                <w:rFonts w:cs="Times New Roman"/>
                <w:color w:val="000000"/>
              </w:rPr>
            </w:pPr>
            <w:r w:rsidRPr="00A8784F">
              <w:rPr>
                <w:rFonts w:cs="Times New Roman"/>
                <w:color w:val="000000"/>
              </w:rPr>
              <w:t>Котельная "Строительная"</w:t>
            </w:r>
          </w:p>
        </w:tc>
        <w:tc>
          <w:tcPr>
            <w:tcW w:w="501" w:type="pct"/>
            <w:tcBorders>
              <w:top w:val="nil"/>
              <w:left w:val="nil"/>
              <w:bottom w:val="single" w:sz="4" w:space="0" w:color="auto"/>
              <w:right w:val="single" w:sz="4" w:space="0" w:color="auto"/>
            </w:tcBorders>
            <w:shd w:val="clear" w:color="auto" w:fill="auto"/>
            <w:noWrap/>
            <w:vAlign w:val="center"/>
            <w:hideMark/>
          </w:tcPr>
          <w:p w14:paraId="71EB37E4" w14:textId="1CC7A5E5" w:rsidR="00B07F80" w:rsidRPr="00A8784F" w:rsidRDefault="00B07F80" w:rsidP="00B07F80">
            <w:pPr>
              <w:pStyle w:val="1fffb"/>
              <w:rPr>
                <w:rFonts w:cs="Times New Roman"/>
                <w:color w:val="000000"/>
              </w:rPr>
            </w:pPr>
            <w:r>
              <w:rPr>
                <w:color w:val="000000"/>
                <w:szCs w:val="20"/>
              </w:rPr>
              <w:t>3,7</w:t>
            </w:r>
          </w:p>
        </w:tc>
        <w:tc>
          <w:tcPr>
            <w:tcW w:w="484" w:type="pct"/>
            <w:tcBorders>
              <w:top w:val="nil"/>
              <w:left w:val="nil"/>
              <w:bottom w:val="single" w:sz="4" w:space="0" w:color="auto"/>
              <w:right w:val="single" w:sz="4" w:space="0" w:color="auto"/>
            </w:tcBorders>
            <w:shd w:val="clear" w:color="auto" w:fill="auto"/>
            <w:noWrap/>
            <w:vAlign w:val="center"/>
            <w:hideMark/>
          </w:tcPr>
          <w:p w14:paraId="67CC0F40" w14:textId="11DF8AB4" w:rsidR="00B07F80" w:rsidRPr="00A8784F" w:rsidRDefault="00B07F80" w:rsidP="00B07F80">
            <w:pPr>
              <w:pStyle w:val="1fffb"/>
              <w:rPr>
                <w:rFonts w:cs="Times New Roman"/>
                <w:color w:val="000000"/>
              </w:rPr>
            </w:pPr>
            <w:r>
              <w:rPr>
                <w:color w:val="000000"/>
                <w:szCs w:val="20"/>
              </w:rPr>
              <w:t>3,7</w:t>
            </w:r>
          </w:p>
        </w:tc>
        <w:tc>
          <w:tcPr>
            <w:tcW w:w="496" w:type="pct"/>
            <w:tcBorders>
              <w:top w:val="nil"/>
              <w:left w:val="nil"/>
              <w:bottom w:val="single" w:sz="4" w:space="0" w:color="auto"/>
              <w:right w:val="single" w:sz="4" w:space="0" w:color="auto"/>
            </w:tcBorders>
            <w:shd w:val="clear" w:color="000000" w:fill="FFFFFF"/>
            <w:vAlign w:val="center"/>
            <w:hideMark/>
          </w:tcPr>
          <w:p w14:paraId="1A71F9F8" w14:textId="6778BECC" w:rsidR="00B07F80" w:rsidRPr="00A8784F" w:rsidRDefault="00B07F80" w:rsidP="00B07F80">
            <w:pPr>
              <w:pStyle w:val="1fffb"/>
              <w:rPr>
                <w:rFonts w:cs="Times New Roman"/>
                <w:color w:val="000000"/>
              </w:rPr>
            </w:pPr>
            <w:r>
              <w:rPr>
                <w:szCs w:val="20"/>
              </w:rPr>
              <w:t>0,0643904</w:t>
            </w:r>
          </w:p>
        </w:tc>
        <w:tc>
          <w:tcPr>
            <w:tcW w:w="357" w:type="pct"/>
            <w:tcBorders>
              <w:top w:val="nil"/>
              <w:left w:val="nil"/>
              <w:bottom w:val="single" w:sz="4" w:space="0" w:color="auto"/>
              <w:right w:val="single" w:sz="4" w:space="0" w:color="auto"/>
            </w:tcBorders>
            <w:shd w:val="clear" w:color="000000" w:fill="FFFFFF"/>
            <w:noWrap/>
            <w:vAlign w:val="center"/>
            <w:hideMark/>
          </w:tcPr>
          <w:p w14:paraId="218F7244" w14:textId="10EEFD50" w:rsidR="00B07F80" w:rsidRPr="00A8784F" w:rsidRDefault="00B07F80" w:rsidP="00B07F80">
            <w:pPr>
              <w:pStyle w:val="1fffb"/>
              <w:rPr>
                <w:rFonts w:cs="Times New Roman"/>
                <w:color w:val="000000"/>
              </w:rPr>
            </w:pPr>
            <w:r>
              <w:rPr>
                <w:szCs w:val="20"/>
              </w:rPr>
              <w:t>3,6357</w:t>
            </w:r>
          </w:p>
        </w:tc>
        <w:tc>
          <w:tcPr>
            <w:tcW w:w="362" w:type="pct"/>
            <w:tcBorders>
              <w:top w:val="nil"/>
              <w:left w:val="nil"/>
              <w:bottom w:val="single" w:sz="4" w:space="0" w:color="auto"/>
              <w:right w:val="single" w:sz="4" w:space="0" w:color="auto"/>
            </w:tcBorders>
            <w:shd w:val="clear" w:color="000000" w:fill="FFFFFF"/>
            <w:noWrap/>
            <w:vAlign w:val="center"/>
            <w:hideMark/>
          </w:tcPr>
          <w:p w14:paraId="171F6602" w14:textId="1E7E7F99" w:rsidR="00B07F80" w:rsidRPr="00A8784F" w:rsidRDefault="00B07F80" w:rsidP="00B07F80">
            <w:pPr>
              <w:pStyle w:val="1fffb"/>
              <w:rPr>
                <w:rFonts w:cs="Times New Roman"/>
                <w:color w:val="000000"/>
              </w:rPr>
            </w:pPr>
            <w:r>
              <w:rPr>
                <w:color w:val="000000"/>
                <w:szCs w:val="20"/>
              </w:rPr>
              <w:t>0,088</w:t>
            </w:r>
          </w:p>
        </w:tc>
        <w:tc>
          <w:tcPr>
            <w:tcW w:w="546" w:type="pct"/>
            <w:tcBorders>
              <w:top w:val="nil"/>
              <w:left w:val="nil"/>
              <w:bottom w:val="single" w:sz="4" w:space="0" w:color="auto"/>
              <w:right w:val="single" w:sz="4" w:space="0" w:color="auto"/>
            </w:tcBorders>
            <w:shd w:val="clear" w:color="auto" w:fill="auto"/>
            <w:noWrap/>
            <w:vAlign w:val="center"/>
            <w:hideMark/>
          </w:tcPr>
          <w:p w14:paraId="2A992342" w14:textId="591D6C8C" w:rsidR="00B07F80" w:rsidRPr="00A8784F" w:rsidRDefault="00B07F80" w:rsidP="00B07F80">
            <w:pPr>
              <w:pStyle w:val="1fffb"/>
              <w:rPr>
                <w:rFonts w:cs="Times New Roman"/>
                <w:color w:val="000000"/>
              </w:rPr>
            </w:pPr>
            <w:r>
              <w:rPr>
                <w:color w:val="000000"/>
                <w:szCs w:val="20"/>
              </w:rPr>
              <w:t>1,271</w:t>
            </w:r>
          </w:p>
        </w:tc>
        <w:tc>
          <w:tcPr>
            <w:tcW w:w="571" w:type="pct"/>
            <w:tcBorders>
              <w:top w:val="nil"/>
              <w:left w:val="nil"/>
              <w:bottom w:val="single" w:sz="4" w:space="0" w:color="auto"/>
              <w:right w:val="single" w:sz="4" w:space="0" w:color="auto"/>
            </w:tcBorders>
            <w:shd w:val="clear" w:color="000000" w:fill="FFFFFF"/>
            <w:noWrap/>
            <w:vAlign w:val="center"/>
            <w:hideMark/>
          </w:tcPr>
          <w:p w14:paraId="4FEA6E39" w14:textId="44124E6B" w:rsidR="00B07F80" w:rsidRPr="00A8784F" w:rsidRDefault="00B07F80" w:rsidP="00B07F80">
            <w:pPr>
              <w:pStyle w:val="1fffb"/>
              <w:rPr>
                <w:rFonts w:cs="Times New Roman"/>
                <w:color w:val="000000"/>
              </w:rPr>
            </w:pPr>
            <w:r>
              <w:rPr>
                <w:color w:val="000000"/>
                <w:szCs w:val="20"/>
              </w:rPr>
              <w:t>1,36</w:t>
            </w:r>
          </w:p>
        </w:tc>
        <w:tc>
          <w:tcPr>
            <w:tcW w:w="427" w:type="pct"/>
            <w:tcBorders>
              <w:top w:val="nil"/>
              <w:left w:val="nil"/>
              <w:bottom w:val="single" w:sz="4" w:space="0" w:color="auto"/>
              <w:right w:val="single" w:sz="4" w:space="0" w:color="auto"/>
            </w:tcBorders>
            <w:shd w:val="clear" w:color="000000" w:fill="FFFFFF"/>
            <w:vAlign w:val="center"/>
            <w:hideMark/>
          </w:tcPr>
          <w:p w14:paraId="6F9352FA" w14:textId="6741231D" w:rsidR="00B07F80" w:rsidRPr="00A8784F" w:rsidRDefault="00B07F80" w:rsidP="00B07F80">
            <w:pPr>
              <w:pStyle w:val="1fffb"/>
              <w:rPr>
                <w:rFonts w:cs="Times New Roman"/>
              </w:rPr>
            </w:pPr>
            <w:r>
              <w:rPr>
                <w:color w:val="000000"/>
                <w:szCs w:val="20"/>
              </w:rPr>
              <w:t>2,34</w:t>
            </w:r>
          </w:p>
        </w:tc>
        <w:tc>
          <w:tcPr>
            <w:tcW w:w="427" w:type="pct"/>
            <w:tcBorders>
              <w:top w:val="nil"/>
              <w:left w:val="nil"/>
              <w:bottom w:val="single" w:sz="4" w:space="0" w:color="auto"/>
              <w:right w:val="single" w:sz="4" w:space="0" w:color="auto"/>
            </w:tcBorders>
            <w:shd w:val="clear" w:color="000000" w:fill="FFFFFF"/>
            <w:noWrap/>
            <w:vAlign w:val="center"/>
            <w:hideMark/>
          </w:tcPr>
          <w:p w14:paraId="01E32B99" w14:textId="46683B07" w:rsidR="00B07F80" w:rsidRPr="00A8784F" w:rsidRDefault="00B07F80" w:rsidP="00B07F80">
            <w:pPr>
              <w:pStyle w:val="1fffb"/>
              <w:rPr>
                <w:rFonts w:cs="Times New Roman"/>
                <w:color w:val="000000"/>
              </w:rPr>
            </w:pPr>
            <w:r>
              <w:rPr>
                <w:color w:val="000000"/>
                <w:szCs w:val="20"/>
              </w:rPr>
              <w:t>63,2</w:t>
            </w:r>
          </w:p>
        </w:tc>
      </w:tr>
      <w:tr w:rsidR="00B07F80" w:rsidRPr="00A8784F" w14:paraId="09B84E4F" w14:textId="77777777" w:rsidTr="00B07F80">
        <w:trPr>
          <w:trHeight w:val="20"/>
        </w:trPr>
        <w:tc>
          <w:tcPr>
            <w:tcW w:w="829" w:type="pct"/>
            <w:tcBorders>
              <w:top w:val="nil"/>
              <w:left w:val="single" w:sz="4" w:space="0" w:color="auto"/>
              <w:bottom w:val="single" w:sz="4" w:space="0" w:color="auto"/>
              <w:right w:val="single" w:sz="4" w:space="0" w:color="auto"/>
            </w:tcBorders>
            <w:shd w:val="clear" w:color="auto" w:fill="auto"/>
            <w:noWrap/>
            <w:vAlign w:val="center"/>
            <w:hideMark/>
          </w:tcPr>
          <w:p w14:paraId="07169BBB" w14:textId="77777777" w:rsidR="00B07F80" w:rsidRPr="00A8784F" w:rsidRDefault="00B07F80" w:rsidP="00B07F80">
            <w:pPr>
              <w:pStyle w:val="1fffb"/>
              <w:rPr>
                <w:rFonts w:cs="Times New Roman"/>
                <w:color w:val="000000"/>
              </w:rPr>
            </w:pPr>
            <w:r w:rsidRPr="00A8784F">
              <w:rPr>
                <w:rFonts w:cs="Times New Roman"/>
                <w:color w:val="000000"/>
              </w:rPr>
              <w:t>Котельная "Больница"</w:t>
            </w:r>
          </w:p>
        </w:tc>
        <w:tc>
          <w:tcPr>
            <w:tcW w:w="501" w:type="pct"/>
            <w:tcBorders>
              <w:top w:val="nil"/>
              <w:left w:val="nil"/>
              <w:bottom w:val="single" w:sz="4" w:space="0" w:color="auto"/>
              <w:right w:val="single" w:sz="4" w:space="0" w:color="auto"/>
            </w:tcBorders>
            <w:shd w:val="clear" w:color="auto" w:fill="auto"/>
            <w:noWrap/>
            <w:vAlign w:val="center"/>
            <w:hideMark/>
          </w:tcPr>
          <w:p w14:paraId="0961179E" w14:textId="3D9ABA54" w:rsidR="00B07F80" w:rsidRPr="00A8784F" w:rsidRDefault="00B07F80" w:rsidP="00B07F80">
            <w:pPr>
              <w:pStyle w:val="1fffb"/>
              <w:rPr>
                <w:rFonts w:cs="Times New Roman"/>
                <w:color w:val="000000"/>
              </w:rPr>
            </w:pPr>
            <w:r>
              <w:rPr>
                <w:color w:val="000000"/>
                <w:szCs w:val="20"/>
              </w:rPr>
              <w:t>1,995</w:t>
            </w:r>
          </w:p>
        </w:tc>
        <w:tc>
          <w:tcPr>
            <w:tcW w:w="484" w:type="pct"/>
            <w:tcBorders>
              <w:top w:val="nil"/>
              <w:left w:val="nil"/>
              <w:bottom w:val="single" w:sz="4" w:space="0" w:color="auto"/>
              <w:right w:val="single" w:sz="4" w:space="0" w:color="auto"/>
            </w:tcBorders>
            <w:shd w:val="clear" w:color="auto" w:fill="auto"/>
            <w:noWrap/>
            <w:vAlign w:val="center"/>
            <w:hideMark/>
          </w:tcPr>
          <w:p w14:paraId="6CD3CD93" w14:textId="199830CD" w:rsidR="00B07F80" w:rsidRPr="00A8784F" w:rsidRDefault="00B07F80" w:rsidP="00B07F80">
            <w:pPr>
              <w:pStyle w:val="1fffb"/>
              <w:rPr>
                <w:rFonts w:cs="Times New Roman"/>
                <w:color w:val="000000"/>
              </w:rPr>
            </w:pPr>
            <w:r>
              <w:rPr>
                <w:color w:val="000000"/>
                <w:szCs w:val="20"/>
              </w:rPr>
              <w:t>1,995</w:t>
            </w:r>
          </w:p>
        </w:tc>
        <w:tc>
          <w:tcPr>
            <w:tcW w:w="496" w:type="pct"/>
            <w:tcBorders>
              <w:top w:val="nil"/>
              <w:left w:val="nil"/>
              <w:bottom w:val="single" w:sz="4" w:space="0" w:color="auto"/>
              <w:right w:val="single" w:sz="4" w:space="0" w:color="auto"/>
            </w:tcBorders>
            <w:shd w:val="clear" w:color="000000" w:fill="FFFFFF"/>
            <w:vAlign w:val="center"/>
            <w:hideMark/>
          </w:tcPr>
          <w:p w14:paraId="14826B7F" w14:textId="33DD1BE0" w:rsidR="00B07F80" w:rsidRPr="00A8784F" w:rsidRDefault="00B07F80" w:rsidP="00B07F80">
            <w:pPr>
              <w:pStyle w:val="1fffb"/>
              <w:rPr>
                <w:rFonts w:cs="Times New Roman"/>
                <w:color w:val="000000"/>
              </w:rPr>
            </w:pPr>
            <w:r>
              <w:rPr>
                <w:szCs w:val="20"/>
              </w:rPr>
              <w:t>0,0486036</w:t>
            </w:r>
          </w:p>
        </w:tc>
        <w:tc>
          <w:tcPr>
            <w:tcW w:w="357" w:type="pct"/>
            <w:tcBorders>
              <w:top w:val="nil"/>
              <w:left w:val="nil"/>
              <w:bottom w:val="single" w:sz="4" w:space="0" w:color="auto"/>
              <w:right w:val="single" w:sz="4" w:space="0" w:color="auto"/>
            </w:tcBorders>
            <w:shd w:val="clear" w:color="000000" w:fill="FFFFFF"/>
            <w:noWrap/>
            <w:vAlign w:val="center"/>
            <w:hideMark/>
          </w:tcPr>
          <w:p w14:paraId="6A62A88C" w14:textId="78BC28E4" w:rsidR="00B07F80" w:rsidRPr="00A8784F" w:rsidRDefault="00B07F80" w:rsidP="00B07F80">
            <w:pPr>
              <w:pStyle w:val="1fffb"/>
              <w:rPr>
                <w:rFonts w:cs="Times New Roman"/>
                <w:color w:val="000000"/>
              </w:rPr>
            </w:pPr>
            <w:r>
              <w:rPr>
                <w:szCs w:val="20"/>
              </w:rPr>
              <w:t>1,9464</w:t>
            </w:r>
          </w:p>
        </w:tc>
        <w:tc>
          <w:tcPr>
            <w:tcW w:w="362" w:type="pct"/>
            <w:tcBorders>
              <w:top w:val="nil"/>
              <w:left w:val="nil"/>
              <w:bottom w:val="single" w:sz="4" w:space="0" w:color="auto"/>
              <w:right w:val="single" w:sz="4" w:space="0" w:color="auto"/>
            </w:tcBorders>
            <w:shd w:val="clear" w:color="000000" w:fill="FFFFFF"/>
            <w:noWrap/>
            <w:vAlign w:val="center"/>
            <w:hideMark/>
          </w:tcPr>
          <w:p w14:paraId="65E8F2A7" w14:textId="08DBCB66" w:rsidR="00B07F80" w:rsidRPr="00A8784F" w:rsidRDefault="00B07F80" w:rsidP="00B07F80">
            <w:pPr>
              <w:pStyle w:val="1fffb"/>
              <w:rPr>
                <w:rFonts w:cs="Times New Roman"/>
                <w:color w:val="000000"/>
              </w:rPr>
            </w:pPr>
            <w:r>
              <w:rPr>
                <w:color w:val="000000"/>
                <w:szCs w:val="20"/>
              </w:rPr>
              <w:t>0,114</w:t>
            </w:r>
          </w:p>
        </w:tc>
        <w:tc>
          <w:tcPr>
            <w:tcW w:w="546" w:type="pct"/>
            <w:tcBorders>
              <w:top w:val="nil"/>
              <w:left w:val="nil"/>
              <w:bottom w:val="single" w:sz="4" w:space="0" w:color="auto"/>
              <w:right w:val="single" w:sz="4" w:space="0" w:color="auto"/>
            </w:tcBorders>
            <w:shd w:val="clear" w:color="auto" w:fill="auto"/>
            <w:noWrap/>
            <w:vAlign w:val="center"/>
            <w:hideMark/>
          </w:tcPr>
          <w:p w14:paraId="34B1CACF" w14:textId="49E3050D" w:rsidR="00B07F80" w:rsidRPr="00A8784F" w:rsidRDefault="00B07F80" w:rsidP="00B07F80">
            <w:pPr>
              <w:pStyle w:val="1fffb"/>
              <w:rPr>
                <w:rFonts w:cs="Times New Roman"/>
                <w:color w:val="000000"/>
              </w:rPr>
            </w:pPr>
            <w:r>
              <w:rPr>
                <w:color w:val="000000"/>
                <w:szCs w:val="20"/>
              </w:rPr>
              <w:t>0,691</w:t>
            </w:r>
          </w:p>
        </w:tc>
        <w:tc>
          <w:tcPr>
            <w:tcW w:w="571" w:type="pct"/>
            <w:tcBorders>
              <w:top w:val="nil"/>
              <w:left w:val="nil"/>
              <w:bottom w:val="single" w:sz="4" w:space="0" w:color="auto"/>
              <w:right w:val="single" w:sz="4" w:space="0" w:color="auto"/>
            </w:tcBorders>
            <w:shd w:val="clear" w:color="000000" w:fill="FFFFFF"/>
            <w:noWrap/>
            <w:vAlign w:val="center"/>
            <w:hideMark/>
          </w:tcPr>
          <w:p w14:paraId="23BE2E62" w14:textId="7D60D076" w:rsidR="00B07F80" w:rsidRPr="00A8784F" w:rsidRDefault="00B07F80" w:rsidP="00B07F80">
            <w:pPr>
              <w:pStyle w:val="1fffb"/>
              <w:rPr>
                <w:rFonts w:cs="Times New Roman"/>
                <w:color w:val="000000"/>
              </w:rPr>
            </w:pPr>
            <w:r>
              <w:rPr>
                <w:color w:val="000000"/>
                <w:szCs w:val="20"/>
              </w:rPr>
              <w:t>0,81</w:t>
            </w:r>
          </w:p>
        </w:tc>
        <w:tc>
          <w:tcPr>
            <w:tcW w:w="427" w:type="pct"/>
            <w:tcBorders>
              <w:top w:val="nil"/>
              <w:left w:val="nil"/>
              <w:bottom w:val="single" w:sz="4" w:space="0" w:color="auto"/>
              <w:right w:val="single" w:sz="4" w:space="0" w:color="auto"/>
            </w:tcBorders>
            <w:shd w:val="clear" w:color="000000" w:fill="FFFFFF"/>
            <w:vAlign w:val="center"/>
            <w:hideMark/>
          </w:tcPr>
          <w:p w14:paraId="52062E82" w14:textId="1BABBF58" w:rsidR="00B07F80" w:rsidRPr="00A8784F" w:rsidRDefault="00B07F80" w:rsidP="00B07F80">
            <w:pPr>
              <w:pStyle w:val="1fffb"/>
              <w:rPr>
                <w:rFonts w:cs="Times New Roman"/>
              </w:rPr>
            </w:pPr>
            <w:r>
              <w:rPr>
                <w:color w:val="000000"/>
                <w:szCs w:val="20"/>
              </w:rPr>
              <w:t>1,185</w:t>
            </w:r>
          </w:p>
        </w:tc>
        <w:tc>
          <w:tcPr>
            <w:tcW w:w="427" w:type="pct"/>
            <w:tcBorders>
              <w:top w:val="nil"/>
              <w:left w:val="nil"/>
              <w:bottom w:val="single" w:sz="4" w:space="0" w:color="auto"/>
              <w:right w:val="single" w:sz="4" w:space="0" w:color="auto"/>
            </w:tcBorders>
            <w:shd w:val="clear" w:color="000000" w:fill="FFFFFF"/>
            <w:noWrap/>
            <w:vAlign w:val="center"/>
            <w:hideMark/>
          </w:tcPr>
          <w:p w14:paraId="523300F3" w14:textId="52F0AB21" w:rsidR="00B07F80" w:rsidRPr="00A8784F" w:rsidRDefault="00B07F80" w:rsidP="00B07F80">
            <w:pPr>
              <w:pStyle w:val="1fffb"/>
              <w:rPr>
                <w:rFonts w:cs="Times New Roman"/>
                <w:color w:val="000000"/>
              </w:rPr>
            </w:pPr>
            <w:r>
              <w:rPr>
                <w:color w:val="000000"/>
                <w:szCs w:val="20"/>
              </w:rPr>
              <w:t>59,4</w:t>
            </w:r>
          </w:p>
        </w:tc>
      </w:tr>
      <w:tr w:rsidR="00E27E8F" w:rsidRPr="00A8784F" w14:paraId="2F4D2982" w14:textId="77777777" w:rsidTr="00895CE7">
        <w:trPr>
          <w:trHeight w:val="20"/>
        </w:trPr>
        <w:tc>
          <w:tcPr>
            <w:tcW w:w="5000" w:type="pct"/>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588CDED3" w14:textId="2C2534E3" w:rsidR="00E27E8F" w:rsidRPr="00A8784F" w:rsidRDefault="00E27E8F" w:rsidP="00895CE7">
            <w:pPr>
              <w:pStyle w:val="1fffb"/>
              <w:rPr>
                <w:rFonts w:cs="Times New Roman"/>
              </w:rPr>
            </w:pPr>
            <w:r w:rsidRPr="00A8784F">
              <w:rPr>
                <w:rFonts w:cs="Times New Roman"/>
              </w:rPr>
              <w:t>202</w:t>
            </w:r>
            <w:r w:rsidR="00B07F80">
              <w:rPr>
                <w:rFonts w:cs="Times New Roman"/>
              </w:rPr>
              <w:t>5</w:t>
            </w:r>
            <w:r w:rsidRPr="00A8784F">
              <w:rPr>
                <w:rFonts w:cs="Times New Roman"/>
              </w:rPr>
              <w:t>-2026 годы</w:t>
            </w:r>
          </w:p>
        </w:tc>
      </w:tr>
      <w:tr w:rsidR="00B07F80" w:rsidRPr="00A8784F" w14:paraId="08840669" w14:textId="77777777" w:rsidTr="00B07F80">
        <w:trPr>
          <w:trHeight w:val="20"/>
        </w:trPr>
        <w:tc>
          <w:tcPr>
            <w:tcW w:w="829" w:type="pct"/>
            <w:tcBorders>
              <w:top w:val="nil"/>
              <w:left w:val="single" w:sz="4" w:space="0" w:color="auto"/>
              <w:bottom w:val="single" w:sz="4" w:space="0" w:color="auto"/>
              <w:right w:val="single" w:sz="4" w:space="0" w:color="auto"/>
            </w:tcBorders>
            <w:shd w:val="clear" w:color="000000" w:fill="FFFFFF"/>
            <w:noWrap/>
            <w:vAlign w:val="center"/>
            <w:hideMark/>
          </w:tcPr>
          <w:p w14:paraId="3E3E266F" w14:textId="77777777" w:rsidR="00B07F80" w:rsidRPr="00A8784F" w:rsidRDefault="00B07F80" w:rsidP="00B07F80">
            <w:pPr>
              <w:pStyle w:val="1fffb"/>
              <w:rPr>
                <w:rFonts w:cs="Times New Roman"/>
                <w:color w:val="000000"/>
              </w:rPr>
            </w:pPr>
            <w:r w:rsidRPr="00A8784F">
              <w:rPr>
                <w:rFonts w:cs="Times New Roman"/>
                <w:color w:val="000000"/>
              </w:rPr>
              <w:t>Котельная "Групповая"</w:t>
            </w:r>
          </w:p>
        </w:tc>
        <w:tc>
          <w:tcPr>
            <w:tcW w:w="501" w:type="pct"/>
            <w:tcBorders>
              <w:top w:val="nil"/>
              <w:left w:val="nil"/>
              <w:bottom w:val="single" w:sz="4" w:space="0" w:color="auto"/>
              <w:right w:val="single" w:sz="4" w:space="0" w:color="auto"/>
            </w:tcBorders>
            <w:shd w:val="clear" w:color="000000" w:fill="FFFFFF"/>
            <w:noWrap/>
            <w:vAlign w:val="center"/>
            <w:hideMark/>
          </w:tcPr>
          <w:p w14:paraId="715551BA" w14:textId="76F08545" w:rsidR="00B07F80" w:rsidRPr="00A8784F" w:rsidRDefault="00B07F80" w:rsidP="00B07F80">
            <w:pPr>
              <w:pStyle w:val="1fffb"/>
              <w:rPr>
                <w:rFonts w:cs="Times New Roman"/>
                <w:color w:val="000000"/>
              </w:rPr>
            </w:pPr>
            <w:r>
              <w:rPr>
                <w:color w:val="000000"/>
                <w:szCs w:val="20"/>
              </w:rPr>
              <w:t>7,99</w:t>
            </w:r>
          </w:p>
        </w:tc>
        <w:tc>
          <w:tcPr>
            <w:tcW w:w="484" w:type="pct"/>
            <w:tcBorders>
              <w:top w:val="nil"/>
              <w:left w:val="nil"/>
              <w:bottom w:val="single" w:sz="4" w:space="0" w:color="auto"/>
              <w:right w:val="single" w:sz="4" w:space="0" w:color="auto"/>
            </w:tcBorders>
            <w:shd w:val="clear" w:color="000000" w:fill="FFFFFF"/>
            <w:noWrap/>
            <w:vAlign w:val="center"/>
            <w:hideMark/>
          </w:tcPr>
          <w:p w14:paraId="712D51DD" w14:textId="18DE7851" w:rsidR="00B07F80" w:rsidRPr="00A8784F" w:rsidRDefault="00B07F80" w:rsidP="00B07F80">
            <w:pPr>
              <w:pStyle w:val="1fffb"/>
              <w:rPr>
                <w:rFonts w:cs="Times New Roman"/>
                <w:color w:val="000000"/>
              </w:rPr>
            </w:pPr>
            <w:r>
              <w:rPr>
                <w:color w:val="000000"/>
                <w:szCs w:val="20"/>
              </w:rPr>
              <w:t>7,99</w:t>
            </w:r>
          </w:p>
        </w:tc>
        <w:tc>
          <w:tcPr>
            <w:tcW w:w="496" w:type="pct"/>
            <w:tcBorders>
              <w:top w:val="nil"/>
              <w:left w:val="nil"/>
              <w:bottom w:val="single" w:sz="4" w:space="0" w:color="auto"/>
              <w:right w:val="single" w:sz="4" w:space="0" w:color="auto"/>
            </w:tcBorders>
            <w:shd w:val="clear" w:color="000000" w:fill="FFFFFF"/>
            <w:noWrap/>
            <w:vAlign w:val="center"/>
            <w:hideMark/>
          </w:tcPr>
          <w:p w14:paraId="72AA90E1" w14:textId="728AAB13" w:rsidR="00B07F80" w:rsidRPr="00A8784F" w:rsidRDefault="00B07F80" w:rsidP="00B07F80">
            <w:pPr>
              <w:pStyle w:val="1fffb"/>
              <w:rPr>
                <w:rFonts w:cs="Times New Roman"/>
                <w:color w:val="000000"/>
              </w:rPr>
            </w:pPr>
            <w:r>
              <w:rPr>
                <w:szCs w:val="20"/>
              </w:rPr>
              <w:t>0,0906557</w:t>
            </w:r>
          </w:p>
        </w:tc>
        <w:tc>
          <w:tcPr>
            <w:tcW w:w="357" w:type="pct"/>
            <w:tcBorders>
              <w:top w:val="nil"/>
              <w:left w:val="nil"/>
              <w:bottom w:val="single" w:sz="4" w:space="0" w:color="auto"/>
              <w:right w:val="single" w:sz="4" w:space="0" w:color="auto"/>
            </w:tcBorders>
            <w:shd w:val="clear" w:color="000000" w:fill="FFFFFF"/>
            <w:noWrap/>
            <w:vAlign w:val="center"/>
            <w:hideMark/>
          </w:tcPr>
          <w:p w14:paraId="148502D9" w14:textId="2DF717D5" w:rsidR="00B07F80" w:rsidRPr="00A8784F" w:rsidRDefault="00B07F80" w:rsidP="00B07F80">
            <w:pPr>
              <w:pStyle w:val="1fffb"/>
              <w:rPr>
                <w:rFonts w:cs="Times New Roman"/>
                <w:color w:val="000000"/>
              </w:rPr>
            </w:pPr>
            <w:r>
              <w:rPr>
                <w:szCs w:val="20"/>
              </w:rPr>
              <w:t>7,8994</w:t>
            </w:r>
          </w:p>
        </w:tc>
        <w:tc>
          <w:tcPr>
            <w:tcW w:w="362" w:type="pct"/>
            <w:tcBorders>
              <w:top w:val="nil"/>
              <w:left w:val="nil"/>
              <w:bottom w:val="single" w:sz="4" w:space="0" w:color="auto"/>
              <w:right w:val="single" w:sz="4" w:space="0" w:color="auto"/>
            </w:tcBorders>
            <w:shd w:val="clear" w:color="000000" w:fill="FFFFFF"/>
            <w:vAlign w:val="center"/>
            <w:hideMark/>
          </w:tcPr>
          <w:p w14:paraId="4DCB0317" w14:textId="46D8AC76" w:rsidR="00B07F80" w:rsidRPr="00A8784F" w:rsidRDefault="00B07F80" w:rsidP="00B07F80">
            <w:pPr>
              <w:pStyle w:val="1fffb"/>
              <w:rPr>
                <w:rFonts w:cs="Times New Roman"/>
                <w:color w:val="000000"/>
              </w:rPr>
            </w:pPr>
            <w:r>
              <w:rPr>
                <w:color w:val="000000"/>
                <w:szCs w:val="20"/>
              </w:rPr>
              <w:t>0,085</w:t>
            </w:r>
          </w:p>
        </w:tc>
        <w:tc>
          <w:tcPr>
            <w:tcW w:w="546" w:type="pct"/>
            <w:tcBorders>
              <w:top w:val="nil"/>
              <w:left w:val="nil"/>
              <w:bottom w:val="single" w:sz="4" w:space="0" w:color="auto"/>
              <w:right w:val="single" w:sz="4" w:space="0" w:color="auto"/>
            </w:tcBorders>
            <w:shd w:val="clear" w:color="000000" w:fill="FFFFFF"/>
            <w:vAlign w:val="center"/>
            <w:hideMark/>
          </w:tcPr>
          <w:p w14:paraId="00427568" w14:textId="69C69733" w:rsidR="00B07F80" w:rsidRPr="00A8784F" w:rsidRDefault="00B07F80" w:rsidP="00B07F80">
            <w:pPr>
              <w:pStyle w:val="1fffb"/>
              <w:rPr>
                <w:rFonts w:cs="Times New Roman"/>
                <w:color w:val="000000"/>
              </w:rPr>
            </w:pPr>
            <w:r>
              <w:rPr>
                <w:color w:val="000000"/>
                <w:szCs w:val="20"/>
              </w:rPr>
              <w:t>2,685</w:t>
            </w:r>
          </w:p>
        </w:tc>
        <w:tc>
          <w:tcPr>
            <w:tcW w:w="571" w:type="pct"/>
            <w:tcBorders>
              <w:top w:val="nil"/>
              <w:left w:val="nil"/>
              <w:bottom w:val="single" w:sz="4" w:space="0" w:color="auto"/>
              <w:right w:val="single" w:sz="4" w:space="0" w:color="auto"/>
            </w:tcBorders>
            <w:shd w:val="clear" w:color="000000" w:fill="FFFFFF"/>
            <w:noWrap/>
            <w:vAlign w:val="center"/>
            <w:hideMark/>
          </w:tcPr>
          <w:p w14:paraId="109EC76A" w14:textId="50A53CE7" w:rsidR="00B07F80" w:rsidRPr="00A8784F" w:rsidRDefault="00B07F80" w:rsidP="00B07F80">
            <w:pPr>
              <w:pStyle w:val="1fffb"/>
              <w:rPr>
                <w:rFonts w:cs="Times New Roman"/>
                <w:color w:val="000000"/>
              </w:rPr>
            </w:pPr>
            <w:r>
              <w:rPr>
                <w:color w:val="000000"/>
                <w:szCs w:val="20"/>
              </w:rPr>
              <w:t>2,77</w:t>
            </w:r>
          </w:p>
        </w:tc>
        <w:tc>
          <w:tcPr>
            <w:tcW w:w="427" w:type="pct"/>
            <w:tcBorders>
              <w:top w:val="nil"/>
              <w:left w:val="nil"/>
              <w:bottom w:val="single" w:sz="4" w:space="0" w:color="auto"/>
              <w:right w:val="single" w:sz="4" w:space="0" w:color="auto"/>
            </w:tcBorders>
            <w:shd w:val="clear" w:color="000000" w:fill="FFFFFF"/>
            <w:vAlign w:val="center"/>
            <w:hideMark/>
          </w:tcPr>
          <w:p w14:paraId="3654DC91" w14:textId="1BFA5C8E" w:rsidR="00B07F80" w:rsidRPr="00A8784F" w:rsidRDefault="00B07F80" w:rsidP="00B07F80">
            <w:pPr>
              <w:pStyle w:val="1fffb"/>
              <w:rPr>
                <w:rFonts w:cs="Times New Roman"/>
              </w:rPr>
            </w:pPr>
            <w:r>
              <w:rPr>
                <w:color w:val="000000"/>
                <w:szCs w:val="20"/>
              </w:rPr>
              <w:t>5,22</w:t>
            </w:r>
          </w:p>
        </w:tc>
        <w:tc>
          <w:tcPr>
            <w:tcW w:w="427" w:type="pct"/>
            <w:tcBorders>
              <w:top w:val="nil"/>
              <w:left w:val="nil"/>
              <w:bottom w:val="single" w:sz="4" w:space="0" w:color="auto"/>
              <w:right w:val="single" w:sz="4" w:space="0" w:color="auto"/>
            </w:tcBorders>
            <w:shd w:val="clear" w:color="000000" w:fill="FFFFFF"/>
            <w:noWrap/>
            <w:vAlign w:val="center"/>
            <w:hideMark/>
          </w:tcPr>
          <w:p w14:paraId="709E6B37" w14:textId="77D36CAF" w:rsidR="00B07F80" w:rsidRPr="00A8784F" w:rsidRDefault="00B07F80" w:rsidP="00B07F80">
            <w:pPr>
              <w:pStyle w:val="1fffb"/>
              <w:rPr>
                <w:rFonts w:cs="Times New Roman"/>
                <w:color w:val="000000"/>
              </w:rPr>
            </w:pPr>
            <w:r>
              <w:rPr>
                <w:color w:val="000000"/>
                <w:szCs w:val="20"/>
              </w:rPr>
              <w:t>65,3</w:t>
            </w:r>
          </w:p>
        </w:tc>
      </w:tr>
      <w:tr w:rsidR="00B07F80" w:rsidRPr="00A8784F" w14:paraId="2BB24093" w14:textId="77777777" w:rsidTr="00B07F80">
        <w:trPr>
          <w:trHeight w:val="20"/>
        </w:trPr>
        <w:tc>
          <w:tcPr>
            <w:tcW w:w="829" w:type="pct"/>
            <w:tcBorders>
              <w:top w:val="nil"/>
              <w:left w:val="single" w:sz="4" w:space="0" w:color="auto"/>
              <w:bottom w:val="single" w:sz="4" w:space="0" w:color="auto"/>
              <w:right w:val="single" w:sz="4" w:space="0" w:color="auto"/>
            </w:tcBorders>
            <w:shd w:val="clear" w:color="000000" w:fill="FFFFFF"/>
            <w:noWrap/>
            <w:vAlign w:val="center"/>
            <w:hideMark/>
          </w:tcPr>
          <w:p w14:paraId="4BF68D23" w14:textId="77777777" w:rsidR="00B07F80" w:rsidRPr="00A8784F" w:rsidRDefault="00B07F80" w:rsidP="00B07F80">
            <w:pPr>
              <w:pStyle w:val="1fffb"/>
              <w:rPr>
                <w:rFonts w:cs="Times New Roman"/>
                <w:color w:val="000000"/>
              </w:rPr>
            </w:pPr>
            <w:r w:rsidRPr="00A8784F">
              <w:rPr>
                <w:rFonts w:cs="Times New Roman"/>
                <w:color w:val="000000"/>
              </w:rPr>
              <w:t>Котельная "Поссовет"</w:t>
            </w:r>
          </w:p>
        </w:tc>
        <w:tc>
          <w:tcPr>
            <w:tcW w:w="501" w:type="pct"/>
            <w:tcBorders>
              <w:top w:val="nil"/>
              <w:left w:val="nil"/>
              <w:bottom w:val="single" w:sz="4" w:space="0" w:color="auto"/>
              <w:right w:val="single" w:sz="4" w:space="0" w:color="auto"/>
            </w:tcBorders>
            <w:shd w:val="clear" w:color="000000" w:fill="FFFFFF"/>
            <w:noWrap/>
            <w:vAlign w:val="center"/>
            <w:hideMark/>
          </w:tcPr>
          <w:p w14:paraId="4C914AE3" w14:textId="069CD315" w:rsidR="00B07F80" w:rsidRPr="00A8784F" w:rsidRDefault="00B07F80" w:rsidP="00B07F80">
            <w:pPr>
              <w:pStyle w:val="1fffb"/>
              <w:rPr>
                <w:rFonts w:cs="Times New Roman"/>
                <w:color w:val="000000"/>
              </w:rPr>
            </w:pPr>
            <w:r>
              <w:rPr>
                <w:color w:val="000000"/>
                <w:szCs w:val="20"/>
              </w:rPr>
              <w:t>3,07</w:t>
            </w:r>
          </w:p>
        </w:tc>
        <w:tc>
          <w:tcPr>
            <w:tcW w:w="484" w:type="pct"/>
            <w:tcBorders>
              <w:top w:val="nil"/>
              <w:left w:val="nil"/>
              <w:bottom w:val="single" w:sz="4" w:space="0" w:color="auto"/>
              <w:right w:val="single" w:sz="4" w:space="0" w:color="auto"/>
            </w:tcBorders>
            <w:shd w:val="clear" w:color="000000" w:fill="FFFFFF"/>
            <w:noWrap/>
            <w:vAlign w:val="center"/>
            <w:hideMark/>
          </w:tcPr>
          <w:p w14:paraId="7CF2B1C4" w14:textId="324FE232" w:rsidR="00B07F80" w:rsidRPr="00A8784F" w:rsidRDefault="00B07F80" w:rsidP="00B07F80">
            <w:pPr>
              <w:pStyle w:val="1fffb"/>
              <w:rPr>
                <w:rFonts w:cs="Times New Roman"/>
                <w:color w:val="000000"/>
              </w:rPr>
            </w:pPr>
            <w:r>
              <w:rPr>
                <w:color w:val="000000"/>
                <w:szCs w:val="20"/>
              </w:rPr>
              <w:t>3,07</w:t>
            </w:r>
          </w:p>
        </w:tc>
        <w:tc>
          <w:tcPr>
            <w:tcW w:w="496" w:type="pct"/>
            <w:tcBorders>
              <w:top w:val="nil"/>
              <w:left w:val="nil"/>
              <w:bottom w:val="single" w:sz="4" w:space="0" w:color="auto"/>
              <w:right w:val="single" w:sz="4" w:space="0" w:color="auto"/>
            </w:tcBorders>
            <w:shd w:val="clear" w:color="000000" w:fill="FFFFFF"/>
            <w:noWrap/>
            <w:vAlign w:val="center"/>
            <w:hideMark/>
          </w:tcPr>
          <w:p w14:paraId="059A9B1A" w14:textId="0B2DEEEA" w:rsidR="00B07F80" w:rsidRPr="00A8784F" w:rsidRDefault="00B07F80" w:rsidP="00B07F80">
            <w:pPr>
              <w:pStyle w:val="1fffb"/>
              <w:rPr>
                <w:rFonts w:cs="Times New Roman"/>
                <w:color w:val="000000"/>
              </w:rPr>
            </w:pPr>
            <w:r>
              <w:rPr>
                <w:szCs w:val="20"/>
              </w:rPr>
              <w:t>0,0544815</w:t>
            </w:r>
          </w:p>
        </w:tc>
        <w:tc>
          <w:tcPr>
            <w:tcW w:w="357" w:type="pct"/>
            <w:tcBorders>
              <w:top w:val="nil"/>
              <w:left w:val="nil"/>
              <w:bottom w:val="single" w:sz="4" w:space="0" w:color="auto"/>
              <w:right w:val="single" w:sz="4" w:space="0" w:color="auto"/>
            </w:tcBorders>
            <w:shd w:val="clear" w:color="000000" w:fill="FFFFFF"/>
            <w:noWrap/>
            <w:vAlign w:val="center"/>
            <w:hideMark/>
          </w:tcPr>
          <w:p w14:paraId="173CE155" w14:textId="55DB8742" w:rsidR="00B07F80" w:rsidRPr="00A8784F" w:rsidRDefault="00B07F80" w:rsidP="00B07F80">
            <w:pPr>
              <w:pStyle w:val="1fffb"/>
              <w:rPr>
                <w:rFonts w:cs="Times New Roman"/>
                <w:color w:val="000000"/>
              </w:rPr>
            </w:pPr>
            <w:r>
              <w:rPr>
                <w:szCs w:val="20"/>
              </w:rPr>
              <w:t>3,0156</w:t>
            </w:r>
          </w:p>
        </w:tc>
        <w:tc>
          <w:tcPr>
            <w:tcW w:w="362" w:type="pct"/>
            <w:tcBorders>
              <w:top w:val="nil"/>
              <w:left w:val="nil"/>
              <w:bottom w:val="single" w:sz="4" w:space="0" w:color="auto"/>
              <w:right w:val="single" w:sz="4" w:space="0" w:color="auto"/>
            </w:tcBorders>
            <w:shd w:val="clear" w:color="000000" w:fill="FFFFFF"/>
            <w:vAlign w:val="center"/>
            <w:hideMark/>
          </w:tcPr>
          <w:p w14:paraId="159D25CA" w14:textId="0A536B45" w:rsidR="00B07F80" w:rsidRPr="00A8784F" w:rsidRDefault="00B07F80" w:rsidP="00B07F80">
            <w:pPr>
              <w:pStyle w:val="1fffb"/>
              <w:rPr>
                <w:rFonts w:cs="Times New Roman"/>
                <w:color w:val="000000"/>
              </w:rPr>
            </w:pPr>
            <w:r>
              <w:rPr>
                <w:color w:val="000000"/>
                <w:szCs w:val="20"/>
              </w:rPr>
              <w:t>0,082</w:t>
            </w:r>
          </w:p>
        </w:tc>
        <w:tc>
          <w:tcPr>
            <w:tcW w:w="546" w:type="pct"/>
            <w:tcBorders>
              <w:top w:val="nil"/>
              <w:left w:val="nil"/>
              <w:bottom w:val="single" w:sz="4" w:space="0" w:color="auto"/>
              <w:right w:val="single" w:sz="4" w:space="0" w:color="auto"/>
            </w:tcBorders>
            <w:shd w:val="clear" w:color="000000" w:fill="FFFFFF"/>
            <w:vAlign w:val="center"/>
            <w:hideMark/>
          </w:tcPr>
          <w:p w14:paraId="48BF7ACB" w14:textId="653DC25F" w:rsidR="00B07F80" w:rsidRPr="00A8784F" w:rsidRDefault="00B07F80" w:rsidP="00B07F80">
            <w:pPr>
              <w:pStyle w:val="1fffb"/>
              <w:rPr>
                <w:rFonts w:cs="Times New Roman"/>
                <w:color w:val="000000"/>
              </w:rPr>
            </w:pPr>
            <w:r>
              <w:rPr>
                <w:color w:val="000000"/>
                <w:szCs w:val="20"/>
              </w:rPr>
              <w:t>1,696</w:t>
            </w:r>
          </w:p>
        </w:tc>
        <w:tc>
          <w:tcPr>
            <w:tcW w:w="571" w:type="pct"/>
            <w:tcBorders>
              <w:top w:val="nil"/>
              <w:left w:val="nil"/>
              <w:bottom w:val="single" w:sz="4" w:space="0" w:color="auto"/>
              <w:right w:val="single" w:sz="4" w:space="0" w:color="auto"/>
            </w:tcBorders>
            <w:shd w:val="clear" w:color="000000" w:fill="FFFFFF"/>
            <w:noWrap/>
            <w:vAlign w:val="center"/>
            <w:hideMark/>
          </w:tcPr>
          <w:p w14:paraId="74D6915D" w14:textId="50DAB11A" w:rsidR="00B07F80" w:rsidRPr="00A8784F" w:rsidRDefault="00B07F80" w:rsidP="00B07F80">
            <w:pPr>
              <w:pStyle w:val="1fffb"/>
              <w:rPr>
                <w:rFonts w:cs="Times New Roman"/>
                <w:color w:val="000000"/>
              </w:rPr>
            </w:pPr>
            <w:r>
              <w:rPr>
                <w:color w:val="000000"/>
                <w:szCs w:val="20"/>
              </w:rPr>
              <w:t>1,78</w:t>
            </w:r>
          </w:p>
        </w:tc>
        <w:tc>
          <w:tcPr>
            <w:tcW w:w="427" w:type="pct"/>
            <w:tcBorders>
              <w:top w:val="nil"/>
              <w:left w:val="nil"/>
              <w:bottom w:val="single" w:sz="4" w:space="0" w:color="auto"/>
              <w:right w:val="single" w:sz="4" w:space="0" w:color="auto"/>
            </w:tcBorders>
            <w:shd w:val="clear" w:color="000000" w:fill="FFFFFF"/>
            <w:vAlign w:val="center"/>
            <w:hideMark/>
          </w:tcPr>
          <w:p w14:paraId="669391E5" w14:textId="6E280453" w:rsidR="00B07F80" w:rsidRPr="00A8784F" w:rsidRDefault="00B07F80" w:rsidP="00B07F80">
            <w:pPr>
              <w:pStyle w:val="1fffb"/>
              <w:rPr>
                <w:rFonts w:cs="Times New Roman"/>
              </w:rPr>
            </w:pPr>
            <w:r>
              <w:rPr>
                <w:color w:val="000000"/>
                <w:szCs w:val="20"/>
              </w:rPr>
              <w:t>1,29</w:t>
            </w:r>
          </w:p>
        </w:tc>
        <w:tc>
          <w:tcPr>
            <w:tcW w:w="427" w:type="pct"/>
            <w:tcBorders>
              <w:top w:val="nil"/>
              <w:left w:val="nil"/>
              <w:bottom w:val="single" w:sz="4" w:space="0" w:color="auto"/>
              <w:right w:val="single" w:sz="4" w:space="0" w:color="auto"/>
            </w:tcBorders>
            <w:shd w:val="clear" w:color="000000" w:fill="FFFFFF"/>
            <w:noWrap/>
            <w:vAlign w:val="center"/>
            <w:hideMark/>
          </w:tcPr>
          <w:p w14:paraId="4650FACC" w14:textId="3B82E965" w:rsidR="00B07F80" w:rsidRPr="00A8784F" w:rsidRDefault="00B07F80" w:rsidP="00B07F80">
            <w:pPr>
              <w:pStyle w:val="1fffb"/>
              <w:rPr>
                <w:rFonts w:cs="Times New Roman"/>
                <w:color w:val="000000"/>
              </w:rPr>
            </w:pPr>
            <w:r>
              <w:rPr>
                <w:color w:val="000000"/>
                <w:szCs w:val="20"/>
              </w:rPr>
              <w:t>42,0</w:t>
            </w:r>
          </w:p>
        </w:tc>
      </w:tr>
      <w:tr w:rsidR="00B07F80" w:rsidRPr="00A8784F" w14:paraId="4D3F9900" w14:textId="77777777" w:rsidTr="00B07F80">
        <w:trPr>
          <w:trHeight w:val="20"/>
        </w:trPr>
        <w:tc>
          <w:tcPr>
            <w:tcW w:w="829" w:type="pct"/>
            <w:tcBorders>
              <w:top w:val="nil"/>
              <w:left w:val="single" w:sz="4" w:space="0" w:color="auto"/>
              <w:bottom w:val="single" w:sz="4" w:space="0" w:color="auto"/>
              <w:right w:val="single" w:sz="4" w:space="0" w:color="auto"/>
            </w:tcBorders>
            <w:shd w:val="clear" w:color="000000" w:fill="FFFFFF"/>
            <w:noWrap/>
            <w:vAlign w:val="center"/>
            <w:hideMark/>
          </w:tcPr>
          <w:p w14:paraId="7064006C" w14:textId="77777777" w:rsidR="00B07F80" w:rsidRPr="00A8784F" w:rsidRDefault="00B07F80" w:rsidP="00B07F80">
            <w:pPr>
              <w:pStyle w:val="1fffb"/>
              <w:rPr>
                <w:rFonts w:cs="Times New Roman"/>
                <w:color w:val="000000"/>
              </w:rPr>
            </w:pPr>
            <w:r w:rsidRPr="00A8784F">
              <w:rPr>
                <w:rFonts w:cs="Times New Roman"/>
                <w:color w:val="000000"/>
              </w:rPr>
              <w:t>Котельная "Школа №2"</w:t>
            </w:r>
          </w:p>
        </w:tc>
        <w:tc>
          <w:tcPr>
            <w:tcW w:w="501" w:type="pct"/>
            <w:tcBorders>
              <w:top w:val="nil"/>
              <w:left w:val="nil"/>
              <w:bottom w:val="single" w:sz="4" w:space="0" w:color="auto"/>
              <w:right w:val="single" w:sz="4" w:space="0" w:color="auto"/>
            </w:tcBorders>
            <w:shd w:val="clear" w:color="000000" w:fill="FFFFFF"/>
            <w:noWrap/>
            <w:vAlign w:val="center"/>
            <w:hideMark/>
          </w:tcPr>
          <w:p w14:paraId="477111D7" w14:textId="53E3402C" w:rsidR="00B07F80" w:rsidRPr="00A8784F" w:rsidRDefault="00B07F80" w:rsidP="00B07F80">
            <w:pPr>
              <w:pStyle w:val="1fffb"/>
              <w:rPr>
                <w:rFonts w:cs="Times New Roman"/>
                <w:color w:val="000000"/>
              </w:rPr>
            </w:pPr>
            <w:r>
              <w:rPr>
                <w:color w:val="000000"/>
                <w:szCs w:val="20"/>
              </w:rPr>
              <w:t>0,86</w:t>
            </w:r>
          </w:p>
        </w:tc>
        <w:tc>
          <w:tcPr>
            <w:tcW w:w="484" w:type="pct"/>
            <w:tcBorders>
              <w:top w:val="nil"/>
              <w:left w:val="nil"/>
              <w:bottom w:val="single" w:sz="4" w:space="0" w:color="auto"/>
              <w:right w:val="single" w:sz="4" w:space="0" w:color="auto"/>
            </w:tcBorders>
            <w:shd w:val="clear" w:color="000000" w:fill="FFFFFF"/>
            <w:noWrap/>
            <w:vAlign w:val="center"/>
            <w:hideMark/>
          </w:tcPr>
          <w:p w14:paraId="57C64071" w14:textId="36652C33" w:rsidR="00B07F80" w:rsidRPr="00A8784F" w:rsidRDefault="00B07F80" w:rsidP="00B07F80">
            <w:pPr>
              <w:pStyle w:val="1fffb"/>
              <w:rPr>
                <w:rFonts w:cs="Times New Roman"/>
                <w:color w:val="000000"/>
              </w:rPr>
            </w:pPr>
            <w:r>
              <w:rPr>
                <w:color w:val="000000"/>
                <w:szCs w:val="20"/>
              </w:rPr>
              <w:t>0,86</w:t>
            </w:r>
          </w:p>
        </w:tc>
        <w:tc>
          <w:tcPr>
            <w:tcW w:w="496" w:type="pct"/>
            <w:tcBorders>
              <w:top w:val="nil"/>
              <w:left w:val="nil"/>
              <w:bottom w:val="single" w:sz="4" w:space="0" w:color="auto"/>
              <w:right w:val="single" w:sz="4" w:space="0" w:color="auto"/>
            </w:tcBorders>
            <w:shd w:val="clear" w:color="000000" w:fill="FFFFFF"/>
            <w:noWrap/>
            <w:vAlign w:val="center"/>
            <w:hideMark/>
          </w:tcPr>
          <w:p w14:paraId="6BA318FF" w14:textId="33638567" w:rsidR="00B07F80" w:rsidRPr="00A8784F" w:rsidRDefault="00B07F80" w:rsidP="00B07F80">
            <w:pPr>
              <w:pStyle w:val="1fffb"/>
              <w:rPr>
                <w:rFonts w:cs="Times New Roman"/>
                <w:color w:val="000000"/>
              </w:rPr>
            </w:pPr>
            <w:r>
              <w:rPr>
                <w:color w:val="000000"/>
                <w:szCs w:val="20"/>
              </w:rPr>
              <w:t>0,0122799</w:t>
            </w:r>
          </w:p>
        </w:tc>
        <w:tc>
          <w:tcPr>
            <w:tcW w:w="357" w:type="pct"/>
            <w:tcBorders>
              <w:top w:val="nil"/>
              <w:left w:val="nil"/>
              <w:bottom w:val="single" w:sz="4" w:space="0" w:color="auto"/>
              <w:right w:val="single" w:sz="4" w:space="0" w:color="auto"/>
            </w:tcBorders>
            <w:shd w:val="clear" w:color="000000" w:fill="FFFFFF"/>
            <w:noWrap/>
            <w:vAlign w:val="center"/>
            <w:hideMark/>
          </w:tcPr>
          <w:p w14:paraId="6B02E8B1" w14:textId="359E7B1B" w:rsidR="00B07F80" w:rsidRPr="00A8784F" w:rsidRDefault="00B07F80" w:rsidP="00B07F80">
            <w:pPr>
              <w:pStyle w:val="1fffb"/>
              <w:rPr>
                <w:rFonts w:cs="Times New Roman"/>
                <w:color w:val="000000"/>
              </w:rPr>
            </w:pPr>
            <w:r>
              <w:rPr>
                <w:szCs w:val="20"/>
              </w:rPr>
              <w:t>0,8478</w:t>
            </w:r>
          </w:p>
        </w:tc>
        <w:tc>
          <w:tcPr>
            <w:tcW w:w="362" w:type="pct"/>
            <w:tcBorders>
              <w:top w:val="nil"/>
              <w:left w:val="nil"/>
              <w:bottom w:val="single" w:sz="4" w:space="0" w:color="auto"/>
              <w:right w:val="single" w:sz="4" w:space="0" w:color="auto"/>
            </w:tcBorders>
            <w:shd w:val="clear" w:color="000000" w:fill="FFFFFF"/>
            <w:vAlign w:val="center"/>
            <w:hideMark/>
          </w:tcPr>
          <w:p w14:paraId="69A5CA74" w14:textId="4F09328F" w:rsidR="00B07F80" w:rsidRPr="00A8784F" w:rsidRDefault="00B07F80" w:rsidP="00B07F80">
            <w:pPr>
              <w:pStyle w:val="1fffb"/>
              <w:rPr>
                <w:rFonts w:cs="Times New Roman"/>
                <w:color w:val="000000"/>
              </w:rPr>
            </w:pPr>
            <w:r>
              <w:rPr>
                <w:color w:val="000000"/>
                <w:szCs w:val="20"/>
              </w:rPr>
              <w:t>0,006</w:t>
            </w:r>
          </w:p>
        </w:tc>
        <w:tc>
          <w:tcPr>
            <w:tcW w:w="546" w:type="pct"/>
            <w:tcBorders>
              <w:top w:val="nil"/>
              <w:left w:val="nil"/>
              <w:bottom w:val="single" w:sz="4" w:space="0" w:color="auto"/>
              <w:right w:val="single" w:sz="4" w:space="0" w:color="auto"/>
            </w:tcBorders>
            <w:shd w:val="clear" w:color="000000" w:fill="FFFFFF"/>
            <w:vAlign w:val="center"/>
            <w:hideMark/>
          </w:tcPr>
          <w:p w14:paraId="1854C399" w14:textId="31BB9608" w:rsidR="00B07F80" w:rsidRPr="00A8784F" w:rsidRDefault="00B07F80" w:rsidP="00B07F80">
            <w:pPr>
              <w:pStyle w:val="1fffb"/>
              <w:rPr>
                <w:rFonts w:cs="Times New Roman"/>
                <w:color w:val="000000"/>
              </w:rPr>
            </w:pPr>
            <w:r>
              <w:rPr>
                <w:color w:val="000000"/>
                <w:szCs w:val="20"/>
              </w:rPr>
              <w:t>0,158</w:t>
            </w:r>
          </w:p>
        </w:tc>
        <w:tc>
          <w:tcPr>
            <w:tcW w:w="571" w:type="pct"/>
            <w:tcBorders>
              <w:top w:val="nil"/>
              <w:left w:val="nil"/>
              <w:bottom w:val="single" w:sz="4" w:space="0" w:color="auto"/>
              <w:right w:val="single" w:sz="4" w:space="0" w:color="auto"/>
            </w:tcBorders>
            <w:shd w:val="clear" w:color="000000" w:fill="FFFFFF"/>
            <w:noWrap/>
            <w:vAlign w:val="center"/>
            <w:hideMark/>
          </w:tcPr>
          <w:p w14:paraId="06E076F0" w14:textId="789CB85C" w:rsidR="00B07F80" w:rsidRPr="00A8784F" w:rsidRDefault="00B07F80" w:rsidP="00B07F80">
            <w:pPr>
              <w:pStyle w:val="1fffb"/>
              <w:rPr>
                <w:rFonts w:cs="Times New Roman"/>
                <w:color w:val="000000"/>
              </w:rPr>
            </w:pPr>
            <w:r>
              <w:rPr>
                <w:color w:val="000000"/>
                <w:szCs w:val="20"/>
              </w:rPr>
              <w:t>0,16</w:t>
            </w:r>
          </w:p>
        </w:tc>
        <w:tc>
          <w:tcPr>
            <w:tcW w:w="427" w:type="pct"/>
            <w:tcBorders>
              <w:top w:val="nil"/>
              <w:left w:val="nil"/>
              <w:bottom w:val="single" w:sz="4" w:space="0" w:color="auto"/>
              <w:right w:val="single" w:sz="4" w:space="0" w:color="auto"/>
            </w:tcBorders>
            <w:shd w:val="clear" w:color="000000" w:fill="FFFFFF"/>
            <w:vAlign w:val="center"/>
            <w:hideMark/>
          </w:tcPr>
          <w:p w14:paraId="6C3F8B0F" w14:textId="191C5105" w:rsidR="00B07F80" w:rsidRPr="00A8784F" w:rsidRDefault="00B07F80" w:rsidP="00B07F80">
            <w:pPr>
              <w:pStyle w:val="1fffb"/>
              <w:rPr>
                <w:rFonts w:cs="Times New Roman"/>
              </w:rPr>
            </w:pPr>
            <w:r>
              <w:rPr>
                <w:color w:val="000000"/>
                <w:szCs w:val="20"/>
              </w:rPr>
              <w:t>0,7</w:t>
            </w:r>
          </w:p>
        </w:tc>
        <w:tc>
          <w:tcPr>
            <w:tcW w:w="427" w:type="pct"/>
            <w:tcBorders>
              <w:top w:val="nil"/>
              <w:left w:val="nil"/>
              <w:bottom w:val="single" w:sz="4" w:space="0" w:color="auto"/>
              <w:right w:val="single" w:sz="4" w:space="0" w:color="auto"/>
            </w:tcBorders>
            <w:shd w:val="clear" w:color="000000" w:fill="FFFFFF"/>
            <w:noWrap/>
            <w:vAlign w:val="center"/>
            <w:hideMark/>
          </w:tcPr>
          <w:p w14:paraId="5CC6AF4A" w14:textId="7E5CF4A9" w:rsidR="00B07F80" w:rsidRPr="00A8784F" w:rsidRDefault="00B07F80" w:rsidP="00B07F80">
            <w:pPr>
              <w:pStyle w:val="1fffb"/>
              <w:rPr>
                <w:rFonts w:cs="Times New Roman"/>
                <w:color w:val="000000"/>
              </w:rPr>
            </w:pPr>
            <w:r>
              <w:rPr>
                <w:color w:val="000000"/>
                <w:szCs w:val="20"/>
              </w:rPr>
              <w:t>81,4</w:t>
            </w:r>
          </w:p>
        </w:tc>
      </w:tr>
      <w:tr w:rsidR="00B07F80" w:rsidRPr="00A8784F" w14:paraId="3AA33E32" w14:textId="77777777" w:rsidTr="00B07F80">
        <w:trPr>
          <w:trHeight w:val="20"/>
        </w:trPr>
        <w:tc>
          <w:tcPr>
            <w:tcW w:w="829" w:type="pct"/>
            <w:tcBorders>
              <w:top w:val="nil"/>
              <w:left w:val="single" w:sz="4" w:space="0" w:color="auto"/>
              <w:bottom w:val="single" w:sz="4" w:space="0" w:color="auto"/>
              <w:right w:val="single" w:sz="4" w:space="0" w:color="auto"/>
            </w:tcBorders>
            <w:shd w:val="clear" w:color="000000" w:fill="FFFFFF"/>
            <w:noWrap/>
            <w:vAlign w:val="center"/>
            <w:hideMark/>
          </w:tcPr>
          <w:p w14:paraId="1BDD7D27" w14:textId="77777777" w:rsidR="00B07F80" w:rsidRPr="00A8784F" w:rsidRDefault="00B07F80" w:rsidP="00B07F80">
            <w:pPr>
              <w:pStyle w:val="1fffb"/>
              <w:rPr>
                <w:rFonts w:cs="Times New Roman"/>
                <w:color w:val="000000"/>
              </w:rPr>
            </w:pPr>
            <w:r w:rsidRPr="00A8784F">
              <w:rPr>
                <w:rFonts w:cs="Times New Roman"/>
                <w:color w:val="000000"/>
              </w:rPr>
              <w:t>Котельная "Строительная"</w:t>
            </w:r>
          </w:p>
        </w:tc>
        <w:tc>
          <w:tcPr>
            <w:tcW w:w="501" w:type="pct"/>
            <w:tcBorders>
              <w:top w:val="nil"/>
              <w:left w:val="nil"/>
              <w:bottom w:val="single" w:sz="4" w:space="0" w:color="auto"/>
              <w:right w:val="single" w:sz="4" w:space="0" w:color="auto"/>
            </w:tcBorders>
            <w:shd w:val="clear" w:color="000000" w:fill="FFFFFF"/>
            <w:noWrap/>
            <w:vAlign w:val="center"/>
            <w:hideMark/>
          </w:tcPr>
          <w:p w14:paraId="1B170714" w14:textId="0C8FAE2D" w:rsidR="00B07F80" w:rsidRPr="00A8784F" w:rsidRDefault="00B07F80" w:rsidP="00B07F80">
            <w:pPr>
              <w:pStyle w:val="1fffb"/>
              <w:rPr>
                <w:rFonts w:cs="Times New Roman"/>
                <w:color w:val="000000"/>
              </w:rPr>
            </w:pPr>
            <w:r>
              <w:rPr>
                <w:color w:val="000000"/>
                <w:szCs w:val="20"/>
              </w:rPr>
              <w:t>3,7</w:t>
            </w:r>
          </w:p>
        </w:tc>
        <w:tc>
          <w:tcPr>
            <w:tcW w:w="484" w:type="pct"/>
            <w:tcBorders>
              <w:top w:val="nil"/>
              <w:left w:val="nil"/>
              <w:bottom w:val="single" w:sz="4" w:space="0" w:color="auto"/>
              <w:right w:val="single" w:sz="4" w:space="0" w:color="auto"/>
            </w:tcBorders>
            <w:shd w:val="clear" w:color="000000" w:fill="FFFFFF"/>
            <w:noWrap/>
            <w:vAlign w:val="center"/>
            <w:hideMark/>
          </w:tcPr>
          <w:p w14:paraId="5D774FCC" w14:textId="16B2768B" w:rsidR="00B07F80" w:rsidRPr="00A8784F" w:rsidRDefault="00B07F80" w:rsidP="00B07F80">
            <w:pPr>
              <w:pStyle w:val="1fffb"/>
              <w:rPr>
                <w:rFonts w:cs="Times New Roman"/>
                <w:color w:val="000000"/>
              </w:rPr>
            </w:pPr>
            <w:r>
              <w:rPr>
                <w:color w:val="000000"/>
                <w:szCs w:val="20"/>
              </w:rPr>
              <w:t>3,7</w:t>
            </w:r>
          </w:p>
        </w:tc>
        <w:tc>
          <w:tcPr>
            <w:tcW w:w="496" w:type="pct"/>
            <w:tcBorders>
              <w:top w:val="nil"/>
              <w:left w:val="nil"/>
              <w:bottom w:val="single" w:sz="4" w:space="0" w:color="auto"/>
              <w:right w:val="single" w:sz="4" w:space="0" w:color="auto"/>
            </w:tcBorders>
            <w:shd w:val="clear" w:color="000000" w:fill="FFFFFF"/>
            <w:noWrap/>
            <w:vAlign w:val="center"/>
            <w:hideMark/>
          </w:tcPr>
          <w:p w14:paraId="453D3487" w14:textId="0DBDD219" w:rsidR="00B07F80" w:rsidRPr="00A8784F" w:rsidRDefault="00B07F80" w:rsidP="00B07F80">
            <w:pPr>
              <w:pStyle w:val="1fffb"/>
              <w:rPr>
                <w:rFonts w:cs="Times New Roman"/>
                <w:color w:val="000000"/>
              </w:rPr>
            </w:pPr>
            <w:r>
              <w:rPr>
                <w:szCs w:val="20"/>
              </w:rPr>
              <w:t>0,0643904</w:t>
            </w:r>
          </w:p>
        </w:tc>
        <w:tc>
          <w:tcPr>
            <w:tcW w:w="357" w:type="pct"/>
            <w:tcBorders>
              <w:top w:val="nil"/>
              <w:left w:val="nil"/>
              <w:bottom w:val="single" w:sz="4" w:space="0" w:color="auto"/>
              <w:right w:val="single" w:sz="4" w:space="0" w:color="auto"/>
            </w:tcBorders>
            <w:shd w:val="clear" w:color="000000" w:fill="FFFFFF"/>
            <w:noWrap/>
            <w:vAlign w:val="center"/>
            <w:hideMark/>
          </w:tcPr>
          <w:p w14:paraId="5814FCB4" w14:textId="7DD94315" w:rsidR="00B07F80" w:rsidRPr="00A8784F" w:rsidRDefault="00B07F80" w:rsidP="00B07F80">
            <w:pPr>
              <w:pStyle w:val="1fffb"/>
              <w:rPr>
                <w:rFonts w:cs="Times New Roman"/>
                <w:color w:val="000000"/>
              </w:rPr>
            </w:pPr>
            <w:r>
              <w:rPr>
                <w:szCs w:val="20"/>
              </w:rPr>
              <w:t>3,6357</w:t>
            </w:r>
          </w:p>
        </w:tc>
        <w:tc>
          <w:tcPr>
            <w:tcW w:w="362" w:type="pct"/>
            <w:tcBorders>
              <w:top w:val="nil"/>
              <w:left w:val="nil"/>
              <w:bottom w:val="single" w:sz="4" w:space="0" w:color="auto"/>
              <w:right w:val="single" w:sz="4" w:space="0" w:color="auto"/>
            </w:tcBorders>
            <w:shd w:val="clear" w:color="000000" w:fill="FFFFFF"/>
            <w:vAlign w:val="center"/>
            <w:hideMark/>
          </w:tcPr>
          <w:p w14:paraId="382F612E" w14:textId="07FF4FDB" w:rsidR="00B07F80" w:rsidRPr="00A8784F" w:rsidRDefault="00B07F80" w:rsidP="00B07F80">
            <w:pPr>
              <w:pStyle w:val="1fffb"/>
              <w:rPr>
                <w:rFonts w:cs="Times New Roman"/>
                <w:color w:val="000000"/>
              </w:rPr>
            </w:pPr>
            <w:r>
              <w:rPr>
                <w:color w:val="000000"/>
                <w:szCs w:val="20"/>
              </w:rPr>
              <w:t>0,088</w:t>
            </w:r>
          </w:p>
        </w:tc>
        <w:tc>
          <w:tcPr>
            <w:tcW w:w="546" w:type="pct"/>
            <w:tcBorders>
              <w:top w:val="nil"/>
              <w:left w:val="nil"/>
              <w:bottom w:val="single" w:sz="4" w:space="0" w:color="auto"/>
              <w:right w:val="single" w:sz="4" w:space="0" w:color="auto"/>
            </w:tcBorders>
            <w:shd w:val="clear" w:color="000000" w:fill="FFFFFF"/>
            <w:vAlign w:val="center"/>
            <w:hideMark/>
          </w:tcPr>
          <w:p w14:paraId="0CAFE8BF" w14:textId="70B6331B" w:rsidR="00B07F80" w:rsidRPr="00A8784F" w:rsidRDefault="00B07F80" w:rsidP="00B07F80">
            <w:pPr>
              <w:pStyle w:val="1fffb"/>
              <w:rPr>
                <w:rFonts w:cs="Times New Roman"/>
                <w:color w:val="000000"/>
              </w:rPr>
            </w:pPr>
            <w:r>
              <w:rPr>
                <w:color w:val="000000"/>
                <w:szCs w:val="20"/>
              </w:rPr>
              <w:t>1,271</w:t>
            </w:r>
          </w:p>
        </w:tc>
        <w:tc>
          <w:tcPr>
            <w:tcW w:w="571" w:type="pct"/>
            <w:tcBorders>
              <w:top w:val="nil"/>
              <w:left w:val="nil"/>
              <w:bottom w:val="single" w:sz="4" w:space="0" w:color="auto"/>
              <w:right w:val="single" w:sz="4" w:space="0" w:color="auto"/>
            </w:tcBorders>
            <w:shd w:val="clear" w:color="000000" w:fill="FFFFFF"/>
            <w:noWrap/>
            <w:vAlign w:val="center"/>
            <w:hideMark/>
          </w:tcPr>
          <w:p w14:paraId="5380A25B" w14:textId="0460326F" w:rsidR="00B07F80" w:rsidRPr="00A8784F" w:rsidRDefault="00B07F80" w:rsidP="00B07F80">
            <w:pPr>
              <w:pStyle w:val="1fffb"/>
              <w:rPr>
                <w:rFonts w:cs="Times New Roman"/>
                <w:color w:val="000000"/>
              </w:rPr>
            </w:pPr>
            <w:r>
              <w:rPr>
                <w:color w:val="000000"/>
                <w:szCs w:val="20"/>
              </w:rPr>
              <w:t>1,36</w:t>
            </w:r>
          </w:p>
        </w:tc>
        <w:tc>
          <w:tcPr>
            <w:tcW w:w="427" w:type="pct"/>
            <w:tcBorders>
              <w:top w:val="nil"/>
              <w:left w:val="nil"/>
              <w:bottom w:val="single" w:sz="4" w:space="0" w:color="auto"/>
              <w:right w:val="single" w:sz="4" w:space="0" w:color="auto"/>
            </w:tcBorders>
            <w:shd w:val="clear" w:color="000000" w:fill="FFFFFF"/>
            <w:vAlign w:val="center"/>
            <w:hideMark/>
          </w:tcPr>
          <w:p w14:paraId="08E15507" w14:textId="1280C609" w:rsidR="00B07F80" w:rsidRPr="00A8784F" w:rsidRDefault="00B07F80" w:rsidP="00B07F80">
            <w:pPr>
              <w:pStyle w:val="1fffb"/>
              <w:rPr>
                <w:rFonts w:cs="Times New Roman"/>
              </w:rPr>
            </w:pPr>
            <w:r>
              <w:rPr>
                <w:color w:val="000000"/>
                <w:szCs w:val="20"/>
              </w:rPr>
              <w:t>2,34</w:t>
            </w:r>
          </w:p>
        </w:tc>
        <w:tc>
          <w:tcPr>
            <w:tcW w:w="427" w:type="pct"/>
            <w:tcBorders>
              <w:top w:val="nil"/>
              <w:left w:val="nil"/>
              <w:bottom w:val="single" w:sz="4" w:space="0" w:color="auto"/>
              <w:right w:val="single" w:sz="4" w:space="0" w:color="auto"/>
            </w:tcBorders>
            <w:shd w:val="clear" w:color="000000" w:fill="FFFFFF"/>
            <w:noWrap/>
            <w:vAlign w:val="center"/>
            <w:hideMark/>
          </w:tcPr>
          <w:p w14:paraId="4787AA76" w14:textId="58CDFDA0" w:rsidR="00B07F80" w:rsidRPr="00A8784F" w:rsidRDefault="00B07F80" w:rsidP="00B07F80">
            <w:pPr>
              <w:pStyle w:val="1fffb"/>
              <w:rPr>
                <w:rFonts w:cs="Times New Roman"/>
                <w:color w:val="000000"/>
              </w:rPr>
            </w:pPr>
            <w:r>
              <w:rPr>
                <w:color w:val="000000"/>
                <w:szCs w:val="20"/>
              </w:rPr>
              <w:t>63,2</w:t>
            </w:r>
          </w:p>
        </w:tc>
      </w:tr>
      <w:tr w:rsidR="00B07F80" w:rsidRPr="00A8784F" w14:paraId="5E44F287" w14:textId="77777777" w:rsidTr="00B07F80">
        <w:trPr>
          <w:trHeight w:val="20"/>
        </w:trPr>
        <w:tc>
          <w:tcPr>
            <w:tcW w:w="829" w:type="pct"/>
            <w:tcBorders>
              <w:top w:val="nil"/>
              <w:left w:val="single" w:sz="4" w:space="0" w:color="auto"/>
              <w:bottom w:val="single" w:sz="4" w:space="0" w:color="auto"/>
              <w:right w:val="single" w:sz="4" w:space="0" w:color="auto"/>
            </w:tcBorders>
            <w:shd w:val="clear" w:color="000000" w:fill="FFFFFF"/>
            <w:noWrap/>
            <w:vAlign w:val="center"/>
            <w:hideMark/>
          </w:tcPr>
          <w:p w14:paraId="2395C906" w14:textId="77777777" w:rsidR="00B07F80" w:rsidRPr="00A8784F" w:rsidRDefault="00B07F80" w:rsidP="00B07F80">
            <w:pPr>
              <w:pStyle w:val="1fffb"/>
              <w:rPr>
                <w:rFonts w:cs="Times New Roman"/>
                <w:color w:val="000000"/>
              </w:rPr>
            </w:pPr>
            <w:r w:rsidRPr="00A8784F">
              <w:rPr>
                <w:rFonts w:cs="Times New Roman"/>
                <w:color w:val="000000"/>
              </w:rPr>
              <w:t>Котельная "Больница"</w:t>
            </w:r>
          </w:p>
        </w:tc>
        <w:tc>
          <w:tcPr>
            <w:tcW w:w="501" w:type="pct"/>
            <w:tcBorders>
              <w:top w:val="nil"/>
              <w:left w:val="nil"/>
              <w:bottom w:val="single" w:sz="4" w:space="0" w:color="auto"/>
              <w:right w:val="single" w:sz="4" w:space="0" w:color="auto"/>
            </w:tcBorders>
            <w:shd w:val="clear" w:color="000000" w:fill="FFFFFF"/>
            <w:noWrap/>
            <w:vAlign w:val="center"/>
            <w:hideMark/>
          </w:tcPr>
          <w:p w14:paraId="444DC23F" w14:textId="022681DA" w:rsidR="00B07F80" w:rsidRPr="00A8784F" w:rsidRDefault="00B07F80" w:rsidP="00B07F80">
            <w:pPr>
              <w:pStyle w:val="1fffb"/>
              <w:rPr>
                <w:rFonts w:cs="Times New Roman"/>
                <w:color w:val="000000"/>
              </w:rPr>
            </w:pPr>
            <w:r>
              <w:rPr>
                <w:color w:val="000000"/>
                <w:szCs w:val="20"/>
              </w:rPr>
              <w:t>1,995</w:t>
            </w:r>
          </w:p>
        </w:tc>
        <w:tc>
          <w:tcPr>
            <w:tcW w:w="484" w:type="pct"/>
            <w:tcBorders>
              <w:top w:val="nil"/>
              <w:left w:val="nil"/>
              <w:bottom w:val="single" w:sz="4" w:space="0" w:color="auto"/>
              <w:right w:val="single" w:sz="4" w:space="0" w:color="auto"/>
            </w:tcBorders>
            <w:shd w:val="clear" w:color="000000" w:fill="FFFFFF"/>
            <w:noWrap/>
            <w:vAlign w:val="center"/>
            <w:hideMark/>
          </w:tcPr>
          <w:p w14:paraId="7621C745" w14:textId="11CC15A5" w:rsidR="00B07F80" w:rsidRPr="00A8784F" w:rsidRDefault="00B07F80" w:rsidP="00B07F80">
            <w:pPr>
              <w:pStyle w:val="1fffb"/>
              <w:rPr>
                <w:rFonts w:cs="Times New Roman"/>
                <w:color w:val="000000"/>
              </w:rPr>
            </w:pPr>
            <w:r>
              <w:rPr>
                <w:color w:val="000000"/>
                <w:szCs w:val="20"/>
              </w:rPr>
              <w:t>1,995</w:t>
            </w:r>
          </w:p>
        </w:tc>
        <w:tc>
          <w:tcPr>
            <w:tcW w:w="496" w:type="pct"/>
            <w:tcBorders>
              <w:top w:val="nil"/>
              <w:left w:val="nil"/>
              <w:bottom w:val="single" w:sz="4" w:space="0" w:color="auto"/>
              <w:right w:val="single" w:sz="4" w:space="0" w:color="auto"/>
            </w:tcBorders>
            <w:shd w:val="clear" w:color="000000" w:fill="FFFFFF"/>
            <w:noWrap/>
            <w:vAlign w:val="center"/>
            <w:hideMark/>
          </w:tcPr>
          <w:p w14:paraId="08E6A0D9" w14:textId="5930278C" w:rsidR="00B07F80" w:rsidRPr="00A8784F" w:rsidRDefault="00B07F80" w:rsidP="00B07F80">
            <w:pPr>
              <w:pStyle w:val="1fffb"/>
              <w:rPr>
                <w:rFonts w:cs="Times New Roman"/>
                <w:color w:val="000000"/>
              </w:rPr>
            </w:pPr>
            <w:r>
              <w:rPr>
                <w:szCs w:val="20"/>
              </w:rPr>
              <w:t>0,0486036</w:t>
            </w:r>
          </w:p>
        </w:tc>
        <w:tc>
          <w:tcPr>
            <w:tcW w:w="357" w:type="pct"/>
            <w:tcBorders>
              <w:top w:val="nil"/>
              <w:left w:val="nil"/>
              <w:bottom w:val="single" w:sz="4" w:space="0" w:color="auto"/>
              <w:right w:val="single" w:sz="4" w:space="0" w:color="auto"/>
            </w:tcBorders>
            <w:shd w:val="clear" w:color="000000" w:fill="FFFFFF"/>
            <w:noWrap/>
            <w:vAlign w:val="center"/>
            <w:hideMark/>
          </w:tcPr>
          <w:p w14:paraId="12B56533" w14:textId="28246BF8" w:rsidR="00B07F80" w:rsidRPr="00A8784F" w:rsidRDefault="00B07F80" w:rsidP="00B07F80">
            <w:pPr>
              <w:pStyle w:val="1fffb"/>
              <w:rPr>
                <w:rFonts w:cs="Times New Roman"/>
                <w:color w:val="000000"/>
              </w:rPr>
            </w:pPr>
            <w:r>
              <w:rPr>
                <w:szCs w:val="20"/>
              </w:rPr>
              <w:t>1,9464</w:t>
            </w:r>
          </w:p>
        </w:tc>
        <w:tc>
          <w:tcPr>
            <w:tcW w:w="362" w:type="pct"/>
            <w:tcBorders>
              <w:top w:val="nil"/>
              <w:left w:val="nil"/>
              <w:bottom w:val="single" w:sz="4" w:space="0" w:color="auto"/>
              <w:right w:val="single" w:sz="4" w:space="0" w:color="auto"/>
            </w:tcBorders>
            <w:shd w:val="clear" w:color="000000" w:fill="FFFFFF"/>
            <w:vAlign w:val="center"/>
            <w:hideMark/>
          </w:tcPr>
          <w:p w14:paraId="53F80A20" w14:textId="22B5BB68" w:rsidR="00B07F80" w:rsidRPr="00A8784F" w:rsidRDefault="00B07F80" w:rsidP="00B07F80">
            <w:pPr>
              <w:pStyle w:val="1fffb"/>
              <w:rPr>
                <w:rFonts w:cs="Times New Roman"/>
                <w:color w:val="000000"/>
              </w:rPr>
            </w:pPr>
            <w:r>
              <w:rPr>
                <w:color w:val="000000"/>
                <w:szCs w:val="20"/>
              </w:rPr>
              <w:t>0,114</w:t>
            </w:r>
          </w:p>
        </w:tc>
        <w:tc>
          <w:tcPr>
            <w:tcW w:w="546" w:type="pct"/>
            <w:tcBorders>
              <w:top w:val="nil"/>
              <w:left w:val="nil"/>
              <w:bottom w:val="single" w:sz="4" w:space="0" w:color="auto"/>
              <w:right w:val="single" w:sz="4" w:space="0" w:color="auto"/>
            </w:tcBorders>
            <w:shd w:val="clear" w:color="000000" w:fill="FFFFFF"/>
            <w:vAlign w:val="center"/>
            <w:hideMark/>
          </w:tcPr>
          <w:p w14:paraId="6DA95B18" w14:textId="1BC081CF" w:rsidR="00B07F80" w:rsidRPr="00A8784F" w:rsidRDefault="00B07F80" w:rsidP="00B07F80">
            <w:pPr>
              <w:pStyle w:val="1fffb"/>
              <w:rPr>
                <w:rFonts w:cs="Times New Roman"/>
                <w:color w:val="000000"/>
              </w:rPr>
            </w:pPr>
            <w:r>
              <w:rPr>
                <w:color w:val="000000"/>
                <w:szCs w:val="20"/>
              </w:rPr>
              <w:t>0,691</w:t>
            </w:r>
          </w:p>
        </w:tc>
        <w:tc>
          <w:tcPr>
            <w:tcW w:w="571" w:type="pct"/>
            <w:tcBorders>
              <w:top w:val="nil"/>
              <w:left w:val="nil"/>
              <w:bottom w:val="single" w:sz="4" w:space="0" w:color="auto"/>
              <w:right w:val="single" w:sz="4" w:space="0" w:color="auto"/>
            </w:tcBorders>
            <w:shd w:val="clear" w:color="000000" w:fill="FFFFFF"/>
            <w:noWrap/>
            <w:vAlign w:val="center"/>
            <w:hideMark/>
          </w:tcPr>
          <w:p w14:paraId="15189006" w14:textId="230519A1" w:rsidR="00B07F80" w:rsidRPr="00A8784F" w:rsidRDefault="00B07F80" w:rsidP="00B07F80">
            <w:pPr>
              <w:pStyle w:val="1fffb"/>
              <w:rPr>
                <w:rFonts w:cs="Times New Roman"/>
                <w:color w:val="000000"/>
              </w:rPr>
            </w:pPr>
            <w:r>
              <w:rPr>
                <w:color w:val="000000"/>
                <w:szCs w:val="20"/>
              </w:rPr>
              <w:t>0,81</w:t>
            </w:r>
          </w:p>
        </w:tc>
        <w:tc>
          <w:tcPr>
            <w:tcW w:w="427" w:type="pct"/>
            <w:tcBorders>
              <w:top w:val="nil"/>
              <w:left w:val="nil"/>
              <w:bottom w:val="single" w:sz="4" w:space="0" w:color="auto"/>
              <w:right w:val="single" w:sz="4" w:space="0" w:color="auto"/>
            </w:tcBorders>
            <w:shd w:val="clear" w:color="000000" w:fill="FFFFFF"/>
            <w:vAlign w:val="center"/>
            <w:hideMark/>
          </w:tcPr>
          <w:p w14:paraId="6A59E3A9" w14:textId="5B4E1B63" w:rsidR="00B07F80" w:rsidRPr="00A8784F" w:rsidRDefault="00B07F80" w:rsidP="00B07F80">
            <w:pPr>
              <w:pStyle w:val="1fffb"/>
              <w:rPr>
                <w:rFonts w:cs="Times New Roman"/>
              </w:rPr>
            </w:pPr>
            <w:r>
              <w:rPr>
                <w:color w:val="000000"/>
                <w:szCs w:val="20"/>
              </w:rPr>
              <w:t>1,185</w:t>
            </w:r>
          </w:p>
        </w:tc>
        <w:tc>
          <w:tcPr>
            <w:tcW w:w="427" w:type="pct"/>
            <w:tcBorders>
              <w:top w:val="nil"/>
              <w:left w:val="nil"/>
              <w:bottom w:val="single" w:sz="4" w:space="0" w:color="auto"/>
              <w:right w:val="single" w:sz="4" w:space="0" w:color="auto"/>
            </w:tcBorders>
            <w:shd w:val="clear" w:color="000000" w:fill="FFFFFF"/>
            <w:noWrap/>
            <w:vAlign w:val="center"/>
            <w:hideMark/>
          </w:tcPr>
          <w:p w14:paraId="157FAE0D" w14:textId="13B225C1" w:rsidR="00B07F80" w:rsidRPr="00A8784F" w:rsidRDefault="00B07F80" w:rsidP="00B07F80">
            <w:pPr>
              <w:pStyle w:val="1fffb"/>
              <w:rPr>
                <w:rFonts w:cs="Times New Roman"/>
                <w:color w:val="000000"/>
              </w:rPr>
            </w:pPr>
            <w:r>
              <w:rPr>
                <w:color w:val="000000"/>
                <w:szCs w:val="20"/>
              </w:rPr>
              <w:t>59,4</w:t>
            </w:r>
          </w:p>
        </w:tc>
      </w:tr>
      <w:tr w:rsidR="00E27E8F" w:rsidRPr="00A8784F" w14:paraId="0BB4122E" w14:textId="77777777" w:rsidTr="00895CE7">
        <w:trPr>
          <w:trHeight w:val="20"/>
        </w:trPr>
        <w:tc>
          <w:tcPr>
            <w:tcW w:w="5000" w:type="pct"/>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43E0373E" w14:textId="77777777" w:rsidR="00E27E8F" w:rsidRPr="00A8784F" w:rsidRDefault="00E27E8F" w:rsidP="00895CE7">
            <w:pPr>
              <w:pStyle w:val="1fffb"/>
              <w:rPr>
                <w:rFonts w:cs="Times New Roman"/>
              </w:rPr>
            </w:pPr>
            <w:r w:rsidRPr="00A8784F">
              <w:rPr>
                <w:rFonts w:cs="Times New Roman"/>
              </w:rPr>
              <w:t>2027-2031 годы</w:t>
            </w:r>
          </w:p>
        </w:tc>
      </w:tr>
      <w:tr w:rsidR="00B07F80" w:rsidRPr="00A8784F" w14:paraId="51378AF4" w14:textId="77777777" w:rsidTr="00B07F80">
        <w:trPr>
          <w:trHeight w:val="20"/>
        </w:trPr>
        <w:tc>
          <w:tcPr>
            <w:tcW w:w="829" w:type="pct"/>
            <w:tcBorders>
              <w:top w:val="nil"/>
              <w:left w:val="single" w:sz="4" w:space="0" w:color="auto"/>
              <w:bottom w:val="single" w:sz="4" w:space="0" w:color="auto"/>
              <w:right w:val="single" w:sz="4" w:space="0" w:color="auto"/>
            </w:tcBorders>
            <w:shd w:val="clear" w:color="000000" w:fill="FFFFFF"/>
            <w:noWrap/>
            <w:vAlign w:val="center"/>
            <w:hideMark/>
          </w:tcPr>
          <w:p w14:paraId="162A1B39" w14:textId="77777777" w:rsidR="00B07F80" w:rsidRPr="00A8784F" w:rsidRDefault="00B07F80" w:rsidP="00B07F80">
            <w:pPr>
              <w:pStyle w:val="1fffb"/>
              <w:rPr>
                <w:rFonts w:cs="Times New Roman"/>
                <w:color w:val="000000"/>
              </w:rPr>
            </w:pPr>
            <w:r w:rsidRPr="00A8784F">
              <w:rPr>
                <w:rFonts w:cs="Times New Roman"/>
                <w:color w:val="000000"/>
              </w:rPr>
              <w:t>Котельная "Групповая"</w:t>
            </w:r>
          </w:p>
        </w:tc>
        <w:tc>
          <w:tcPr>
            <w:tcW w:w="501" w:type="pct"/>
            <w:tcBorders>
              <w:top w:val="nil"/>
              <w:left w:val="nil"/>
              <w:bottom w:val="single" w:sz="4" w:space="0" w:color="auto"/>
              <w:right w:val="single" w:sz="4" w:space="0" w:color="auto"/>
            </w:tcBorders>
            <w:shd w:val="clear" w:color="000000" w:fill="FFFFFF"/>
            <w:noWrap/>
            <w:vAlign w:val="center"/>
            <w:hideMark/>
          </w:tcPr>
          <w:p w14:paraId="68630922" w14:textId="76B5C81B" w:rsidR="00B07F80" w:rsidRPr="00A8784F" w:rsidRDefault="00B07F80" w:rsidP="00B07F80">
            <w:pPr>
              <w:pStyle w:val="1fffb"/>
              <w:rPr>
                <w:rFonts w:cs="Times New Roman"/>
                <w:color w:val="000000"/>
              </w:rPr>
            </w:pPr>
            <w:r>
              <w:rPr>
                <w:color w:val="000000"/>
                <w:szCs w:val="20"/>
              </w:rPr>
              <w:t>7,99</w:t>
            </w:r>
          </w:p>
        </w:tc>
        <w:tc>
          <w:tcPr>
            <w:tcW w:w="484" w:type="pct"/>
            <w:tcBorders>
              <w:top w:val="nil"/>
              <w:left w:val="nil"/>
              <w:bottom w:val="single" w:sz="4" w:space="0" w:color="auto"/>
              <w:right w:val="single" w:sz="4" w:space="0" w:color="auto"/>
            </w:tcBorders>
            <w:shd w:val="clear" w:color="000000" w:fill="FFFFFF"/>
            <w:noWrap/>
            <w:vAlign w:val="center"/>
            <w:hideMark/>
          </w:tcPr>
          <w:p w14:paraId="3A625CBB" w14:textId="1729C2B4" w:rsidR="00B07F80" w:rsidRPr="00A8784F" w:rsidRDefault="00B07F80" w:rsidP="00B07F80">
            <w:pPr>
              <w:pStyle w:val="1fffb"/>
              <w:rPr>
                <w:rFonts w:cs="Times New Roman"/>
                <w:color w:val="000000"/>
              </w:rPr>
            </w:pPr>
            <w:r>
              <w:rPr>
                <w:color w:val="000000"/>
                <w:szCs w:val="20"/>
              </w:rPr>
              <w:t>7,99</w:t>
            </w:r>
          </w:p>
        </w:tc>
        <w:tc>
          <w:tcPr>
            <w:tcW w:w="496" w:type="pct"/>
            <w:tcBorders>
              <w:top w:val="nil"/>
              <w:left w:val="nil"/>
              <w:bottom w:val="single" w:sz="4" w:space="0" w:color="auto"/>
              <w:right w:val="single" w:sz="4" w:space="0" w:color="auto"/>
            </w:tcBorders>
            <w:shd w:val="clear" w:color="000000" w:fill="FFFFFF"/>
            <w:noWrap/>
            <w:vAlign w:val="center"/>
            <w:hideMark/>
          </w:tcPr>
          <w:p w14:paraId="6A8C43AE" w14:textId="21E5D900" w:rsidR="00B07F80" w:rsidRPr="00A8784F" w:rsidRDefault="00B07F80" w:rsidP="00B07F80">
            <w:pPr>
              <w:pStyle w:val="1fffb"/>
              <w:rPr>
                <w:rFonts w:cs="Times New Roman"/>
                <w:color w:val="000000"/>
              </w:rPr>
            </w:pPr>
            <w:r>
              <w:rPr>
                <w:szCs w:val="20"/>
              </w:rPr>
              <w:t>0,0906557</w:t>
            </w:r>
          </w:p>
        </w:tc>
        <w:tc>
          <w:tcPr>
            <w:tcW w:w="357" w:type="pct"/>
            <w:tcBorders>
              <w:top w:val="nil"/>
              <w:left w:val="nil"/>
              <w:bottom w:val="single" w:sz="4" w:space="0" w:color="auto"/>
              <w:right w:val="single" w:sz="4" w:space="0" w:color="auto"/>
            </w:tcBorders>
            <w:shd w:val="clear" w:color="000000" w:fill="FFFFFF"/>
            <w:noWrap/>
            <w:vAlign w:val="center"/>
            <w:hideMark/>
          </w:tcPr>
          <w:p w14:paraId="220D4A92" w14:textId="06FD61DE" w:rsidR="00B07F80" w:rsidRPr="00A8784F" w:rsidRDefault="00B07F80" w:rsidP="00B07F80">
            <w:pPr>
              <w:pStyle w:val="1fffb"/>
              <w:rPr>
                <w:rFonts w:cs="Times New Roman"/>
                <w:color w:val="000000"/>
              </w:rPr>
            </w:pPr>
            <w:r>
              <w:rPr>
                <w:szCs w:val="20"/>
              </w:rPr>
              <w:t>7,8994</w:t>
            </w:r>
          </w:p>
        </w:tc>
        <w:tc>
          <w:tcPr>
            <w:tcW w:w="362" w:type="pct"/>
            <w:tcBorders>
              <w:top w:val="nil"/>
              <w:left w:val="nil"/>
              <w:bottom w:val="single" w:sz="4" w:space="0" w:color="auto"/>
              <w:right w:val="single" w:sz="4" w:space="0" w:color="auto"/>
            </w:tcBorders>
            <w:shd w:val="clear" w:color="000000" w:fill="FFFFFF"/>
            <w:vAlign w:val="center"/>
            <w:hideMark/>
          </w:tcPr>
          <w:p w14:paraId="72F28D24" w14:textId="39738630" w:rsidR="00B07F80" w:rsidRPr="00A8784F" w:rsidRDefault="00B07F80" w:rsidP="00B07F80">
            <w:pPr>
              <w:pStyle w:val="1fffb"/>
              <w:rPr>
                <w:rFonts w:cs="Times New Roman"/>
                <w:color w:val="000000"/>
              </w:rPr>
            </w:pPr>
            <w:r>
              <w:rPr>
                <w:color w:val="000000"/>
                <w:szCs w:val="20"/>
              </w:rPr>
              <w:t>0,085</w:t>
            </w:r>
          </w:p>
        </w:tc>
        <w:tc>
          <w:tcPr>
            <w:tcW w:w="546" w:type="pct"/>
            <w:tcBorders>
              <w:top w:val="nil"/>
              <w:left w:val="nil"/>
              <w:bottom w:val="single" w:sz="4" w:space="0" w:color="auto"/>
              <w:right w:val="single" w:sz="4" w:space="0" w:color="auto"/>
            </w:tcBorders>
            <w:shd w:val="clear" w:color="000000" w:fill="FFFFFF"/>
            <w:vAlign w:val="center"/>
            <w:hideMark/>
          </w:tcPr>
          <w:p w14:paraId="5E1D9091" w14:textId="480028DB" w:rsidR="00B07F80" w:rsidRPr="00A8784F" w:rsidRDefault="00B07F80" w:rsidP="00B07F80">
            <w:pPr>
              <w:pStyle w:val="1fffb"/>
              <w:rPr>
                <w:rFonts w:cs="Times New Roman"/>
                <w:color w:val="000000"/>
              </w:rPr>
            </w:pPr>
            <w:r>
              <w:rPr>
                <w:color w:val="000000"/>
                <w:szCs w:val="20"/>
              </w:rPr>
              <w:t>2,685</w:t>
            </w:r>
          </w:p>
        </w:tc>
        <w:tc>
          <w:tcPr>
            <w:tcW w:w="571" w:type="pct"/>
            <w:tcBorders>
              <w:top w:val="nil"/>
              <w:left w:val="nil"/>
              <w:bottom w:val="single" w:sz="4" w:space="0" w:color="auto"/>
              <w:right w:val="single" w:sz="4" w:space="0" w:color="auto"/>
            </w:tcBorders>
            <w:shd w:val="clear" w:color="000000" w:fill="FFFFFF"/>
            <w:noWrap/>
            <w:vAlign w:val="center"/>
            <w:hideMark/>
          </w:tcPr>
          <w:p w14:paraId="2F3FF97F" w14:textId="4112B256" w:rsidR="00B07F80" w:rsidRPr="00A8784F" w:rsidRDefault="00B07F80" w:rsidP="00B07F80">
            <w:pPr>
              <w:pStyle w:val="1fffb"/>
              <w:rPr>
                <w:rFonts w:cs="Times New Roman"/>
                <w:color w:val="000000"/>
              </w:rPr>
            </w:pPr>
            <w:r>
              <w:rPr>
                <w:color w:val="000000"/>
                <w:szCs w:val="20"/>
              </w:rPr>
              <w:t>2,77</w:t>
            </w:r>
          </w:p>
        </w:tc>
        <w:tc>
          <w:tcPr>
            <w:tcW w:w="427" w:type="pct"/>
            <w:tcBorders>
              <w:top w:val="nil"/>
              <w:left w:val="nil"/>
              <w:bottom w:val="single" w:sz="4" w:space="0" w:color="auto"/>
              <w:right w:val="single" w:sz="4" w:space="0" w:color="auto"/>
            </w:tcBorders>
            <w:shd w:val="clear" w:color="000000" w:fill="FFFFFF"/>
            <w:vAlign w:val="center"/>
            <w:hideMark/>
          </w:tcPr>
          <w:p w14:paraId="4453496A" w14:textId="79BD34B8" w:rsidR="00B07F80" w:rsidRPr="00A8784F" w:rsidRDefault="00B07F80" w:rsidP="00B07F80">
            <w:pPr>
              <w:pStyle w:val="1fffb"/>
              <w:rPr>
                <w:rFonts w:cs="Times New Roman"/>
              </w:rPr>
            </w:pPr>
            <w:r>
              <w:rPr>
                <w:color w:val="000000"/>
                <w:szCs w:val="20"/>
              </w:rPr>
              <w:t>5,22</w:t>
            </w:r>
          </w:p>
        </w:tc>
        <w:tc>
          <w:tcPr>
            <w:tcW w:w="427" w:type="pct"/>
            <w:tcBorders>
              <w:top w:val="nil"/>
              <w:left w:val="nil"/>
              <w:bottom w:val="single" w:sz="4" w:space="0" w:color="auto"/>
              <w:right w:val="single" w:sz="4" w:space="0" w:color="auto"/>
            </w:tcBorders>
            <w:shd w:val="clear" w:color="000000" w:fill="FFFFFF"/>
            <w:noWrap/>
            <w:vAlign w:val="center"/>
            <w:hideMark/>
          </w:tcPr>
          <w:p w14:paraId="4A343DE6" w14:textId="0DE38C74" w:rsidR="00B07F80" w:rsidRPr="00A8784F" w:rsidRDefault="00B07F80" w:rsidP="00B07F80">
            <w:pPr>
              <w:pStyle w:val="1fffb"/>
              <w:rPr>
                <w:rFonts w:cs="Times New Roman"/>
                <w:color w:val="000000"/>
              </w:rPr>
            </w:pPr>
            <w:r>
              <w:rPr>
                <w:color w:val="000000"/>
                <w:szCs w:val="20"/>
              </w:rPr>
              <w:t>65,3</w:t>
            </w:r>
          </w:p>
        </w:tc>
      </w:tr>
      <w:tr w:rsidR="00B07F80" w:rsidRPr="00A8784F" w14:paraId="16EAB23F" w14:textId="77777777" w:rsidTr="00B07F80">
        <w:trPr>
          <w:trHeight w:val="20"/>
        </w:trPr>
        <w:tc>
          <w:tcPr>
            <w:tcW w:w="829" w:type="pct"/>
            <w:tcBorders>
              <w:top w:val="nil"/>
              <w:left w:val="single" w:sz="4" w:space="0" w:color="auto"/>
              <w:bottom w:val="single" w:sz="4" w:space="0" w:color="auto"/>
              <w:right w:val="single" w:sz="4" w:space="0" w:color="auto"/>
            </w:tcBorders>
            <w:shd w:val="clear" w:color="000000" w:fill="FFFFFF"/>
            <w:noWrap/>
            <w:vAlign w:val="center"/>
            <w:hideMark/>
          </w:tcPr>
          <w:p w14:paraId="5ADA89C8" w14:textId="77777777" w:rsidR="00B07F80" w:rsidRPr="00A8784F" w:rsidRDefault="00B07F80" w:rsidP="00B07F80">
            <w:pPr>
              <w:pStyle w:val="1fffb"/>
              <w:rPr>
                <w:rFonts w:cs="Times New Roman"/>
                <w:color w:val="000000"/>
              </w:rPr>
            </w:pPr>
            <w:r w:rsidRPr="00A8784F">
              <w:rPr>
                <w:rFonts w:cs="Times New Roman"/>
                <w:color w:val="000000"/>
              </w:rPr>
              <w:t>Котельная "Поссовет"</w:t>
            </w:r>
          </w:p>
        </w:tc>
        <w:tc>
          <w:tcPr>
            <w:tcW w:w="501" w:type="pct"/>
            <w:tcBorders>
              <w:top w:val="nil"/>
              <w:left w:val="nil"/>
              <w:bottom w:val="single" w:sz="4" w:space="0" w:color="auto"/>
              <w:right w:val="single" w:sz="4" w:space="0" w:color="auto"/>
            </w:tcBorders>
            <w:shd w:val="clear" w:color="000000" w:fill="FFFFFF"/>
            <w:noWrap/>
            <w:vAlign w:val="center"/>
            <w:hideMark/>
          </w:tcPr>
          <w:p w14:paraId="0CE4A104" w14:textId="48431467" w:rsidR="00B07F80" w:rsidRPr="00A8784F" w:rsidRDefault="00B07F80" w:rsidP="00B07F80">
            <w:pPr>
              <w:pStyle w:val="1fffb"/>
              <w:rPr>
                <w:rFonts w:cs="Times New Roman"/>
                <w:color w:val="000000"/>
              </w:rPr>
            </w:pPr>
            <w:r>
              <w:rPr>
                <w:color w:val="000000"/>
                <w:szCs w:val="20"/>
              </w:rPr>
              <w:t>3,07</w:t>
            </w:r>
          </w:p>
        </w:tc>
        <w:tc>
          <w:tcPr>
            <w:tcW w:w="484" w:type="pct"/>
            <w:tcBorders>
              <w:top w:val="nil"/>
              <w:left w:val="nil"/>
              <w:bottom w:val="single" w:sz="4" w:space="0" w:color="auto"/>
              <w:right w:val="single" w:sz="4" w:space="0" w:color="auto"/>
            </w:tcBorders>
            <w:shd w:val="clear" w:color="000000" w:fill="FFFFFF"/>
            <w:noWrap/>
            <w:vAlign w:val="center"/>
            <w:hideMark/>
          </w:tcPr>
          <w:p w14:paraId="3A01C463" w14:textId="578A98A9" w:rsidR="00B07F80" w:rsidRPr="00A8784F" w:rsidRDefault="00B07F80" w:rsidP="00B07F80">
            <w:pPr>
              <w:pStyle w:val="1fffb"/>
              <w:rPr>
                <w:rFonts w:cs="Times New Roman"/>
                <w:color w:val="000000"/>
              </w:rPr>
            </w:pPr>
            <w:r>
              <w:rPr>
                <w:color w:val="000000"/>
                <w:szCs w:val="20"/>
              </w:rPr>
              <w:t>3,07</w:t>
            </w:r>
          </w:p>
        </w:tc>
        <w:tc>
          <w:tcPr>
            <w:tcW w:w="496" w:type="pct"/>
            <w:tcBorders>
              <w:top w:val="nil"/>
              <w:left w:val="nil"/>
              <w:bottom w:val="single" w:sz="4" w:space="0" w:color="auto"/>
              <w:right w:val="single" w:sz="4" w:space="0" w:color="auto"/>
            </w:tcBorders>
            <w:shd w:val="clear" w:color="000000" w:fill="FFFFFF"/>
            <w:noWrap/>
            <w:vAlign w:val="center"/>
            <w:hideMark/>
          </w:tcPr>
          <w:p w14:paraId="70D7CAB3" w14:textId="1CD8D05D" w:rsidR="00B07F80" w:rsidRPr="00A8784F" w:rsidRDefault="00B07F80" w:rsidP="00B07F80">
            <w:pPr>
              <w:pStyle w:val="1fffb"/>
              <w:rPr>
                <w:rFonts w:cs="Times New Roman"/>
                <w:color w:val="000000"/>
              </w:rPr>
            </w:pPr>
            <w:r>
              <w:rPr>
                <w:szCs w:val="20"/>
              </w:rPr>
              <w:t>0,0544815</w:t>
            </w:r>
          </w:p>
        </w:tc>
        <w:tc>
          <w:tcPr>
            <w:tcW w:w="357" w:type="pct"/>
            <w:tcBorders>
              <w:top w:val="nil"/>
              <w:left w:val="nil"/>
              <w:bottom w:val="single" w:sz="4" w:space="0" w:color="auto"/>
              <w:right w:val="single" w:sz="4" w:space="0" w:color="auto"/>
            </w:tcBorders>
            <w:shd w:val="clear" w:color="000000" w:fill="FFFFFF"/>
            <w:noWrap/>
            <w:vAlign w:val="center"/>
            <w:hideMark/>
          </w:tcPr>
          <w:p w14:paraId="218832D6" w14:textId="4FEF60F1" w:rsidR="00B07F80" w:rsidRPr="00A8784F" w:rsidRDefault="00B07F80" w:rsidP="00B07F80">
            <w:pPr>
              <w:pStyle w:val="1fffb"/>
              <w:rPr>
                <w:rFonts w:cs="Times New Roman"/>
                <w:color w:val="000000"/>
              </w:rPr>
            </w:pPr>
            <w:r>
              <w:rPr>
                <w:szCs w:val="20"/>
              </w:rPr>
              <w:t>3,0156</w:t>
            </w:r>
          </w:p>
        </w:tc>
        <w:tc>
          <w:tcPr>
            <w:tcW w:w="362" w:type="pct"/>
            <w:tcBorders>
              <w:top w:val="nil"/>
              <w:left w:val="nil"/>
              <w:bottom w:val="single" w:sz="4" w:space="0" w:color="auto"/>
              <w:right w:val="single" w:sz="4" w:space="0" w:color="auto"/>
            </w:tcBorders>
            <w:shd w:val="clear" w:color="000000" w:fill="FFFFFF"/>
            <w:vAlign w:val="center"/>
            <w:hideMark/>
          </w:tcPr>
          <w:p w14:paraId="0112EE53" w14:textId="5EEE9727" w:rsidR="00B07F80" w:rsidRPr="00A8784F" w:rsidRDefault="00B07F80" w:rsidP="00B07F80">
            <w:pPr>
              <w:pStyle w:val="1fffb"/>
              <w:rPr>
                <w:rFonts w:cs="Times New Roman"/>
                <w:color w:val="000000"/>
              </w:rPr>
            </w:pPr>
            <w:r>
              <w:rPr>
                <w:color w:val="000000"/>
                <w:szCs w:val="20"/>
              </w:rPr>
              <w:t>0,082</w:t>
            </w:r>
          </w:p>
        </w:tc>
        <w:tc>
          <w:tcPr>
            <w:tcW w:w="546" w:type="pct"/>
            <w:tcBorders>
              <w:top w:val="nil"/>
              <w:left w:val="nil"/>
              <w:bottom w:val="single" w:sz="4" w:space="0" w:color="auto"/>
              <w:right w:val="single" w:sz="4" w:space="0" w:color="auto"/>
            </w:tcBorders>
            <w:shd w:val="clear" w:color="000000" w:fill="FFFFFF"/>
            <w:vAlign w:val="center"/>
            <w:hideMark/>
          </w:tcPr>
          <w:p w14:paraId="4E4D8A91" w14:textId="1004CC8A" w:rsidR="00B07F80" w:rsidRPr="00A8784F" w:rsidRDefault="00B07F80" w:rsidP="00B07F80">
            <w:pPr>
              <w:pStyle w:val="1fffb"/>
              <w:rPr>
                <w:rFonts w:cs="Times New Roman"/>
                <w:color w:val="000000"/>
              </w:rPr>
            </w:pPr>
            <w:r>
              <w:rPr>
                <w:color w:val="000000"/>
                <w:szCs w:val="20"/>
              </w:rPr>
              <w:t>1,696</w:t>
            </w:r>
          </w:p>
        </w:tc>
        <w:tc>
          <w:tcPr>
            <w:tcW w:w="571" w:type="pct"/>
            <w:tcBorders>
              <w:top w:val="nil"/>
              <w:left w:val="nil"/>
              <w:bottom w:val="single" w:sz="4" w:space="0" w:color="auto"/>
              <w:right w:val="single" w:sz="4" w:space="0" w:color="auto"/>
            </w:tcBorders>
            <w:shd w:val="clear" w:color="000000" w:fill="FFFFFF"/>
            <w:noWrap/>
            <w:vAlign w:val="center"/>
            <w:hideMark/>
          </w:tcPr>
          <w:p w14:paraId="0FC9C129" w14:textId="3CD6F4AD" w:rsidR="00B07F80" w:rsidRPr="00A8784F" w:rsidRDefault="00B07F80" w:rsidP="00B07F80">
            <w:pPr>
              <w:pStyle w:val="1fffb"/>
              <w:rPr>
                <w:rFonts w:cs="Times New Roman"/>
                <w:color w:val="000000"/>
              </w:rPr>
            </w:pPr>
            <w:r>
              <w:rPr>
                <w:color w:val="000000"/>
                <w:szCs w:val="20"/>
              </w:rPr>
              <w:t>1,78</w:t>
            </w:r>
          </w:p>
        </w:tc>
        <w:tc>
          <w:tcPr>
            <w:tcW w:w="427" w:type="pct"/>
            <w:tcBorders>
              <w:top w:val="nil"/>
              <w:left w:val="nil"/>
              <w:bottom w:val="single" w:sz="4" w:space="0" w:color="auto"/>
              <w:right w:val="single" w:sz="4" w:space="0" w:color="auto"/>
            </w:tcBorders>
            <w:shd w:val="clear" w:color="000000" w:fill="FFFFFF"/>
            <w:vAlign w:val="center"/>
            <w:hideMark/>
          </w:tcPr>
          <w:p w14:paraId="4A03F0B9" w14:textId="3ABBE86E" w:rsidR="00B07F80" w:rsidRPr="00A8784F" w:rsidRDefault="00B07F80" w:rsidP="00B07F80">
            <w:pPr>
              <w:pStyle w:val="1fffb"/>
              <w:rPr>
                <w:rFonts w:cs="Times New Roman"/>
              </w:rPr>
            </w:pPr>
            <w:r>
              <w:rPr>
                <w:color w:val="000000"/>
                <w:szCs w:val="20"/>
              </w:rPr>
              <w:t>1,29</w:t>
            </w:r>
          </w:p>
        </w:tc>
        <w:tc>
          <w:tcPr>
            <w:tcW w:w="427" w:type="pct"/>
            <w:tcBorders>
              <w:top w:val="nil"/>
              <w:left w:val="nil"/>
              <w:bottom w:val="single" w:sz="4" w:space="0" w:color="auto"/>
              <w:right w:val="single" w:sz="4" w:space="0" w:color="auto"/>
            </w:tcBorders>
            <w:shd w:val="clear" w:color="000000" w:fill="FFFFFF"/>
            <w:noWrap/>
            <w:vAlign w:val="center"/>
            <w:hideMark/>
          </w:tcPr>
          <w:p w14:paraId="1436D734" w14:textId="40E36064" w:rsidR="00B07F80" w:rsidRPr="00A8784F" w:rsidRDefault="00B07F80" w:rsidP="00B07F80">
            <w:pPr>
              <w:pStyle w:val="1fffb"/>
              <w:rPr>
                <w:rFonts w:cs="Times New Roman"/>
                <w:color w:val="000000"/>
              </w:rPr>
            </w:pPr>
            <w:r>
              <w:rPr>
                <w:color w:val="000000"/>
                <w:szCs w:val="20"/>
              </w:rPr>
              <w:t>42,0</w:t>
            </w:r>
          </w:p>
        </w:tc>
      </w:tr>
      <w:tr w:rsidR="00B07F80" w:rsidRPr="00A8784F" w14:paraId="26B01316" w14:textId="77777777" w:rsidTr="00B07F80">
        <w:trPr>
          <w:trHeight w:val="20"/>
        </w:trPr>
        <w:tc>
          <w:tcPr>
            <w:tcW w:w="829" w:type="pct"/>
            <w:tcBorders>
              <w:top w:val="nil"/>
              <w:left w:val="single" w:sz="4" w:space="0" w:color="auto"/>
              <w:bottom w:val="single" w:sz="4" w:space="0" w:color="auto"/>
              <w:right w:val="single" w:sz="4" w:space="0" w:color="auto"/>
            </w:tcBorders>
            <w:shd w:val="clear" w:color="000000" w:fill="FFFFFF"/>
            <w:noWrap/>
            <w:vAlign w:val="center"/>
            <w:hideMark/>
          </w:tcPr>
          <w:p w14:paraId="44C4D1E2" w14:textId="77777777" w:rsidR="00B07F80" w:rsidRPr="00A8784F" w:rsidRDefault="00B07F80" w:rsidP="00B07F80">
            <w:pPr>
              <w:pStyle w:val="1fffb"/>
              <w:rPr>
                <w:rFonts w:cs="Times New Roman"/>
                <w:color w:val="000000"/>
              </w:rPr>
            </w:pPr>
            <w:r w:rsidRPr="00A8784F">
              <w:rPr>
                <w:rFonts w:cs="Times New Roman"/>
                <w:color w:val="000000"/>
              </w:rPr>
              <w:t>Котельная "Школа №2"</w:t>
            </w:r>
          </w:p>
        </w:tc>
        <w:tc>
          <w:tcPr>
            <w:tcW w:w="501" w:type="pct"/>
            <w:tcBorders>
              <w:top w:val="nil"/>
              <w:left w:val="nil"/>
              <w:bottom w:val="single" w:sz="4" w:space="0" w:color="auto"/>
              <w:right w:val="single" w:sz="4" w:space="0" w:color="auto"/>
            </w:tcBorders>
            <w:shd w:val="clear" w:color="000000" w:fill="FFFFFF"/>
            <w:noWrap/>
            <w:vAlign w:val="center"/>
            <w:hideMark/>
          </w:tcPr>
          <w:p w14:paraId="4DB4B161" w14:textId="08B8E602" w:rsidR="00B07F80" w:rsidRPr="00A8784F" w:rsidRDefault="00B07F80" w:rsidP="00B07F80">
            <w:pPr>
              <w:pStyle w:val="1fffb"/>
              <w:rPr>
                <w:rFonts w:cs="Times New Roman"/>
                <w:color w:val="000000"/>
              </w:rPr>
            </w:pPr>
            <w:r>
              <w:rPr>
                <w:color w:val="000000"/>
                <w:szCs w:val="20"/>
              </w:rPr>
              <w:t>0,86</w:t>
            </w:r>
          </w:p>
        </w:tc>
        <w:tc>
          <w:tcPr>
            <w:tcW w:w="484" w:type="pct"/>
            <w:tcBorders>
              <w:top w:val="nil"/>
              <w:left w:val="nil"/>
              <w:bottom w:val="single" w:sz="4" w:space="0" w:color="auto"/>
              <w:right w:val="single" w:sz="4" w:space="0" w:color="auto"/>
            </w:tcBorders>
            <w:shd w:val="clear" w:color="000000" w:fill="FFFFFF"/>
            <w:noWrap/>
            <w:vAlign w:val="center"/>
            <w:hideMark/>
          </w:tcPr>
          <w:p w14:paraId="2805ADC2" w14:textId="53A55D18" w:rsidR="00B07F80" w:rsidRPr="00A8784F" w:rsidRDefault="00B07F80" w:rsidP="00B07F80">
            <w:pPr>
              <w:pStyle w:val="1fffb"/>
              <w:rPr>
                <w:rFonts w:cs="Times New Roman"/>
                <w:color w:val="000000"/>
              </w:rPr>
            </w:pPr>
            <w:r>
              <w:rPr>
                <w:color w:val="000000"/>
                <w:szCs w:val="20"/>
              </w:rPr>
              <w:t>0,86</w:t>
            </w:r>
          </w:p>
        </w:tc>
        <w:tc>
          <w:tcPr>
            <w:tcW w:w="496" w:type="pct"/>
            <w:tcBorders>
              <w:top w:val="nil"/>
              <w:left w:val="nil"/>
              <w:bottom w:val="single" w:sz="4" w:space="0" w:color="auto"/>
              <w:right w:val="single" w:sz="4" w:space="0" w:color="auto"/>
            </w:tcBorders>
            <w:shd w:val="clear" w:color="000000" w:fill="FFFFFF"/>
            <w:noWrap/>
            <w:vAlign w:val="center"/>
            <w:hideMark/>
          </w:tcPr>
          <w:p w14:paraId="7CE7A4F1" w14:textId="076CA447" w:rsidR="00B07F80" w:rsidRPr="00A8784F" w:rsidRDefault="00B07F80" w:rsidP="00B07F80">
            <w:pPr>
              <w:pStyle w:val="1fffb"/>
              <w:rPr>
                <w:rFonts w:cs="Times New Roman"/>
                <w:color w:val="000000"/>
              </w:rPr>
            </w:pPr>
            <w:r>
              <w:rPr>
                <w:color w:val="000000"/>
                <w:szCs w:val="20"/>
              </w:rPr>
              <w:t>0,0122799</w:t>
            </w:r>
          </w:p>
        </w:tc>
        <w:tc>
          <w:tcPr>
            <w:tcW w:w="357" w:type="pct"/>
            <w:tcBorders>
              <w:top w:val="nil"/>
              <w:left w:val="nil"/>
              <w:bottom w:val="single" w:sz="4" w:space="0" w:color="auto"/>
              <w:right w:val="single" w:sz="4" w:space="0" w:color="auto"/>
            </w:tcBorders>
            <w:shd w:val="clear" w:color="000000" w:fill="FFFFFF"/>
            <w:noWrap/>
            <w:vAlign w:val="center"/>
            <w:hideMark/>
          </w:tcPr>
          <w:p w14:paraId="5DAFBDF7" w14:textId="51212D9D" w:rsidR="00B07F80" w:rsidRPr="00A8784F" w:rsidRDefault="00B07F80" w:rsidP="00B07F80">
            <w:pPr>
              <w:pStyle w:val="1fffb"/>
              <w:rPr>
                <w:rFonts w:cs="Times New Roman"/>
                <w:color w:val="000000"/>
              </w:rPr>
            </w:pPr>
            <w:r>
              <w:rPr>
                <w:szCs w:val="20"/>
              </w:rPr>
              <w:t>0,8478</w:t>
            </w:r>
          </w:p>
        </w:tc>
        <w:tc>
          <w:tcPr>
            <w:tcW w:w="362" w:type="pct"/>
            <w:tcBorders>
              <w:top w:val="nil"/>
              <w:left w:val="nil"/>
              <w:bottom w:val="single" w:sz="4" w:space="0" w:color="auto"/>
              <w:right w:val="single" w:sz="4" w:space="0" w:color="auto"/>
            </w:tcBorders>
            <w:shd w:val="clear" w:color="000000" w:fill="FFFFFF"/>
            <w:vAlign w:val="center"/>
            <w:hideMark/>
          </w:tcPr>
          <w:p w14:paraId="3A1795DB" w14:textId="239404E9" w:rsidR="00B07F80" w:rsidRPr="00A8784F" w:rsidRDefault="00B07F80" w:rsidP="00B07F80">
            <w:pPr>
              <w:pStyle w:val="1fffb"/>
              <w:rPr>
                <w:rFonts w:cs="Times New Roman"/>
                <w:color w:val="000000"/>
              </w:rPr>
            </w:pPr>
            <w:r>
              <w:rPr>
                <w:color w:val="000000"/>
                <w:szCs w:val="20"/>
              </w:rPr>
              <w:t>0,006</w:t>
            </w:r>
          </w:p>
        </w:tc>
        <w:tc>
          <w:tcPr>
            <w:tcW w:w="546" w:type="pct"/>
            <w:tcBorders>
              <w:top w:val="nil"/>
              <w:left w:val="nil"/>
              <w:bottom w:val="single" w:sz="4" w:space="0" w:color="auto"/>
              <w:right w:val="single" w:sz="4" w:space="0" w:color="auto"/>
            </w:tcBorders>
            <w:shd w:val="clear" w:color="000000" w:fill="FFFFFF"/>
            <w:vAlign w:val="center"/>
            <w:hideMark/>
          </w:tcPr>
          <w:p w14:paraId="35DCC654" w14:textId="3F81467D" w:rsidR="00B07F80" w:rsidRPr="00A8784F" w:rsidRDefault="00B07F80" w:rsidP="00B07F80">
            <w:pPr>
              <w:pStyle w:val="1fffb"/>
              <w:rPr>
                <w:rFonts w:cs="Times New Roman"/>
                <w:color w:val="000000"/>
              </w:rPr>
            </w:pPr>
            <w:r>
              <w:rPr>
                <w:color w:val="000000"/>
                <w:szCs w:val="20"/>
              </w:rPr>
              <w:t>0,158</w:t>
            </w:r>
          </w:p>
        </w:tc>
        <w:tc>
          <w:tcPr>
            <w:tcW w:w="571" w:type="pct"/>
            <w:tcBorders>
              <w:top w:val="nil"/>
              <w:left w:val="nil"/>
              <w:bottom w:val="single" w:sz="4" w:space="0" w:color="auto"/>
              <w:right w:val="single" w:sz="4" w:space="0" w:color="auto"/>
            </w:tcBorders>
            <w:shd w:val="clear" w:color="000000" w:fill="FFFFFF"/>
            <w:noWrap/>
            <w:vAlign w:val="center"/>
            <w:hideMark/>
          </w:tcPr>
          <w:p w14:paraId="71B16133" w14:textId="2992C141" w:rsidR="00B07F80" w:rsidRPr="00A8784F" w:rsidRDefault="00B07F80" w:rsidP="00B07F80">
            <w:pPr>
              <w:pStyle w:val="1fffb"/>
              <w:rPr>
                <w:rFonts w:cs="Times New Roman"/>
                <w:color w:val="000000"/>
              </w:rPr>
            </w:pPr>
            <w:r>
              <w:rPr>
                <w:color w:val="000000"/>
                <w:szCs w:val="20"/>
              </w:rPr>
              <w:t>0,16</w:t>
            </w:r>
          </w:p>
        </w:tc>
        <w:tc>
          <w:tcPr>
            <w:tcW w:w="427" w:type="pct"/>
            <w:tcBorders>
              <w:top w:val="nil"/>
              <w:left w:val="nil"/>
              <w:bottom w:val="single" w:sz="4" w:space="0" w:color="auto"/>
              <w:right w:val="single" w:sz="4" w:space="0" w:color="auto"/>
            </w:tcBorders>
            <w:shd w:val="clear" w:color="000000" w:fill="FFFFFF"/>
            <w:vAlign w:val="center"/>
            <w:hideMark/>
          </w:tcPr>
          <w:p w14:paraId="3CEAD5D1" w14:textId="446026C2" w:rsidR="00B07F80" w:rsidRPr="00A8784F" w:rsidRDefault="00B07F80" w:rsidP="00B07F80">
            <w:pPr>
              <w:pStyle w:val="1fffb"/>
              <w:rPr>
                <w:rFonts w:cs="Times New Roman"/>
              </w:rPr>
            </w:pPr>
            <w:r>
              <w:rPr>
                <w:color w:val="000000"/>
                <w:szCs w:val="20"/>
              </w:rPr>
              <w:t>0,7</w:t>
            </w:r>
          </w:p>
        </w:tc>
        <w:tc>
          <w:tcPr>
            <w:tcW w:w="427" w:type="pct"/>
            <w:tcBorders>
              <w:top w:val="nil"/>
              <w:left w:val="nil"/>
              <w:bottom w:val="single" w:sz="4" w:space="0" w:color="auto"/>
              <w:right w:val="single" w:sz="4" w:space="0" w:color="auto"/>
            </w:tcBorders>
            <w:shd w:val="clear" w:color="000000" w:fill="FFFFFF"/>
            <w:noWrap/>
            <w:vAlign w:val="center"/>
            <w:hideMark/>
          </w:tcPr>
          <w:p w14:paraId="1819892C" w14:textId="37D08822" w:rsidR="00B07F80" w:rsidRPr="00A8784F" w:rsidRDefault="00B07F80" w:rsidP="00B07F80">
            <w:pPr>
              <w:pStyle w:val="1fffb"/>
              <w:rPr>
                <w:rFonts w:cs="Times New Roman"/>
                <w:color w:val="000000"/>
              </w:rPr>
            </w:pPr>
            <w:r>
              <w:rPr>
                <w:color w:val="000000"/>
                <w:szCs w:val="20"/>
              </w:rPr>
              <w:t>81,4</w:t>
            </w:r>
          </w:p>
        </w:tc>
      </w:tr>
      <w:tr w:rsidR="00B07F80" w:rsidRPr="00A8784F" w14:paraId="4F757482" w14:textId="77777777" w:rsidTr="00B07F80">
        <w:trPr>
          <w:trHeight w:val="20"/>
        </w:trPr>
        <w:tc>
          <w:tcPr>
            <w:tcW w:w="829" w:type="pct"/>
            <w:tcBorders>
              <w:top w:val="nil"/>
              <w:left w:val="single" w:sz="4" w:space="0" w:color="auto"/>
              <w:bottom w:val="single" w:sz="4" w:space="0" w:color="auto"/>
              <w:right w:val="single" w:sz="4" w:space="0" w:color="auto"/>
            </w:tcBorders>
            <w:shd w:val="clear" w:color="000000" w:fill="FFFFFF"/>
            <w:noWrap/>
            <w:vAlign w:val="center"/>
            <w:hideMark/>
          </w:tcPr>
          <w:p w14:paraId="4BD8EC03" w14:textId="77777777" w:rsidR="00B07F80" w:rsidRPr="00A8784F" w:rsidRDefault="00B07F80" w:rsidP="00B07F80">
            <w:pPr>
              <w:pStyle w:val="1fffb"/>
              <w:rPr>
                <w:rFonts w:cs="Times New Roman"/>
                <w:color w:val="000000"/>
              </w:rPr>
            </w:pPr>
            <w:r w:rsidRPr="00A8784F">
              <w:rPr>
                <w:rFonts w:cs="Times New Roman"/>
                <w:color w:val="000000"/>
              </w:rPr>
              <w:t xml:space="preserve">Котельная </w:t>
            </w:r>
            <w:r w:rsidRPr="00A8784F">
              <w:rPr>
                <w:rFonts w:cs="Times New Roman"/>
                <w:color w:val="000000"/>
              </w:rPr>
              <w:lastRenderedPageBreak/>
              <w:t>"Строительная"</w:t>
            </w:r>
          </w:p>
        </w:tc>
        <w:tc>
          <w:tcPr>
            <w:tcW w:w="501" w:type="pct"/>
            <w:tcBorders>
              <w:top w:val="nil"/>
              <w:left w:val="nil"/>
              <w:bottom w:val="single" w:sz="4" w:space="0" w:color="auto"/>
              <w:right w:val="single" w:sz="4" w:space="0" w:color="auto"/>
            </w:tcBorders>
            <w:shd w:val="clear" w:color="000000" w:fill="FFFFFF"/>
            <w:noWrap/>
            <w:vAlign w:val="center"/>
            <w:hideMark/>
          </w:tcPr>
          <w:p w14:paraId="5BE311B2" w14:textId="58C7A58F" w:rsidR="00B07F80" w:rsidRPr="00A8784F" w:rsidRDefault="00B07F80" w:rsidP="00B07F80">
            <w:pPr>
              <w:pStyle w:val="1fffb"/>
              <w:rPr>
                <w:rFonts w:cs="Times New Roman"/>
                <w:color w:val="000000"/>
              </w:rPr>
            </w:pPr>
            <w:r>
              <w:rPr>
                <w:color w:val="000000"/>
                <w:szCs w:val="20"/>
              </w:rPr>
              <w:lastRenderedPageBreak/>
              <w:t>3,7</w:t>
            </w:r>
          </w:p>
        </w:tc>
        <w:tc>
          <w:tcPr>
            <w:tcW w:w="484" w:type="pct"/>
            <w:tcBorders>
              <w:top w:val="nil"/>
              <w:left w:val="nil"/>
              <w:bottom w:val="single" w:sz="4" w:space="0" w:color="auto"/>
              <w:right w:val="single" w:sz="4" w:space="0" w:color="auto"/>
            </w:tcBorders>
            <w:shd w:val="clear" w:color="000000" w:fill="FFFFFF"/>
            <w:noWrap/>
            <w:vAlign w:val="center"/>
            <w:hideMark/>
          </w:tcPr>
          <w:p w14:paraId="312AB501" w14:textId="43D6D6BE" w:rsidR="00B07F80" w:rsidRPr="00A8784F" w:rsidRDefault="00B07F80" w:rsidP="00B07F80">
            <w:pPr>
              <w:pStyle w:val="1fffb"/>
              <w:rPr>
                <w:rFonts w:cs="Times New Roman"/>
                <w:color w:val="000000"/>
              </w:rPr>
            </w:pPr>
            <w:r>
              <w:rPr>
                <w:color w:val="000000"/>
                <w:szCs w:val="20"/>
              </w:rPr>
              <w:t>3,7</w:t>
            </w:r>
          </w:p>
        </w:tc>
        <w:tc>
          <w:tcPr>
            <w:tcW w:w="496" w:type="pct"/>
            <w:tcBorders>
              <w:top w:val="nil"/>
              <w:left w:val="nil"/>
              <w:bottom w:val="single" w:sz="4" w:space="0" w:color="auto"/>
              <w:right w:val="single" w:sz="4" w:space="0" w:color="auto"/>
            </w:tcBorders>
            <w:shd w:val="clear" w:color="000000" w:fill="FFFFFF"/>
            <w:noWrap/>
            <w:vAlign w:val="center"/>
            <w:hideMark/>
          </w:tcPr>
          <w:p w14:paraId="4E6EAAF3" w14:textId="23DDCD69" w:rsidR="00B07F80" w:rsidRPr="00A8784F" w:rsidRDefault="00B07F80" w:rsidP="00B07F80">
            <w:pPr>
              <w:pStyle w:val="1fffb"/>
              <w:rPr>
                <w:rFonts w:cs="Times New Roman"/>
                <w:color w:val="000000"/>
              </w:rPr>
            </w:pPr>
            <w:r>
              <w:rPr>
                <w:szCs w:val="20"/>
              </w:rPr>
              <w:t>0,0643904</w:t>
            </w:r>
          </w:p>
        </w:tc>
        <w:tc>
          <w:tcPr>
            <w:tcW w:w="357" w:type="pct"/>
            <w:tcBorders>
              <w:top w:val="nil"/>
              <w:left w:val="nil"/>
              <w:bottom w:val="single" w:sz="4" w:space="0" w:color="auto"/>
              <w:right w:val="single" w:sz="4" w:space="0" w:color="auto"/>
            </w:tcBorders>
            <w:shd w:val="clear" w:color="000000" w:fill="FFFFFF"/>
            <w:noWrap/>
            <w:vAlign w:val="center"/>
            <w:hideMark/>
          </w:tcPr>
          <w:p w14:paraId="06A0FFFA" w14:textId="0A5DA2D5" w:rsidR="00B07F80" w:rsidRPr="00A8784F" w:rsidRDefault="00B07F80" w:rsidP="00B07F80">
            <w:pPr>
              <w:pStyle w:val="1fffb"/>
              <w:rPr>
                <w:rFonts w:cs="Times New Roman"/>
                <w:color w:val="000000"/>
              </w:rPr>
            </w:pPr>
            <w:r>
              <w:rPr>
                <w:szCs w:val="20"/>
              </w:rPr>
              <w:t>3,6357</w:t>
            </w:r>
          </w:p>
        </w:tc>
        <w:tc>
          <w:tcPr>
            <w:tcW w:w="362" w:type="pct"/>
            <w:tcBorders>
              <w:top w:val="nil"/>
              <w:left w:val="nil"/>
              <w:bottom w:val="single" w:sz="4" w:space="0" w:color="auto"/>
              <w:right w:val="single" w:sz="4" w:space="0" w:color="auto"/>
            </w:tcBorders>
            <w:shd w:val="clear" w:color="000000" w:fill="FFFFFF"/>
            <w:vAlign w:val="center"/>
            <w:hideMark/>
          </w:tcPr>
          <w:p w14:paraId="6988C92C" w14:textId="3CFDAF55" w:rsidR="00B07F80" w:rsidRPr="00A8784F" w:rsidRDefault="00B07F80" w:rsidP="00B07F80">
            <w:pPr>
              <w:pStyle w:val="1fffb"/>
              <w:rPr>
                <w:rFonts w:cs="Times New Roman"/>
                <w:color w:val="000000"/>
              </w:rPr>
            </w:pPr>
            <w:r>
              <w:rPr>
                <w:color w:val="000000"/>
                <w:szCs w:val="20"/>
              </w:rPr>
              <w:t>0,088</w:t>
            </w:r>
          </w:p>
        </w:tc>
        <w:tc>
          <w:tcPr>
            <w:tcW w:w="546" w:type="pct"/>
            <w:tcBorders>
              <w:top w:val="nil"/>
              <w:left w:val="nil"/>
              <w:bottom w:val="single" w:sz="4" w:space="0" w:color="auto"/>
              <w:right w:val="single" w:sz="4" w:space="0" w:color="auto"/>
            </w:tcBorders>
            <w:shd w:val="clear" w:color="000000" w:fill="FFFFFF"/>
            <w:vAlign w:val="center"/>
            <w:hideMark/>
          </w:tcPr>
          <w:p w14:paraId="3F9A9565" w14:textId="7EB48287" w:rsidR="00B07F80" w:rsidRPr="00A8784F" w:rsidRDefault="00B07F80" w:rsidP="00B07F80">
            <w:pPr>
              <w:pStyle w:val="1fffb"/>
              <w:rPr>
                <w:rFonts w:cs="Times New Roman"/>
                <w:color w:val="000000"/>
              </w:rPr>
            </w:pPr>
            <w:r>
              <w:rPr>
                <w:color w:val="000000"/>
                <w:szCs w:val="20"/>
              </w:rPr>
              <w:t>1,271</w:t>
            </w:r>
          </w:p>
        </w:tc>
        <w:tc>
          <w:tcPr>
            <w:tcW w:w="571" w:type="pct"/>
            <w:tcBorders>
              <w:top w:val="nil"/>
              <w:left w:val="nil"/>
              <w:bottom w:val="single" w:sz="4" w:space="0" w:color="auto"/>
              <w:right w:val="single" w:sz="4" w:space="0" w:color="auto"/>
            </w:tcBorders>
            <w:shd w:val="clear" w:color="000000" w:fill="FFFFFF"/>
            <w:noWrap/>
            <w:vAlign w:val="center"/>
            <w:hideMark/>
          </w:tcPr>
          <w:p w14:paraId="28621990" w14:textId="23B2B738" w:rsidR="00B07F80" w:rsidRPr="00A8784F" w:rsidRDefault="00B07F80" w:rsidP="00B07F80">
            <w:pPr>
              <w:pStyle w:val="1fffb"/>
              <w:rPr>
                <w:rFonts w:cs="Times New Roman"/>
                <w:color w:val="000000"/>
              </w:rPr>
            </w:pPr>
            <w:r>
              <w:rPr>
                <w:color w:val="000000"/>
                <w:szCs w:val="20"/>
              </w:rPr>
              <w:t>1,36</w:t>
            </w:r>
          </w:p>
        </w:tc>
        <w:tc>
          <w:tcPr>
            <w:tcW w:w="427" w:type="pct"/>
            <w:tcBorders>
              <w:top w:val="nil"/>
              <w:left w:val="nil"/>
              <w:bottom w:val="single" w:sz="4" w:space="0" w:color="auto"/>
              <w:right w:val="single" w:sz="4" w:space="0" w:color="auto"/>
            </w:tcBorders>
            <w:shd w:val="clear" w:color="000000" w:fill="FFFFFF"/>
            <w:vAlign w:val="center"/>
            <w:hideMark/>
          </w:tcPr>
          <w:p w14:paraId="567B62EE" w14:textId="199D1B0F" w:rsidR="00B07F80" w:rsidRPr="00A8784F" w:rsidRDefault="00B07F80" w:rsidP="00B07F80">
            <w:pPr>
              <w:pStyle w:val="1fffb"/>
              <w:rPr>
                <w:rFonts w:cs="Times New Roman"/>
              </w:rPr>
            </w:pPr>
            <w:r>
              <w:rPr>
                <w:color w:val="000000"/>
                <w:szCs w:val="20"/>
              </w:rPr>
              <w:t>2,34</w:t>
            </w:r>
          </w:p>
        </w:tc>
        <w:tc>
          <w:tcPr>
            <w:tcW w:w="427" w:type="pct"/>
            <w:tcBorders>
              <w:top w:val="nil"/>
              <w:left w:val="nil"/>
              <w:bottom w:val="single" w:sz="4" w:space="0" w:color="auto"/>
              <w:right w:val="single" w:sz="4" w:space="0" w:color="auto"/>
            </w:tcBorders>
            <w:shd w:val="clear" w:color="000000" w:fill="FFFFFF"/>
            <w:noWrap/>
            <w:vAlign w:val="center"/>
            <w:hideMark/>
          </w:tcPr>
          <w:p w14:paraId="568F3873" w14:textId="69FB02EB" w:rsidR="00B07F80" w:rsidRPr="00A8784F" w:rsidRDefault="00B07F80" w:rsidP="00B07F80">
            <w:pPr>
              <w:pStyle w:val="1fffb"/>
              <w:rPr>
                <w:rFonts w:cs="Times New Roman"/>
                <w:color w:val="000000"/>
              </w:rPr>
            </w:pPr>
            <w:r>
              <w:rPr>
                <w:color w:val="000000"/>
                <w:szCs w:val="20"/>
              </w:rPr>
              <w:t>63,2</w:t>
            </w:r>
          </w:p>
        </w:tc>
      </w:tr>
      <w:tr w:rsidR="00B07F80" w:rsidRPr="00A8784F" w14:paraId="7E9DE497" w14:textId="77777777" w:rsidTr="00B07F80">
        <w:trPr>
          <w:trHeight w:val="20"/>
        </w:trPr>
        <w:tc>
          <w:tcPr>
            <w:tcW w:w="829" w:type="pct"/>
            <w:tcBorders>
              <w:top w:val="nil"/>
              <w:left w:val="single" w:sz="4" w:space="0" w:color="auto"/>
              <w:bottom w:val="single" w:sz="4" w:space="0" w:color="auto"/>
              <w:right w:val="single" w:sz="4" w:space="0" w:color="auto"/>
            </w:tcBorders>
            <w:shd w:val="clear" w:color="000000" w:fill="FFFFFF"/>
            <w:noWrap/>
            <w:vAlign w:val="center"/>
            <w:hideMark/>
          </w:tcPr>
          <w:p w14:paraId="68038C2C" w14:textId="77777777" w:rsidR="00B07F80" w:rsidRPr="00A8784F" w:rsidRDefault="00B07F80" w:rsidP="00B07F80">
            <w:pPr>
              <w:pStyle w:val="1fffb"/>
              <w:rPr>
                <w:rFonts w:cs="Times New Roman"/>
                <w:color w:val="000000"/>
              </w:rPr>
            </w:pPr>
            <w:r w:rsidRPr="00A8784F">
              <w:rPr>
                <w:rFonts w:cs="Times New Roman"/>
                <w:color w:val="000000"/>
              </w:rPr>
              <w:t>Котельная "Больница"</w:t>
            </w:r>
          </w:p>
        </w:tc>
        <w:tc>
          <w:tcPr>
            <w:tcW w:w="501" w:type="pct"/>
            <w:tcBorders>
              <w:top w:val="nil"/>
              <w:left w:val="nil"/>
              <w:bottom w:val="single" w:sz="4" w:space="0" w:color="auto"/>
              <w:right w:val="single" w:sz="4" w:space="0" w:color="auto"/>
            </w:tcBorders>
            <w:shd w:val="clear" w:color="000000" w:fill="FFFFFF"/>
            <w:noWrap/>
            <w:vAlign w:val="center"/>
            <w:hideMark/>
          </w:tcPr>
          <w:p w14:paraId="6B2551DE" w14:textId="24041841" w:rsidR="00B07F80" w:rsidRPr="00A8784F" w:rsidRDefault="00B07F80" w:rsidP="00B07F80">
            <w:pPr>
              <w:pStyle w:val="1fffb"/>
              <w:rPr>
                <w:rFonts w:cs="Times New Roman"/>
                <w:color w:val="000000"/>
              </w:rPr>
            </w:pPr>
            <w:r>
              <w:rPr>
                <w:color w:val="000000"/>
                <w:szCs w:val="20"/>
              </w:rPr>
              <w:t>1,995</w:t>
            </w:r>
          </w:p>
        </w:tc>
        <w:tc>
          <w:tcPr>
            <w:tcW w:w="484" w:type="pct"/>
            <w:tcBorders>
              <w:top w:val="nil"/>
              <w:left w:val="nil"/>
              <w:bottom w:val="single" w:sz="4" w:space="0" w:color="auto"/>
              <w:right w:val="single" w:sz="4" w:space="0" w:color="auto"/>
            </w:tcBorders>
            <w:shd w:val="clear" w:color="000000" w:fill="FFFFFF"/>
            <w:noWrap/>
            <w:vAlign w:val="center"/>
            <w:hideMark/>
          </w:tcPr>
          <w:p w14:paraId="11C2A258" w14:textId="7FC33CCB" w:rsidR="00B07F80" w:rsidRPr="00A8784F" w:rsidRDefault="00B07F80" w:rsidP="00B07F80">
            <w:pPr>
              <w:pStyle w:val="1fffb"/>
              <w:rPr>
                <w:rFonts w:cs="Times New Roman"/>
                <w:color w:val="000000"/>
              </w:rPr>
            </w:pPr>
            <w:r>
              <w:rPr>
                <w:color w:val="000000"/>
                <w:szCs w:val="20"/>
              </w:rPr>
              <w:t>1,995</w:t>
            </w:r>
          </w:p>
        </w:tc>
        <w:tc>
          <w:tcPr>
            <w:tcW w:w="496" w:type="pct"/>
            <w:tcBorders>
              <w:top w:val="nil"/>
              <w:left w:val="nil"/>
              <w:bottom w:val="single" w:sz="4" w:space="0" w:color="auto"/>
              <w:right w:val="single" w:sz="4" w:space="0" w:color="auto"/>
            </w:tcBorders>
            <w:shd w:val="clear" w:color="000000" w:fill="FFFFFF"/>
            <w:noWrap/>
            <w:vAlign w:val="center"/>
            <w:hideMark/>
          </w:tcPr>
          <w:p w14:paraId="72DAC4A3" w14:textId="24DF2679" w:rsidR="00B07F80" w:rsidRPr="00A8784F" w:rsidRDefault="00B07F80" w:rsidP="00B07F80">
            <w:pPr>
              <w:pStyle w:val="1fffb"/>
              <w:rPr>
                <w:rFonts w:cs="Times New Roman"/>
                <w:color w:val="000000"/>
              </w:rPr>
            </w:pPr>
            <w:r>
              <w:rPr>
                <w:szCs w:val="20"/>
              </w:rPr>
              <w:t>0,0486036</w:t>
            </w:r>
          </w:p>
        </w:tc>
        <w:tc>
          <w:tcPr>
            <w:tcW w:w="357" w:type="pct"/>
            <w:tcBorders>
              <w:top w:val="nil"/>
              <w:left w:val="nil"/>
              <w:bottom w:val="single" w:sz="4" w:space="0" w:color="auto"/>
              <w:right w:val="single" w:sz="4" w:space="0" w:color="auto"/>
            </w:tcBorders>
            <w:shd w:val="clear" w:color="000000" w:fill="FFFFFF"/>
            <w:noWrap/>
            <w:vAlign w:val="center"/>
            <w:hideMark/>
          </w:tcPr>
          <w:p w14:paraId="4DB683AC" w14:textId="179BBCFB" w:rsidR="00B07F80" w:rsidRPr="00A8784F" w:rsidRDefault="00B07F80" w:rsidP="00B07F80">
            <w:pPr>
              <w:pStyle w:val="1fffb"/>
              <w:rPr>
                <w:rFonts w:cs="Times New Roman"/>
                <w:color w:val="000000"/>
              </w:rPr>
            </w:pPr>
            <w:r>
              <w:rPr>
                <w:szCs w:val="20"/>
              </w:rPr>
              <w:t>1,9464</w:t>
            </w:r>
          </w:p>
        </w:tc>
        <w:tc>
          <w:tcPr>
            <w:tcW w:w="362" w:type="pct"/>
            <w:tcBorders>
              <w:top w:val="nil"/>
              <w:left w:val="nil"/>
              <w:bottom w:val="single" w:sz="4" w:space="0" w:color="auto"/>
              <w:right w:val="single" w:sz="4" w:space="0" w:color="auto"/>
            </w:tcBorders>
            <w:shd w:val="clear" w:color="000000" w:fill="FFFFFF"/>
            <w:vAlign w:val="center"/>
            <w:hideMark/>
          </w:tcPr>
          <w:p w14:paraId="6DE62B08" w14:textId="3D2E9C3F" w:rsidR="00B07F80" w:rsidRPr="00A8784F" w:rsidRDefault="00B07F80" w:rsidP="00B07F80">
            <w:pPr>
              <w:pStyle w:val="1fffb"/>
              <w:rPr>
                <w:rFonts w:cs="Times New Roman"/>
                <w:color w:val="000000"/>
              </w:rPr>
            </w:pPr>
            <w:r>
              <w:rPr>
                <w:color w:val="000000"/>
                <w:szCs w:val="20"/>
              </w:rPr>
              <w:t>0,114</w:t>
            </w:r>
          </w:p>
        </w:tc>
        <w:tc>
          <w:tcPr>
            <w:tcW w:w="546" w:type="pct"/>
            <w:tcBorders>
              <w:top w:val="nil"/>
              <w:left w:val="nil"/>
              <w:bottom w:val="single" w:sz="4" w:space="0" w:color="auto"/>
              <w:right w:val="single" w:sz="4" w:space="0" w:color="auto"/>
            </w:tcBorders>
            <w:shd w:val="clear" w:color="000000" w:fill="FFFFFF"/>
            <w:vAlign w:val="center"/>
            <w:hideMark/>
          </w:tcPr>
          <w:p w14:paraId="320DD209" w14:textId="163EC38D" w:rsidR="00B07F80" w:rsidRPr="00A8784F" w:rsidRDefault="00B07F80" w:rsidP="00B07F80">
            <w:pPr>
              <w:pStyle w:val="1fffb"/>
              <w:rPr>
                <w:rFonts w:cs="Times New Roman"/>
                <w:color w:val="000000"/>
              </w:rPr>
            </w:pPr>
            <w:r>
              <w:rPr>
                <w:color w:val="000000"/>
                <w:szCs w:val="20"/>
              </w:rPr>
              <w:t>0,691</w:t>
            </w:r>
          </w:p>
        </w:tc>
        <w:tc>
          <w:tcPr>
            <w:tcW w:w="571" w:type="pct"/>
            <w:tcBorders>
              <w:top w:val="nil"/>
              <w:left w:val="nil"/>
              <w:bottom w:val="single" w:sz="4" w:space="0" w:color="auto"/>
              <w:right w:val="single" w:sz="4" w:space="0" w:color="auto"/>
            </w:tcBorders>
            <w:shd w:val="clear" w:color="000000" w:fill="FFFFFF"/>
            <w:noWrap/>
            <w:vAlign w:val="center"/>
            <w:hideMark/>
          </w:tcPr>
          <w:p w14:paraId="573F6E1F" w14:textId="45502D66" w:rsidR="00B07F80" w:rsidRPr="00A8784F" w:rsidRDefault="00B07F80" w:rsidP="00B07F80">
            <w:pPr>
              <w:pStyle w:val="1fffb"/>
              <w:rPr>
                <w:rFonts w:cs="Times New Roman"/>
                <w:color w:val="000000"/>
              </w:rPr>
            </w:pPr>
            <w:r>
              <w:rPr>
                <w:color w:val="000000"/>
                <w:szCs w:val="20"/>
              </w:rPr>
              <w:t>0,81</w:t>
            </w:r>
          </w:p>
        </w:tc>
        <w:tc>
          <w:tcPr>
            <w:tcW w:w="427" w:type="pct"/>
            <w:tcBorders>
              <w:top w:val="nil"/>
              <w:left w:val="nil"/>
              <w:bottom w:val="single" w:sz="4" w:space="0" w:color="auto"/>
              <w:right w:val="single" w:sz="4" w:space="0" w:color="auto"/>
            </w:tcBorders>
            <w:shd w:val="clear" w:color="000000" w:fill="FFFFFF"/>
            <w:vAlign w:val="center"/>
            <w:hideMark/>
          </w:tcPr>
          <w:p w14:paraId="377086B6" w14:textId="51E1FA5A" w:rsidR="00B07F80" w:rsidRPr="00A8784F" w:rsidRDefault="00B07F80" w:rsidP="00B07F80">
            <w:pPr>
              <w:pStyle w:val="1fffb"/>
              <w:rPr>
                <w:rFonts w:cs="Times New Roman"/>
              </w:rPr>
            </w:pPr>
            <w:r>
              <w:rPr>
                <w:color w:val="000000"/>
                <w:szCs w:val="20"/>
              </w:rPr>
              <w:t>1,185</w:t>
            </w:r>
          </w:p>
        </w:tc>
        <w:tc>
          <w:tcPr>
            <w:tcW w:w="427" w:type="pct"/>
            <w:tcBorders>
              <w:top w:val="nil"/>
              <w:left w:val="nil"/>
              <w:bottom w:val="single" w:sz="4" w:space="0" w:color="auto"/>
              <w:right w:val="single" w:sz="4" w:space="0" w:color="auto"/>
            </w:tcBorders>
            <w:shd w:val="clear" w:color="000000" w:fill="FFFFFF"/>
            <w:noWrap/>
            <w:vAlign w:val="center"/>
            <w:hideMark/>
          </w:tcPr>
          <w:p w14:paraId="72ECB9B9" w14:textId="043C0D03" w:rsidR="00B07F80" w:rsidRPr="00A8784F" w:rsidRDefault="00B07F80" w:rsidP="00B07F80">
            <w:pPr>
              <w:pStyle w:val="1fffb"/>
              <w:rPr>
                <w:rFonts w:cs="Times New Roman"/>
                <w:color w:val="000000"/>
              </w:rPr>
            </w:pPr>
            <w:r>
              <w:rPr>
                <w:color w:val="000000"/>
                <w:szCs w:val="20"/>
              </w:rPr>
              <w:t>59,4</w:t>
            </w:r>
          </w:p>
        </w:tc>
      </w:tr>
      <w:tr w:rsidR="00E27E8F" w:rsidRPr="00A8784F" w14:paraId="2373B585" w14:textId="77777777" w:rsidTr="00895CE7">
        <w:trPr>
          <w:trHeight w:val="20"/>
        </w:trPr>
        <w:tc>
          <w:tcPr>
            <w:tcW w:w="5000" w:type="pct"/>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5DF5380A" w14:textId="77777777" w:rsidR="00E27E8F" w:rsidRPr="00A8784F" w:rsidRDefault="00E27E8F" w:rsidP="00895CE7">
            <w:pPr>
              <w:pStyle w:val="1fffb"/>
              <w:rPr>
                <w:rFonts w:cs="Times New Roman"/>
              </w:rPr>
            </w:pPr>
            <w:r w:rsidRPr="00A8784F">
              <w:rPr>
                <w:rFonts w:cs="Times New Roman"/>
              </w:rPr>
              <w:t>2032-2034 годы</w:t>
            </w:r>
          </w:p>
        </w:tc>
      </w:tr>
      <w:tr w:rsidR="00B07F80" w:rsidRPr="00A8784F" w14:paraId="2D268C0C" w14:textId="77777777" w:rsidTr="00B07F80">
        <w:trPr>
          <w:trHeight w:val="20"/>
        </w:trPr>
        <w:tc>
          <w:tcPr>
            <w:tcW w:w="829" w:type="pct"/>
            <w:tcBorders>
              <w:top w:val="nil"/>
              <w:left w:val="single" w:sz="4" w:space="0" w:color="auto"/>
              <w:bottom w:val="single" w:sz="4" w:space="0" w:color="auto"/>
              <w:right w:val="single" w:sz="4" w:space="0" w:color="auto"/>
            </w:tcBorders>
            <w:shd w:val="clear" w:color="000000" w:fill="FFFFFF"/>
            <w:noWrap/>
            <w:vAlign w:val="center"/>
            <w:hideMark/>
          </w:tcPr>
          <w:p w14:paraId="290779A6" w14:textId="77777777" w:rsidR="00B07F80" w:rsidRPr="00A8784F" w:rsidRDefault="00B07F80" w:rsidP="00B07F80">
            <w:pPr>
              <w:pStyle w:val="1fffb"/>
              <w:rPr>
                <w:rFonts w:cs="Times New Roman"/>
                <w:color w:val="000000"/>
              </w:rPr>
            </w:pPr>
            <w:r w:rsidRPr="00A8784F">
              <w:rPr>
                <w:rFonts w:cs="Times New Roman"/>
                <w:color w:val="000000"/>
              </w:rPr>
              <w:t>Котельная "Групповая"</w:t>
            </w:r>
          </w:p>
        </w:tc>
        <w:tc>
          <w:tcPr>
            <w:tcW w:w="501" w:type="pct"/>
            <w:tcBorders>
              <w:top w:val="nil"/>
              <w:left w:val="nil"/>
              <w:bottom w:val="single" w:sz="4" w:space="0" w:color="auto"/>
              <w:right w:val="single" w:sz="4" w:space="0" w:color="auto"/>
            </w:tcBorders>
            <w:shd w:val="clear" w:color="000000" w:fill="FFFFFF"/>
            <w:noWrap/>
            <w:vAlign w:val="center"/>
            <w:hideMark/>
          </w:tcPr>
          <w:p w14:paraId="1ED28FFA" w14:textId="4F55B559" w:rsidR="00B07F80" w:rsidRPr="00A8784F" w:rsidRDefault="00B07F80" w:rsidP="00B07F80">
            <w:pPr>
              <w:pStyle w:val="1fffb"/>
              <w:rPr>
                <w:rFonts w:cs="Times New Roman"/>
                <w:color w:val="000000"/>
              </w:rPr>
            </w:pPr>
            <w:r>
              <w:rPr>
                <w:color w:val="000000"/>
                <w:szCs w:val="20"/>
              </w:rPr>
              <w:t>7,99</w:t>
            </w:r>
          </w:p>
        </w:tc>
        <w:tc>
          <w:tcPr>
            <w:tcW w:w="484" w:type="pct"/>
            <w:tcBorders>
              <w:top w:val="nil"/>
              <w:left w:val="nil"/>
              <w:bottom w:val="single" w:sz="4" w:space="0" w:color="auto"/>
              <w:right w:val="single" w:sz="4" w:space="0" w:color="auto"/>
            </w:tcBorders>
            <w:shd w:val="clear" w:color="000000" w:fill="FFFFFF"/>
            <w:noWrap/>
            <w:vAlign w:val="center"/>
            <w:hideMark/>
          </w:tcPr>
          <w:p w14:paraId="0EEA25EB" w14:textId="75A27420" w:rsidR="00B07F80" w:rsidRPr="00A8784F" w:rsidRDefault="00B07F80" w:rsidP="00B07F80">
            <w:pPr>
              <w:pStyle w:val="1fffb"/>
              <w:rPr>
                <w:rFonts w:cs="Times New Roman"/>
                <w:color w:val="000000"/>
              </w:rPr>
            </w:pPr>
            <w:r>
              <w:rPr>
                <w:color w:val="000000"/>
                <w:szCs w:val="20"/>
              </w:rPr>
              <w:t>7,99</w:t>
            </w:r>
          </w:p>
        </w:tc>
        <w:tc>
          <w:tcPr>
            <w:tcW w:w="496" w:type="pct"/>
            <w:tcBorders>
              <w:top w:val="nil"/>
              <w:left w:val="nil"/>
              <w:bottom w:val="single" w:sz="4" w:space="0" w:color="auto"/>
              <w:right w:val="single" w:sz="4" w:space="0" w:color="auto"/>
            </w:tcBorders>
            <w:shd w:val="clear" w:color="000000" w:fill="FFFFFF"/>
            <w:noWrap/>
            <w:vAlign w:val="center"/>
            <w:hideMark/>
          </w:tcPr>
          <w:p w14:paraId="47BD4F69" w14:textId="68F9F799" w:rsidR="00B07F80" w:rsidRPr="00A8784F" w:rsidRDefault="00B07F80" w:rsidP="00B07F80">
            <w:pPr>
              <w:pStyle w:val="1fffb"/>
              <w:rPr>
                <w:rFonts w:cs="Times New Roman"/>
                <w:color w:val="000000"/>
              </w:rPr>
            </w:pPr>
            <w:r>
              <w:rPr>
                <w:szCs w:val="20"/>
              </w:rPr>
              <w:t>0,0906557</w:t>
            </w:r>
          </w:p>
        </w:tc>
        <w:tc>
          <w:tcPr>
            <w:tcW w:w="357" w:type="pct"/>
            <w:tcBorders>
              <w:top w:val="nil"/>
              <w:left w:val="nil"/>
              <w:bottom w:val="single" w:sz="4" w:space="0" w:color="auto"/>
              <w:right w:val="single" w:sz="4" w:space="0" w:color="auto"/>
            </w:tcBorders>
            <w:shd w:val="clear" w:color="000000" w:fill="FFFFFF"/>
            <w:noWrap/>
            <w:vAlign w:val="center"/>
            <w:hideMark/>
          </w:tcPr>
          <w:p w14:paraId="449C3AF9" w14:textId="07FC32A2" w:rsidR="00B07F80" w:rsidRPr="00A8784F" w:rsidRDefault="00B07F80" w:rsidP="00B07F80">
            <w:pPr>
              <w:pStyle w:val="1fffb"/>
              <w:rPr>
                <w:rFonts w:cs="Times New Roman"/>
                <w:color w:val="000000"/>
              </w:rPr>
            </w:pPr>
            <w:r>
              <w:rPr>
                <w:szCs w:val="20"/>
              </w:rPr>
              <w:t>7,8994</w:t>
            </w:r>
          </w:p>
        </w:tc>
        <w:tc>
          <w:tcPr>
            <w:tcW w:w="362" w:type="pct"/>
            <w:tcBorders>
              <w:top w:val="nil"/>
              <w:left w:val="nil"/>
              <w:bottom w:val="single" w:sz="4" w:space="0" w:color="auto"/>
              <w:right w:val="single" w:sz="4" w:space="0" w:color="auto"/>
            </w:tcBorders>
            <w:shd w:val="clear" w:color="000000" w:fill="FFFFFF"/>
            <w:vAlign w:val="center"/>
            <w:hideMark/>
          </w:tcPr>
          <w:p w14:paraId="388F3567" w14:textId="393834B0" w:rsidR="00B07F80" w:rsidRPr="00A8784F" w:rsidRDefault="00B07F80" w:rsidP="00B07F80">
            <w:pPr>
              <w:pStyle w:val="1fffb"/>
              <w:rPr>
                <w:rFonts w:cs="Times New Roman"/>
                <w:color w:val="000000"/>
              </w:rPr>
            </w:pPr>
            <w:r>
              <w:rPr>
                <w:color w:val="000000"/>
                <w:szCs w:val="20"/>
              </w:rPr>
              <w:t>0,085</w:t>
            </w:r>
          </w:p>
        </w:tc>
        <w:tc>
          <w:tcPr>
            <w:tcW w:w="546" w:type="pct"/>
            <w:tcBorders>
              <w:top w:val="nil"/>
              <w:left w:val="nil"/>
              <w:bottom w:val="single" w:sz="4" w:space="0" w:color="auto"/>
              <w:right w:val="single" w:sz="4" w:space="0" w:color="auto"/>
            </w:tcBorders>
            <w:shd w:val="clear" w:color="000000" w:fill="FFFFFF"/>
            <w:vAlign w:val="center"/>
            <w:hideMark/>
          </w:tcPr>
          <w:p w14:paraId="69008D2D" w14:textId="0100BD01" w:rsidR="00B07F80" w:rsidRPr="00A8784F" w:rsidRDefault="00B07F80" w:rsidP="00B07F80">
            <w:pPr>
              <w:pStyle w:val="1fffb"/>
              <w:rPr>
                <w:rFonts w:cs="Times New Roman"/>
                <w:color w:val="000000"/>
              </w:rPr>
            </w:pPr>
            <w:r>
              <w:rPr>
                <w:color w:val="000000"/>
                <w:szCs w:val="20"/>
              </w:rPr>
              <w:t>2,685</w:t>
            </w:r>
          </w:p>
        </w:tc>
        <w:tc>
          <w:tcPr>
            <w:tcW w:w="571" w:type="pct"/>
            <w:tcBorders>
              <w:top w:val="nil"/>
              <w:left w:val="nil"/>
              <w:bottom w:val="single" w:sz="4" w:space="0" w:color="auto"/>
              <w:right w:val="single" w:sz="4" w:space="0" w:color="auto"/>
            </w:tcBorders>
            <w:shd w:val="clear" w:color="000000" w:fill="FFFFFF"/>
            <w:noWrap/>
            <w:vAlign w:val="center"/>
            <w:hideMark/>
          </w:tcPr>
          <w:p w14:paraId="5534F29B" w14:textId="30F16F59" w:rsidR="00B07F80" w:rsidRPr="00A8784F" w:rsidRDefault="00B07F80" w:rsidP="00B07F80">
            <w:pPr>
              <w:pStyle w:val="1fffb"/>
              <w:rPr>
                <w:rFonts w:cs="Times New Roman"/>
                <w:color w:val="000000"/>
              </w:rPr>
            </w:pPr>
            <w:r>
              <w:rPr>
                <w:color w:val="000000"/>
                <w:szCs w:val="20"/>
              </w:rPr>
              <w:t>2,77</w:t>
            </w:r>
          </w:p>
        </w:tc>
        <w:tc>
          <w:tcPr>
            <w:tcW w:w="427" w:type="pct"/>
            <w:tcBorders>
              <w:top w:val="nil"/>
              <w:left w:val="nil"/>
              <w:bottom w:val="single" w:sz="4" w:space="0" w:color="auto"/>
              <w:right w:val="single" w:sz="4" w:space="0" w:color="auto"/>
            </w:tcBorders>
            <w:shd w:val="clear" w:color="000000" w:fill="FFFFFF"/>
            <w:vAlign w:val="center"/>
            <w:hideMark/>
          </w:tcPr>
          <w:p w14:paraId="6B4BF66D" w14:textId="504A7DFC" w:rsidR="00B07F80" w:rsidRPr="00A8784F" w:rsidRDefault="00B07F80" w:rsidP="00B07F80">
            <w:pPr>
              <w:pStyle w:val="1fffb"/>
              <w:rPr>
                <w:rFonts w:cs="Times New Roman"/>
              </w:rPr>
            </w:pPr>
            <w:r>
              <w:rPr>
                <w:color w:val="000000"/>
                <w:szCs w:val="20"/>
              </w:rPr>
              <w:t>5,22</w:t>
            </w:r>
          </w:p>
        </w:tc>
        <w:tc>
          <w:tcPr>
            <w:tcW w:w="427" w:type="pct"/>
            <w:tcBorders>
              <w:top w:val="nil"/>
              <w:left w:val="nil"/>
              <w:bottom w:val="single" w:sz="4" w:space="0" w:color="auto"/>
              <w:right w:val="single" w:sz="4" w:space="0" w:color="auto"/>
            </w:tcBorders>
            <w:shd w:val="clear" w:color="000000" w:fill="FFFFFF"/>
            <w:noWrap/>
            <w:vAlign w:val="center"/>
            <w:hideMark/>
          </w:tcPr>
          <w:p w14:paraId="5C39B6CC" w14:textId="4C5DEC74" w:rsidR="00B07F80" w:rsidRPr="00A8784F" w:rsidRDefault="00B07F80" w:rsidP="00B07F80">
            <w:pPr>
              <w:pStyle w:val="1fffb"/>
              <w:rPr>
                <w:rFonts w:cs="Times New Roman"/>
                <w:color w:val="000000"/>
              </w:rPr>
            </w:pPr>
            <w:r>
              <w:rPr>
                <w:color w:val="000000"/>
                <w:szCs w:val="20"/>
              </w:rPr>
              <w:t>65,3</w:t>
            </w:r>
          </w:p>
        </w:tc>
      </w:tr>
      <w:tr w:rsidR="00B07F80" w:rsidRPr="00A8784F" w14:paraId="5EDC815B" w14:textId="77777777" w:rsidTr="00B07F80">
        <w:trPr>
          <w:trHeight w:val="20"/>
        </w:trPr>
        <w:tc>
          <w:tcPr>
            <w:tcW w:w="829" w:type="pct"/>
            <w:tcBorders>
              <w:top w:val="nil"/>
              <w:left w:val="single" w:sz="4" w:space="0" w:color="auto"/>
              <w:bottom w:val="single" w:sz="4" w:space="0" w:color="auto"/>
              <w:right w:val="single" w:sz="4" w:space="0" w:color="auto"/>
            </w:tcBorders>
            <w:shd w:val="clear" w:color="000000" w:fill="FFFFFF"/>
            <w:noWrap/>
            <w:vAlign w:val="center"/>
            <w:hideMark/>
          </w:tcPr>
          <w:p w14:paraId="3AD77D54" w14:textId="77777777" w:rsidR="00B07F80" w:rsidRPr="00A8784F" w:rsidRDefault="00B07F80" w:rsidP="00B07F80">
            <w:pPr>
              <w:pStyle w:val="1fffb"/>
              <w:rPr>
                <w:rFonts w:cs="Times New Roman"/>
                <w:color w:val="000000"/>
              </w:rPr>
            </w:pPr>
            <w:r w:rsidRPr="00A8784F">
              <w:rPr>
                <w:rFonts w:cs="Times New Roman"/>
                <w:color w:val="000000"/>
              </w:rPr>
              <w:t>Котельная "Поссовет"</w:t>
            </w:r>
          </w:p>
        </w:tc>
        <w:tc>
          <w:tcPr>
            <w:tcW w:w="501" w:type="pct"/>
            <w:tcBorders>
              <w:top w:val="nil"/>
              <w:left w:val="nil"/>
              <w:bottom w:val="single" w:sz="4" w:space="0" w:color="auto"/>
              <w:right w:val="single" w:sz="4" w:space="0" w:color="auto"/>
            </w:tcBorders>
            <w:shd w:val="clear" w:color="000000" w:fill="FFFFFF"/>
            <w:noWrap/>
            <w:vAlign w:val="center"/>
            <w:hideMark/>
          </w:tcPr>
          <w:p w14:paraId="77EFD89A" w14:textId="54FDF1EE" w:rsidR="00B07F80" w:rsidRPr="00A8784F" w:rsidRDefault="00B07F80" w:rsidP="00B07F80">
            <w:pPr>
              <w:pStyle w:val="1fffb"/>
              <w:rPr>
                <w:rFonts w:cs="Times New Roman"/>
                <w:color w:val="000000"/>
              </w:rPr>
            </w:pPr>
            <w:r>
              <w:rPr>
                <w:color w:val="000000"/>
                <w:szCs w:val="20"/>
              </w:rPr>
              <w:t>3,07</w:t>
            </w:r>
          </w:p>
        </w:tc>
        <w:tc>
          <w:tcPr>
            <w:tcW w:w="484" w:type="pct"/>
            <w:tcBorders>
              <w:top w:val="nil"/>
              <w:left w:val="nil"/>
              <w:bottom w:val="single" w:sz="4" w:space="0" w:color="auto"/>
              <w:right w:val="single" w:sz="4" w:space="0" w:color="auto"/>
            </w:tcBorders>
            <w:shd w:val="clear" w:color="000000" w:fill="FFFFFF"/>
            <w:noWrap/>
            <w:vAlign w:val="center"/>
            <w:hideMark/>
          </w:tcPr>
          <w:p w14:paraId="47558B06" w14:textId="35492104" w:rsidR="00B07F80" w:rsidRPr="00A8784F" w:rsidRDefault="00B07F80" w:rsidP="00B07F80">
            <w:pPr>
              <w:pStyle w:val="1fffb"/>
              <w:rPr>
                <w:rFonts w:cs="Times New Roman"/>
                <w:color w:val="000000"/>
              </w:rPr>
            </w:pPr>
            <w:r>
              <w:rPr>
                <w:color w:val="000000"/>
                <w:szCs w:val="20"/>
              </w:rPr>
              <w:t>3,07</w:t>
            </w:r>
          </w:p>
        </w:tc>
        <w:tc>
          <w:tcPr>
            <w:tcW w:w="496" w:type="pct"/>
            <w:tcBorders>
              <w:top w:val="nil"/>
              <w:left w:val="nil"/>
              <w:bottom w:val="single" w:sz="4" w:space="0" w:color="auto"/>
              <w:right w:val="single" w:sz="4" w:space="0" w:color="auto"/>
            </w:tcBorders>
            <w:shd w:val="clear" w:color="000000" w:fill="FFFFFF"/>
            <w:noWrap/>
            <w:vAlign w:val="center"/>
            <w:hideMark/>
          </w:tcPr>
          <w:p w14:paraId="37C3416B" w14:textId="5ED23611" w:rsidR="00B07F80" w:rsidRPr="00A8784F" w:rsidRDefault="00B07F80" w:rsidP="00B07F80">
            <w:pPr>
              <w:pStyle w:val="1fffb"/>
              <w:rPr>
                <w:rFonts w:cs="Times New Roman"/>
                <w:color w:val="000000"/>
              </w:rPr>
            </w:pPr>
            <w:r>
              <w:rPr>
                <w:szCs w:val="20"/>
              </w:rPr>
              <w:t>0,0544815</w:t>
            </w:r>
          </w:p>
        </w:tc>
        <w:tc>
          <w:tcPr>
            <w:tcW w:w="357" w:type="pct"/>
            <w:tcBorders>
              <w:top w:val="nil"/>
              <w:left w:val="nil"/>
              <w:bottom w:val="single" w:sz="4" w:space="0" w:color="auto"/>
              <w:right w:val="single" w:sz="4" w:space="0" w:color="auto"/>
            </w:tcBorders>
            <w:shd w:val="clear" w:color="000000" w:fill="FFFFFF"/>
            <w:noWrap/>
            <w:vAlign w:val="center"/>
            <w:hideMark/>
          </w:tcPr>
          <w:p w14:paraId="58B17059" w14:textId="28F2F0C6" w:rsidR="00B07F80" w:rsidRPr="00A8784F" w:rsidRDefault="00B07F80" w:rsidP="00B07F80">
            <w:pPr>
              <w:pStyle w:val="1fffb"/>
              <w:rPr>
                <w:rFonts w:cs="Times New Roman"/>
                <w:color w:val="000000"/>
              </w:rPr>
            </w:pPr>
            <w:r>
              <w:rPr>
                <w:szCs w:val="20"/>
              </w:rPr>
              <w:t>3,0156</w:t>
            </w:r>
          </w:p>
        </w:tc>
        <w:tc>
          <w:tcPr>
            <w:tcW w:w="362" w:type="pct"/>
            <w:tcBorders>
              <w:top w:val="nil"/>
              <w:left w:val="nil"/>
              <w:bottom w:val="single" w:sz="4" w:space="0" w:color="auto"/>
              <w:right w:val="single" w:sz="4" w:space="0" w:color="auto"/>
            </w:tcBorders>
            <w:shd w:val="clear" w:color="000000" w:fill="FFFFFF"/>
            <w:vAlign w:val="center"/>
            <w:hideMark/>
          </w:tcPr>
          <w:p w14:paraId="2A2FF54D" w14:textId="55E8362F" w:rsidR="00B07F80" w:rsidRPr="00A8784F" w:rsidRDefault="00B07F80" w:rsidP="00B07F80">
            <w:pPr>
              <w:pStyle w:val="1fffb"/>
              <w:rPr>
                <w:rFonts w:cs="Times New Roman"/>
                <w:color w:val="000000"/>
              </w:rPr>
            </w:pPr>
            <w:r>
              <w:rPr>
                <w:color w:val="000000"/>
                <w:szCs w:val="20"/>
              </w:rPr>
              <w:t>0,082</w:t>
            </w:r>
          </w:p>
        </w:tc>
        <w:tc>
          <w:tcPr>
            <w:tcW w:w="546" w:type="pct"/>
            <w:tcBorders>
              <w:top w:val="nil"/>
              <w:left w:val="nil"/>
              <w:bottom w:val="single" w:sz="4" w:space="0" w:color="auto"/>
              <w:right w:val="single" w:sz="4" w:space="0" w:color="auto"/>
            </w:tcBorders>
            <w:shd w:val="clear" w:color="000000" w:fill="FFFFFF"/>
            <w:vAlign w:val="center"/>
            <w:hideMark/>
          </w:tcPr>
          <w:p w14:paraId="0CE26531" w14:textId="14FE9F53" w:rsidR="00B07F80" w:rsidRPr="00A8784F" w:rsidRDefault="00B07F80" w:rsidP="00B07F80">
            <w:pPr>
              <w:pStyle w:val="1fffb"/>
              <w:rPr>
                <w:rFonts w:cs="Times New Roman"/>
                <w:color w:val="000000"/>
              </w:rPr>
            </w:pPr>
            <w:r>
              <w:rPr>
                <w:color w:val="000000"/>
                <w:szCs w:val="20"/>
              </w:rPr>
              <w:t>1,696</w:t>
            </w:r>
          </w:p>
        </w:tc>
        <w:tc>
          <w:tcPr>
            <w:tcW w:w="571" w:type="pct"/>
            <w:tcBorders>
              <w:top w:val="nil"/>
              <w:left w:val="nil"/>
              <w:bottom w:val="single" w:sz="4" w:space="0" w:color="auto"/>
              <w:right w:val="single" w:sz="4" w:space="0" w:color="auto"/>
            </w:tcBorders>
            <w:shd w:val="clear" w:color="000000" w:fill="FFFFFF"/>
            <w:noWrap/>
            <w:vAlign w:val="center"/>
            <w:hideMark/>
          </w:tcPr>
          <w:p w14:paraId="6450B096" w14:textId="4A3EB833" w:rsidR="00B07F80" w:rsidRPr="00A8784F" w:rsidRDefault="00B07F80" w:rsidP="00B07F80">
            <w:pPr>
              <w:pStyle w:val="1fffb"/>
              <w:rPr>
                <w:rFonts w:cs="Times New Roman"/>
                <w:color w:val="000000"/>
              </w:rPr>
            </w:pPr>
            <w:r>
              <w:rPr>
                <w:color w:val="000000"/>
                <w:szCs w:val="20"/>
              </w:rPr>
              <w:t>1,78</w:t>
            </w:r>
          </w:p>
        </w:tc>
        <w:tc>
          <w:tcPr>
            <w:tcW w:w="427" w:type="pct"/>
            <w:tcBorders>
              <w:top w:val="nil"/>
              <w:left w:val="nil"/>
              <w:bottom w:val="single" w:sz="4" w:space="0" w:color="auto"/>
              <w:right w:val="single" w:sz="4" w:space="0" w:color="auto"/>
            </w:tcBorders>
            <w:shd w:val="clear" w:color="000000" w:fill="FFFFFF"/>
            <w:vAlign w:val="center"/>
            <w:hideMark/>
          </w:tcPr>
          <w:p w14:paraId="069355A5" w14:textId="5C295366" w:rsidR="00B07F80" w:rsidRPr="00A8784F" w:rsidRDefault="00B07F80" w:rsidP="00B07F80">
            <w:pPr>
              <w:pStyle w:val="1fffb"/>
              <w:rPr>
                <w:rFonts w:cs="Times New Roman"/>
              </w:rPr>
            </w:pPr>
            <w:r>
              <w:rPr>
                <w:color w:val="000000"/>
                <w:szCs w:val="20"/>
              </w:rPr>
              <w:t>1,29</w:t>
            </w:r>
          </w:p>
        </w:tc>
        <w:tc>
          <w:tcPr>
            <w:tcW w:w="427" w:type="pct"/>
            <w:tcBorders>
              <w:top w:val="nil"/>
              <w:left w:val="nil"/>
              <w:bottom w:val="single" w:sz="4" w:space="0" w:color="auto"/>
              <w:right w:val="single" w:sz="4" w:space="0" w:color="auto"/>
            </w:tcBorders>
            <w:shd w:val="clear" w:color="000000" w:fill="FFFFFF"/>
            <w:noWrap/>
            <w:vAlign w:val="center"/>
            <w:hideMark/>
          </w:tcPr>
          <w:p w14:paraId="5D4944AD" w14:textId="6EB67625" w:rsidR="00B07F80" w:rsidRPr="00A8784F" w:rsidRDefault="00B07F80" w:rsidP="00B07F80">
            <w:pPr>
              <w:pStyle w:val="1fffb"/>
              <w:rPr>
                <w:rFonts w:cs="Times New Roman"/>
                <w:color w:val="000000"/>
              </w:rPr>
            </w:pPr>
            <w:r>
              <w:rPr>
                <w:color w:val="000000"/>
                <w:szCs w:val="20"/>
              </w:rPr>
              <w:t>42,0</w:t>
            </w:r>
          </w:p>
        </w:tc>
      </w:tr>
      <w:tr w:rsidR="00B07F80" w:rsidRPr="00A8784F" w14:paraId="02302407" w14:textId="77777777" w:rsidTr="00B07F80">
        <w:trPr>
          <w:trHeight w:val="20"/>
        </w:trPr>
        <w:tc>
          <w:tcPr>
            <w:tcW w:w="829" w:type="pct"/>
            <w:tcBorders>
              <w:top w:val="nil"/>
              <w:left w:val="single" w:sz="4" w:space="0" w:color="auto"/>
              <w:bottom w:val="single" w:sz="4" w:space="0" w:color="auto"/>
              <w:right w:val="single" w:sz="4" w:space="0" w:color="auto"/>
            </w:tcBorders>
            <w:shd w:val="clear" w:color="000000" w:fill="FFFFFF"/>
            <w:noWrap/>
            <w:vAlign w:val="center"/>
            <w:hideMark/>
          </w:tcPr>
          <w:p w14:paraId="4C5B5819" w14:textId="77777777" w:rsidR="00B07F80" w:rsidRPr="00A8784F" w:rsidRDefault="00B07F80" w:rsidP="00B07F80">
            <w:pPr>
              <w:pStyle w:val="1fffb"/>
              <w:rPr>
                <w:rFonts w:cs="Times New Roman"/>
                <w:color w:val="000000"/>
              </w:rPr>
            </w:pPr>
            <w:r w:rsidRPr="00A8784F">
              <w:rPr>
                <w:rFonts w:cs="Times New Roman"/>
                <w:color w:val="000000"/>
              </w:rPr>
              <w:t>Котельная "Школа №2"</w:t>
            </w:r>
          </w:p>
        </w:tc>
        <w:tc>
          <w:tcPr>
            <w:tcW w:w="501" w:type="pct"/>
            <w:tcBorders>
              <w:top w:val="nil"/>
              <w:left w:val="nil"/>
              <w:bottom w:val="single" w:sz="4" w:space="0" w:color="auto"/>
              <w:right w:val="single" w:sz="4" w:space="0" w:color="auto"/>
            </w:tcBorders>
            <w:shd w:val="clear" w:color="000000" w:fill="FFFFFF"/>
            <w:noWrap/>
            <w:vAlign w:val="center"/>
            <w:hideMark/>
          </w:tcPr>
          <w:p w14:paraId="674FA154" w14:textId="59B48100" w:rsidR="00B07F80" w:rsidRPr="00A8784F" w:rsidRDefault="00B07F80" w:rsidP="00B07F80">
            <w:pPr>
              <w:pStyle w:val="1fffb"/>
              <w:rPr>
                <w:rFonts w:cs="Times New Roman"/>
                <w:color w:val="000000"/>
              </w:rPr>
            </w:pPr>
            <w:r>
              <w:rPr>
                <w:color w:val="000000"/>
                <w:szCs w:val="20"/>
              </w:rPr>
              <w:t>0,86</w:t>
            </w:r>
          </w:p>
        </w:tc>
        <w:tc>
          <w:tcPr>
            <w:tcW w:w="484" w:type="pct"/>
            <w:tcBorders>
              <w:top w:val="nil"/>
              <w:left w:val="nil"/>
              <w:bottom w:val="single" w:sz="4" w:space="0" w:color="auto"/>
              <w:right w:val="single" w:sz="4" w:space="0" w:color="auto"/>
            </w:tcBorders>
            <w:shd w:val="clear" w:color="000000" w:fill="FFFFFF"/>
            <w:noWrap/>
            <w:vAlign w:val="center"/>
            <w:hideMark/>
          </w:tcPr>
          <w:p w14:paraId="74ED0315" w14:textId="4A6E2BF9" w:rsidR="00B07F80" w:rsidRPr="00A8784F" w:rsidRDefault="00B07F80" w:rsidP="00B07F80">
            <w:pPr>
              <w:pStyle w:val="1fffb"/>
              <w:rPr>
                <w:rFonts w:cs="Times New Roman"/>
                <w:color w:val="000000"/>
              </w:rPr>
            </w:pPr>
            <w:r>
              <w:rPr>
                <w:color w:val="000000"/>
                <w:szCs w:val="20"/>
              </w:rPr>
              <w:t>0,86</w:t>
            </w:r>
          </w:p>
        </w:tc>
        <w:tc>
          <w:tcPr>
            <w:tcW w:w="496" w:type="pct"/>
            <w:tcBorders>
              <w:top w:val="nil"/>
              <w:left w:val="nil"/>
              <w:bottom w:val="single" w:sz="4" w:space="0" w:color="auto"/>
              <w:right w:val="single" w:sz="4" w:space="0" w:color="auto"/>
            </w:tcBorders>
            <w:shd w:val="clear" w:color="000000" w:fill="FFFFFF"/>
            <w:noWrap/>
            <w:vAlign w:val="center"/>
            <w:hideMark/>
          </w:tcPr>
          <w:p w14:paraId="439C283A" w14:textId="49310144" w:rsidR="00B07F80" w:rsidRPr="00A8784F" w:rsidRDefault="00B07F80" w:rsidP="00B07F80">
            <w:pPr>
              <w:pStyle w:val="1fffb"/>
              <w:rPr>
                <w:rFonts w:cs="Times New Roman"/>
                <w:color w:val="000000"/>
              </w:rPr>
            </w:pPr>
            <w:r>
              <w:rPr>
                <w:color w:val="000000"/>
                <w:szCs w:val="20"/>
              </w:rPr>
              <w:t>0,0122799</w:t>
            </w:r>
          </w:p>
        </w:tc>
        <w:tc>
          <w:tcPr>
            <w:tcW w:w="357" w:type="pct"/>
            <w:tcBorders>
              <w:top w:val="nil"/>
              <w:left w:val="nil"/>
              <w:bottom w:val="single" w:sz="4" w:space="0" w:color="auto"/>
              <w:right w:val="single" w:sz="4" w:space="0" w:color="auto"/>
            </w:tcBorders>
            <w:shd w:val="clear" w:color="000000" w:fill="FFFFFF"/>
            <w:noWrap/>
            <w:vAlign w:val="center"/>
            <w:hideMark/>
          </w:tcPr>
          <w:p w14:paraId="58C00C9D" w14:textId="40FC9F23" w:rsidR="00B07F80" w:rsidRPr="00A8784F" w:rsidRDefault="00B07F80" w:rsidP="00B07F80">
            <w:pPr>
              <w:pStyle w:val="1fffb"/>
              <w:rPr>
                <w:rFonts w:cs="Times New Roman"/>
                <w:color w:val="000000"/>
              </w:rPr>
            </w:pPr>
            <w:r>
              <w:rPr>
                <w:szCs w:val="20"/>
              </w:rPr>
              <w:t>0,8478</w:t>
            </w:r>
          </w:p>
        </w:tc>
        <w:tc>
          <w:tcPr>
            <w:tcW w:w="362" w:type="pct"/>
            <w:tcBorders>
              <w:top w:val="nil"/>
              <w:left w:val="nil"/>
              <w:bottom w:val="single" w:sz="4" w:space="0" w:color="auto"/>
              <w:right w:val="single" w:sz="4" w:space="0" w:color="auto"/>
            </w:tcBorders>
            <w:shd w:val="clear" w:color="000000" w:fill="FFFFFF"/>
            <w:vAlign w:val="center"/>
            <w:hideMark/>
          </w:tcPr>
          <w:p w14:paraId="5AB0D12E" w14:textId="46AAC328" w:rsidR="00B07F80" w:rsidRPr="00A8784F" w:rsidRDefault="00B07F80" w:rsidP="00B07F80">
            <w:pPr>
              <w:pStyle w:val="1fffb"/>
              <w:rPr>
                <w:rFonts w:cs="Times New Roman"/>
                <w:color w:val="000000"/>
              </w:rPr>
            </w:pPr>
            <w:r>
              <w:rPr>
                <w:color w:val="000000"/>
                <w:szCs w:val="20"/>
              </w:rPr>
              <w:t>0,006</w:t>
            </w:r>
          </w:p>
        </w:tc>
        <w:tc>
          <w:tcPr>
            <w:tcW w:w="546" w:type="pct"/>
            <w:tcBorders>
              <w:top w:val="nil"/>
              <w:left w:val="nil"/>
              <w:bottom w:val="single" w:sz="4" w:space="0" w:color="auto"/>
              <w:right w:val="single" w:sz="4" w:space="0" w:color="auto"/>
            </w:tcBorders>
            <w:shd w:val="clear" w:color="000000" w:fill="FFFFFF"/>
            <w:vAlign w:val="center"/>
            <w:hideMark/>
          </w:tcPr>
          <w:p w14:paraId="4C55AC00" w14:textId="49F64B33" w:rsidR="00B07F80" w:rsidRPr="00A8784F" w:rsidRDefault="00B07F80" w:rsidP="00B07F80">
            <w:pPr>
              <w:pStyle w:val="1fffb"/>
              <w:rPr>
                <w:rFonts w:cs="Times New Roman"/>
                <w:color w:val="000000"/>
              </w:rPr>
            </w:pPr>
            <w:r>
              <w:rPr>
                <w:color w:val="000000"/>
                <w:szCs w:val="20"/>
              </w:rPr>
              <w:t>0,158</w:t>
            </w:r>
          </w:p>
        </w:tc>
        <w:tc>
          <w:tcPr>
            <w:tcW w:w="571" w:type="pct"/>
            <w:tcBorders>
              <w:top w:val="nil"/>
              <w:left w:val="nil"/>
              <w:bottom w:val="single" w:sz="4" w:space="0" w:color="auto"/>
              <w:right w:val="single" w:sz="4" w:space="0" w:color="auto"/>
            </w:tcBorders>
            <w:shd w:val="clear" w:color="000000" w:fill="FFFFFF"/>
            <w:noWrap/>
            <w:vAlign w:val="center"/>
            <w:hideMark/>
          </w:tcPr>
          <w:p w14:paraId="0DB4511F" w14:textId="576E22ED" w:rsidR="00B07F80" w:rsidRPr="00A8784F" w:rsidRDefault="00B07F80" w:rsidP="00B07F80">
            <w:pPr>
              <w:pStyle w:val="1fffb"/>
              <w:rPr>
                <w:rFonts w:cs="Times New Roman"/>
                <w:color w:val="000000"/>
              </w:rPr>
            </w:pPr>
            <w:r>
              <w:rPr>
                <w:color w:val="000000"/>
                <w:szCs w:val="20"/>
              </w:rPr>
              <w:t>0,16</w:t>
            </w:r>
          </w:p>
        </w:tc>
        <w:tc>
          <w:tcPr>
            <w:tcW w:w="427" w:type="pct"/>
            <w:tcBorders>
              <w:top w:val="nil"/>
              <w:left w:val="nil"/>
              <w:bottom w:val="single" w:sz="4" w:space="0" w:color="auto"/>
              <w:right w:val="single" w:sz="4" w:space="0" w:color="auto"/>
            </w:tcBorders>
            <w:shd w:val="clear" w:color="000000" w:fill="FFFFFF"/>
            <w:vAlign w:val="center"/>
            <w:hideMark/>
          </w:tcPr>
          <w:p w14:paraId="5998D2EC" w14:textId="7C4B820C" w:rsidR="00B07F80" w:rsidRPr="00A8784F" w:rsidRDefault="00B07F80" w:rsidP="00B07F80">
            <w:pPr>
              <w:pStyle w:val="1fffb"/>
              <w:rPr>
                <w:rFonts w:cs="Times New Roman"/>
              </w:rPr>
            </w:pPr>
            <w:r>
              <w:rPr>
                <w:color w:val="000000"/>
                <w:szCs w:val="20"/>
              </w:rPr>
              <w:t>0,7</w:t>
            </w:r>
          </w:p>
        </w:tc>
        <w:tc>
          <w:tcPr>
            <w:tcW w:w="427" w:type="pct"/>
            <w:tcBorders>
              <w:top w:val="nil"/>
              <w:left w:val="nil"/>
              <w:bottom w:val="single" w:sz="4" w:space="0" w:color="auto"/>
              <w:right w:val="single" w:sz="4" w:space="0" w:color="auto"/>
            </w:tcBorders>
            <w:shd w:val="clear" w:color="000000" w:fill="FFFFFF"/>
            <w:noWrap/>
            <w:vAlign w:val="center"/>
            <w:hideMark/>
          </w:tcPr>
          <w:p w14:paraId="56E09E92" w14:textId="7316B633" w:rsidR="00B07F80" w:rsidRPr="00A8784F" w:rsidRDefault="00B07F80" w:rsidP="00B07F80">
            <w:pPr>
              <w:pStyle w:val="1fffb"/>
              <w:rPr>
                <w:rFonts w:cs="Times New Roman"/>
                <w:color w:val="000000"/>
              </w:rPr>
            </w:pPr>
            <w:r>
              <w:rPr>
                <w:color w:val="000000"/>
                <w:szCs w:val="20"/>
              </w:rPr>
              <w:t>81,4</w:t>
            </w:r>
          </w:p>
        </w:tc>
      </w:tr>
      <w:tr w:rsidR="00B07F80" w:rsidRPr="00A8784F" w14:paraId="30AC66B5" w14:textId="77777777" w:rsidTr="00B07F80">
        <w:trPr>
          <w:trHeight w:val="20"/>
        </w:trPr>
        <w:tc>
          <w:tcPr>
            <w:tcW w:w="829" w:type="pct"/>
            <w:tcBorders>
              <w:top w:val="nil"/>
              <w:left w:val="single" w:sz="4" w:space="0" w:color="auto"/>
              <w:bottom w:val="single" w:sz="4" w:space="0" w:color="auto"/>
              <w:right w:val="single" w:sz="4" w:space="0" w:color="auto"/>
            </w:tcBorders>
            <w:shd w:val="clear" w:color="000000" w:fill="FFFFFF"/>
            <w:noWrap/>
            <w:vAlign w:val="center"/>
            <w:hideMark/>
          </w:tcPr>
          <w:p w14:paraId="0BE2E3FB" w14:textId="77777777" w:rsidR="00B07F80" w:rsidRPr="00A8784F" w:rsidRDefault="00B07F80" w:rsidP="00B07F80">
            <w:pPr>
              <w:pStyle w:val="1fffb"/>
              <w:rPr>
                <w:rFonts w:cs="Times New Roman"/>
                <w:color w:val="000000"/>
              </w:rPr>
            </w:pPr>
            <w:r w:rsidRPr="00A8784F">
              <w:rPr>
                <w:rFonts w:cs="Times New Roman"/>
                <w:color w:val="000000"/>
              </w:rPr>
              <w:t>Котельная "Строительная"</w:t>
            </w:r>
          </w:p>
        </w:tc>
        <w:tc>
          <w:tcPr>
            <w:tcW w:w="501" w:type="pct"/>
            <w:tcBorders>
              <w:top w:val="nil"/>
              <w:left w:val="nil"/>
              <w:bottom w:val="single" w:sz="4" w:space="0" w:color="auto"/>
              <w:right w:val="single" w:sz="4" w:space="0" w:color="auto"/>
            </w:tcBorders>
            <w:shd w:val="clear" w:color="000000" w:fill="FFFFFF"/>
            <w:noWrap/>
            <w:vAlign w:val="center"/>
            <w:hideMark/>
          </w:tcPr>
          <w:p w14:paraId="1A50D9F2" w14:textId="6A8170B7" w:rsidR="00B07F80" w:rsidRPr="00A8784F" w:rsidRDefault="00B07F80" w:rsidP="00B07F80">
            <w:pPr>
              <w:pStyle w:val="1fffb"/>
              <w:rPr>
                <w:rFonts w:cs="Times New Roman"/>
                <w:color w:val="000000"/>
              </w:rPr>
            </w:pPr>
            <w:r>
              <w:rPr>
                <w:color w:val="000000"/>
                <w:szCs w:val="20"/>
              </w:rPr>
              <w:t>3,7</w:t>
            </w:r>
          </w:p>
        </w:tc>
        <w:tc>
          <w:tcPr>
            <w:tcW w:w="484" w:type="pct"/>
            <w:tcBorders>
              <w:top w:val="nil"/>
              <w:left w:val="nil"/>
              <w:bottom w:val="single" w:sz="4" w:space="0" w:color="auto"/>
              <w:right w:val="single" w:sz="4" w:space="0" w:color="auto"/>
            </w:tcBorders>
            <w:shd w:val="clear" w:color="000000" w:fill="FFFFFF"/>
            <w:noWrap/>
            <w:vAlign w:val="center"/>
            <w:hideMark/>
          </w:tcPr>
          <w:p w14:paraId="2AC5E782" w14:textId="37E75A7B" w:rsidR="00B07F80" w:rsidRPr="00A8784F" w:rsidRDefault="00B07F80" w:rsidP="00B07F80">
            <w:pPr>
              <w:pStyle w:val="1fffb"/>
              <w:rPr>
                <w:rFonts w:cs="Times New Roman"/>
                <w:color w:val="000000"/>
              </w:rPr>
            </w:pPr>
            <w:r>
              <w:rPr>
                <w:color w:val="000000"/>
                <w:szCs w:val="20"/>
              </w:rPr>
              <w:t>3,7</w:t>
            </w:r>
          </w:p>
        </w:tc>
        <w:tc>
          <w:tcPr>
            <w:tcW w:w="496" w:type="pct"/>
            <w:tcBorders>
              <w:top w:val="nil"/>
              <w:left w:val="nil"/>
              <w:bottom w:val="single" w:sz="4" w:space="0" w:color="auto"/>
              <w:right w:val="single" w:sz="4" w:space="0" w:color="auto"/>
            </w:tcBorders>
            <w:shd w:val="clear" w:color="000000" w:fill="FFFFFF"/>
            <w:noWrap/>
            <w:vAlign w:val="center"/>
            <w:hideMark/>
          </w:tcPr>
          <w:p w14:paraId="054F1F37" w14:textId="7065C4F3" w:rsidR="00B07F80" w:rsidRPr="00A8784F" w:rsidRDefault="00B07F80" w:rsidP="00B07F80">
            <w:pPr>
              <w:pStyle w:val="1fffb"/>
              <w:rPr>
                <w:rFonts w:cs="Times New Roman"/>
                <w:color w:val="000000"/>
              </w:rPr>
            </w:pPr>
            <w:r>
              <w:rPr>
                <w:szCs w:val="20"/>
              </w:rPr>
              <w:t>0,0643904</w:t>
            </w:r>
          </w:p>
        </w:tc>
        <w:tc>
          <w:tcPr>
            <w:tcW w:w="357" w:type="pct"/>
            <w:tcBorders>
              <w:top w:val="nil"/>
              <w:left w:val="nil"/>
              <w:bottom w:val="single" w:sz="4" w:space="0" w:color="auto"/>
              <w:right w:val="single" w:sz="4" w:space="0" w:color="auto"/>
            </w:tcBorders>
            <w:shd w:val="clear" w:color="000000" w:fill="FFFFFF"/>
            <w:noWrap/>
            <w:vAlign w:val="center"/>
            <w:hideMark/>
          </w:tcPr>
          <w:p w14:paraId="476D268F" w14:textId="6DA37ADD" w:rsidR="00B07F80" w:rsidRPr="00A8784F" w:rsidRDefault="00B07F80" w:rsidP="00B07F80">
            <w:pPr>
              <w:pStyle w:val="1fffb"/>
              <w:rPr>
                <w:rFonts w:cs="Times New Roman"/>
                <w:color w:val="000000"/>
              </w:rPr>
            </w:pPr>
            <w:r>
              <w:rPr>
                <w:szCs w:val="20"/>
              </w:rPr>
              <w:t>3,6357</w:t>
            </w:r>
          </w:p>
        </w:tc>
        <w:tc>
          <w:tcPr>
            <w:tcW w:w="362" w:type="pct"/>
            <w:tcBorders>
              <w:top w:val="nil"/>
              <w:left w:val="nil"/>
              <w:bottom w:val="single" w:sz="4" w:space="0" w:color="auto"/>
              <w:right w:val="single" w:sz="4" w:space="0" w:color="auto"/>
            </w:tcBorders>
            <w:shd w:val="clear" w:color="000000" w:fill="FFFFFF"/>
            <w:vAlign w:val="center"/>
            <w:hideMark/>
          </w:tcPr>
          <w:p w14:paraId="416D062A" w14:textId="1AD355DC" w:rsidR="00B07F80" w:rsidRPr="00A8784F" w:rsidRDefault="00B07F80" w:rsidP="00B07F80">
            <w:pPr>
              <w:pStyle w:val="1fffb"/>
              <w:rPr>
                <w:rFonts w:cs="Times New Roman"/>
                <w:color w:val="000000"/>
              </w:rPr>
            </w:pPr>
            <w:r>
              <w:rPr>
                <w:color w:val="000000"/>
                <w:szCs w:val="20"/>
              </w:rPr>
              <w:t>0,088</w:t>
            </w:r>
          </w:p>
        </w:tc>
        <w:tc>
          <w:tcPr>
            <w:tcW w:w="546" w:type="pct"/>
            <w:tcBorders>
              <w:top w:val="nil"/>
              <w:left w:val="nil"/>
              <w:bottom w:val="single" w:sz="4" w:space="0" w:color="auto"/>
              <w:right w:val="single" w:sz="4" w:space="0" w:color="auto"/>
            </w:tcBorders>
            <w:shd w:val="clear" w:color="000000" w:fill="FFFFFF"/>
            <w:vAlign w:val="center"/>
            <w:hideMark/>
          </w:tcPr>
          <w:p w14:paraId="0E92630F" w14:textId="439B8D07" w:rsidR="00B07F80" w:rsidRPr="00A8784F" w:rsidRDefault="00B07F80" w:rsidP="00B07F80">
            <w:pPr>
              <w:pStyle w:val="1fffb"/>
              <w:rPr>
                <w:rFonts w:cs="Times New Roman"/>
                <w:color w:val="000000"/>
              </w:rPr>
            </w:pPr>
            <w:r>
              <w:rPr>
                <w:color w:val="000000"/>
                <w:szCs w:val="20"/>
              </w:rPr>
              <w:t>1,271</w:t>
            </w:r>
          </w:p>
        </w:tc>
        <w:tc>
          <w:tcPr>
            <w:tcW w:w="571" w:type="pct"/>
            <w:tcBorders>
              <w:top w:val="nil"/>
              <w:left w:val="nil"/>
              <w:bottom w:val="single" w:sz="4" w:space="0" w:color="auto"/>
              <w:right w:val="single" w:sz="4" w:space="0" w:color="auto"/>
            </w:tcBorders>
            <w:shd w:val="clear" w:color="000000" w:fill="FFFFFF"/>
            <w:noWrap/>
            <w:vAlign w:val="center"/>
            <w:hideMark/>
          </w:tcPr>
          <w:p w14:paraId="20EEFC36" w14:textId="1E2228CD" w:rsidR="00B07F80" w:rsidRPr="00A8784F" w:rsidRDefault="00B07F80" w:rsidP="00B07F80">
            <w:pPr>
              <w:pStyle w:val="1fffb"/>
              <w:rPr>
                <w:rFonts w:cs="Times New Roman"/>
                <w:color w:val="000000"/>
              </w:rPr>
            </w:pPr>
            <w:r>
              <w:rPr>
                <w:color w:val="000000"/>
                <w:szCs w:val="20"/>
              </w:rPr>
              <w:t>1,36</w:t>
            </w:r>
          </w:p>
        </w:tc>
        <w:tc>
          <w:tcPr>
            <w:tcW w:w="427" w:type="pct"/>
            <w:tcBorders>
              <w:top w:val="nil"/>
              <w:left w:val="nil"/>
              <w:bottom w:val="single" w:sz="4" w:space="0" w:color="auto"/>
              <w:right w:val="single" w:sz="4" w:space="0" w:color="auto"/>
            </w:tcBorders>
            <w:shd w:val="clear" w:color="000000" w:fill="FFFFFF"/>
            <w:vAlign w:val="center"/>
            <w:hideMark/>
          </w:tcPr>
          <w:p w14:paraId="0B4E5B38" w14:textId="287F716B" w:rsidR="00B07F80" w:rsidRPr="00A8784F" w:rsidRDefault="00B07F80" w:rsidP="00B07F80">
            <w:pPr>
              <w:pStyle w:val="1fffb"/>
              <w:rPr>
                <w:rFonts w:cs="Times New Roman"/>
              </w:rPr>
            </w:pPr>
            <w:r>
              <w:rPr>
                <w:color w:val="000000"/>
                <w:szCs w:val="20"/>
              </w:rPr>
              <w:t>2,34</w:t>
            </w:r>
          </w:p>
        </w:tc>
        <w:tc>
          <w:tcPr>
            <w:tcW w:w="427" w:type="pct"/>
            <w:tcBorders>
              <w:top w:val="nil"/>
              <w:left w:val="nil"/>
              <w:bottom w:val="single" w:sz="4" w:space="0" w:color="auto"/>
              <w:right w:val="single" w:sz="4" w:space="0" w:color="auto"/>
            </w:tcBorders>
            <w:shd w:val="clear" w:color="000000" w:fill="FFFFFF"/>
            <w:noWrap/>
            <w:vAlign w:val="center"/>
            <w:hideMark/>
          </w:tcPr>
          <w:p w14:paraId="580E1E47" w14:textId="6ECBD501" w:rsidR="00B07F80" w:rsidRPr="00A8784F" w:rsidRDefault="00B07F80" w:rsidP="00B07F80">
            <w:pPr>
              <w:pStyle w:val="1fffb"/>
              <w:rPr>
                <w:rFonts w:cs="Times New Roman"/>
                <w:color w:val="000000"/>
              </w:rPr>
            </w:pPr>
            <w:r>
              <w:rPr>
                <w:color w:val="000000"/>
                <w:szCs w:val="20"/>
              </w:rPr>
              <w:t>63,2</w:t>
            </w:r>
          </w:p>
        </w:tc>
      </w:tr>
      <w:tr w:rsidR="00B07F80" w:rsidRPr="00A8784F" w14:paraId="14AD3A45" w14:textId="77777777" w:rsidTr="00B07F80">
        <w:trPr>
          <w:trHeight w:val="20"/>
        </w:trPr>
        <w:tc>
          <w:tcPr>
            <w:tcW w:w="829" w:type="pct"/>
            <w:tcBorders>
              <w:top w:val="nil"/>
              <w:left w:val="single" w:sz="4" w:space="0" w:color="auto"/>
              <w:bottom w:val="single" w:sz="4" w:space="0" w:color="auto"/>
              <w:right w:val="single" w:sz="4" w:space="0" w:color="auto"/>
            </w:tcBorders>
            <w:shd w:val="clear" w:color="000000" w:fill="FFFFFF"/>
            <w:noWrap/>
            <w:vAlign w:val="center"/>
            <w:hideMark/>
          </w:tcPr>
          <w:p w14:paraId="60ECEA38" w14:textId="77777777" w:rsidR="00B07F80" w:rsidRPr="00A8784F" w:rsidRDefault="00B07F80" w:rsidP="00B07F80">
            <w:pPr>
              <w:pStyle w:val="1fffb"/>
              <w:rPr>
                <w:rFonts w:cs="Times New Roman"/>
                <w:color w:val="000000"/>
              </w:rPr>
            </w:pPr>
            <w:r w:rsidRPr="00A8784F">
              <w:rPr>
                <w:rFonts w:cs="Times New Roman"/>
                <w:color w:val="000000"/>
              </w:rPr>
              <w:t>Котельная "Больница"</w:t>
            </w:r>
          </w:p>
        </w:tc>
        <w:tc>
          <w:tcPr>
            <w:tcW w:w="501" w:type="pct"/>
            <w:tcBorders>
              <w:top w:val="nil"/>
              <w:left w:val="nil"/>
              <w:bottom w:val="single" w:sz="4" w:space="0" w:color="auto"/>
              <w:right w:val="single" w:sz="4" w:space="0" w:color="auto"/>
            </w:tcBorders>
            <w:shd w:val="clear" w:color="000000" w:fill="FFFFFF"/>
            <w:noWrap/>
            <w:vAlign w:val="center"/>
            <w:hideMark/>
          </w:tcPr>
          <w:p w14:paraId="7BE25695" w14:textId="44D35A49" w:rsidR="00B07F80" w:rsidRPr="00A8784F" w:rsidRDefault="00B07F80" w:rsidP="00B07F80">
            <w:pPr>
              <w:pStyle w:val="1fffb"/>
              <w:rPr>
                <w:rFonts w:cs="Times New Roman"/>
                <w:color w:val="000000"/>
              </w:rPr>
            </w:pPr>
            <w:r>
              <w:rPr>
                <w:color w:val="000000"/>
                <w:szCs w:val="20"/>
              </w:rPr>
              <w:t>1,995</w:t>
            </w:r>
          </w:p>
        </w:tc>
        <w:tc>
          <w:tcPr>
            <w:tcW w:w="484" w:type="pct"/>
            <w:tcBorders>
              <w:top w:val="nil"/>
              <w:left w:val="nil"/>
              <w:bottom w:val="single" w:sz="4" w:space="0" w:color="auto"/>
              <w:right w:val="single" w:sz="4" w:space="0" w:color="auto"/>
            </w:tcBorders>
            <w:shd w:val="clear" w:color="000000" w:fill="FFFFFF"/>
            <w:noWrap/>
            <w:vAlign w:val="center"/>
            <w:hideMark/>
          </w:tcPr>
          <w:p w14:paraId="35209614" w14:textId="358BB6AC" w:rsidR="00B07F80" w:rsidRPr="00A8784F" w:rsidRDefault="00B07F80" w:rsidP="00B07F80">
            <w:pPr>
              <w:pStyle w:val="1fffb"/>
              <w:rPr>
                <w:rFonts w:cs="Times New Roman"/>
                <w:color w:val="000000"/>
              </w:rPr>
            </w:pPr>
            <w:r>
              <w:rPr>
                <w:color w:val="000000"/>
                <w:szCs w:val="20"/>
              </w:rPr>
              <w:t>1,995</w:t>
            </w:r>
          </w:p>
        </w:tc>
        <w:tc>
          <w:tcPr>
            <w:tcW w:w="496" w:type="pct"/>
            <w:tcBorders>
              <w:top w:val="nil"/>
              <w:left w:val="nil"/>
              <w:bottom w:val="single" w:sz="4" w:space="0" w:color="auto"/>
              <w:right w:val="single" w:sz="4" w:space="0" w:color="auto"/>
            </w:tcBorders>
            <w:shd w:val="clear" w:color="000000" w:fill="FFFFFF"/>
            <w:noWrap/>
            <w:vAlign w:val="center"/>
            <w:hideMark/>
          </w:tcPr>
          <w:p w14:paraId="3E2A5229" w14:textId="2A313305" w:rsidR="00B07F80" w:rsidRPr="00A8784F" w:rsidRDefault="00B07F80" w:rsidP="00B07F80">
            <w:pPr>
              <w:pStyle w:val="1fffb"/>
              <w:rPr>
                <w:rFonts w:cs="Times New Roman"/>
                <w:color w:val="000000"/>
              </w:rPr>
            </w:pPr>
            <w:r>
              <w:rPr>
                <w:szCs w:val="20"/>
              </w:rPr>
              <w:t>0,0486036</w:t>
            </w:r>
          </w:p>
        </w:tc>
        <w:tc>
          <w:tcPr>
            <w:tcW w:w="357" w:type="pct"/>
            <w:tcBorders>
              <w:top w:val="nil"/>
              <w:left w:val="nil"/>
              <w:bottom w:val="single" w:sz="4" w:space="0" w:color="auto"/>
              <w:right w:val="single" w:sz="4" w:space="0" w:color="auto"/>
            </w:tcBorders>
            <w:shd w:val="clear" w:color="000000" w:fill="FFFFFF"/>
            <w:noWrap/>
            <w:vAlign w:val="center"/>
            <w:hideMark/>
          </w:tcPr>
          <w:p w14:paraId="789EC103" w14:textId="7351277F" w:rsidR="00B07F80" w:rsidRPr="00A8784F" w:rsidRDefault="00B07F80" w:rsidP="00B07F80">
            <w:pPr>
              <w:pStyle w:val="1fffb"/>
              <w:rPr>
                <w:rFonts w:cs="Times New Roman"/>
                <w:color w:val="000000"/>
              </w:rPr>
            </w:pPr>
            <w:r>
              <w:rPr>
                <w:szCs w:val="20"/>
              </w:rPr>
              <w:t>1,9464</w:t>
            </w:r>
          </w:p>
        </w:tc>
        <w:tc>
          <w:tcPr>
            <w:tcW w:w="362" w:type="pct"/>
            <w:tcBorders>
              <w:top w:val="nil"/>
              <w:left w:val="nil"/>
              <w:bottom w:val="single" w:sz="4" w:space="0" w:color="auto"/>
              <w:right w:val="single" w:sz="4" w:space="0" w:color="auto"/>
            </w:tcBorders>
            <w:shd w:val="clear" w:color="000000" w:fill="FFFFFF"/>
            <w:vAlign w:val="center"/>
            <w:hideMark/>
          </w:tcPr>
          <w:p w14:paraId="7D5F9349" w14:textId="405ED12B" w:rsidR="00B07F80" w:rsidRPr="00A8784F" w:rsidRDefault="00B07F80" w:rsidP="00B07F80">
            <w:pPr>
              <w:pStyle w:val="1fffb"/>
              <w:rPr>
                <w:rFonts w:cs="Times New Roman"/>
                <w:color w:val="000000"/>
              </w:rPr>
            </w:pPr>
            <w:r>
              <w:rPr>
                <w:color w:val="000000"/>
                <w:szCs w:val="20"/>
              </w:rPr>
              <w:t>0,114</w:t>
            </w:r>
          </w:p>
        </w:tc>
        <w:tc>
          <w:tcPr>
            <w:tcW w:w="546" w:type="pct"/>
            <w:tcBorders>
              <w:top w:val="nil"/>
              <w:left w:val="nil"/>
              <w:bottom w:val="single" w:sz="4" w:space="0" w:color="auto"/>
              <w:right w:val="single" w:sz="4" w:space="0" w:color="auto"/>
            </w:tcBorders>
            <w:shd w:val="clear" w:color="000000" w:fill="FFFFFF"/>
            <w:vAlign w:val="center"/>
            <w:hideMark/>
          </w:tcPr>
          <w:p w14:paraId="56A259D2" w14:textId="485534CA" w:rsidR="00B07F80" w:rsidRPr="00A8784F" w:rsidRDefault="00B07F80" w:rsidP="00B07F80">
            <w:pPr>
              <w:pStyle w:val="1fffb"/>
              <w:rPr>
                <w:rFonts w:cs="Times New Roman"/>
                <w:color w:val="000000"/>
              </w:rPr>
            </w:pPr>
            <w:r>
              <w:rPr>
                <w:color w:val="000000"/>
                <w:szCs w:val="20"/>
              </w:rPr>
              <w:t>0,691</w:t>
            </w:r>
          </w:p>
        </w:tc>
        <w:tc>
          <w:tcPr>
            <w:tcW w:w="571" w:type="pct"/>
            <w:tcBorders>
              <w:top w:val="nil"/>
              <w:left w:val="nil"/>
              <w:bottom w:val="single" w:sz="4" w:space="0" w:color="auto"/>
              <w:right w:val="single" w:sz="4" w:space="0" w:color="auto"/>
            </w:tcBorders>
            <w:shd w:val="clear" w:color="000000" w:fill="FFFFFF"/>
            <w:noWrap/>
            <w:vAlign w:val="center"/>
            <w:hideMark/>
          </w:tcPr>
          <w:p w14:paraId="2D5CA256" w14:textId="5DE89BC9" w:rsidR="00B07F80" w:rsidRPr="00A8784F" w:rsidRDefault="00B07F80" w:rsidP="00B07F80">
            <w:pPr>
              <w:pStyle w:val="1fffb"/>
              <w:rPr>
                <w:rFonts w:cs="Times New Roman"/>
                <w:color w:val="000000"/>
              </w:rPr>
            </w:pPr>
            <w:r>
              <w:rPr>
                <w:color w:val="000000"/>
                <w:szCs w:val="20"/>
              </w:rPr>
              <w:t>0,81</w:t>
            </w:r>
          </w:p>
        </w:tc>
        <w:tc>
          <w:tcPr>
            <w:tcW w:w="427" w:type="pct"/>
            <w:tcBorders>
              <w:top w:val="nil"/>
              <w:left w:val="nil"/>
              <w:bottom w:val="single" w:sz="4" w:space="0" w:color="auto"/>
              <w:right w:val="single" w:sz="4" w:space="0" w:color="auto"/>
            </w:tcBorders>
            <w:shd w:val="clear" w:color="000000" w:fill="FFFFFF"/>
            <w:vAlign w:val="center"/>
            <w:hideMark/>
          </w:tcPr>
          <w:p w14:paraId="55CC76F0" w14:textId="757F7688" w:rsidR="00B07F80" w:rsidRPr="00A8784F" w:rsidRDefault="00B07F80" w:rsidP="00B07F80">
            <w:pPr>
              <w:pStyle w:val="1fffb"/>
              <w:rPr>
                <w:rFonts w:cs="Times New Roman"/>
              </w:rPr>
            </w:pPr>
            <w:r>
              <w:rPr>
                <w:color w:val="000000"/>
                <w:szCs w:val="20"/>
              </w:rPr>
              <w:t>1,185</w:t>
            </w:r>
          </w:p>
        </w:tc>
        <w:tc>
          <w:tcPr>
            <w:tcW w:w="427" w:type="pct"/>
            <w:tcBorders>
              <w:top w:val="nil"/>
              <w:left w:val="nil"/>
              <w:bottom w:val="single" w:sz="4" w:space="0" w:color="auto"/>
              <w:right w:val="single" w:sz="4" w:space="0" w:color="auto"/>
            </w:tcBorders>
            <w:shd w:val="clear" w:color="000000" w:fill="FFFFFF"/>
            <w:noWrap/>
            <w:vAlign w:val="center"/>
            <w:hideMark/>
          </w:tcPr>
          <w:p w14:paraId="1FFBA9C9" w14:textId="4D8ED001" w:rsidR="00B07F80" w:rsidRPr="00A8784F" w:rsidRDefault="00B07F80" w:rsidP="00B07F80">
            <w:pPr>
              <w:pStyle w:val="1fffb"/>
              <w:rPr>
                <w:rFonts w:cs="Times New Roman"/>
                <w:color w:val="000000"/>
              </w:rPr>
            </w:pPr>
            <w:r>
              <w:rPr>
                <w:color w:val="000000"/>
                <w:szCs w:val="20"/>
              </w:rPr>
              <w:t>59,4</w:t>
            </w:r>
          </w:p>
        </w:tc>
      </w:tr>
    </w:tbl>
    <w:p w14:paraId="27A0B66B" w14:textId="77777777" w:rsidR="000A1F6F" w:rsidRPr="00A8784F" w:rsidRDefault="000A1F6F" w:rsidP="00667937">
      <w:pPr>
        <w:rPr>
          <w:rFonts w:ascii="Times New Roman" w:hAnsi="Times New Roman" w:cs="Times New Roman"/>
        </w:rPr>
      </w:pPr>
    </w:p>
    <w:p w14:paraId="5B82FD69" w14:textId="77777777" w:rsidR="000A1F6F" w:rsidRPr="00A8784F" w:rsidRDefault="000A1F6F" w:rsidP="00667937">
      <w:pPr>
        <w:rPr>
          <w:rFonts w:ascii="Times New Roman" w:hAnsi="Times New Roman" w:cs="Times New Roman"/>
        </w:rPr>
      </w:pPr>
    </w:p>
    <w:p w14:paraId="4B409D7B" w14:textId="77777777" w:rsidR="000A1F6F" w:rsidRPr="00A8784F" w:rsidRDefault="000A1F6F" w:rsidP="00667937">
      <w:pPr>
        <w:rPr>
          <w:rFonts w:ascii="Times New Roman" w:hAnsi="Times New Roman" w:cs="Times New Roman"/>
        </w:rPr>
      </w:pPr>
    </w:p>
    <w:p w14:paraId="08E64696" w14:textId="77777777" w:rsidR="000A1F6F" w:rsidRPr="00A8784F" w:rsidRDefault="000A1F6F" w:rsidP="00667937">
      <w:pPr>
        <w:rPr>
          <w:rFonts w:ascii="Times New Roman" w:hAnsi="Times New Roman" w:cs="Times New Roman"/>
        </w:rPr>
      </w:pPr>
    </w:p>
    <w:p w14:paraId="052EA63D" w14:textId="77777777" w:rsidR="000A1F6F" w:rsidRPr="00A8784F" w:rsidRDefault="000A1F6F" w:rsidP="00667937">
      <w:pPr>
        <w:rPr>
          <w:rFonts w:ascii="Times New Roman" w:hAnsi="Times New Roman" w:cs="Times New Roman"/>
        </w:rPr>
        <w:sectPr w:rsidR="000A1F6F" w:rsidRPr="00A8784F" w:rsidSect="00E8592F">
          <w:footerReference w:type="default" r:id="rId29"/>
          <w:pgSz w:w="16838" w:h="11906" w:orient="landscape"/>
          <w:pgMar w:top="1134" w:right="850" w:bottom="1134" w:left="1701" w:header="1134" w:footer="454" w:gutter="0"/>
          <w:cols w:space="708"/>
          <w:docGrid w:linePitch="360"/>
        </w:sectPr>
      </w:pPr>
    </w:p>
    <w:p w14:paraId="0A49C59E" w14:textId="77777777" w:rsidR="00C25060" w:rsidRPr="00A8784F" w:rsidRDefault="00C25060" w:rsidP="00C83079">
      <w:pPr>
        <w:pStyle w:val="19"/>
      </w:pPr>
      <w:bookmarkStart w:id="371" w:name="_Toc521411585"/>
      <w:bookmarkStart w:id="372" w:name="_Toc9154867"/>
      <w:bookmarkStart w:id="373" w:name="_Toc84971013"/>
      <w:bookmarkStart w:id="374" w:name="_Toc203569600"/>
      <w:r w:rsidRPr="00A8784F">
        <w:lastRenderedPageBreak/>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71"/>
      <w:bookmarkEnd w:id="372"/>
      <w:bookmarkEnd w:id="373"/>
      <w:bookmarkEnd w:id="374"/>
    </w:p>
    <w:p w14:paraId="4B2EF339" w14:textId="77777777" w:rsidR="00C25060" w:rsidRPr="00A8784F" w:rsidRDefault="00C25060" w:rsidP="00667937">
      <w:pPr>
        <w:pStyle w:val="11ff3"/>
        <w:rPr>
          <w:color w:val="auto"/>
        </w:rPr>
      </w:pPr>
      <w:r w:rsidRPr="00A8784F">
        <w:rPr>
          <w:color w:val="auto"/>
        </w:rPr>
        <w:t>Приростов объемов потребления тепловой энергии и теплоносителя объектами жилья и соцкультбыта, расположенными в производственных зонах, не планируется.</w:t>
      </w:r>
    </w:p>
    <w:p w14:paraId="6335ADB8" w14:textId="77777777" w:rsidR="00C25060" w:rsidRPr="00A8784F" w:rsidRDefault="00C25060" w:rsidP="00667937">
      <w:pPr>
        <w:pStyle w:val="11ff3"/>
        <w:rPr>
          <w:color w:val="auto"/>
        </w:rPr>
      </w:pPr>
      <w:r w:rsidRPr="00A8784F">
        <w:rPr>
          <w:color w:val="auto"/>
        </w:rPr>
        <w:t xml:space="preserve">Планируемые для размещения объекты федерального значения, объекты регионального значения и местного значения </w:t>
      </w:r>
      <w:r w:rsidR="00477970" w:rsidRPr="00A8784F">
        <w:rPr>
          <w:color w:val="auto"/>
        </w:rPr>
        <w:t>района</w:t>
      </w:r>
    </w:p>
    <w:p w14:paraId="1D5647C9" w14:textId="77777777" w:rsidR="00C25060" w:rsidRPr="00A8784F" w:rsidRDefault="00C25060" w:rsidP="00667937">
      <w:pPr>
        <w:pStyle w:val="11ff3"/>
        <w:rPr>
          <w:color w:val="auto"/>
        </w:rPr>
      </w:pPr>
      <w:r w:rsidRPr="00A8784F">
        <w:rPr>
          <w:color w:val="auto"/>
        </w:rPr>
        <w:t>Схемой территориального планирования мероприятия не предусмотрены.</w:t>
      </w:r>
    </w:p>
    <w:p w14:paraId="120C98A1" w14:textId="77777777" w:rsidR="000D5CE5" w:rsidRPr="00A8784F" w:rsidRDefault="000D5CE5" w:rsidP="00667937">
      <w:pPr>
        <w:pStyle w:val="20"/>
        <w:numPr>
          <w:ilvl w:val="1"/>
          <w:numId w:val="112"/>
        </w:numPr>
        <w:rPr>
          <w:rFonts w:cs="Times New Roman"/>
        </w:rPr>
      </w:pPr>
      <w:bookmarkStart w:id="375" w:name="_Toc203569601"/>
      <w:r w:rsidRPr="00A8784F">
        <w:rPr>
          <w:rFonts w:cs="Times New Roman"/>
        </w:rPr>
        <w:t>Прогноз</w:t>
      </w:r>
      <w:r w:rsidRPr="00A8784F">
        <w:rPr>
          <w:rFonts w:cs="Times New Roman"/>
          <w:spacing w:val="1"/>
        </w:rPr>
        <w:t xml:space="preserve"> </w:t>
      </w:r>
      <w:r w:rsidRPr="00A8784F">
        <w:rPr>
          <w:rFonts w:cs="Times New Roman"/>
        </w:rPr>
        <w:t>перспективного</w:t>
      </w:r>
      <w:r w:rsidRPr="00A8784F">
        <w:rPr>
          <w:rFonts w:cs="Times New Roman"/>
          <w:spacing w:val="1"/>
        </w:rPr>
        <w:t xml:space="preserve"> </w:t>
      </w:r>
      <w:r w:rsidRPr="00A8784F">
        <w:rPr>
          <w:rFonts w:cs="Times New Roman"/>
        </w:rPr>
        <w:t>потребления</w:t>
      </w:r>
      <w:r w:rsidRPr="00A8784F">
        <w:rPr>
          <w:rFonts w:cs="Times New Roman"/>
          <w:spacing w:val="1"/>
        </w:rPr>
        <w:t xml:space="preserve"> </w:t>
      </w:r>
      <w:r w:rsidRPr="00A8784F">
        <w:rPr>
          <w:rFonts w:cs="Times New Roman"/>
        </w:rPr>
        <w:t>тепловой</w:t>
      </w:r>
      <w:r w:rsidRPr="00A8784F">
        <w:rPr>
          <w:rFonts w:cs="Times New Roman"/>
          <w:spacing w:val="1"/>
        </w:rPr>
        <w:t xml:space="preserve"> </w:t>
      </w:r>
      <w:r w:rsidRPr="00A8784F">
        <w:rPr>
          <w:rFonts w:cs="Times New Roman"/>
        </w:rPr>
        <w:t>энергии</w:t>
      </w:r>
      <w:r w:rsidRPr="00A8784F">
        <w:rPr>
          <w:rFonts w:cs="Times New Roman"/>
          <w:spacing w:val="1"/>
        </w:rPr>
        <w:t xml:space="preserve"> </w:t>
      </w:r>
      <w:r w:rsidRPr="00A8784F">
        <w:rPr>
          <w:rFonts w:cs="Times New Roman"/>
        </w:rPr>
        <w:t>отдельными</w:t>
      </w:r>
      <w:r w:rsidRPr="00A8784F">
        <w:rPr>
          <w:rFonts w:cs="Times New Roman"/>
          <w:spacing w:val="1"/>
        </w:rPr>
        <w:t xml:space="preserve"> </w:t>
      </w:r>
      <w:r w:rsidRPr="00A8784F">
        <w:rPr>
          <w:rFonts w:cs="Times New Roman"/>
        </w:rPr>
        <w:t>категориями</w:t>
      </w:r>
      <w:r w:rsidRPr="00A8784F">
        <w:rPr>
          <w:rFonts w:cs="Times New Roman"/>
          <w:spacing w:val="1"/>
        </w:rPr>
        <w:t xml:space="preserve"> </w:t>
      </w:r>
      <w:r w:rsidRPr="00A8784F">
        <w:rPr>
          <w:rFonts w:cs="Times New Roman"/>
        </w:rPr>
        <w:t>потребителей,</w:t>
      </w:r>
      <w:r w:rsidRPr="00A8784F">
        <w:rPr>
          <w:rFonts w:cs="Times New Roman"/>
          <w:spacing w:val="1"/>
        </w:rPr>
        <w:t xml:space="preserve"> </w:t>
      </w:r>
      <w:r w:rsidRPr="00A8784F">
        <w:rPr>
          <w:rFonts w:cs="Times New Roman"/>
        </w:rPr>
        <w:t>в</w:t>
      </w:r>
      <w:r w:rsidRPr="00A8784F">
        <w:rPr>
          <w:rFonts w:cs="Times New Roman"/>
          <w:spacing w:val="1"/>
        </w:rPr>
        <w:t xml:space="preserve"> </w:t>
      </w:r>
      <w:r w:rsidRPr="00A8784F">
        <w:rPr>
          <w:rFonts w:cs="Times New Roman"/>
        </w:rPr>
        <w:t>том</w:t>
      </w:r>
      <w:r w:rsidRPr="00A8784F">
        <w:rPr>
          <w:rFonts w:cs="Times New Roman"/>
          <w:spacing w:val="1"/>
        </w:rPr>
        <w:t xml:space="preserve"> </w:t>
      </w:r>
      <w:r w:rsidRPr="00A8784F">
        <w:rPr>
          <w:rFonts w:cs="Times New Roman"/>
        </w:rPr>
        <w:t>числе</w:t>
      </w:r>
      <w:r w:rsidRPr="00A8784F">
        <w:rPr>
          <w:rFonts w:cs="Times New Roman"/>
          <w:spacing w:val="1"/>
        </w:rPr>
        <w:t xml:space="preserve"> </w:t>
      </w:r>
      <w:r w:rsidRPr="00A8784F">
        <w:rPr>
          <w:rFonts w:cs="Times New Roman"/>
        </w:rPr>
        <w:t>социально</w:t>
      </w:r>
      <w:r w:rsidRPr="00A8784F">
        <w:rPr>
          <w:rFonts w:cs="Times New Roman"/>
          <w:spacing w:val="1"/>
        </w:rPr>
        <w:t xml:space="preserve"> </w:t>
      </w:r>
      <w:r w:rsidRPr="00A8784F">
        <w:rPr>
          <w:rFonts w:cs="Times New Roman"/>
        </w:rPr>
        <w:t>значимых,</w:t>
      </w:r>
      <w:r w:rsidRPr="00A8784F">
        <w:rPr>
          <w:rFonts w:cs="Times New Roman"/>
          <w:spacing w:val="1"/>
        </w:rPr>
        <w:t xml:space="preserve"> </w:t>
      </w:r>
      <w:r w:rsidRPr="00A8784F">
        <w:rPr>
          <w:rFonts w:cs="Times New Roman"/>
        </w:rPr>
        <w:t>для</w:t>
      </w:r>
      <w:r w:rsidRPr="00A8784F">
        <w:rPr>
          <w:rFonts w:cs="Times New Roman"/>
          <w:spacing w:val="1"/>
        </w:rPr>
        <w:t xml:space="preserve"> </w:t>
      </w:r>
      <w:r w:rsidRPr="00A8784F">
        <w:rPr>
          <w:rFonts w:cs="Times New Roman"/>
        </w:rPr>
        <w:t>которых</w:t>
      </w:r>
      <w:r w:rsidRPr="00A8784F">
        <w:rPr>
          <w:rFonts w:cs="Times New Roman"/>
          <w:spacing w:val="1"/>
        </w:rPr>
        <w:t xml:space="preserve"> </w:t>
      </w:r>
      <w:r w:rsidRPr="00A8784F">
        <w:rPr>
          <w:rFonts w:cs="Times New Roman"/>
        </w:rPr>
        <w:t>устанавливаются</w:t>
      </w:r>
      <w:r w:rsidRPr="00A8784F">
        <w:rPr>
          <w:rFonts w:cs="Times New Roman"/>
          <w:spacing w:val="1"/>
        </w:rPr>
        <w:t xml:space="preserve"> </w:t>
      </w:r>
      <w:r w:rsidRPr="00A8784F">
        <w:rPr>
          <w:rFonts w:cs="Times New Roman"/>
        </w:rPr>
        <w:t>льготные</w:t>
      </w:r>
      <w:r w:rsidRPr="00A8784F">
        <w:rPr>
          <w:rFonts w:cs="Times New Roman"/>
          <w:spacing w:val="1"/>
        </w:rPr>
        <w:t xml:space="preserve"> </w:t>
      </w:r>
      <w:r w:rsidRPr="00A8784F">
        <w:rPr>
          <w:rFonts w:cs="Times New Roman"/>
        </w:rPr>
        <w:t>тарифы</w:t>
      </w:r>
      <w:r w:rsidRPr="00A8784F">
        <w:rPr>
          <w:rFonts w:cs="Times New Roman"/>
          <w:spacing w:val="1"/>
        </w:rPr>
        <w:t xml:space="preserve"> </w:t>
      </w:r>
      <w:r w:rsidRPr="00A8784F">
        <w:rPr>
          <w:rFonts w:cs="Times New Roman"/>
        </w:rPr>
        <w:t>на</w:t>
      </w:r>
      <w:r w:rsidRPr="00A8784F">
        <w:rPr>
          <w:rFonts w:cs="Times New Roman"/>
          <w:spacing w:val="1"/>
        </w:rPr>
        <w:t xml:space="preserve"> </w:t>
      </w:r>
      <w:r w:rsidRPr="00A8784F">
        <w:rPr>
          <w:rFonts w:cs="Times New Roman"/>
        </w:rPr>
        <w:t>тепловую</w:t>
      </w:r>
      <w:r w:rsidRPr="00A8784F">
        <w:rPr>
          <w:rFonts w:cs="Times New Roman"/>
          <w:spacing w:val="-1"/>
        </w:rPr>
        <w:t xml:space="preserve"> </w:t>
      </w:r>
      <w:r w:rsidRPr="00A8784F">
        <w:rPr>
          <w:rFonts w:cs="Times New Roman"/>
        </w:rPr>
        <w:t>энергию</w:t>
      </w:r>
      <w:r w:rsidRPr="00A8784F">
        <w:rPr>
          <w:rFonts w:cs="Times New Roman"/>
          <w:spacing w:val="-1"/>
        </w:rPr>
        <w:t xml:space="preserve"> </w:t>
      </w:r>
      <w:r w:rsidRPr="00A8784F">
        <w:rPr>
          <w:rFonts w:cs="Times New Roman"/>
        </w:rPr>
        <w:t>(мощность),</w:t>
      </w:r>
      <w:r w:rsidRPr="00A8784F">
        <w:rPr>
          <w:rFonts w:cs="Times New Roman"/>
          <w:spacing w:val="-1"/>
        </w:rPr>
        <w:t xml:space="preserve"> </w:t>
      </w:r>
      <w:r w:rsidRPr="00A8784F">
        <w:rPr>
          <w:rFonts w:cs="Times New Roman"/>
        </w:rPr>
        <w:t>теплоноситель</w:t>
      </w:r>
      <w:bookmarkEnd w:id="375"/>
    </w:p>
    <w:p w14:paraId="08480B38" w14:textId="77777777" w:rsidR="000D5CE5" w:rsidRPr="00A8784F" w:rsidRDefault="000D5CE5" w:rsidP="00667937">
      <w:pPr>
        <w:pStyle w:val="11ff3"/>
        <w:rPr>
          <w:color w:val="auto"/>
        </w:rPr>
      </w:pPr>
      <w:r w:rsidRPr="00A8784F">
        <w:rPr>
          <w:color w:val="auto"/>
        </w:rPr>
        <w:t>Согласно Федеральному закону от 27 июля 2010 года № 190-ФЗ (в ред. от 14</w:t>
      </w:r>
      <w:r w:rsidRPr="00A8784F">
        <w:rPr>
          <w:color w:val="auto"/>
          <w:spacing w:val="1"/>
        </w:rPr>
        <w:t xml:space="preserve"> </w:t>
      </w:r>
      <w:r w:rsidRPr="00A8784F">
        <w:rPr>
          <w:color w:val="auto"/>
        </w:rPr>
        <w:t>октября</w:t>
      </w:r>
      <w:r w:rsidRPr="00A8784F">
        <w:rPr>
          <w:color w:val="auto"/>
          <w:spacing w:val="1"/>
        </w:rPr>
        <w:t xml:space="preserve"> </w:t>
      </w:r>
      <w:r w:rsidRPr="00A8784F">
        <w:rPr>
          <w:color w:val="auto"/>
        </w:rPr>
        <w:t>2014</w:t>
      </w:r>
      <w:r w:rsidRPr="00A8784F">
        <w:rPr>
          <w:color w:val="auto"/>
          <w:spacing w:val="1"/>
        </w:rPr>
        <w:t xml:space="preserve"> </w:t>
      </w:r>
      <w:r w:rsidRPr="00A8784F">
        <w:rPr>
          <w:color w:val="auto"/>
        </w:rPr>
        <w:t>года)</w:t>
      </w:r>
      <w:r w:rsidRPr="00A8784F">
        <w:rPr>
          <w:color w:val="auto"/>
          <w:spacing w:val="1"/>
        </w:rPr>
        <w:t xml:space="preserve"> </w:t>
      </w:r>
      <w:r w:rsidRPr="00A8784F">
        <w:rPr>
          <w:color w:val="auto"/>
        </w:rPr>
        <w:t>«О</w:t>
      </w:r>
      <w:r w:rsidRPr="00A8784F">
        <w:rPr>
          <w:color w:val="auto"/>
          <w:spacing w:val="1"/>
        </w:rPr>
        <w:t xml:space="preserve"> </w:t>
      </w:r>
      <w:r w:rsidRPr="00A8784F">
        <w:rPr>
          <w:color w:val="auto"/>
        </w:rPr>
        <w:t>теплоснабжении»,</w:t>
      </w:r>
      <w:r w:rsidRPr="00A8784F">
        <w:rPr>
          <w:color w:val="auto"/>
          <w:spacing w:val="1"/>
        </w:rPr>
        <w:t xml:space="preserve"> </w:t>
      </w:r>
      <w:r w:rsidRPr="00A8784F">
        <w:rPr>
          <w:color w:val="auto"/>
        </w:rPr>
        <w:t>наряду</w:t>
      </w:r>
      <w:r w:rsidRPr="00A8784F">
        <w:rPr>
          <w:color w:val="auto"/>
          <w:spacing w:val="1"/>
        </w:rPr>
        <w:t xml:space="preserve"> </w:t>
      </w:r>
      <w:r w:rsidRPr="00A8784F">
        <w:rPr>
          <w:color w:val="auto"/>
        </w:rPr>
        <w:t>со</w:t>
      </w:r>
      <w:r w:rsidRPr="00A8784F">
        <w:rPr>
          <w:color w:val="auto"/>
          <w:spacing w:val="1"/>
        </w:rPr>
        <w:t xml:space="preserve"> </w:t>
      </w:r>
      <w:r w:rsidRPr="00A8784F">
        <w:rPr>
          <w:color w:val="auto"/>
        </w:rPr>
        <w:t>льготами,</w:t>
      </w:r>
      <w:r w:rsidRPr="00A8784F">
        <w:rPr>
          <w:color w:val="auto"/>
          <w:spacing w:val="1"/>
        </w:rPr>
        <w:t xml:space="preserve"> </w:t>
      </w:r>
      <w:r w:rsidRPr="00A8784F">
        <w:rPr>
          <w:color w:val="auto"/>
        </w:rPr>
        <w:t>установленными</w:t>
      </w:r>
      <w:r w:rsidRPr="00A8784F">
        <w:rPr>
          <w:color w:val="auto"/>
          <w:spacing w:val="-62"/>
        </w:rPr>
        <w:t xml:space="preserve"> </w:t>
      </w:r>
      <w:r w:rsidRPr="00A8784F">
        <w:rPr>
          <w:color w:val="auto"/>
        </w:rPr>
        <w:t>федеральными</w:t>
      </w:r>
      <w:r w:rsidRPr="00A8784F">
        <w:rPr>
          <w:color w:val="auto"/>
          <w:spacing w:val="1"/>
        </w:rPr>
        <w:t xml:space="preserve"> </w:t>
      </w:r>
      <w:r w:rsidRPr="00A8784F">
        <w:rPr>
          <w:color w:val="auto"/>
        </w:rPr>
        <w:t>законами</w:t>
      </w:r>
      <w:r w:rsidRPr="00A8784F">
        <w:rPr>
          <w:color w:val="auto"/>
          <w:spacing w:val="1"/>
        </w:rPr>
        <w:t xml:space="preserve"> </w:t>
      </w:r>
      <w:r w:rsidRPr="00A8784F">
        <w:rPr>
          <w:color w:val="auto"/>
        </w:rPr>
        <w:t>в</w:t>
      </w:r>
      <w:r w:rsidRPr="00A8784F">
        <w:rPr>
          <w:color w:val="auto"/>
          <w:spacing w:val="1"/>
        </w:rPr>
        <w:t xml:space="preserve"> </w:t>
      </w:r>
      <w:r w:rsidRPr="00A8784F">
        <w:rPr>
          <w:color w:val="auto"/>
        </w:rPr>
        <w:t>отношении</w:t>
      </w:r>
      <w:r w:rsidRPr="00A8784F">
        <w:rPr>
          <w:color w:val="auto"/>
          <w:spacing w:val="1"/>
        </w:rPr>
        <w:t xml:space="preserve"> </w:t>
      </w:r>
      <w:r w:rsidRPr="00A8784F">
        <w:rPr>
          <w:color w:val="auto"/>
        </w:rPr>
        <w:t>физических</w:t>
      </w:r>
      <w:r w:rsidRPr="00A8784F">
        <w:rPr>
          <w:color w:val="auto"/>
          <w:spacing w:val="1"/>
        </w:rPr>
        <w:t xml:space="preserve"> </w:t>
      </w:r>
      <w:r w:rsidRPr="00A8784F">
        <w:rPr>
          <w:color w:val="auto"/>
        </w:rPr>
        <w:t>лиц,</w:t>
      </w:r>
      <w:r w:rsidRPr="00A8784F">
        <w:rPr>
          <w:color w:val="auto"/>
          <w:spacing w:val="1"/>
        </w:rPr>
        <w:t xml:space="preserve"> </w:t>
      </w:r>
      <w:r w:rsidRPr="00A8784F">
        <w:rPr>
          <w:color w:val="auto"/>
        </w:rPr>
        <w:t>льготные</w:t>
      </w:r>
      <w:r w:rsidRPr="00A8784F">
        <w:rPr>
          <w:color w:val="auto"/>
          <w:spacing w:val="1"/>
        </w:rPr>
        <w:t xml:space="preserve"> </w:t>
      </w:r>
      <w:r w:rsidRPr="00A8784F">
        <w:rPr>
          <w:color w:val="auto"/>
        </w:rPr>
        <w:t>тарифы</w:t>
      </w:r>
      <w:r w:rsidRPr="00A8784F">
        <w:rPr>
          <w:color w:val="auto"/>
          <w:spacing w:val="1"/>
        </w:rPr>
        <w:t xml:space="preserve"> </w:t>
      </w:r>
      <w:r w:rsidRPr="00A8784F">
        <w:rPr>
          <w:color w:val="auto"/>
        </w:rPr>
        <w:t>на</w:t>
      </w:r>
      <w:r w:rsidRPr="00A8784F">
        <w:rPr>
          <w:color w:val="auto"/>
          <w:spacing w:val="1"/>
        </w:rPr>
        <w:t xml:space="preserve"> </w:t>
      </w:r>
      <w:r w:rsidRPr="00A8784F">
        <w:rPr>
          <w:color w:val="auto"/>
        </w:rPr>
        <w:t>тепловую</w:t>
      </w:r>
      <w:r w:rsidRPr="00A8784F">
        <w:rPr>
          <w:color w:val="auto"/>
          <w:spacing w:val="1"/>
        </w:rPr>
        <w:t xml:space="preserve"> </w:t>
      </w:r>
      <w:r w:rsidRPr="00A8784F">
        <w:rPr>
          <w:color w:val="auto"/>
        </w:rPr>
        <w:t>энергию</w:t>
      </w:r>
      <w:r w:rsidRPr="00A8784F">
        <w:rPr>
          <w:color w:val="auto"/>
          <w:spacing w:val="1"/>
        </w:rPr>
        <w:t xml:space="preserve"> </w:t>
      </w:r>
      <w:r w:rsidRPr="00A8784F">
        <w:rPr>
          <w:color w:val="auto"/>
        </w:rPr>
        <w:t>(мощность),</w:t>
      </w:r>
      <w:r w:rsidRPr="00A8784F">
        <w:rPr>
          <w:color w:val="auto"/>
          <w:spacing w:val="1"/>
        </w:rPr>
        <w:t xml:space="preserve"> </w:t>
      </w:r>
      <w:r w:rsidRPr="00A8784F">
        <w:rPr>
          <w:color w:val="auto"/>
        </w:rPr>
        <w:t>теплоноситель</w:t>
      </w:r>
      <w:r w:rsidRPr="00A8784F">
        <w:rPr>
          <w:color w:val="auto"/>
          <w:spacing w:val="1"/>
        </w:rPr>
        <w:t xml:space="preserve"> </w:t>
      </w:r>
      <w:r w:rsidRPr="00A8784F">
        <w:rPr>
          <w:color w:val="auto"/>
        </w:rPr>
        <w:t>устанавливаются</w:t>
      </w:r>
      <w:r w:rsidRPr="00A8784F">
        <w:rPr>
          <w:color w:val="auto"/>
          <w:spacing w:val="1"/>
        </w:rPr>
        <w:t xml:space="preserve"> </w:t>
      </w:r>
      <w:r w:rsidRPr="00A8784F">
        <w:rPr>
          <w:color w:val="auto"/>
        </w:rPr>
        <w:t>при</w:t>
      </w:r>
      <w:r w:rsidRPr="00A8784F">
        <w:rPr>
          <w:color w:val="auto"/>
          <w:spacing w:val="1"/>
        </w:rPr>
        <w:t xml:space="preserve"> </w:t>
      </w:r>
      <w:r w:rsidRPr="00A8784F">
        <w:rPr>
          <w:color w:val="auto"/>
        </w:rPr>
        <w:t>наличии</w:t>
      </w:r>
      <w:r w:rsidRPr="00A8784F">
        <w:rPr>
          <w:color w:val="auto"/>
          <w:spacing w:val="1"/>
        </w:rPr>
        <w:t xml:space="preserve"> </w:t>
      </w:r>
      <w:r w:rsidRPr="00A8784F">
        <w:rPr>
          <w:color w:val="auto"/>
        </w:rPr>
        <w:t>соответствующего</w:t>
      </w:r>
      <w:r w:rsidRPr="00A8784F">
        <w:rPr>
          <w:color w:val="auto"/>
          <w:spacing w:val="1"/>
        </w:rPr>
        <w:t xml:space="preserve"> </w:t>
      </w:r>
      <w:r w:rsidRPr="00A8784F">
        <w:rPr>
          <w:color w:val="auto"/>
        </w:rPr>
        <w:t>закона</w:t>
      </w:r>
      <w:r w:rsidRPr="00A8784F">
        <w:rPr>
          <w:color w:val="auto"/>
          <w:spacing w:val="1"/>
        </w:rPr>
        <w:t xml:space="preserve"> </w:t>
      </w:r>
      <w:r w:rsidRPr="00A8784F">
        <w:rPr>
          <w:color w:val="auto"/>
        </w:rPr>
        <w:t>субъекта</w:t>
      </w:r>
      <w:r w:rsidRPr="00A8784F">
        <w:rPr>
          <w:color w:val="auto"/>
          <w:spacing w:val="1"/>
        </w:rPr>
        <w:t xml:space="preserve"> </w:t>
      </w:r>
      <w:r w:rsidRPr="00A8784F">
        <w:rPr>
          <w:color w:val="auto"/>
        </w:rPr>
        <w:t>Российской</w:t>
      </w:r>
      <w:r w:rsidRPr="00A8784F">
        <w:rPr>
          <w:color w:val="auto"/>
          <w:spacing w:val="1"/>
        </w:rPr>
        <w:t xml:space="preserve"> </w:t>
      </w:r>
      <w:r w:rsidRPr="00A8784F">
        <w:rPr>
          <w:color w:val="auto"/>
        </w:rPr>
        <w:t>Федерации.</w:t>
      </w:r>
      <w:r w:rsidRPr="00A8784F">
        <w:rPr>
          <w:color w:val="auto"/>
          <w:spacing w:val="1"/>
        </w:rPr>
        <w:t xml:space="preserve"> </w:t>
      </w:r>
      <w:r w:rsidRPr="00A8784F">
        <w:rPr>
          <w:color w:val="auto"/>
        </w:rPr>
        <w:t>Законом</w:t>
      </w:r>
      <w:r w:rsidRPr="00A8784F">
        <w:rPr>
          <w:color w:val="auto"/>
          <w:spacing w:val="1"/>
        </w:rPr>
        <w:t xml:space="preserve"> </w:t>
      </w:r>
      <w:r w:rsidRPr="00A8784F">
        <w:rPr>
          <w:color w:val="auto"/>
        </w:rPr>
        <w:t>субъекта</w:t>
      </w:r>
      <w:r w:rsidRPr="00A8784F">
        <w:rPr>
          <w:color w:val="auto"/>
          <w:spacing w:val="1"/>
        </w:rPr>
        <w:t xml:space="preserve"> </w:t>
      </w:r>
      <w:r w:rsidRPr="00A8784F">
        <w:rPr>
          <w:color w:val="auto"/>
        </w:rPr>
        <w:t>Российской</w:t>
      </w:r>
      <w:r w:rsidRPr="00A8784F">
        <w:rPr>
          <w:color w:val="auto"/>
          <w:spacing w:val="1"/>
        </w:rPr>
        <w:t xml:space="preserve"> </w:t>
      </w:r>
      <w:r w:rsidRPr="00A8784F">
        <w:rPr>
          <w:color w:val="auto"/>
        </w:rPr>
        <w:t>Федерации</w:t>
      </w:r>
      <w:r w:rsidRPr="00A8784F">
        <w:rPr>
          <w:color w:val="auto"/>
          <w:spacing w:val="1"/>
        </w:rPr>
        <w:t xml:space="preserve"> </w:t>
      </w:r>
      <w:r w:rsidRPr="00A8784F">
        <w:rPr>
          <w:color w:val="auto"/>
        </w:rPr>
        <w:t>устанавливаются</w:t>
      </w:r>
      <w:r w:rsidRPr="00A8784F">
        <w:rPr>
          <w:color w:val="auto"/>
          <w:spacing w:val="1"/>
        </w:rPr>
        <w:t xml:space="preserve"> </w:t>
      </w:r>
      <w:r w:rsidRPr="00A8784F">
        <w:rPr>
          <w:color w:val="auto"/>
        </w:rPr>
        <w:t>лица,</w:t>
      </w:r>
      <w:r w:rsidRPr="00A8784F">
        <w:rPr>
          <w:color w:val="auto"/>
          <w:spacing w:val="1"/>
        </w:rPr>
        <w:t xml:space="preserve"> </w:t>
      </w:r>
      <w:r w:rsidRPr="00A8784F">
        <w:rPr>
          <w:color w:val="auto"/>
        </w:rPr>
        <w:t>имеющие</w:t>
      </w:r>
      <w:r w:rsidRPr="00A8784F">
        <w:rPr>
          <w:color w:val="auto"/>
          <w:spacing w:val="1"/>
        </w:rPr>
        <w:t xml:space="preserve"> </w:t>
      </w:r>
      <w:r w:rsidRPr="00A8784F">
        <w:rPr>
          <w:color w:val="auto"/>
        </w:rPr>
        <w:t>право</w:t>
      </w:r>
      <w:r w:rsidRPr="00A8784F">
        <w:rPr>
          <w:color w:val="auto"/>
          <w:spacing w:val="1"/>
        </w:rPr>
        <w:t xml:space="preserve"> </w:t>
      </w:r>
      <w:r w:rsidRPr="00A8784F">
        <w:rPr>
          <w:color w:val="auto"/>
        </w:rPr>
        <w:t>на</w:t>
      </w:r>
      <w:r w:rsidRPr="00A8784F">
        <w:rPr>
          <w:color w:val="auto"/>
          <w:spacing w:val="1"/>
        </w:rPr>
        <w:t xml:space="preserve"> </w:t>
      </w:r>
      <w:r w:rsidRPr="00A8784F">
        <w:rPr>
          <w:color w:val="auto"/>
        </w:rPr>
        <w:t>льготы,</w:t>
      </w:r>
      <w:r w:rsidRPr="00A8784F">
        <w:rPr>
          <w:color w:val="auto"/>
          <w:spacing w:val="1"/>
        </w:rPr>
        <w:t xml:space="preserve"> </w:t>
      </w:r>
      <w:r w:rsidRPr="00A8784F">
        <w:rPr>
          <w:color w:val="auto"/>
        </w:rPr>
        <w:t>основания для предоставления льгот и порядок компенсации выпадающих доходов</w:t>
      </w:r>
      <w:r w:rsidRPr="00A8784F">
        <w:rPr>
          <w:color w:val="auto"/>
          <w:spacing w:val="1"/>
        </w:rPr>
        <w:t xml:space="preserve"> </w:t>
      </w:r>
      <w:r w:rsidRPr="00A8784F">
        <w:rPr>
          <w:color w:val="auto"/>
        </w:rPr>
        <w:t>теплоснабжающих</w:t>
      </w:r>
      <w:r w:rsidRPr="00A8784F">
        <w:rPr>
          <w:color w:val="auto"/>
          <w:spacing w:val="1"/>
        </w:rPr>
        <w:t xml:space="preserve"> </w:t>
      </w:r>
      <w:r w:rsidRPr="00A8784F">
        <w:rPr>
          <w:color w:val="auto"/>
        </w:rPr>
        <w:t>организаций.</w:t>
      </w:r>
    </w:p>
    <w:p w14:paraId="4EE315B2" w14:textId="77777777" w:rsidR="000D5CE5" w:rsidRPr="00A8784F" w:rsidRDefault="000D5CE5" w:rsidP="00667937">
      <w:pPr>
        <w:pStyle w:val="11ff3"/>
        <w:rPr>
          <w:color w:val="auto"/>
        </w:rPr>
      </w:pPr>
      <w:r w:rsidRPr="00A8784F">
        <w:rPr>
          <w:color w:val="auto"/>
        </w:rPr>
        <w:t>Перечень</w:t>
      </w:r>
      <w:r w:rsidRPr="00A8784F">
        <w:rPr>
          <w:color w:val="auto"/>
          <w:spacing w:val="1"/>
        </w:rPr>
        <w:t xml:space="preserve"> </w:t>
      </w:r>
      <w:r w:rsidRPr="00A8784F">
        <w:rPr>
          <w:color w:val="auto"/>
        </w:rPr>
        <w:t>потребителей</w:t>
      </w:r>
      <w:r w:rsidRPr="00A8784F">
        <w:rPr>
          <w:color w:val="auto"/>
          <w:spacing w:val="1"/>
        </w:rPr>
        <w:t xml:space="preserve"> </w:t>
      </w:r>
      <w:r w:rsidRPr="00A8784F">
        <w:rPr>
          <w:color w:val="auto"/>
        </w:rPr>
        <w:t>или</w:t>
      </w:r>
      <w:r w:rsidRPr="00A8784F">
        <w:rPr>
          <w:color w:val="auto"/>
          <w:spacing w:val="1"/>
        </w:rPr>
        <w:t xml:space="preserve"> </w:t>
      </w:r>
      <w:r w:rsidRPr="00A8784F">
        <w:rPr>
          <w:color w:val="auto"/>
        </w:rPr>
        <w:t>категорий</w:t>
      </w:r>
      <w:r w:rsidRPr="00A8784F">
        <w:rPr>
          <w:color w:val="auto"/>
          <w:spacing w:val="1"/>
        </w:rPr>
        <w:t xml:space="preserve"> </w:t>
      </w:r>
      <w:r w:rsidRPr="00A8784F">
        <w:rPr>
          <w:color w:val="auto"/>
        </w:rPr>
        <w:t>потребителей</w:t>
      </w:r>
      <w:r w:rsidRPr="00A8784F">
        <w:rPr>
          <w:color w:val="auto"/>
          <w:spacing w:val="1"/>
        </w:rPr>
        <w:t xml:space="preserve"> </w:t>
      </w:r>
      <w:r w:rsidRPr="00A8784F">
        <w:rPr>
          <w:color w:val="auto"/>
        </w:rPr>
        <w:t>тепловой</w:t>
      </w:r>
      <w:r w:rsidRPr="00A8784F">
        <w:rPr>
          <w:color w:val="auto"/>
          <w:spacing w:val="1"/>
        </w:rPr>
        <w:t xml:space="preserve"> </w:t>
      </w:r>
      <w:r w:rsidRPr="00A8784F">
        <w:rPr>
          <w:color w:val="auto"/>
        </w:rPr>
        <w:t>энергии</w:t>
      </w:r>
      <w:r w:rsidRPr="00A8784F">
        <w:rPr>
          <w:color w:val="auto"/>
          <w:spacing w:val="1"/>
        </w:rPr>
        <w:t xml:space="preserve"> </w:t>
      </w:r>
      <w:r w:rsidRPr="00A8784F">
        <w:rPr>
          <w:color w:val="auto"/>
        </w:rPr>
        <w:t>(мощности),</w:t>
      </w:r>
      <w:r w:rsidRPr="00A8784F">
        <w:rPr>
          <w:color w:val="auto"/>
          <w:spacing w:val="1"/>
        </w:rPr>
        <w:t xml:space="preserve"> </w:t>
      </w:r>
      <w:r w:rsidRPr="00A8784F">
        <w:rPr>
          <w:color w:val="auto"/>
        </w:rPr>
        <w:t>теплоносителя,</w:t>
      </w:r>
      <w:r w:rsidRPr="00A8784F">
        <w:rPr>
          <w:color w:val="auto"/>
          <w:spacing w:val="1"/>
        </w:rPr>
        <w:t xml:space="preserve"> </w:t>
      </w:r>
      <w:r w:rsidRPr="00A8784F">
        <w:rPr>
          <w:color w:val="auto"/>
        </w:rPr>
        <w:t>имеющих</w:t>
      </w:r>
      <w:r w:rsidRPr="00A8784F">
        <w:rPr>
          <w:color w:val="auto"/>
          <w:spacing w:val="1"/>
        </w:rPr>
        <w:t xml:space="preserve"> </w:t>
      </w:r>
      <w:r w:rsidRPr="00A8784F">
        <w:rPr>
          <w:color w:val="auto"/>
        </w:rPr>
        <w:t>право</w:t>
      </w:r>
      <w:r w:rsidRPr="00A8784F">
        <w:rPr>
          <w:color w:val="auto"/>
          <w:spacing w:val="1"/>
        </w:rPr>
        <w:t xml:space="preserve"> </w:t>
      </w:r>
      <w:r w:rsidRPr="00A8784F">
        <w:rPr>
          <w:color w:val="auto"/>
        </w:rPr>
        <w:t>на</w:t>
      </w:r>
      <w:r w:rsidRPr="00A8784F">
        <w:rPr>
          <w:color w:val="auto"/>
          <w:spacing w:val="1"/>
        </w:rPr>
        <w:t xml:space="preserve"> </w:t>
      </w:r>
      <w:r w:rsidRPr="00A8784F">
        <w:rPr>
          <w:color w:val="auto"/>
        </w:rPr>
        <w:t>льготные</w:t>
      </w:r>
      <w:r w:rsidRPr="00A8784F">
        <w:rPr>
          <w:color w:val="auto"/>
          <w:spacing w:val="1"/>
        </w:rPr>
        <w:t xml:space="preserve"> </w:t>
      </w:r>
      <w:r w:rsidRPr="00A8784F">
        <w:rPr>
          <w:color w:val="auto"/>
        </w:rPr>
        <w:t>тарифы</w:t>
      </w:r>
      <w:r w:rsidRPr="00A8784F">
        <w:rPr>
          <w:color w:val="auto"/>
          <w:spacing w:val="1"/>
        </w:rPr>
        <w:t xml:space="preserve"> </w:t>
      </w:r>
      <w:r w:rsidRPr="00A8784F">
        <w:rPr>
          <w:color w:val="auto"/>
        </w:rPr>
        <w:t>на</w:t>
      </w:r>
      <w:r w:rsidRPr="00A8784F">
        <w:rPr>
          <w:color w:val="auto"/>
          <w:spacing w:val="1"/>
        </w:rPr>
        <w:t xml:space="preserve"> </w:t>
      </w:r>
      <w:r w:rsidRPr="00A8784F">
        <w:rPr>
          <w:color w:val="auto"/>
        </w:rPr>
        <w:t>тепловую</w:t>
      </w:r>
      <w:r w:rsidRPr="00A8784F">
        <w:rPr>
          <w:color w:val="auto"/>
          <w:spacing w:val="1"/>
        </w:rPr>
        <w:t xml:space="preserve"> </w:t>
      </w:r>
      <w:r w:rsidRPr="00A8784F">
        <w:rPr>
          <w:color w:val="auto"/>
        </w:rPr>
        <w:t>энергию (мощность), теплоноситель (за исключением физических лиц), подлежит</w:t>
      </w:r>
      <w:r w:rsidRPr="00A8784F">
        <w:rPr>
          <w:color w:val="auto"/>
          <w:spacing w:val="1"/>
        </w:rPr>
        <w:t xml:space="preserve"> </w:t>
      </w:r>
      <w:r w:rsidRPr="00A8784F">
        <w:rPr>
          <w:color w:val="auto"/>
        </w:rPr>
        <w:t>опубликованию в порядке, установленном правилами регулирования цен (тарифов)</w:t>
      </w:r>
      <w:r w:rsidRPr="00A8784F">
        <w:rPr>
          <w:color w:val="auto"/>
          <w:spacing w:val="-62"/>
        </w:rPr>
        <w:t xml:space="preserve"> </w:t>
      </w:r>
      <w:r w:rsidRPr="00A8784F">
        <w:rPr>
          <w:color w:val="auto"/>
        </w:rPr>
        <w:t>в</w:t>
      </w:r>
      <w:r w:rsidRPr="00A8784F">
        <w:rPr>
          <w:color w:val="auto"/>
          <w:spacing w:val="-4"/>
        </w:rPr>
        <w:t xml:space="preserve"> </w:t>
      </w:r>
      <w:r w:rsidRPr="00A8784F">
        <w:rPr>
          <w:color w:val="auto"/>
        </w:rPr>
        <w:t>сфере</w:t>
      </w:r>
      <w:r w:rsidRPr="00A8784F">
        <w:rPr>
          <w:color w:val="auto"/>
          <w:spacing w:val="-4"/>
        </w:rPr>
        <w:t xml:space="preserve"> </w:t>
      </w:r>
      <w:r w:rsidRPr="00A8784F">
        <w:rPr>
          <w:color w:val="auto"/>
        </w:rPr>
        <w:t>теплоснабжения,</w:t>
      </w:r>
      <w:r w:rsidRPr="00A8784F">
        <w:rPr>
          <w:color w:val="auto"/>
          <w:spacing w:val="-1"/>
        </w:rPr>
        <w:t xml:space="preserve"> </w:t>
      </w:r>
      <w:r w:rsidRPr="00A8784F">
        <w:rPr>
          <w:color w:val="auto"/>
        </w:rPr>
        <w:t>утвержденными</w:t>
      </w:r>
      <w:r w:rsidRPr="00A8784F">
        <w:rPr>
          <w:color w:val="auto"/>
          <w:spacing w:val="-1"/>
        </w:rPr>
        <w:t xml:space="preserve"> </w:t>
      </w:r>
      <w:r w:rsidRPr="00A8784F">
        <w:rPr>
          <w:color w:val="auto"/>
        </w:rPr>
        <w:t>Правительством</w:t>
      </w:r>
      <w:r w:rsidRPr="00A8784F">
        <w:rPr>
          <w:color w:val="auto"/>
          <w:spacing w:val="-5"/>
        </w:rPr>
        <w:t xml:space="preserve"> </w:t>
      </w:r>
      <w:r w:rsidRPr="00A8784F">
        <w:rPr>
          <w:color w:val="auto"/>
        </w:rPr>
        <w:t>Российской</w:t>
      </w:r>
      <w:r w:rsidRPr="00A8784F">
        <w:rPr>
          <w:color w:val="auto"/>
          <w:spacing w:val="-1"/>
        </w:rPr>
        <w:t xml:space="preserve"> </w:t>
      </w:r>
      <w:r w:rsidRPr="00A8784F">
        <w:rPr>
          <w:color w:val="auto"/>
        </w:rPr>
        <w:t>Федерации.</w:t>
      </w:r>
    </w:p>
    <w:p w14:paraId="78C429E6" w14:textId="77777777" w:rsidR="000D5CE5" w:rsidRPr="00A8784F" w:rsidRDefault="000D5CE5" w:rsidP="00667937">
      <w:pPr>
        <w:pStyle w:val="11ff3"/>
        <w:rPr>
          <w:color w:val="auto"/>
        </w:rPr>
      </w:pPr>
      <w:r w:rsidRPr="00A8784F">
        <w:rPr>
          <w:color w:val="auto"/>
        </w:rPr>
        <w:lastRenderedPageBreak/>
        <w:t>Льготные</w:t>
      </w:r>
      <w:r w:rsidRPr="00A8784F">
        <w:rPr>
          <w:color w:val="auto"/>
          <w:spacing w:val="1"/>
        </w:rPr>
        <w:t xml:space="preserve"> </w:t>
      </w:r>
      <w:r w:rsidRPr="00A8784F">
        <w:rPr>
          <w:color w:val="auto"/>
        </w:rPr>
        <w:t>тарифы</w:t>
      </w:r>
      <w:r w:rsidRPr="00A8784F">
        <w:rPr>
          <w:color w:val="auto"/>
          <w:spacing w:val="1"/>
        </w:rPr>
        <w:t xml:space="preserve"> </w:t>
      </w:r>
      <w:r w:rsidRPr="00A8784F">
        <w:rPr>
          <w:color w:val="auto"/>
        </w:rPr>
        <w:t>могут</w:t>
      </w:r>
      <w:r w:rsidRPr="00A8784F">
        <w:rPr>
          <w:color w:val="auto"/>
          <w:spacing w:val="1"/>
        </w:rPr>
        <w:t xml:space="preserve"> </w:t>
      </w:r>
      <w:r w:rsidRPr="00A8784F">
        <w:rPr>
          <w:color w:val="auto"/>
        </w:rPr>
        <w:t>быть</w:t>
      </w:r>
      <w:r w:rsidRPr="00A8784F">
        <w:rPr>
          <w:color w:val="auto"/>
          <w:spacing w:val="1"/>
        </w:rPr>
        <w:t xml:space="preserve"> </w:t>
      </w:r>
      <w:r w:rsidRPr="00A8784F">
        <w:rPr>
          <w:color w:val="auto"/>
        </w:rPr>
        <w:t>установлены</w:t>
      </w:r>
      <w:r w:rsidRPr="00A8784F">
        <w:rPr>
          <w:color w:val="auto"/>
          <w:spacing w:val="1"/>
        </w:rPr>
        <w:t xml:space="preserve"> </w:t>
      </w:r>
      <w:r w:rsidRPr="00A8784F">
        <w:rPr>
          <w:color w:val="auto"/>
        </w:rPr>
        <w:t>для</w:t>
      </w:r>
      <w:r w:rsidRPr="00A8784F">
        <w:rPr>
          <w:color w:val="auto"/>
          <w:spacing w:val="1"/>
        </w:rPr>
        <w:t xml:space="preserve"> </w:t>
      </w:r>
      <w:r w:rsidRPr="00A8784F">
        <w:rPr>
          <w:color w:val="auto"/>
        </w:rPr>
        <w:t>социально</w:t>
      </w:r>
      <w:r w:rsidRPr="00A8784F">
        <w:rPr>
          <w:color w:val="auto"/>
          <w:spacing w:val="1"/>
        </w:rPr>
        <w:t xml:space="preserve"> </w:t>
      </w:r>
      <w:r w:rsidRPr="00A8784F">
        <w:rPr>
          <w:color w:val="auto"/>
        </w:rPr>
        <w:t>значимых</w:t>
      </w:r>
      <w:r w:rsidRPr="00A8784F">
        <w:rPr>
          <w:color w:val="auto"/>
          <w:spacing w:val="1"/>
        </w:rPr>
        <w:t xml:space="preserve"> </w:t>
      </w:r>
      <w:r w:rsidRPr="00A8784F">
        <w:rPr>
          <w:color w:val="auto"/>
        </w:rPr>
        <w:t>потребителей тепловой энергии (или для отдельных объектов таких потребителей),</w:t>
      </w:r>
      <w:r w:rsidRPr="00A8784F">
        <w:rPr>
          <w:color w:val="auto"/>
          <w:spacing w:val="1"/>
        </w:rPr>
        <w:t xml:space="preserve"> </w:t>
      </w:r>
      <w:r w:rsidRPr="00A8784F">
        <w:rPr>
          <w:color w:val="auto"/>
        </w:rPr>
        <w:t>к</w:t>
      </w:r>
      <w:r w:rsidRPr="00A8784F">
        <w:rPr>
          <w:color w:val="auto"/>
          <w:spacing w:val="1"/>
        </w:rPr>
        <w:t xml:space="preserve"> </w:t>
      </w:r>
      <w:r w:rsidRPr="00A8784F">
        <w:rPr>
          <w:color w:val="auto"/>
        </w:rPr>
        <w:t>которым,</w:t>
      </w:r>
      <w:r w:rsidRPr="00A8784F">
        <w:rPr>
          <w:color w:val="auto"/>
          <w:spacing w:val="1"/>
        </w:rPr>
        <w:t xml:space="preserve"> </w:t>
      </w:r>
      <w:r w:rsidRPr="00A8784F">
        <w:rPr>
          <w:color w:val="auto"/>
        </w:rPr>
        <w:t>согласно</w:t>
      </w:r>
      <w:r w:rsidRPr="00A8784F">
        <w:rPr>
          <w:color w:val="auto"/>
          <w:spacing w:val="1"/>
        </w:rPr>
        <w:t xml:space="preserve"> </w:t>
      </w:r>
      <w:r w:rsidRPr="00A8784F">
        <w:rPr>
          <w:color w:val="auto"/>
        </w:rPr>
        <w:t>перечню</w:t>
      </w:r>
      <w:r w:rsidRPr="00A8784F">
        <w:rPr>
          <w:color w:val="auto"/>
          <w:spacing w:val="1"/>
        </w:rPr>
        <w:t xml:space="preserve"> </w:t>
      </w:r>
      <w:r w:rsidRPr="00A8784F">
        <w:rPr>
          <w:color w:val="auto"/>
        </w:rPr>
        <w:t>Постановления</w:t>
      </w:r>
      <w:r w:rsidRPr="00A8784F">
        <w:rPr>
          <w:color w:val="auto"/>
          <w:spacing w:val="1"/>
        </w:rPr>
        <w:t xml:space="preserve"> </w:t>
      </w:r>
      <w:r w:rsidRPr="00A8784F">
        <w:rPr>
          <w:color w:val="auto"/>
        </w:rPr>
        <w:t>Правительства</w:t>
      </w:r>
      <w:r w:rsidRPr="00A8784F">
        <w:rPr>
          <w:color w:val="auto"/>
          <w:spacing w:val="1"/>
        </w:rPr>
        <w:t xml:space="preserve"> </w:t>
      </w:r>
      <w:r w:rsidRPr="00A8784F">
        <w:rPr>
          <w:color w:val="auto"/>
        </w:rPr>
        <w:t>РФ</w:t>
      </w:r>
      <w:r w:rsidRPr="00A8784F">
        <w:rPr>
          <w:color w:val="auto"/>
          <w:spacing w:val="1"/>
        </w:rPr>
        <w:t xml:space="preserve"> </w:t>
      </w:r>
      <w:r w:rsidRPr="00A8784F">
        <w:rPr>
          <w:color w:val="auto"/>
        </w:rPr>
        <w:t>№</w:t>
      </w:r>
      <w:r w:rsidRPr="00A8784F">
        <w:rPr>
          <w:color w:val="auto"/>
          <w:spacing w:val="1"/>
        </w:rPr>
        <w:t xml:space="preserve"> </w:t>
      </w:r>
      <w:r w:rsidRPr="00A8784F">
        <w:rPr>
          <w:color w:val="auto"/>
        </w:rPr>
        <w:t>808</w:t>
      </w:r>
      <w:r w:rsidRPr="00A8784F">
        <w:rPr>
          <w:color w:val="auto"/>
          <w:spacing w:val="1"/>
        </w:rPr>
        <w:t xml:space="preserve"> </w:t>
      </w:r>
      <w:r w:rsidRPr="00A8784F">
        <w:rPr>
          <w:color w:val="auto"/>
        </w:rPr>
        <w:t>"Об</w:t>
      </w:r>
      <w:r w:rsidRPr="00A8784F">
        <w:rPr>
          <w:color w:val="auto"/>
          <w:spacing w:val="1"/>
        </w:rPr>
        <w:t xml:space="preserve"> </w:t>
      </w:r>
      <w:r w:rsidRPr="00A8784F">
        <w:rPr>
          <w:color w:val="auto"/>
        </w:rPr>
        <w:t>организации теплоснабжения в Российской Федерации и о внесении изменений в</w:t>
      </w:r>
      <w:r w:rsidRPr="00A8784F">
        <w:rPr>
          <w:color w:val="auto"/>
          <w:spacing w:val="1"/>
        </w:rPr>
        <w:t xml:space="preserve"> </w:t>
      </w:r>
      <w:r w:rsidRPr="00A8784F">
        <w:rPr>
          <w:color w:val="auto"/>
        </w:rPr>
        <w:t>некоторые</w:t>
      </w:r>
      <w:r w:rsidRPr="00A8784F">
        <w:rPr>
          <w:color w:val="auto"/>
          <w:spacing w:val="-3"/>
        </w:rPr>
        <w:t xml:space="preserve"> </w:t>
      </w:r>
      <w:r w:rsidRPr="00A8784F">
        <w:rPr>
          <w:color w:val="auto"/>
        </w:rPr>
        <w:t>акты</w:t>
      </w:r>
      <w:r w:rsidRPr="00A8784F">
        <w:rPr>
          <w:color w:val="auto"/>
          <w:spacing w:val="-2"/>
        </w:rPr>
        <w:t xml:space="preserve"> </w:t>
      </w:r>
      <w:r w:rsidRPr="00A8784F">
        <w:rPr>
          <w:color w:val="auto"/>
        </w:rPr>
        <w:t>Правительства</w:t>
      </w:r>
      <w:r w:rsidRPr="00A8784F">
        <w:rPr>
          <w:color w:val="auto"/>
          <w:spacing w:val="-2"/>
        </w:rPr>
        <w:t xml:space="preserve"> </w:t>
      </w:r>
      <w:r w:rsidRPr="00A8784F">
        <w:rPr>
          <w:color w:val="auto"/>
        </w:rPr>
        <w:t>Российской</w:t>
      </w:r>
      <w:r w:rsidRPr="00A8784F">
        <w:rPr>
          <w:color w:val="auto"/>
          <w:spacing w:val="1"/>
        </w:rPr>
        <w:t xml:space="preserve"> </w:t>
      </w:r>
      <w:r w:rsidRPr="00A8784F">
        <w:rPr>
          <w:color w:val="auto"/>
        </w:rPr>
        <w:t>Федерации", относятся:</w:t>
      </w:r>
    </w:p>
    <w:p w14:paraId="18884D66" w14:textId="77777777" w:rsidR="000D5CE5" w:rsidRPr="00A8784F" w:rsidRDefault="000D5CE5" w:rsidP="00667937">
      <w:pPr>
        <w:pStyle w:val="113"/>
      </w:pPr>
      <w:r w:rsidRPr="00A8784F">
        <w:t>органы</w:t>
      </w:r>
      <w:r w:rsidRPr="00A8784F">
        <w:rPr>
          <w:spacing w:val="-4"/>
        </w:rPr>
        <w:t xml:space="preserve"> </w:t>
      </w:r>
      <w:r w:rsidRPr="00A8784F">
        <w:t>государственной</w:t>
      </w:r>
      <w:r w:rsidRPr="00A8784F">
        <w:rPr>
          <w:spacing w:val="-3"/>
        </w:rPr>
        <w:t xml:space="preserve"> </w:t>
      </w:r>
      <w:r w:rsidRPr="00A8784F">
        <w:t>власти;</w:t>
      </w:r>
    </w:p>
    <w:p w14:paraId="400E0ACF" w14:textId="77777777" w:rsidR="000D5CE5" w:rsidRPr="00A8784F" w:rsidRDefault="000D5CE5" w:rsidP="00667937">
      <w:pPr>
        <w:pStyle w:val="113"/>
      </w:pPr>
      <w:r w:rsidRPr="00A8784F">
        <w:t>медицинские</w:t>
      </w:r>
      <w:r w:rsidRPr="00A8784F">
        <w:rPr>
          <w:spacing w:val="3"/>
        </w:rPr>
        <w:t xml:space="preserve"> </w:t>
      </w:r>
      <w:r w:rsidRPr="00A8784F">
        <w:t>учреждения;</w:t>
      </w:r>
    </w:p>
    <w:p w14:paraId="75C18F59" w14:textId="77777777" w:rsidR="000D5CE5" w:rsidRPr="00A8784F" w:rsidRDefault="000D5CE5" w:rsidP="00667937">
      <w:pPr>
        <w:pStyle w:val="113"/>
      </w:pPr>
      <w:r w:rsidRPr="00A8784F">
        <w:t>учебные</w:t>
      </w:r>
      <w:r w:rsidRPr="00A8784F">
        <w:rPr>
          <w:spacing w:val="-3"/>
        </w:rPr>
        <w:t xml:space="preserve"> </w:t>
      </w:r>
      <w:r w:rsidRPr="00A8784F">
        <w:t>заведения</w:t>
      </w:r>
      <w:r w:rsidRPr="00A8784F">
        <w:rPr>
          <w:spacing w:val="-2"/>
        </w:rPr>
        <w:t xml:space="preserve"> </w:t>
      </w:r>
      <w:r w:rsidRPr="00A8784F">
        <w:t>начального</w:t>
      </w:r>
      <w:r w:rsidRPr="00A8784F">
        <w:rPr>
          <w:spacing w:val="-3"/>
        </w:rPr>
        <w:t xml:space="preserve"> </w:t>
      </w:r>
      <w:r w:rsidRPr="00A8784F">
        <w:t>и</w:t>
      </w:r>
      <w:r w:rsidRPr="00A8784F">
        <w:rPr>
          <w:spacing w:val="-3"/>
        </w:rPr>
        <w:t xml:space="preserve"> </w:t>
      </w:r>
      <w:r w:rsidRPr="00A8784F">
        <w:t>среднего</w:t>
      </w:r>
      <w:r w:rsidRPr="00A8784F">
        <w:rPr>
          <w:spacing w:val="-2"/>
        </w:rPr>
        <w:t xml:space="preserve"> </w:t>
      </w:r>
      <w:r w:rsidRPr="00A8784F">
        <w:t>образования;</w:t>
      </w:r>
    </w:p>
    <w:p w14:paraId="1DA5359B" w14:textId="77777777" w:rsidR="000D5CE5" w:rsidRPr="00A8784F" w:rsidRDefault="000D5CE5" w:rsidP="00667937">
      <w:pPr>
        <w:pStyle w:val="113"/>
      </w:pPr>
      <w:r w:rsidRPr="00A8784F">
        <w:t>учреждения</w:t>
      </w:r>
      <w:r w:rsidRPr="00A8784F">
        <w:rPr>
          <w:spacing w:val="-3"/>
        </w:rPr>
        <w:t xml:space="preserve"> </w:t>
      </w:r>
      <w:r w:rsidRPr="00A8784F">
        <w:t>социального</w:t>
      </w:r>
      <w:r w:rsidRPr="00A8784F">
        <w:rPr>
          <w:spacing w:val="-2"/>
        </w:rPr>
        <w:t xml:space="preserve"> </w:t>
      </w:r>
      <w:r w:rsidRPr="00A8784F">
        <w:t>обеспечения;</w:t>
      </w:r>
    </w:p>
    <w:p w14:paraId="660640EA" w14:textId="77777777" w:rsidR="000D5CE5" w:rsidRPr="00A8784F" w:rsidRDefault="000D5CE5" w:rsidP="00667937">
      <w:pPr>
        <w:pStyle w:val="113"/>
      </w:pPr>
      <w:r w:rsidRPr="00A8784F">
        <w:t>метрополитен;</w:t>
      </w:r>
    </w:p>
    <w:p w14:paraId="18F54766" w14:textId="77777777" w:rsidR="000D5CE5" w:rsidRPr="00A8784F" w:rsidRDefault="000D5CE5" w:rsidP="00667937">
      <w:pPr>
        <w:pStyle w:val="113"/>
      </w:pPr>
      <w:r w:rsidRPr="00A8784F">
        <w:t>воинские части Министерства обороны Российской Федерации, МВД</w:t>
      </w:r>
      <w:r w:rsidRPr="00A8784F">
        <w:rPr>
          <w:spacing w:val="1"/>
        </w:rPr>
        <w:t xml:space="preserve"> </w:t>
      </w:r>
      <w:r w:rsidRPr="00A8784F">
        <w:t>Российской</w:t>
      </w:r>
      <w:r w:rsidRPr="00A8784F">
        <w:rPr>
          <w:spacing w:val="1"/>
        </w:rPr>
        <w:t xml:space="preserve"> </w:t>
      </w:r>
      <w:r w:rsidRPr="00A8784F">
        <w:t>Федерации,</w:t>
      </w:r>
      <w:r w:rsidRPr="00A8784F">
        <w:rPr>
          <w:spacing w:val="1"/>
        </w:rPr>
        <w:t xml:space="preserve"> </w:t>
      </w:r>
      <w:r w:rsidRPr="00A8784F">
        <w:t>Федеральной</w:t>
      </w:r>
      <w:r w:rsidRPr="00A8784F">
        <w:rPr>
          <w:spacing w:val="1"/>
        </w:rPr>
        <w:t xml:space="preserve"> </w:t>
      </w:r>
      <w:r w:rsidRPr="00A8784F">
        <w:t>службы</w:t>
      </w:r>
      <w:r w:rsidRPr="00A8784F">
        <w:rPr>
          <w:spacing w:val="1"/>
        </w:rPr>
        <w:t xml:space="preserve"> </w:t>
      </w:r>
      <w:r w:rsidRPr="00A8784F">
        <w:t>безопасности,</w:t>
      </w:r>
      <w:r w:rsidRPr="00A8784F">
        <w:rPr>
          <w:spacing w:val="1"/>
        </w:rPr>
        <w:t xml:space="preserve"> </w:t>
      </w:r>
      <w:r w:rsidRPr="00A8784F">
        <w:t>Министерства</w:t>
      </w:r>
      <w:r w:rsidRPr="00A8784F">
        <w:rPr>
          <w:spacing w:val="1"/>
        </w:rPr>
        <w:t xml:space="preserve"> </w:t>
      </w:r>
      <w:r w:rsidRPr="00A8784F">
        <w:t>Российской</w:t>
      </w:r>
      <w:r w:rsidRPr="00A8784F">
        <w:rPr>
          <w:spacing w:val="22"/>
        </w:rPr>
        <w:t xml:space="preserve"> </w:t>
      </w:r>
      <w:r w:rsidRPr="00A8784F">
        <w:t>Федерации</w:t>
      </w:r>
      <w:r w:rsidRPr="00A8784F">
        <w:rPr>
          <w:spacing w:val="21"/>
        </w:rPr>
        <w:t xml:space="preserve"> </w:t>
      </w:r>
      <w:r w:rsidRPr="00A8784F">
        <w:t>по</w:t>
      </w:r>
      <w:r w:rsidRPr="00A8784F">
        <w:rPr>
          <w:spacing w:val="20"/>
        </w:rPr>
        <w:t xml:space="preserve"> </w:t>
      </w:r>
      <w:r w:rsidRPr="00A8784F">
        <w:t>делам</w:t>
      </w:r>
      <w:r w:rsidRPr="00A8784F">
        <w:rPr>
          <w:spacing w:val="19"/>
        </w:rPr>
        <w:t xml:space="preserve"> </w:t>
      </w:r>
      <w:r w:rsidRPr="00A8784F">
        <w:t>гражданской</w:t>
      </w:r>
      <w:r w:rsidRPr="00A8784F">
        <w:rPr>
          <w:spacing w:val="21"/>
        </w:rPr>
        <w:t xml:space="preserve"> </w:t>
      </w:r>
      <w:r w:rsidRPr="00A8784F">
        <w:t>обороны,</w:t>
      </w:r>
      <w:r w:rsidRPr="00A8784F">
        <w:rPr>
          <w:spacing w:val="21"/>
        </w:rPr>
        <w:t xml:space="preserve"> </w:t>
      </w:r>
      <w:r w:rsidRPr="00A8784F">
        <w:t>чрезвычайным</w:t>
      </w:r>
      <w:r w:rsidRPr="00A8784F">
        <w:rPr>
          <w:spacing w:val="19"/>
        </w:rPr>
        <w:t xml:space="preserve"> </w:t>
      </w:r>
      <w:r w:rsidRPr="00A8784F">
        <w:t>ситуациям</w:t>
      </w:r>
      <w:r w:rsidRPr="00A8784F">
        <w:rPr>
          <w:spacing w:val="-63"/>
        </w:rPr>
        <w:t xml:space="preserve"> </w:t>
      </w:r>
      <w:r w:rsidRPr="00A8784F">
        <w:t>и</w:t>
      </w:r>
      <w:r w:rsidRPr="00A8784F">
        <w:rPr>
          <w:spacing w:val="1"/>
        </w:rPr>
        <w:t xml:space="preserve"> </w:t>
      </w:r>
      <w:r w:rsidRPr="00A8784F">
        <w:t>ликвидации</w:t>
      </w:r>
      <w:r w:rsidRPr="00A8784F">
        <w:rPr>
          <w:spacing w:val="1"/>
        </w:rPr>
        <w:t xml:space="preserve"> </w:t>
      </w:r>
      <w:r w:rsidRPr="00A8784F">
        <w:t>последствий</w:t>
      </w:r>
      <w:r w:rsidRPr="00A8784F">
        <w:rPr>
          <w:spacing w:val="1"/>
        </w:rPr>
        <w:t xml:space="preserve"> </w:t>
      </w:r>
      <w:r w:rsidRPr="00A8784F">
        <w:t>стихийных</w:t>
      </w:r>
      <w:r w:rsidRPr="00A8784F">
        <w:rPr>
          <w:spacing w:val="1"/>
        </w:rPr>
        <w:t xml:space="preserve"> </w:t>
      </w:r>
      <w:r w:rsidRPr="00A8784F">
        <w:t>бедствий,</w:t>
      </w:r>
      <w:r w:rsidRPr="00A8784F">
        <w:rPr>
          <w:spacing w:val="1"/>
        </w:rPr>
        <w:t xml:space="preserve"> </w:t>
      </w:r>
      <w:r w:rsidRPr="00A8784F">
        <w:t>Федеральной</w:t>
      </w:r>
      <w:r w:rsidRPr="00A8784F">
        <w:rPr>
          <w:spacing w:val="1"/>
        </w:rPr>
        <w:t xml:space="preserve"> </w:t>
      </w:r>
      <w:r w:rsidRPr="00A8784F">
        <w:t>службы</w:t>
      </w:r>
      <w:r w:rsidRPr="00A8784F">
        <w:rPr>
          <w:spacing w:val="1"/>
        </w:rPr>
        <w:t xml:space="preserve"> </w:t>
      </w:r>
      <w:r w:rsidRPr="00A8784F">
        <w:t>охраны</w:t>
      </w:r>
      <w:r w:rsidRPr="00A8784F">
        <w:rPr>
          <w:spacing w:val="1"/>
        </w:rPr>
        <w:t xml:space="preserve"> </w:t>
      </w:r>
      <w:r w:rsidRPr="00A8784F">
        <w:t>Российской</w:t>
      </w:r>
      <w:r w:rsidRPr="00A8784F">
        <w:rPr>
          <w:spacing w:val="1"/>
        </w:rPr>
        <w:t xml:space="preserve"> </w:t>
      </w:r>
      <w:r w:rsidRPr="00A8784F">
        <w:t>Федерации;</w:t>
      </w:r>
    </w:p>
    <w:p w14:paraId="14C0C73C" w14:textId="77777777" w:rsidR="000D5CE5" w:rsidRPr="00A8784F" w:rsidRDefault="000D5CE5" w:rsidP="00667937">
      <w:pPr>
        <w:pStyle w:val="113"/>
      </w:pPr>
      <w:r w:rsidRPr="00A8784F">
        <w:t>исправительно-трудовые</w:t>
      </w:r>
      <w:r w:rsidRPr="00A8784F">
        <w:rPr>
          <w:spacing w:val="1"/>
        </w:rPr>
        <w:t xml:space="preserve"> </w:t>
      </w:r>
      <w:r w:rsidRPr="00A8784F">
        <w:t>учреждения,</w:t>
      </w:r>
      <w:r w:rsidRPr="00A8784F">
        <w:rPr>
          <w:spacing w:val="1"/>
        </w:rPr>
        <w:t xml:space="preserve"> </w:t>
      </w:r>
      <w:r w:rsidRPr="00A8784F">
        <w:t>следственные</w:t>
      </w:r>
      <w:r w:rsidRPr="00A8784F">
        <w:rPr>
          <w:spacing w:val="1"/>
        </w:rPr>
        <w:t xml:space="preserve"> </w:t>
      </w:r>
      <w:r w:rsidRPr="00A8784F">
        <w:t>изоляторы,</w:t>
      </w:r>
      <w:r w:rsidRPr="00A8784F">
        <w:rPr>
          <w:spacing w:val="-62"/>
        </w:rPr>
        <w:t xml:space="preserve"> </w:t>
      </w:r>
      <w:r w:rsidRPr="00A8784F">
        <w:t>тюрьмы;</w:t>
      </w:r>
    </w:p>
    <w:p w14:paraId="42A7FE98" w14:textId="77777777" w:rsidR="000D5CE5" w:rsidRPr="00A8784F" w:rsidRDefault="000D5CE5" w:rsidP="00667937">
      <w:pPr>
        <w:pStyle w:val="113"/>
      </w:pPr>
      <w:r w:rsidRPr="00A8784F">
        <w:t>федеральные</w:t>
      </w:r>
      <w:r w:rsidRPr="00A8784F">
        <w:rPr>
          <w:spacing w:val="1"/>
        </w:rPr>
        <w:t xml:space="preserve"> </w:t>
      </w:r>
      <w:r w:rsidRPr="00A8784F">
        <w:t>ядерные</w:t>
      </w:r>
      <w:r w:rsidRPr="00A8784F">
        <w:rPr>
          <w:spacing w:val="1"/>
        </w:rPr>
        <w:t xml:space="preserve"> </w:t>
      </w:r>
      <w:r w:rsidRPr="00A8784F">
        <w:t>центры</w:t>
      </w:r>
      <w:r w:rsidRPr="00A8784F">
        <w:rPr>
          <w:spacing w:val="1"/>
        </w:rPr>
        <w:t xml:space="preserve"> </w:t>
      </w:r>
      <w:r w:rsidRPr="00A8784F">
        <w:t>и</w:t>
      </w:r>
      <w:r w:rsidRPr="00A8784F">
        <w:rPr>
          <w:spacing w:val="1"/>
        </w:rPr>
        <w:t xml:space="preserve"> </w:t>
      </w:r>
      <w:r w:rsidRPr="00A8784F">
        <w:t>объекты,</w:t>
      </w:r>
      <w:r w:rsidRPr="00A8784F">
        <w:rPr>
          <w:spacing w:val="1"/>
        </w:rPr>
        <w:t xml:space="preserve"> </w:t>
      </w:r>
      <w:r w:rsidRPr="00A8784F">
        <w:t>работающие</w:t>
      </w:r>
      <w:r w:rsidRPr="00A8784F">
        <w:rPr>
          <w:spacing w:val="1"/>
        </w:rPr>
        <w:t xml:space="preserve"> </w:t>
      </w:r>
      <w:r w:rsidRPr="00A8784F">
        <w:t>с</w:t>
      </w:r>
      <w:r w:rsidRPr="00A8784F">
        <w:rPr>
          <w:spacing w:val="1"/>
        </w:rPr>
        <w:t xml:space="preserve"> </w:t>
      </w:r>
      <w:r w:rsidRPr="00A8784F">
        <w:t>ядерным</w:t>
      </w:r>
      <w:r w:rsidRPr="00A8784F">
        <w:rPr>
          <w:spacing w:val="1"/>
        </w:rPr>
        <w:t xml:space="preserve"> </w:t>
      </w:r>
      <w:r w:rsidRPr="00A8784F">
        <w:t>топливом и</w:t>
      </w:r>
      <w:r w:rsidRPr="00A8784F">
        <w:rPr>
          <w:spacing w:val="-1"/>
        </w:rPr>
        <w:t xml:space="preserve"> </w:t>
      </w:r>
      <w:r w:rsidRPr="00A8784F">
        <w:t>материалами;</w:t>
      </w:r>
    </w:p>
    <w:p w14:paraId="41DEF718" w14:textId="77777777" w:rsidR="000D5CE5" w:rsidRPr="00A8784F" w:rsidRDefault="000D5CE5" w:rsidP="00667937">
      <w:pPr>
        <w:pStyle w:val="113"/>
      </w:pPr>
      <w:r w:rsidRPr="00A8784F">
        <w:t>объекты</w:t>
      </w:r>
      <w:r w:rsidRPr="00A8784F">
        <w:rPr>
          <w:spacing w:val="1"/>
        </w:rPr>
        <w:t xml:space="preserve"> </w:t>
      </w:r>
      <w:r w:rsidRPr="00A8784F">
        <w:t>по</w:t>
      </w:r>
      <w:r w:rsidRPr="00A8784F">
        <w:rPr>
          <w:spacing w:val="1"/>
        </w:rPr>
        <w:t xml:space="preserve"> </w:t>
      </w:r>
      <w:r w:rsidRPr="00A8784F">
        <w:t>производству</w:t>
      </w:r>
      <w:r w:rsidRPr="00A8784F">
        <w:rPr>
          <w:spacing w:val="1"/>
        </w:rPr>
        <w:t xml:space="preserve"> </w:t>
      </w:r>
      <w:r w:rsidRPr="00A8784F">
        <w:t>взрывчатых</w:t>
      </w:r>
      <w:r w:rsidRPr="00A8784F">
        <w:rPr>
          <w:spacing w:val="1"/>
        </w:rPr>
        <w:t xml:space="preserve"> </w:t>
      </w:r>
      <w:r w:rsidRPr="00A8784F">
        <w:t>веществ</w:t>
      </w:r>
      <w:r w:rsidRPr="00A8784F">
        <w:rPr>
          <w:spacing w:val="1"/>
        </w:rPr>
        <w:t xml:space="preserve"> </w:t>
      </w:r>
      <w:r w:rsidRPr="00A8784F">
        <w:t>и</w:t>
      </w:r>
      <w:r w:rsidRPr="00A8784F">
        <w:rPr>
          <w:spacing w:val="1"/>
        </w:rPr>
        <w:t xml:space="preserve"> </w:t>
      </w:r>
      <w:r w:rsidRPr="00A8784F">
        <w:t>боеприпасов,</w:t>
      </w:r>
      <w:r w:rsidRPr="00A8784F">
        <w:rPr>
          <w:spacing w:val="1"/>
        </w:rPr>
        <w:t xml:space="preserve"> </w:t>
      </w:r>
      <w:r w:rsidRPr="00A8784F">
        <w:t>выполняющие</w:t>
      </w:r>
      <w:r w:rsidRPr="00A8784F">
        <w:rPr>
          <w:spacing w:val="1"/>
        </w:rPr>
        <w:t xml:space="preserve"> </w:t>
      </w:r>
      <w:r w:rsidRPr="00A8784F">
        <w:t>государственный</w:t>
      </w:r>
      <w:r w:rsidRPr="00A8784F">
        <w:rPr>
          <w:spacing w:val="1"/>
        </w:rPr>
        <w:t xml:space="preserve"> </w:t>
      </w:r>
      <w:r w:rsidRPr="00A8784F">
        <w:t>оборонный</w:t>
      </w:r>
      <w:r w:rsidRPr="00A8784F">
        <w:rPr>
          <w:spacing w:val="1"/>
        </w:rPr>
        <w:t xml:space="preserve"> </w:t>
      </w:r>
      <w:r w:rsidRPr="00A8784F">
        <w:t>заказ,</w:t>
      </w:r>
      <w:r w:rsidRPr="00A8784F">
        <w:rPr>
          <w:spacing w:val="1"/>
        </w:rPr>
        <w:t xml:space="preserve"> </w:t>
      </w:r>
      <w:r w:rsidRPr="00A8784F">
        <w:t>с</w:t>
      </w:r>
      <w:r w:rsidRPr="00A8784F">
        <w:rPr>
          <w:spacing w:val="66"/>
        </w:rPr>
        <w:t xml:space="preserve"> </w:t>
      </w:r>
      <w:r w:rsidRPr="00A8784F">
        <w:t>непрерывным</w:t>
      </w:r>
      <w:r w:rsidRPr="00A8784F">
        <w:rPr>
          <w:spacing w:val="-62"/>
        </w:rPr>
        <w:t xml:space="preserve"> </w:t>
      </w:r>
      <w:r w:rsidRPr="00A8784F">
        <w:t>технологическим</w:t>
      </w:r>
      <w:r w:rsidRPr="00A8784F">
        <w:rPr>
          <w:spacing w:val="-2"/>
        </w:rPr>
        <w:t xml:space="preserve"> </w:t>
      </w:r>
      <w:r w:rsidRPr="00A8784F">
        <w:t>процессом,</w:t>
      </w:r>
      <w:r w:rsidRPr="00A8784F">
        <w:rPr>
          <w:spacing w:val="-2"/>
        </w:rPr>
        <w:t xml:space="preserve"> </w:t>
      </w:r>
      <w:r w:rsidRPr="00A8784F">
        <w:t>требующим</w:t>
      </w:r>
      <w:r w:rsidRPr="00A8784F">
        <w:rPr>
          <w:spacing w:val="-1"/>
        </w:rPr>
        <w:t xml:space="preserve"> </w:t>
      </w:r>
      <w:r w:rsidRPr="00A8784F">
        <w:t>поставок</w:t>
      </w:r>
      <w:r w:rsidRPr="00A8784F">
        <w:rPr>
          <w:spacing w:val="-3"/>
        </w:rPr>
        <w:t xml:space="preserve"> </w:t>
      </w:r>
      <w:r w:rsidRPr="00A8784F">
        <w:t>тепловой</w:t>
      </w:r>
      <w:r w:rsidRPr="00A8784F">
        <w:rPr>
          <w:spacing w:val="-1"/>
        </w:rPr>
        <w:t xml:space="preserve"> </w:t>
      </w:r>
      <w:r w:rsidRPr="00A8784F">
        <w:t>энергии;</w:t>
      </w:r>
    </w:p>
    <w:p w14:paraId="21BA2073" w14:textId="77777777" w:rsidR="000D5CE5" w:rsidRPr="00A8784F" w:rsidRDefault="000D5CE5" w:rsidP="00667937">
      <w:pPr>
        <w:pStyle w:val="113"/>
      </w:pPr>
      <w:r w:rsidRPr="00A8784F">
        <w:t>животноводческие</w:t>
      </w:r>
      <w:r w:rsidRPr="00A8784F">
        <w:rPr>
          <w:spacing w:val="-2"/>
        </w:rPr>
        <w:t xml:space="preserve"> </w:t>
      </w:r>
      <w:r w:rsidRPr="00A8784F">
        <w:t>и</w:t>
      </w:r>
      <w:r w:rsidRPr="00A8784F">
        <w:rPr>
          <w:spacing w:val="-2"/>
        </w:rPr>
        <w:t xml:space="preserve"> </w:t>
      </w:r>
      <w:r w:rsidRPr="00A8784F">
        <w:t>птицеводческие</w:t>
      </w:r>
      <w:r w:rsidRPr="00A8784F">
        <w:rPr>
          <w:spacing w:val="-5"/>
        </w:rPr>
        <w:t xml:space="preserve"> </w:t>
      </w:r>
      <w:r w:rsidRPr="00A8784F">
        <w:t>хозяйства,</w:t>
      </w:r>
      <w:r w:rsidRPr="00A8784F">
        <w:rPr>
          <w:spacing w:val="-5"/>
        </w:rPr>
        <w:t xml:space="preserve"> </w:t>
      </w:r>
      <w:r w:rsidRPr="00A8784F">
        <w:t>теплицы;</w:t>
      </w:r>
    </w:p>
    <w:p w14:paraId="7C7B8F40" w14:textId="77777777" w:rsidR="000D5CE5" w:rsidRPr="00A8784F" w:rsidRDefault="000D5CE5" w:rsidP="00667937">
      <w:pPr>
        <w:pStyle w:val="113"/>
      </w:pPr>
      <w:r w:rsidRPr="00A8784F">
        <w:t>объекты вентиляции, водоотлива и основные подъемные устройства</w:t>
      </w:r>
      <w:r w:rsidRPr="00A8784F">
        <w:rPr>
          <w:spacing w:val="1"/>
        </w:rPr>
        <w:t xml:space="preserve"> </w:t>
      </w:r>
      <w:r w:rsidR="00D01DB4" w:rsidRPr="00A8784F">
        <w:t>уголь</w:t>
      </w:r>
      <w:r w:rsidRPr="00A8784F">
        <w:t>ных</w:t>
      </w:r>
      <w:r w:rsidRPr="00A8784F">
        <w:rPr>
          <w:spacing w:val="-2"/>
        </w:rPr>
        <w:t xml:space="preserve"> </w:t>
      </w:r>
      <w:r w:rsidRPr="00A8784F">
        <w:t>и</w:t>
      </w:r>
      <w:r w:rsidRPr="00A8784F">
        <w:rPr>
          <w:spacing w:val="2"/>
        </w:rPr>
        <w:t xml:space="preserve"> </w:t>
      </w:r>
      <w:r w:rsidRPr="00A8784F">
        <w:t>горнорудных</w:t>
      </w:r>
      <w:r w:rsidRPr="00A8784F">
        <w:rPr>
          <w:spacing w:val="-1"/>
        </w:rPr>
        <w:t xml:space="preserve"> </w:t>
      </w:r>
      <w:r w:rsidRPr="00A8784F">
        <w:t>организаций;</w:t>
      </w:r>
    </w:p>
    <w:p w14:paraId="2B338249" w14:textId="0A1A688B" w:rsidR="000D5CE5" w:rsidRDefault="000D5CE5" w:rsidP="00667937">
      <w:pPr>
        <w:pStyle w:val="113"/>
      </w:pPr>
      <w:r w:rsidRPr="00A8784F">
        <w:t>объекты</w:t>
      </w:r>
      <w:r w:rsidRPr="00A8784F">
        <w:rPr>
          <w:spacing w:val="1"/>
        </w:rPr>
        <w:t xml:space="preserve"> </w:t>
      </w:r>
      <w:r w:rsidRPr="00A8784F">
        <w:t>систем</w:t>
      </w:r>
      <w:r w:rsidRPr="00A8784F">
        <w:rPr>
          <w:spacing w:val="1"/>
        </w:rPr>
        <w:t xml:space="preserve"> </w:t>
      </w:r>
      <w:r w:rsidRPr="00A8784F">
        <w:t>диспетчерского</w:t>
      </w:r>
      <w:r w:rsidRPr="00A8784F">
        <w:rPr>
          <w:spacing w:val="1"/>
        </w:rPr>
        <w:t xml:space="preserve"> </w:t>
      </w:r>
      <w:r w:rsidRPr="00A8784F">
        <w:t>управления</w:t>
      </w:r>
      <w:r w:rsidRPr="00A8784F">
        <w:rPr>
          <w:spacing w:val="1"/>
        </w:rPr>
        <w:t xml:space="preserve"> </w:t>
      </w:r>
      <w:r w:rsidRPr="00A8784F">
        <w:t>железнодорожного,</w:t>
      </w:r>
      <w:r w:rsidRPr="00A8784F">
        <w:rPr>
          <w:spacing w:val="1"/>
        </w:rPr>
        <w:t xml:space="preserve"> </w:t>
      </w:r>
      <w:r w:rsidRPr="00A8784F">
        <w:t>водного</w:t>
      </w:r>
      <w:r w:rsidRPr="00A8784F">
        <w:rPr>
          <w:spacing w:val="-2"/>
        </w:rPr>
        <w:t xml:space="preserve"> </w:t>
      </w:r>
      <w:r w:rsidRPr="00A8784F">
        <w:t>и</w:t>
      </w:r>
      <w:r w:rsidRPr="00A8784F">
        <w:rPr>
          <w:spacing w:val="2"/>
        </w:rPr>
        <w:t xml:space="preserve"> </w:t>
      </w:r>
      <w:r w:rsidRPr="00A8784F">
        <w:t>воздушного</w:t>
      </w:r>
      <w:r w:rsidRPr="00A8784F">
        <w:rPr>
          <w:spacing w:val="-1"/>
        </w:rPr>
        <w:t xml:space="preserve"> </w:t>
      </w:r>
      <w:r w:rsidRPr="00A8784F">
        <w:t>транспорта.</w:t>
      </w:r>
    </w:p>
    <w:p w14:paraId="322943AF" w14:textId="74166A56" w:rsidR="00496279" w:rsidRDefault="00496279" w:rsidP="00496279">
      <w:pPr>
        <w:rPr>
          <w:lang w:eastAsia="en-US"/>
        </w:rPr>
      </w:pPr>
    </w:p>
    <w:p w14:paraId="1AFA5650" w14:textId="455767C2" w:rsidR="00496279" w:rsidRDefault="00496279" w:rsidP="00496279">
      <w:pPr>
        <w:rPr>
          <w:lang w:eastAsia="en-US"/>
        </w:rPr>
      </w:pPr>
    </w:p>
    <w:p w14:paraId="45345E6F" w14:textId="117EFB73" w:rsidR="00496279" w:rsidRDefault="00496279" w:rsidP="00496279">
      <w:pPr>
        <w:rPr>
          <w:lang w:eastAsia="en-US"/>
        </w:rPr>
      </w:pPr>
    </w:p>
    <w:p w14:paraId="4F811AF5" w14:textId="2DCAD1F3" w:rsidR="00496279" w:rsidRDefault="00496279" w:rsidP="00496279">
      <w:pPr>
        <w:rPr>
          <w:lang w:eastAsia="en-US"/>
        </w:rPr>
      </w:pPr>
    </w:p>
    <w:p w14:paraId="58E52487" w14:textId="77777777" w:rsidR="00496279" w:rsidRPr="00496279" w:rsidRDefault="00496279" w:rsidP="00496279">
      <w:pPr>
        <w:rPr>
          <w:lang w:eastAsia="en-US"/>
        </w:rPr>
      </w:pPr>
    </w:p>
    <w:p w14:paraId="721A040E" w14:textId="77777777" w:rsidR="000D5CE5" w:rsidRPr="00A8784F" w:rsidRDefault="000D5CE5" w:rsidP="00667937">
      <w:pPr>
        <w:pStyle w:val="20"/>
        <w:rPr>
          <w:rFonts w:cs="Times New Roman"/>
        </w:rPr>
      </w:pPr>
      <w:bookmarkStart w:id="376" w:name="_bookmark79"/>
      <w:bookmarkStart w:id="377" w:name="_Toc203569602"/>
      <w:bookmarkEnd w:id="376"/>
      <w:r w:rsidRPr="00A8784F">
        <w:rPr>
          <w:rFonts w:cs="Times New Roman"/>
        </w:rPr>
        <w:lastRenderedPageBreak/>
        <w:t>Прогноз</w:t>
      </w:r>
      <w:r w:rsidRPr="00A8784F">
        <w:rPr>
          <w:rFonts w:cs="Times New Roman"/>
          <w:spacing w:val="1"/>
        </w:rPr>
        <w:t xml:space="preserve"> </w:t>
      </w:r>
      <w:r w:rsidRPr="00A8784F">
        <w:rPr>
          <w:rFonts w:cs="Times New Roman"/>
        </w:rPr>
        <w:t>перспективного</w:t>
      </w:r>
      <w:r w:rsidRPr="00A8784F">
        <w:rPr>
          <w:rFonts w:cs="Times New Roman"/>
          <w:spacing w:val="1"/>
        </w:rPr>
        <w:t xml:space="preserve"> </w:t>
      </w:r>
      <w:r w:rsidRPr="00A8784F">
        <w:rPr>
          <w:rFonts w:cs="Times New Roman"/>
        </w:rPr>
        <w:t>потребления</w:t>
      </w:r>
      <w:r w:rsidRPr="00A8784F">
        <w:rPr>
          <w:rFonts w:cs="Times New Roman"/>
          <w:spacing w:val="1"/>
        </w:rPr>
        <w:t xml:space="preserve"> </w:t>
      </w:r>
      <w:r w:rsidRPr="00A8784F">
        <w:rPr>
          <w:rFonts w:cs="Times New Roman"/>
        </w:rPr>
        <w:t>тепловой</w:t>
      </w:r>
      <w:r w:rsidRPr="00A8784F">
        <w:rPr>
          <w:rFonts w:cs="Times New Roman"/>
          <w:spacing w:val="1"/>
        </w:rPr>
        <w:t xml:space="preserve"> </w:t>
      </w:r>
      <w:r w:rsidRPr="00A8784F">
        <w:rPr>
          <w:rFonts w:cs="Times New Roman"/>
        </w:rPr>
        <w:t>энергии</w:t>
      </w:r>
      <w:r w:rsidRPr="00A8784F">
        <w:rPr>
          <w:rFonts w:cs="Times New Roman"/>
          <w:spacing w:val="1"/>
        </w:rPr>
        <w:t xml:space="preserve"> </w:t>
      </w:r>
      <w:r w:rsidRPr="00A8784F">
        <w:rPr>
          <w:rFonts w:cs="Times New Roman"/>
        </w:rPr>
        <w:t>потребителями,</w:t>
      </w:r>
      <w:r w:rsidRPr="00A8784F">
        <w:rPr>
          <w:rFonts w:cs="Times New Roman"/>
          <w:spacing w:val="1"/>
        </w:rPr>
        <w:t xml:space="preserve"> </w:t>
      </w:r>
      <w:r w:rsidRPr="00A8784F">
        <w:rPr>
          <w:rFonts w:cs="Times New Roman"/>
        </w:rPr>
        <w:t>с</w:t>
      </w:r>
      <w:r w:rsidRPr="00A8784F">
        <w:rPr>
          <w:rFonts w:cs="Times New Roman"/>
          <w:spacing w:val="1"/>
        </w:rPr>
        <w:t xml:space="preserve"> </w:t>
      </w:r>
      <w:r w:rsidRPr="00A8784F">
        <w:rPr>
          <w:rFonts w:cs="Times New Roman"/>
        </w:rPr>
        <w:t>которыми</w:t>
      </w:r>
      <w:r w:rsidRPr="00A8784F">
        <w:rPr>
          <w:rFonts w:cs="Times New Roman"/>
          <w:spacing w:val="1"/>
        </w:rPr>
        <w:t xml:space="preserve"> </w:t>
      </w:r>
      <w:r w:rsidRPr="00A8784F">
        <w:rPr>
          <w:rFonts w:cs="Times New Roman"/>
        </w:rPr>
        <w:t>заключены</w:t>
      </w:r>
      <w:r w:rsidRPr="00A8784F">
        <w:rPr>
          <w:rFonts w:cs="Times New Roman"/>
          <w:spacing w:val="1"/>
        </w:rPr>
        <w:t xml:space="preserve"> </w:t>
      </w:r>
      <w:r w:rsidRPr="00A8784F">
        <w:rPr>
          <w:rFonts w:cs="Times New Roman"/>
        </w:rPr>
        <w:t>или</w:t>
      </w:r>
      <w:r w:rsidRPr="00A8784F">
        <w:rPr>
          <w:rFonts w:cs="Times New Roman"/>
          <w:spacing w:val="1"/>
        </w:rPr>
        <w:t xml:space="preserve"> </w:t>
      </w:r>
      <w:r w:rsidRPr="00A8784F">
        <w:rPr>
          <w:rFonts w:cs="Times New Roman"/>
        </w:rPr>
        <w:t>могут</w:t>
      </w:r>
      <w:r w:rsidRPr="00A8784F">
        <w:rPr>
          <w:rFonts w:cs="Times New Roman"/>
          <w:spacing w:val="1"/>
        </w:rPr>
        <w:t xml:space="preserve"> </w:t>
      </w:r>
      <w:r w:rsidRPr="00A8784F">
        <w:rPr>
          <w:rFonts w:cs="Times New Roman"/>
        </w:rPr>
        <w:t>быть</w:t>
      </w:r>
      <w:r w:rsidRPr="00A8784F">
        <w:rPr>
          <w:rFonts w:cs="Times New Roman"/>
          <w:spacing w:val="1"/>
        </w:rPr>
        <w:t xml:space="preserve"> </w:t>
      </w:r>
      <w:r w:rsidRPr="00A8784F">
        <w:rPr>
          <w:rFonts w:cs="Times New Roman"/>
        </w:rPr>
        <w:t>заключены</w:t>
      </w:r>
      <w:r w:rsidRPr="00A8784F">
        <w:rPr>
          <w:rFonts w:cs="Times New Roman"/>
          <w:spacing w:val="1"/>
        </w:rPr>
        <w:t xml:space="preserve"> </w:t>
      </w:r>
      <w:r w:rsidRPr="00A8784F">
        <w:rPr>
          <w:rFonts w:cs="Times New Roman"/>
        </w:rPr>
        <w:t>в</w:t>
      </w:r>
      <w:r w:rsidRPr="00A8784F">
        <w:rPr>
          <w:rFonts w:cs="Times New Roman"/>
          <w:spacing w:val="1"/>
        </w:rPr>
        <w:t xml:space="preserve"> </w:t>
      </w:r>
      <w:r w:rsidRPr="00A8784F">
        <w:rPr>
          <w:rFonts w:cs="Times New Roman"/>
        </w:rPr>
        <w:t>перспективе</w:t>
      </w:r>
      <w:r w:rsidRPr="00A8784F">
        <w:rPr>
          <w:rFonts w:cs="Times New Roman"/>
          <w:spacing w:val="1"/>
        </w:rPr>
        <w:t xml:space="preserve"> </w:t>
      </w:r>
      <w:r w:rsidRPr="00A8784F">
        <w:rPr>
          <w:rFonts w:cs="Times New Roman"/>
        </w:rPr>
        <w:t>свободные</w:t>
      </w:r>
      <w:r w:rsidRPr="00A8784F">
        <w:rPr>
          <w:rFonts w:cs="Times New Roman"/>
          <w:spacing w:val="1"/>
        </w:rPr>
        <w:t xml:space="preserve"> </w:t>
      </w:r>
      <w:r w:rsidRPr="00A8784F">
        <w:rPr>
          <w:rFonts w:cs="Times New Roman"/>
        </w:rPr>
        <w:t>долгосрочные</w:t>
      </w:r>
      <w:r w:rsidRPr="00A8784F">
        <w:rPr>
          <w:rFonts w:cs="Times New Roman"/>
          <w:spacing w:val="1"/>
        </w:rPr>
        <w:t xml:space="preserve"> </w:t>
      </w:r>
      <w:r w:rsidRPr="00A8784F">
        <w:rPr>
          <w:rFonts w:cs="Times New Roman"/>
        </w:rPr>
        <w:t>договоры</w:t>
      </w:r>
      <w:r w:rsidR="00D46C2F" w:rsidRPr="00A8784F">
        <w:rPr>
          <w:rFonts w:cs="Times New Roman"/>
          <w:spacing w:val="-62"/>
        </w:rPr>
        <w:t xml:space="preserve"> </w:t>
      </w:r>
      <w:r w:rsidRPr="00A8784F">
        <w:rPr>
          <w:rFonts w:cs="Times New Roman"/>
        </w:rPr>
        <w:t>теплоснабжения</w:t>
      </w:r>
      <w:bookmarkEnd w:id="377"/>
    </w:p>
    <w:p w14:paraId="6B1A8F9C" w14:textId="77777777" w:rsidR="000D5CE5" w:rsidRPr="00A8784F" w:rsidRDefault="000D5CE5" w:rsidP="00667937">
      <w:pPr>
        <w:pStyle w:val="11ff3"/>
        <w:rPr>
          <w:color w:val="auto"/>
        </w:rPr>
      </w:pPr>
      <w:r w:rsidRPr="00A8784F">
        <w:rPr>
          <w:color w:val="auto"/>
        </w:rPr>
        <w:t>В</w:t>
      </w:r>
      <w:r w:rsidRPr="00A8784F">
        <w:rPr>
          <w:color w:val="auto"/>
          <w:spacing w:val="1"/>
        </w:rPr>
        <w:t xml:space="preserve"> </w:t>
      </w:r>
      <w:r w:rsidRPr="00A8784F">
        <w:rPr>
          <w:color w:val="auto"/>
        </w:rPr>
        <w:t>соответствии</w:t>
      </w:r>
      <w:r w:rsidRPr="00A8784F">
        <w:rPr>
          <w:color w:val="auto"/>
          <w:spacing w:val="1"/>
        </w:rPr>
        <w:t xml:space="preserve"> </w:t>
      </w:r>
      <w:r w:rsidRPr="00A8784F">
        <w:rPr>
          <w:color w:val="auto"/>
        </w:rPr>
        <w:t>с</w:t>
      </w:r>
      <w:r w:rsidRPr="00A8784F">
        <w:rPr>
          <w:color w:val="auto"/>
          <w:spacing w:val="1"/>
        </w:rPr>
        <w:t xml:space="preserve"> </w:t>
      </w:r>
      <w:r w:rsidRPr="00A8784F">
        <w:rPr>
          <w:color w:val="auto"/>
        </w:rPr>
        <w:t>действующим</w:t>
      </w:r>
      <w:r w:rsidRPr="00A8784F">
        <w:rPr>
          <w:color w:val="auto"/>
          <w:spacing w:val="1"/>
        </w:rPr>
        <w:t xml:space="preserve"> </w:t>
      </w:r>
      <w:r w:rsidRPr="00A8784F">
        <w:rPr>
          <w:color w:val="auto"/>
        </w:rPr>
        <w:t>законодательством</w:t>
      </w:r>
      <w:r w:rsidRPr="00A8784F">
        <w:rPr>
          <w:color w:val="auto"/>
          <w:spacing w:val="1"/>
        </w:rPr>
        <w:t xml:space="preserve"> </w:t>
      </w:r>
      <w:r w:rsidRPr="00A8784F">
        <w:rPr>
          <w:color w:val="auto"/>
        </w:rPr>
        <w:t>деятельность</w:t>
      </w:r>
      <w:r w:rsidRPr="00A8784F">
        <w:rPr>
          <w:color w:val="auto"/>
          <w:spacing w:val="1"/>
        </w:rPr>
        <w:t xml:space="preserve"> </w:t>
      </w:r>
      <w:r w:rsidRPr="00A8784F">
        <w:rPr>
          <w:color w:val="auto"/>
        </w:rPr>
        <w:t>по</w:t>
      </w:r>
      <w:r w:rsidRPr="00A8784F">
        <w:rPr>
          <w:color w:val="auto"/>
          <w:spacing w:val="1"/>
        </w:rPr>
        <w:t xml:space="preserve"> </w:t>
      </w:r>
      <w:r w:rsidRPr="00A8784F">
        <w:rPr>
          <w:color w:val="auto"/>
        </w:rPr>
        <w:t>производству,</w:t>
      </w:r>
      <w:r w:rsidRPr="00A8784F">
        <w:rPr>
          <w:color w:val="auto"/>
          <w:spacing w:val="1"/>
        </w:rPr>
        <w:t xml:space="preserve"> </w:t>
      </w:r>
      <w:r w:rsidRPr="00A8784F">
        <w:rPr>
          <w:color w:val="auto"/>
        </w:rPr>
        <w:t>передаче</w:t>
      </w:r>
      <w:r w:rsidRPr="00A8784F">
        <w:rPr>
          <w:color w:val="auto"/>
          <w:spacing w:val="1"/>
        </w:rPr>
        <w:t xml:space="preserve"> </w:t>
      </w:r>
      <w:r w:rsidRPr="00A8784F">
        <w:rPr>
          <w:color w:val="auto"/>
        </w:rPr>
        <w:t>и</w:t>
      </w:r>
      <w:r w:rsidRPr="00A8784F">
        <w:rPr>
          <w:color w:val="auto"/>
          <w:spacing w:val="1"/>
        </w:rPr>
        <w:t xml:space="preserve"> </w:t>
      </w:r>
      <w:r w:rsidRPr="00A8784F">
        <w:rPr>
          <w:color w:val="auto"/>
        </w:rPr>
        <w:t>распределению</w:t>
      </w:r>
      <w:r w:rsidRPr="00A8784F">
        <w:rPr>
          <w:color w:val="auto"/>
          <w:spacing w:val="1"/>
        </w:rPr>
        <w:t xml:space="preserve"> </w:t>
      </w:r>
      <w:r w:rsidRPr="00A8784F">
        <w:rPr>
          <w:color w:val="auto"/>
        </w:rPr>
        <w:t>тепловой</w:t>
      </w:r>
      <w:r w:rsidRPr="00A8784F">
        <w:rPr>
          <w:color w:val="auto"/>
          <w:spacing w:val="1"/>
        </w:rPr>
        <w:t xml:space="preserve"> </w:t>
      </w:r>
      <w:r w:rsidRPr="00A8784F">
        <w:rPr>
          <w:color w:val="auto"/>
        </w:rPr>
        <w:t>энергии</w:t>
      </w:r>
      <w:r w:rsidRPr="00A8784F">
        <w:rPr>
          <w:color w:val="auto"/>
          <w:spacing w:val="1"/>
        </w:rPr>
        <w:t xml:space="preserve"> </w:t>
      </w:r>
      <w:r w:rsidRPr="00A8784F">
        <w:rPr>
          <w:color w:val="auto"/>
        </w:rPr>
        <w:t>регулируется</w:t>
      </w:r>
      <w:r w:rsidRPr="00A8784F">
        <w:rPr>
          <w:color w:val="auto"/>
          <w:spacing w:val="1"/>
        </w:rPr>
        <w:t xml:space="preserve"> </w:t>
      </w:r>
      <w:r w:rsidRPr="00A8784F">
        <w:rPr>
          <w:color w:val="auto"/>
        </w:rPr>
        <w:t>государством,</w:t>
      </w:r>
      <w:r w:rsidRPr="00A8784F">
        <w:rPr>
          <w:color w:val="auto"/>
          <w:spacing w:val="1"/>
        </w:rPr>
        <w:t xml:space="preserve"> </w:t>
      </w:r>
      <w:r w:rsidRPr="00A8784F">
        <w:rPr>
          <w:color w:val="auto"/>
        </w:rPr>
        <w:t>тарифы</w:t>
      </w:r>
      <w:r w:rsidRPr="00A8784F">
        <w:rPr>
          <w:color w:val="auto"/>
          <w:spacing w:val="1"/>
        </w:rPr>
        <w:t xml:space="preserve"> </w:t>
      </w:r>
      <w:r w:rsidRPr="00A8784F">
        <w:rPr>
          <w:color w:val="auto"/>
        </w:rPr>
        <w:t>на</w:t>
      </w:r>
      <w:r w:rsidRPr="00A8784F">
        <w:rPr>
          <w:color w:val="auto"/>
          <w:spacing w:val="1"/>
        </w:rPr>
        <w:t xml:space="preserve"> </w:t>
      </w:r>
      <w:r w:rsidRPr="00A8784F">
        <w:rPr>
          <w:color w:val="auto"/>
        </w:rPr>
        <w:t>тепловую</w:t>
      </w:r>
      <w:r w:rsidRPr="00A8784F">
        <w:rPr>
          <w:color w:val="auto"/>
          <w:spacing w:val="1"/>
        </w:rPr>
        <w:t xml:space="preserve"> </w:t>
      </w:r>
      <w:r w:rsidRPr="00A8784F">
        <w:rPr>
          <w:color w:val="auto"/>
        </w:rPr>
        <w:t>энергию</w:t>
      </w:r>
      <w:r w:rsidRPr="00A8784F">
        <w:rPr>
          <w:color w:val="auto"/>
          <w:spacing w:val="1"/>
        </w:rPr>
        <w:t xml:space="preserve"> </w:t>
      </w:r>
      <w:r w:rsidRPr="00A8784F">
        <w:rPr>
          <w:color w:val="auto"/>
        </w:rPr>
        <w:t>ежегодно</w:t>
      </w:r>
      <w:r w:rsidRPr="00A8784F">
        <w:rPr>
          <w:color w:val="auto"/>
          <w:spacing w:val="66"/>
        </w:rPr>
        <w:t xml:space="preserve"> </w:t>
      </w:r>
      <w:r w:rsidRPr="00A8784F">
        <w:rPr>
          <w:color w:val="auto"/>
        </w:rPr>
        <w:t>устанавливаются</w:t>
      </w:r>
      <w:r w:rsidRPr="00A8784F">
        <w:rPr>
          <w:color w:val="auto"/>
          <w:spacing w:val="1"/>
        </w:rPr>
        <w:t xml:space="preserve"> </w:t>
      </w:r>
      <w:r w:rsidRPr="00A8784F">
        <w:rPr>
          <w:color w:val="auto"/>
        </w:rPr>
        <w:t>тарифными</w:t>
      </w:r>
      <w:r w:rsidRPr="00A8784F">
        <w:rPr>
          <w:color w:val="auto"/>
          <w:spacing w:val="1"/>
        </w:rPr>
        <w:t xml:space="preserve"> </w:t>
      </w:r>
      <w:r w:rsidRPr="00A8784F">
        <w:rPr>
          <w:color w:val="auto"/>
        </w:rPr>
        <w:t>комитетами.</w:t>
      </w:r>
    </w:p>
    <w:p w14:paraId="75043DB1" w14:textId="77777777" w:rsidR="000D5CE5" w:rsidRPr="00A8784F" w:rsidRDefault="000D5CE5" w:rsidP="00667937">
      <w:pPr>
        <w:pStyle w:val="11ff3"/>
        <w:rPr>
          <w:color w:val="auto"/>
        </w:rPr>
      </w:pPr>
      <w:r w:rsidRPr="00A8784F">
        <w:rPr>
          <w:color w:val="auto"/>
        </w:rPr>
        <w:t>Одновременно</w:t>
      </w:r>
      <w:r w:rsidRPr="00A8784F">
        <w:rPr>
          <w:color w:val="auto"/>
          <w:spacing w:val="1"/>
        </w:rPr>
        <w:t xml:space="preserve"> </w:t>
      </w:r>
      <w:r w:rsidRPr="00A8784F">
        <w:rPr>
          <w:color w:val="auto"/>
        </w:rPr>
        <w:t>Федеральным</w:t>
      </w:r>
      <w:r w:rsidRPr="00A8784F">
        <w:rPr>
          <w:color w:val="auto"/>
          <w:spacing w:val="1"/>
        </w:rPr>
        <w:t xml:space="preserve"> </w:t>
      </w:r>
      <w:r w:rsidRPr="00A8784F">
        <w:rPr>
          <w:color w:val="auto"/>
        </w:rPr>
        <w:t>законом</w:t>
      </w:r>
      <w:r w:rsidRPr="00A8784F">
        <w:rPr>
          <w:color w:val="auto"/>
          <w:spacing w:val="1"/>
        </w:rPr>
        <w:t xml:space="preserve"> </w:t>
      </w:r>
      <w:r w:rsidRPr="00A8784F">
        <w:rPr>
          <w:color w:val="auto"/>
        </w:rPr>
        <w:t>от</w:t>
      </w:r>
      <w:r w:rsidRPr="00A8784F">
        <w:rPr>
          <w:color w:val="auto"/>
          <w:spacing w:val="1"/>
        </w:rPr>
        <w:t xml:space="preserve"> </w:t>
      </w:r>
      <w:r w:rsidRPr="00A8784F">
        <w:rPr>
          <w:color w:val="auto"/>
        </w:rPr>
        <w:t>27.07.2010</w:t>
      </w:r>
      <w:r w:rsidRPr="00A8784F">
        <w:rPr>
          <w:color w:val="auto"/>
          <w:spacing w:val="1"/>
        </w:rPr>
        <w:t xml:space="preserve"> </w:t>
      </w:r>
      <w:r w:rsidRPr="00A8784F">
        <w:rPr>
          <w:color w:val="auto"/>
        </w:rPr>
        <w:t>г.</w:t>
      </w:r>
      <w:r w:rsidRPr="00A8784F">
        <w:rPr>
          <w:color w:val="auto"/>
          <w:spacing w:val="1"/>
        </w:rPr>
        <w:t xml:space="preserve"> </w:t>
      </w:r>
      <w:r w:rsidRPr="00A8784F">
        <w:rPr>
          <w:color w:val="auto"/>
        </w:rPr>
        <w:t>№</w:t>
      </w:r>
      <w:r w:rsidRPr="00A8784F">
        <w:rPr>
          <w:color w:val="auto"/>
          <w:spacing w:val="1"/>
        </w:rPr>
        <w:t xml:space="preserve"> </w:t>
      </w:r>
      <w:r w:rsidRPr="00A8784F">
        <w:rPr>
          <w:color w:val="auto"/>
        </w:rPr>
        <w:t>190-ФЗ</w:t>
      </w:r>
      <w:r w:rsidRPr="00A8784F">
        <w:rPr>
          <w:color w:val="auto"/>
          <w:spacing w:val="1"/>
        </w:rPr>
        <w:t xml:space="preserve"> </w:t>
      </w:r>
      <w:r w:rsidRPr="00A8784F">
        <w:rPr>
          <w:color w:val="auto"/>
        </w:rPr>
        <w:t>«О</w:t>
      </w:r>
      <w:r w:rsidRPr="00A8784F">
        <w:rPr>
          <w:color w:val="auto"/>
          <w:spacing w:val="-62"/>
        </w:rPr>
        <w:t xml:space="preserve"> </w:t>
      </w:r>
      <w:r w:rsidRPr="00A8784F">
        <w:rPr>
          <w:color w:val="auto"/>
        </w:rPr>
        <w:t>теплоснабжении»</w:t>
      </w:r>
      <w:r w:rsidRPr="00A8784F">
        <w:rPr>
          <w:color w:val="auto"/>
          <w:spacing w:val="1"/>
        </w:rPr>
        <w:t xml:space="preserve"> </w:t>
      </w:r>
      <w:r w:rsidRPr="00A8784F">
        <w:rPr>
          <w:color w:val="auto"/>
        </w:rPr>
        <w:t>определено,</w:t>
      </w:r>
      <w:r w:rsidRPr="00A8784F">
        <w:rPr>
          <w:color w:val="auto"/>
          <w:spacing w:val="1"/>
        </w:rPr>
        <w:t xml:space="preserve"> </w:t>
      </w:r>
      <w:r w:rsidRPr="00A8784F">
        <w:rPr>
          <w:color w:val="auto"/>
        </w:rPr>
        <w:t>что</w:t>
      </w:r>
      <w:r w:rsidRPr="00A8784F">
        <w:rPr>
          <w:color w:val="auto"/>
          <w:spacing w:val="1"/>
        </w:rPr>
        <w:t xml:space="preserve"> </w:t>
      </w:r>
      <w:r w:rsidRPr="00A8784F">
        <w:rPr>
          <w:color w:val="auto"/>
        </w:rPr>
        <w:t>поставки</w:t>
      </w:r>
      <w:r w:rsidRPr="00A8784F">
        <w:rPr>
          <w:color w:val="auto"/>
          <w:spacing w:val="1"/>
        </w:rPr>
        <w:t xml:space="preserve"> </w:t>
      </w:r>
      <w:r w:rsidRPr="00A8784F">
        <w:rPr>
          <w:color w:val="auto"/>
        </w:rPr>
        <w:t>тепловой</w:t>
      </w:r>
      <w:r w:rsidRPr="00A8784F">
        <w:rPr>
          <w:color w:val="auto"/>
          <w:spacing w:val="1"/>
        </w:rPr>
        <w:t xml:space="preserve"> </w:t>
      </w:r>
      <w:r w:rsidRPr="00A8784F">
        <w:rPr>
          <w:color w:val="auto"/>
        </w:rPr>
        <w:t>энергии</w:t>
      </w:r>
      <w:r w:rsidRPr="00A8784F">
        <w:rPr>
          <w:color w:val="auto"/>
          <w:spacing w:val="1"/>
        </w:rPr>
        <w:t xml:space="preserve"> </w:t>
      </w:r>
      <w:r w:rsidRPr="00A8784F">
        <w:rPr>
          <w:color w:val="auto"/>
        </w:rPr>
        <w:t>(мощности),</w:t>
      </w:r>
      <w:r w:rsidRPr="00A8784F">
        <w:rPr>
          <w:color w:val="auto"/>
          <w:spacing w:val="1"/>
        </w:rPr>
        <w:t xml:space="preserve"> </w:t>
      </w:r>
      <w:r w:rsidRPr="00A8784F">
        <w:rPr>
          <w:color w:val="auto"/>
        </w:rPr>
        <w:t>теплоносителя</w:t>
      </w:r>
      <w:r w:rsidRPr="00A8784F">
        <w:rPr>
          <w:color w:val="auto"/>
          <w:spacing w:val="1"/>
        </w:rPr>
        <w:t xml:space="preserve"> </w:t>
      </w:r>
      <w:r w:rsidRPr="00A8784F">
        <w:rPr>
          <w:color w:val="auto"/>
        </w:rPr>
        <w:t>объектами,</w:t>
      </w:r>
      <w:r w:rsidRPr="00A8784F">
        <w:rPr>
          <w:color w:val="auto"/>
          <w:spacing w:val="1"/>
        </w:rPr>
        <w:t xml:space="preserve"> </w:t>
      </w:r>
      <w:r w:rsidRPr="00A8784F">
        <w:rPr>
          <w:color w:val="auto"/>
        </w:rPr>
        <w:t>введенными</w:t>
      </w:r>
      <w:r w:rsidRPr="00A8784F">
        <w:rPr>
          <w:color w:val="auto"/>
          <w:spacing w:val="1"/>
        </w:rPr>
        <w:t xml:space="preserve"> </w:t>
      </w:r>
      <w:r w:rsidRPr="00A8784F">
        <w:rPr>
          <w:color w:val="auto"/>
        </w:rPr>
        <w:t>в</w:t>
      </w:r>
      <w:r w:rsidRPr="00A8784F">
        <w:rPr>
          <w:color w:val="auto"/>
          <w:spacing w:val="1"/>
        </w:rPr>
        <w:t xml:space="preserve"> </w:t>
      </w:r>
      <w:r w:rsidRPr="00A8784F">
        <w:rPr>
          <w:color w:val="auto"/>
        </w:rPr>
        <w:t>эксплуатацию</w:t>
      </w:r>
      <w:r w:rsidRPr="00A8784F">
        <w:rPr>
          <w:color w:val="auto"/>
          <w:spacing w:val="1"/>
        </w:rPr>
        <w:t xml:space="preserve"> </w:t>
      </w:r>
      <w:r w:rsidRPr="00A8784F">
        <w:rPr>
          <w:color w:val="auto"/>
        </w:rPr>
        <w:t>после</w:t>
      </w:r>
      <w:r w:rsidRPr="00A8784F">
        <w:rPr>
          <w:color w:val="auto"/>
          <w:spacing w:val="1"/>
        </w:rPr>
        <w:t xml:space="preserve"> </w:t>
      </w:r>
      <w:r w:rsidRPr="00A8784F">
        <w:rPr>
          <w:color w:val="auto"/>
        </w:rPr>
        <w:t>1</w:t>
      </w:r>
      <w:r w:rsidRPr="00A8784F">
        <w:rPr>
          <w:color w:val="auto"/>
          <w:spacing w:val="1"/>
        </w:rPr>
        <w:t xml:space="preserve"> </w:t>
      </w:r>
      <w:r w:rsidRPr="00A8784F">
        <w:rPr>
          <w:color w:val="auto"/>
        </w:rPr>
        <w:t>января</w:t>
      </w:r>
      <w:r w:rsidRPr="00A8784F">
        <w:rPr>
          <w:color w:val="auto"/>
          <w:spacing w:val="1"/>
        </w:rPr>
        <w:t xml:space="preserve"> </w:t>
      </w:r>
      <w:r w:rsidRPr="00A8784F">
        <w:rPr>
          <w:color w:val="auto"/>
        </w:rPr>
        <w:t>2010</w:t>
      </w:r>
      <w:r w:rsidRPr="00A8784F">
        <w:rPr>
          <w:color w:val="auto"/>
          <w:spacing w:val="1"/>
        </w:rPr>
        <w:t xml:space="preserve"> </w:t>
      </w:r>
      <w:r w:rsidRPr="00A8784F">
        <w:rPr>
          <w:color w:val="auto"/>
        </w:rPr>
        <w:t>г.,</w:t>
      </w:r>
      <w:r w:rsidRPr="00A8784F">
        <w:rPr>
          <w:color w:val="auto"/>
          <w:spacing w:val="-62"/>
        </w:rPr>
        <w:t xml:space="preserve"> </w:t>
      </w:r>
      <w:r w:rsidRPr="00A8784F">
        <w:rPr>
          <w:color w:val="auto"/>
        </w:rPr>
        <w:t>могут осуществляться на основе долгосрочных договоров теплоснабжения (на срок</w:t>
      </w:r>
      <w:r w:rsidRPr="00A8784F">
        <w:rPr>
          <w:color w:val="auto"/>
          <w:spacing w:val="-62"/>
        </w:rPr>
        <w:t xml:space="preserve"> </w:t>
      </w:r>
      <w:r w:rsidRPr="00A8784F">
        <w:rPr>
          <w:color w:val="auto"/>
        </w:rPr>
        <w:t>более</w:t>
      </w:r>
      <w:r w:rsidRPr="00A8784F">
        <w:rPr>
          <w:color w:val="auto"/>
          <w:spacing w:val="1"/>
        </w:rPr>
        <w:t xml:space="preserve"> </w:t>
      </w:r>
      <w:r w:rsidRPr="00A8784F">
        <w:rPr>
          <w:color w:val="auto"/>
        </w:rPr>
        <w:t>чем</w:t>
      </w:r>
      <w:r w:rsidRPr="00A8784F">
        <w:rPr>
          <w:color w:val="auto"/>
          <w:spacing w:val="1"/>
        </w:rPr>
        <w:t xml:space="preserve"> </w:t>
      </w:r>
      <w:r w:rsidRPr="00A8784F">
        <w:rPr>
          <w:color w:val="auto"/>
        </w:rPr>
        <w:t>1</w:t>
      </w:r>
      <w:r w:rsidRPr="00A8784F">
        <w:rPr>
          <w:color w:val="auto"/>
          <w:spacing w:val="1"/>
        </w:rPr>
        <w:t xml:space="preserve"> </w:t>
      </w:r>
      <w:r w:rsidRPr="00A8784F">
        <w:rPr>
          <w:color w:val="auto"/>
        </w:rPr>
        <w:t>год),</w:t>
      </w:r>
      <w:r w:rsidRPr="00A8784F">
        <w:rPr>
          <w:color w:val="auto"/>
          <w:spacing w:val="1"/>
        </w:rPr>
        <w:t xml:space="preserve"> </w:t>
      </w:r>
      <w:r w:rsidRPr="00A8784F">
        <w:rPr>
          <w:color w:val="auto"/>
        </w:rPr>
        <w:t>заключенных</w:t>
      </w:r>
      <w:r w:rsidRPr="00A8784F">
        <w:rPr>
          <w:color w:val="auto"/>
          <w:spacing w:val="1"/>
        </w:rPr>
        <w:t xml:space="preserve"> </w:t>
      </w:r>
      <w:r w:rsidRPr="00A8784F">
        <w:rPr>
          <w:color w:val="auto"/>
        </w:rPr>
        <w:t>между</w:t>
      </w:r>
      <w:r w:rsidRPr="00A8784F">
        <w:rPr>
          <w:color w:val="auto"/>
          <w:spacing w:val="1"/>
        </w:rPr>
        <w:t xml:space="preserve"> </w:t>
      </w:r>
      <w:r w:rsidRPr="00A8784F">
        <w:rPr>
          <w:color w:val="auto"/>
        </w:rPr>
        <w:t>потребителями</w:t>
      </w:r>
      <w:r w:rsidRPr="00A8784F">
        <w:rPr>
          <w:color w:val="auto"/>
          <w:spacing w:val="1"/>
        </w:rPr>
        <w:t xml:space="preserve"> </w:t>
      </w:r>
      <w:r w:rsidRPr="00A8784F">
        <w:rPr>
          <w:color w:val="auto"/>
        </w:rPr>
        <w:t>тепловой</w:t>
      </w:r>
      <w:r w:rsidRPr="00A8784F">
        <w:rPr>
          <w:color w:val="auto"/>
          <w:spacing w:val="1"/>
        </w:rPr>
        <w:t xml:space="preserve"> </w:t>
      </w:r>
      <w:r w:rsidRPr="00A8784F">
        <w:rPr>
          <w:color w:val="auto"/>
        </w:rPr>
        <w:t>энергии</w:t>
      </w:r>
      <w:r w:rsidRPr="00A8784F">
        <w:rPr>
          <w:color w:val="auto"/>
          <w:spacing w:val="1"/>
        </w:rPr>
        <w:t xml:space="preserve"> </w:t>
      </w:r>
      <w:r w:rsidRPr="00A8784F">
        <w:rPr>
          <w:color w:val="auto"/>
        </w:rPr>
        <w:t>и</w:t>
      </w:r>
      <w:r w:rsidRPr="00A8784F">
        <w:rPr>
          <w:color w:val="auto"/>
          <w:spacing w:val="1"/>
        </w:rPr>
        <w:t xml:space="preserve"> </w:t>
      </w:r>
      <w:r w:rsidRPr="00A8784F">
        <w:rPr>
          <w:color w:val="auto"/>
        </w:rPr>
        <w:t>теплоснабжающей организацией</w:t>
      </w:r>
      <w:r w:rsidRPr="00A8784F">
        <w:rPr>
          <w:color w:val="auto"/>
          <w:spacing w:val="-3"/>
        </w:rPr>
        <w:t xml:space="preserve"> </w:t>
      </w:r>
      <w:r w:rsidRPr="00A8784F">
        <w:rPr>
          <w:color w:val="auto"/>
        </w:rPr>
        <w:t>по</w:t>
      </w:r>
      <w:r w:rsidRPr="00A8784F">
        <w:rPr>
          <w:color w:val="auto"/>
          <w:spacing w:val="-3"/>
        </w:rPr>
        <w:t xml:space="preserve"> </w:t>
      </w:r>
      <w:r w:rsidRPr="00A8784F">
        <w:rPr>
          <w:color w:val="auto"/>
        </w:rPr>
        <w:t>ценам,</w:t>
      </w:r>
      <w:r w:rsidRPr="00A8784F">
        <w:rPr>
          <w:color w:val="auto"/>
          <w:spacing w:val="1"/>
        </w:rPr>
        <w:t xml:space="preserve"> </w:t>
      </w:r>
      <w:r w:rsidRPr="00A8784F">
        <w:rPr>
          <w:color w:val="auto"/>
        </w:rPr>
        <w:t>определенным</w:t>
      </w:r>
      <w:r w:rsidRPr="00A8784F">
        <w:rPr>
          <w:color w:val="auto"/>
          <w:spacing w:val="-3"/>
        </w:rPr>
        <w:t xml:space="preserve"> </w:t>
      </w:r>
      <w:r w:rsidRPr="00A8784F">
        <w:rPr>
          <w:color w:val="auto"/>
        </w:rPr>
        <w:t>соглашением</w:t>
      </w:r>
      <w:r w:rsidRPr="00A8784F">
        <w:rPr>
          <w:color w:val="auto"/>
          <w:spacing w:val="-3"/>
        </w:rPr>
        <w:t xml:space="preserve"> </w:t>
      </w:r>
      <w:r w:rsidRPr="00A8784F">
        <w:rPr>
          <w:color w:val="auto"/>
        </w:rPr>
        <w:t>сторон.</w:t>
      </w:r>
    </w:p>
    <w:p w14:paraId="3EBFB067" w14:textId="77777777" w:rsidR="000D5CE5" w:rsidRPr="00A8784F" w:rsidRDefault="000D5CE5" w:rsidP="00667937">
      <w:pPr>
        <w:pStyle w:val="11ff3"/>
        <w:rPr>
          <w:color w:val="auto"/>
        </w:rPr>
      </w:pPr>
      <w:r w:rsidRPr="00A8784F">
        <w:rPr>
          <w:color w:val="auto"/>
        </w:rPr>
        <w:t>Основными</w:t>
      </w:r>
      <w:r w:rsidRPr="00A8784F">
        <w:rPr>
          <w:color w:val="auto"/>
          <w:spacing w:val="-4"/>
        </w:rPr>
        <w:t xml:space="preserve"> </w:t>
      </w:r>
      <w:r w:rsidRPr="00A8784F">
        <w:rPr>
          <w:color w:val="auto"/>
        </w:rPr>
        <w:t>параметрами</w:t>
      </w:r>
      <w:r w:rsidRPr="00A8784F">
        <w:rPr>
          <w:color w:val="auto"/>
          <w:spacing w:val="-4"/>
        </w:rPr>
        <w:t xml:space="preserve"> </w:t>
      </w:r>
      <w:r w:rsidRPr="00A8784F">
        <w:rPr>
          <w:color w:val="auto"/>
        </w:rPr>
        <w:t>формирования</w:t>
      </w:r>
      <w:r w:rsidRPr="00A8784F">
        <w:rPr>
          <w:color w:val="auto"/>
          <w:spacing w:val="-3"/>
        </w:rPr>
        <w:t xml:space="preserve"> </w:t>
      </w:r>
      <w:r w:rsidRPr="00A8784F">
        <w:rPr>
          <w:color w:val="auto"/>
        </w:rPr>
        <w:t>долгосрочной</w:t>
      </w:r>
      <w:r w:rsidRPr="00A8784F">
        <w:rPr>
          <w:color w:val="auto"/>
          <w:spacing w:val="-3"/>
        </w:rPr>
        <w:t xml:space="preserve"> </w:t>
      </w:r>
      <w:r w:rsidRPr="00A8784F">
        <w:rPr>
          <w:color w:val="auto"/>
        </w:rPr>
        <w:t>цены</w:t>
      </w:r>
      <w:r w:rsidRPr="00A8784F">
        <w:rPr>
          <w:color w:val="auto"/>
          <w:spacing w:val="-3"/>
        </w:rPr>
        <w:t xml:space="preserve"> </w:t>
      </w:r>
      <w:r w:rsidRPr="00A8784F">
        <w:rPr>
          <w:color w:val="auto"/>
        </w:rPr>
        <w:t>являются:</w:t>
      </w:r>
    </w:p>
    <w:p w14:paraId="5ADF380F" w14:textId="77777777" w:rsidR="000D5CE5" w:rsidRPr="00A8784F" w:rsidRDefault="000D5CE5" w:rsidP="00667937">
      <w:pPr>
        <w:pStyle w:val="113"/>
      </w:pPr>
      <w:r w:rsidRPr="00A8784F">
        <w:t>обеспечение</w:t>
      </w:r>
      <w:r w:rsidRPr="00A8784F">
        <w:rPr>
          <w:spacing w:val="1"/>
        </w:rPr>
        <w:t xml:space="preserve"> </w:t>
      </w:r>
      <w:r w:rsidRPr="00A8784F">
        <w:t>экономической</w:t>
      </w:r>
      <w:r w:rsidRPr="00A8784F">
        <w:rPr>
          <w:spacing w:val="1"/>
        </w:rPr>
        <w:t xml:space="preserve"> </w:t>
      </w:r>
      <w:r w:rsidRPr="00A8784F">
        <w:t>доступности</w:t>
      </w:r>
      <w:r w:rsidRPr="00A8784F">
        <w:rPr>
          <w:spacing w:val="1"/>
        </w:rPr>
        <w:t xml:space="preserve"> </w:t>
      </w:r>
      <w:r w:rsidRPr="00A8784F">
        <w:t>услуг</w:t>
      </w:r>
      <w:r w:rsidRPr="00A8784F">
        <w:rPr>
          <w:spacing w:val="1"/>
        </w:rPr>
        <w:t xml:space="preserve"> </w:t>
      </w:r>
      <w:r w:rsidRPr="00A8784F">
        <w:t>теплоснабжения</w:t>
      </w:r>
      <w:r w:rsidRPr="00A8784F">
        <w:rPr>
          <w:spacing w:val="1"/>
        </w:rPr>
        <w:t xml:space="preserve"> </w:t>
      </w:r>
      <w:r w:rsidRPr="00A8784F">
        <w:t>потребителям;</w:t>
      </w:r>
    </w:p>
    <w:p w14:paraId="40766CB8" w14:textId="77777777" w:rsidR="000D5CE5" w:rsidRPr="00A8784F" w:rsidRDefault="000D5CE5" w:rsidP="00667937">
      <w:pPr>
        <w:pStyle w:val="113"/>
      </w:pPr>
      <w:r w:rsidRPr="00A8784F">
        <w:t>в</w:t>
      </w:r>
      <w:r w:rsidRPr="00A8784F">
        <w:rPr>
          <w:spacing w:val="1"/>
        </w:rPr>
        <w:t xml:space="preserve"> </w:t>
      </w:r>
      <w:r w:rsidRPr="00A8784F">
        <w:t>НВВ</w:t>
      </w:r>
      <w:r w:rsidRPr="00A8784F">
        <w:rPr>
          <w:spacing w:val="1"/>
        </w:rPr>
        <w:t xml:space="preserve"> </w:t>
      </w:r>
      <w:r w:rsidRPr="00A8784F">
        <w:t>для</w:t>
      </w:r>
      <w:r w:rsidRPr="00A8784F">
        <w:rPr>
          <w:spacing w:val="1"/>
        </w:rPr>
        <w:t xml:space="preserve"> </w:t>
      </w:r>
      <w:r w:rsidRPr="00A8784F">
        <w:t>расчета</w:t>
      </w:r>
      <w:r w:rsidRPr="00A8784F">
        <w:rPr>
          <w:spacing w:val="1"/>
        </w:rPr>
        <w:t xml:space="preserve"> </w:t>
      </w:r>
      <w:r w:rsidRPr="00A8784F">
        <w:t>цены</w:t>
      </w:r>
      <w:r w:rsidRPr="00A8784F">
        <w:rPr>
          <w:spacing w:val="1"/>
        </w:rPr>
        <w:t xml:space="preserve"> </w:t>
      </w:r>
      <w:r w:rsidRPr="00A8784F">
        <w:t>поставки</w:t>
      </w:r>
      <w:r w:rsidRPr="00A8784F">
        <w:rPr>
          <w:spacing w:val="1"/>
        </w:rPr>
        <w:t xml:space="preserve"> </w:t>
      </w:r>
      <w:r w:rsidRPr="00A8784F">
        <w:t>тепловой</w:t>
      </w:r>
      <w:r w:rsidRPr="00A8784F">
        <w:rPr>
          <w:spacing w:val="1"/>
        </w:rPr>
        <w:t xml:space="preserve"> </w:t>
      </w:r>
      <w:r w:rsidRPr="00A8784F">
        <w:t>энергии</w:t>
      </w:r>
      <w:r w:rsidRPr="00A8784F">
        <w:rPr>
          <w:spacing w:val="1"/>
        </w:rPr>
        <w:t xml:space="preserve"> </w:t>
      </w:r>
      <w:r w:rsidRPr="00A8784F">
        <w:t>включаются</w:t>
      </w:r>
      <w:r w:rsidRPr="00A8784F">
        <w:rPr>
          <w:spacing w:val="1"/>
        </w:rPr>
        <w:t xml:space="preserve"> </w:t>
      </w:r>
      <w:r w:rsidRPr="00A8784F">
        <w:t>экономически</w:t>
      </w:r>
      <w:r w:rsidRPr="00A8784F">
        <w:rPr>
          <w:spacing w:val="1"/>
        </w:rPr>
        <w:t xml:space="preserve"> </w:t>
      </w:r>
      <w:r w:rsidRPr="00A8784F">
        <w:t>обоснованные</w:t>
      </w:r>
      <w:r w:rsidRPr="00A8784F">
        <w:rPr>
          <w:spacing w:val="-2"/>
        </w:rPr>
        <w:t xml:space="preserve"> </w:t>
      </w:r>
      <w:r w:rsidRPr="00A8784F">
        <w:t>эксплуатационные</w:t>
      </w:r>
      <w:r w:rsidRPr="00A8784F">
        <w:rPr>
          <w:spacing w:val="-1"/>
        </w:rPr>
        <w:t xml:space="preserve"> </w:t>
      </w:r>
      <w:r w:rsidRPr="00A8784F">
        <w:t>издержки;</w:t>
      </w:r>
    </w:p>
    <w:p w14:paraId="1A359D72" w14:textId="77777777" w:rsidR="000D5CE5" w:rsidRPr="00A8784F" w:rsidRDefault="000D5CE5" w:rsidP="00667937">
      <w:pPr>
        <w:pStyle w:val="113"/>
      </w:pPr>
      <w:r w:rsidRPr="00A8784F">
        <w:t>в</w:t>
      </w:r>
      <w:r w:rsidRPr="00A8784F">
        <w:rPr>
          <w:spacing w:val="1"/>
        </w:rPr>
        <w:t xml:space="preserve"> </w:t>
      </w:r>
      <w:r w:rsidRPr="00A8784F">
        <w:t>НВВ</w:t>
      </w:r>
      <w:r w:rsidRPr="00A8784F">
        <w:rPr>
          <w:spacing w:val="1"/>
        </w:rPr>
        <w:t xml:space="preserve"> </w:t>
      </w:r>
      <w:r w:rsidRPr="00A8784F">
        <w:t>для</w:t>
      </w:r>
      <w:r w:rsidRPr="00A8784F">
        <w:rPr>
          <w:spacing w:val="1"/>
        </w:rPr>
        <w:t xml:space="preserve"> </w:t>
      </w:r>
      <w:r w:rsidRPr="00A8784F">
        <w:t>расчета</w:t>
      </w:r>
      <w:r w:rsidRPr="00A8784F">
        <w:rPr>
          <w:spacing w:val="1"/>
        </w:rPr>
        <w:t xml:space="preserve"> </w:t>
      </w:r>
      <w:r w:rsidRPr="00A8784F">
        <w:t>цены</w:t>
      </w:r>
      <w:r w:rsidRPr="00A8784F">
        <w:rPr>
          <w:spacing w:val="1"/>
        </w:rPr>
        <w:t xml:space="preserve"> </w:t>
      </w:r>
      <w:r w:rsidRPr="00A8784F">
        <w:t>поставки</w:t>
      </w:r>
      <w:r w:rsidRPr="00A8784F">
        <w:rPr>
          <w:spacing w:val="1"/>
        </w:rPr>
        <w:t xml:space="preserve"> </w:t>
      </w:r>
      <w:r w:rsidRPr="00A8784F">
        <w:t>тепловой</w:t>
      </w:r>
      <w:r w:rsidRPr="00A8784F">
        <w:rPr>
          <w:spacing w:val="1"/>
        </w:rPr>
        <w:t xml:space="preserve"> </w:t>
      </w:r>
      <w:r w:rsidRPr="00A8784F">
        <w:t>энергии</w:t>
      </w:r>
      <w:r w:rsidRPr="00A8784F">
        <w:rPr>
          <w:spacing w:val="1"/>
        </w:rPr>
        <w:t xml:space="preserve"> </w:t>
      </w:r>
      <w:r w:rsidRPr="00A8784F">
        <w:t>включается</w:t>
      </w:r>
      <w:r w:rsidRPr="00A8784F">
        <w:rPr>
          <w:spacing w:val="1"/>
        </w:rPr>
        <w:t xml:space="preserve"> </w:t>
      </w:r>
      <w:r w:rsidRPr="00A8784F">
        <w:t>амортизация</w:t>
      </w:r>
      <w:r w:rsidRPr="00A8784F">
        <w:rPr>
          <w:spacing w:val="1"/>
        </w:rPr>
        <w:t xml:space="preserve"> </w:t>
      </w:r>
      <w:r w:rsidRPr="00A8784F">
        <w:t>по</w:t>
      </w:r>
      <w:r w:rsidRPr="00A8784F">
        <w:rPr>
          <w:spacing w:val="1"/>
        </w:rPr>
        <w:t xml:space="preserve"> </w:t>
      </w:r>
      <w:r w:rsidRPr="00A8784F">
        <w:t>объектам</w:t>
      </w:r>
      <w:r w:rsidRPr="00A8784F">
        <w:rPr>
          <w:spacing w:val="1"/>
        </w:rPr>
        <w:t xml:space="preserve"> </w:t>
      </w:r>
      <w:r w:rsidRPr="00A8784F">
        <w:t>инвестирования</w:t>
      </w:r>
      <w:r w:rsidRPr="00A8784F">
        <w:rPr>
          <w:spacing w:val="1"/>
        </w:rPr>
        <w:t xml:space="preserve"> </w:t>
      </w:r>
      <w:r w:rsidRPr="00A8784F">
        <w:t>и</w:t>
      </w:r>
      <w:r w:rsidRPr="00A8784F">
        <w:rPr>
          <w:spacing w:val="1"/>
        </w:rPr>
        <w:t xml:space="preserve"> </w:t>
      </w:r>
      <w:r w:rsidRPr="00A8784F">
        <w:t>расходы</w:t>
      </w:r>
      <w:r w:rsidRPr="00A8784F">
        <w:rPr>
          <w:spacing w:val="1"/>
        </w:rPr>
        <w:t xml:space="preserve"> </w:t>
      </w:r>
      <w:r w:rsidRPr="00A8784F">
        <w:t>на</w:t>
      </w:r>
      <w:r w:rsidRPr="00A8784F">
        <w:rPr>
          <w:spacing w:val="1"/>
        </w:rPr>
        <w:t xml:space="preserve"> </w:t>
      </w:r>
      <w:r w:rsidRPr="00A8784F">
        <w:t>финансирование</w:t>
      </w:r>
      <w:r w:rsidRPr="00A8784F">
        <w:rPr>
          <w:spacing w:val="1"/>
        </w:rPr>
        <w:t xml:space="preserve"> </w:t>
      </w:r>
      <w:r w:rsidRPr="00A8784F">
        <w:t>капитальных</w:t>
      </w:r>
      <w:r w:rsidRPr="00A8784F">
        <w:rPr>
          <w:spacing w:val="1"/>
        </w:rPr>
        <w:t xml:space="preserve"> </w:t>
      </w:r>
      <w:r w:rsidRPr="00A8784F">
        <w:t>вложений</w:t>
      </w:r>
      <w:r w:rsidRPr="00A8784F">
        <w:rPr>
          <w:spacing w:val="1"/>
        </w:rPr>
        <w:t xml:space="preserve"> </w:t>
      </w:r>
      <w:r w:rsidRPr="00A8784F">
        <w:t>(возврат</w:t>
      </w:r>
      <w:r w:rsidRPr="00A8784F">
        <w:rPr>
          <w:spacing w:val="1"/>
        </w:rPr>
        <w:t xml:space="preserve"> </w:t>
      </w:r>
      <w:r w:rsidRPr="00A8784F">
        <w:t>инвестиций</w:t>
      </w:r>
      <w:r w:rsidRPr="00A8784F">
        <w:rPr>
          <w:spacing w:val="1"/>
        </w:rPr>
        <w:t xml:space="preserve"> </w:t>
      </w:r>
      <w:r w:rsidRPr="00A8784F">
        <w:t>инвестору</w:t>
      </w:r>
      <w:r w:rsidRPr="00A8784F">
        <w:rPr>
          <w:spacing w:val="1"/>
        </w:rPr>
        <w:t xml:space="preserve"> </w:t>
      </w:r>
      <w:r w:rsidRPr="00A8784F">
        <w:t>или</w:t>
      </w:r>
      <w:r w:rsidRPr="00A8784F">
        <w:rPr>
          <w:spacing w:val="1"/>
        </w:rPr>
        <w:t xml:space="preserve"> </w:t>
      </w:r>
      <w:r w:rsidRPr="00A8784F">
        <w:t>финансирующей</w:t>
      </w:r>
      <w:r w:rsidRPr="00A8784F">
        <w:rPr>
          <w:spacing w:val="1"/>
        </w:rPr>
        <w:t xml:space="preserve"> </w:t>
      </w:r>
      <w:r w:rsidRPr="00A8784F">
        <w:t>организации)</w:t>
      </w:r>
      <w:r w:rsidRPr="00A8784F">
        <w:rPr>
          <w:spacing w:val="1"/>
        </w:rPr>
        <w:t xml:space="preserve"> </w:t>
      </w:r>
      <w:r w:rsidRPr="00A8784F">
        <w:t>из</w:t>
      </w:r>
      <w:r w:rsidRPr="00A8784F">
        <w:rPr>
          <w:spacing w:val="1"/>
        </w:rPr>
        <w:t xml:space="preserve"> </w:t>
      </w:r>
      <w:r w:rsidRPr="00A8784F">
        <w:t>прибыли;</w:t>
      </w:r>
      <w:r w:rsidRPr="00A8784F">
        <w:rPr>
          <w:spacing w:val="1"/>
        </w:rPr>
        <w:t xml:space="preserve"> </w:t>
      </w:r>
      <w:r w:rsidRPr="00A8784F">
        <w:t>суммарная</w:t>
      </w:r>
      <w:r w:rsidRPr="00A8784F">
        <w:rPr>
          <w:spacing w:val="1"/>
        </w:rPr>
        <w:t xml:space="preserve"> </w:t>
      </w:r>
      <w:r w:rsidRPr="00A8784F">
        <w:t>инвестиционная</w:t>
      </w:r>
      <w:r w:rsidRPr="00A8784F">
        <w:rPr>
          <w:spacing w:val="1"/>
        </w:rPr>
        <w:t xml:space="preserve"> </w:t>
      </w:r>
      <w:r w:rsidRPr="00A8784F">
        <w:t>составляющая</w:t>
      </w:r>
      <w:r w:rsidRPr="00A8784F">
        <w:rPr>
          <w:spacing w:val="1"/>
        </w:rPr>
        <w:t xml:space="preserve"> </w:t>
      </w:r>
      <w:r w:rsidRPr="00A8784F">
        <w:t>в</w:t>
      </w:r>
      <w:r w:rsidRPr="00A8784F">
        <w:rPr>
          <w:spacing w:val="1"/>
        </w:rPr>
        <w:t xml:space="preserve"> </w:t>
      </w:r>
      <w:r w:rsidRPr="00A8784F">
        <w:t>цене</w:t>
      </w:r>
      <w:r w:rsidRPr="00A8784F">
        <w:rPr>
          <w:spacing w:val="1"/>
        </w:rPr>
        <w:t xml:space="preserve"> </w:t>
      </w:r>
      <w:r w:rsidRPr="00A8784F">
        <w:t>складывается</w:t>
      </w:r>
      <w:r w:rsidRPr="00A8784F">
        <w:rPr>
          <w:spacing w:val="1"/>
        </w:rPr>
        <w:t xml:space="preserve"> </w:t>
      </w:r>
      <w:r w:rsidRPr="00A8784F">
        <w:t>из</w:t>
      </w:r>
      <w:r w:rsidRPr="00A8784F">
        <w:rPr>
          <w:spacing w:val="1"/>
        </w:rPr>
        <w:t xml:space="preserve"> </w:t>
      </w:r>
      <w:r w:rsidRPr="00A8784F">
        <w:t>амортизационных</w:t>
      </w:r>
      <w:r w:rsidRPr="00A8784F">
        <w:rPr>
          <w:spacing w:val="1"/>
        </w:rPr>
        <w:t xml:space="preserve"> </w:t>
      </w:r>
      <w:r w:rsidRPr="00A8784F">
        <w:t>отчислений</w:t>
      </w:r>
      <w:r w:rsidRPr="00A8784F">
        <w:rPr>
          <w:spacing w:val="1"/>
        </w:rPr>
        <w:t xml:space="preserve"> </w:t>
      </w:r>
      <w:r w:rsidRPr="00A8784F">
        <w:t>и</w:t>
      </w:r>
      <w:r w:rsidRPr="00A8784F">
        <w:rPr>
          <w:spacing w:val="1"/>
        </w:rPr>
        <w:t xml:space="preserve"> </w:t>
      </w:r>
      <w:r w:rsidRPr="00A8784F">
        <w:t>расходов</w:t>
      </w:r>
      <w:r w:rsidRPr="00A8784F">
        <w:rPr>
          <w:spacing w:val="1"/>
        </w:rPr>
        <w:t xml:space="preserve"> </w:t>
      </w:r>
      <w:r w:rsidRPr="00A8784F">
        <w:t>на</w:t>
      </w:r>
      <w:r w:rsidRPr="00A8784F">
        <w:rPr>
          <w:spacing w:val="1"/>
        </w:rPr>
        <w:t xml:space="preserve"> </w:t>
      </w:r>
      <w:r w:rsidRPr="00A8784F">
        <w:t>финансирование</w:t>
      </w:r>
      <w:r w:rsidRPr="00A8784F">
        <w:rPr>
          <w:spacing w:val="1"/>
        </w:rPr>
        <w:t xml:space="preserve"> </w:t>
      </w:r>
      <w:r w:rsidRPr="00A8784F">
        <w:t>инвестиционной</w:t>
      </w:r>
      <w:r w:rsidRPr="00A8784F">
        <w:rPr>
          <w:spacing w:val="-2"/>
        </w:rPr>
        <w:t xml:space="preserve"> </w:t>
      </w:r>
      <w:r w:rsidRPr="00A8784F">
        <w:t>деятельности</w:t>
      </w:r>
      <w:r w:rsidRPr="00A8784F">
        <w:rPr>
          <w:spacing w:val="-3"/>
        </w:rPr>
        <w:t xml:space="preserve"> </w:t>
      </w:r>
      <w:r w:rsidRPr="00A8784F">
        <w:t>из</w:t>
      </w:r>
      <w:r w:rsidRPr="00A8784F">
        <w:rPr>
          <w:spacing w:val="-2"/>
        </w:rPr>
        <w:t xml:space="preserve"> </w:t>
      </w:r>
      <w:r w:rsidRPr="00A8784F">
        <w:t>прибыли с учетом</w:t>
      </w:r>
      <w:r w:rsidRPr="00A8784F">
        <w:rPr>
          <w:spacing w:val="-2"/>
        </w:rPr>
        <w:t xml:space="preserve"> </w:t>
      </w:r>
      <w:r w:rsidRPr="00A8784F">
        <w:t>возникающих</w:t>
      </w:r>
      <w:r w:rsidRPr="00A8784F">
        <w:rPr>
          <w:spacing w:val="-3"/>
        </w:rPr>
        <w:t xml:space="preserve"> </w:t>
      </w:r>
      <w:r w:rsidRPr="00A8784F">
        <w:t>налогов;</w:t>
      </w:r>
    </w:p>
    <w:p w14:paraId="15E5E6A6" w14:textId="77777777" w:rsidR="000D5CE5" w:rsidRPr="00A8784F" w:rsidRDefault="000D5CE5" w:rsidP="00667937">
      <w:pPr>
        <w:pStyle w:val="113"/>
      </w:pPr>
      <w:r w:rsidRPr="00A8784F">
        <w:t>необходимость выработки мер по сглаживанию ценовых последствий</w:t>
      </w:r>
      <w:r w:rsidRPr="00A8784F">
        <w:rPr>
          <w:spacing w:val="1"/>
        </w:rPr>
        <w:t xml:space="preserve"> </w:t>
      </w:r>
      <w:r w:rsidRPr="00A8784F">
        <w:t>инвестирования</w:t>
      </w:r>
      <w:r w:rsidRPr="00A8784F">
        <w:rPr>
          <w:spacing w:val="1"/>
        </w:rPr>
        <w:t xml:space="preserve"> </w:t>
      </w:r>
      <w:r w:rsidRPr="00A8784F">
        <w:t>(оптимальное</w:t>
      </w:r>
      <w:r w:rsidRPr="00A8784F">
        <w:rPr>
          <w:spacing w:val="1"/>
        </w:rPr>
        <w:t xml:space="preserve"> </w:t>
      </w:r>
      <w:r w:rsidRPr="00A8784F">
        <w:t>«нагружение»</w:t>
      </w:r>
      <w:r w:rsidRPr="00A8784F">
        <w:rPr>
          <w:spacing w:val="1"/>
        </w:rPr>
        <w:t xml:space="preserve"> </w:t>
      </w:r>
      <w:r w:rsidRPr="00A8784F">
        <w:t>цены</w:t>
      </w:r>
      <w:r w:rsidRPr="00A8784F">
        <w:rPr>
          <w:spacing w:val="66"/>
        </w:rPr>
        <w:t xml:space="preserve"> </w:t>
      </w:r>
      <w:r w:rsidRPr="00A8784F">
        <w:t>инвестиционной</w:t>
      </w:r>
      <w:r w:rsidRPr="00A8784F">
        <w:rPr>
          <w:spacing w:val="1"/>
        </w:rPr>
        <w:t xml:space="preserve"> </w:t>
      </w:r>
      <w:r w:rsidRPr="00A8784F">
        <w:t>составляющей);</w:t>
      </w:r>
    </w:p>
    <w:p w14:paraId="2FCE25AE" w14:textId="77777777" w:rsidR="000D5CE5" w:rsidRPr="00A8784F" w:rsidRDefault="000D5CE5" w:rsidP="00667937">
      <w:pPr>
        <w:pStyle w:val="113"/>
      </w:pPr>
      <w:r w:rsidRPr="00A8784F">
        <w:t>обеспечение</w:t>
      </w:r>
      <w:r w:rsidRPr="00A8784F">
        <w:rPr>
          <w:spacing w:val="1"/>
        </w:rPr>
        <w:t xml:space="preserve"> </w:t>
      </w:r>
      <w:r w:rsidRPr="00A8784F">
        <w:t>компромисса</w:t>
      </w:r>
      <w:r w:rsidRPr="00A8784F">
        <w:rPr>
          <w:spacing w:val="1"/>
        </w:rPr>
        <w:t xml:space="preserve"> </w:t>
      </w:r>
      <w:r w:rsidRPr="00A8784F">
        <w:t>интересов</w:t>
      </w:r>
      <w:r w:rsidRPr="00A8784F">
        <w:rPr>
          <w:spacing w:val="1"/>
        </w:rPr>
        <w:t xml:space="preserve"> </w:t>
      </w:r>
      <w:r w:rsidRPr="00A8784F">
        <w:t>сторон</w:t>
      </w:r>
      <w:r w:rsidRPr="00A8784F">
        <w:rPr>
          <w:spacing w:val="1"/>
        </w:rPr>
        <w:t xml:space="preserve"> </w:t>
      </w:r>
      <w:r w:rsidRPr="00A8784F">
        <w:t>(инвесторов,</w:t>
      </w:r>
      <w:r w:rsidRPr="00A8784F">
        <w:rPr>
          <w:spacing w:val="1"/>
        </w:rPr>
        <w:t xml:space="preserve"> </w:t>
      </w:r>
      <w:r w:rsidRPr="00A8784F">
        <w:t>потребителей,</w:t>
      </w:r>
      <w:r w:rsidRPr="00A8784F">
        <w:rPr>
          <w:spacing w:val="1"/>
        </w:rPr>
        <w:t xml:space="preserve"> </w:t>
      </w:r>
      <w:r w:rsidRPr="00A8784F">
        <w:t>эксплуатирующей</w:t>
      </w:r>
      <w:r w:rsidRPr="00A8784F">
        <w:rPr>
          <w:spacing w:val="1"/>
        </w:rPr>
        <w:t xml:space="preserve"> </w:t>
      </w:r>
      <w:r w:rsidRPr="00A8784F">
        <w:t>организации)</w:t>
      </w:r>
      <w:r w:rsidRPr="00A8784F">
        <w:rPr>
          <w:spacing w:val="1"/>
        </w:rPr>
        <w:t xml:space="preserve"> </w:t>
      </w:r>
      <w:r w:rsidRPr="00A8784F">
        <w:t>достигается</w:t>
      </w:r>
      <w:r w:rsidRPr="00A8784F">
        <w:rPr>
          <w:spacing w:val="1"/>
        </w:rPr>
        <w:t xml:space="preserve"> </w:t>
      </w:r>
      <w:r w:rsidRPr="00A8784F">
        <w:t>разработкой</w:t>
      </w:r>
      <w:r w:rsidRPr="00A8784F">
        <w:rPr>
          <w:spacing w:val="-62"/>
        </w:rPr>
        <w:t xml:space="preserve"> </w:t>
      </w:r>
      <w:r w:rsidRPr="00A8784F">
        <w:t>долгосрочного ценового сценария, обеспечивающего приемлемую коммерческую</w:t>
      </w:r>
      <w:r w:rsidRPr="00A8784F">
        <w:rPr>
          <w:spacing w:val="1"/>
        </w:rPr>
        <w:t xml:space="preserve"> </w:t>
      </w:r>
      <w:r w:rsidRPr="00A8784F">
        <w:t>эффективность инвестиционных проектов и посильные для потребителей расходы</w:t>
      </w:r>
      <w:r w:rsidRPr="00A8784F">
        <w:rPr>
          <w:spacing w:val="1"/>
        </w:rPr>
        <w:t xml:space="preserve"> </w:t>
      </w:r>
      <w:r w:rsidRPr="00A8784F">
        <w:t>за</w:t>
      </w:r>
      <w:r w:rsidRPr="00A8784F">
        <w:rPr>
          <w:spacing w:val="1"/>
        </w:rPr>
        <w:t xml:space="preserve"> </w:t>
      </w:r>
      <w:r w:rsidRPr="00A8784F">
        <w:t>услуги</w:t>
      </w:r>
      <w:r w:rsidRPr="00A8784F">
        <w:rPr>
          <w:spacing w:val="-1"/>
        </w:rPr>
        <w:t xml:space="preserve"> </w:t>
      </w:r>
      <w:r w:rsidRPr="00A8784F">
        <w:t>теплоснабжения.</w:t>
      </w:r>
    </w:p>
    <w:p w14:paraId="1288409B" w14:textId="77777777" w:rsidR="000D5CE5" w:rsidRPr="00A8784F" w:rsidRDefault="000D5CE5" w:rsidP="00667937">
      <w:pPr>
        <w:pStyle w:val="11ff3"/>
        <w:rPr>
          <w:color w:val="auto"/>
        </w:rPr>
      </w:pPr>
      <w:r w:rsidRPr="00A8784F">
        <w:rPr>
          <w:color w:val="auto"/>
        </w:rPr>
        <w:lastRenderedPageBreak/>
        <w:t>Прерогатива</w:t>
      </w:r>
      <w:r w:rsidRPr="00A8784F">
        <w:rPr>
          <w:color w:val="auto"/>
          <w:spacing w:val="1"/>
        </w:rPr>
        <w:t xml:space="preserve"> </w:t>
      </w:r>
      <w:r w:rsidRPr="00A8784F">
        <w:rPr>
          <w:color w:val="auto"/>
        </w:rPr>
        <w:t>заключения</w:t>
      </w:r>
      <w:r w:rsidRPr="00A8784F">
        <w:rPr>
          <w:color w:val="auto"/>
          <w:spacing w:val="1"/>
        </w:rPr>
        <w:t xml:space="preserve"> </w:t>
      </w:r>
      <w:r w:rsidRPr="00A8784F">
        <w:rPr>
          <w:color w:val="auto"/>
        </w:rPr>
        <w:t>долгосрочных</w:t>
      </w:r>
      <w:r w:rsidRPr="00A8784F">
        <w:rPr>
          <w:color w:val="auto"/>
          <w:spacing w:val="1"/>
        </w:rPr>
        <w:t xml:space="preserve"> </w:t>
      </w:r>
      <w:r w:rsidRPr="00A8784F">
        <w:rPr>
          <w:color w:val="auto"/>
        </w:rPr>
        <w:t>договоров</w:t>
      </w:r>
      <w:r w:rsidRPr="00A8784F">
        <w:rPr>
          <w:color w:val="auto"/>
          <w:spacing w:val="1"/>
        </w:rPr>
        <w:t xml:space="preserve"> </w:t>
      </w:r>
      <w:r w:rsidRPr="00A8784F">
        <w:rPr>
          <w:color w:val="auto"/>
        </w:rPr>
        <w:t>принадлежит</w:t>
      </w:r>
      <w:r w:rsidRPr="00A8784F">
        <w:rPr>
          <w:color w:val="auto"/>
          <w:spacing w:val="1"/>
        </w:rPr>
        <w:t xml:space="preserve"> </w:t>
      </w:r>
      <w:r w:rsidRPr="00A8784F">
        <w:rPr>
          <w:color w:val="auto"/>
        </w:rPr>
        <w:t>единой</w:t>
      </w:r>
      <w:r w:rsidRPr="00A8784F">
        <w:rPr>
          <w:color w:val="auto"/>
          <w:spacing w:val="1"/>
        </w:rPr>
        <w:t xml:space="preserve"> </w:t>
      </w:r>
      <w:r w:rsidRPr="00A8784F">
        <w:rPr>
          <w:color w:val="auto"/>
        </w:rPr>
        <w:t>теплоснабжающей</w:t>
      </w:r>
      <w:r w:rsidRPr="00A8784F">
        <w:rPr>
          <w:color w:val="auto"/>
          <w:spacing w:val="1"/>
        </w:rPr>
        <w:t xml:space="preserve"> </w:t>
      </w:r>
      <w:r w:rsidRPr="00A8784F">
        <w:rPr>
          <w:color w:val="auto"/>
        </w:rPr>
        <w:t>организации.</w:t>
      </w:r>
      <w:r w:rsidRPr="00A8784F">
        <w:rPr>
          <w:color w:val="auto"/>
          <w:spacing w:val="1"/>
        </w:rPr>
        <w:t xml:space="preserve"> </w:t>
      </w:r>
      <w:r w:rsidRPr="00A8784F">
        <w:rPr>
          <w:color w:val="auto"/>
        </w:rPr>
        <w:t>В</w:t>
      </w:r>
      <w:r w:rsidRPr="00A8784F">
        <w:rPr>
          <w:color w:val="auto"/>
          <w:spacing w:val="1"/>
        </w:rPr>
        <w:t xml:space="preserve"> </w:t>
      </w:r>
      <w:r w:rsidRPr="00A8784F">
        <w:rPr>
          <w:color w:val="auto"/>
        </w:rPr>
        <w:t>настоящее</w:t>
      </w:r>
      <w:r w:rsidRPr="00A8784F">
        <w:rPr>
          <w:color w:val="auto"/>
          <w:spacing w:val="1"/>
        </w:rPr>
        <w:t xml:space="preserve"> </w:t>
      </w:r>
      <w:r w:rsidRPr="00A8784F">
        <w:rPr>
          <w:color w:val="auto"/>
        </w:rPr>
        <w:t>время</w:t>
      </w:r>
      <w:r w:rsidRPr="00A8784F">
        <w:rPr>
          <w:color w:val="auto"/>
          <w:spacing w:val="1"/>
        </w:rPr>
        <w:t xml:space="preserve"> </w:t>
      </w:r>
      <w:r w:rsidRPr="00A8784F">
        <w:rPr>
          <w:color w:val="auto"/>
        </w:rPr>
        <w:t>отсутствует</w:t>
      </w:r>
      <w:r w:rsidRPr="00A8784F">
        <w:rPr>
          <w:color w:val="auto"/>
          <w:spacing w:val="1"/>
        </w:rPr>
        <w:t xml:space="preserve"> </w:t>
      </w:r>
      <w:r w:rsidRPr="00A8784F">
        <w:rPr>
          <w:color w:val="auto"/>
        </w:rPr>
        <w:t>информация</w:t>
      </w:r>
      <w:r w:rsidRPr="00A8784F">
        <w:rPr>
          <w:color w:val="auto"/>
          <w:spacing w:val="1"/>
        </w:rPr>
        <w:t xml:space="preserve"> </w:t>
      </w:r>
      <w:r w:rsidRPr="00A8784F">
        <w:rPr>
          <w:color w:val="auto"/>
        </w:rPr>
        <w:t>о</w:t>
      </w:r>
      <w:r w:rsidRPr="00A8784F">
        <w:rPr>
          <w:color w:val="auto"/>
          <w:spacing w:val="1"/>
        </w:rPr>
        <w:t xml:space="preserve"> </w:t>
      </w:r>
      <w:r w:rsidRPr="00A8784F">
        <w:rPr>
          <w:color w:val="auto"/>
        </w:rPr>
        <w:t>подобных</w:t>
      </w:r>
      <w:r w:rsidRPr="00A8784F">
        <w:rPr>
          <w:color w:val="auto"/>
          <w:spacing w:val="1"/>
        </w:rPr>
        <w:t xml:space="preserve"> </w:t>
      </w:r>
      <w:r w:rsidRPr="00A8784F">
        <w:rPr>
          <w:color w:val="auto"/>
        </w:rPr>
        <w:t>договорах</w:t>
      </w:r>
      <w:r w:rsidRPr="00A8784F">
        <w:rPr>
          <w:color w:val="auto"/>
          <w:spacing w:val="1"/>
        </w:rPr>
        <w:t xml:space="preserve"> </w:t>
      </w:r>
      <w:r w:rsidRPr="00A8784F">
        <w:rPr>
          <w:color w:val="auto"/>
        </w:rPr>
        <w:t>теплоснабжения</w:t>
      </w:r>
      <w:r w:rsidRPr="00A8784F">
        <w:rPr>
          <w:color w:val="auto"/>
          <w:spacing w:val="1"/>
        </w:rPr>
        <w:t xml:space="preserve"> </w:t>
      </w:r>
      <w:r w:rsidRPr="00A8784F">
        <w:rPr>
          <w:color w:val="auto"/>
        </w:rPr>
        <w:t>поселении.</w:t>
      </w:r>
      <w:r w:rsidRPr="00A8784F">
        <w:rPr>
          <w:color w:val="auto"/>
          <w:spacing w:val="1"/>
        </w:rPr>
        <w:t xml:space="preserve"> </w:t>
      </w:r>
      <w:r w:rsidRPr="00A8784F">
        <w:rPr>
          <w:color w:val="auto"/>
        </w:rPr>
        <w:t>Спрогнозировать</w:t>
      </w:r>
      <w:r w:rsidRPr="00A8784F">
        <w:rPr>
          <w:color w:val="auto"/>
          <w:spacing w:val="1"/>
        </w:rPr>
        <w:t xml:space="preserve"> </w:t>
      </w:r>
      <w:r w:rsidRPr="00A8784F">
        <w:rPr>
          <w:color w:val="auto"/>
        </w:rPr>
        <w:t>заключение</w:t>
      </w:r>
      <w:r w:rsidRPr="00A8784F">
        <w:rPr>
          <w:color w:val="auto"/>
          <w:spacing w:val="1"/>
        </w:rPr>
        <w:t xml:space="preserve"> </w:t>
      </w:r>
      <w:r w:rsidRPr="00A8784F">
        <w:rPr>
          <w:color w:val="auto"/>
        </w:rPr>
        <w:t>свободных</w:t>
      </w:r>
      <w:r w:rsidRPr="00A8784F">
        <w:rPr>
          <w:color w:val="auto"/>
          <w:spacing w:val="1"/>
        </w:rPr>
        <w:t xml:space="preserve"> </w:t>
      </w:r>
      <w:r w:rsidRPr="00A8784F">
        <w:rPr>
          <w:color w:val="auto"/>
        </w:rPr>
        <w:t>долгосрочных</w:t>
      </w:r>
      <w:r w:rsidRPr="00A8784F">
        <w:rPr>
          <w:color w:val="auto"/>
          <w:spacing w:val="1"/>
        </w:rPr>
        <w:t xml:space="preserve"> </w:t>
      </w:r>
      <w:r w:rsidRPr="00A8784F">
        <w:rPr>
          <w:color w:val="auto"/>
        </w:rPr>
        <w:t>договоров</w:t>
      </w:r>
      <w:r w:rsidRPr="00A8784F">
        <w:rPr>
          <w:color w:val="auto"/>
          <w:spacing w:val="1"/>
        </w:rPr>
        <w:t xml:space="preserve"> </w:t>
      </w:r>
      <w:r w:rsidRPr="00A8784F">
        <w:rPr>
          <w:color w:val="auto"/>
        </w:rPr>
        <w:t>на</w:t>
      </w:r>
      <w:r w:rsidRPr="00A8784F">
        <w:rPr>
          <w:color w:val="auto"/>
          <w:spacing w:val="1"/>
        </w:rPr>
        <w:t xml:space="preserve"> </w:t>
      </w:r>
      <w:r w:rsidRPr="00A8784F">
        <w:rPr>
          <w:color w:val="auto"/>
        </w:rPr>
        <w:t>данном</w:t>
      </w:r>
      <w:r w:rsidRPr="00A8784F">
        <w:rPr>
          <w:color w:val="auto"/>
          <w:spacing w:val="1"/>
        </w:rPr>
        <w:t xml:space="preserve"> </w:t>
      </w:r>
      <w:r w:rsidRPr="00A8784F">
        <w:rPr>
          <w:color w:val="auto"/>
        </w:rPr>
        <w:t>этапе</w:t>
      </w:r>
      <w:r w:rsidRPr="00A8784F">
        <w:rPr>
          <w:color w:val="auto"/>
          <w:spacing w:val="1"/>
        </w:rPr>
        <w:t xml:space="preserve"> </w:t>
      </w:r>
      <w:r w:rsidRPr="00A8784F">
        <w:rPr>
          <w:color w:val="auto"/>
        </w:rPr>
        <w:t>не</w:t>
      </w:r>
      <w:r w:rsidRPr="00A8784F">
        <w:rPr>
          <w:color w:val="auto"/>
          <w:spacing w:val="1"/>
        </w:rPr>
        <w:t xml:space="preserve"> </w:t>
      </w:r>
      <w:r w:rsidRPr="00A8784F">
        <w:rPr>
          <w:color w:val="auto"/>
        </w:rPr>
        <w:t>представляется</w:t>
      </w:r>
      <w:r w:rsidRPr="00A8784F">
        <w:rPr>
          <w:color w:val="auto"/>
          <w:spacing w:val="1"/>
        </w:rPr>
        <w:t xml:space="preserve"> </w:t>
      </w:r>
      <w:r w:rsidRPr="00A8784F">
        <w:rPr>
          <w:color w:val="auto"/>
        </w:rPr>
        <w:t>возможным.</w:t>
      </w:r>
    </w:p>
    <w:p w14:paraId="10233D39" w14:textId="77777777" w:rsidR="000D5CE5" w:rsidRPr="00A8784F" w:rsidRDefault="000D5CE5" w:rsidP="00667937">
      <w:pPr>
        <w:pStyle w:val="20"/>
        <w:rPr>
          <w:rFonts w:cs="Times New Roman"/>
        </w:rPr>
      </w:pPr>
      <w:bookmarkStart w:id="378" w:name="_bookmark80"/>
      <w:bookmarkStart w:id="379" w:name="_Toc203569603"/>
      <w:bookmarkEnd w:id="378"/>
      <w:r w:rsidRPr="00A8784F">
        <w:rPr>
          <w:rFonts w:cs="Times New Roman"/>
        </w:rPr>
        <w:t>Прогноз</w:t>
      </w:r>
      <w:r w:rsidRPr="00A8784F">
        <w:rPr>
          <w:rFonts w:cs="Times New Roman"/>
          <w:spacing w:val="1"/>
        </w:rPr>
        <w:t xml:space="preserve"> </w:t>
      </w:r>
      <w:r w:rsidRPr="00A8784F">
        <w:rPr>
          <w:rFonts w:cs="Times New Roman"/>
        </w:rPr>
        <w:t>перспективного</w:t>
      </w:r>
      <w:r w:rsidRPr="00A8784F">
        <w:rPr>
          <w:rFonts w:cs="Times New Roman"/>
          <w:spacing w:val="1"/>
        </w:rPr>
        <w:t xml:space="preserve"> </w:t>
      </w:r>
      <w:r w:rsidRPr="00A8784F">
        <w:rPr>
          <w:rFonts w:cs="Times New Roman"/>
        </w:rPr>
        <w:t>потребления</w:t>
      </w:r>
      <w:r w:rsidRPr="00A8784F">
        <w:rPr>
          <w:rFonts w:cs="Times New Roman"/>
          <w:spacing w:val="1"/>
        </w:rPr>
        <w:t xml:space="preserve"> </w:t>
      </w:r>
      <w:r w:rsidRPr="00A8784F">
        <w:rPr>
          <w:rFonts w:cs="Times New Roman"/>
        </w:rPr>
        <w:t>тепловой</w:t>
      </w:r>
      <w:r w:rsidRPr="00A8784F">
        <w:rPr>
          <w:rFonts w:cs="Times New Roman"/>
          <w:spacing w:val="1"/>
        </w:rPr>
        <w:t xml:space="preserve"> </w:t>
      </w:r>
      <w:r w:rsidRPr="00A8784F">
        <w:rPr>
          <w:rFonts w:cs="Times New Roman"/>
        </w:rPr>
        <w:t>энергии</w:t>
      </w:r>
      <w:r w:rsidRPr="00A8784F">
        <w:rPr>
          <w:rFonts w:cs="Times New Roman"/>
          <w:spacing w:val="1"/>
        </w:rPr>
        <w:t xml:space="preserve"> </w:t>
      </w:r>
      <w:r w:rsidRPr="00A8784F">
        <w:rPr>
          <w:rFonts w:cs="Times New Roman"/>
        </w:rPr>
        <w:t>потребителями,</w:t>
      </w:r>
      <w:r w:rsidRPr="00A8784F">
        <w:rPr>
          <w:rFonts w:cs="Times New Roman"/>
          <w:spacing w:val="1"/>
        </w:rPr>
        <w:t xml:space="preserve"> </w:t>
      </w:r>
      <w:r w:rsidRPr="00A8784F">
        <w:rPr>
          <w:rFonts w:cs="Times New Roman"/>
        </w:rPr>
        <w:t>с</w:t>
      </w:r>
      <w:r w:rsidRPr="00A8784F">
        <w:rPr>
          <w:rFonts w:cs="Times New Roman"/>
          <w:spacing w:val="1"/>
        </w:rPr>
        <w:t xml:space="preserve"> </w:t>
      </w:r>
      <w:r w:rsidRPr="00A8784F">
        <w:rPr>
          <w:rFonts w:cs="Times New Roman"/>
        </w:rPr>
        <w:t>которыми</w:t>
      </w:r>
      <w:r w:rsidRPr="00A8784F">
        <w:rPr>
          <w:rFonts w:cs="Times New Roman"/>
          <w:spacing w:val="1"/>
        </w:rPr>
        <w:t xml:space="preserve"> </w:t>
      </w:r>
      <w:r w:rsidRPr="00A8784F">
        <w:rPr>
          <w:rFonts w:cs="Times New Roman"/>
        </w:rPr>
        <w:t>заключены</w:t>
      </w:r>
      <w:r w:rsidRPr="00A8784F">
        <w:rPr>
          <w:rFonts w:cs="Times New Roman"/>
          <w:spacing w:val="1"/>
        </w:rPr>
        <w:t xml:space="preserve"> </w:t>
      </w:r>
      <w:r w:rsidRPr="00A8784F">
        <w:rPr>
          <w:rFonts w:cs="Times New Roman"/>
        </w:rPr>
        <w:t>или</w:t>
      </w:r>
      <w:r w:rsidRPr="00A8784F">
        <w:rPr>
          <w:rFonts w:cs="Times New Roman"/>
          <w:spacing w:val="1"/>
        </w:rPr>
        <w:t xml:space="preserve"> </w:t>
      </w:r>
      <w:r w:rsidRPr="00A8784F">
        <w:rPr>
          <w:rFonts w:cs="Times New Roman"/>
        </w:rPr>
        <w:t>могут</w:t>
      </w:r>
      <w:r w:rsidRPr="00A8784F">
        <w:rPr>
          <w:rFonts w:cs="Times New Roman"/>
          <w:spacing w:val="1"/>
        </w:rPr>
        <w:t xml:space="preserve"> </w:t>
      </w:r>
      <w:r w:rsidRPr="00A8784F">
        <w:rPr>
          <w:rFonts w:cs="Times New Roman"/>
        </w:rPr>
        <w:t>быть</w:t>
      </w:r>
      <w:r w:rsidRPr="00A8784F">
        <w:rPr>
          <w:rFonts w:cs="Times New Roman"/>
          <w:spacing w:val="1"/>
        </w:rPr>
        <w:t xml:space="preserve"> </w:t>
      </w:r>
      <w:r w:rsidRPr="00A8784F">
        <w:rPr>
          <w:rFonts w:cs="Times New Roman"/>
        </w:rPr>
        <w:t>заключены</w:t>
      </w:r>
      <w:r w:rsidRPr="00A8784F">
        <w:rPr>
          <w:rFonts w:cs="Times New Roman"/>
          <w:spacing w:val="1"/>
        </w:rPr>
        <w:t xml:space="preserve"> </w:t>
      </w:r>
      <w:r w:rsidRPr="00A8784F">
        <w:rPr>
          <w:rFonts w:cs="Times New Roman"/>
        </w:rPr>
        <w:t>долгосрочные</w:t>
      </w:r>
      <w:r w:rsidRPr="00A8784F">
        <w:rPr>
          <w:rFonts w:cs="Times New Roman"/>
          <w:spacing w:val="1"/>
        </w:rPr>
        <w:t xml:space="preserve"> </w:t>
      </w:r>
      <w:r w:rsidRPr="00A8784F">
        <w:rPr>
          <w:rFonts w:cs="Times New Roman"/>
        </w:rPr>
        <w:t>договоры</w:t>
      </w:r>
      <w:r w:rsidRPr="00A8784F">
        <w:rPr>
          <w:rFonts w:cs="Times New Roman"/>
          <w:spacing w:val="1"/>
        </w:rPr>
        <w:t xml:space="preserve"> </w:t>
      </w:r>
      <w:r w:rsidRPr="00A8784F">
        <w:rPr>
          <w:rFonts w:cs="Times New Roman"/>
        </w:rPr>
        <w:t>теплоснабжения</w:t>
      </w:r>
      <w:r w:rsidRPr="00A8784F">
        <w:rPr>
          <w:rFonts w:cs="Times New Roman"/>
          <w:spacing w:val="1"/>
        </w:rPr>
        <w:t xml:space="preserve"> </w:t>
      </w:r>
      <w:r w:rsidRPr="00A8784F">
        <w:rPr>
          <w:rFonts w:cs="Times New Roman"/>
        </w:rPr>
        <w:t>по</w:t>
      </w:r>
      <w:r w:rsidRPr="00A8784F">
        <w:rPr>
          <w:rFonts w:cs="Times New Roman"/>
          <w:spacing w:val="1"/>
        </w:rPr>
        <w:t xml:space="preserve"> </w:t>
      </w:r>
      <w:r w:rsidRPr="00A8784F">
        <w:rPr>
          <w:rFonts w:cs="Times New Roman"/>
        </w:rPr>
        <w:t>регулируемой</w:t>
      </w:r>
      <w:r w:rsidRPr="00A8784F">
        <w:rPr>
          <w:rFonts w:cs="Times New Roman"/>
          <w:spacing w:val="-2"/>
        </w:rPr>
        <w:t xml:space="preserve"> </w:t>
      </w:r>
      <w:r w:rsidRPr="00A8784F">
        <w:rPr>
          <w:rFonts w:cs="Times New Roman"/>
        </w:rPr>
        <w:t>цене</w:t>
      </w:r>
      <w:bookmarkEnd w:id="379"/>
    </w:p>
    <w:p w14:paraId="4CE11A2B" w14:textId="77777777" w:rsidR="000D5CE5" w:rsidRPr="00A8784F" w:rsidRDefault="000D5CE5" w:rsidP="00667937">
      <w:pPr>
        <w:pStyle w:val="11ff3"/>
        <w:rPr>
          <w:color w:val="auto"/>
        </w:rPr>
      </w:pPr>
      <w:r w:rsidRPr="00A8784F">
        <w:rPr>
          <w:color w:val="auto"/>
        </w:rPr>
        <w:t>В</w:t>
      </w:r>
      <w:r w:rsidRPr="00A8784F">
        <w:rPr>
          <w:color w:val="auto"/>
          <w:spacing w:val="1"/>
        </w:rPr>
        <w:t xml:space="preserve"> </w:t>
      </w:r>
      <w:r w:rsidRPr="00A8784F">
        <w:rPr>
          <w:color w:val="auto"/>
        </w:rPr>
        <w:t>настоящее</w:t>
      </w:r>
      <w:r w:rsidRPr="00A8784F">
        <w:rPr>
          <w:color w:val="auto"/>
          <w:spacing w:val="1"/>
        </w:rPr>
        <w:t xml:space="preserve"> </w:t>
      </w:r>
      <w:r w:rsidRPr="00A8784F">
        <w:rPr>
          <w:color w:val="auto"/>
        </w:rPr>
        <w:t>время</w:t>
      </w:r>
      <w:r w:rsidRPr="00A8784F">
        <w:rPr>
          <w:color w:val="auto"/>
          <w:spacing w:val="1"/>
        </w:rPr>
        <w:t xml:space="preserve"> </w:t>
      </w:r>
      <w:r w:rsidRPr="00A8784F">
        <w:rPr>
          <w:color w:val="auto"/>
        </w:rPr>
        <w:t>данная</w:t>
      </w:r>
      <w:r w:rsidRPr="00A8784F">
        <w:rPr>
          <w:color w:val="auto"/>
          <w:spacing w:val="1"/>
        </w:rPr>
        <w:t xml:space="preserve"> </w:t>
      </w:r>
      <w:r w:rsidRPr="00A8784F">
        <w:rPr>
          <w:color w:val="auto"/>
        </w:rPr>
        <w:t>модель</w:t>
      </w:r>
      <w:r w:rsidRPr="00A8784F">
        <w:rPr>
          <w:color w:val="auto"/>
          <w:spacing w:val="1"/>
        </w:rPr>
        <w:t xml:space="preserve"> </w:t>
      </w:r>
      <w:r w:rsidRPr="00A8784F">
        <w:rPr>
          <w:color w:val="auto"/>
        </w:rPr>
        <w:t>применима</w:t>
      </w:r>
      <w:r w:rsidRPr="00A8784F">
        <w:rPr>
          <w:color w:val="auto"/>
          <w:spacing w:val="1"/>
        </w:rPr>
        <w:t xml:space="preserve"> </w:t>
      </w:r>
      <w:r w:rsidRPr="00A8784F">
        <w:rPr>
          <w:color w:val="auto"/>
        </w:rPr>
        <w:t>только</w:t>
      </w:r>
      <w:r w:rsidRPr="00A8784F">
        <w:rPr>
          <w:color w:val="auto"/>
          <w:spacing w:val="1"/>
        </w:rPr>
        <w:t xml:space="preserve"> </w:t>
      </w:r>
      <w:r w:rsidRPr="00A8784F">
        <w:rPr>
          <w:color w:val="auto"/>
        </w:rPr>
        <w:t>для</w:t>
      </w:r>
      <w:r w:rsidRPr="00A8784F">
        <w:rPr>
          <w:color w:val="auto"/>
          <w:spacing w:val="1"/>
        </w:rPr>
        <w:t xml:space="preserve"> </w:t>
      </w:r>
      <w:r w:rsidRPr="00A8784F">
        <w:rPr>
          <w:color w:val="auto"/>
        </w:rPr>
        <w:t>теплосетевых</w:t>
      </w:r>
      <w:r w:rsidRPr="00A8784F">
        <w:rPr>
          <w:color w:val="auto"/>
          <w:spacing w:val="1"/>
        </w:rPr>
        <w:t xml:space="preserve"> </w:t>
      </w:r>
      <w:r w:rsidRPr="00A8784F">
        <w:rPr>
          <w:color w:val="auto"/>
        </w:rPr>
        <w:t>организаций, поскольку Методические указания, утвержденные Приказом ФСТ от</w:t>
      </w:r>
      <w:r w:rsidRPr="00A8784F">
        <w:rPr>
          <w:color w:val="auto"/>
          <w:spacing w:val="1"/>
        </w:rPr>
        <w:t xml:space="preserve"> </w:t>
      </w:r>
      <w:r w:rsidRPr="00A8784F">
        <w:rPr>
          <w:color w:val="auto"/>
        </w:rPr>
        <w:t>01.09.2010 г. № 221-э/8, и утвержденные параметры RAB-регулирования действуют</w:t>
      </w:r>
      <w:r w:rsidRPr="00A8784F">
        <w:rPr>
          <w:color w:val="auto"/>
          <w:spacing w:val="-62"/>
        </w:rPr>
        <w:t xml:space="preserve"> </w:t>
      </w:r>
      <w:r w:rsidRPr="00A8784F">
        <w:rPr>
          <w:color w:val="auto"/>
        </w:rPr>
        <w:t>только для организаций, оказывающих услуги по передаче тепловой энергии. Для</w:t>
      </w:r>
      <w:r w:rsidRPr="00A8784F">
        <w:rPr>
          <w:color w:val="auto"/>
          <w:spacing w:val="1"/>
        </w:rPr>
        <w:t xml:space="preserve"> </w:t>
      </w:r>
      <w:r w:rsidRPr="00A8784F">
        <w:rPr>
          <w:color w:val="auto"/>
        </w:rPr>
        <w:t>перехода</w:t>
      </w:r>
      <w:r w:rsidRPr="00A8784F">
        <w:rPr>
          <w:color w:val="auto"/>
          <w:spacing w:val="1"/>
        </w:rPr>
        <w:t xml:space="preserve"> </w:t>
      </w:r>
      <w:r w:rsidRPr="00A8784F">
        <w:rPr>
          <w:color w:val="auto"/>
        </w:rPr>
        <w:t>на</w:t>
      </w:r>
      <w:r w:rsidRPr="00A8784F">
        <w:rPr>
          <w:color w:val="auto"/>
          <w:spacing w:val="1"/>
        </w:rPr>
        <w:t xml:space="preserve"> </w:t>
      </w:r>
      <w:r w:rsidRPr="00A8784F">
        <w:rPr>
          <w:color w:val="auto"/>
        </w:rPr>
        <w:t>этот метод</w:t>
      </w:r>
      <w:r w:rsidRPr="00A8784F">
        <w:rPr>
          <w:color w:val="auto"/>
          <w:spacing w:val="1"/>
        </w:rPr>
        <w:t xml:space="preserve"> </w:t>
      </w:r>
      <w:r w:rsidRPr="00A8784F">
        <w:rPr>
          <w:color w:val="auto"/>
        </w:rPr>
        <w:t>регулирования</w:t>
      </w:r>
      <w:r w:rsidRPr="00A8784F">
        <w:rPr>
          <w:color w:val="auto"/>
          <w:spacing w:val="1"/>
        </w:rPr>
        <w:t xml:space="preserve"> </w:t>
      </w:r>
      <w:r w:rsidRPr="00A8784F">
        <w:rPr>
          <w:color w:val="auto"/>
        </w:rPr>
        <w:t>тарифов</w:t>
      </w:r>
      <w:r w:rsidRPr="00A8784F">
        <w:rPr>
          <w:color w:val="auto"/>
          <w:spacing w:val="1"/>
        </w:rPr>
        <w:t xml:space="preserve"> </w:t>
      </w:r>
      <w:r w:rsidRPr="00A8784F">
        <w:rPr>
          <w:color w:val="auto"/>
        </w:rPr>
        <w:t>необходимо</w:t>
      </w:r>
      <w:r w:rsidRPr="00A8784F">
        <w:rPr>
          <w:color w:val="auto"/>
          <w:spacing w:val="1"/>
        </w:rPr>
        <w:t xml:space="preserve"> </w:t>
      </w:r>
      <w:r w:rsidRPr="00A8784F">
        <w:rPr>
          <w:color w:val="auto"/>
        </w:rPr>
        <w:t>согласование</w:t>
      </w:r>
      <w:r w:rsidRPr="00A8784F">
        <w:rPr>
          <w:color w:val="auto"/>
          <w:spacing w:val="1"/>
        </w:rPr>
        <w:t xml:space="preserve"> </w:t>
      </w:r>
      <w:r w:rsidRPr="00A8784F">
        <w:rPr>
          <w:color w:val="auto"/>
        </w:rPr>
        <w:t>ФСТ</w:t>
      </w:r>
      <w:r w:rsidRPr="00A8784F">
        <w:rPr>
          <w:color w:val="auto"/>
          <w:spacing w:val="1"/>
        </w:rPr>
        <w:t xml:space="preserve"> </w:t>
      </w:r>
      <w:r w:rsidRPr="00A8784F">
        <w:rPr>
          <w:color w:val="auto"/>
        </w:rPr>
        <w:t>России.</w:t>
      </w:r>
      <w:r w:rsidRPr="00A8784F">
        <w:rPr>
          <w:color w:val="auto"/>
          <w:spacing w:val="1"/>
        </w:rPr>
        <w:t xml:space="preserve"> </w:t>
      </w:r>
      <w:r w:rsidRPr="00A8784F">
        <w:rPr>
          <w:color w:val="auto"/>
        </w:rPr>
        <w:t>Тарифы</w:t>
      </w:r>
      <w:r w:rsidRPr="00A8784F">
        <w:rPr>
          <w:color w:val="auto"/>
          <w:spacing w:val="1"/>
        </w:rPr>
        <w:t xml:space="preserve"> </w:t>
      </w:r>
      <w:r w:rsidRPr="00A8784F">
        <w:rPr>
          <w:color w:val="auto"/>
        </w:rPr>
        <w:t>по</w:t>
      </w:r>
      <w:r w:rsidRPr="00A8784F">
        <w:rPr>
          <w:color w:val="auto"/>
          <w:spacing w:val="1"/>
        </w:rPr>
        <w:t xml:space="preserve"> </w:t>
      </w:r>
      <w:r w:rsidRPr="00A8784F">
        <w:rPr>
          <w:color w:val="auto"/>
        </w:rPr>
        <w:t>методу</w:t>
      </w:r>
      <w:r w:rsidRPr="00A8784F">
        <w:rPr>
          <w:color w:val="auto"/>
          <w:spacing w:val="1"/>
        </w:rPr>
        <w:t xml:space="preserve"> </w:t>
      </w:r>
      <w:r w:rsidRPr="00A8784F">
        <w:rPr>
          <w:color w:val="auto"/>
        </w:rPr>
        <w:t>доходности</w:t>
      </w:r>
      <w:r w:rsidRPr="00A8784F">
        <w:rPr>
          <w:color w:val="auto"/>
          <w:spacing w:val="1"/>
        </w:rPr>
        <w:t xml:space="preserve"> </w:t>
      </w:r>
      <w:r w:rsidRPr="00A8784F">
        <w:rPr>
          <w:color w:val="auto"/>
        </w:rPr>
        <w:t>инвестированного</w:t>
      </w:r>
      <w:r w:rsidRPr="00A8784F">
        <w:rPr>
          <w:color w:val="auto"/>
          <w:spacing w:val="1"/>
        </w:rPr>
        <w:t xml:space="preserve"> </w:t>
      </w:r>
      <w:r w:rsidRPr="00A8784F">
        <w:rPr>
          <w:color w:val="auto"/>
        </w:rPr>
        <w:t>капитала</w:t>
      </w:r>
      <w:r w:rsidRPr="00A8784F">
        <w:rPr>
          <w:color w:val="auto"/>
          <w:spacing w:val="1"/>
        </w:rPr>
        <w:t xml:space="preserve"> </w:t>
      </w:r>
      <w:r w:rsidRPr="00A8784F">
        <w:rPr>
          <w:color w:val="auto"/>
        </w:rPr>
        <w:t>устанавливаются на долгосрочный период регулирования (долгосрочные тарифы):</w:t>
      </w:r>
      <w:r w:rsidRPr="00A8784F">
        <w:rPr>
          <w:color w:val="auto"/>
          <w:spacing w:val="1"/>
        </w:rPr>
        <w:t xml:space="preserve"> </w:t>
      </w:r>
      <w:r w:rsidRPr="00A8784F">
        <w:rPr>
          <w:color w:val="auto"/>
        </w:rPr>
        <w:t>не</w:t>
      </w:r>
      <w:r w:rsidRPr="00A8784F">
        <w:rPr>
          <w:color w:val="auto"/>
          <w:spacing w:val="1"/>
        </w:rPr>
        <w:t xml:space="preserve"> </w:t>
      </w:r>
      <w:r w:rsidRPr="00A8784F">
        <w:rPr>
          <w:color w:val="auto"/>
        </w:rPr>
        <w:t>менее</w:t>
      </w:r>
      <w:r w:rsidRPr="00A8784F">
        <w:rPr>
          <w:color w:val="auto"/>
          <w:spacing w:val="1"/>
        </w:rPr>
        <w:t xml:space="preserve"> </w:t>
      </w:r>
      <w:r w:rsidRPr="00A8784F">
        <w:rPr>
          <w:color w:val="auto"/>
        </w:rPr>
        <w:t>5</w:t>
      </w:r>
      <w:r w:rsidRPr="00A8784F">
        <w:rPr>
          <w:color w:val="auto"/>
          <w:spacing w:val="1"/>
        </w:rPr>
        <w:t xml:space="preserve"> </w:t>
      </w:r>
      <w:r w:rsidRPr="00A8784F">
        <w:rPr>
          <w:color w:val="auto"/>
        </w:rPr>
        <w:t>лет</w:t>
      </w:r>
      <w:r w:rsidRPr="00A8784F">
        <w:rPr>
          <w:color w:val="auto"/>
          <w:spacing w:val="1"/>
        </w:rPr>
        <w:t xml:space="preserve"> </w:t>
      </w:r>
      <w:r w:rsidRPr="00A8784F">
        <w:rPr>
          <w:color w:val="auto"/>
        </w:rPr>
        <w:t>(при</w:t>
      </w:r>
      <w:r w:rsidRPr="00A8784F">
        <w:rPr>
          <w:color w:val="auto"/>
          <w:spacing w:val="1"/>
        </w:rPr>
        <w:t xml:space="preserve"> </w:t>
      </w:r>
      <w:r w:rsidRPr="00A8784F">
        <w:rPr>
          <w:color w:val="auto"/>
        </w:rPr>
        <w:t>переходе</w:t>
      </w:r>
      <w:r w:rsidRPr="00A8784F">
        <w:rPr>
          <w:color w:val="auto"/>
          <w:spacing w:val="1"/>
        </w:rPr>
        <w:t xml:space="preserve"> </w:t>
      </w:r>
      <w:r w:rsidRPr="00A8784F">
        <w:rPr>
          <w:color w:val="auto"/>
        </w:rPr>
        <w:t>на</w:t>
      </w:r>
      <w:r w:rsidRPr="00A8784F">
        <w:rPr>
          <w:color w:val="auto"/>
          <w:spacing w:val="1"/>
        </w:rPr>
        <w:t xml:space="preserve"> </w:t>
      </w:r>
      <w:r w:rsidRPr="00A8784F">
        <w:rPr>
          <w:color w:val="auto"/>
        </w:rPr>
        <w:t>данный</w:t>
      </w:r>
      <w:r w:rsidRPr="00A8784F">
        <w:rPr>
          <w:color w:val="auto"/>
          <w:spacing w:val="1"/>
        </w:rPr>
        <w:t xml:space="preserve"> </w:t>
      </w:r>
      <w:r w:rsidRPr="00A8784F">
        <w:rPr>
          <w:color w:val="auto"/>
        </w:rPr>
        <w:t>метод</w:t>
      </w:r>
      <w:r w:rsidRPr="00A8784F">
        <w:rPr>
          <w:color w:val="auto"/>
          <w:spacing w:val="1"/>
        </w:rPr>
        <w:t xml:space="preserve"> </w:t>
      </w:r>
      <w:r w:rsidRPr="00A8784F">
        <w:rPr>
          <w:color w:val="auto"/>
        </w:rPr>
        <w:t>первый</w:t>
      </w:r>
      <w:r w:rsidRPr="00A8784F">
        <w:rPr>
          <w:color w:val="auto"/>
          <w:spacing w:val="1"/>
        </w:rPr>
        <w:t xml:space="preserve"> </w:t>
      </w:r>
      <w:r w:rsidRPr="00A8784F">
        <w:rPr>
          <w:color w:val="auto"/>
        </w:rPr>
        <w:t>период</w:t>
      </w:r>
      <w:r w:rsidRPr="00A8784F">
        <w:rPr>
          <w:color w:val="auto"/>
          <w:spacing w:val="1"/>
        </w:rPr>
        <w:t xml:space="preserve"> </w:t>
      </w:r>
      <w:r w:rsidRPr="00A8784F">
        <w:rPr>
          <w:color w:val="auto"/>
        </w:rPr>
        <w:t>долгосрочного</w:t>
      </w:r>
      <w:r w:rsidRPr="00A8784F">
        <w:rPr>
          <w:color w:val="auto"/>
          <w:spacing w:val="-62"/>
        </w:rPr>
        <w:t xml:space="preserve"> </w:t>
      </w:r>
      <w:r w:rsidRPr="00A8784F">
        <w:rPr>
          <w:color w:val="auto"/>
        </w:rPr>
        <w:t>регулирования</w:t>
      </w:r>
      <w:r w:rsidRPr="00A8784F">
        <w:rPr>
          <w:color w:val="auto"/>
          <w:spacing w:val="-2"/>
        </w:rPr>
        <w:t xml:space="preserve"> </w:t>
      </w:r>
      <w:r w:rsidRPr="00A8784F">
        <w:rPr>
          <w:color w:val="auto"/>
        </w:rPr>
        <w:t>не</w:t>
      </w:r>
      <w:r w:rsidRPr="00A8784F">
        <w:rPr>
          <w:color w:val="auto"/>
          <w:spacing w:val="1"/>
        </w:rPr>
        <w:t xml:space="preserve"> </w:t>
      </w:r>
      <w:r w:rsidRPr="00A8784F">
        <w:rPr>
          <w:color w:val="auto"/>
        </w:rPr>
        <w:t>менее</w:t>
      </w:r>
      <w:r w:rsidRPr="00A8784F">
        <w:rPr>
          <w:color w:val="auto"/>
          <w:spacing w:val="-2"/>
        </w:rPr>
        <w:t xml:space="preserve"> </w:t>
      </w:r>
      <w:r w:rsidRPr="00A8784F">
        <w:rPr>
          <w:color w:val="auto"/>
        </w:rPr>
        <w:t>3</w:t>
      </w:r>
      <w:r w:rsidRPr="00A8784F">
        <w:rPr>
          <w:color w:val="auto"/>
          <w:spacing w:val="-1"/>
        </w:rPr>
        <w:t xml:space="preserve"> </w:t>
      </w:r>
      <w:r w:rsidRPr="00A8784F">
        <w:rPr>
          <w:color w:val="auto"/>
        </w:rPr>
        <w:t>х</w:t>
      </w:r>
      <w:r w:rsidRPr="00A8784F">
        <w:rPr>
          <w:color w:val="auto"/>
          <w:spacing w:val="-2"/>
        </w:rPr>
        <w:t xml:space="preserve"> </w:t>
      </w:r>
      <w:r w:rsidRPr="00A8784F">
        <w:rPr>
          <w:color w:val="auto"/>
        </w:rPr>
        <w:t>лет),</w:t>
      </w:r>
      <w:r w:rsidRPr="00A8784F">
        <w:rPr>
          <w:color w:val="auto"/>
          <w:spacing w:val="1"/>
        </w:rPr>
        <w:t xml:space="preserve"> </w:t>
      </w:r>
      <w:r w:rsidRPr="00A8784F">
        <w:rPr>
          <w:color w:val="auto"/>
        </w:rPr>
        <w:t>отдельно на</w:t>
      </w:r>
      <w:r w:rsidRPr="00A8784F">
        <w:rPr>
          <w:color w:val="auto"/>
          <w:spacing w:val="-1"/>
        </w:rPr>
        <w:t xml:space="preserve"> </w:t>
      </w:r>
      <w:r w:rsidRPr="00A8784F">
        <w:rPr>
          <w:color w:val="auto"/>
        </w:rPr>
        <w:t>каждый</w:t>
      </w:r>
      <w:r w:rsidRPr="00A8784F">
        <w:rPr>
          <w:color w:val="auto"/>
          <w:spacing w:val="-2"/>
        </w:rPr>
        <w:t xml:space="preserve"> </w:t>
      </w:r>
      <w:r w:rsidRPr="00A8784F">
        <w:rPr>
          <w:color w:val="auto"/>
        </w:rPr>
        <w:t>финансовый</w:t>
      </w:r>
      <w:r w:rsidRPr="00A8784F">
        <w:rPr>
          <w:color w:val="auto"/>
          <w:spacing w:val="-2"/>
        </w:rPr>
        <w:t xml:space="preserve"> </w:t>
      </w:r>
      <w:r w:rsidRPr="00A8784F">
        <w:rPr>
          <w:color w:val="auto"/>
        </w:rPr>
        <w:t>год.</w:t>
      </w:r>
    </w:p>
    <w:p w14:paraId="72B5B24B" w14:textId="77777777" w:rsidR="000D5CE5" w:rsidRPr="00A8784F" w:rsidRDefault="000D5CE5" w:rsidP="00667937">
      <w:pPr>
        <w:pStyle w:val="11ff3"/>
        <w:rPr>
          <w:color w:val="auto"/>
        </w:rPr>
      </w:pPr>
      <w:r w:rsidRPr="00A8784F">
        <w:rPr>
          <w:color w:val="auto"/>
        </w:rPr>
        <w:t>При</w:t>
      </w:r>
      <w:r w:rsidRPr="00A8784F">
        <w:rPr>
          <w:color w:val="auto"/>
          <w:spacing w:val="1"/>
        </w:rPr>
        <w:t xml:space="preserve"> </w:t>
      </w:r>
      <w:r w:rsidRPr="00A8784F">
        <w:rPr>
          <w:color w:val="auto"/>
        </w:rPr>
        <w:t>установлении</w:t>
      </w:r>
      <w:r w:rsidRPr="00A8784F">
        <w:rPr>
          <w:color w:val="auto"/>
          <w:spacing w:val="1"/>
        </w:rPr>
        <w:t xml:space="preserve"> </w:t>
      </w:r>
      <w:r w:rsidRPr="00A8784F">
        <w:rPr>
          <w:color w:val="auto"/>
        </w:rPr>
        <w:t>долгосрочных</w:t>
      </w:r>
      <w:r w:rsidRPr="00A8784F">
        <w:rPr>
          <w:color w:val="auto"/>
          <w:spacing w:val="1"/>
        </w:rPr>
        <w:t xml:space="preserve"> </w:t>
      </w:r>
      <w:r w:rsidRPr="00A8784F">
        <w:rPr>
          <w:color w:val="auto"/>
        </w:rPr>
        <w:t>тарифов</w:t>
      </w:r>
      <w:r w:rsidRPr="00A8784F">
        <w:rPr>
          <w:color w:val="auto"/>
          <w:spacing w:val="1"/>
        </w:rPr>
        <w:t xml:space="preserve"> </w:t>
      </w:r>
      <w:r w:rsidRPr="00A8784F">
        <w:rPr>
          <w:color w:val="auto"/>
        </w:rPr>
        <w:t>фиксируются</w:t>
      </w:r>
      <w:r w:rsidRPr="00A8784F">
        <w:rPr>
          <w:color w:val="auto"/>
          <w:spacing w:val="1"/>
        </w:rPr>
        <w:t xml:space="preserve"> </w:t>
      </w:r>
      <w:r w:rsidRPr="00A8784F">
        <w:rPr>
          <w:color w:val="auto"/>
        </w:rPr>
        <w:t>две</w:t>
      </w:r>
      <w:r w:rsidRPr="00A8784F">
        <w:rPr>
          <w:color w:val="auto"/>
          <w:spacing w:val="1"/>
        </w:rPr>
        <w:t xml:space="preserve"> </w:t>
      </w:r>
      <w:r w:rsidRPr="00A8784F">
        <w:rPr>
          <w:color w:val="auto"/>
        </w:rPr>
        <w:t>группы</w:t>
      </w:r>
      <w:r w:rsidRPr="00A8784F">
        <w:rPr>
          <w:color w:val="auto"/>
          <w:spacing w:val="1"/>
        </w:rPr>
        <w:t xml:space="preserve"> </w:t>
      </w:r>
      <w:r w:rsidRPr="00A8784F">
        <w:rPr>
          <w:color w:val="auto"/>
        </w:rPr>
        <w:t>параметров:</w:t>
      </w:r>
    </w:p>
    <w:p w14:paraId="3F85DCCF" w14:textId="77777777" w:rsidR="000D5CE5" w:rsidRPr="00A8784F" w:rsidRDefault="000D5CE5" w:rsidP="00667937">
      <w:pPr>
        <w:pStyle w:val="113"/>
      </w:pPr>
      <w:r w:rsidRPr="00A8784F">
        <w:t>пересматриваемые</w:t>
      </w:r>
      <w:r w:rsidRPr="00A8784F">
        <w:rPr>
          <w:spacing w:val="1"/>
        </w:rPr>
        <w:t xml:space="preserve"> </w:t>
      </w:r>
      <w:r w:rsidRPr="00A8784F">
        <w:t>ежегодно</w:t>
      </w:r>
      <w:r w:rsidRPr="00A8784F">
        <w:rPr>
          <w:spacing w:val="1"/>
        </w:rPr>
        <w:t xml:space="preserve"> </w:t>
      </w:r>
      <w:r w:rsidRPr="00A8784F">
        <w:t>(объем</w:t>
      </w:r>
      <w:r w:rsidRPr="00A8784F">
        <w:rPr>
          <w:spacing w:val="1"/>
        </w:rPr>
        <w:t xml:space="preserve"> </w:t>
      </w:r>
      <w:r w:rsidRPr="00A8784F">
        <w:t>оказываемых</w:t>
      </w:r>
      <w:r w:rsidRPr="00A8784F">
        <w:rPr>
          <w:spacing w:val="1"/>
        </w:rPr>
        <w:t xml:space="preserve"> </w:t>
      </w:r>
      <w:r w:rsidRPr="00A8784F">
        <w:t>услуг,</w:t>
      </w:r>
      <w:r w:rsidRPr="00A8784F">
        <w:rPr>
          <w:spacing w:val="65"/>
        </w:rPr>
        <w:t xml:space="preserve"> </w:t>
      </w:r>
      <w:r w:rsidRPr="00A8784F">
        <w:t>индексы</w:t>
      </w:r>
      <w:r w:rsidRPr="00A8784F">
        <w:rPr>
          <w:spacing w:val="1"/>
        </w:rPr>
        <w:t xml:space="preserve"> </w:t>
      </w:r>
      <w:r w:rsidRPr="00A8784F">
        <w:t>роста</w:t>
      </w:r>
      <w:r w:rsidRPr="00A8784F">
        <w:rPr>
          <w:spacing w:val="1"/>
        </w:rPr>
        <w:t xml:space="preserve"> </w:t>
      </w:r>
      <w:r w:rsidRPr="00A8784F">
        <w:t>цен,</w:t>
      </w:r>
      <w:r w:rsidRPr="00A8784F">
        <w:rPr>
          <w:spacing w:val="1"/>
        </w:rPr>
        <w:t xml:space="preserve"> </w:t>
      </w:r>
      <w:r w:rsidRPr="00A8784F">
        <w:t>величина</w:t>
      </w:r>
      <w:r w:rsidRPr="00A8784F">
        <w:rPr>
          <w:spacing w:val="1"/>
        </w:rPr>
        <w:t xml:space="preserve"> </w:t>
      </w:r>
      <w:r w:rsidRPr="00A8784F">
        <w:t>корректировки</w:t>
      </w:r>
      <w:r w:rsidRPr="00A8784F">
        <w:rPr>
          <w:spacing w:val="1"/>
        </w:rPr>
        <w:t xml:space="preserve"> </w:t>
      </w:r>
      <w:r w:rsidRPr="00A8784F">
        <w:t>тарифной</w:t>
      </w:r>
      <w:r w:rsidRPr="00A8784F">
        <w:rPr>
          <w:spacing w:val="1"/>
        </w:rPr>
        <w:t xml:space="preserve"> </w:t>
      </w:r>
      <w:r w:rsidRPr="00A8784F">
        <w:t>выручки</w:t>
      </w:r>
      <w:r w:rsidRPr="00A8784F">
        <w:rPr>
          <w:spacing w:val="1"/>
        </w:rPr>
        <w:t xml:space="preserve"> </w:t>
      </w:r>
      <w:r w:rsidRPr="00A8784F">
        <w:t>в</w:t>
      </w:r>
      <w:r w:rsidRPr="00A8784F">
        <w:rPr>
          <w:spacing w:val="1"/>
        </w:rPr>
        <w:t xml:space="preserve"> </w:t>
      </w:r>
      <w:r w:rsidRPr="00A8784F">
        <w:t>зависимости</w:t>
      </w:r>
      <w:r w:rsidRPr="00A8784F">
        <w:rPr>
          <w:spacing w:val="1"/>
        </w:rPr>
        <w:t xml:space="preserve"> </w:t>
      </w:r>
      <w:r w:rsidRPr="00A8784F">
        <w:t>от факта</w:t>
      </w:r>
      <w:r w:rsidRPr="00A8784F">
        <w:rPr>
          <w:spacing w:val="1"/>
        </w:rPr>
        <w:t xml:space="preserve"> </w:t>
      </w:r>
      <w:r w:rsidRPr="00A8784F">
        <w:t>выполнения</w:t>
      </w:r>
      <w:r w:rsidRPr="00A8784F">
        <w:rPr>
          <w:spacing w:val="-1"/>
        </w:rPr>
        <w:t xml:space="preserve"> </w:t>
      </w:r>
      <w:r w:rsidRPr="00A8784F">
        <w:t>инвестиционной</w:t>
      </w:r>
      <w:r w:rsidRPr="00A8784F">
        <w:rPr>
          <w:spacing w:val="-1"/>
        </w:rPr>
        <w:t xml:space="preserve"> </w:t>
      </w:r>
      <w:r w:rsidRPr="00A8784F">
        <w:t>программы (ИП));</w:t>
      </w:r>
    </w:p>
    <w:p w14:paraId="0D74CAE4" w14:textId="77777777" w:rsidR="000D5CE5" w:rsidRPr="00A8784F" w:rsidRDefault="000D5CE5" w:rsidP="00667937">
      <w:pPr>
        <w:pStyle w:val="113"/>
      </w:pPr>
      <w:r w:rsidRPr="00A8784F">
        <w:t>не</w:t>
      </w:r>
      <w:r w:rsidRPr="00A8784F">
        <w:rPr>
          <w:spacing w:val="1"/>
        </w:rPr>
        <w:t xml:space="preserve"> </w:t>
      </w:r>
      <w:r w:rsidRPr="00A8784F">
        <w:t>пересматриваемые</w:t>
      </w:r>
      <w:r w:rsidRPr="00A8784F">
        <w:rPr>
          <w:spacing w:val="1"/>
        </w:rPr>
        <w:t xml:space="preserve"> </w:t>
      </w:r>
      <w:r w:rsidRPr="00A8784F">
        <w:t>в</w:t>
      </w:r>
      <w:r w:rsidRPr="00A8784F">
        <w:rPr>
          <w:spacing w:val="1"/>
        </w:rPr>
        <w:t xml:space="preserve"> </w:t>
      </w:r>
      <w:r w:rsidRPr="00A8784F">
        <w:t>течение</w:t>
      </w:r>
      <w:r w:rsidRPr="00A8784F">
        <w:rPr>
          <w:spacing w:val="1"/>
        </w:rPr>
        <w:t xml:space="preserve"> </w:t>
      </w:r>
      <w:r w:rsidRPr="00A8784F">
        <w:t>периода</w:t>
      </w:r>
      <w:r w:rsidRPr="00A8784F">
        <w:rPr>
          <w:spacing w:val="1"/>
        </w:rPr>
        <w:t xml:space="preserve"> </w:t>
      </w:r>
      <w:r w:rsidRPr="00A8784F">
        <w:t>регулирования</w:t>
      </w:r>
      <w:r w:rsidRPr="00A8784F">
        <w:rPr>
          <w:spacing w:val="1"/>
        </w:rPr>
        <w:t xml:space="preserve"> </w:t>
      </w:r>
      <w:r w:rsidRPr="00A8784F">
        <w:t>(базовый</w:t>
      </w:r>
      <w:r w:rsidRPr="00A8784F">
        <w:rPr>
          <w:spacing w:val="1"/>
        </w:rPr>
        <w:t xml:space="preserve"> </w:t>
      </w:r>
      <w:r w:rsidRPr="00A8784F">
        <w:t>уровень</w:t>
      </w:r>
      <w:r w:rsidRPr="00A8784F">
        <w:rPr>
          <w:spacing w:val="1"/>
        </w:rPr>
        <w:t xml:space="preserve"> </w:t>
      </w:r>
      <w:r w:rsidRPr="00A8784F">
        <w:t>операционных</w:t>
      </w:r>
      <w:r w:rsidRPr="00A8784F">
        <w:rPr>
          <w:spacing w:val="1"/>
        </w:rPr>
        <w:t xml:space="preserve"> </w:t>
      </w:r>
      <w:r w:rsidRPr="00A8784F">
        <w:t>расходов</w:t>
      </w:r>
      <w:r w:rsidRPr="00A8784F">
        <w:rPr>
          <w:spacing w:val="1"/>
        </w:rPr>
        <w:t xml:space="preserve"> </w:t>
      </w:r>
      <w:r w:rsidRPr="00A8784F">
        <w:t>(OPEX)</w:t>
      </w:r>
      <w:r w:rsidRPr="00A8784F">
        <w:rPr>
          <w:spacing w:val="1"/>
        </w:rPr>
        <w:t xml:space="preserve"> </w:t>
      </w:r>
      <w:r w:rsidRPr="00A8784F">
        <w:t>и</w:t>
      </w:r>
      <w:r w:rsidRPr="00A8784F">
        <w:rPr>
          <w:spacing w:val="1"/>
        </w:rPr>
        <w:t xml:space="preserve"> </w:t>
      </w:r>
      <w:r w:rsidRPr="00A8784F">
        <w:t>индекс</w:t>
      </w:r>
      <w:r w:rsidRPr="00A8784F">
        <w:rPr>
          <w:spacing w:val="1"/>
        </w:rPr>
        <w:t xml:space="preserve"> </w:t>
      </w:r>
      <w:r w:rsidRPr="00A8784F">
        <w:t>их</w:t>
      </w:r>
      <w:r w:rsidRPr="00A8784F">
        <w:rPr>
          <w:spacing w:val="1"/>
        </w:rPr>
        <w:t xml:space="preserve"> </w:t>
      </w:r>
      <w:r w:rsidRPr="00A8784F">
        <w:t>изменения,</w:t>
      </w:r>
      <w:r w:rsidRPr="00A8784F">
        <w:rPr>
          <w:spacing w:val="1"/>
        </w:rPr>
        <w:t xml:space="preserve"> </w:t>
      </w:r>
      <w:r w:rsidRPr="00A8784F">
        <w:t>нормативная</w:t>
      </w:r>
      <w:r w:rsidRPr="00A8784F">
        <w:rPr>
          <w:spacing w:val="1"/>
        </w:rPr>
        <w:t xml:space="preserve"> </w:t>
      </w:r>
      <w:r w:rsidRPr="00A8784F">
        <w:t>величина</w:t>
      </w:r>
      <w:r w:rsidRPr="00A8784F">
        <w:rPr>
          <w:spacing w:val="1"/>
        </w:rPr>
        <w:t xml:space="preserve"> </w:t>
      </w:r>
      <w:r w:rsidRPr="00A8784F">
        <w:t>оборотного</w:t>
      </w:r>
      <w:r w:rsidRPr="00A8784F">
        <w:rPr>
          <w:spacing w:val="1"/>
        </w:rPr>
        <w:t xml:space="preserve"> </w:t>
      </w:r>
      <w:r w:rsidRPr="00A8784F">
        <w:t>капитала,</w:t>
      </w:r>
      <w:r w:rsidRPr="00A8784F">
        <w:rPr>
          <w:spacing w:val="1"/>
        </w:rPr>
        <w:t xml:space="preserve"> </w:t>
      </w:r>
      <w:r w:rsidRPr="00A8784F">
        <w:t>норма</w:t>
      </w:r>
      <w:r w:rsidRPr="00A8784F">
        <w:rPr>
          <w:spacing w:val="1"/>
        </w:rPr>
        <w:t xml:space="preserve"> </w:t>
      </w:r>
      <w:r w:rsidRPr="00A8784F">
        <w:t>доходности</w:t>
      </w:r>
      <w:r w:rsidRPr="00A8784F">
        <w:rPr>
          <w:spacing w:val="1"/>
        </w:rPr>
        <w:t xml:space="preserve"> </w:t>
      </w:r>
      <w:r w:rsidRPr="00A8784F">
        <w:t>инвестированного</w:t>
      </w:r>
      <w:r w:rsidRPr="00A8784F">
        <w:rPr>
          <w:spacing w:val="65"/>
        </w:rPr>
        <w:t xml:space="preserve"> </w:t>
      </w:r>
      <w:r w:rsidRPr="00A8784F">
        <w:t>капитала,</w:t>
      </w:r>
      <w:r w:rsidRPr="00A8784F">
        <w:rPr>
          <w:spacing w:val="1"/>
        </w:rPr>
        <w:t xml:space="preserve"> </w:t>
      </w:r>
      <w:r w:rsidRPr="00A8784F">
        <w:t>срок</w:t>
      </w:r>
      <w:r w:rsidRPr="00A8784F">
        <w:rPr>
          <w:spacing w:val="-6"/>
        </w:rPr>
        <w:t xml:space="preserve"> </w:t>
      </w:r>
      <w:r w:rsidRPr="00A8784F">
        <w:t>возврата</w:t>
      </w:r>
      <w:r w:rsidRPr="00A8784F">
        <w:rPr>
          <w:spacing w:val="-5"/>
        </w:rPr>
        <w:t xml:space="preserve"> </w:t>
      </w:r>
      <w:r w:rsidRPr="00A8784F">
        <w:t>инвестированного</w:t>
      </w:r>
      <w:r w:rsidRPr="00A8784F">
        <w:rPr>
          <w:spacing w:val="-2"/>
        </w:rPr>
        <w:t xml:space="preserve"> </w:t>
      </w:r>
      <w:r w:rsidRPr="00A8784F">
        <w:t>капитала, уровень</w:t>
      </w:r>
      <w:r w:rsidRPr="00A8784F">
        <w:rPr>
          <w:spacing w:val="-5"/>
        </w:rPr>
        <w:t xml:space="preserve"> </w:t>
      </w:r>
      <w:r w:rsidRPr="00A8784F">
        <w:t>надежности</w:t>
      </w:r>
      <w:r w:rsidRPr="00A8784F">
        <w:rPr>
          <w:spacing w:val="-1"/>
        </w:rPr>
        <w:t xml:space="preserve"> </w:t>
      </w:r>
      <w:r w:rsidRPr="00A8784F">
        <w:t>и</w:t>
      </w:r>
      <w:r w:rsidRPr="00A8784F">
        <w:rPr>
          <w:spacing w:val="-5"/>
        </w:rPr>
        <w:t xml:space="preserve"> </w:t>
      </w:r>
      <w:r w:rsidRPr="00A8784F">
        <w:t>качества</w:t>
      </w:r>
      <w:r w:rsidRPr="00A8784F">
        <w:rPr>
          <w:spacing w:val="-1"/>
        </w:rPr>
        <w:t xml:space="preserve"> </w:t>
      </w:r>
      <w:r w:rsidRPr="00A8784F">
        <w:t>услуг).</w:t>
      </w:r>
    </w:p>
    <w:p w14:paraId="54985090" w14:textId="77777777" w:rsidR="000D5CE5" w:rsidRPr="00A8784F" w:rsidRDefault="000D5CE5" w:rsidP="00667937">
      <w:pPr>
        <w:pStyle w:val="113"/>
      </w:pPr>
      <w:r w:rsidRPr="00A8784F">
        <w:t>определен порядок формирования НВВ организации, принимаемой к</w:t>
      </w:r>
      <w:r w:rsidRPr="00A8784F">
        <w:rPr>
          <w:spacing w:val="1"/>
        </w:rPr>
        <w:t xml:space="preserve"> </w:t>
      </w:r>
      <w:r w:rsidRPr="00A8784F">
        <w:t>расчету</w:t>
      </w:r>
      <w:r w:rsidRPr="00A8784F">
        <w:rPr>
          <w:spacing w:val="1"/>
        </w:rPr>
        <w:t xml:space="preserve"> </w:t>
      </w:r>
      <w:r w:rsidRPr="00A8784F">
        <w:t>при</w:t>
      </w:r>
      <w:r w:rsidRPr="00A8784F">
        <w:rPr>
          <w:spacing w:val="1"/>
        </w:rPr>
        <w:t xml:space="preserve"> </w:t>
      </w:r>
      <w:r w:rsidRPr="00A8784F">
        <w:t>установлении</w:t>
      </w:r>
      <w:r w:rsidRPr="00A8784F">
        <w:rPr>
          <w:spacing w:val="1"/>
        </w:rPr>
        <w:t xml:space="preserve"> </w:t>
      </w:r>
      <w:r w:rsidRPr="00A8784F">
        <w:t>тарифов,</w:t>
      </w:r>
      <w:r w:rsidRPr="00A8784F">
        <w:rPr>
          <w:spacing w:val="1"/>
        </w:rPr>
        <w:t xml:space="preserve"> </w:t>
      </w:r>
      <w:r w:rsidRPr="00A8784F">
        <w:t>правила</w:t>
      </w:r>
      <w:r w:rsidRPr="00A8784F">
        <w:rPr>
          <w:spacing w:val="1"/>
        </w:rPr>
        <w:t xml:space="preserve"> </w:t>
      </w:r>
      <w:r w:rsidRPr="00A8784F">
        <w:t>расчета</w:t>
      </w:r>
      <w:r w:rsidRPr="00A8784F">
        <w:rPr>
          <w:spacing w:val="1"/>
        </w:rPr>
        <w:t xml:space="preserve"> </w:t>
      </w:r>
      <w:r w:rsidRPr="00A8784F">
        <w:t>нормы</w:t>
      </w:r>
      <w:r w:rsidRPr="00A8784F">
        <w:rPr>
          <w:spacing w:val="1"/>
        </w:rPr>
        <w:t xml:space="preserve"> </w:t>
      </w:r>
      <w:r w:rsidRPr="00A8784F">
        <w:t>доходности</w:t>
      </w:r>
      <w:r w:rsidRPr="00A8784F">
        <w:rPr>
          <w:spacing w:val="1"/>
        </w:rPr>
        <w:t xml:space="preserve"> </w:t>
      </w:r>
      <w:r w:rsidRPr="00A8784F">
        <w:t>инвестированного</w:t>
      </w:r>
      <w:r w:rsidRPr="00A8784F">
        <w:rPr>
          <w:spacing w:val="1"/>
        </w:rPr>
        <w:t xml:space="preserve"> </w:t>
      </w:r>
      <w:r w:rsidRPr="00A8784F">
        <w:t>капитала,</w:t>
      </w:r>
      <w:r w:rsidRPr="00A8784F">
        <w:rPr>
          <w:spacing w:val="1"/>
        </w:rPr>
        <w:t xml:space="preserve"> </w:t>
      </w:r>
      <w:r w:rsidRPr="00A8784F">
        <w:t>правила</w:t>
      </w:r>
      <w:r w:rsidRPr="00A8784F">
        <w:rPr>
          <w:spacing w:val="1"/>
        </w:rPr>
        <w:t xml:space="preserve"> </w:t>
      </w:r>
      <w:r w:rsidRPr="00A8784F">
        <w:t>определения</w:t>
      </w:r>
      <w:r w:rsidRPr="00A8784F">
        <w:rPr>
          <w:spacing w:val="1"/>
        </w:rPr>
        <w:t xml:space="preserve"> </w:t>
      </w:r>
      <w:r w:rsidRPr="00A8784F">
        <w:t>стоимости</w:t>
      </w:r>
      <w:r w:rsidRPr="00A8784F">
        <w:rPr>
          <w:spacing w:val="1"/>
        </w:rPr>
        <w:t xml:space="preserve"> </w:t>
      </w:r>
      <w:r w:rsidRPr="00A8784F">
        <w:t>активов</w:t>
      </w:r>
      <w:r w:rsidRPr="00A8784F">
        <w:rPr>
          <w:spacing w:val="1"/>
        </w:rPr>
        <w:t xml:space="preserve"> </w:t>
      </w:r>
      <w:r w:rsidRPr="00A8784F">
        <w:t>и</w:t>
      </w:r>
      <w:r w:rsidRPr="00A8784F">
        <w:rPr>
          <w:spacing w:val="1"/>
        </w:rPr>
        <w:t xml:space="preserve"> </w:t>
      </w:r>
      <w:r w:rsidRPr="00A8784F">
        <w:t>размера</w:t>
      </w:r>
      <w:r w:rsidRPr="00A8784F">
        <w:rPr>
          <w:spacing w:val="-62"/>
        </w:rPr>
        <w:t xml:space="preserve"> </w:t>
      </w:r>
      <w:r w:rsidRPr="00A8784F">
        <w:t>инвестированного</w:t>
      </w:r>
      <w:r w:rsidRPr="00A8784F">
        <w:rPr>
          <w:spacing w:val="1"/>
        </w:rPr>
        <w:t xml:space="preserve"> </w:t>
      </w:r>
      <w:r w:rsidRPr="00A8784F">
        <w:t>капитала,</w:t>
      </w:r>
      <w:r w:rsidRPr="00A8784F">
        <w:rPr>
          <w:spacing w:val="1"/>
        </w:rPr>
        <w:t xml:space="preserve"> </w:t>
      </w:r>
      <w:r w:rsidRPr="00A8784F">
        <w:t>правила</w:t>
      </w:r>
      <w:r w:rsidRPr="00A8784F">
        <w:rPr>
          <w:spacing w:val="1"/>
        </w:rPr>
        <w:t xml:space="preserve"> </w:t>
      </w:r>
      <w:r w:rsidRPr="00A8784F">
        <w:t>определения</w:t>
      </w:r>
      <w:r w:rsidRPr="00A8784F">
        <w:rPr>
          <w:spacing w:val="1"/>
        </w:rPr>
        <w:t xml:space="preserve"> </w:t>
      </w:r>
      <w:r w:rsidRPr="00A8784F">
        <w:t>долгосрочных</w:t>
      </w:r>
      <w:r w:rsidRPr="00A8784F">
        <w:rPr>
          <w:spacing w:val="1"/>
        </w:rPr>
        <w:t xml:space="preserve"> </w:t>
      </w:r>
      <w:r w:rsidRPr="00A8784F">
        <w:t>параметров</w:t>
      </w:r>
      <w:r w:rsidRPr="00A8784F">
        <w:rPr>
          <w:spacing w:val="1"/>
        </w:rPr>
        <w:t xml:space="preserve"> </w:t>
      </w:r>
      <w:r w:rsidRPr="00A8784F">
        <w:t>регулирования</w:t>
      </w:r>
      <w:r w:rsidRPr="00A8784F">
        <w:rPr>
          <w:spacing w:val="-2"/>
        </w:rPr>
        <w:t xml:space="preserve"> </w:t>
      </w:r>
      <w:r w:rsidRPr="00A8784F">
        <w:t>с</w:t>
      </w:r>
      <w:r w:rsidRPr="00A8784F">
        <w:rPr>
          <w:spacing w:val="2"/>
        </w:rPr>
        <w:t xml:space="preserve"> </w:t>
      </w:r>
      <w:r w:rsidRPr="00A8784F">
        <w:t>применением метода</w:t>
      </w:r>
      <w:r w:rsidRPr="00A8784F">
        <w:rPr>
          <w:spacing w:val="-1"/>
        </w:rPr>
        <w:t xml:space="preserve"> </w:t>
      </w:r>
      <w:r w:rsidRPr="00A8784F">
        <w:t>сравнения</w:t>
      </w:r>
      <w:r w:rsidRPr="00A8784F">
        <w:rPr>
          <w:spacing w:val="3"/>
        </w:rPr>
        <w:t xml:space="preserve"> </w:t>
      </w:r>
      <w:r w:rsidRPr="00A8784F">
        <w:t>аналогов.</w:t>
      </w:r>
    </w:p>
    <w:p w14:paraId="725785F1" w14:textId="77777777" w:rsidR="000D5CE5" w:rsidRPr="00A8784F" w:rsidRDefault="000D5CE5" w:rsidP="00667937">
      <w:pPr>
        <w:pStyle w:val="11ff3"/>
        <w:rPr>
          <w:color w:val="auto"/>
        </w:rPr>
      </w:pPr>
      <w:r w:rsidRPr="00A8784F">
        <w:rPr>
          <w:color w:val="auto"/>
        </w:rPr>
        <w:t>Основные</w:t>
      </w:r>
      <w:r w:rsidRPr="00A8784F">
        <w:rPr>
          <w:color w:val="auto"/>
          <w:spacing w:val="-4"/>
        </w:rPr>
        <w:t xml:space="preserve"> </w:t>
      </w:r>
      <w:r w:rsidRPr="00A8784F">
        <w:rPr>
          <w:color w:val="auto"/>
        </w:rPr>
        <w:t>параметры</w:t>
      </w:r>
      <w:r w:rsidRPr="00A8784F">
        <w:rPr>
          <w:color w:val="auto"/>
          <w:spacing w:val="-1"/>
        </w:rPr>
        <w:t xml:space="preserve"> </w:t>
      </w:r>
      <w:r w:rsidRPr="00A8784F">
        <w:rPr>
          <w:color w:val="auto"/>
        </w:rPr>
        <w:t>формирования</w:t>
      </w:r>
      <w:r w:rsidRPr="00A8784F">
        <w:rPr>
          <w:color w:val="auto"/>
          <w:spacing w:val="-4"/>
        </w:rPr>
        <w:t xml:space="preserve"> </w:t>
      </w:r>
      <w:r w:rsidRPr="00A8784F">
        <w:rPr>
          <w:color w:val="auto"/>
        </w:rPr>
        <w:t>долгосрочных</w:t>
      </w:r>
      <w:r w:rsidRPr="00A8784F">
        <w:rPr>
          <w:color w:val="auto"/>
          <w:spacing w:val="-4"/>
        </w:rPr>
        <w:t xml:space="preserve"> </w:t>
      </w:r>
      <w:r w:rsidRPr="00A8784F">
        <w:rPr>
          <w:color w:val="auto"/>
        </w:rPr>
        <w:t>тарифов методом</w:t>
      </w:r>
      <w:r w:rsidRPr="00A8784F">
        <w:rPr>
          <w:color w:val="auto"/>
          <w:spacing w:val="-4"/>
        </w:rPr>
        <w:t xml:space="preserve"> </w:t>
      </w:r>
      <w:r w:rsidRPr="00A8784F">
        <w:rPr>
          <w:color w:val="auto"/>
        </w:rPr>
        <w:t>RAB:</w:t>
      </w:r>
    </w:p>
    <w:p w14:paraId="22BA6264" w14:textId="77777777" w:rsidR="000D5CE5" w:rsidRPr="00A8784F" w:rsidRDefault="000D5CE5" w:rsidP="00667937">
      <w:pPr>
        <w:pStyle w:val="113"/>
      </w:pPr>
      <w:r w:rsidRPr="00A8784F">
        <w:lastRenderedPageBreak/>
        <w:t>тарифы</w:t>
      </w:r>
      <w:r w:rsidRPr="00A8784F">
        <w:rPr>
          <w:spacing w:val="1"/>
        </w:rPr>
        <w:t xml:space="preserve"> </w:t>
      </w:r>
      <w:r w:rsidRPr="00A8784F">
        <w:t>устанавливаются</w:t>
      </w:r>
      <w:r w:rsidRPr="00A8784F">
        <w:rPr>
          <w:spacing w:val="1"/>
        </w:rPr>
        <w:t xml:space="preserve"> </w:t>
      </w:r>
      <w:r w:rsidRPr="00A8784F">
        <w:t>на</w:t>
      </w:r>
      <w:r w:rsidRPr="00A8784F">
        <w:rPr>
          <w:spacing w:val="1"/>
        </w:rPr>
        <w:t xml:space="preserve"> </w:t>
      </w:r>
      <w:r w:rsidRPr="00A8784F">
        <w:t>долгосрочный</w:t>
      </w:r>
      <w:r w:rsidRPr="00A8784F">
        <w:rPr>
          <w:spacing w:val="1"/>
        </w:rPr>
        <w:t xml:space="preserve"> </w:t>
      </w:r>
      <w:r w:rsidRPr="00A8784F">
        <w:t>период</w:t>
      </w:r>
      <w:r w:rsidRPr="00A8784F">
        <w:rPr>
          <w:spacing w:val="1"/>
        </w:rPr>
        <w:t xml:space="preserve"> </w:t>
      </w:r>
      <w:r w:rsidRPr="00A8784F">
        <w:t>регулирования,</w:t>
      </w:r>
      <w:r w:rsidRPr="00A8784F">
        <w:rPr>
          <w:spacing w:val="1"/>
        </w:rPr>
        <w:t xml:space="preserve"> </w:t>
      </w:r>
      <w:r w:rsidRPr="00A8784F">
        <w:t>отдельно</w:t>
      </w:r>
      <w:r w:rsidRPr="00A8784F">
        <w:rPr>
          <w:spacing w:val="1"/>
        </w:rPr>
        <w:t xml:space="preserve"> </w:t>
      </w:r>
      <w:r w:rsidRPr="00A8784F">
        <w:t>на</w:t>
      </w:r>
      <w:r w:rsidRPr="00A8784F">
        <w:rPr>
          <w:spacing w:val="1"/>
        </w:rPr>
        <w:t xml:space="preserve"> </w:t>
      </w:r>
      <w:r w:rsidRPr="00A8784F">
        <w:t>каждый</w:t>
      </w:r>
      <w:r w:rsidRPr="00A8784F">
        <w:rPr>
          <w:spacing w:val="1"/>
        </w:rPr>
        <w:t xml:space="preserve"> </w:t>
      </w:r>
      <w:r w:rsidRPr="00A8784F">
        <w:t>финансовый</w:t>
      </w:r>
      <w:r w:rsidRPr="00A8784F">
        <w:rPr>
          <w:spacing w:val="1"/>
        </w:rPr>
        <w:t xml:space="preserve"> </w:t>
      </w:r>
      <w:r w:rsidRPr="00A8784F">
        <w:t>год;</w:t>
      </w:r>
      <w:r w:rsidRPr="00A8784F">
        <w:rPr>
          <w:spacing w:val="1"/>
        </w:rPr>
        <w:t xml:space="preserve"> </w:t>
      </w:r>
      <w:r w:rsidRPr="00A8784F">
        <w:t>ежегодно</w:t>
      </w:r>
      <w:r w:rsidRPr="00A8784F">
        <w:rPr>
          <w:spacing w:val="1"/>
        </w:rPr>
        <w:t xml:space="preserve"> </w:t>
      </w:r>
      <w:r w:rsidRPr="00A8784F">
        <w:t>тарифы,</w:t>
      </w:r>
      <w:r w:rsidRPr="00A8784F">
        <w:rPr>
          <w:spacing w:val="1"/>
        </w:rPr>
        <w:t xml:space="preserve"> </w:t>
      </w:r>
      <w:r w:rsidRPr="00A8784F">
        <w:t>установленные</w:t>
      </w:r>
      <w:r w:rsidRPr="00A8784F">
        <w:rPr>
          <w:spacing w:val="1"/>
        </w:rPr>
        <w:t xml:space="preserve"> </w:t>
      </w:r>
      <w:r w:rsidRPr="00A8784F">
        <w:t>на</w:t>
      </w:r>
      <w:r w:rsidRPr="00A8784F">
        <w:rPr>
          <w:spacing w:val="1"/>
        </w:rPr>
        <w:t xml:space="preserve"> </w:t>
      </w:r>
      <w:r w:rsidRPr="00A8784F">
        <w:t>очередной</w:t>
      </w:r>
      <w:r w:rsidRPr="00A8784F">
        <w:rPr>
          <w:spacing w:val="46"/>
        </w:rPr>
        <w:t xml:space="preserve"> </w:t>
      </w:r>
      <w:r w:rsidRPr="00A8784F">
        <w:t>финансовый</w:t>
      </w:r>
      <w:r w:rsidRPr="00A8784F">
        <w:rPr>
          <w:spacing w:val="46"/>
        </w:rPr>
        <w:t xml:space="preserve"> </w:t>
      </w:r>
      <w:r w:rsidRPr="00A8784F">
        <w:t>год,</w:t>
      </w:r>
      <w:r w:rsidRPr="00A8784F">
        <w:rPr>
          <w:spacing w:val="45"/>
        </w:rPr>
        <w:t xml:space="preserve"> </w:t>
      </w:r>
      <w:r w:rsidRPr="00A8784F">
        <w:t>корректируются;</w:t>
      </w:r>
      <w:r w:rsidRPr="00A8784F">
        <w:rPr>
          <w:spacing w:val="46"/>
        </w:rPr>
        <w:t xml:space="preserve"> </w:t>
      </w:r>
      <w:r w:rsidRPr="00A8784F">
        <w:t>в</w:t>
      </w:r>
      <w:r w:rsidRPr="00A8784F">
        <w:rPr>
          <w:spacing w:val="46"/>
        </w:rPr>
        <w:t xml:space="preserve"> </w:t>
      </w:r>
      <w:r w:rsidRPr="00A8784F">
        <w:t>тарифы</w:t>
      </w:r>
      <w:r w:rsidRPr="00A8784F">
        <w:rPr>
          <w:spacing w:val="46"/>
        </w:rPr>
        <w:t xml:space="preserve"> </w:t>
      </w:r>
      <w:r w:rsidRPr="00A8784F">
        <w:t>включается</w:t>
      </w:r>
      <w:r w:rsidR="00C83079" w:rsidRPr="00A8784F">
        <w:t>:</w:t>
      </w:r>
    </w:p>
    <w:p w14:paraId="635D6946" w14:textId="77777777" w:rsidR="000D5CE5" w:rsidRPr="00A8784F" w:rsidRDefault="000D5CE5" w:rsidP="00667937">
      <w:pPr>
        <w:pStyle w:val="113"/>
      </w:pPr>
      <w:r w:rsidRPr="00A8784F">
        <w:t>инвестиционная составляющая, исходя из расходов на возврат первоначального и</w:t>
      </w:r>
      <w:r w:rsidRPr="00A8784F">
        <w:rPr>
          <w:spacing w:val="1"/>
        </w:rPr>
        <w:t xml:space="preserve"> </w:t>
      </w:r>
      <w:r w:rsidRPr="00A8784F">
        <w:t>нового капитала</w:t>
      </w:r>
      <w:r w:rsidRPr="00A8784F">
        <w:rPr>
          <w:spacing w:val="1"/>
        </w:rPr>
        <w:t xml:space="preserve"> </w:t>
      </w:r>
      <w:r w:rsidRPr="00A8784F">
        <w:t>при</w:t>
      </w:r>
      <w:r w:rsidRPr="00A8784F">
        <w:rPr>
          <w:spacing w:val="1"/>
        </w:rPr>
        <w:t xml:space="preserve"> </w:t>
      </w:r>
      <w:r w:rsidRPr="00A8784F">
        <w:t>реализации</w:t>
      </w:r>
      <w:r w:rsidRPr="00A8784F">
        <w:rPr>
          <w:spacing w:val="-1"/>
        </w:rPr>
        <w:t xml:space="preserve"> </w:t>
      </w:r>
      <w:r w:rsidRPr="00A8784F">
        <w:t>ИП</w:t>
      </w:r>
      <w:r w:rsidRPr="00A8784F">
        <w:rPr>
          <w:spacing w:val="-1"/>
        </w:rPr>
        <w:t xml:space="preserve"> </w:t>
      </w:r>
      <w:r w:rsidRPr="00A8784F">
        <w:t>организации;</w:t>
      </w:r>
    </w:p>
    <w:p w14:paraId="119C7F32" w14:textId="77777777" w:rsidR="000D5CE5" w:rsidRPr="00A8784F" w:rsidRDefault="000D5CE5" w:rsidP="00667937">
      <w:pPr>
        <w:pStyle w:val="113"/>
      </w:pPr>
      <w:r w:rsidRPr="00A8784F">
        <w:t>для</w:t>
      </w:r>
      <w:r w:rsidRPr="00A8784F">
        <w:rPr>
          <w:spacing w:val="1"/>
        </w:rPr>
        <w:t xml:space="preserve"> </w:t>
      </w:r>
      <w:r w:rsidRPr="00A8784F">
        <w:t>первого</w:t>
      </w:r>
      <w:r w:rsidRPr="00A8784F">
        <w:rPr>
          <w:spacing w:val="1"/>
        </w:rPr>
        <w:t xml:space="preserve"> </w:t>
      </w:r>
      <w:r w:rsidRPr="00A8784F">
        <w:t>долгосрочного</w:t>
      </w:r>
      <w:r w:rsidRPr="00A8784F">
        <w:rPr>
          <w:spacing w:val="1"/>
        </w:rPr>
        <w:t xml:space="preserve"> </w:t>
      </w:r>
      <w:r w:rsidRPr="00A8784F">
        <w:t>периода</w:t>
      </w:r>
      <w:r w:rsidRPr="00A8784F">
        <w:rPr>
          <w:spacing w:val="1"/>
        </w:rPr>
        <w:t xml:space="preserve"> </w:t>
      </w:r>
      <w:r w:rsidRPr="00A8784F">
        <w:t>регулирования</w:t>
      </w:r>
      <w:r w:rsidRPr="00A8784F">
        <w:rPr>
          <w:spacing w:val="1"/>
        </w:rPr>
        <w:t xml:space="preserve"> </w:t>
      </w:r>
      <w:r w:rsidRPr="00A8784F">
        <w:t>установлены</w:t>
      </w:r>
      <w:r w:rsidRPr="00A8784F">
        <w:rPr>
          <w:spacing w:val="1"/>
        </w:rPr>
        <w:t xml:space="preserve"> </w:t>
      </w:r>
      <w:r w:rsidRPr="00A8784F">
        <w:t>ограничения</w:t>
      </w:r>
      <w:r w:rsidRPr="00A8784F">
        <w:rPr>
          <w:spacing w:val="1"/>
        </w:rPr>
        <w:t xml:space="preserve"> </w:t>
      </w:r>
      <w:r w:rsidRPr="00A8784F">
        <w:t>по</w:t>
      </w:r>
      <w:r w:rsidRPr="00A8784F">
        <w:rPr>
          <w:spacing w:val="1"/>
        </w:rPr>
        <w:t xml:space="preserve"> </w:t>
      </w:r>
      <w:r w:rsidRPr="00A8784F">
        <w:t>структуре</w:t>
      </w:r>
      <w:r w:rsidRPr="00A8784F">
        <w:rPr>
          <w:spacing w:val="1"/>
        </w:rPr>
        <w:t xml:space="preserve"> </w:t>
      </w:r>
      <w:r w:rsidRPr="00A8784F">
        <w:t>активов:</w:t>
      </w:r>
      <w:r w:rsidRPr="00A8784F">
        <w:rPr>
          <w:spacing w:val="1"/>
        </w:rPr>
        <w:t xml:space="preserve"> </w:t>
      </w:r>
      <w:r w:rsidRPr="00A8784F">
        <w:t>доля</w:t>
      </w:r>
      <w:r w:rsidRPr="00A8784F">
        <w:rPr>
          <w:spacing w:val="1"/>
        </w:rPr>
        <w:t xml:space="preserve"> </w:t>
      </w:r>
      <w:r w:rsidRPr="00A8784F">
        <w:t>заемного</w:t>
      </w:r>
      <w:r w:rsidRPr="00A8784F">
        <w:rPr>
          <w:spacing w:val="1"/>
        </w:rPr>
        <w:t xml:space="preserve"> </w:t>
      </w:r>
      <w:r w:rsidRPr="00A8784F">
        <w:t>капитала</w:t>
      </w:r>
      <w:r w:rsidRPr="00A8784F">
        <w:rPr>
          <w:spacing w:val="1"/>
        </w:rPr>
        <w:t xml:space="preserve"> </w:t>
      </w:r>
      <w:r w:rsidRPr="00A8784F">
        <w:t>-</w:t>
      </w:r>
      <w:r w:rsidRPr="00A8784F">
        <w:rPr>
          <w:spacing w:val="1"/>
        </w:rPr>
        <w:t xml:space="preserve"> </w:t>
      </w:r>
      <w:r w:rsidRPr="00A8784F">
        <w:t>0,3,</w:t>
      </w:r>
      <w:r w:rsidRPr="00A8784F">
        <w:rPr>
          <w:spacing w:val="66"/>
        </w:rPr>
        <w:t xml:space="preserve"> </w:t>
      </w:r>
      <w:r w:rsidRPr="00A8784F">
        <w:t>доля</w:t>
      </w:r>
      <w:r w:rsidRPr="00A8784F">
        <w:rPr>
          <w:spacing w:val="1"/>
        </w:rPr>
        <w:t xml:space="preserve"> </w:t>
      </w:r>
      <w:r w:rsidRPr="00A8784F">
        <w:t>собственного капитала</w:t>
      </w:r>
      <w:r w:rsidRPr="00A8784F">
        <w:rPr>
          <w:spacing w:val="-1"/>
        </w:rPr>
        <w:t xml:space="preserve"> </w:t>
      </w:r>
      <w:r w:rsidRPr="00A8784F">
        <w:t>0,7;</w:t>
      </w:r>
    </w:p>
    <w:p w14:paraId="3BC84FB2" w14:textId="77777777" w:rsidR="000D5CE5" w:rsidRPr="00A8784F" w:rsidRDefault="000D5CE5" w:rsidP="00667937">
      <w:pPr>
        <w:pStyle w:val="113"/>
      </w:pPr>
      <w:r w:rsidRPr="00A8784F">
        <w:t>срок возврата инвестированного капитала (20 лет); в НВВ для расчета</w:t>
      </w:r>
      <w:r w:rsidRPr="00A8784F">
        <w:rPr>
          <w:spacing w:val="1"/>
        </w:rPr>
        <w:t xml:space="preserve"> </w:t>
      </w:r>
      <w:r w:rsidRPr="00A8784F">
        <w:t>тарифа не учитывается амортизация основных средств в соответствии с принятым</w:t>
      </w:r>
      <w:r w:rsidRPr="00A8784F">
        <w:rPr>
          <w:spacing w:val="1"/>
        </w:rPr>
        <w:t xml:space="preserve"> </w:t>
      </w:r>
      <w:r w:rsidRPr="00A8784F">
        <w:t>организацией</w:t>
      </w:r>
      <w:r w:rsidRPr="00A8784F">
        <w:rPr>
          <w:spacing w:val="1"/>
        </w:rPr>
        <w:t xml:space="preserve"> </w:t>
      </w:r>
      <w:r w:rsidRPr="00A8784F">
        <w:t>способом</w:t>
      </w:r>
      <w:r w:rsidRPr="00A8784F">
        <w:rPr>
          <w:spacing w:val="1"/>
        </w:rPr>
        <w:t xml:space="preserve"> </w:t>
      </w:r>
      <w:r w:rsidRPr="00A8784F">
        <w:t>начисления</w:t>
      </w:r>
      <w:r w:rsidRPr="00A8784F">
        <w:rPr>
          <w:spacing w:val="1"/>
        </w:rPr>
        <w:t xml:space="preserve"> </w:t>
      </w:r>
      <w:r w:rsidRPr="00A8784F">
        <w:t>амортизации,</w:t>
      </w:r>
      <w:r w:rsidRPr="00A8784F">
        <w:rPr>
          <w:spacing w:val="1"/>
        </w:rPr>
        <w:t xml:space="preserve"> </w:t>
      </w:r>
      <w:r w:rsidRPr="00A8784F">
        <w:t>в</w:t>
      </w:r>
      <w:r w:rsidRPr="00A8784F">
        <w:rPr>
          <w:spacing w:val="1"/>
        </w:rPr>
        <w:t xml:space="preserve"> </w:t>
      </w:r>
      <w:r w:rsidRPr="00A8784F">
        <w:t>тарифе</w:t>
      </w:r>
      <w:r w:rsidRPr="00A8784F">
        <w:rPr>
          <w:spacing w:val="1"/>
        </w:rPr>
        <w:t xml:space="preserve"> </w:t>
      </w:r>
      <w:r w:rsidRPr="00A8784F">
        <w:t>учитывается</w:t>
      </w:r>
      <w:r w:rsidRPr="00A8784F">
        <w:rPr>
          <w:spacing w:val="1"/>
        </w:rPr>
        <w:t xml:space="preserve"> </w:t>
      </w:r>
      <w:r w:rsidRPr="00A8784F">
        <w:t>амортизация</w:t>
      </w:r>
      <w:r w:rsidRPr="00A8784F">
        <w:rPr>
          <w:spacing w:val="1"/>
        </w:rPr>
        <w:t xml:space="preserve"> </w:t>
      </w:r>
      <w:r w:rsidRPr="00A8784F">
        <w:t>капитала,</w:t>
      </w:r>
      <w:r w:rsidRPr="00A8784F">
        <w:rPr>
          <w:spacing w:val="-2"/>
        </w:rPr>
        <w:t xml:space="preserve"> </w:t>
      </w:r>
      <w:r w:rsidRPr="00A8784F">
        <w:t>рассчитанная</w:t>
      </w:r>
      <w:r w:rsidRPr="00A8784F">
        <w:rPr>
          <w:spacing w:val="-2"/>
        </w:rPr>
        <w:t xml:space="preserve"> </w:t>
      </w:r>
      <w:r w:rsidRPr="00A8784F">
        <w:t>из срока</w:t>
      </w:r>
      <w:r w:rsidRPr="00A8784F">
        <w:rPr>
          <w:spacing w:val="-2"/>
        </w:rPr>
        <w:t xml:space="preserve"> </w:t>
      </w:r>
      <w:r w:rsidRPr="00A8784F">
        <w:t>возврата капитала</w:t>
      </w:r>
      <w:r w:rsidRPr="00A8784F">
        <w:rPr>
          <w:spacing w:val="1"/>
        </w:rPr>
        <w:t xml:space="preserve"> </w:t>
      </w:r>
      <w:r w:rsidRPr="00A8784F">
        <w:t>20</w:t>
      </w:r>
      <w:r w:rsidRPr="00A8784F">
        <w:rPr>
          <w:spacing w:val="-2"/>
        </w:rPr>
        <w:t xml:space="preserve"> </w:t>
      </w:r>
      <w:r w:rsidRPr="00A8784F">
        <w:t>лет;</w:t>
      </w:r>
    </w:p>
    <w:p w14:paraId="0EA631CA" w14:textId="77777777" w:rsidR="000D5CE5" w:rsidRPr="00A8784F" w:rsidRDefault="000D5CE5" w:rsidP="00667937">
      <w:pPr>
        <w:pStyle w:val="113"/>
      </w:pPr>
      <w:r w:rsidRPr="00A8784F">
        <w:t>рыночная оценка первоначально инвестированного капитала и возврат</w:t>
      </w:r>
      <w:r w:rsidRPr="00A8784F">
        <w:rPr>
          <w:spacing w:val="-62"/>
        </w:rPr>
        <w:t xml:space="preserve"> </w:t>
      </w:r>
      <w:r w:rsidRPr="00A8784F">
        <w:t>первоначального и нового капитала при одновременном исключении амортизации</w:t>
      </w:r>
      <w:r w:rsidRPr="00A8784F">
        <w:rPr>
          <w:spacing w:val="1"/>
        </w:rPr>
        <w:t xml:space="preserve"> </w:t>
      </w:r>
      <w:r w:rsidRPr="00A8784F">
        <w:t>из операционных расходов ведет к снижению инвестиционного ресурса, возникает</w:t>
      </w:r>
      <w:r w:rsidRPr="00A8784F">
        <w:rPr>
          <w:spacing w:val="1"/>
        </w:rPr>
        <w:t xml:space="preserve"> </w:t>
      </w:r>
      <w:r w:rsidRPr="00A8784F">
        <w:t>противоречие</w:t>
      </w:r>
      <w:r w:rsidRPr="00A8784F">
        <w:rPr>
          <w:spacing w:val="1"/>
        </w:rPr>
        <w:t xml:space="preserve"> </w:t>
      </w:r>
      <w:r w:rsidRPr="00A8784F">
        <w:t>с</w:t>
      </w:r>
      <w:r w:rsidRPr="00A8784F">
        <w:rPr>
          <w:spacing w:val="1"/>
        </w:rPr>
        <w:t xml:space="preserve"> </w:t>
      </w:r>
      <w:r w:rsidRPr="00A8784F">
        <w:t>Положением</w:t>
      </w:r>
      <w:r w:rsidRPr="00A8784F">
        <w:rPr>
          <w:spacing w:val="1"/>
        </w:rPr>
        <w:t xml:space="preserve"> </w:t>
      </w:r>
      <w:r w:rsidRPr="00A8784F">
        <w:t>по</w:t>
      </w:r>
      <w:r w:rsidRPr="00A8784F">
        <w:rPr>
          <w:spacing w:val="1"/>
        </w:rPr>
        <w:t xml:space="preserve"> </w:t>
      </w:r>
      <w:r w:rsidRPr="00A8784F">
        <w:t>бухгалтерскому</w:t>
      </w:r>
      <w:r w:rsidRPr="00A8784F">
        <w:rPr>
          <w:spacing w:val="1"/>
        </w:rPr>
        <w:t xml:space="preserve"> </w:t>
      </w:r>
      <w:r w:rsidRPr="00A8784F">
        <w:t>учету,</w:t>
      </w:r>
      <w:r w:rsidRPr="00A8784F">
        <w:rPr>
          <w:spacing w:val="1"/>
        </w:rPr>
        <w:t xml:space="preserve"> </w:t>
      </w:r>
      <w:r w:rsidRPr="00A8784F">
        <w:t>при</w:t>
      </w:r>
      <w:r w:rsidRPr="00A8784F">
        <w:rPr>
          <w:spacing w:val="1"/>
        </w:rPr>
        <w:t xml:space="preserve"> </w:t>
      </w:r>
      <w:r w:rsidRPr="00A8784F">
        <w:t>необходимости</w:t>
      </w:r>
      <w:r w:rsidRPr="00A8784F">
        <w:rPr>
          <w:spacing w:val="1"/>
        </w:rPr>
        <w:t xml:space="preserve"> </w:t>
      </w:r>
      <w:r w:rsidRPr="00A8784F">
        <w:t>осуществления</w:t>
      </w:r>
      <w:r w:rsidRPr="00A8784F">
        <w:rPr>
          <w:spacing w:val="1"/>
        </w:rPr>
        <w:t xml:space="preserve"> </w:t>
      </w:r>
      <w:r w:rsidRPr="00A8784F">
        <w:t>значительных</w:t>
      </w:r>
      <w:r w:rsidRPr="00A8784F">
        <w:rPr>
          <w:spacing w:val="1"/>
        </w:rPr>
        <w:t xml:space="preserve"> </w:t>
      </w:r>
      <w:r w:rsidRPr="00A8784F">
        <w:t>капитальных</w:t>
      </w:r>
      <w:r w:rsidRPr="00A8784F">
        <w:rPr>
          <w:spacing w:val="1"/>
        </w:rPr>
        <w:t xml:space="preserve"> </w:t>
      </w:r>
      <w:r w:rsidRPr="00A8784F">
        <w:t>вложений</w:t>
      </w:r>
      <w:r w:rsidRPr="00A8784F">
        <w:rPr>
          <w:spacing w:val="1"/>
        </w:rPr>
        <w:t xml:space="preserve"> </w:t>
      </w:r>
      <w:r w:rsidRPr="00A8784F">
        <w:t>-</w:t>
      </w:r>
      <w:r w:rsidRPr="00A8784F">
        <w:rPr>
          <w:spacing w:val="1"/>
        </w:rPr>
        <w:t xml:space="preserve"> </w:t>
      </w:r>
      <w:r w:rsidRPr="00A8784F">
        <w:t>ведет</w:t>
      </w:r>
      <w:r w:rsidRPr="00A8784F">
        <w:rPr>
          <w:spacing w:val="1"/>
        </w:rPr>
        <w:t xml:space="preserve"> </w:t>
      </w:r>
      <w:r w:rsidRPr="00A8784F">
        <w:t>к</w:t>
      </w:r>
      <w:r w:rsidRPr="00A8784F">
        <w:rPr>
          <w:spacing w:val="1"/>
        </w:rPr>
        <w:t xml:space="preserve"> </w:t>
      </w:r>
      <w:r w:rsidRPr="00A8784F">
        <w:t>значительному</w:t>
      </w:r>
      <w:r w:rsidRPr="00A8784F">
        <w:rPr>
          <w:spacing w:val="1"/>
        </w:rPr>
        <w:t xml:space="preserve"> </w:t>
      </w:r>
      <w:r w:rsidRPr="00A8784F">
        <w:t>увеличению</w:t>
      </w:r>
      <w:r w:rsidRPr="00A8784F">
        <w:rPr>
          <w:spacing w:val="1"/>
        </w:rPr>
        <w:t xml:space="preserve"> </w:t>
      </w:r>
      <w:r w:rsidRPr="00A8784F">
        <w:t>расходов</w:t>
      </w:r>
      <w:r w:rsidRPr="00A8784F">
        <w:rPr>
          <w:spacing w:val="1"/>
        </w:rPr>
        <w:t xml:space="preserve"> </w:t>
      </w:r>
      <w:r w:rsidRPr="00A8784F">
        <w:t>на</w:t>
      </w:r>
      <w:r w:rsidRPr="00A8784F">
        <w:rPr>
          <w:spacing w:val="1"/>
        </w:rPr>
        <w:t xml:space="preserve"> </w:t>
      </w:r>
      <w:r w:rsidRPr="00A8784F">
        <w:t>финансирование</w:t>
      </w:r>
      <w:r w:rsidRPr="00A8784F">
        <w:rPr>
          <w:spacing w:val="1"/>
        </w:rPr>
        <w:t xml:space="preserve"> </w:t>
      </w:r>
      <w:r w:rsidRPr="00A8784F">
        <w:t>ИП</w:t>
      </w:r>
      <w:r w:rsidRPr="00A8784F">
        <w:rPr>
          <w:spacing w:val="1"/>
        </w:rPr>
        <w:t xml:space="preserve"> </w:t>
      </w:r>
      <w:r w:rsidRPr="00A8784F">
        <w:t>из</w:t>
      </w:r>
      <w:r w:rsidRPr="00A8784F">
        <w:rPr>
          <w:spacing w:val="1"/>
        </w:rPr>
        <w:t xml:space="preserve"> </w:t>
      </w:r>
      <w:r w:rsidRPr="00A8784F">
        <w:t>прибыли</w:t>
      </w:r>
      <w:r w:rsidRPr="00A8784F">
        <w:rPr>
          <w:spacing w:val="1"/>
        </w:rPr>
        <w:t xml:space="preserve"> </w:t>
      </w:r>
      <w:r w:rsidRPr="00A8784F">
        <w:t>и</w:t>
      </w:r>
      <w:r w:rsidRPr="00A8784F">
        <w:rPr>
          <w:spacing w:val="1"/>
        </w:rPr>
        <w:t xml:space="preserve"> </w:t>
      </w:r>
      <w:r w:rsidRPr="00A8784F">
        <w:t>возникновению</w:t>
      </w:r>
      <w:r w:rsidRPr="00A8784F">
        <w:rPr>
          <w:spacing w:val="1"/>
        </w:rPr>
        <w:t xml:space="preserve"> </w:t>
      </w:r>
      <w:r w:rsidRPr="00A8784F">
        <w:t>дополнительных</w:t>
      </w:r>
      <w:r w:rsidRPr="00A8784F">
        <w:rPr>
          <w:spacing w:val="-1"/>
        </w:rPr>
        <w:t xml:space="preserve"> </w:t>
      </w:r>
      <w:r w:rsidRPr="00A8784F">
        <w:t>налогов;</w:t>
      </w:r>
    </w:p>
    <w:p w14:paraId="18D0C8DC" w14:textId="77777777" w:rsidR="000D5CE5" w:rsidRPr="00A8784F" w:rsidRDefault="000D5CE5" w:rsidP="00667937">
      <w:pPr>
        <w:pStyle w:val="113"/>
      </w:pPr>
      <w:r w:rsidRPr="00A8784F">
        <w:t>устанавливается</w:t>
      </w:r>
      <w:r w:rsidRPr="00A8784F">
        <w:rPr>
          <w:spacing w:val="1"/>
        </w:rPr>
        <w:t xml:space="preserve"> </w:t>
      </w:r>
      <w:r w:rsidRPr="00A8784F">
        <w:t>норма</w:t>
      </w:r>
      <w:r w:rsidRPr="00A8784F">
        <w:rPr>
          <w:spacing w:val="1"/>
        </w:rPr>
        <w:t xml:space="preserve"> </w:t>
      </w:r>
      <w:r w:rsidRPr="00A8784F">
        <w:t>доходности</w:t>
      </w:r>
      <w:r w:rsidRPr="00A8784F">
        <w:rPr>
          <w:spacing w:val="1"/>
        </w:rPr>
        <w:t xml:space="preserve"> </w:t>
      </w:r>
      <w:r w:rsidRPr="00A8784F">
        <w:t>инвестированного</w:t>
      </w:r>
      <w:r w:rsidRPr="00A8784F">
        <w:rPr>
          <w:spacing w:val="1"/>
        </w:rPr>
        <w:t xml:space="preserve"> </w:t>
      </w:r>
      <w:r w:rsidRPr="00A8784F">
        <w:t>капитала,</w:t>
      </w:r>
      <w:r w:rsidRPr="00A8784F">
        <w:rPr>
          <w:spacing w:val="-62"/>
        </w:rPr>
        <w:t xml:space="preserve"> </w:t>
      </w:r>
      <w:r w:rsidRPr="00A8784F">
        <w:t>созданного до и после перехода на RAB-регулирование (на каждый год первого</w:t>
      </w:r>
      <w:r w:rsidRPr="00A8784F">
        <w:rPr>
          <w:spacing w:val="1"/>
        </w:rPr>
        <w:t xml:space="preserve"> </w:t>
      </w:r>
      <w:r w:rsidRPr="00A8784F">
        <w:t>долгосрочного периода регулирования,</w:t>
      </w:r>
      <w:r w:rsidRPr="00A8784F">
        <w:rPr>
          <w:spacing w:val="1"/>
        </w:rPr>
        <w:t xml:space="preserve"> </w:t>
      </w:r>
      <w:r w:rsidRPr="00A8784F">
        <w:t>на последующие</w:t>
      </w:r>
      <w:r w:rsidRPr="00A8784F">
        <w:rPr>
          <w:spacing w:val="1"/>
        </w:rPr>
        <w:t xml:space="preserve"> </w:t>
      </w:r>
      <w:r w:rsidRPr="00A8784F">
        <w:t>долгосрочные периоды</w:t>
      </w:r>
      <w:r w:rsidRPr="00A8784F">
        <w:rPr>
          <w:spacing w:val="1"/>
        </w:rPr>
        <w:t xml:space="preserve"> </w:t>
      </w:r>
      <w:r w:rsidRPr="00A8784F">
        <w:t>норма доходности инвестированного капитала, созданного до и после перехода на</w:t>
      </w:r>
      <w:r w:rsidRPr="00A8784F">
        <w:rPr>
          <w:spacing w:val="1"/>
        </w:rPr>
        <w:t xml:space="preserve"> </w:t>
      </w:r>
      <w:r w:rsidRPr="00A8784F">
        <w:t>RAB-регулирование,</w:t>
      </w:r>
      <w:r w:rsidRPr="00A8784F">
        <w:rPr>
          <w:spacing w:val="3"/>
        </w:rPr>
        <w:t xml:space="preserve"> </w:t>
      </w:r>
      <w:r w:rsidRPr="00A8784F">
        <w:t>устанавливается</w:t>
      </w:r>
      <w:r w:rsidRPr="00A8784F">
        <w:rPr>
          <w:spacing w:val="-1"/>
        </w:rPr>
        <w:t xml:space="preserve"> </w:t>
      </w:r>
      <w:r w:rsidRPr="00A8784F">
        <w:t>одной</w:t>
      </w:r>
      <w:r w:rsidRPr="00A8784F">
        <w:rPr>
          <w:spacing w:val="-2"/>
        </w:rPr>
        <w:t xml:space="preserve"> </w:t>
      </w:r>
      <w:r w:rsidRPr="00A8784F">
        <w:t>ставкой);</w:t>
      </w:r>
    </w:p>
    <w:p w14:paraId="1CB6556C" w14:textId="77777777" w:rsidR="000D5CE5" w:rsidRPr="00A8784F" w:rsidRDefault="000D5CE5" w:rsidP="00667937">
      <w:pPr>
        <w:pStyle w:val="113"/>
      </w:pPr>
      <w:r w:rsidRPr="00A8784F">
        <w:t>осуществляется перераспределение расчетных объемов НВВ периодов</w:t>
      </w:r>
      <w:r w:rsidRPr="00A8784F">
        <w:rPr>
          <w:spacing w:val="-62"/>
        </w:rPr>
        <w:t xml:space="preserve"> </w:t>
      </w:r>
      <w:r w:rsidRPr="00A8784F">
        <w:t>регулирования</w:t>
      </w:r>
      <w:r w:rsidRPr="00A8784F">
        <w:rPr>
          <w:spacing w:val="1"/>
        </w:rPr>
        <w:t xml:space="preserve"> </w:t>
      </w:r>
      <w:r w:rsidRPr="00A8784F">
        <w:t>в</w:t>
      </w:r>
      <w:r w:rsidRPr="00A8784F">
        <w:rPr>
          <w:spacing w:val="1"/>
        </w:rPr>
        <w:t xml:space="preserve"> </w:t>
      </w:r>
      <w:r w:rsidRPr="00A8784F">
        <w:t>целях</w:t>
      </w:r>
      <w:r w:rsidRPr="00A8784F">
        <w:rPr>
          <w:spacing w:val="1"/>
        </w:rPr>
        <w:t xml:space="preserve"> </w:t>
      </w:r>
      <w:r w:rsidRPr="00A8784F">
        <w:t>сглаживания</w:t>
      </w:r>
      <w:r w:rsidRPr="00A8784F">
        <w:rPr>
          <w:spacing w:val="1"/>
        </w:rPr>
        <w:t xml:space="preserve"> </w:t>
      </w:r>
      <w:r w:rsidRPr="00A8784F">
        <w:t>роста</w:t>
      </w:r>
      <w:r w:rsidRPr="00A8784F">
        <w:rPr>
          <w:spacing w:val="1"/>
        </w:rPr>
        <w:t xml:space="preserve"> </w:t>
      </w:r>
      <w:r w:rsidRPr="00A8784F">
        <w:t>тарифов</w:t>
      </w:r>
      <w:r w:rsidRPr="00A8784F">
        <w:rPr>
          <w:spacing w:val="1"/>
        </w:rPr>
        <w:t xml:space="preserve"> </w:t>
      </w:r>
      <w:r w:rsidRPr="00A8784F">
        <w:t>(не</w:t>
      </w:r>
      <w:r w:rsidRPr="00A8784F">
        <w:rPr>
          <w:spacing w:val="1"/>
        </w:rPr>
        <w:t xml:space="preserve"> </w:t>
      </w:r>
      <w:r w:rsidRPr="00A8784F">
        <w:t>более</w:t>
      </w:r>
      <w:r w:rsidRPr="00A8784F">
        <w:rPr>
          <w:spacing w:val="1"/>
        </w:rPr>
        <w:t xml:space="preserve"> </w:t>
      </w:r>
      <w:r w:rsidRPr="00A8784F">
        <w:t>12</w:t>
      </w:r>
      <w:r w:rsidR="000A24B1" w:rsidRPr="00A8784F">
        <w:t xml:space="preserve"> </w:t>
      </w:r>
      <w:r w:rsidRPr="00A8784F">
        <w:t>%</w:t>
      </w:r>
      <w:r w:rsidRPr="00A8784F">
        <w:rPr>
          <w:spacing w:val="1"/>
        </w:rPr>
        <w:t xml:space="preserve"> </w:t>
      </w:r>
      <w:r w:rsidRPr="00A8784F">
        <w:t>НВВ</w:t>
      </w:r>
      <w:r w:rsidRPr="00A8784F">
        <w:rPr>
          <w:spacing w:val="1"/>
        </w:rPr>
        <w:t xml:space="preserve"> </w:t>
      </w:r>
      <w:r w:rsidRPr="00A8784F">
        <w:t>регулируемого</w:t>
      </w:r>
      <w:r w:rsidRPr="00A8784F">
        <w:rPr>
          <w:spacing w:val="-2"/>
        </w:rPr>
        <w:t xml:space="preserve"> </w:t>
      </w:r>
      <w:r w:rsidRPr="00A8784F">
        <w:t>периода).</w:t>
      </w:r>
    </w:p>
    <w:p w14:paraId="19F7DE3D" w14:textId="5BAE314E" w:rsidR="000D5CE5" w:rsidRPr="00A8784F" w:rsidRDefault="000D5CE5" w:rsidP="00667937">
      <w:pPr>
        <w:pStyle w:val="11ff3"/>
        <w:rPr>
          <w:color w:val="auto"/>
        </w:rPr>
      </w:pPr>
      <w:r w:rsidRPr="00A8784F">
        <w:rPr>
          <w:color w:val="auto"/>
        </w:rPr>
        <w:t>Доступна</w:t>
      </w:r>
      <w:r w:rsidRPr="00A8784F">
        <w:rPr>
          <w:color w:val="auto"/>
          <w:spacing w:val="1"/>
        </w:rPr>
        <w:t xml:space="preserve"> </w:t>
      </w:r>
      <w:r w:rsidRPr="00A8784F">
        <w:rPr>
          <w:color w:val="auto"/>
        </w:rPr>
        <w:t>данная</w:t>
      </w:r>
      <w:r w:rsidRPr="00A8784F">
        <w:rPr>
          <w:color w:val="auto"/>
          <w:spacing w:val="1"/>
        </w:rPr>
        <w:t xml:space="preserve"> </w:t>
      </w:r>
      <w:r w:rsidRPr="00A8784F">
        <w:rPr>
          <w:color w:val="auto"/>
        </w:rPr>
        <w:t>финансовая</w:t>
      </w:r>
      <w:r w:rsidRPr="00A8784F">
        <w:rPr>
          <w:color w:val="auto"/>
          <w:spacing w:val="1"/>
        </w:rPr>
        <w:t xml:space="preserve"> </w:t>
      </w:r>
      <w:r w:rsidRPr="00A8784F">
        <w:rPr>
          <w:color w:val="auto"/>
        </w:rPr>
        <w:t>модель</w:t>
      </w:r>
      <w:r w:rsidRPr="00A8784F">
        <w:rPr>
          <w:color w:val="auto"/>
          <w:spacing w:val="1"/>
        </w:rPr>
        <w:t xml:space="preserve"> </w:t>
      </w:r>
      <w:r w:rsidRPr="00A8784F">
        <w:rPr>
          <w:color w:val="auto"/>
        </w:rPr>
        <w:t>для</w:t>
      </w:r>
      <w:r w:rsidRPr="00A8784F">
        <w:rPr>
          <w:color w:val="auto"/>
          <w:spacing w:val="1"/>
        </w:rPr>
        <w:t xml:space="preserve"> </w:t>
      </w:r>
      <w:r w:rsidRPr="00A8784F">
        <w:rPr>
          <w:color w:val="auto"/>
        </w:rPr>
        <w:t>Предприятий,</w:t>
      </w:r>
      <w:r w:rsidRPr="00A8784F">
        <w:rPr>
          <w:color w:val="auto"/>
          <w:spacing w:val="1"/>
        </w:rPr>
        <w:t xml:space="preserve"> </w:t>
      </w:r>
      <w:r w:rsidRPr="00A8784F">
        <w:rPr>
          <w:color w:val="auto"/>
        </w:rPr>
        <w:t>у</w:t>
      </w:r>
      <w:r w:rsidRPr="00A8784F">
        <w:rPr>
          <w:color w:val="auto"/>
          <w:spacing w:val="1"/>
        </w:rPr>
        <w:t xml:space="preserve"> </w:t>
      </w:r>
      <w:r w:rsidRPr="00A8784F">
        <w:rPr>
          <w:color w:val="auto"/>
        </w:rPr>
        <w:t>которых</w:t>
      </w:r>
      <w:r w:rsidRPr="00A8784F">
        <w:rPr>
          <w:color w:val="auto"/>
          <w:spacing w:val="1"/>
        </w:rPr>
        <w:t xml:space="preserve"> </w:t>
      </w:r>
      <w:r w:rsidRPr="00A8784F">
        <w:rPr>
          <w:color w:val="auto"/>
        </w:rPr>
        <w:t>есть</w:t>
      </w:r>
      <w:r w:rsidRPr="00A8784F">
        <w:rPr>
          <w:color w:val="auto"/>
          <w:spacing w:val="1"/>
        </w:rPr>
        <w:t xml:space="preserve"> </w:t>
      </w:r>
      <w:r w:rsidRPr="00A8784F">
        <w:rPr>
          <w:color w:val="auto"/>
        </w:rPr>
        <w:t>достаточные «собственные средства» для реализации инвестиционных программ,</w:t>
      </w:r>
      <w:r w:rsidRPr="00A8784F">
        <w:rPr>
          <w:color w:val="auto"/>
          <w:spacing w:val="1"/>
        </w:rPr>
        <w:t xml:space="preserve"> </w:t>
      </w:r>
      <w:r w:rsidRPr="00A8784F">
        <w:rPr>
          <w:color w:val="auto"/>
        </w:rPr>
        <w:t>возможность растягивать возврат инвестиций</w:t>
      </w:r>
      <w:r w:rsidRPr="00A8784F">
        <w:rPr>
          <w:color w:val="auto"/>
          <w:spacing w:val="1"/>
        </w:rPr>
        <w:t xml:space="preserve"> </w:t>
      </w:r>
      <w:r w:rsidRPr="00A8784F">
        <w:rPr>
          <w:color w:val="auto"/>
        </w:rPr>
        <w:t>на</w:t>
      </w:r>
      <w:r w:rsidRPr="00A8784F">
        <w:rPr>
          <w:color w:val="auto"/>
          <w:spacing w:val="1"/>
        </w:rPr>
        <w:t xml:space="preserve"> </w:t>
      </w:r>
      <w:r w:rsidRPr="00A8784F">
        <w:rPr>
          <w:color w:val="auto"/>
        </w:rPr>
        <w:t>20 лет, возможность привлечь</w:t>
      </w:r>
      <w:r w:rsidRPr="00A8784F">
        <w:rPr>
          <w:color w:val="auto"/>
          <w:spacing w:val="1"/>
        </w:rPr>
        <w:t xml:space="preserve"> </w:t>
      </w:r>
      <w:r w:rsidRPr="00A8784F">
        <w:rPr>
          <w:color w:val="auto"/>
        </w:rPr>
        <w:t>займы</w:t>
      </w:r>
      <w:r w:rsidRPr="00A8784F">
        <w:rPr>
          <w:color w:val="auto"/>
          <w:spacing w:val="1"/>
        </w:rPr>
        <w:t xml:space="preserve"> </w:t>
      </w:r>
      <w:r w:rsidRPr="00A8784F">
        <w:rPr>
          <w:color w:val="auto"/>
        </w:rPr>
        <w:t>на</w:t>
      </w:r>
      <w:r w:rsidRPr="00A8784F">
        <w:rPr>
          <w:color w:val="auto"/>
          <w:spacing w:val="1"/>
        </w:rPr>
        <w:t xml:space="preserve"> </w:t>
      </w:r>
      <w:r w:rsidRPr="00A8784F">
        <w:rPr>
          <w:color w:val="auto"/>
        </w:rPr>
        <w:t>условиях</w:t>
      </w:r>
      <w:r w:rsidRPr="00A8784F">
        <w:rPr>
          <w:color w:val="auto"/>
          <w:spacing w:val="1"/>
        </w:rPr>
        <w:t xml:space="preserve"> </w:t>
      </w:r>
      <w:r w:rsidRPr="00A8784F">
        <w:rPr>
          <w:color w:val="auto"/>
        </w:rPr>
        <w:t>установленной</w:t>
      </w:r>
      <w:r w:rsidRPr="00A8784F">
        <w:rPr>
          <w:color w:val="auto"/>
          <w:spacing w:val="1"/>
        </w:rPr>
        <w:t xml:space="preserve"> </w:t>
      </w:r>
      <w:r w:rsidRPr="00A8784F">
        <w:rPr>
          <w:color w:val="auto"/>
        </w:rPr>
        <w:t>доходности</w:t>
      </w:r>
      <w:r w:rsidRPr="00A8784F">
        <w:rPr>
          <w:color w:val="auto"/>
          <w:spacing w:val="1"/>
        </w:rPr>
        <w:t xml:space="preserve"> </w:t>
      </w:r>
      <w:r w:rsidRPr="00A8784F">
        <w:rPr>
          <w:color w:val="auto"/>
        </w:rPr>
        <w:t>на</w:t>
      </w:r>
      <w:r w:rsidRPr="00A8784F">
        <w:rPr>
          <w:color w:val="auto"/>
          <w:spacing w:val="1"/>
        </w:rPr>
        <w:t xml:space="preserve"> </w:t>
      </w:r>
      <w:r w:rsidRPr="00A8784F">
        <w:rPr>
          <w:color w:val="auto"/>
        </w:rPr>
        <w:t>инвестируемый</w:t>
      </w:r>
      <w:r w:rsidRPr="00A8784F">
        <w:rPr>
          <w:color w:val="auto"/>
          <w:spacing w:val="1"/>
        </w:rPr>
        <w:t xml:space="preserve"> </w:t>
      </w:r>
      <w:r w:rsidRPr="00A8784F">
        <w:rPr>
          <w:color w:val="auto"/>
        </w:rPr>
        <w:t>капитал.</w:t>
      </w:r>
      <w:r w:rsidRPr="00A8784F">
        <w:rPr>
          <w:color w:val="auto"/>
          <w:spacing w:val="1"/>
        </w:rPr>
        <w:t xml:space="preserve"> </w:t>
      </w:r>
      <w:r w:rsidR="00FB10E5" w:rsidRPr="00A8784F">
        <w:rPr>
          <w:color w:val="auto"/>
        </w:rPr>
        <w:t>Для</w:t>
      </w:r>
      <w:r w:rsidR="00FB10E5">
        <w:rPr>
          <w:color w:val="auto"/>
        </w:rPr>
        <w:t xml:space="preserve"> большинства </w:t>
      </w:r>
      <w:r w:rsidRPr="00A8784F">
        <w:rPr>
          <w:color w:val="auto"/>
        </w:rPr>
        <w:t>ОКК</w:t>
      </w:r>
      <w:r w:rsidR="00FB10E5">
        <w:rPr>
          <w:color w:val="auto"/>
          <w:spacing w:val="1"/>
        </w:rPr>
        <w:t xml:space="preserve"> </w:t>
      </w:r>
      <w:r w:rsidRPr="00A8784F">
        <w:rPr>
          <w:color w:val="auto"/>
        </w:rPr>
        <w:t>установленная</w:t>
      </w:r>
      <w:r w:rsidR="00FB10E5">
        <w:rPr>
          <w:color w:val="auto"/>
          <w:spacing w:val="1"/>
        </w:rPr>
        <w:t xml:space="preserve"> </w:t>
      </w:r>
      <w:r w:rsidRPr="00A8784F">
        <w:rPr>
          <w:color w:val="auto"/>
        </w:rPr>
        <w:t>параметрами</w:t>
      </w:r>
      <w:r w:rsidR="00FB10E5">
        <w:rPr>
          <w:color w:val="auto"/>
          <w:spacing w:val="1"/>
        </w:rPr>
        <w:t xml:space="preserve"> </w:t>
      </w:r>
      <w:r w:rsidRPr="00A8784F">
        <w:rPr>
          <w:color w:val="auto"/>
        </w:rPr>
        <w:t>RAB-регулирования</w:t>
      </w:r>
      <w:r w:rsidRPr="00A8784F">
        <w:rPr>
          <w:color w:val="auto"/>
          <w:spacing w:val="1"/>
        </w:rPr>
        <w:t xml:space="preserve"> </w:t>
      </w:r>
      <w:r w:rsidRPr="00A8784F">
        <w:rPr>
          <w:color w:val="auto"/>
        </w:rPr>
        <w:t>норма</w:t>
      </w:r>
      <w:r w:rsidRPr="00A8784F">
        <w:rPr>
          <w:color w:val="auto"/>
          <w:spacing w:val="-62"/>
        </w:rPr>
        <w:t xml:space="preserve"> </w:t>
      </w:r>
      <w:r w:rsidRPr="00A8784F">
        <w:rPr>
          <w:color w:val="auto"/>
        </w:rPr>
        <w:t>доходности</w:t>
      </w:r>
      <w:r w:rsidRPr="00A8784F">
        <w:rPr>
          <w:color w:val="auto"/>
          <w:spacing w:val="46"/>
        </w:rPr>
        <w:t xml:space="preserve"> </w:t>
      </w:r>
      <w:r w:rsidRPr="00A8784F">
        <w:rPr>
          <w:color w:val="auto"/>
        </w:rPr>
        <w:t>инвестированного</w:t>
      </w:r>
      <w:r w:rsidRPr="00A8784F">
        <w:rPr>
          <w:color w:val="auto"/>
          <w:spacing w:val="47"/>
        </w:rPr>
        <w:t xml:space="preserve"> </w:t>
      </w:r>
      <w:r w:rsidRPr="00A8784F">
        <w:rPr>
          <w:color w:val="auto"/>
        </w:rPr>
        <w:t>капитала</w:t>
      </w:r>
      <w:r w:rsidRPr="00A8784F">
        <w:rPr>
          <w:color w:val="auto"/>
          <w:spacing w:val="47"/>
        </w:rPr>
        <w:t xml:space="preserve"> </w:t>
      </w:r>
      <w:r w:rsidRPr="00A8784F">
        <w:rPr>
          <w:color w:val="auto"/>
        </w:rPr>
        <w:t>не</w:t>
      </w:r>
      <w:r w:rsidRPr="00A8784F">
        <w:rPr>
          <w:color w:val="auto"/>
          <w:spacing w:val="46"/>
        </w:rPr>
        <w:t xml:space="preserve"> </w:t>
      </w:r>
      <w:r w:rsidRPr="00A8784F">
        <w:rPr>
          <w:color w:val="auto"/>
        </w:rPr>
        <w:t>позволяет</w:t>
      </w:r>
      <w:r w:rsidRPr="00A8784F">
        <w:rPr>
          <w:color w:val="auto"/>
          <w:spacing w:val="45"/>
        </w:rPr>
        <w:t xml:space="preserve"> </w:t>
      </w:r>
      <w:r w:rsidRPr="00A8784F">
        <w:rPr>
          <w:color w:val="auto"/>
        </w:rPr>
        <w:t>привлечь</w:t>
      </w:r>
      <w:r w:rsidRPr="00A8784F">
        <w:rPr>
          <w:color w:val="auto"/>
          <w:spacing w:val="44"/>
        </w:rPr>
        <w:t xml:space="preserve"> </w:t>
      </w:r>
      <w:r w:rsidRPr="00A8784F">
        <w:rPr>
          <w:color w:val="auto"/>
        </w:rPr>
        <w:t>займы</w:t>
      </w:r>
      <w:r w:rsidRPr="00A8784F">
        <w:rPr>
          <w:color w:val="auto"/>
          <w:spacing w:val="45"/>
        </w:rPr>
        <w:t xml:space="preserve"> </w:t>
      </w:r>
      <w:r w:rsidRPr="00A8784F">
        <w:rPr>
          <w:color w:val="auto"/>
        </w:rPr>
        <w:t>на финансовых рынках в современных условиях, т.к. стоимость заемного капитала по</w:t>
      </w:r>
      <w:r w:rsidRPr="00A8784F">
        <w:rPr>
          <w:color w:val="auto"/>
          <w:spacing w:val="1"/>
        </w:rPr>
        <w:t xml:space="preserve"> </w:t>
      </w:r>
      <w:r w:rsidRPr="00A8784F">
        <w:rPr>
          <w:color w:val="auto"/>
        </w:rPr>
        <w:t xml:space="preserve">условиям банков выше. </w:t>
      </w:r>
      <w:r w:rsidRPr="00A8784F">
        <w:rPr>
          <w:color w:val="auto"/>
        </w:rPr>
        <w:lastRenderedPageBreak/>
        <w:t>Привлечение займов на срок 20 лет тоже проблематично и</w:t>
      </w:r>
      <w:r w:rsidRPr="00A8784F">
        <w:rPr>
          <w:color w:val="auto"/>
          <w:spacing w:val="1"/>
        </w:rPr>
        <w:t xml:space="preserve"> </w:t>
      </w:r>
      <w:r w:rsidRPr="00A8784F">
        <w:rPr>
          <w:color w:val="auto"/>
        </w:rPr>
        <w:t>влечет</w:t>
      </w:r>
      <w:r w:rsidRPr="00A8784F">
        <w:rPr>
          <w:color w:val="auto"/>
          <w:spacing w:val="1"/>
        </w:rPr>
        <w:t xml:space="preserve"> </w:t>
      </w:r>
      <w:r w:rsidRPr="00A8784F">
        <w:rPr>
          <w:color w:val="auto"/>
        </w:rPr>
        <w:t>за</w:t>
      </w:r>
      <w:r w:rsidRPr="00A8784F">
        <w:rPr>
          <w:color w:val="auto"/>
          <w:spacing w:val="1"/>
        </w:rPr>
        <w:t xml:space="preserve"> </w:t>
      </w:r>
      <w:r w:rsidRPr="00A8784F">
        <w:rPr>
          <w:color w:val="auto"/>
        </w:rPr>
        <w:t>собой</w:t>
      </w:r>
      <w:r w:rsidRPr="00A8784F">
        <w:rPr>
          <w:color w:val="auto"/>
          <w:spacing w:val="1"/>
        </w:rPr>
        <w:t xml:space="preserve"> </w:t>
      </w:r>
      <w:r w:rsidRPr="00A8784F">
        <w:rPr>
          <w:color w:val="auto"/>
        </w:rPr>
        <w:t>схемы</w:t>
      </w:r>
      <w:r w:rsidRPr="00A8784F">
        <w:rPr>
          <w:color w:val="auto"/>
          <w:spacing w:val="1"/>
        </w:rPr>
        <w:t xml:space="preserve"> </w:t>
      </w:r>
      <w:r w:rsidRPr="00A8784F">
        <w:rPr>
          <w:color w:val="auto"/>
        </w:rPr>
        <w:t>неоднократного</w:t>
      </w:r>
      <w:r w:rsidRPr="00A8784F">
        <w:rPr>
          <w:color w:val="auto"/>
          <w:spacing w:val="1"/>
        </w:rPr>
        <w:t xml:space="preserve"> </w:t>
      </w:r>
      <w:r w:rsidRPr="00A8784F">
        <w:rPr>
          <w:color w:val="auto"/>
        </w:rPr>
        <w:t>перекредитования,</w:t>
      </w:r>
      <w:r w:rsidRPr="00A8784F">
        <w:rPr>
          <w:color w:val="auto"/>
          <w:spacing w:val="1"/>
        </w:rPr>
        <w:t xml:space="preserve"> </w:t>
      </w:r>
      <w:r w:rsidRPr="00A8784F">
        <w:rPr>
          <w:color w:val="auto"/>
        </w:rPr>
        <w:t>что</w:t>
      </w:r>
      <w:r w:rsidRPr="00A8784F">
        <w:rPr>
          <w:color w:val="auto"/>
          <w:spacing w:val="1"/>
        </w:rPr>
        <w:t xml:space="preserve"> </w:t>
      </w:r>
      <w:r w:rsidRPr="00A8784F">
        <w:rPr>
          <w:color w:val="auto"/>
        </w:rPr>
        <w:t>значительно</w:t>
      </w:r>
      <w:r w:rsidRPr="00A8784F">
        <w:rPr>
          <w:color w:val="auto"/>
          <w:spacing w:val="1"/>
        </w:rPr>
        <w:t xml:space="preserve"> </w:t>
      </w:r>
      <w:r w:rsidRPr="00A8784F">
        <w:rPr>
          <w:color w:val="auto"/>
        </w:rPr>
        <w:t>увеличивает расходы</w:t>
      </w:r>
      <w:r w:rsidRPr="00A8784F">
        <w:rPr>
          <w:color w:val="auto"/>
          <w:spacing w:val="65"/>
        </w:rPr>
        <w:t xml:space="preserve"> </w:t>
      </w:r>
      <w:r w:rsidRPr="00A8784F">
        <w:rPr>
          <w:color w:val="auto"/>
        </w:rPr>
        <w:t>ОКК на обслуживание займов, финансовые потребности ИП</w:t>
      </w:r>
      <w:r w:rsidRPr="00A8784F">
        <w:rPr>
          <w:color w:val="auto"/>
          <w:spacing w:val="1"/>
        </w:rPr>
        <w:t xml:space="preserve"> </w:t>
      </w:r>
      <w:r w:rsidRPr="00A8784F">
        <w:rPr>
          <w:color w:val="auto"/>
        </w:rPr>
        <w:t>и риски при их реализации. Таким образом, для большинства ОКК применение</w:t>
      </w:r>
      <w:r w:rsidRPr="00A8784F">
        <w:rPr>
          <w:color w:val="auto"/>
          <w:spacing w:val="1"/>
        </w:rPr>
        <w:t xml:space="preserve"> </w:t>
      </w:r>
      <w:r w:rsidRPr="00A8784F">
        <w:rPr>
          <w:color w:val="auto"/>
        </w:rPr>
        <w:t>RAB-регулирования</w:t>
      </w:r>
      <w:r w:rsidRPr="00A8784F">
        <w:rPr>
          <w:color w:val="auto"/>
          <w:spacing w:val="1"/>
        </w:rPr>
        <w:t xml:space="preserve"> </w:t>
      </w:r>
      <w:r w:rsidRPr="00A8784F">
        <w:rPr>
          <w:color w:val="auto"/>
        </w:rPr>
        <w:t>не</w:t>
      </w:r>
      <w:r w:rsidRPr="00A8784F">
        <w:rPr>
          <w:color w:val="auto"/>
          <w:spacing w:val="1"/>
        </w:rPr>
        <w:t xml:space="preserve"> </w:t>
      </w:r>
      <w:r w:rsidRPr="00A8784F">
        <w:rPr>
          <w:color w:val="auto"/>
        </w:rPr>
        <w:t>ведет</w:t>
      </w:r>
      <w:r w:rsidRPr="00A8784F">
        <w:rPr>
          <w:color w:val="auto"/>
          <w:spacing w:val="1"/>
        </w:rPr>
        <w:t xml:space="preserve"> </w:t>
      </w:r>
      <w:r w:rsidRPr="00A8784F">
        <w:rPr>
          <w:color w:val="auto"/>
        </w:rPr>
        <w:t>к</w:t>
      </w:r>
      <w:r w:rsidRPr="00A8784F">
        <w:rPr>
          <w:color w:val="auto"/>
          <w:spacing w:val="1"/>
        </w:rPr>
        <w:t xml:space="preserve"> </w:t>
      </w:r>
      <w:r w:rsidRPr="00A8784F">
        <w:rPr>
          <w:color w:val="auto"/>
        </w:rPr>
        <w:t>возникновению</w:t>
      </w:r>
      <w:r w:rsidRPr="00A8784F">
        <w:rPr>
          <w:color w:val="auto"/>
          <w:spacing w:val="1"/>
        </w:rPr>
        <w:t xml:space="preserve"> </w:t>
      </w:r>
      <w:r w:rsidRPr="00A8784F">
        <w:rPr>
          <w:color w:val="auto"/>
        </w:rPr>
        <w:t>достаточных</w:t>
      </w:r>
      <w:r w:rsidRPr="00A8784F">
        <w:rPr>
          <w:color w:val="auto"/>
          <w:spacing w:val="1"/>
        </w:rPr>
        <w:t xml:space="preserve"> </w:t>
      </w:r>
      <w:r w:rsidRPr="00A8784F">
        <w:rPr>
          <w:color w:val="auto"/>
        </w:rPr>
        <w:t>источников</w:t>
      </w:r>
      <w:r w:rsidRPr="00A8784F">
        <w:rPr>
          <w:color w:val="auto"/>
          <w:spacing w:val="1"/>
        </w:rPr>
        <w:t xml:space="preserve"> </w:t>
      </w:r>
      <w:r w:rsidRPr="00A8784F">
        <w:rPr>
          <w:color w:val="auto"/>
        </w:rPr>
        <w:t>финансирования</w:t>
      </w:r>
      <w:r w:rsidRPr="00A8784F">
        <w:rPr>
          <w:color w:val="auto"/>
          <w:spacing w:val="1"/>
        </w:rPr>
        <w:t xml:space="preserve"> </w:t>
      </w:r>
      <w:r w:rsidRPr="00A8784F">
        <w:rPr>
          <w:color w:val="auto"/>
        </w:rPr>
        <w:t>ИП</w:t>
      </w:r>
      <w:r w:rsidRPr="00A8784F">
        <w:rPr>
          <w:color w:val="auto"/>
          <w:spacing w:val="1"/>
        </w:rPr>
        <w:t xml:space="preserve"> </w:t>
      </w:r>
      <w:r w:rsidRPr="00A8784F">
        <w:rPr>
          <w:color w:val="auto"/>
        </w:rPr>
        <w:t>(инвестиционных</w:t>
      </w:r>
      <w:r w:rsidRPr="00A8784F">
        <w:rPr>
          <w:color w:val="auto"/>
          <w:spacing w:val="1"/>
        </w:rPr>
        <w:t xml:space="preserve"> </w:t>
      </w:r>
      <w:r w:rsidR="00EE2A26" w:rsidRPr="00A8784F">
        <w:rPr>
          <w:color w:val="auto"/>
        </w:rPr>
        <w:t>ресурсов</w:t>
      </w:r>
      <w:r w:rsidRPr="00A8784F">
        <w:rPr>
          <w:color w:val="auto"/>
        </w:rPr>
        <w:t>),</w:t>
      </w:r>
      <w:r w:rsidRPr="00A8784F">
        <w:rPr>
          <w:color w:val="auto"/>
          <w:spacing w:val="1"/>
        </w:rPr>
        <w:t xml:space="preserve"> </w:t>
      </w:r>
      <w:r w:rsidRPr="00A8784F">
        <w:rPr>
          <w:color w:val="auto"/>
        </w:rPr>
        <w:t>позволяющих</w:t>
      </w:r>
      <w:r w:rsidRPr="00A8784F">
        <w:rPr>
          <w:color w:val="auto"/>
          <w:spacing w:val="1"/>
        </w:rPr>
        <w:t xml:space="preserve"> </w:t>
      </w:r>
      <w:r w:rsidRPr="00A8784F">
        <w:rPr>
          <w:color w:val="auto"/>
        </w:rPr>
        <w:t>осуществить</w:t>
      </w:r>
      <w:r w:rsidRPr="00A8784F">
        <w:rPr>
          <w:color w:val="auto"/>
          <w:spacing w:val="1"/>
        </w:rPr>
        <w:t xml:space="preserve"> </w:t>
      </w:r>
      <w:r w:rsidRPr="00A8784F">
        <w:rPr>
          <w:color w:val="auto"/>
        </w:rPr>
        <w:t>реконструкцию</w:t>
      </w:r>
      <w:r w:rsidRPr="00A8784F">
        <w:rPr>
          <w:color w:val="auto"/>
          <w:spacing w:val="1"/>
        </w:rPr>
        <w:t xml:space="preserve"> </w:t>
      </w:r>
      <w:r w:rsidRPr="00A8784F">
        <w:rPr>
          <w:color w:val="auto"/>
        </w:rPr>
        <w:t>и</w:t>
      </w:r>
      <w:r w:rsidRPr="00A8784F">
        <w:rPr>
          <w:color w:val="auto"/>
          <w:spacing w:val="1"/>
        </w:rPr>
        <w:t xml:space="preserve"> </w:t>
      </w:r>
      <w:r w:rsidRPr="00A8784F">
        <w:rPr>
          <w:color w:val="auto"/>
        </w:rPr>
        <w:t>модернизацию</w:t>
      </w:r>
      <w:r w:rsidRPr="00A8784F">
        <w:rPr>
          <w:color w:val="auto"/>
          <w:spacing w:val="1"/>
        </w:rPr>
        <w:t xml:space="preserve"> </w:t>
      </w:r>
      <w:r w:rsidRPr="00A8784F">
        <w:rPr>
          <w:color w:val="auto"/>
        </w:rPr>
        <w:t>теплосетевого</w:t>
      </w:r>
      <w:r w:rsidRPr="00A8784F">
        <w:rPr>
          <w:color w:val="auto"/>
          <w:spacing w:val="1"/>
        </w:rPr>
        <w:t xml:space="preserve"> </w:t>
      </w:r>
      <w:r w:rsidRPr="00A8784F">
        <w:rPr>
          <w:color w:val="auto"/>
        </w:rPr>
        <w:t>комплекса</w:t>
      </w:r>
      <w:r w:rsidRPr="00A8784F">
        <w:rPr>
          <w:color w:val="auto"/>
          <w:spacing w:val="1"/>
        </w:rPr>
        <w:t xml:space="preserve"> </w:t>
      </w:r>
      <w:r w:rsidRPr="00A8784F">
        <w:rPr>
          <w:color w:val="auto"/>
        </w:rPr>
        <w:t>при</w:t>
      </w:r>
      <w:r w:rsidRPr="00A8784F">
        <w:rPr>
          <w:color w:val="auto"/>
          <w:spacing w:val="1"/>
        </w:rPr>
        <w:t xml:space="preserve"> </w:t>
      </w:r>
      <w:r w:rsidRPr="00A8784F">
        <w:rPr>
          <w:color w:val="auto"/>
        </w:rPr>
        <w:t>существующем</w:t>
      </w:r>
      <w:r w:rsidRPr="00A8784F">
        <w:rPr>
          <w:color w:val="auto"/>
          <w:spacing w:val="1"/>
        </w:rPr>
        <w:t xml:space="preserve"> </w:t>
      </w:r>
      <w:r w:rsidRPr="00A8784F">
        <w:rPr>
          <w:color w:val="auto"/>
        </w:rPr>
        <w:t>уровне</w:t>
      </w:r>
      <w:r w:rsidRPr="00A8784F">
        <w:rPr>
          <w:color w:val="auto"/>
          <w:spacing w:val="-2"/>
        </w:rPr>
        <w:t xml:space="preserve"> </w:t>
      </w:r>
      <w:r w:rsidRPr="00A8784F">
        <w:rPr>
          <w:color w:val="auto"/>
        </w:rPr>
        <w:t>его</w:t>
      </w:r>
      <w:r w:rsidRPr="00A8784F">
        <w:rPr>
          <w:color w:val="auto"/>
          <w:spacing w:val="-1"/>
        </w:rPr>
        <w:t xml:space="preserve"> </w:t>
      </w:r>
      <w:r w:rsidRPr="00A8784F">
        <w:rPr>
          <w:color w:val="auto"/>
        </w:rPr>
        <w:t>износа.</w:t>
      </w:r>
    </w:p>
    <w:p w14:paraId="55158102" w14:textId="77777777" w:rsidR="00C25060" w:rsidRPr="00A8784F" w:rsidRDefault="000D5CE5" w:rsidP="00667937">
      <w:pPr>
        <w:pStyle w:val="11ff3"/>
        <w:rPr>
          <w:color w:val="auto"/>
        </w:rPr>
      </w:pPr>
      <w:r w:rsidRPr="00A8784F">
        <w:rPr>
          <w:color w:val="auto"/>
        </w:rPr>
        <w:t>Использование данного метода разрешено только для теплосетевых</w:t>
      </w:r>
      <w:r w:rsidRPr="00A8784F">
        <w:rPr>
          <w:color w:val="auto"/>
          <w:spacing w:val="1"/>
        </w:rPr>
        <w:t xml:space="preserve"> </w:t>
      </w:r>
      <w:r w:rsidRPr="00A8784F">
        <w:rPr>
          <w:color w:val="auto"/>
        </w:rPr>
        <w:t>организаций</w:t>
      </w:r>
      <w:r w:rsidRPr="00A8784F">
        <w:rPr>
          <w:color w:val="auto"/>
          <w:spacing w:val="1"/>
        </w:rPr>
        <w:t xml:space="preserve"> </w:t>
      </w:r>
      <w:r w:rsidRPr="00A8784F">
        <w:rPr>
          <w:color w:val="auto"/>
        </w:rPr>
        <w:t>из</w:t>
      </w:r>
      <w:r w:rsidRPr="00A8784F">
        <w:rPr>
          <w:color w:val="auto"/>
          <w:spacing w:val="1"/>
        </w:rPr>
        <w:t xml:space="preserve"> </w:t>
      </w:r>
      <w:r w:rsidRPr="00A8784F">
        <w:rPr>
          <w:color w:val="auto"/>
        </w:rPr>
        <w:t>списка</w:t>
      </w:r>
      <w:r w:rsidRPr="00A8784F">
        <w:rPr>
          <w:color w:val="auto"/>
          <w:spacing w:val="1"/>
        </w:rPr>
        <w:t xml:space="preserve"> </w:t>
      </w:r>
      <w:r w:rsidRPr="00A8784F">
        <w:rPr>
          <w:color w:val="auto"/>
        </w:rPr>
        <w:t>пилотных</w:t>
      </w:r>
      <w:r w:rsidRPr="00A8784F">
        <w:rPr>
          <w:color w:val="auto"/>
          <w:spacing w:val="1"/>
        </w:rPr>
        <w:t xml:space="preserve"> </w:t>
      </w:r>
      <w:r w:rsidRPr="00A8784F">
        <w:rPr>
          <w:color w:val="auto"/>
        </w:rPr>
        <w:t>проектов,</w:t>
      </w:r>
      <w:r w:rsidRPr="00A8784F">
        <w:rPr>
          <w:color w:val="auto"/>
          <w:spacing w:val="1"/>
        </w:rPr>
        <w:t xml:space="preserve"> </w:t>
      </w:r>
      <w:r w:rsidRPr="00A8784F">
        <w:rPr>
          <w:color w:val="auto"/>
        </w:rPr>
        <w:t>согласованного</w:t>
      </w:r>
      <w:r w:rsidRPr="00A8784F">
        <w:rPr>
          <w:color w:val="auto"/>
          <w:spacing w:val="1"/>
        </w:rPr>
        <w:t xml:space="preserve"> </w:t>
      </w:r>
      <w:r w:rsidRPr="00A8784F">
        <w:rPr>
          <w:color w:val="auto"/>
        </w:rPr>
        <w:t>ФСТ</w:t>
      </w:r>
      <w:r w:rsidRPr="00A8784F">
        <w:rPr>
          <w:color w:val="auto"/>
          <w:spacing w:val="1"/>
        </w:rPr>
        <w:t xml:space="preserve"> </w:t>
      </w:r>
      <w:r w:rsidRPr="00A8784F">
        <w:rPr>
          <w:color w:val="auto"/>
        </w:rPr>
        <w:t>России.</w:t>
      </w:r>
      <w:r w:rsidRPr="00A8784F">
        <w:rPr>
          <w:color w:val="auto"/>
          <w:spacing w:val="1"/>
        </w:rPr>
        <w:t xml:space="preserve"> </w:t>
      </w:r>
      <w:r w:rsidRPr="00A8784F">
        <w:rPr>
          <w:color w:val="auto"/>
        </w:rPr>
        <w:t>В</w:t>
      </w:r>
      <w:r w:rsidRPr="00A8784F">
        <w:rPr>
          <w:color w:val="auto"/>
          <w:spacing w:val="1"/>
        </w:rPr>
        <w:t xml:space="preserve"> </w:t>
      </w:r>
      <w:r w:rsidRPr="00A8784F">
        <w:rPr>
          <w:color w:val="auto"/>
        </w:rPr>
        <w:t>дальнейшем широкое распространение данного метода для теплосетевых и других</w:t>
      </w:r>
      <w:r w:rsidRPr="00A8784F">
        <w:rPr>
          <w:color w:val="auto"/>
          <w:spacing w:val="1"/>
        </w:rPr>
        <w:t xml:space="preserve"> </w:t>
      </w:r>
      <w:r w:rsidRPr="00A8784F">
        <w:rPr>
          <w:color w:val="auto"/>
        </w:rPr>
        <w:t>теплоснабжающих</w:t>
      </w:r>
      <w:r w:rsidRPr="00A8784F">
        <w:rPr>
          <w:color w:val="auto"/>
          <w:spacing w:val="1"/>
        </w:rPr>
        <w:t xml:space="preserve"> </w:t>
      </w:r>
      <w:r w:rsidRPr="00A8784F">
        <w:rPr>
          <w:color w:val="auto"/>
        </w:rPr>
        <w:t>организаций</w:t>
      </w:r>
      <w:r w:rsidRPr="00A8784F">
        <w:rPr>
          <w:color w:val="auto"/>
          <w:spacing w:val="1"/>
        </w:rPr>
        <w:t xml:space="preserve"> </w:t>
      </w:r>
      <w:r w:rsidRPr="00A8784F">
        <w:rPr>
          <w:color w:val="auto"/>
        </w:rPr>
        <w:t>коммунального</w:t>
      </w:r>
      <w:r w:rsidRPr="00A8784F">
        <w:rPr>
          <w:color w:val="auto"/>
          <w:spacing w:val="1"/>
        </w:rPr>
        <w:t xml:space="preserve"> </w:t>
      </w:r>
      <w:r w:rsidRPr="00A8784F">
        <w:rPr>
          <w:color w:val="auto"/>
        </w:rPr>
        <w:t>комплекса</w:t>
      </w:r>
      <w:r w:rsidRPr="00A8784F">
        <w:rPr>
          <w:color w:val="auto"/>
          <w:spacing w:val="1"/>
        </w:rPr>
        <w:t xml:space="preserve"> </w:t>
      </w:r>
      <w:r w:rsidRPr="00A8784F">
        <w:rPr>
          <w:color w:val="auto"/>
        </w:rPr>
        <w:t>будет</w:t>
      </w:r>
      <w:r w:rsidRPr="00A8784F">
        <w:rPr>
          <w:color w:val="auto"/>
          <w:spacing w:val="1"/>
        </w:rPr>
        <w:t xml:space="preserve"> </w:t>
      </w:r>
      <w:r w:rsidRPr="00A8784F">
        <w:rPr>
          <w:color w:val="auto"/>
        </w:rPr>
        <w:t>происходить</w:t>
      </w:r>
      <w:r w:rsidRPr="00A8784F">
        <w:rPr>
          <w:color w:val="auto"/>
          <w:spacing w:val="1"/>
        </w:rPr>
        <w:t xml:space="preserve"> </w:t>
      </w:r>
      <w:r w:rsidRPr="00A8784F">
        <w:rPr>
          <w:color w:val="auto"/>
        </w:rPr>
        <w:t>только</w:t>
      </w:r>
      <w:r w:rsidRPr="00A8784F">
        <w:rPr>
          <w:color w:val="auto"/>
          <w:spacing w:val="-2"/>
        </w:rPr>
        <w:t xml:space="preserve"> </w:t>
      </w:r>
      <w:r w:rsidRPr="00A8784F">
        <w:rPr>
          <w:color w:val="auto"/>
        </w:rPr>
        <w:t>в</w:t>
      </w:r>
      <w:r w:rsidRPr="00A8784F">
        <w:rPr>
          <w:color w:val="auto"/>
          <w:spacing w:val="-2"/>
        </w:rPr>
        <w:t xml:space="preserve"> </w:t>
      </w:r>
      <w:r w:rsidRPr="00A8784F">
        <w:rPr>
          <w:color w:val="auto"/>
        </w:rPr>
        <w:t>случае</w:t>
      </w:r>
      <w:r w:rsidRPr="00A8784F">
        <w:rPr>
          <w:color w:val="auto"/>
          <w:spacing w:val="-2"/>
        </w:rPr>
        <w:t xml:space="preserve"> </w:t>
      </w:r>
      <w:r w:rsidRPr="00A8784F">
        <w:rPr>
          <w:color w:val="auto"/>
        </w:rPr>
        <w:t>положительного</w:t>
      </w:r>
      <w:r w:rsidRPr="00A8784F">
        <w:rPr>
          <w:color w:val="auto"/>
          <w:spacing w:val="-2"/>
        </w:rPr>
        <w:t xml:space="preserve"> </w:t>
      </w:r>
      <w:r w:rsidRPr="00A8784F">
        <w:rPr>
          <w:color w:val="auto"/>
        </w:rPr>
        <w:t>опыта</w:t>
      </w:r>
      <w:r w:rsidRPr="00A8784F">
        <w:rPr>
          <w:color w:val="auto"/>
          <w:spacing w:val="-2"/>
        </w:rPr>
        <w:t xml:space="preserve"> </w:t>
      </w:r>
      <w:r w:rsidRPr="00A8784F">
        <w:rPr>
          <w:color w:val="auto"/>
        </w:rPr>
        <w:t>запущенных</w:t>
      </w:r>
      <w:r w:rsidRPr="00A8784F">
        <w:rPr>
          <w:color w:val="auto"/>
          <w:spacing w:val="-2"/>
        </w:rPr>
        <w:t xml:space="preserve"> </w:t>
      </w:r>
      <w:r w:rsidRPr="00A8784F">
        <w:rPr>
          <w:color w:val="auto"/>
        </w:rPr>
        <w:t>пилотных проектов.</w:t>
      </w:r>
    </w:p>
    <w:p w14:paraId="3D961D92" w14:textId="77777777" w:rsidR="00FB10E5" w:rsidRDefault="00FB10E5">
      <w:pPr>
        <w:rPr>
          <w:rFonts w:ascii="Times New Roman" w:eastAsia="Times New Roman" w:hAnsi="Times New Roman" w:cs="Times New Roman"/>
          <w:b/>
          <w:smallCaps/>
          <w:spacing w:val="5"/>
          <w:sz w:val="28"/>
          <w:szCs w:val="36"/>
          <w:lang w:eastAsia="en-US" w:bidi="en-US"/>
        </w:rPr>
      </w:pPr>
      <w:bookmarkStart w:id="380" w:name="_Toc9154868"/>
      <w:bookmarkStart w:id="381" w:name="_Toc84971014"/>
      <w:r>
        <w:br w:type="page"/>
      </w:r>
    </w:p>
    <w:p w14:paraId="35030211" w14:textId="44A65EF8" w:rsidR="00C25060" w:rsidRPr="00A8784F" w:rsidRDefault="00C25060" w:rsidP="00C83079">
      <w:pPr>
        <w:pStyle w:val="19"/>
        <w:numPr>
          <w:ilvl w:val="0"/>
          <w:numId w:val="0"/>
        </w:numPr>
      </w:pPr>
      <w:bookmarkStart w:id="382" w:name="_Toc203569604"/>
      <w:r w:rsidRPr="00A8784F">
        <w:lastRenderedPageBreak/>
        <w:t>ГЛАВА 3. ЭЛЕКТРОННАЯ МОДЕЛЬ СИСТЕМЫ ТЕПЛОСНАБЖЕНИЯ ПОСЕЛЕНИЯ</w:t>
      </w:r>
      <w:bookmarkEnd w:id="380"/>
      <w:bookmarkEnd w:id="381"/>
      <w:bookmarkEnd w:id="382"/>
    </w:p>
    <w:p w14:paraId="4F7325EF" w14:textId="77777777" w:rsidR="00C25060" w:rsidRPr="00A8784F" w:rsidRDefault="00C25060" w:rsidP="00667937">
      <w:pPr>
        <w:rPr>
          <w:rFonts w:ascii="Times New Roman" w:hAnsi="Times New Roman" w:cs="Times New Roman"/>
          <w:szCs w:val="24"/>
        </w:rPr>
      </w:pPr>
    </w:p>
    <w:p w14:paraId="0F8320E9" w14:textId="77777777" w:rsidR="00C25060" w:rsidRPr="00A8784F" w:rsidRDefault="00C25060" w:rsidP="00667937">
      <w:pPr>
        <w:pStyle w:val="11ff3"/>
        <w:rPr>
          <w:color w:val="auto"/>
        </w:rPr>
      </w:pPr>
      <w:r w:rsidRPr="00A8784F">
        <w:rPr>
          <w:color w:val="auto"/>
        </w:rPr>
        <w:t>В соответствии с п. 1а Постановления Правительства РФ от 3.04.</w:t>
      </w:r>
      <w:r w:rsidR="00CF4555" w:rsidRPr="00A8784F">
        <w:rPr>
          <w:color w:val="auto"/>
        </w:rPr>
        <w:t>2021</w:t>
      </w:r>
      <w:r w:rsidRPr="00A8784F">
        <w:rPr>
          <w:color w:val="auto"/>
        </w:rPr>
        <w:t xml:space="preserve"> г. №405 «О внесении изменений в ПП РФ от 22.02.2012 г. «О требованиях к схемам теплоснабжения, порядку их разработки и утверждения», настоящая Глава является необязательной для поселений численностью населения до 100 тыс. человек, в связи с чем в настоящей схеме не разрабатывается. </w:t>
      </w:r>
    </w:p>
    <w:p w14:paraId="34925161" w14:textId="77777777" w:rsidR="00C25060" w:rsidRPr="00A8784F" w:rsidRDefault="00C25060" w:rsidP="00667937">
      <w:pPr>
        <w:rPr>
          <w:rFonts w:ascii="Times New Roman" w:hAnsi="Times New Roman" w:cs="Times New Roman"/>
          <w:szCs w:val="24"/>
        </w:rPr>
      </w:pPr>
    </w:p>
    <w:p w14:paraId="6BF79E5E" w14:textId="77777777" w:rsidR="00B46BE3" w:rsidRDefault="00B46BE3">
      <w:pPr>
        <w:rPr>
          <w:rFonts w:ascii="Times New Roman" w:eastAsia="Times New Roman" w:hAnsi="Times New Roman" w:cs="Times New Roman"/>
          <w:b/>
          <w:smallCaps/>
          <w:spacing w:val="5"/>
          <w:sz w:val="28"/>
          <w:szCs w:val="36"/>
          <w:lang w:eastAsia="en-US" w:bidi="en-US"/>
        </w:rPr>
      </w:pPr>
      <w:bookmarkStart w:id="383" w:name="_Toc9154869"/>
      <w:bookmarkStart w:id="384" w:name="_Toc84971015"/>
      <w:r>
        <w:br w:type="page"/>
      </w:r>
    </w:p>
    <w:p w14:paraId="6C48BBB2" w14:textId="31DC500C" w:rsidR="00C25060" w:rsidRPr="00A8784F" w:rsidRDefault="00C25060" w:rsidP="00C83079">
      <w:pPr>
        <w:pStyle w:val="19"/>
        <w:numPr>
          <w:ilvl w:val="0"/>
          <w:numId w:val="0"/>
        </w:numPr>
      </w:pPr>
      <w:bookmarkStart w:id="385" w:name="_Toc203569605"/>
      <w:r w:rsidRPr="00A8784F">
        <w:lastRenderedPageBreak/>
        <w:t>ГЛАВА 4. СУЩЕСТВУЮЩИЕ И ПЕРСПЕКТИВНЫЕ БАЛАНСЫ ТЕПЛОВОЙ МОЩНОСТИ ИСТОЧНИКОВ ТЕПЛОВОЙ ЭНЕРГИИ И ТЕПЛОВОЙ НАГРУЗКИ ПОТРЕБИТЕЛЕЙ</w:t>
      </w:r>
      <w:bookmarkEnd w:id="383"/>
      <w:bookmarkEnd w:id="384"/>
      <w:bookmarkEnd w:id="385"/>
    </w:p>
    <w:p w14:paraId="3D55841D" w14:textId="77777777" w:rsidR="00C25060" w:rsidRPr="00A8784F" w:rsidRDefault="00C25060" w:rsidP="00667937">
      <w:pPr>
        <w:rPr>
          <w:rFonts w:ascii="Times New Roman" w:hAnsi="Times New Roman" w:cs="Times New Roman"/>
          <w:szCs w:val="24"/>
        </w:rPr>
      </w:pPr>
    </w:p>
    <w:p w14:paraId="14BA2E78" w14:textId="77777777" w:rsidR="00C25060" w:rsidRPr="00A8784F" w:rsidRDefault="00C25060" w:rsidP="00C83079">
      <w:pPr>
        <w:pStyle w:val="19"/>
        <w:numPr>
          <w:ilvl w:val="0"/>
          <w:numId w:val="90"/>
        </w:numPr>
      </w:pPr>
      <w:bookmarkStart w:id="386" w:name="_Toc9154870"/>
      <w:bookmarkStart w:id="387" w:name="_Toc84971016"/>
      <w:bookmarkStart w:id="388" w:name="_Toc203569606"/>
      <w:r w:rsidRPr="00A8784F">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386"/>
      <w:bookmarkEnd w:id="387"/>
      <w:bookmarkEnd w:id="388"/>
    </w:p>
    <w:p w14:paraId="45957494" w14:textId="77777777" w:rsidR="00C25060" w:rsidRPr="00A8784F" w:rsidRDefault="00C25060" w:rsidP="00667937">
      <w:pPr>
        <w:pStyle w:val="11ff3"/>
        <w:rPr>
          <w:color w:val="auto"/>
        </w:rPr>
      </w:pPr>
      <w:r w:rsidRPr="00A8784F">
        <w:rPr>
          <w:color w:val="auto"/>
        </w:rPr>
        <w:t xml:space="preserve">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отражены в </w:t>
      </w:r>
      <w:r w:rsidR="00271A16" w:rsidRPr="00A8784F">
        <w:rPr>
          <w:color w:val="auto"/>
        </w:rPr>
        <w:t>гл.2</w:t>
      </w:r>
      <w:r w:rsidRPr="00A8784F">
        <w:rPr>
          <w:color w:val="auto"/>
        </w:rPr>
        <w:t>.</w:t>
      </w:r>
    </w:p>
    <w:p w14:paraId="11A63A72" w14:textId="15837D54" w:rsidR="00C25060" w:rsidRDefault="00C25060" w:rsidP="00667937">
      <w:pPr>
        <w:rPr>
          <w:rFonts w:ascii="Times New Roman" w:hAnsi="Times New Roman" w:cs="Times New Roman"/>
          <w:szCs w:val="24"/>
        </w:rPr>
      </w:pPr>
    </w:p>
    <w:p w14:paraId="706BB8AF" w14:textId="6F99021D" w:rsidR="00B46BE3" w:rsidRDefault="00B46BE3" w:rsidP="00667937">
      <w:pPr>
        <w:rPr>
          <w:rFonts w:ascii="Times New Roman" w:hAnsi="Times New Roman" w:cs="Times New Roman"/>
          <w:szCs w:val="24"/>
        </w:rPr>
      </w:pPr>
    </w:p>
    <w:p w14:paraId="5BF30C24" w14:textId="22621957" w:rsidR="00B46BE3" w:rsidRDefault="00B46BE3" w:rsidP="00667937">
      <w:pPr>
        <w:rPr>
          <w:rFonts w:ascii="Times New Roman" w:hAnsi="Times New Roman" w:cs="Times New Roman"/>
          <w:szCs w:val="24"/>
        </w:rPr>
      </w:pPr>
    </w:p>
    <w:p w14:paraId="2872EDBB" w14:textId="38DA58D5" w:rsidR="00B46BE3" w:rsidRDefault="00B46BE3" w:rsidP="00667937">
      <w:pPr>
        <w:rPr>
          <w:rFonts w:ascii="Times New Roman" w:hAnsi="Times New Roman" w:cs="Times New Roman"/>
          <w:szCs w:val="24"/>
        </w:rPr>
      </w:pPr>
    </w:p>
    <w:p w14:paraId="2B8EB414" w14:textId="369474F5" w:rsidR="00B46BE3" w:rsidRDefault="00B46BE3" w:rsidP="00667937">
      <w:pPr>
        <w:rPr>
          <w:rFonts w:ascii="Times New Roman" w:hAnsi="Times New Roman" w:cs="Times New Roman"/>
          <w:szCs w:val="24"/>
        </w:rPr>
      </w:pPr>
    </w:p>
    <w:p w14:paraId="7857AE65" w14:textId="77777777" w:rsidR="00B46BE3" w:rsidRPr="00A8784F" w:rsidRDefault="00B46BE3" w:rsidP="00667937">
      <w:pPr>
        <w:rPr>
          <w:rFonts w:ascii="Times New Roman" w:hAnsi="Times New Roman" w:cs="Times New Roman"/>
          <w:szCs w:val="24"/>
        </w:rPr>
      </w:pPr>
    </w:p>
    <w:p w14:paraId="311CD160" w14:textId="77777777" w:rsidR="00C25060" w:rsidRPr="00A8784F" w:rsidRDefault="00C25060" w:rsidP="00C83079">
      <w:pPr>
        <w:pStyle w:val="19"/>
      </w:pPr>
      <w:bookmarkStart w:id="389" w:name="_Toc9154871"/>
      <w:bookmarkStart w:id="390" w:name="_Toc84971017"/>
      <w:bookmarkStart w:id="391" w:name="_Toc203569607"/>
      <w:r w:rsidRPr="00A8784F">
        <w:lastRenderedPageBreak/>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89"/>
      <w:bookmarkEnd w:id="390"/>
      <w:bookmarkEnd w:id="391"/>
    </w:p>
    <w:p w14:paraId="39991EED" w14:textId="77777777" w:rsidR="00C25060" w:rsidRPr="00A8784F" w:rsidRDefault="00C25060" w:rsidP="00667937">
      <w:pPr>
        <w:pStyle w:val="11ff3"/>
        <w:rPr>
          <w:color w:val="auto"/>
        </w:rPr>
      </w:pPr>
      <w:r w:rsidRPr="00A8784F">
        <w:rPr>
          <w:color w:val="auto"/>
        </w:rPr>
        <w:t xml:space="preserve">Системы теплоснабжения представляют собой взаимосвязанный комплекс потребителей тепла, отличающихся как характером, так и величиной теплопотребления. Режимы расходов тепла многочисленными абонентами неодинаковы. Тепловая нагрузка отопительных установок изменяется в зависимости от температуры наружного воздуха, оставаясь практически стабильной в течение суток. Расход тепла на горячее водоснабжение не зависит от температуры наружного воздуха, но изменяется как по часам суток, так и по дням недели. </w:t>
      </w:r>
    </w:p>
    <w:p w14:paraId="424435C7" w14:textId="77777777" w:rsidR="00C25060" w:rsidRPr="00A8784F" w:rsidRDefault="00C25060" w:rsidP="00667937">
      <w:pPr>
        <w:pStyle w:val="11ff3"/>
        <w:rPr>
          <w:color w:val="auto"/>
        </w:rPr>
      </w:pPr>
      <w:r w:rsidRPr="00A8784F">
        <w:rPr>
          <w:color w:val="auto"/>
        </w:rPr>
        <w:t>В этих условиях необходимо искусственное изменение параметров и расхода теплоносителя в соответствии с фактической потребностью абонентов. Регулирование повышает качество теплоснабжения, сокращает перерасход тепловой энергии и топлива.</w:t>
      </w:r>
    </w:p>
    <w:p w14:paraId="4DCFD84D" w14:textId="77777777" w:rsidR="00C25060" w:rsidRPr="00A8784F" w:rsidRDefault="00C25060" w:rsidP="00667937">
      <w:pPr>
        <w:pStyle w:val="11ff3"/>
        <w:rPr>
          <w:color w:val="auto"/>
        </w:rPr>
      </w:pPr>
      <w:r w:rsidRPr="00A8784F">
        <w:rPr>
          <w:color w:val="auto"/>
        </w:rPr>
        <w:t xml:space="preserve">В зависимости от места осуществления регулирования различают центральное, групповое, местное и индивидуальное регулирование. </w:t>
      </w:r>
    </w:p>
    <w:p w14:paraId="39A9E6FA" w14:textId="77777777" w:rsidR="00C25060" w:rsidRPr="00A8784F" w:rsidRDefault="00C25060" w:rsidP="00667937">
      <w:pPr>
        <w:pStyle w:val="11ff3"/>
        <w:rPr>
          <w:color w:val="auto"/>
        </w:rPr>
      </w:pPr>
      <w:r w:rsidRPr="00A8784F">
        <w:rPr>
          <w:color w:val="auto"/>
        </w:rPr>
        <w:t>Центральное регулирование выполняют в котельной по преобладающей нагрузке, характерной для большинства абонентов. В тепловых сетях такой нагрузкой может быть отопление или совместная нагрузка отопления и горячего водоснабжения. На ряде технологических предприятий преобладающим является технологическое теплопотребление.</w:t>
      </w:r>
    </w:p>
    <w:p w14:paraId="460ED8F7" w14:textId="77777777" w:rsidR="00C25060" w:rsidRPr="00A8784F" w:rsidRDefault="00C25060" w:rsidP="00667937">
      <w:pPr>
        <w:pStyle w:val="11ff3"/>
        <w:rPr>
          <w:color w:val="auto"/>
        </w:rPr>
      </w:pPr>
      <w:r w:rsidRPr="00A8784F">
        <w:rPr>
          <w:color w:val="auto"/>
        </w:rPr>
        <w:t>Местное регулирование предусматривается на абонентском вводе для дополнительной корректировки параметров теплоносителя с учетом местных факторов.</w:t>
      </w:r>
    </w:p>
    <w:p w14:paraId="42A654E5" w14:textId="77777777" w:rsidR="00C25060" w:rsidRPr="00A8784F" w:rsidRDefault="00C25060" w:rsidP="00667937">
      <w:pPr>
        <w:pStyle w:val="11ff3"/>
        <w:rPr>
          <w:color w:val="auto"/>
        </w:rPr>
      </w:pPr>
      <w:r w:rsidRPr="00A8784F">
        <w:rPr>
          <w:color w:val="auto"/>
        </w:rPr>
        <w:t xml:space="preserve">Индивидуальное регулирование осуществляется непосредственно у теплопотребляющих приборов, </w:t>
      </w:r>
      <w:r w:rsidR="004708A2" w:rsidRPr="00A8784F">
        <w:rPr>
          <w:color w:val="auto"/>
        </w:rPr>
        <w:t>например,</w:t>
      </w:r>
      <w:r w:rsidRPr="00A8784F">
        <w:rPr>
          <w:color w:val="auto"/>
        </w:rPr>
        <w:t xml:space="preserve"> у нагревательных приборов систем отопления, и дополняет другие виды регулирования.</w:t>
      </w:r>
    </w:p>
    <w:p w14:paraId="0213B4E1" w14:textId="77777777" w:rsidR="00C25060" w:rsidRPr="00A8784F" w:rsidRDefault="00C25060" w:rsidP="00667937">
      <w:pPr>
        <w:pStyle w:val="11ff3"/>
        <w:rPr>
          <w:color w:val="auto"/>
        </w:rPr>
      </w:pPr>
      <w:r w:rsidRPr="00A8784F">
        <w:rPr>
          <w:color w:val="auto"/>
        </w:rPr>
        <w:t xml:space="preserve">Тепловая нагрузка многочисленных абонентов современных систем теплоснабжения неоднородна не только по характеру теплопотребления, но и по параметрам теплоносителя. Поэтому центральное регулирование отпуска тепла </w:t>
      </w:r>
      <w:r w:rsidRPr="00A8784F">
        <w:rPr>
          <w:color w:val="auto"/>
        </w:rPr>
        <w:lastRenderedPageBreak/>
        <w:t>дополняется групповым, местным и индивидуальным, т. е. осуществляется комбинированное регулирование.</w:t>
      </w:r>
    </w:p>
    <w:p w14:paraId="490ECD7E" w14:textId="77777777" w:rsidR="00C25060" w:rsidRPr="00A8784F" w:rsidRDefault="00C25060" w:rsidP="00667937">
      <w:pPr>
        <w:pStyle w:val="11ff3"/>
        <w:rPr>
          <w:color w:val="auto"/>
        </w:rPr>
      </w:pPr>
      <w:r w:rsidRPr="00A8784F">
        <w:rPr>
          <w:color w:val="auto"/>
        </w:rPr>
        <w:t>Комбинированное регулирование, состоящее из нескольких ступеней, взаимно дополняющих друг друга, создает наиболее полное соответствие между отпуском тепла и фактическим тепло, потреблением.</w:t>
      </w:r>
    </w:p>
    <w:p w14:paraId="57EE25A1" w14:textId="77777777" w:rsidR="00C25060" w:rsidRPr="00A8784F" w:rsidRDefault="00C25060" w:rsidP="00667937">
      <w:pPr>
        <w:pStyle w:val="11ff3"/>
        <w:rPr>
          <w:color w:val="auto"/>
        </w:rPr>
      </w:pPr>
      <w:r w:rsidRPr="00A8784F">
        <w:rPr>
          <w:color w:val="auto"/>
        </w:rPr>
        <w:t>По способу осуществления регулирование может быть автоматическим и ручным.</w:t>
      </w:r>
    </w:p>
    <w:p w14:paraId="66266D93" w14:textId="77777777" w:rsidR="00C25060" w:rsidRPr="00A8784F" w:rsidRDefault="00C25060" w:rsidP="00667937">
      <w:pPr>
        <w:rPr>
          <w:rFonts w:ascii="Times New Roman" w:hAnsi="Times New Roman" w:cs="Times New Roman"/>
        </w:rPr>
      </w:pPr>
    </w:p>
    <w:p w14:paraId="6B46834E" w14:textId="77777777" w:rsidR="00C25060" w:rsidRPr="00A8784F" w:rsidRDefault="00C25060" w:rsidP="00667937">
      <w:pPr>
        <w:jc w:val="center"/>
        <w:rPr>
          <w:rFonts w:ascii="Times New Roman" w:hAnsi="Times New Roman" w:cs="Times New Roman"/>
        </w:rPr>
      </w:pPr>
      <w:r w:rsidRPr="00A8784F">
        <w:rPr>
          <w:rFonts w:ascii="Times New Roman" w:hAnsi="Times New Roman" w:cs="Times New Roman"/>
          <w:noProof/>
        </w:rPr>
        <w:drawing>
          <wp:inline distT="0" distB="0" distL="0" distR="0" wp14:anchorId="476DC3D2" wp14:editId="58FE205C">
            <wp:extent cx="4495800" cy="1457325"/>
            <wp:effectExtent l="0" t="0" r="0" b="9525"/>
            <wp:docPr id="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495800" cy="1457325"/>
                    </a:xfrm>
                    <a:prstGeom prst="rect">
                      <a:avLst/>
                    </a:prstGeom>
                    <a:noFill/>
                    <a:ln>
                      <a:noFill/>
                    </a:ln>
                  </pic:spPr>
                </pic:pic>
              </a:graphicData>
            </a:graphic>
          </wp:inline>
        </w:drawing>
      </w:r>
      <w:r w:rsidR="00146160" w:rsidRPr="00A8784F">
        <w:rPr>
          <w:rFonts w:ascii="Times New Roman" w:hAnsi="Times New Roman" w:cs="Times New Roman"/>
          <w:noProof/>
        </w:rPr>
        <mc:AlternateContent>
          <mc:Choice Requires="wpc">
            <w:drawing>
              <wp:inline distT="0" distB="0" distL="0" distR="0" wp14:anchorId="282C57CB" wp14:editId="4830CF94">
                <wp:extent cx="4498340" cy="1459865"/>
                <wp:effectExtent l="0" t="0" r="0" b="6985"/>
                <wp:docPr id="3" name="Полотно 1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pic:pic xmlns:pic="http://schemas.openxmlformats.org/drawingml/2006/picture">
                        <pic:nvPicPr>
                          <pic:cNvPr id="14"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98340" cy="1459865"/>
                          </a:xfrm>
                          <a:prstGeom prst="rect">
                            <a:avLst/>
                          </a:prstGeom>
                          <a:noFill/>
                          <a:extLst>
                            <a:ext uri="{909E8E84-426E-40DD-AFC4-6F175D3DCCD1}">
                              <a14:hiddenFill xmlns:a14="http://schemas.microsoft.com/office/drawing/2010/main">
                                <a:solidFill>
                                  <a:srgbClr val="FFFFFF"/>
                                </a:solidFill>
                              </a14:hiddenFill>
                            </a:ext>
                          </a:extLst>
                        </pic:spPr>
                      </pic:pic>
                    </wpc:wpc>
                  </a:graphicData>
                </a:graphic>
              </wp:inline>
            </w:drawing>
          </mc:Choice>
          <mc:Fallback>
            <w:pict>
              <v:group w14:anchorId="2C996F5B" id="Полотно 15" o:spid="_x0000_s1026" editas="canvas" style="width:354.2pt;height:114.95pt;mso-position-horizontal-relative:char;mso-position-vertical-relative:line" coordsize="44983,145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&#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">
                <v:shape id="_x0000_s1027" type="#_x0000_t75" style="position:absolute;width:44983;height:14598;visibility:visible;mso-wrap-style:square">
                  <v:fill o:detectmouseclick="t"/>
                  <v:path o:connecttype="none"/>
                </v:shape>
                <v:shape id="Picture 4" o:spid="_x0000_s1028" type="#_x0000_t75" style="position:absolute;width:44983;height:14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">
                  <v:imagedata r:id="rId18" o:title=""/>
                </v:shape>
                <w10:anchorlock/>
              </v:group>
            </w:pict>
          </mc:Fallback>
        </mc:AlternateContent>
      </w:r>
    </w:p>
    <w:p w14:paraId="0B283E8D" w14:textId="77777777" w:rsidR="00C25060" w:rsidRPr="00A8784F" w:rsidRDefault="00C25060" w:rsidP="00667937">
      <w:pPr>
        <w:jc w:val="center"/>
        <w:rPr>
          <w:rFonts w:ascii="Times New Roman" w:hAnsi="Times New Roman" w:cs="Times New Roman"/>
          <w:sz w:val="24"/>
          <w:szCs w:val="24"/>
        </w:rPr>
      </w:pPr>
      <w:r w:rsidRPr="00A8784F">
        <w:rPr>
          <w:rFonts w:ascii="Times New Roman" w:hAnsi="Times New Roman" w:cs="Times New Roman"/>
          <w:sz w:val="24"/>
          <w:szCs w:val="24"/>
        </w:rPr>
        <w:t xml:space="preserve">Рисунок </w:t>
      </w:r>
      <w:r w:rsidR="002303D4" w:rsidRPr="00A8784F">
        <w:rPr>
          <w:rFonts w:ascii="Times New Roman" w:hAnsi="Times New Roman" w:cs="Times New Roman"/>
          <w:sz w:val="24"/>
          <w:szCs w:val="24"/>
        </w:rPr>
        <w:t>6</w:t>
      </w:r>
      <w:r w:rsidRPr="00A8784F">
        <w:rPr>
          <w:rFonts w:ascii="Times New Roman" w:hAnsi="Times New Roman" w:cs="Times New Roman"/>
          <w:sz w:val="24"/>
          <w:szCs w:val="24"/>
        </w:rPr>
        <w:t xml:space="preserve"> Пьезометрический график тепловой сети при пропорциональной разрегулировке абонентов.</w:t>
      </w:r>
    </w:p>
    <w:p w14:paraId="21F45A67" w14:textId="77777777" w:rsidR="00C25060" w:rsidRPr="00A8784F" w:rsidRDefault="00C25060" w:rsidP="00667937">
      <w:pPr>
        <w:pStyle w:val="11ff3"/>
        <w:rPr>
          <w:color w:val="auto"/>
        </w:rPr>
      </w:pPr>
      <w:r w:rsidRPr="00A8784F">
        <w:rPr>
          <w:color w:val="auto"/>
        </w:rPr>
        <w:t>Гидравлическим режимом определяется взаимосвязь между расходом теплоносителя и давлением в различных точках системы в данный момент времени.</w:t>
      </w:r>
    </w:p>
    <w:p w14:paraId="363CD738" w14:textId="77777777" w:rsidR="00C25060" w:rsidRPr="00A8784F" w:rsidRDefault="00C25060" w:rsidP="00667937">
      <w:pPr>
        <w:pStyle w:val="11ff3"/>
        <w:rPr>
          <w:color w:val="auto"/>
        </w:rPr>
      </w:pPr>
      <w:r w:rsidRPr="00A8784F">
        <w:rPr>
          <w:color w:val="auto"/>
        </w:rPr>
        <w:t>Расчетный гидравлический режим характеризуется распределением теплоносителя в соответствии с расчетной тепловой нагрузкой абонентов. Давление в узловых точках сети и на абонентских вводах равно расчетному. Наглядное представление об этом режиме дает пьезометрический график, построенный по данным гидравлического расчета.</w:t>
      </w:r>
    </w:p>
    <w:p w14:paraId="571942DA" w14:textId="77777777" w:rsidR="00C25060" w:rsidRPr="00A8784F" w:rsidRDefault="00C25060" w:rsidP="00667937">
      <w:pPr>
        <w:pStyle w:val="11ff3"/>
        <w:rPr>
          <w:color w:val="auto"/>
        </w:rPr>
      </w:pPr>
      <w:r w:rsidRPr="00A8784F">
        <w:rPr>
          <w:color w:val="auto"/>
        </w:rPr>
        <w:t xml:space="preserve">Однако в процессе эксплуатации расход воды в системе изменяется. Переменный расход вызывается неравномерностью водопотребления на горячее водоснабжение, наличием местного количественного регулирования разнородной нагрузки, а также различными переключениями в сети. Изменение расхода воды и связанное с ним изменение давления приводят к нарушению как гидравлического, так </w:t>
      </w:r>
      <w:r w:rsidRPr="00A8784F">
        <w:rPr>
          <w:color w:val="auto"/>
        </w:rPr>
        <w:lastRenderedPageBreak/>
        <w:t>и теплового режима абонентов. Расчет гидравлического режима дает возможность определить перераспределение расходов и давлений в сети и установить пределы допустимого изменения нагрузки, обеспечивающие безаварийную эксплуатацию системы.</w:t>
      </w:r>
    </w:p>
    <w:p w14:paraId="7F269848" w14:textId="77777777" w:rsidR="00C25060" w:rsidRPr="00A8784F" w:rsidRDefault="00C25060" w:rsidP="00667937">
      <w:pPr>
        <w:pStyle w:val="11ff3"/>
        <w:rPr>
          <w:color w:val="auto"/>
        </w:rPr>
      </w:pPr>
      <w:r w:rsidRPr="00A8784F">
        <w:rPr>
          <w:color w:val="auto"/>
        </w:rPr>
        <w:t>Гидравлические режимы разрабатываются для отопительного и летнего периодов времени. В открытых системах теплоснабжения дополнительно рассчитывается гидравлический режим при максимальном водоразборе из обратного и подающего трубопроводов.</w:t>
      </w:r>
    </w:p>
    <w:p w14:paraId="06AD025D" w14:textId="77777777" w:rsidR="00C25060" w:rsidRPr="00A8784F" w:rsidRDefault="00C25060" w:rsidP="00667937">
      <w:pPr>
        <w:pStyle w:val="11ff3"/>
        <w:rPr>
          <w:color w:val="auto"/>
        </w:rPr>
      </w:pPr>
      <w:r w:rsidRPr="00A8784F">
        <w:rPr>
          <w:color w:val="auto"/>
        </w:rPr>
        <w:t>Расчет гидравлического режима базируется на основных уравнениях гидродинамики. В тепловых сетях, как правило, имеет место квадратичная зависимость падения давления ∆Р (Па) от расхода:</w:t>
      </w:r>
    </w:p>
    <w:p w14:paraId="3640552B" w14:textId="77777777" w:rsidR="00C25060" w:rsidRPr="00A8784F" w:rsidRDefault="00C25060" w:rsidP="00667937">
      <w:pPr>
        <w:spacing w:after="0" w:line="360" w:lineRule="auto"/>
        <w:jc w:val="center"/>
        <w:rPr>
          <w:rFonts w:ascii="Times New Roman" w:hAnsi="Times New Roman" w:cs="Times New Roman"/>
          <w:spacing w:val="-2"/>
          <w:sz w:val="24"/>
          <w:szCs w:val="24"/>
        </w:rPr>
      </w:pPr>
      <w:r w:rsidRPr="00A8784F">
        <w:rPr>
          <w:rFonts w:ascii="Times New Roman" w:hAnsi="Times New Roman" w:cs="Times New Roman"/>
          <w:i/>
          <w:sz w:val="24"/>
          <w:szCs w:val="24"/>
        </w:rPr>
        <w:t>∆</w:t>
      </w:r>
      <w:r w:rsidRPr="00A8784F">
        <w:rPr>
          <w:rFonts w:ascii="Times New Roman" w:hAnsi="Times New Roman" w:cs="Times New Roman"/>
          <w:b/>
          <w:bCs/>
          <w:i/>
          <w:sz w:val="24"/>
          <w:szCs w:val="24"/>
        </w:rPr>
        <w:t xml:space="preserve">Р </w:t>
      </w:r>
      <w:r w:rsidRPr="00A8784F">
        <w:rPr>
          <w:rFonts w:ascii="Times New Roman" w:hAnsi="Times New Roman" w:cs="Times New Roman"/>
          <w:b/>
          <w:bCs/>
          <w:sz w:val="24"/>
          <w:szCs w:val="24"/>
        </w:rPr>
        <w:t>= S·</w:t>
      </w:r>
      <w:r w:rsidRPr="00A8784F">
        <w:rPr>
          <w:rFonts w:ascii="Times New Roman" w:hAnsi="Times New Roman" w:cs="Times New Roman"/>
          <w:b/>
          <w:bCs/>
          <w:i/>
          <w:sz w:val="24"/>
          <w:szCs w:val="24"/>
        </w:rPr>
        <w:t>V</w:t>
      </w:r>
      <w:r w:rsidRPr="00A8784F">
        <w:rPr>
          <w:rFonts w:ascii="Times New Roman" w:hAnsi="Times New Roman" w:cs="Times New Roman"/>
          <w:b/>
          <w:bCs/>
          <w:i/>
          <w:sz w:val="24"/>
          <w:szCs w:val="24"/>
          <w:vertAlign w:val="superscript"/>
        </w:rPr>
        <w:t>2</w:t>
      </w:r>
    </w:p>
    <w:p w14:paraId="5D1032FA" w14:textId="77777777" w:rsidR="00C25060" w:rsidRPr="00A8784F" w:rsidRDefault="00C25060" w:rsidP="00667937">
      <w:pPr>
        <w:pStyle w:val="11ff3"/>
        <w:rPr>
          <w:color w:val="auto"/>
        </w:rPr>
      </w:pPr>
      <w:r w:rsidRPr="00A8784F">
        <w:rPr>
          <w:color w:val="auto"/>
        </w:rPr>
        <w:t>где S — характеристика сопротивления, представляющая собой па</w:t>
      </w:r>
      <w:r w:rsidRPr="00A8784F">
        <w:rPr>
          <w:color w:val="auto"/>
        </w:rPr>
        <w:softHyphen/>
        <w:t>дение давления при единице расхода теплоносителя, Па/(</w:t>
      </w:r>
      <w:r w:rsidR="00F00AA2" w:rsidRPr="00A8784F">
        <w:rPr>
          <w:color w:val="auto"/>
        </w:rPr>
        <w:t>м</w:t>
      </w:r>
      <w:r w:rsidR="00F00AA2" w:rsidRPr="00A8784F">
        <w:rPr>
          <w:color w:val="auto"/>
          <w:vertAlign w:val="superscript"/>
        </w:rPr>
        <w:t>3</w:t>
      </w:r>
      <w:r w:rsidRPr="00A8784F">
        <w:rPr>
          <w:color w:val="auto"/>
        </w:rPr>
        <w:t xml:space="preserve">/ч) 2; V — расход теплоносителя, </w:t>
      </w:r>
      <w:r w:rsidR="00F00AA2" w:rsidRPr="00A8784F">
        <w:rPr>
          <w:color w:val="auto"/>
        </w:rPr>
        <w:t>м</w:t>
      </w:r>
      <w:r w:rsidR="00F00AA2" w:rsidRPr="00A8784F">
        <w:rPr>
          <w:color w:val="auto"/>
          <w:vertAlign w:val="superscript"/>
        </w:rPr>
        <w:t>3</w:t>
      </w:r>
      <w:r w:rsidRPr="00A8784F">
        <w:rPr>
          <w:color w:val="auto"/>
        </w:rPr>
        <w:t>/ч.</w:t>
      </w:r>
    </w:p>
    <w:p w14:paraId="51809149" w14:textId="77777777" w:rsidR="00C25060" w:rsidRPr="00A8784F" w:rsidRDefault="00C25060" w:rsidP="00667937">
      <w:pPr>
        <w:pStyle w:val="11ff3"/>
        <w:rPr>
          <w:color w:val="auto"/>
        </w:rPr>
      </w:pPr>
      <w:r w:rsidRPr="00A8784F">
        <w:rPr>
          <w:color w:val="auto"/>
        </w:rPr>
        <w:t>Гидравлический режим систем теплоснабжения в значительной степени зависит от нагрузки горячего водоснабжения. Суточная неравномерность водопотребления, а также сезонное изменение расхода сетевой воды на горячее водоснабжение существенно изменяют гидравлический режим системы.</w:t>
      </w:r>
    </w:p>
    <w:p w14:paraId="4C529002" w14:textId="77777777" w:rsidR="00C25060" w:rsidRPr="00A8784F" w:rsidRDefault="00C25060" w:rsidP="00667937">
      <w:pPr>
        <w:pStyle w:val="11ff3"/>
        <w:rPr>
          <w:color w:val="auto"/>
        </w:rPr>
      </w:pPr>
      <w:r w:rsidRPr="00A8784F">
        <w:rPr>
          <w:color w:val="auto"/>
        </w:rPr>
        <w:t>При отсутствии регуляторов расхода переменная нагрузка горячего водоснабжения вызывает изменение расходов воды, как в тепловой сети, так и в отопительных системах, особенно на концевых участках сети.</w:t>
      </w:r>
    </w:p>
    <w:p w14:paraId="166B8B8C" w14:textId="77777777" w:rsidR="00C25060" w:rsidRPr="00A8784F" w:rsidRDefault="00C25060" w:rsidP="00667937">
      <w:pPr>
        <w:pStyle w:val="11ff3"/>
        <w:rPr>
          <w:color w:val="auto"/>
        </w:rPr>
      </w:pPr>
      <w:r w:rsidRPr="00A8784F">
        <w:rPr>
          <w:color w:val="auto"/>
        </w:rPr>
        <w:t>Центральное регулирование гидравлическим режимом в таких случаях возможно лишь при обеспечении одинаковой степени изменения расхода воды на отопление у всех потребителей. Исследованиями доказано, что для пропорциональной разрегулировки отопительных систем должны быть выполнены следующие условия:</w:t>
      </w:r>
    </w:p>
    <w:p w14:paraId="36D54623" w14:textId="77777777" w:rsidR="00C25060" w:rsidRPr="00A8784F" w:rsidRDefault="00C25060" w:rsidP="00667937">
      <w:pPr>
        <w:pStyle w:val="113"/>
      </w:pPr>
      <w:r w:rsidRPr="00A8784F">
        <w:t>отношение расчетных расходов воды на горячее водоснабжение и</w:t>
      </w:r>
      <w:r w:rsidRPr="00A8784F">
        <w:br/>
        <w:t>отопление должно быть одинаково у всех абонентов при одинаковом</w:t>
      </w:r>
      <w:r w:rsidRPr="00A8784F">
        <w:br/>
        <w:t>суточном графике водопотребления;</w:t>
      </w:r>
    </w:p>
    <w:p w14:paraId="2EF0831C" w14:textId="77777777" w:rsidR="00C25060" w:rsidRPr="00A8784F" w:rsidRDefault="00C25060" w:rsidP="00667937">
      <w:pPr>
        <w:pStyle w:val="113"/>
      </w:pPr>
      <w:r w:rsidRPr="00A8784F">
        <w:t>при начальной регулировке системы, производимой при расчетном расходе воды на вводах, у всех абонентов устанавливаются одинаковые полные давления в подающей линии перед элеватором НПЭ и в обратном трубопроводе после отопительной системы НОЭ.</w:t>
      </w:r>
    </w:p>
    <w:p w14:paraId="5BE28D35" w14:textId="77777777" w:rsidR="00C25060" w:rsidRPr="00A8784F" w:rsidRDefault="00C25060" w:rsidP="00667937">
      <w:pPr>
        <w:pStyle w:val="11ff3"/>
        <w:rPr>
          <w:color w:val="auto"/>
        </w:rPr>
      </w:pPr>
      <w:r w:rsidRPr="00A8784F">
        <w:rPr>
          <w:color w:val="auto"/>
        </w:rPr>
        <w:t>Разработка гидравлического режима тепловых сетей.</w:t>
      </w:r>
    </w:p>
    <w:p w14:paraId="1D500166" w14:textId="77777777" w:rsidR="00C25060" w:rsidRPr="00A8784F" w:rsidRDefault="00C25060" w:rsidP="00667937">
      <w:pPr>
        <w:pStyle w:val="11ff3"/>
        <w:rPr>
          <w:color w:val="auto"/>
        </w:rPr>
      </w:pPr>
      <w:r w:rsidRPr="00A8784F">
        <w:rPr>
          <w:color w:val="auto"/>
        </w:rPr>
        <w:lastRenderedPageBreak/>
        <w:t>Гидравлический режим тепловых сетей определяет давление в любой точке в подающих и обратных трубопроводах, располагаемые напоры на выводах тепловой сети у источника теплоты и на тепловых пунктах потребителей, давление во всасывающих патрубках сетевых и подкачивающих насосов, требуемые напоры насосов источника теплоты и подкачивающих станций. К гидравлическому режиму работы тепловых сетей предъявляют следующие требования:</w:t>
      </w:r>
    </w:p>
    <w:p w14:paraId="2152630C" w14:textId="77777777" w:rsidR="00C25060" w:rsidRPr="00A8784F" w:rsidRDefault="00C25060" w:rsidP="00667937">
      <w:pPr>
        <w:pStyle w:val="113"/>
      </w:pPr>
      <w:r w:rsidRPr="00A8784F">
        <w:t>давление воды в обратных трубопроводах не должно превышать допустимого рабочего давления в непосредственно присоединенных системах потребителей теплоты и в то же время должно быть выше на 0,05 МПа (0,5 кгс/с</w:t>
      </w:r>
      <w:r w:rsidR="00F00AA2" w:rsidRPr="00A8784F">
        <w:t>м</w:t>
      </w:r>
      <w:r w:rsidR="00F00AA2" w:rsidRPr="00A8784F">
        <w:rPr>
          <w:vertAlign w:val="superscript"/>
        </w:rPr>
        <w:t>2</w:t>
      </w:r>
      <w:r w:rsidRPr="00A8784F">
        <w:t>) статического давления систем отопления для обеспечения их заполнения;</w:t>
      </w:r>
    </w:p>
    <w:p w14:paraId="70AE97A7" w14:textId="77777777" w:rsidR="00C25060" w:rsidRPr="00A8784F" w:rsidRDefault="00C25060" w:rsidP="00667937">
      <w:pPr>
        <w:pStyle w:val="113"/>
      </w:pPr>
      <w:r w:rsidRPr="00A8784F">
        <w:tab/>
        <w:t>давление воды в обратных трубопроводах тепловой сети во избежание подсоса воздуха должно быть не менее 0,05 МПа (0,5 кгс/с</w:t>
      </w:r>
      <w:r w:rsidR="00F00AA2" w:rsidRPr="00A8784F">
        <w:t>м</w:t>
      </w:r>
      <w:r w:rsidR="00F00AA2" w:rsidRPr="00A8784F">
        <w:rPr>
          <w:vertAlign w:val="superscript"/>
        </w:rPr>
        <w:t>2</w:t>
      </w:r>
      <w:r w:rsidRPr="00A8784F">
        <w:t>);</w:t>
      </w:r>
    </w:p>
    <w:p w14:paraId="74FCC8C4" w14:textId="77777777" w:rsidR="00C25060" w:rsidRPr="00A8784F" w:rsidRDefault="00C25060" w:rsidP="00667937">
      <w:pPr>
        <w:pStyle w:val="113"/>
      </w:pPr>
      <w:r w:rsidRPr="00A8784F">
        <w:tab/>
        <w:t>давление воды во всасывающих патрубках сетевых, подпиточных, подкачивающих и смесительных насосов не должно превышать допустимого по условиям прочности конструкции насосов и быть не ниже 0,05 МПа (0,5 кгс/с</w:t>
      </w:r>
      <w:r w:rsidR="00F00AA2" w:rsidRPr="00A8784F">
        <w:t>м</w:t>
      </w:r>
      <w:r w:rsidR="00F00AA2" w:rsidRPr="00A8784F">
        <w:rPr>
          <w:vertAlign w:val="superscript"/>
        </w:rPr>
        <w:t>2</w:t>
      </w:r>
      <w:r w:rsidRPr="00A8784F">
        <w:t>) или величины допустимого кавитационного запаса;</w:t>
      </w:r>
    </w:p>
    <w:p w14:paraId="20AF0503" w14:textId="77777777" w:rsidR="00C25060" w:rsidRPr="00A8784F" w:rsidRDefault="00C25060" w:rsidP="00667937">
      <w:pPr>
        <w:pStyle w:val="113"/>
      </w:pPr>
      <w:r w:rsidRPr="00A8784F">
        <w:tab/>
        <w:t>давление в подающем трубопроводе при работе сетевых насосов должно быть таким, чтобы не происходило кипения воды при ее максимальной температуре в любой точке подающего трубопровода, в оборудовании источника теплоты и в приборах систем теплопотребителей, непосредственно присоединенных к тепловым сетям; при этом давление в оборудовании источника теплоты и тепловой сети не должно превышать допустимых пределов их прочности;</w:t>
      </w:r>
    </w:p>
    <w:p w14:paraId="755FF6AA" w14:textId="77777777" w:rsidR="00C25060" w:rsidRPr="00A8784F" w:rsidRDefault="00C25060" w:rsidP="00667937">
      <w:pPr>
        <w:pStyle w:val="113"/>
      </w:pPr>
      <w:r w:rsidRPr="00A8784F">
        <w:tab/>
        <w:t>перепад давлений на тепловых пунктах потребителей должен быть не меньше гидравлического сопротивления систем теплопотребления с учетом потерь давления в дроссельных диафрагмах и соплах элеваторов в случае их присутствия;</w:t>
      </w:r>
    </w:p>
    <w:p w14:paraId="7D86C8E5" w14:textId="77777777" w:rsidR="00C25060" w:rsidRPr="00A8784F" w:rsidRDefault="00C25060" w:rsidP="00667937">
      <w:pPr>
        <w:pStyle w:val="113"/>
      </w:pPr>
      <w:r w:rsidRPr="00A8784F">
        <w:tab/>
        <w:t xml:space="preserve">статическое давление в системе теплоснабжения не должно превышать допустимого давления в оборудовании источника теплоты, в тепловых сетях и системах теплопотребления, непосредственно присоединенных к сетям, и обеспечивать заполнение их водой; статическое давление должно определяться условно для температуры воды до 100 </w:t>
      </w:r>
      <w:r w:rsidRPr="00A8784F">
        <w:rPr>
          <w:vertAlign w:val="superscript"/>
        </w:rPr>
        <w:t>0</w:t>
      </w:r>
      <w:r w:rsidRPr="00A8784F">
        <w:t xml:space="preserve">С; для случаев аварийной остановки сетевых насосов или отключения отдельных участков тепловой сети при сложных рельефе местности и гидравлическом режиме допускается учитывать </w:t>
      </w:r>
      <w:r w:rsidRPr="00A8784F">
        <w:lastRenderedPageBreak/>
        <w:t>повышение статического давления во избежание кипения воды с температурой выше 100°С.</w:t>
      </w:r>
    </w:p>
    <w:p w14:paraId="36D6042F" w14:textId="77777777" w:rsidR="00C25060" w:rsidRPr="00A8784F" w:rsidRDefault="00C25060" w:rsidP="00667937">
      <w:pPr>
        <w:pStyle w:val="11ff3"/>
        <w:rPr>
          <w:color w:val="auto"/>
        </w:rPr>
      </w:pPr>
      <w:r w:rsidRPr="00A8784F">
        <w:rPr>
          <w:color w:val="auto"/>
        </w:rPr>
        <w:t>Для учета взаимного влияния рельефа местности, высоты абонентских систем, потерь давления в тепловых сетях и предъявляемых выше требований в процессе разработки гидравлического режима тепловой сети необходимо строить пьезометрический график. На пьезометрических графиках величины гидравлического потенциала выражены в единицах напора.</w:t>
      </w:r>
    </w:p>
    <w:p w14:paraId="4B6B56D1" w14:textId="77777777" w:rsidR="00C25060" w:rsidRPr="00A8784F" w:rsidRDefault="00C25060" w:rsidP="00667937">
      <w:pPr>
        <w:pStyle w:val="11ff3"/>
        <w:rPr>
          <w:color w:val="auto"/>
        </w:rPr>
      </w:pPr>
      <w:r w:rsidRPr="00A8784F">
        <w:rPr>
          <w:color w:val="auto"/>
        </w:rPr>
        <w:t>Пьезометрический график представляет собой графическое изображение напоров в тепловой сети относительно местности, на которой она проложена. На пьезометрическом графике в определенном масштабе наносят рельеф местности, высоту присоединенных зданий, величины напоров в сети. На горизонтальной оси графика откладывают длину сети, а на вертикальной оси - напоры. Линии напоров в сети наносят как для рабочего, так и для статического режимов.</w:t>
      </w:r>
    </w:p>
    <w:p w14:paraId="6FEE5E4C" w14:textId="77777777" w:rsidR="00C25060" w:rsidRPr="00A8784F" w:rsidRDefault="00C25060" w:rsidP="00667937">
      <w:pPr>
        <w:pStyle w:val="11ff3"/>
        <w:rPr>
          <w:color w:val="auto"/>
        </w:rPr>
      </w:pPr>
      <w:r w:rsidRPr="00A8784F">
        <w:rPr>
          <w:color w:val="auto"/>
        </w:rPr>
        <w:t>Пьезометрические графики построены с учетом рекомендаций и параметров работы существующего оборудования на источниках тепла.</w:t>
      </w:r>
    </w:p>
    <w:p w14:paraId="26A489AA" w14:textId="77777777" w:rsidR="00C25060" w:rsidRPr="00A8784F" w:rsidRDefault="00C25060" w:rsidP="00667937">
      <w:pPr>
        <w:pStyle w:val="11ff3"/>
        <w:rPr>
          <w:color w:val="auto"/>
        </w:rPr>
      </w:pPr>
      <w:r w:rsidRPr="00A8784F">
        <w:rPr>
          <w:color w:val="auto"/>
        </w:rPr>
        <w:t>Выводы по разработке гидравлического режима тепловых сетей.</w:t>
      </w:r>
    </w:p>
    <w:p w14:paraId="11420292" w14:textId="77777777" w:rsidR="00C25060" w:rsidRPr="00A8784F" w:rsidRDefault="00C25060" w:rsidP="00667937">
      <w:pPr>
        <w:pStyle w:val="11ff3"/>
        <w:rPr>
          <w:color w:val="auto"/>
        </w:rPr>
      </w:pPr>
      <w:r w:rsidRPr="00A8784F">
        <w:rPr>
          <w:color w:val="auto"/>
        </w:rPr>
        <w:t>Данные выводы относятся ко всем рассмотренным теплотрассам.</w:t>
      </w:r>
    </w:p>
    <w:p w14:paraId="2C695D47" w14:textId="77777777" w:rsidR="00C25060" w:rsidRPr="00A8784F" w:rsidRDefault="00C25060" w:rsidP="00667937">
      <w:pPr>
        <w:pStyle w:val="11ff3"/>
        <w:rPr>
          <w:color w:val="auto"/>
        </w:rPr>
      </w:pPr>
      <w:r w:rsidRPr="00A8784F">
        <w:rPr>
          <w:color w:val="auto"/>
        </w:rPr>
        <w:t xml:space="preserve">1) Давление в отдельных точках системы не превышает пределы прочности, </w:t>
      </w:r>
      <w:r w:rsidR="000A24B1" w:rsidRPr="00A8784F">
        <w:rPr>
          <w:color w:val="auto"/>
        </w:rPr>
        <w:t>следовательно,</w:t>
      </w:r>
      <w:r w:rsidRPr="00A8784F">
        <w:rPr>
          <w:color w:val="auto"/>
        </w:rPr>
        <w:t xml:space="preserve"> нет необходимости предусматривать подключение отдельных потребителей по независимой схеме или деление тепловых сетей на зоны с выбором для каждой зоны своей линии статического напора.</w:t>
      </w:r>
    </w:p>
    <w:p w14:paraId="612C3625" w14:textId="77777777" w:rsidR="00C25060" w:rsidRPr="00A8784F" w:rsidRDefault="00C25060" w:rsidP="00667937">
      <w:pPr>
        <w:pStyle w:val="11ff3"/>
        <w:rPr>
          <w:color w:val="auto"/>
        </w:rPr>
      </w:pPr>
      <w:r w:rsidRPr="00A8784F">
        <w:rPr>
          <w:color w:val="auto"/>
        </w:rPr>
        <w:t>2) Так как профиль трассы практически ровный, требование заполнения верхних точек систем теплопотребления, не превышая допустимые давления, выполняется.</w:t>
      </w:r>
    </w:p>
    <w:p w14:paraId="782622F9" w14:textId="77777777" w:rsidR="00C25060" w:rsidRPr="00A8784F" w:rsidRDefault="00C25060" w:rsidP="00667937">
      <w:pPr>
        <w:pStyle w:val="11ff3"/>
        <w:rPr>
          <w:color w:val="auto"/>
        </w:rPr>
      </w:pPr>
      <w:r w:rsidRPr="00A8784F">
        <w:rPr>
          <w:color w:val="auto"/>
        </w:rPr>
        <w:t>3) Напор в любой точке тепловой сети определяется величиной отрезка между данной точкой и линией пьезометрического графика подающей или обратной магистрали.</w:t>
      </w:r>
    </w:p>
    <w:p w14:paraId="6A189C1F" w14:textId="77777777" w:rsidR="00C25060" w:rsidRPr="00A8784F" w:rsidRDefault="00C25060" w:rsidP="00667937">
      <w:pPr>
        <w:pStyle w:val="11ff3"/>
        <w:rPr>
          <w:color w:val="auto"/>
        </w:rPr>
      </w:pPr>
      <w:r w:rsidRPr="00A8784F">
        <w:rPr>
          <w:color w:val="auto"/>
        </w:rPr>
        <w:t>4) Напоры на входе сетевых насосов и на выходе из источника теплоты, удовлетворяют всем требованиям, предъявляемым к гидравлическому режиму.</w:t>
      </w:r>
    </w:p>
    <w:p w14:paraId="4D2A403B" w14:textId="77777777" w:rsidR="00C25060" w:rsidRPr="00A8784F" w:rsidRDefault="00C25060" w:rsidP="00667937">
      <w:pPr>
        <w:pStyle w:val="11ff3"/>
        <w:rPr>
          <w:color w:val="auto"/>
        </w:rPr>
      </w:pPr>
      <w:r w:rsidRPr="00A8784F">
        <w:rPr>
          <w:color w:val="auto"/>
        </w:rPr>
        <w:t>5) Так как тепловые сети не большой протяженности и профиль теплотрассы не сложный, для обеспечения требований гидравлического режима, установка подкачивающих насосных и дроссельных станций на подающем и обратном трубопроводах не требуется.</w:t>
      </w:r>
    </w:p>
    <w:p w14:paraId="68EEF1A5" w14:textId="77777777" w:rsidR="00C25060" w:rsidRPr="00A8784F" w:rsidRDefault="00C25060" w:rsidP="00667937">
      <w:pPr>
        <w:pStyle w:val="11ff3"/>
        <w:rPr>
          <w:color w:val="auto"/>
        </w:rPr>
      </w:pPr>
      <w:r w:rsidRPr="00A8784F">
        <w:rPr>
          <w:color w:val="auto"/>
        </w:rPr>
        <w:t>Рекомендации по выполнению мероприятий на тепловых сетях.</w:t>
      </w:r>
    </w:p>
    <w:p w14:paraId="31B93B75" w14:textId="77777777" w:rsidR="00C25060" w:rsidRPr="00A8784F" w:rsidRDefault="00C25060" w:rsidP="00667937">
      <w:pPr>
        <w:pStyle w:val="11ff3"/>
        <w:rPr>
          <w:color w:val="auto"/>
        </w:rPr>
      </w:pPr>
      <w:r w:rsidRPr="00A8784F">
        <w:rPr>
          <w:color w:val="auto"/>
        </w:rPr>
        <w:lastRenderedPageBreak/>
        <w:t>Для согласованной работы всех теплопотребителей и контроля параметров теплоносителя на отдельно взятом объекте, рекомендуем:</w:t>
      </w:r>
    </w:p>
    <w:p w14:paraId="2A2ABC4A" w14:textId="77777777" w:rsidR="00C25060" w:rsidRPr="00A8784F" w:rsidRDefault="00C25060" w:rsidP="00667937">
      <w:pPr>
        <w:pStyle w:val="11ff3"/>
        <w:rPr>
          <w:color w:val="auto"/>
        </w:rPr>
      </w:pPr>
      <w:r w:rsidRPr="00A8784F">
        <w:rPr>
          <w:color w:val="auto"/>
        </w:rPr>
        <w:t>1.</w:t>
      </w:r>
      <w:r w:rsidRPr="00A8784F">
        <w:rPr>
          <w:color w:val="auto"/>
        </w:rPr>
        <w:tab/>
        <w:t>Промыть систему отопления каждого здания и сооружения включая отопительные приборы.</w:t>
      </w:r>
    </w:p>
    <w:p w14:paraId="448632FB" w14:textId="77777777" w:rsidR="00C25060" w:rsidRPr="00A8784F" w:rsidRDefault="00C25060" w:rsidP="00667937">
      <w:pPr>
        <w:pStyle w:val="11ff3"/>
        <w:rPr>
          <w:color w:val="auto"/>
        </w:rPr>
      </w:pPr>
      <w:r w:rsidRPr="00A8784F">
        <w:rPr>
          <w:color w:val="auto"/>
        </w:rPr>
        <w:t>2.</w:t>
      </w:r>
      <w:r w:rsidRPr="00A8784F">
        <w:rPr>
          <w:color w:val="auto"/>
        </w:rPr>
        <w:tab/>
        <w:t>Для контроля и регулирования входных и выходных параметров теплоносителя на вводе в здания и сооружения установить контрольно-измерительные приборы прямого действия (манометры, термометры):</w:t>
      </w:r>
    </w:p>
    <w:p w14:paraId="6B5EA7B0" w14:textId="77777777" w:rsidR="00C25060" w:rsidRPr="00A8784F" w:rsidRDefault="005D03C3" w:rsidP="00667937">
      <w:pPr>
        <w:pStyle w:val="11ff3"/>
        <w:rPr>
          <w:color w:val="auto"/>
        </w:rPr>
      </w:pPr>
      <w:r w:rsidRPr="00A8784F">
        <w:rPr>
          <w:color w:val="auto"/>
        </w:rPr>
        <w:t xml:space="preserve">- </w:t>
      </w:r>
      <w:r w:rsidR="00C25060" w:rsidRPr="00A8784F">
        <w:rPr>
          <w:color w:val="auto"/>
        </w:rPr>
        <w:t>на подающем и обратном трубопроводе каждого здания или сооружения;</w:t>
      </w:r>
    </w:p>
    <w:p w14:paraId="29540958" w14:textId="77777777" w:rsidR="00C25060" w:rsidRPr="00A8784F" w:rsidRDefault="005D03C3" w:rsidP="00667937">
      <w:pPr>
        <w:pStyle w:val="11ff3"/>
        <w:rPr>
          <w:color w:val="auto"/>
        </w:rPr>
      </w:pPr>
      <w:r w:rsidRPr="00A8784F">
        <w:rPr>
          <w:color w:val="auto"/>
        </w:rPr>
        <w:t xml:space="preserve">- </w:t>
      </w:r>
      <w:r w:rsidR="00C25060" w:rsidRPr="00A8784F">
        <w:rPr>
          <w:color w:val="auto"/>
        </w:rPr>
        <w:t>на подающем трубопроводе после запорной арматуры и на обратном трубопроводе до запорной арматуры каждого ответвления по ходу теплоносителя при наличии распределительных коллекторов;</w:t>
      </w:r>
    </w:p>
    <w:p w14:paraId="17F738EE" w14:textId="77777777" w:rsidR="00C25060" w:rsidRPr="00A8784F" w:rsidRDefault="00D55148" w:rsidP="00667937">
      <w:pPr>
        <w:pStyle w:val="11ff3"/>
        <w:rPr>
          <w:color w:val="auto"/>
        </w:rPr>
      </w:pPr>
      <w:r w:rsidRPr="00A8784F">
        <w:rPr>
          <w:color w:val="auto"/>
        </w:rPr>
        <w:t>3</w:t>
      </w:r>
      <w:r w:rsidR="00C25060" w:rsidRPr="00A8784F">
        <w:rPr>
          <w:color w:val="auto"/>
        </w:rPr>
        <w:t>.</w:t>
      </w:r>
      <w:r w:rsidR="00C25060" w:rsidRPr="00A8784F">
        <w:rPr>
          <w:color w:val="auto"/>
        </w:rPr>
        <w:tab/>
        <w:t>Для обеспечения надёжной и бесперебойной работы внутренней системы отопления, включая отопительные приборы установить на подающем и обратном трубопроводе каждого здания или сооружения фильтры механической очистки теплоносителя. Предусмотреть запорную арматуру, позволяющую легко провести обслуживание фильтров.</w:t>
      </w:r>
    </w:p>
    <w:p w14:paraId="024FD2A3" w14:textId="77777777" w:rsidR="00C25060" w:rsidRPr="00A8784F" w:rsidRDefault="00D55148" w:rsidP="00667937">
      <w:pPr>
        <w:pStyle w:val="11ff3"/>
        <w:rPr>
          <w:color w:val="auto"/>
        </w:rPr>
      </w:pPr>
      <w:r w:rsidRPr="00A8784F">
        <w:rPr>
          <w:color w:val="auto"/>
        </w:rPr>
        <w:t>4</w:t>
      </w:r>
      <w:r w:rsidR="00C25060" w:rsidRPr="00A8784F">
        <w:rPr>
          <w:color w:val="auto"/>
        </w:rPr>
        <w:t>.</w:t>
      </w:r>
      <w:r w:rsidR="00C25060" w:rsidRPr="00A8784F">
        <w:rPr>
          <w:color w:val="auto"/>
        </w:rPr>
        <w:tab/>
        <w:t>Для исключения перерасхода тепловой и электрической энергии, а так-же топлива котельн</w:t>
      </w:r>
      <w:r w:rsidR="00EC3165" w:rsidRPr="00A8784F">
        <w:rPr>
          <w:color w:val="auto"/>
        </w:rPr>
        <w:t>ой</w:t>
      </w:r>
      <w:r w:rsidR="00C25060" w:rsidRPr="00A8784F">
        <w:rPr>
          <w:color w:val="auto"/>
        </w:rPr>
        <w:t xml:space="preserve"> установить узлы учёта потребляемого тепла на каждом здании и сооружении.</w:t>
      </w:r>
    </w:p>
    <w:p w14:paraId="4B507854" w14:textId="77777777" w:rsidR="00C25060" w:rsidRPr="00A8784F" w:rsidRDefault="00D55148" w:rsidP="00667937">
      <w:pPr>
        <w:pStyle w:val="11ff3"/>
        <w:rPr>
          <w:color w:val="auto"/>
        </w:rPr>
      </w:pPr>
      <w:r w:rsidRPr="00A8784F">
        <w:rPr>
          <w:color w:val="auto"/>
        </w:rPr>
        <w:t>5</w:t>
      </w:r>
      <w:r w:rsidR="00C25060" w:rsidRPr="00A8784F">
        <w:rPr>
          <w:color w:val="auto"/>
        </w:rPr>
        <w:t>.</w:t>
      </w:r>
      <w:r w:rsidR="00C25060" w:rsidRPr="00A8784F">
        <w:rPr>
          <w:color w:val="auto"/>
        </w:rPr>
        <w:tab/>
        <w:t>На выходе теплоносителя из здания или сооружения установить регулирующую арматуру (балансировочный клапан), для установления номинального расхода теплоносителя применительно к каждому объекту.</w:t>
      </w:r>
    </w:p>
    <w:p w14:paraId="6925026F" w14:textId="77777777" w:rsidR="00C25060" w:rsidRPr="00A8784F" w:rsidRDefault="00D55148" w:rsidP="00667937">
      <w:pPr>
        <w:pStyle w:val="11ff3"/>
        <w:rPr>
          <w:color w:val="auto"/>
        </w:rPr>
      </w:pPr>
      <w:r w:rsidRPr="00A8784F">
        <w:rPr>
          <w:color w:val="auto"/>
        </w:rPr>
        <w:t>6</w:t>
      </w:r>
      <w:r w:rsidR="00C25060" w:rsidRPr="00A8784F">
        <w:rPr>
          <w:color w:val="auto"/>
        </w:rPr>
        <w:t>.</w:t>
      </w:r>
      <w:r w:rsidR="00C25060" w:rsidRPr="00A8784F">
        <w:rPr>
          <w:color w:val="auto"/>
        </w:rPr>
        <w:tab/>
        <w:t>Для снижения потребления тепловой энергии без ухудшения качества отопления рекомендуем установить индивидуальные тепловые пункты с автоматическим регулированием на каждом здании или сооружении, что позволяет:</w:t>
      </w:r>
    </w:p>
    <w:p w14:paraId="4BDB5DF3" w14:textId="77777777" w:rsidR="00C25060" w:rsidRPr="00A8784F" w:rsidRDefault="005D03C3" w:rsidP="00667937">
      <w:pPr>
        <w:pStyle w:val="11ff3"/>
        <w:rPr>
          <w:color w:val="auto"/>
        </w:rPr>
      </w:pPr>
      <w:r w:rsidRPr="00A8784F">
        <w:rPr>
          <w:color w:val="auto"/>
        </w:rPr>
        <w:t xml:space="preserve"> - </w:t>
      </w:r>
      <w:r w:rsidR="00C25060" w:rsidRPr="00A8784F">
        <w:rPr>
          <w:color w:val="auto"/>
        </w:rPr>
        <w:t xml:space="preserve">регулировать температуру теплоносителя, </w:t>
      </w:r>
      <w:r w:rsidR="00E20DBE" w:rsidRPr="00A8784F">
        <w:rPr>
          <w:color w:val="auto"/>
        </w:rPr>
        <w:t>а, следовательно,</w:t>
      </w:r>
      <w:r w:rsidR="00C25060" w:rsidRPr="00A8784F">
        <w:rPr>
          <w:color w:val="auto"/>
        </w:rPr>
        <w:t xml:space="preserve"> и температуру внутри помещений в прямой зависимости от температуры наружного воздуха;</w:t>
      </w:r>
    </w:p>
    <w:p w14:paraId="39B01642" w14:textId="47919261" w:rsidR="00D46C2F" w:rsidRDefault="005D03C3" w:rsidP="00667937">
      <w:pPr>
        <w:pStyle w:val="11ff3"/>
        <w:rPr>
          <w:color w:val="auto"/>
        </w:rPr>
      </w:pPr>
      <w:r w:rsidRPr="00A8784F">
        <w:rPr>
          <w:color w:val="auto"/>
        </w:rPr>
        <w:t xml:space="preserve"> - п</w:t>
      </w:r>
      <w:r w:rsidR="00C25060" w:rsidRPr="00A8784F">
        <w:rPr>
          <w:color w:val="auto"/>
        </w:rPr>
        <w:t>оддерживать температуру теплоносителя в обратном трубопроводе индивидуального теплового пункта (сетевой воды возвращаемую на котельные) на одном и том же уровне</w:t>
      </w:r>
      <w:r w:rsidR="001F593E" w:rsidRPr="00A8784F">
        <w:rPr>
          <w:color w:val="auto"/>
        </w:rPr>
        <w:t xml:space="preserve"> в течение длительного времени.</w:t>
      </w:r>
    </w:p>
    <w:p w14:paraId="36A9814F" w14:textId="16AC93BE" w:rsidR="00B46BE3" w:rsidRDefault="00B46BE3" w:rsidP="00667937">
      <w:pPr>
        <w:pStyle w:val="11ff3"/>
        <w:rPr>
          <w:color w:val="auto"/>
        </w:rPr>
      </w:pPr>
    </w:p>
    <w:p w14:paraId="75AC8DA7" w14:textId="77777777" w:rsidR="00B46BE3" w:rsidRPr="00A8784F" w:rsidRDefault="00B46BE3" w:rsidP="00667937">
      <w:pPr>
        <w:pStyle w:val="11ff3"/>
        <w:rPr>
          <w:color w:val="auto"/>
        </w:rPr>
      </w:pPr>
    </w:p>
    <w:p w14:paraId="3352B9CB" w14:textId="77777777" w:rsidR="00C25060" w:rsidRPr="00A8784F" w:rsidRDefault="00C25060" w:rsidP="00C83079">
      <w:pPr>
        <w:pStyle w:val="19"/>
      </w:pPr>
      <w:bookmarkStart w:id="392" w:name="_Toc9154872"/>
      <w:bookmarkStart w:id="393" w:name="_Toc84971018"/>
      <w:bookmarkStart w:id="394" w:name="_Toc203569608"/>
      <w:r w:rsidRPr="00A8784F">
        <w:lastRenderedPageBreak/>
        <w:t>Выводы о резервах (дефицитах) существующей системы теплоснабжения при обеспечении перспективной тепловой нагрузки потребителей</w:t>
      </w:r>
      <w:bookmarkEnd w:id="392"/>
      <w:bookmarkEnd w:id="393"/>
      <w:bookmarkEnd w:id="394"/>
    </w:p>
    <w:p w14:paraId="07AE7618" w14:textId="77777777" w:rsidR="00C25060" w:rsidRPr="00A8784F" w:rsidRDefault="00C25060" w:rsidP="00667937">
      <w:pPr>
        <w:pStyle w:val="11ff3"/>
        <w:rPr>
          <w:color w:val="auto"/>
        </w:rPr>
      </w:pPr>
      <w:r w:rsidRPr="00A8784F">
        <w:rPr>
          <w:color w:val="auto"/>
        </w:rPr>
        <w:t xml:space="preserve">На источниках теплоснабжения дефицитов тепловой мощности не выявлено. Анализ приведенных в </w:t>
      </w:r>
      <w:r w:rsidR="00F8065A" w:rsidRPr="00A8784F">
        <w:rPr>
          <w:color w:val="auto"/>
        </w:rPr>
        <w:t>гл.2</w:t>
      </w:r>
      <w:r w:rsidRPr="00A8784F">
        <w:rPr>
          <w:color w:val="auto"/>
        </w:rPr>
        <w:t xml:space="preserve"> данных показывает, что наблюдается уменьшение резерва тепловой мощности к расчётному сроку реализации схемы теплоснабжения.</w:t>
      </w:r>
    </w:p>
    <w:p w14:paraId="4AF525EC" w14:textId="77777777" w:rsidR="00C25060" w:rsidRPr="00A8784F" w:rsidRDefault="00C25060" w:rsidP="00667937">
      <w:pPr>
        <w:rPr>
          <w:rFonts w:ascii="Times New Roman" w:hAnsi="Times New Roman" w:cs="Times New Roman"/>
          <w:szCs w:val="24"/>
        </w:rPr>
      </w:pPr>
    </w:p>
    <w:p w14:paraId="39BCB935" w14:textId="77777777" w:rsidR="00C25060" w:rsidRPr="00A8784F" w:rsidRDefault="00C25060" w:rsidP="00C83079">
      <w:pPr>
        <w:pStyle w:val="19"/>
        <w:numPr>
          <w:ilvl w:val="0"/>
          <w:numId w:val="0"/>
        </w:numPr>
      </w:pPr>
      <w:bookmarkStart w:id="395" w:name="_Toc9154873"/>
      <w:bookmarkStart w:id="396" w:name="_Toc84971019"/>
      <w:bookmarkStart w:id="397" w:name="_Toc203569609"/>
      <w:r w:rsidRPr="00A8784F">
        <w:t>ГЛАВА 5. МАСТЕР-ПЛАН РАЗВИТИЯ СИСТЕМЫ ТЕПЛОСНАБЖЕНИЯ ПОСЕЛЕНИЯ</w:t>
      </w:r>
      <w:bookmarkEnd w:id="395"/>
      <w:bookmarkEnd w:id="396"/>
      <w:bookmarkEnd w:id="397"/>
    </w:p>
    <w:p w14:paraId="39264305" w14:textId="77777777" w:rsidR="00C25060" w:rsidRPr="00A8784F" w:rsidRDefault="00C25060" w:rsidP="00C83079">
      <w:pPr>
        <w:pStyle w:val="19"/>
        <w:numPr>
          <w:ilvl w:val="0"/>
          <w:numId w:val="91"/>
        </w:numPr>
      </w:pPr>
      <w:bookmarkStart w:id="398" w:name="_Toc9154874"/>
      <w:bookmarkStart w:id="399" w:name="_Toc84971020"/>
      <w:bookmarkStart w:id="400" w:name="_Toc203569610"/>
      <w:r w:rsidRPr="00A8784F">
        <w:t>Описание вариантов перспективного развития систем теплоснабжения поселения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398"/>
      <w:bookmarkEnd w:id="399"/>
      <w:bookmarkEnd w:id="400"/>
    </w:p>
    <w:p w14:paraId="0BE5EB7D" w14:textId="147ABEDB" w:rsidR="00FA6F72" w:rsidRPr="00A8784F" w:rsidRDefault="00FA6F72" w:rsidP="00667937">
      <w:pPr>
        <w:pStyle w:val="11ff3"/>
        <w:rPr>
          <w:color w:val="auto"/>
        </w:rPr>
      </w:pPr>
      <w:r w:rsidRPr="00A8784F">
        <w:rPr>
          <w:color w:val="auto"/>
        </w:rPr>
        <w:t>В Мастер-плане сформирован</w:t>
      </w:r>
      <w:r w:rsidR="000E4AB8" w:rsidRPr="00A8784F">
        <w:rPr>
          <w:color w:val="auto"/>
        </w:rPr>
        <w:t>о</w:t>
      </w:r>
      <w:r w:rsidRPr="00A8784F">
        <w:rPr>
          <w:color w:val="auto"/>
        </w:rPr>
        <w:t xml:space="preserve"> </w:t>
      </w:r>
      <w:r w:rsidR="000E4AB8" w:rsidRPr="00A8784F">
        <w:rPr>
          <w:color w:val="auto"/>
        </w:rPr>
        <w:t>2</w:t>
      </w:r>
      <w:r w:rsidRPr="00A8784F">
        <w:rPr>
          <w:color w:val="auto"/>
        </w:rPr>
        <w:t xml:space="preserve"> вариант</w:t>
      </w:r>
      <w:r w:rsidR="000E4AB8" w:rsidRPr="00A8784F">
        <w:rPr>
          <w:color w:val="auto"/>
        </w:rPr>
        <w:t>а</w:t>
      </w:r>
      <w:r w:rsidRPr="00A8784F">
        <w:rPr>
          <w:color w:val="auto"/>
        </w:rPr>
        <w:t xml:space="preserve"> развития системы теплоснабжения</w:t>
      </w:r>
      <w:r w:rsidR="00000983" w:rsidRPr="00A8784F">
        <w:rPr>
          <w:color w:val="auto"/>
        </w:rPr>
        <w:t xml:space="preserve"> </w:t>
      </w:r>
      <w:r w:rsidR="00CF1D0C" w:rsidRPr="00A8784F">
        <w:rPr>
          <w:color w:val="auto"/>
        </w:rPr>
        <w:t>Николаевск</w:t>
      </w:r>
      <w:r w:rsidR="00000983" w:rsidRPr="00A8784F">
        <w:rPr>
          <w:color w:val="auto"/>
        </w:rPr>
        <w:t xml:space="preserve">ого </w:t>
      </w:r>
      <w:r w:rsidR="00CF1D0C" w:rsidRPr="00A8784F">
        <w:rPr>
          <w:color w:val="auto"/>
        </w:rPr>
        <w:t>городского поселения</w:t>
      </w:r>
      <w:r w:rsidR="00667937" w:rsidRPr="00A8784F">
        <w:rPr>
          <w:color w:val="auto"/>
        </w:rPr>
        <w:t>.</w:t>
      </w:r>
    </w:p>
    <w:p w14:paraId="0E87D7A1" w14:textId="77777777" w:rsidR="00FA6F72" w:rsidRPr="00A8784F" w:rsidRDefault="00FA6F72" w:rsidP="00667937">
      <w:pPr>
        <w:pStyle w:val="11ff3"/>
        <w:rPr>
          <w:color w:val="auto"/>
        </w:rPr>
      </w:pPr>
      <w:r w:rsidRPr="00E75850">
        <w:rPr>
          <w:color w:val="auto"/>
          <w:u w:val="single"/>
        </w:rPr>
        <w:t>1 вариант</w:t>
      </w:r>
      <w:r w:rsidRPr="00A8784F">
        <w:rPr>
          <w:color w:val="auto"/>
        </w:rPr>
        <w:t xml:space="preserve"> предполагает сохранение существующей системы теплоснабжения с плановой модернизацией Котельн</w:t>
      </w:r>
      <w:r w:rsidR="002F0A8A" w:rsidRPr="00A8784F">
        <w:rPr>
          <w:color w:val="auto"/>
        </w:rPr>
        <w:t>ого оборудования</w:t>
      </w:r>
      <w:r w:rsidRPr="00A8784F">
        <w:rPr>
          <w:color w:val="auto"/>
        </w:rPr>
        <w:t xml:space="preserve">, а также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w:t>
      </w:r>
      <w:r w:rsidR="00CD54F2" w:rsidRPr="00A8784F">
        <w:rPr>
          <w:color w:val="auto"/>
        </w:rPr>
        <w:t>без</w:t>
      </w:r>
      <w:r w:rsidRPr="00A8784F">
        <w:rPr>
          <w:color w:val="auto"/>
        </w:rPr>
        <w:t xml:space="preserve"> подключения новых абонентов, а также ремонт и замена существующих. </w:t>
      </w:r>
    </w:p>
    <w:p w14:paraId="0C67FE54" w14:textId="77777777" w:rsidR="00FA6F72" w:rsidRPr="00A8784F" w:rsidRDefault="00FA6F72" w:rsidP="00667937">
      <w:pPr>
        <w:pStyle w:val="11ff3"/>
        <w:rPr>
          <w:color w:val="auto"/>
        </w:rPr>
      </w:pPr>
      <w:r w:rsidRPr="00A8784F">
        <w:rPr>
          <w:color w:val="auto"/>
        </w:rPr>
        <w:t xml:space="preserve">Предпосылкой для разработки Варианта послужили Требования к схемам теплоснабжения (Постановление Правительства Российской Федерации №154 от 22 февраля 2012 г). </w:t>
      </w:r>
    </w:p>
    <w:p w14:paraId="0C9490E5" w14:textId="77777777" w:rsidR="00FA6F72" w:rsidRPr="00A8784F" w:rsidRDefault="00FA6F72" w:rsidP="00667937">
      <w:pPr>
        <w:pStyle w:val="11ff3"/>
        <w:rPr>
          <w:color w:val="auto"/>
        </w:rPr>
      </w:pPr>
      <w:bookmarkStart w:id="401" w:name="_Hlk141018396"/>
      <w:r w:rsidRPr="00A8784F">
        <w:rPr>
          <w:color w:val="auto"/>
        </w:rPr>
        <w:t xml:space="preserve">В целях повышения качества централизованного теплоснабжения на территории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Pr="00A8784F">
        <w:rPr>
          <w:color w:val="auto"/>
        </w:rPr>
        <w:t xml:space="preserve"> предлагается оснащение источника приборами учета, а также выполнение следующих мероприятий:</w:t>
      </w:r>
    </w:p>
    <w:p w14:paraId="4067F9DA" w14:textId="3764BC4C" w:rsidR="00226941" w:rsidRPr="00A8784F" w:rsidRDefault="00226941" w:rsidP="00226941">
      <w:pPr>
        <w:pStyle w:val="113"/>
      </w:pPr>
      <w:r w:rsidRPr="00A8784F">
        <w:t xml:space="preserve">Реконструкция </w:t>
      </w:r>
      <w:r w:rsidR="00623C84" w:rsidRPr="00A8784F">
        <w:t>участка теплотрассы</w:t>
      </w:r>
      <w:r w:rsidRPr="00A8784F">
        <w:t xml:space="preserve"> ул. Строительная №9 до ул. Строительная №5 (140 метров) в двухтрубном исполнении</w:t>
      </w:r>
    </w:p>
    <w:p w14:paraId="6FE8EDE5" w14:textId="110D6802" w:rsidR="00226941" w:rsidRPr="00A8784F" w:rsidRDefault="00226941" w:rsidP="00226941">
      <w:pPr>
        <w:pStyle w:val="113"/>
      </w:pPr>
      <w:r w:rsidRPr="00A8784F">
        <w:t xml:space="preserve">Реконструкция </w:t>
      </w:r>
      <w:r w:rsidR="00623C84" w:rsidRPr="00A8784F">
        <w:t>участка теплотрассы</w:t>
      </w:r>
      <w:r w:rsidRPr="00A8784F">
        <w:t xml:space="preserve"> от ул.</w:t>
      </w:r>
      <w:r w:rsidR="00623C84" w:rsidRPr="00A8784F">
        <w:t xml:space="preserve"> </w:t>
      </w:r>
      <w:r w:rsidRPr="00A8784F">
        <w:t>Линейная №7 до ул. Линейная №13 (187,5 метров) в двухтрубном исполнении</w:t>
      </w:r>
    </w:p>
    <w:p w14:paraId="55FB51E4" w14:textId="1D1790CF" w:rsidR="00226941" w:rsidRPr="00A8784F" w:rsidRDefault="00226941" w:rsidP="00226941">
      <w:pPr>
        <w:pStyle w:val="113"/>
      </w:pPr>
      <w:r w:rsidRPr="00A8784F">
        <w:t xml:space="preserve">Реконструкция </w:t>
      </w:r>
      <w:r w:rsidR="00623C84" w:rsidRPr="00A8784F">
        <w:t>участка теплотрассы</w:t>
      </w:r>
      <w:r w:rsidRPr="00A8784F">
        <w:t xml:space="preserve"> ул. Строительная №9 до ул. Матросова №34 (220 метров) в двухтрубном исполнении</w:t>
      </w:r>
    </w:p>
    <w:p w14:paraId="258180A8" w14:textId="77777777" w:rsidR="00226941" w:rsidRPr="00A8784F" w:rsidRDefault="00226941" w:rsidP="00226941">
      <w:pPr>
        <w:pStyle w:val="113"/>
      </w:pPr>
      <w:r w:rsidRPr="00A8784F">
        <w:lastRenderedPageBreak/>
        <w:t>Реконструкция здания котельной "Поссовет", замена кровли</w:t>
      </w:r>
    </w:p>
    <w:p w14:paraId="717B7FF5" w14:textId="743164ED" w:rsidR="00BC71F8" w:rsidRPr="00A8784F" w:rsidRDefault="00226941" w:rsidP="00226941">
      <w:pPr>
        <w:pStyle w:val="113"/>
      </w:pPr>
      <w:r w:rsidRPr="00A8784F">
        <w:t>Замена котла на котельной "Строительная" (Бюджетные средства)</w:t>
      </w:r>
    </w:p>
    <w:p w14:paraId="29E8D6E9" w14:textId="77777777" w:rsidR="00FA6F72" w:rsidRPr="00A8784F" w:rsidRDefault="00FA6F72" w:rsidP="00667937">
      <w:pPr>
        <w:pStyle w:val="113"/>
      </w:pPr>
      <w:r w:rsidRPr="00A8784F">
        <w:t>Строительство новых сетей теплоснабжения к существующим потребителям</w:t>
      </w:r>
    </w:p>
    <w:p w14:paraId="64897AB0" w14:textId="77777777" w:rsidR="00026F30" w:rsidRPr="00A8784F" w:rsidRDefault="00026F30" w:rsidP="00026F30">
      <w:pPr>
        <w:pStyle w:val="113"/>
      </w:pPr>
      <w:r w:rsidRPr="00A8784F">
        <w:tab/>
        <w:t>Строительство новых сетей теплоснабжения к существующим потребителям</w:t>
      </w:r>
    </w:p>
    <w:p w14:paraId="0934AE2C" w14:textId="77777777" w:rsidR="00FA6F72" w:rsidRPr="00A8784F" w:rsidRDefault="00FA6F72" w:rsidP="00667937">
      <w:pPr>
        <w:pStyle w:val="113"/>
      </w:pPr>
      <w:r w:rsidRPr="00A8784F">
        <w:t xml:space="preserve">Ремонт и замена ветхих тепловых сетей </w:t>
      </w:r>
    </w:p>
    <w:p w14:paraId="450A879B" w14:textId="55E31354" w:rsidR="00FA6F72" w:rsidRPr="00A8784F" w:rsidRDefault="00FA6F72" w:rsidP="00667937">
      <w:pPr>
        <w:pStyle w:val="11ff3"/>
        <w:rPr>
          <w:color w:val="auto"/>
        </w:rPr>
      </w:pPr>
      <w:r w:rsidRPr="00A8784F">
        <w:rPr>
          <w:color w:val="auto"/>
        </w:rPr>
        <w:t xml:space="preserve">Данный вариант развития системы теплоснабжения на территории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Pr="00A8784F">
        <w:rPr>
          <w:color w:val="auto"/>
        </w:rPr>
        <w:t xml:space="preserve"> предлагает сравнительно небольшие капиталовложения с небольшим сроком окупаемости, что не сильно повлияет на увеличение динамики роста тарифов на тепловую энергию</w:t>
      </w:r>
      <w:r w:rsidR="001F26B0" w:rsidRPr="00A8784F">
        <w:rPr>
          <w:color w:val="auto"/>
        </w:rPr>
        <w:t xml:space="preserve">, а </w:t>
      </w:r>
      <w:r w:rsidR="00E75850" w:rsidRPr="00A8784F">
        <w:rPr>
          <w:color w:val="auto"/>
        </w:rPr>
        <w:t>также</w:t>
      </w:r>
      <w:r w:rsidR="001F26B0" w:rsidRPr="00A8784F">
        <w:rPr>
          <w:color w:val="auto"/>
        </w:rPr>
        <w:t xml:space="preserve"> обеспечит возможность подключения новых потребителей</w:t>
      </w:r>
      <w:r w:rsidRPr="00A8784F">
        <w:rPr>
          <w:color w:val="auto"/>
        </w:rPr>
        <w:t>.</w:t>
      </w:r>
    </w:p>
    <w:p w14:paraId="400112EF" w14:textId="77777777" w:rsidR="00FA6F72" w:rsidRPr="00A8784F" w:rsidRDefault="00FA6F72" w:rsidP="00667937">
      <w:pPr>
        <w:pStyle w:val="11ff3"/>
        <w:rPr>
          <w:color w:val="auto"/>
        </w:rPr>
      </w:pPr>
    </w:p>
    <w:p w14:paraId="04403B90" w14:textId="77777777" w:rsidR="009B4927" w:rsidRPr="00A8784F" w:rsidRDefault="009B4927" w:rsidP="00667937">
      <w:pPr>
        <w:pStyle w:val="11ff3"/>
        <w:rPr>
          <w:color w:val="auto"/>
        </w:rPr>
      </w:pPr>
      <w:r w:rsidRPr="00E75850">
        <w:rPr>
          <w:color w:val="auto"/>
          <w:u w:val="single"/>
        </w:rPr>
        <w:t>2 вариант</w:t>
      </w:r>
      <w:r w:rsidRPr="00A8784F">
        <w:rPr>
          <w:color w:val="auto"/>
        </w:rPr>
        <w:t xml:space="preserve"> предполагает сохранение существующей системы теплоснабжения с </w:t>
      </w:r>
      <w:r w:rsidR="00CD54F2" w:rsidRPr="00A8784F">
        <w:rPr>
          <w:color w:val="auto"/>
        </w:rPr>
        <w:t>без</w:t>
      </w:r>
      <w:r w:rsidRPr="00A8784F">
        <w:rPr>
          <w:color w:val="auto"/>
        </w:rPr>
        <w:t xml:space="preserve"> подключения новых потребителей, а также реконструкцией источник</w:t>
      </w:r>
      <w:r w:rsidR="00CD54F2" w:rsidRPr="00A8784F">
        <w:rPr>
          <w:color w:val="auto"/>
        </w:rPr>
        <w:t>ов</w:t>
      </w:r>
      <w:r w:rsidRPr="00A8784F">
        <w:rPr>
          <w:color w:val="auto"/>
        </w:rPr>
        <w:t xml:space="preserve">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для подключения новых абонентов, а также ремонт и замена существующих. </w:t>
      </w:r>
    </w:p>
    <w:p w14:paraId="2F39A388" w14:textId="77777777" w:rsidR="00E6116A" w:rsidRPr="00A8784F" w:rsidRDefault="00E6116A" w:rsidP="00667937">
      <w:pPr>
        <w:pStyle w:val="11ff3"/>
        <w:rPr>
          <w:color w:val="auto"/>
        </w:rPr>
      </w:pPr>
      <w:r w:rsidRPr="00A8784F">
        <w:rPr>
          <w:color w:val="auto"/>
        </w:rPr>
        <w:t>Необходимо 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 и применение дизель-генераторной установки (уже имеется) на случай выхода из строя источника тепловой энергии или прекращения подачи топлива. Также на случай выхода из строя источника тепловой энергии или прекращения подачи топлива предусматриваются строительство резервных трубопроводных связей между сетями смежных котельных для переключения абонентов с одного источника теплоснабжения на другой.</w:t>
      </w:r>
    </w:p>
    <w:p w14:paraId="7B714DEB" w14:textId="77777777" w:rsidR="00E75850" w:rsidRDefault="00E75850" w:rsidP="00667937">
      <w:pPr>
        <w:pStyle w:val="11ff3"/>
        <w:rPr>
          <w:color w:val="auto"/>
        </w:rPr>
      </w:pPr>
    </w:p>
    <w:p w14:paraId="241DE594" w14:textId="03695868" w:rsidR="009B4927" w:rsidRPr="00A8784F" w:rsidRDefault="009B4927" w:rsidP="00667937">
      <w:pPr>
        <w:pStyle w:val="11ff3"/>
        <w:rPr>
          <w:color w:val="auto"/>
        </w:rPr>
      </w:pPr>
      <w:r w:rsidRPr="006E123E">
        <w:rPr>
          <w:color w:val="auto"/>
        </w:rPr>
        <w:t>Предпосылкой для разработки Варианта послужили Требования к схемам теплоснабжения (Постановление Правительства Российской Федерации №154 от 22 февраля 2012 г).</w:t>
      </w:r>
      <w:r w:rsidRPr="00A8784F">
        <w:rPr>
          <w:color w:val="auto"/>
        </w:rPr>
        <w:t xml:space="preserve"> </w:t>
      </w:r>
    </w:p>
    <w:p w14:paraId="29FD1970" w14:textId="77777777" w:rsidR="009B4927" w:rsidRPr="00A8784F" w:rsidRDefault="009B4927" w:rsidP="00667937">
      <w:pPr>
        <w:pStyle w:val="11ff3"/>
        <w:rPr>
          <w:color w:val="auto"/>
        </w:rPr>
      </w:pPr>
      <w:r w:rsidRPr="00A8784F">
        <w:rPr>
          <w:color w:val="auto"/>
        </w:rPr>
        <w:t>Этот вариант сохранит существующую выработку тепловой энергии с возможностью подключения новых потребителей.</w:t>
      </w:r>
    </w:p>
    <w:p w14:paraId="6DC599C7" w14:textId="77777777" w:rsidR="009B4927" w:rsidRPr="00A8784F" w:rsidRDefault="009B4927" w:rsidP="00667937">
      <w:pPr>
        <w:pStyle w:val="11ff3"/>
        <w:rPr>
          <w:color w:val="auto"/>
        </w:rPr>
      </w:pPr>
      <w:r w:rsidRPr="00A8784F">
        <w:rPr>
          <w:color w:val="auto"/>
        </w:rPr>
        <w:lastRenderedPageBreak/>
        <w:t xml:space="preserve">В целях повышения качества централизованного теплоснабжения на территории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Pr="00A8784F">
        <w:rPr>
          <w:color w:val="auto"/>
        </w:rPr>
        <w:t xml:space="preserve"> предлагается оснащение источника приборами учета, а также выполнение следующих мероприятий:</w:t>
      </w:r>
    </w:p>
    <w:p w14:paraId="7CF80EEC" w14:textId="77777777" w:rsidR="00226941" w:rsidRPr="00A8784F" w:rsidRDefault="00226941" w:rsidP="00226941">
      <w:pPr>
        <w:pStyle w:val="113"/>
      </w:pPr>
      <w:r w:rsidRPr="00A8784F">
        <w:t>Прокладка теплотрассы ул. Дорошенко №2 до ул. Дорошенко №10 (250 метров) в двухтрубном исполнении</w:t>
      </w:r>
    </w:p>
    <w:p w14:paraId="53615C42" w14:textId="061BA164" w:rsidR="00226941" w:rsidRPr="00A8784F" w:rsidRDefault="00226941" w:rsidP="00226941">
      <w:pPr>
        <w:pStyle w:val="113"/>
      </w:pPr>
      <w:r w:rsidRPr="00A8784F">
        <w:t xml:space="preserve">Реконструкция </w:t>
      </w:r>
      <w:r w:rsidR="00623C84" w:rsidRPr="00A8784F">
        <w:t>участка теплотрассы</w:t>
      </w:r>
      <w:r w:rsidRPr="00A8784F">
        <w:t xml:space="preserve"> ул. Строительная №9 до ул. Строительная №5 (140 метров) в двухтрубном исполнении</w:t>
      </w:r>
    </w:p>
    <w:p w14:paraId="591D38CD" w14:textId="30DB4718" w:rsidR="00226941" w:rsidRPr="00A8784F" w:rsidRDefault="00226941" w:rsidP="00226941">
      <w:pPr>
        <w:pStyle w:val="113"/>
      </w:pPr>
      <w:r w:rsidRPr="00A8784F">
        <w:t xml:space="preserve">Реконструкция </w:t>
      </w:r>
      <w:r w:rsidR="00623C84" w:rsidRPr="00A8784F">
        <w:t>участка теплотрассы</w:t>
      </w:r>
      <w:r w:rsidRPr="00A8784F">
        <w:t xml:space="preserve"> от ул.</w:t>
      </w:r>
      <w:r w:rsidR="00A91DCB" w:rsidRPr="00A8784F">
        <w:t xml:space="preserve"> </w:t>
      </w:r>
      <w:r w:rsidRPr="00A8784F">
        <w:t>Линейная №7 до ул. Линейная №13 (187,5 метров) в двухтрубном исполнении</w:t>
      </w:r>
    </w:p>
    <w:p w14:paraId="5118EEBB" w14:textId="34DDBDE5" w:rsidR="00226941" w:rsidRPr="00A8784F" w:rsidRDefault="00226941" w:rsidP="00226941">
      <w:pPr>
        <w:pStyle w:val="113"/>
      </w:pPr>
      <w:r w:rsidRPr="00A8784F">
        <w:t xml:space="preserve">Реконструкция </w:t>
      </w:r>
      <w:r w:rsidR="00623C84" w:rsidRPr="00A8784F">
        <w:t>участка теплотрассы</w:t>
      </w:r>
      <w:r w:rsidRPr="00A8784F">
        <w:t xml:space="preserve"> ул. Строительная №9 до ул. Матросова №34 (220 метров) в двухтрубном исполнении</w:t>
      </w:r>
    </w:p>
    <w:p w14:paraId="448B691B" w14:textId="77777777" w:rsidR="00226941" w:rsidRPr="00A8784F" w:rsidRDefault="00226941" w:rsidP="00226941">
      <w:pPr>
        <w:pStyle w:val="113"/>
      </w:pPr>
      <w:r w:rsidRPr="00A8784F">
        <w:t>Реконструкция здания котельной "Поссовет", замена кровли</w:t>
      </w:r>
    </w:p>
    <w:p w14:paraId="25D377E2" w14:textId="334BFD3D" w:rsidR="00BC71F8" w:rsidRPr="00A8784F" w:rsidRDefault="00226941" w:rsidP="00226941">
      <w:pPr>
        <w:pStyle w:val="113"/>
      </w:pPr>
      <w:r w:rsidRPr="00A8784F">
        <w:t>Замена котла на котельной "Строительная" (Бюджетные средства)</w:t>
      </w:r>
    </w:p>
    <w:p w14:paraId="3CAACF46" w14:textId="77777777" w:rsidR="00BB5D0C" w:rsidRPr="00A8784F" w:rsidRDefault="00BB5D0C" w:rsidP="00026F30">
      <w:pPr>
        <w:pStyle w:val="113"/>
        <w:rPr>
          <w:rFonts w:eastAsiaTheme="minorEastAsia"/>
        </w:rPr>
      </w:pPr>
      <w:r w:rsidRPr="00A8784F">
        <w:rPr>
          <w:rFonts w:eastAsiaTheme="minorEastAsia"/>
        </w:rPr>
        <w:t>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p>
    <w:p w14:paraId="7FDE96C7" w14:textId="77777777" w:rsidR="00E6116A" w:rsidRPr="00A8784F" w:rsidRDefault="00E6116A" w:rsidP="00026F30">
      <w:pPr>
        <w:pStyle w:val="113"/>
      </w:pPr>
      <w:r w:rsidRPr="00A8784F">
        <w:t>Строительство резервных трубопроводных связей между сетями смежных котельных</w:t>
      </w:r>
    </w:p>
    <w:p w14:paraId="194B5525" w14:textId="77777777" w:rsidR="009B4927" w:rsidRPr="00A8784F" w:rsidRDefault="009B4927" w:rsidP="00667937">
      <w:pPr>
        <w:pStyle w:val="113"/>
        <w:rPr>
          <w:szCs w:val="24"/>
        </w:rPr>
      </w:pPr>
      <w:r w:rsidRPr="00A8784F">
        <w:rPr>
          <w:szCs w:val="24"/>
        </w:rPr>
        <w:t>Строительство новых сетей теплоснабжения к существующим потребителям</w:t>
      </w:r>
    </w:p>
    <w:p w14:paraId="7A0E21DD" w14:textId="77777777" w:rsidR="009B4927" w:rsidRPr="00A8784F" w:rsidRDefault="009B4927" w:rsidP="00667937">
      <w:pPr>
        <w:pStyle w:val="113"/>
      </w:pPr>
      <w:r w:rsidRPr="00A8784F">
        <w:t>Строительство новых сетей теплоснабжения к перспективным потребителям</w:t>
      </w:r>
    </w:p>
    <w:p w14:paraId="0B3608AF" w14:textId="77777777" w:rsidR="009B4927" w:rsidRPr="00A8784F" w:rsidRDefault="009B4927" w:rsidP="00667937">
      <w:pPr>
        <w:pStyle w:val="113"/>
      </w:pPr>
      <w:r w:rsidRPr="00A8784F">
        <w:t xml:space="preserve">Ремонт и замена ветхих тепловых сетей </w:t>
      </w:r>
    </w:p>
    <w:p w14:paraId="32F7DC8B" w14:textId="7758BF9F" w:rsidR="009B4927" w:rsidRPr="00A8784F" w:rsidRDefault="009B4927" w:rsidP="00667937">
      <w:pPr>
        <w:pStyle w:val="11ff3"/>
        <w:rPr>
          <w:color w:val="auto"/>
        </w:rPr>
      </w:pPr>
      <w:r w:rsidRPr="00A8784F">
        <w:rPr>
          <w:color w:val="auto"/>
        </w:rPr>
        <w:t xml:space="preserve">Данный вариант развития системы теплоснабжения на территории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Pr="00A8784F">
        <w:rPr>
          <w:color w:val="auto"/>
        </w:rPr>
        <w:t xml:space="preserve"> предлагает </w:t>
      </w:r>
      <w:r w:rsidR="00CD54F2" w:rsidRPr="00A8784F">
        <w:rPr>
          <w:color w:val="auto"/>
        </w:rPr>
        <w:t>не</w:t>
      </w:r>
      <w:r w:rsidRPr="00A8784F">
        <w:rPr>
          <w:color w:val="auto"/>
        </w:rPr>
        <w:t>значительные капиталовложения с большим сроком окупаемости, что повлия</w:t>
      </w:r>
      <w:r w:rsidR="00CD54F2" w:rsidRPr="00A8784F">
        <w:rPr>
          <w:color w:val="auto"/>
        </w:rPr>
        <w:t>ет</w:t>
      </w:r>
      <w:r w:rsidRPr="00A8784F">
        <w:rPr>
          <w:color w:val="auto"/>
        </w:rPr>
        <w:t xml:space="preserve"> на увеличение динамики роста тарифов на тепловую энергию. При выборе данного варианта будет обеспечена максимальная надежность системы теплоснабжения.</w:t>
      </w:r>
      <w:bookmarkEnd w:id="401"/>
    </w:p>
    <w:p w14:paraId="69D49876" w14:textId="09121598" w:rsidR="009B4927" w:rsidRDefault="009B4927" w:rsidP="00667937">
      <w:pPr>
        <w:rPr>
          <w:rFonts w:ascii="Times New Roman" w:hAnsi="Times New Roman" w:cs="Times New Roman"/>
        </w:rPr>
      </w:pPr>
    </w:p>
    <w:p w14:paraId="15D31568" w14:textId="5DE8EF31" w:rsidR="004F026F" w:rsidRDefault="004F026F" w:rsidP="00667937">
      <w:pPr>
        <w:rPr>
          <w:rFonts w:ascii="Times New Roman" w:hAnsi="Times New Roman" w:cs="Times New Roman"/>
        </w:rPr>
      </w:pPr>
    </w:p>
    <w:p w14:paraId="4C2D1323" w14:textId="772C470E" w:rsidR="004F026F" w:rsidRDefault="004F026F" w:rsidP="00667937">
      <w:pPr>
        <w:rPr>
          <w:rFonts w:ascii="Times New Roman" w:hAnsi="Times New Roman" w:cs="Times New Roman"/>
        </w:rPr>
      </w:pPr>
    </w:p>
    <w:p w14:paraId="78AEE675" w14:textId="549776CC" w:rsidR="004F026F" w:rsidRDefault="004F026F" w:rsidP="00667937">
      <w:pPr>
        <w:rPr>
          <w:rFonts w:ascii="Times New Roman" w:hAnsi="Times New Roman" w:cs="Times New Roman"/>
        </w:rPr>
      </w:pPr>
    </w:p>
    <w:p w14:paraId="51B544DA" w14:textId="07813790" w:rsidR="004F026F" w:rsidRDefault="004F026F" w:rsidP="00667937">
      <w:pPr>
        <w:rPr>
          <w:rFonts w:ascii="Times New Roman" w:hAnsi="Times New Roman" w:cs="Times New Roman"/>
        </w:rPr>
      </w:pPr>
    </w:p>
    <w:p w14:paraId="1BE9CA26" w14:textId="77777777" w:rsidR="00C25060" w:rsidRPr="00A8784F" w:rsidRDefault="00C25060" w:rsidP="00C83079">
      <w:pPr>
        <w:pStyle w:val="19"/>
      </w:pPr>
      <w:bookmarkStart w:id="402" w:name="_Toc9154875"/>
      <w:bookmarkStart w:id="403" w:name="_Toc84971021"/>
      <w:bookmarkStart w:id="404" w:name="_Toc203569611"/>
      <w:r w:rsidRPr="00A8784F">
        <w:lastRenderedPageBreak/>
        <w:t xml:space="preserve">Обоснование выбора приоритетного варианта перспективного развития систем теплоснабжения поселения, </w:t>
      </w:r>
      <w:r w:rsidR="00CF4555" w:rsidRPr="00A8784F">
        <w:t>городского поселения</w:t>
      </w:r>
      <w:r w:rsidRPr="00A8784F">
        <w:t xml:space="preserve">, </w:t>
      </w:r>
      <w:r w:rsidR="00CF4555" w:rsidRPr="00A8784F">
        <w:t>городского поселения</w:t>
      </w:r>
      <w:r w:rsidRPr="00A8784F">
        <w:t xml:space="preserve">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w:t>
      </w:r>
      <w:r w:rsidR="00CF4555" w:rsidRPr="00A8784F">
        <w:t>городского поселения</w:t>
      </w:r>
      <w:r w:rsidRPr="00A8784F">
        <w:t xml:space="preserve">, </w:t>
      </w:r>
      <w:r w:rsidR="00CF4555" w:rsidRPr="00A8784F">
        <w:t>городского поселения</w:t>
      </w:r>
      <w:r w:rsidRPr="00A8784F">
        <w:t xml:space="preserve"> федерального значения</w:t>
      </w:r>
      <w:bookmarkEnd w:id="402"/>
      <w:bookmarkEnd w:id="403"/>
      <w:bookmarkEnd w:id="404"/>
    </w:p>
    <w:p w14:paraId="72FCE121" w14:textId="73F76392" w:rsidR="00C25060" w:rsidRDefault="00BB5D0C" w:rsidP="00667937">
      <w:pPr>
        <w:pStyle w:val="11ff3"/>
        <w:rPr>
          <w:color w:val="auto"/>
        </w:rPr>
      </w:pPr>
      <w:r w:rsidRPr="00A8784F">
        <w:rPr>
          <w:color w:val="auto"/>
        </w:rPr>
        <w:t xml:space="preserve">В данный момент наиболее приоритетным является 2 вариант развития. При выборе данного варианта будет обеспечена максимальная надежность системы теплоснабжения. </w:t>
      </w:r>
    </w:p>
    <w:p w14:paraId="6A559A35" w14:textId="77777777" w:rsidR="00C25060" w:rsidRPr="00A8784F" w:rsidRDefault="00C25060" w:rsidP="00C83079">
      <w:pPr>
        <w:pStyle w:val="19"/>
      </w:pPr>
      <w:bookmarkStart w:id="405" w:name="_Toc9154876"/>
      <w:bookmarkStart w:id="406" w:name="_Toc84971022"/>
      <w:bookmarkStart w:id="407" w:name="_Toc203569612"/>
      <w:r w:rsidRPr="00A8784F">
        <w:t>Технико-экономическое сравнение вариантов перспективного развития систем теплоснабжения поселения</w:t>
      </w:r>
      <w:bookmarkEnd w:id="405"/>
      <w:bookmarkEnd w:id="406"/>
      <w:bookmarkEnd w:id="407"/>
    </w:p>
    <w:p w14:paraId="7109E0C2" w14:textId="53555577" w:rsidR="001F26B0" w:rsidRPr="00A8784F" w:rsidRDefault="001F26B0" w:rsidP="00667937">
      <w:pPr>
        <w:pStyle w:val="11ff3"/>
        <w:rPr>
          <w:color w:val="auto"/>
        </w:rPr>
      </w:pPr>
      <w:r w:rsidRPr="00A8784F">
        <w:rPr>
          <w:color w:val="auto"/>
        </w:rPr>
        <w:t xml:space="preserve">1 вариант развития системы теплоснабжения на территории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Pr="00A8784F">
        <w:rPr>
          <w:color w:val="auto"/>
        </w:rPr>
        <w:t xml:space="preserve"> предлагает сравнительно небольшие капиталовложения с небольшим сроком окупаемости, что не сильно повлияет на увеличение динамики роста тарифов на тепловую энергию, а </w:t>
      </w:r>
      <w:r w:rsidR="006E123E" w:rsidRPr="00A8784F">
        <w:rPr>
          <w:color w:val="auto"/>
        </w:rPr>
        <w:t>также</w:t>
      </w:r>
      <w:r w:rsidRPr="00A8784F">
        <w:rPr>
          <w:color w:val="auto"/>
        </w:rPr>
        <w:t xml:space="preserve"> </w:t>
      </w:r>
      <w:r w:rsidR="00C15747" w:rsidRPr="00A8784F">
        <w:rPr>
          <w:color w:val="auto"/>
        </w:rPr>
        <w:t xml:space="preserve">не </w:t>
      </w:r>
      <w:r w:rsidRPr="00A8784F">
        <w:rPr>
          <w:color w:val="auto"/>
        </w:rPr>
        <w:t xml:space="preserve">обеспечит возможность подключения новых потребителей. </w:t>
      </w:r>
    </w:p>
    <w:p w14:paraId="230055D5" w14:textId="783905A3" w:rsidR="00C25060" w:rsidRPr="00A8784F" w:rsidRDefault="001F26B0" w:rsidP="00667937">
      <w:pPr>
        <w:pStyle w:val="11ff3"/>
        <w:rPr>
          <w:color w:val="auto"/>
        </w:rPr>
      </w:pPr>
      <w:r w:rsidRPr="00A8784F">
        <w:rPr>
          <w:color w:val="auto"/>
        </w:rPr>
        <w:t xml:space="preserve">2 вариант развития системы теплоснабжения на территории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Pr="00A8784F">
        <w:rPr>
          <w:color w:val="auto"/>
        </w:rPr>
        <w:t xml:space="preserve"> предлагает </w:t>
      </w:r>
      <w:r w:rsidR="00CD54F2" w:rsidRPr="00A8784F">
        <w:rPr>
          <w:color w:val="auto"/>
        </w:rPr>
        <w:t>не</w:t>
      </w:r>
      <w:r w:rsidRPr="00A8784F">
        <w:rPr>
          <w:color w:val="auto"/>
        </w:rPr>
        <w:t xml:space="preserve">значительные капиталовложения с большим сроком окупаемости, что может повлиять на увеличение динамики роста тарифов на тепловую энергию. </w:t>
      </w:r>
      <w:r w:rsidR="00BB5D0C" w:rsidRPr="00A8784F">
        <w:rPr>
          <w:color w:val="auto"/>
        </w:rPr>
        <w:t xml:space="preserve">При выборе данного варианта будет обеспечена максимальная надежность системы теплоснабжения. </w:t>
      </w:r>
    </w:p>
    <w:p w14:paraId="3E9A41CA" w14:textId="329047B1" w:rsidR="00A91DCB" w:rsidRPr="00A8784F" w:rsidRDefault="00A91DCB" w:rsidP="00667937">
      <w:pPr>
        <w:pStyle w:val="11ff3"/>
        <w:rPr>
          <w:color w:val="auto"/>
        </w:rPr>
      </w:pPr>
    </w:p>
    <w:p w14:paraId="641B170F" w14:textId="4B69ED3F" w:rsidR="00A91DCB" w:rsidRPr="00A8784F" w:rsidRDefault="00A91DCB" w:rsidP="00667937">
      <w:pPr>
        <w:pStyle w:val="11ff3"/>
        <w:rPr>
          <w:color w:val="auto"/>
        </w:rPr>
      </w:pPr>
    </w:p>
    <w:p w14:paraId="39BF6AC5" w14:textId="78586535" w:rsidR="00A91DCB" w:rsidRPr="00A8784F" w:rsidRDefault="00A91DCB" w:rsidP="00667937">
      <w:pPr>
        <w:pStyle w:val="11ff3"/>
        <w:rPr>
          <w:color w:val="auto"/>
        </w:rPr>
      </w:pPr>
    </w:p>
    <w:p w14:paraId="722F8981" w14:textId="36F46EEF" w:rsidR="00A91DCB" w:rsidRPr="00A8784F" w:rsidRDefault="00A91DCB" w:rsidP="00667937">
      <w:pPr>
        <w:pStyle w:val="11ff3"/>
        <w:rPr>
          <w:color w:val="auto"/>
        </w:rPr>
      </w:pPr>
    </w:p>
    <w:p w14:paraId="5A50A8D4" w14:textId="2592E10A" w:rsidR="00A91DCB" w:rsidRPr="00A8784F" w:rsidRDefault="00A91DCB" w:rsidP="00667937">
      <w:pPr>
        <w:pStyle w:val="11ff3"/>
        <w:rPr>
          <w:color w:val="auto"/>
        </w:rPr>
      </w:pPr>
    </w:p>
    <w:p w14:paraId="0ED015CD" w14:textId="297B7201" w:rsidR="00A91DCB" w:rsidRPr="00A8784F" w:rsidRDefault="00A91DCB" w:rsidP="00667937">
      <w:pPr>
        <w:pStyle w:val="11ff3"/>
        <w:rPr>
          <w:color w:val="auto"/>
        </w:rPr>
      </w:pPr>
    </w:p>
    <w:p w14:paraId="253BD5CD" w14:textId="77777777" w:rsidR="00EE6177" w:rsidRDefault="00EE6177">
      <w:pPr>
        <w:rPr>
          <w:rFonts w:ascii="Times New Roman" w:eastAsia="Times New Roman" w:hAnsi="Times New Roman" w:cs="Times New Roman"/>
          <w:b/>
          <w:smallCaps/>
          <w:spacing w:val="5"/>
          <w:sz w:val="28"/>
          <w:szCs w:val="36"/>
          <w:lang w:eastAsia="en-US" w:bidi="en-US"/>
        </w:rPr>
      </w:pPr>
      <w:bookmarkStart w:id="408" w:name="_Toc9154877"/>
      <w:bookmarkStart w:id="409" w:name="_Toc84971023"/>
      <w:bookmarkStart w:id="410" w:name="_Toc203569613"/>
      <w:r>
        <w:br w:type="page"/>
      </w:r>
    </w:p>
    <w:p w14:paraId="5EE9A0D2" w14:textId="66389F15" w:rsidR="00C25060" w:rsidRPr="00A8784F" w:rsidRDefault="00C25060" w:rsidP="00C83079">
      <w:pPr>
        <w:pStyle w:val="19"/>
        <w:numPr>
          <w:ilvl w:val="0"/>
          <w:numId w:val="0"/>
        </w:numPr>
      </w:pPr>
      <w:r w:rsidRPr="00A8784F">
        <w:lastRenderedPageBreak/>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ПОТРЕБИТЕЛЕЦ, В ТОМ ЧИСЛЕ В АВАРИЙНЫХ РЕЖИМАХ</w:t>
      </w:r>
      <w:bookmarkEnd w:id="408"/>
      <w:bookmarkEnd w:id="409"/>
      <w:bookmarkEnd w:id="410"/>
    </w:p>
    <w:p w14:paraId="43CB8D54" w14:textId="77777777" w:rsidR="00C25060" w:rsidRPr="00A8784F" w:rsidRDefault="00C25060" w:rsidP="00667937">
      <w:pPr>
        <w:rPr>
          <w:rFonts w:ascii="Times New Roman" w:hAnsi="Times New Roman" w:cs="Times New Roman"/>
          <w:szCs w:val="24"/>
        </w:rPr>
      </w:pPr>
    </w:p>
    <w:p w14:paraId="72F99EB6" w14:textId="77777777" w:rsidR="00C25060" w:rsidRPr="00A8784F" w:rsidRDefault="00C25060" w:rsidP="00C83079">
      <w:pPr>
        <w:pStyle w:val="19"/>
        <w:numPr>
          <w:ilvl w:val="0"/>
          <w:numId w:val="92"/>
        </w:numPr>
      </w:pPr>
      <w:bookmarkStart w:id="411" w:name="_Toc9154878"/>
      <w:bookmarkStart w:id="412" w:name="_Toc84971024"/>
      <w:bookmarkStart w:id="413" w:name="_Toc203569614"/>
      <w:r w:rsidRPr="00A8784F">
        <w:t>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411"/>
      <w:bookmarkEnd w:id="412"/>
      <w:bookmarkEnd w:id="413"/>
    </w:p>
    <w:p w14:paraId="093362BA" w14:textId="77777777" w:rsidR="008B4349" w:rsidRPr="00A8784F" w:rsidRDefault="008B4349" w:rsidP="00667937">
      <w:pPr>
        <w:pStyle w:val="affffffffff6"/>
        <w:ind w:firstLine="0"/>
        <w:rPr>
          <w:rFonts w:ascii="Times New Roman" w:hAnsi="Times New Roman" w:cs="Times New Roman"/>
          <w:b/>
          <w:sz w:val="24"/>
          <w:szCs w:val="24"/>
        </w:rPr>
        <w:sectPr w:rsidR="008B4349" w:rsidRPr="00A8784F" w:rsidSect="00A91DCB">
          <w:footerReference w:type="default" r:id="rId30"/>
          <w:pgSz w:w="11906" w:h="16838"/>
          <w:pgMar w:top="1134" w:right="850" w:bottom="1134" w:left="1701" w:header="567" w:footer="872" w:gutter="0"/>
          <w:cols w:space="708"/>
          <w:docGrid w:linePitch="360"/>
        </w:sectPr>
      </w:pPr>
    </w:p>
    <w:p w14:paraId="71130EB2" w14:textId="50F60D11" w:rsidR="008B4349" w:rsidRPr="00A8784F" w:rsidRDefault="008B4349" w:rsidP="00667937">
      <w:pPr>
        <w:pStyle w:val="affffffffff6"/>
        <w:ind w:firstLine="0"/>
        <w:rPr>
          <w:rFonts w:ascii="Times New Roman" w:hAnsi="Times New Roman" w:cs="Times New Roman"/>
          <w:b/>
          <w:sz w:val="24"/>
          <w:szCs w:val="24"/>
        </w:rPr>
      </w:pPr>
      <w:r w:rsidRPr="00A8784F">
        <w:rPr>
          <w:rFonts w:ascii="Times New Roman" w:hAnsi="Times New Roman" w:cs="Times New Roman"/>
          <w:b/>
          <w:sz w:val="24"/>
          <w:szCs w:val="24"/>
        </w:rPr>
        <w:lastRenderedPageBreak/>
        <w:t xml:space="preserve">Таблица 2.6.1.1 - Технологические потери при передаче тепловой энергии, теплоносителя по тепловым сетям </w:t>
      </w:r>
      <w:r w:rsidR="00501347">
        <w:rPr>
          <w:rFonts w:ascii="Times New Roman" w:hAnsi="Times New Roman" w:cs="Times New Roman"/>
          <w:b/>
          <w:sz w:val="24"/>
          <w:szCs w:val="24"/>
        </w:rPr>
        <w:t>ГП ЕАО «Облэнергоремонт плюс»</w:t>
      </w:r>
      <w:r w:rsidRPr="00A8784F">
        <w:rPr>
          <w:rFonts w:ascii="Times New Roman" w:hAnsi="Times New Roman" w:cs="Times New Roman"/>
          <w:b/>
          <w:sz w:val="24"/>
          <w:szCs w:val="24"/>
        </w:rPr>
        <w:t xml:space="preserve"> на территории Николаевского городского поселения</w:t>
      </w:r>
    </w:p>
    <w:tbl>
      <w:tblPr>
        <w:tblW w:w="5000" w:type="pct"/>
        <w:tblLook w:val="04A0" w:firstRow="1" w:lastRow="0" w:firstColumn="1" w:lastColumn="0" w:noHBand="0" w:noVBand="1"/>
      </w:tblPr>
      <w:tblGrid>
        <w:gridCol w:w="1802"/>
        <w:gridCol w:w="975"/>
        <w:gridCol w:w="1071"/>
        <w:gridCol w:w="1071"/>
        <w:gridCol w:w="1071"/>
        <w:gridCol w:w="1072"/>
        <w:gridCol w:w="1072"/>
        <w:gridCol w:w="1072"/>
        <w:gridCol w:w="1072"/>
        <w:gridCol w:w="1072"/>
        <w:gridCol w:w="1072"/>
        <w:gridCol w:w="1072"/>
        <w:gridCol w:w="1066"/>
      </w:tblGrid>
      <w:tr w:rsidR="008B4349" w:rsidRPr="00A8784F" w14:paraId="0CAF0A12" w14:textId="77777777" w:rsidTr="00676DDA">
        <w:trPr>
          <w:trHeight w:val="20"/>
          <w:tblHeader/>
        </w:trPr>
        <w:tc>
          <w:tcPr>
            <w:tcW w:w="619"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52EED82" w14:textId="38CDE2AA" w:rsidR="008B4349" w:rsidRPr="00A8784F" w:rsidRDefault="008B4349" w:rsidP="008B4349">
            <w:pPr>
              <w:pStyle w:val="1fffb"/>
              <w:rPr>
                <w:rFonts w:cs="Times New Roman"/>
              </w:rPr>
            </w:pPr>
            <w:r w:rsidRPr="00A8784F">
              <w:rPr>
                <w:rFonts w:cs="Times New Roman"/>
              </w:rPr>
              <w:t>Наименование</w:t>
            </w:r>
          </w:p>
        </w:tc>
        <w:tc>
          <w:tcPr>
            <w:tcW w:w="335"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45A52DE" w14:textId="77777777" w:rsidR="008B4349" w:rsidRPr="00A8784F" w:rsidRDefault="008B4349" w:rsidP="008B4349">
            <w:pPr>
              <w:pStyle w:val="1fffb"/>
              <w:rPr>
                <w:rFonts w:cs="Times New Roman"/>
              </w:rPr>
            </w:pPr>
            <w:r w:rsidRPr="00A8784F">
              <w:rPr>
                <w:rFonts w:cs="Times New Roman"/>
              </w:rPr>
              <w:t>Ед, изм</w:t>
            </w:r>
          </w:p>
        </w:tc>
        <w:tc>
          <w:tcPr>
            <w:tcW w:w="368"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829E2CB" w14:textId="77777777" w:rsidR="008B4349" w:rsidRPr="00A8784F" w:rsidRDefault="008B4349" w:rsidP="008B4349">
            <w:pPr>
              <w:pStyle w:val="1fffb"/>
              <w:rPr>
                <w:rFonts w:cs="Times New Roman"/>
              </w:rPr>
            </w:pPr>
            <w:r w:rsidRPr="00A8784F">
              <w:rPr>
                <w:rFonts w:cs="Times New Roman"/>
              </w:rPr>
              <w:t>2018 год</w:t>
            </w:r>
          </w:p>
        </w:tc>
        <w:tc>
          <w:tcPr>
            <w:tcW w:w="368"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9EE5EE9" w14:textId="77777777" w:rsidR="008B4349" w:rsidRPr="00A8784F" w:rsidRDefault="008B4349" w:rsidP="008B4349">
            <w:pPr>
              <w:pStyle w:val="1fffb"/>
              <w:rPr>
                <w:rFonts w:cs="Times New Roman"/>
              </w:rPr>
            </w:pPr>
            <w:r w:rsidRPr="00A8784F">
              <w:rPr>
                <w:rFonts w:cs="Times New Roman"/>
              </w:rPr>
              <w:t>2019 год</w:t>
            </w:r>
          </w:p>
        </w:tc>
        <w:tc>
          <w:tcPr>
            <w:tcW w:w="368"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8BBF054" w14:textId="77777777" w:rsidR="008B4349" w:rsidRPr="00A8784F" w:rsidRDefault="008B4349" w:rsidP="008B4349">
            <w:pPr>
              <w:pStyle w:val="1fffb"/>
              <w:rPr>
                <w:rFonts w:cs="Times New Roman"/>
              </w:rPr>
            </w:pPr>
            <w:r w:rsidRPr="00A8784F">
              <w:rPr>
                <w:rFonts w:cs="Times New Roman"/>
              </w:rPr>
              <w:t>2020 год</w:t>
            </w:r>
          </w:p>
        </w:tc>
        <w:tc>
          <w:tcPr>
            <w:tcW w:w="368"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CFF9EA1" w14:textId="77777777" w:rsidR="008B4349" w:rsidRPr="00A8784F" w:rsidRDefault="008B4349" w:rsidP="008B4349">
            <w:pPr>
              <w:pStyle w:val="1fffb"/>
              <w:rPr>
                <w:rFonts w:cs="Times New Roman"/>
              </w:rPr>
            </w:pPr>
            <w:r w:rsidRPr="00A8784F">
              <w:rPr>
                <w:rFonts w:cs="Times New Roman"/>
              </w:rPr>
              <w:t>2021 год</w:t>
            </w:r>
          </w:p>
        </w:tc>
        <w:tc>
          <w:tcPr>
            <w:tcW w:w="368"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57577B5" w14:textId="5CC76A83" w:rsidR="008B4349" w:rsidRPr="00A8784F" w:rsidRDefault="005E37F0" w:rsidP="008B4349">
            <w:pPr>
              <w:pStyle w:val="1fffb"/>
              <w:rPr>
                <w:rFonts w:cs="Times New Roman"/>
              </w:rPr>
            </w:pPr>
            <w:r>
              <w:rPr>
                <w:rFonts w:cs="Times New Roman"/>
              </w:rPr>
              <w:t>202</w:t>
            </w:r>
            <w:r w:rsidR="006E123E">
              <w:rPr>
                <w:rFonts w:cs="Times New Roman"/>
              </w:rPr>
              <w:t>2</w:t>
            </w:r>
            <w:r w:rsidR="008B4349" w:rsidRPr="00A8784F">
              <w:rPr>
                <w:rFonts w:cs="Times New Roman"/>
              </w:rPr>
              <w:t xml:space="preserve"> год</w:t>
            </w:r>
          </w:p>
        </w:tc>
        <w:tc>
          <w:tcPr>
            <w:tcW w:w="368"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67E1FD7" w14:textId="77777777" w:rsidR="008B4349" w:rsidRPr="00A8784F" w:rsidRDefault="008B4349" w:rsidP="008B4349">
            <w:pPr>
              <w:pStyle w:val="1fffb"/>
              <w:rPr>
                <w:rFonts w:cs="Times New Roman"/>
              </w:rPr>
            </w:pPr>
            <w:r w:rsidRPr="00A8784F">
              <w:rPr>
                <w:rFonts w:cs="Times New Roman"/>
              </w:rPr>
              <w:t>2023 год</w:t>
            </w:r>
          </w:p>
        </w:tc>
        <w:tc>
          <w:tcPr>
            <w:tcW w:w="368"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F9840B7" w14:textId="77777777" w:rsidR="008B4349" w:rsidRPr="00A8784F" w:rsidRDefault="008B4349" w:rsidP="008B4349">
            <w:pPr>
              <w:pStyle w:val="1fffb"/>
              <w:rPr>
                <w:rFonts w:cs="Times New Roman"/>
              </w:rPr>
            </w:pPr>
            <w:r w:rsidRPr="00A8784F">
              <w:rPr>
                <w:rFonts w:cs="Times New Roman"/>
              </w:rPr>
              <w:t>2024 год</w:t>
            </w:r>
          </w:p>
        </w:tc>
        <w:tc>
          <w:tcPr>
            <w:tcW w:w="368"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EF77C80" w14:textId="77777777" w:rsidR="008B4349" w:rsidRPr="00A8784F" w:rsidRDefault="008B4349" w:rsidP="008B4349">
            <w:pPr>
              <w:pStyle w:val="1fffb"/>
              <w:rPr>
                <w:rFonts w:cs="Times New Roman"/>
              </w:rPr>
            </w:pPr>
            <w:r w:rsidRPr="00A8784F">
              <w:rPr>
                <w:rFonts w:cs="Times New Roman"/>
              </w:rPr>
              <w:t>2025 год</w:t>
            </w:r>
          </w:p>
        </w:tc>
        <w:tc>
          <w:tcPr>
            <w:tcW w:w="368"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7703A66" w14:textId="77777777" w:rsidR="008B4349" w:rsidRPr="00A8784F" w:rsidRDefault="008B4349" w:rsidP="008B4349">
            <w:pPr>
              <w:pStyle w:val="1fffb"/>
              <w:rPr>
                <w:rFonts w:cs="Times New Roman"/>
              </w:rPr>
            </w:pPr>
            <w:r w:rsidRPr="00A8784F">
              <w:rPr>
                <w:rFonts w:cs="Times New Roman"/>
              </w:rPr>
              <w:t>2026 год</w:t>
            </w:r>
          </w:p>
        </w:tc>
        <w:tc>
          <w:tcPr>
            <w:tcW w:w="368"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77D5DA8" w14:textId="77777777" w:rsidR="008B4349" w:rsidRPr="00A8784F" w:rsidRDefault="008B4349" w:rsidP="008B4349">
            <w:pPr>
              <w:pStyle w:val="1fffb"/>
              <w:rPr>
                <w:rFonts w:cs="Times New Roman"/>
              </w:rPr>
            </w:pPr>
            <w:r w:rsidRPr="00A8784F">
              <w:rPr>
                <w:rFonts w:cs="Times New Roman"/>
              </w:rPr>
              <w:t>2027 год</w:t>
            </w:r>
          </w:p>
        </w:tc>
        <w:tc>
          <w:tcPr>
            <w:tcW w:w="366"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F7EC097" w14:textId="77777777" w:rsidR="008B4349" w:rsidRPr="00A8784F" w:rsidRDefault="008B4349" w:rsidP="008B4349">
            <w:pPr>
              <w:pStyle w:val="1fffb"/>
              <w:rPr>
                <w:rFonts w:cs="Times New Roman"/>
              </w:rPr>
            </w:pPr>
            <w:r w:rsidRPr="00A8784F">
              <w:rPr>
                <w:rFonts w:cs="Times New Roman"/>
              </w:rPr>
              <w:t>2028 год</w:t>
            </w:r>
          </w:p>
        </w:tc>
      </w:tr>
      <w:tr w:rsidR="00676DDA" w:rsidRPr="00A8784F" w14:paraId="613077D2" w14:textId="77777777" w:rsidTr="00676DDA">
        <w:trPr>
          <w:trHeight w:val="20"/>
        </w:trPr>
        <w:tc>
          <w:tcPr>
            <w:tcW w:w="619" w:type="pct"/>
            <w:tcBorders>
              <w:top w:val="single" w:sz="8" w:space="0" w:color="auto"/>
              <w:left w:val="single" w:sz="8" w:space="0" w:color="auto"/>
              <w:bottom w:val="nil"/>
              <w:right w:val="nil"/>
            </w:tcBorders>
            <w:shd w:val="clear" w:color="000000" w:fill="FFFFFF"/>
            <w:vAlign w:val="center"/>
            <w:hideMark/>
          </w:tcPr>
          <w:p w14:paraId="32220445" w14:textId="77777777" w:rsidR="00676DDA" w:rsidRPr="00A8784F" w:rsidRDefault="00676DDA" w:rsidP="00676DDA">
            <w:pPr>
              <w:pStyle w:val="1fffb"/>
              <w:rPr>
                <w:rFonts w:cs="Times New Roman"/>
              </w:rPr>
            </w:pPr>
            <w:r w:rsidRPr="00A8784F">
              <w:rPr>
                <w:rFonts w:eastAsia="Microsoft Sans Serif" w:cs="Times New Roman"/>
              </w:rPr>
              <w:t>Величина технологических потерь при передаче теплоносителя по тепловым сетям</w:t>
            </w:r>
          </w:p>
        </w:tc>
        <w:tc>
          <w:tcPr>
            <w:tcW w:w="335" w:type="pct"/>
            <w:tcBorders>
              <w:top w:val="single" w:sz="8" w:space="0" w:color="auto"/>
              <w:left w:val="single" w:sz="8" w:space="0" w:color="auto"/>
              <w:bottom w:val="nil"/>
              <w:right w:val="nil"/>
            </w:tcBorders>
            <w:shd w:val="clear" w:color="000000" w:fill="FFFFFF"/>
            <w:vAlign w:val="center"/>
            <w:hideMark/>
          </w:tcPr>
          <w:p w14:paraId="5E0A9997" w14:textId="77777777" w:rsidR="00676DDA" w:rsidRPr="00A8784F" w:rsidRDefault="00676DDA" w:rsidP="00676DDA">
            <w:pPr>
              <w:pStyle w:val="1fffb"/>
              <w:rPr>
                <w:rFonts w:cs="Times New Roman"/>
              </w:rPr>
            </w:pPr>
            <w:r w:rsidRPr="00A8784F">
              <w:rPr>
                <w:rFonts w:eastAsia="Microsoft Sans Serif" w:cs="Times New Roman"/>
              </w:rPr>
              <w:t>м3/год</w:t>
            </w:r>
          </w:p>
        </w:tc>
        <w:tc>
          <w:tcPr>
            <w:tcW w:w="368" w:type="pct"/>
            <w:tcBorders>
              <w:top w:val="single" w:sz="8" w:space="0" w:color="auto"/>
              <w:left w:val="single" w:sz="8" w:space="0" w:color="auto"/>
              <w:bottom w:val="nil"/>
              <w:right w:val="nil"/>
            </w:tcBorders>
            <w:shd w:val="clear" w:color="000000" w:fill="FFFFFF"/>
            <w:vAlign w:val="center"/>
            <w:hideMark/>
          </w:tcPr>
          <w:p w14:paraId="57B31D7B" w14:textId="77777777" w:rsidR="00676DDA" w:rsidRPr="00A8784F" w:rsidRDefault="00676DDA" w:rsidP="00676DDA">
            <w:pPr>
              <w:pStyle w:val="1fffb"/>
              <w:rPr>
                <w:rFonts w:cs="Times New Roman"/>
              </w:rPr>
            </w:pPr>
            <w:r w:rsidRPr="00A8784F">
              <w:rPr>
                <w:rFonts w:eastAsia="Microsoft Sans Serif" w:cs="Times New Roman"/>
              </w:rPr>
              <w:t>1 299,48</w:t>
            </w:r>
          </w:p>
        </w:tc>
        <w:tc>
          <w:tcPr>
            <w:tcW w:w="368" w:type="pct"/>
            <w:tcBorders>
              <w:top w:val="single" w:sz="8" w:space="0" w:color="auto"/>
              <w:left w:val="single" w:sz="8" w:space="0" w:color="auto"/>
              <w:bottom w:val="nil"/>
              <w:right w:val="nil"/>
            </w:tcBorders>
            <w:shd w:val="clear" w:color="000000" w:fill="FFFFFF"/>
            <w:vAlign w:val="center"/>
            <w:hideMark/>
          </w:tcPr>
          <w:p w14:paraId="0D7ED98B" w14:textId="77777777" w:rsidR="00676DDA" w:rsidRPr="00A8784F" w:rsidRDefault="00676DDA" w:rsidP="00676DDA">
            <w:pPr>
              <w:pStyle w:val="1fffb"/>
              <w:rPr>
                <w:rFonts w:cs="Times New Roman"/>
              </w:rPr>
            </w:pPr>
            <w:r w:rsidRPr="00A8784F">
              <w:rPr>
                <w:rFonts w:eastAsia="Microsoft Sans Serif" w:cs="Times New Roman"/>
              </w:rPr>
              <w:t>1 299,48</w:t>
            </w:r>
          </w:p>
        </w:tc>
        <w:tc>
          <w:tcPr>
            <w:tcW w:w="368" w:type="pct"/>
            <w:tcBorders>
              <w:top w:val="single" w:sz="8" w:space="0" w:color="auto"/>
              <w:left w:val="single" w:sz="8" w:space="0" w:color="auto"/>
              <w:bottom w:val="nil"/>
              <w:right w:val="nil"/>
            </w:tcBorders>
            <w:shd w:val="clear" w:color="000000" w:fill="FFFFFF"/>
            <w:vAlign w:val="center"/>
            <w:hideMark/>
          </w:tcPr>
          <w:p w14:paraId="566C6583" w14:textId="77777777" w:rsidR="00676DDA" w:rsidRPr="00A8784F" w:rsidRDefault="00676DDA" w:rsidP="00676DDA">
            <w:pPr>
              <w:pStyle w:val="1fffb"/>
              <w:rPr>
                <w:rFonts w:cs="Times New Roman"/>
              </w:rPr>
            </w:pPr>
            <w:r w:rsidRPr="00A8784F">
              <w:rPr>
                <w:rFonts w:eastAsia="Microsoft Sans Serif" w:cs="Times New Roman"/>
              </w:rPr>
              <w:t>1 299,48</w:t>
            </w:r>
          </w:p>
        </w:tc>
        <w:tc>
          <w:tcPr>
            <w:tcW w:w="368" w:type="pct"/>
            <w:tcBorders>
              <w:top w:val="single" w:sz="8" w:space="0" w:color="auto"/>
              <w:left w:val="single" w:sz="8" w:space="0" w:color="auto"/>
              <w:bottom w:val="nil"/>
              <w:right w:val="nil"/>
            </w:tcBorders>
            <w:shd w:val="clear" w:color="000000" w:fill="FFFFFF"/>
            <w:vAlign w:val="center"/>
            <w:hideMark/>
          </w:tcPr>
          <w:p w14:paraId="177F3F63" w14:textId="77777777" w:rsidR="00676DDA" w:rsidRPr="00A8784F" w:rsidRDefault="00676DDA" w:rsidP="00676DDA">
            <w:pPr>
              <w:pStyle w:val="1fffb"/>
              <w:rPr>
                <w:rFonts w:cs="Times New Roman"/>
              </w:rPr>
            </w:pPr>
            <w:r w:rsidRPr="00A8784F">
              <w:rPr>
                <w:rFonts w:eastAsia="Microsoft Sans Serif" w:cs="Times New Roman"/>
              </w:rPr>
              <w:t>1 299,48</w:t>
            </w:r>
          </w:p>
        </w:tc>
        <w:tc>
          <w:tcPr>
            <w:tcW w:w="368" w:type="pct"/>
            <w:tcBorders>
              <w:top w:val="single" w:sz="8" w:space="0" w:color="auto"/>
              <w:left w:val="single" w:sz="8" w:space="0" w:color="auto"/>
              <w:bottom w:val="nil"/>
              <w:right w:val="nil"/>
            </w:tcBorders>
            <w:shd w:val="clear" w:color="000000" w:fill="FFFFFF"/>
            <w:vAlign w:val="center"/>
            <w:hideMark/>
          </w:tcPr>
          <w:p w14:paraId="07AF88EB" w14:textId="77777777" w:rsidR="00676DDA" w:rsidRPr="00A8784F" w:rsidRDefault="00676DDA" w:rsidP="00676DDA">
            <w:pPr>
              <w:pStyle w:val="1fffb"/>
              <w:rPr>
                <w:rFonts w:cs="Times New Roman"/>
              </w:rPr>
            </w:pPr>
            <w:r w:rsidRPr="00A8784F">
              <w:rPr>
                <w:rFonts w:eastAsia="Microsoft Sans Serif" w:cs="Times New Roman"/>
              </w:rPr>
              <w:t>1 299,48</w:t>
            </w:r>
          </w:p>
        </w:tc>
        <w:tc>
          <w:tcPr>
            <w:tcW w:w="368" w:type="pct"/>
            <w:tcBorders>
              <w:top w:val="single" w:sz="8" w:space="0" w:color="auto"/>
              <w:left w:val="single" w:sz="8" w:space="0" w:color="auto"/>
              <w:bottom w:val="nil"/>
              <w:right w:val="nil"/>
            </w:tcBorders>
            <w:shd w:val="clear" w:color="000000" w:fill="FFFFFF"/>
            <w:vAlign w:val="center"/>
            <w:hideMark/>
          </w:tcPr>
          <w:p w14:paraId="74244B93" w14:textId="77777777" w:rsidR="00676DDA" w:rsidRPr="00A8784F" w:rsidRDefault="00676DDA" w:rsidP="00676DDA">
            <w:pPr>
              <w:pStyle w:val="1fffb"/>
              <w:rPr>
                <w:rFonts w:cs="Times New Roman"/>
              </w:rPr>
            </w:pPr>
            <w:r w:rsidRPr="00A8784F">
              <w:rPr>
                <w:rFonts w:eastAsia="Microsoft Sans Serif" w:cs="Times New Roman"/>
              </w:rPr>
              <w:t>1 299,48</w:t>
            </w:r>
          </w:p>
        </w:tc>
        <w:tc>
          <w:tcPr>
            <w:tcW w:w="368" w:type="pct"/>
            <w:tcBorders>
              <w:top w:val="single" w:sz="8" w:space="0" w:color="auto"/>
              <w:left w:val="single" w:sz="8" w:space="0" w:color="auto"/>
              <w:bottom w:val="nil"/>
              <w:right w:val="nil"/>
            </w:tcBorders>
            <w:shd w:val="clear" w:color="000000" w:fill="FFFFFF"/>
            <w:vAlign w:val="center"/>
            <w:hideMark/>
          </w:tcPr>
          <w:p w14:paraId="2F744D0D" w14:textId="306F67ED" w:rsidR="00676DDA" w:rsidRPr="00A8784F" w:rsidRDefault="00676DDA" w:rsidP="00676DDA">
            <w:pPr>
              <w:pStyle w:val="1fffb"/>
              <w:rPr>
                <w:rFonts w:cs="Times New Roman"/>
              </w:rPr>
            </w:pPr>
            <w:r w:rsidRPr="00676DDA">
              <w:rPr>
                <w:rFonts w:eastAsia="Microsoft Sans Serif" w:cs="Times New Roman"/>
              </w:rPr>
              <w:t>1820,35</w:t>
            </w:r>
          </w:p>
        </w:tc>
        <w:tc>
          <w:tcPr>
            <w:tcW w:w="368" w:type="pct"/>
            <w:tcBorders>
              <w:top w:val="single" w:sz="8" w:space="0" w:color="auto"/>
              <w:left w:val="single" w:sz="8" w:space="0" w:color="auto"/>
              <w:bottom w:val="nil"/>
              <w:right w:val="nil"/>
            </w:tcBorders>
            <w:shd w:val="clear" w:color="000000" w:fill="FFFFFF"/>
            <w:vAlign w:val="center"/>
            <w:hideMark/>
          </w:tcPr>
          <w:p w14:paraId="1BBCAEF0" w14:textId="46CA2C81" w:rsidR="00676DDA" w:rsidRPr="00A8784F" w:rsidRDefault="00676DDA" w:rsidP="00676DDA">
            <w:pPr>
              <w:pStyle w:val="1fffb"/>
              <w:rPr>
                <w:rFonts w:cs="Times New Roman"/>
              </w:rPr>
            </w:pPr>
            <w:r w:rsidRPr="00676DDA">
              <w:rPr>
                <w:rFonts w:eastAsia="Microsoft Sans Serif" w:cs="Times New Roman"/>
              </w:rPr>
              <w:t>1820,35</w:t>
            </w:r>
          </w:p>
        </w:tc>
        <w:tc>
          <w:tcPr>
            <w:tcW w:w="368" w:type="pct"/>
            <w:tcBorders>
              <w:top w:val="single" w:sz="8" w:space="0" w:color="auto"/>
              <w:left w:val="single" w:sz="8" w:space="0" w:color="auto"/>
              <w:bottom w:val="nil"/>
              <w:right w:val="nil"/>
            </w:tcBorders>
            <w:shd w:val="clear" w:color="000000" w:fill="FFFFFF"/>
            <w:vAlign w:val="center"/>
            <w:hideMark/>
          </w:tcPr>
          <w:p w14:paraId="308FDE0B" w14:textId="370FEB70" w:rsidR="00676DDA" w:rsidRPr="00A8784F" w:rsidRDefault="00676DDA" w:rsidP="00676DDA">
            <w:pPr>
              <w:pStyle w:val="1fffb"/>
              <w:rPr>
                <w:rFonts w:cs="Times New Roman"/>
              </w:rPr>
            </w:pPr>
            <w:r w:rsidRPr="00676DDA">
              <w:rPr>
                <w:rFonts w:eastAsia="Microsoft Sans Serif" w:cs="Times New Roman"/>
              </w:rPr>
              <w:t>1820,35</w:t>
            </w:r>
          </w:p>
        </w:tc>
        <w:tc>
          <w:tcPr>
            <w:tcW w:w="368" w:type="pct"/>
            <w:tcBorders>
              <w:top w:val="single" w:sz="8" w:space="0" w:color="auto"/>
              <w:left w:val="single" w:sz="8" w:space="0" w:color="auto"/>
              <w:bottom w:val="nil"/>
              <w:right w:val="nil"/>
            </w:tcBorders>
            <w:shd w:val="clear" w:color="000000" w:fill="FFFFFF"/>
            <w:vAlign w:val="center"/>
            <w:hideMark/>
          </w:tcPr>
          <w:p w14:paraId="1A460FF5" w14:textId="60921010" w:rsidR="00676DDA" w:rsidRPr="00A8784F" w:rsidRDefault="00676DDA" w:rsidP="00676DDA">
            <w:pPr>
              <w:pStyle w:val="1fffb"/>
              <w:rPr>
                <w:rFonts w:cs="Times New Roman"/>
              </w:rPr>
            </w:pPr>
            <w:r w:rsidRPr="00676DDA">
              <w:rPr>
                <w:rFonts w:eastAsia="Microsoft Sans Serif" w:cs="Times New Roman"/>
              </w:rPr>
              <w:t>1820,35</w:t>
            </w:r>
          </w:p>
        </w:tc>
        <w:tc>
          <w:tcPr>
            <w:tcW w:w="366" w:type="pct"/>
            <w:tcBorders>
              <w:top w:val="single" w:sz="8" w:space="0" w:color="auto"/>
              <w:left w:val="single" w:sz="8" w:space="0" w:color="auto"/>
              <w:bottom w:val="nil"/>
              <w:right w:val="single" w:sz="8" w:space="0" w:color="auto"/>
            </w:tcBorders>
            <w:shd w:val="clear" w:color="000000" w:fill="FFFFFF"/>
            <w:vAlign w:val="center"/>
            <w:hideMark/>
          </w:tcPr>
          <w:p w14:paraId="0CDEFA2E" w14:textId="6C7BBC4B" w:rsidR="00676DDA" w:rsidRPr="00A8784F" w:rsidRDefault="00676DDA" w:rsidP="00676DDA">
            <w:pPr>
              <w:pStyle w:val="1fffb"/>
              <w:rPr>
                <w:rFonts w:cs="Times New Roman"/>
              </w:rPr>
            </w:pPr>
            <w:r w:rsidRPr="00676DDA">
              <w:rPr>
                <w:rFonts w:eastAsia="Microsoft Sans Serif" w:cs="Times New Roman"/>
              </w:rPr>
              <w:t>1820,35</w:t>
            </w:r>
          </w:p>
        </w:tc>
      </w:tr>
      <w:tr w:rsidR="00676DDA" w:rsidRPr="00A8784F" w14:paraId="27654910" w14:textId="77777777" w:rsidTr="00676DDA">
        <w:trPr>
          <w:trHeight w:val="20"/>
        </w:trPr>
        <w:tc>
          <w:tcPr>
            <w:tcW w:w="619" w:type="pct"/>
            <w:tcBorders>
              <w:top w:val="single" w:sz="8" w:space="0" w:color="auto"/>
              <w:left w:val="single" w:sz="8" w:space="0" w:color="auto"/>
              <w:bottom w:val="nil"/>
              <w:right w:val="nil"/>
            </w:tcBorders>
            <w:shd w:val="clear" w:color="000000" w:fill="FFFFFF"/>
            <w:vAlign w:val="center"/>
            <w:hideMark/>
          </w:tcPr>
          <w:p w14:paraId="1B71AD93" w14:textId="74F13E66" w:rsidR="00676DDA" w:rsidRPr="00A8784F" w:rsidRDefault="00676DDA" w:rsidP="00676DDA">
            <w:pPr>
              <w:pStyle w:val="1fffb"/>
              <w:rPr>
                <w:rFonts w:cs="Times New Roman"/>
                <w:i/>
                <w:iCs/>
              </w:rPr>
            </w:pPr>
            <w:r w:rsidRPr="00A8784F">
              <w:rPr>
                <w:rFonts w:cs="Times New Roman"/>
              </w:rPr>
              <w:t>Котельная "Групповая"</w:t>
            </w:r>
          </w:p>
        </w:tc>
        <w:tc>
          <w:tcPr>
            <w:tcW w:w="335" w:type="pct"/>
            <w:tcBorders>
              <w:top w:val="single" w:sz="8" w:space="0" w:color="auto"/>
              <w:left w:val="single" w:sz="8" w:space="0" w:color="auto"/>
              <w:bottom w:val="nil"/>
              <w:right w:val="nil"/>
            </w:tcBorders>
            <w:shd w:val="clear" w:color="000000" w:fill="FFFFFF"/>
            <w:vAlign w:val="center"/>
            <w:hideMark/>
          </w:tcPr>
          <w:p w14:paraId="731CA4A9" w14:textId="2F961C30" w:rsidR="00676DDA" w:rsidRPr="00A8784F" w:rsidRDefault="00676DDA" w:rsidP="00676DDA">
            <w:pPr>
              <w:pStyle w:val="1fffb"/>
              <w:rPr>
                <w:rFonts w:cs="Times New Roman"/>
              </w:rPr>
            </w:pPr>
            <w:r w:rsidRPr="00A8784F">
              <w:rPr>
                <w:rFonts w:eastAsia="Microsoft Sans Serif" w:cs="Times New Roman"/>
              </w:rPr>
              <w:t xml:space="preserve"> м3/год</w:t>
            </w:r>
          </w:p>
        </w:tc>
        <w:tc>
          <w:tcPr>
            <w:tcW w:w="368" w:type="pct"/>
            <w:tcBorders>
              <w:top w:val="single" w:sz="8" w:space="0" w:color="auto"/>
              <w:left w:val="single" w:sz="8" w:space="0" w:color="auto"/>
              <w:bottom w:val="nil"/>
              <w:right w:val="nil"/>
            </w:tcBorders>
            <w:shd w:val="clear" w:color="000000" w:fill="FFFFFF"/>
            <w:vAlign w:val="center"/>
            <w:hideMark/>
          </w:tcPr>
          <w:p w14:paraId="2CE5D371" w14:textId="77777777" w:rsidR="00676DDA" w:rsidRPr="00A8784F" w:rsidRDefault="00676DDA" w:rsidP="00676DDA">
            <w:pPr>
              <w:pStyle w:val="1fffb"/>
              <w:rPr>
                <w:rFonts w:cs="Times New Roman"/>
              </w:rPr>
            </w:pPr>
            <w:r w:rsidRPr="00A8784F">
              <w:rPr>
                <w:rFonts w:eastAsia="Microsoft Sans Serif" w:cs="Times New Roman"/>
              </w:rPr>
              <w:t>286,49</w:t>
            </w:r>
          </w:p>
        </w:tc>
        <w:tc>
          <w:tcPr>
            <w:tcW w:w="368" w:type="pct"/>
            <w:tcBorders>
              <w:top w:val="single" w:sz="8" w:space="0" w:color="auto"/>
              <w:left w:val="single" w:sz="8" w:space="0" w:color="auto"/>
              <w:bottom w:val="nil"/>
              <w:right w:val="nil"/>
            </w:tcBorders>
            <w:shd w:val="clear" w:color="000000" w:fill="FFFFFF"/>
            <w:vAlign w:val="center"/>
            <w:hideMark/>
          </w:tcPr>
          <w:p w14:paraId="07ED6D32" w14:textId="77777777" w:rsidR="00676DDA" w:rsidRPr="00A8784F" w:rsidRDefault="00676DDA" w:rsidP="00676DDA">
            <w:pPr>
              <w:pStyle w:val="1fffb"/>
              <w:rPr>
                <w:rFonts w:cs="Times New Roman"/>
              </w:rPr>
            </w:pPr>
            <w:r w:rsidRPr="00A8784F">
              <w:rPr>
                <w:rFonts w:eastAsia="Microsoft Sans Serif" w:cs="Times New Roman"/>
              </w:rPr>
              <w:t>286,49</w:t>
            </w:r>
          </w:p>
        </w:tc>
        <w:tc>
          <w:tcPr>
            <w:tcW w:w="368" w:type="pct"/>
            <w:tcBorders>
              <w:top w:val="single" w:sz="8" w:space="0" w:color="auto"/>
              <w:left w:val="single" w:sz="8" w:space="0" w:color="auto"/>
              <w:bottom w:val="nil"/>
              <w:right w:val="nil"/>
            </w:tcBorders>
            <w:shd w:val="clear" w:color="000000" w:fill="FFFFFF"/>
            <w:vAlign w:val="center"/>
            <w:hideMark/>
          </w:tcPr>
          <w:p w14:paraId="3A82D428" w14:textId="77777777" w:rsidR="00676DDA" w:rsidRPr="00A8784F" w:rsidRDefault="00676DDA" w:rsidP="00676DDA">
            <w:pPr>
              <w:pStyle w:val="1fffb"/>
              <w:rPr>
                <w:rFonts w:cs="Times New Roman"/>
              </w:rPr>
            </w:pPr>
            <w:r w:rsidRPr="00A8784F">
              <w:rPr>
                <w:rFonts w:eastAsia="Microsoft Sans Serif" w:cs="Times New Roman"/>
              </w:rPr>
              <w:t>286,49</w:t>
            </w:r>
          </w:p>
        </w:tc>
        <w:tc>
          <w:tcPr>
            <w:tcW w:w="368" w:type="pct"/>
            <w:tcBorders>
              <w:top w:val="single" w:sz="8" w:space="0" w:color="auto"/>
              <w:left w:val="single" w:sz="8" w:space="0" w:color="auto"/>
              <w:bottom w:val="nil"/>
              <w:right w:val="nil"/>
            </w:tcBorders>
            <w:shd w:val="clear" w:color="000000" w:fill="FFFFFF"/>
            <w:vAlign w:val="center"/>
            <w:hideMark/>
          </w:tcPr>
          <w:p w14:paraId="4811D6D3" w14:textId="77777777" w:rsidR="00676DDA" w:rsidRPr="00A8784F" w:rsidRDefault="00676DDA" w:rsidP="00676DDA">
            <w:pPr>
              <w:pStyle w:val="1fffb"/>
              <w:rPr>
                <w:rFonts w:cs="Times New Roman"/>
              </w:rPr>
            </w:pPr>
            <w:r w:rsidRPr="00A8784F">
              <w:rPr>
                <w:rFonts w:eastAsia="Microsoft Sans Serif" w:cs="Times New Roman"/>
              </w:rPr>
              <w:t>286,49</w:t>
            </w:r>
          </w:p>
        </w:tc>
        <w:tc>
          <w:tcPr>
            <w:tcW w:w="368" w:type="pct"/>
            <w:tcBorders>
              <w:top w:val="single" w:sz="8" w:space="0" w:color="auto"/>
              <w:left w:val="single" w:sz="8" w:space="0" w:color="auto"/>
              <w:bottom w:val="nil"/>
              <w:right w:val="nil"/>
            </w:tcBorders>
            <w:shd w:val="clear" w:color="000000" w:fill="FFFFFF"/>
            <w:vAlign w:val="center"/>
            <w:hideMark/>
          </w:tcPr>
          <w:p w14:paraId="6F6B43C0" w14:textId="77777777" w:rsidR="00676DDA" w:rsidRPr="00A8784F" w:rsidRDefault="00676DDA" w:rsidP="00676DDA">
            <w:pPr>
              <w:pStyle w:val="1fffb"/>
              <w:rPr>
                <w:rFonts w:cs="Times New Roman"/>
              </w:rPr>
            </w:pPr>
            <w:r w:rsidRPr="00A8784F">
              <w:rPr>
                <w:rFonts w:eastAsia="Microsoft Sans Serif" w:cs="Times New Roman"/>
              </w:rPr>
              <w:t>286,49</w:t>
            </w:r>
          </w:p>
        </w:tc>
        <w:tc>
          <w:tcPr>
            <w:tcW w:w="368" w:type="pct"/>
            <w:tcBorders>
              <w:top w:val="single" w:sz="8" w:space="0" w:color="auto"/>
              <w:left w:val="single" w:sz="8" w:space="0" w:color="auto"/>
              <w:bottom w:val="nil"/>
              <w:right w:val="nil"/>
            </w:tcBorders>
            <w:shd w:val="clear" w:color="000000" w:fill="FFFFFF"/>
            <w:vAlign w:val="center"/>
            <w:hideMark/>
          </w:tcPr>
          <w:p w14:paraId="01131A8F" w14:textId="77777777" w:rsidR="00676DDA" w:rsidRPr="00A8784F" w:rsidRDefault="00676DDA" w:rsidP="00676DDA">
            <w:pPr>
              <w:pStyle w:val="1fffb"/>
              <w:rPr>
                <w:rFonts w:cs="Times New Roman"/>
              </w:rPr>
            </w:pPr>
            <w:r w:rsidRPr="00A8784F">
              <w:rPr>
                <w:rFonts w:eastAsia="Microsoft Sans Serif" w:cs="Times New Roman"/>
              </w:rPr>
              <w:t>286,49</w:t>
            </w:r>
          </w:p>
        </w:tc>
        <w:tc>
          <w:tcPr>
            <w:tcW w:w="368" w:type="pct"/>
            <w:tcBorders>
              <w:top w:val="single" w:sz="8" w:space="0" w:color="auto"/>
              <w:left w:val="single" w:sz="8" w:space="0" w:color="auto"/>
              <w:bottom w:val="nil"/>
              <w:right w:val="nil"/>
            </w:tcBorders>
            <w:shd w:val="clear" w:color="000000" w:fill="FFFFFF"/>
            <w:vAlign w:val="center"/>
            <w:hideMark/>
          </w:tcPr>
          <w:p w14:paraId="54EE9286" w14:textId="5CC21BF3" w:rsidR="00676DDA" w:rsidRPr="00676DDA" w:rsidRDefault="00676DDA" w:rsidP="00676DDA">
            <w:pPr>
              <w:pStyle w:val="1fffb"/>
              <w:rPr>
                <w:rFonts w:cs="Times New Roman"/>
                <w:szCs w:val="20"/>
              </w:rPr>
            </w:pPr>
            <w:r w:rsidRPr="00676DDA">
              <w:rPr>
                <w:rFonts w:eastAsia="Microsoft Sans Serif"/>
                <w:szCs w:val="20"/>
              </w:rPr>
              <w:t>437,19</w:t>
            </w:r>
          </w:p>
        </w:tc>
        <w:tc>
          <w:tcPr>
            <w:tcW w:w="368" w:type="pct"/>
            <w:tcBorders>
              <w:top w:val="single" w:sz="8" w:space="0" w:color="auto"/>
              <w:left w:val="single" w:sz="8" w:space="0" w:color="auto"/>
              <w:bottom w:val="nil"/>
              <w:right w:val="nil"/>
            </w:tcBorders>
            <w:shd w:val="clear" w:color="000000" w:fill="FFFFFF"/>
            <w:vAlign w:val="center"/>
            <w:hideMark/>
          </w:tcPr>
          <w:p w14:paraId="5F780FD2" w14:textId="679490AE" w:rsidR="00676DDA" w:rsidRPr="00676DDA" w:rsidRDefault="00676DDA" w:rsidP="00676DDA">
            <w:pPr>
              <w:pStyle w:val="1fffb"/>
              <w:rPr>
                <w:rFonts w:cs="Times New Roman"/>
                <w:szCs w:val="20"/>
              </w:rPr>
            </w:pPr>
            <w:r w:rsidRPr="00676DDA">
              <w:rPr>
                <w:rFonts w:eastAsia="Microsoft Sans Serif"/>
                <w:szCs w:val="20"/>
              </w:rPr>
              <w:t>437,19</w:t>
            </w:r>
          </w:p>
        </w:tc>
        <w:tc>
          <w:tcPr>
            <w:tcW w:w="368" w:type="pct"/>
            <w:tcBorders>
              <w:top w:val="single" w:sz="8" w:space="0" w:color="auto"/>
              <w:left w:val="single" w:sz="8" w:space="0" w:color="auto"/>
              <w:bottom w:val="nil"/>
              <w:right w:val="nil"/>
            </w:tcBorders>
            <w:shd w:val="clear" w:color="000000" w:fill="FFFFFF"/>
            <w:vAlign w:val="center"/>
            <w:hideMark/>
          </w:tcPr>
          <w:p w14:paraId="1C03DB3C" w14:textId="2D1A5C44" w:rsidR="00676DDA" w:rsidRPr="00676DDA" w:rsidRDefault="00676DDA" w:rsidP="00676DDA">
            <w:pPr>
              <w:pStyle w:val="1fffb"/>
              <w:rPr>
                <w:rFonts w:cs="Times New Roman"/>
                <w:szCs w:val="20"/>
              </w:rPr>
            </w:pPr>
            <w:r w:rsidRPr="00676DDA">
              <w:rPr>
                <w:rFonts w:eastAsia="Microsoft Sans Serif"/>
                <w:szCs w:val="20"/>
              </w:rPr>
              <w:t>437,19</w:t>
            </w:r>
          </w:p>
        </w:tc>
        <w:tc>
          <w:tcPr>
            <w:tcW w:w="368" w:type="pct"/>
            <w:tcBorders>
              <w:top w:val="single" w:sz="8" w:space="0" w:color="auto"/>
              <w:left w:val="single" w:sz="8" w:space="0" w:color="auto"/>
              <w:bottom w:val="nil"/>
              <w:right w:val="nil"/>
            </w:tcBorders>
            <w:shd w:val="clear" w:color="000000" w:fill="FFFFFF"/>
            <w:vAlign w:val="center"/>
            <w:hideMark/>
          </w:tcPr>
          <w:p w14:paraId="5AFE4E82" w14:textId="508A51A9" w:rsidR="00676DDA" w:rsidRPr="00676DDA" w:rsidRDefault="00676DDA" w:rsidP="00676DDA">
            <w:pPr>
              <w:pStyle w:val="1fffb"/>
              <w:rPr>
                <w:rFonts w:cs="Times New Roman"/>
                <w:szCs w:val="20"/>
              </w:rPr>
            </w:pPr>
            <w:r w:rsidRPr="00676DDA">
              <w:rPr>
                <w:rFonts w:eastAsia="Microsoft Sans Serif"/>
                <w:szCs w:val="20"/>
              </w:rPr>
              <w:t>437,19</w:t>
            </w:r>
          </w:p>
        </w:tc>
        <w:tc>
          <w:tcPr>
            <w:tcW w:w="366" w:type="pct"/>
            <w:tcBorders>
              <w:top w:val="single" w:sz="8" w:space="0" w:color="auto"/>
              <w:left w:val="single" w:sz="8" w:space="0" w:color="auto"/>
              <w:bottom w:val="nil"/>
              <w:right w:val="single" w:sz="8" w:space="0" w:color="auto"/>
            </w:tcBorders>
            <w:shd w:val="clear" w:color="000000" w:fill="FFFFFF"/>
            <w:vAlign w:val="center"/>
            <w:hideMark/>
          </w:tcPr>
          <w:p w14:paraId="6916B687" w14:textId="5526A6F5" w:rsidR="00676DDA" w:rsidRPr="00676DDA" w:rsidRDefault="00676DDA" w:rsidP="00676DDA">
            <w:pPr>
              <w:pStyle w:val="1fffb"/>
              <w:rPr>
                <w:rFonts w:cs="Times New Roman"/>
                <w:szCs w:val="20"/>
              </w:rPr>
            </w:pPr>
            <w:r w:rsidRPr="00676DDA">
              <w:rPr>
                <w:rFonts w:eastAsia="Microsoft Sans Serif"/>
                <w:szCs w:val="20"/>
              </w:rPr>
              <w:t>437,19</w:t>
            </w:r>
          </w:p>
        </w:tc>
      </w:tr>
      <w:tr w:rsidR="00676DDA" w:rsidRPr="00A8784F" w14:paraId="3E5938D6" w14:textId="77777777" w:rsidTr="00676DDA">
        <w:trPr>
          <w:trHeight w:val="20"/>
        </w:trPr>
        <w:tc>
          <w:tcPr>
            <w:tcW w:w="619" w:type="pct"/>
            <w:tcBorders>
              <w:top w:val="single" w:sz="8" w:space="0" w:color="auto"/>
              <w:left w:val="single" w:sz="8" w:space="0" w:color="auto"/>
              <w:bottom w:val="nil"/>
              <w:right w:val="nil"/>
            </w:tcBorders>
            <w:shd w:val="clear" w:color="000000" w:fill="FFFFFF"/>
            <w:vAlign w:val="center"/>
            <w:hideMark/>
          </w:tcPr>
          <w:p w14:paraId="73B0B37D" w14:textId="5557693D" w:rsidR="00676DDA" w:rsidRPr="00A8784F" w:rsidRDefault="00676DDA" w:rsidP="00676DDA">
            <w:pPr>
              <w:pStyle w:val="1fffb"/>
              <w:rPr>
                <w:rFonts w:cs="Times New Roman"/>
                <w:i/>
                <w:iCs/>
              </w:rPr>
            </w:pPr>
            <w:r w:rsidRPr="00A8784F">
              <w:rPr>
                <w:rFonts w:cs="Times New Roman"/>
              </w:rPr>
              <w:t>Котельная "Поссовет"</w:t>
            </w:r>
          </w:p>
        </w:tc>
        <w:tc>
          <w:tcPr>
            <w:tcW w:w="335" w:type="pct"/>
            <w:tcBorders>
              <w:top w:val="single" w:sz="8" w:space="0" w:color="auto"/>
              <w:left w:val="single" w:sz="8" w:space="0" w:color="auto"/>
              <w:bottom w:val="nil"/>
              <w:right w:val="nil"/>
            </w:tcBorders>
            <w:shd w:val="clear" w:color="000000" w:fill="FFFFFF"/>
            <w:vAlign w:val="center"/>
            <w:hideMark/>
          </w:tcPr>
          <w:p w14:paraId="5CE2C9F4" w14:textId="7BB5110D" w:rsidR="00676DDA" w:rsidRPr="00A8784F" w:rsidRDefault="00676DDA" w:rsidP="00676DDA">
            <w:pPr>
              <w:pStyle w:val="1fffb"/>
              <w:rPr>
                <w:rFonts w:cs="Times New Roman"/>
              </w:rPr>
            </w:pPr>
            <w:r w:rsidRPr="00A8784F">
              <w:rPr>
                <w:rFonts w:eastAsia="Microsoft Sans Serif" w:cs="Times New Roman"/>
              </w:rPr>
              <w:t xml:space="preserve"> м3/год</w:t>
            </w:r>
          </w:p>
        </w:tc>
        <w:tc>
          <w:tcPr>
            <w:tcW w:w="368" w:type="pct"/>
            <w:tcBorders>
              <w:top w:val="single" w:sz="8" w:space="0" w:color="auto"/>
              <w:left w:val="single" w:sz="8" w:space="0" w:color="auto"/>
              <w:bottom w:val="nil"/>
              <w:right w:val="nil"/>
            </w:tcBorders>
            <w:shd w:val="clear" w:color="000000" w:fill="FFFFFF"/>
            <w:vAlign w:val="center"/>
            <w:hideMark/>
          </w:tcPr>
          <w:p w14:paraId="036A861D" w14:textId="77777777" w:rsidR="00676DDA" w:rsidRPr="00A8784F" w:rsidRDefault="00676DDA" w:rsidP="00676DDA">
            <w:pPr>
              <w:pStyle w:val="1fffb"/>
              <w:rPr>
                <w:rFonts w:cs="Times New Roman"/>
              </w:rPr>
            </w:pPr>
            <w:r w:rsidRPr="00A8784F">
              <w:rPr>
                <w:rFonts w:eastAsia="Microsoft Sans Serif" w:cs="Times New Roman"/>
              </w:rPr>
              <w:t>350,76</w:t>
            </w:r>
          </w:p>
        </w:tc>
        <w:tc>
          <w:tcPr>
            <w:tcW w:w="368" w:type="pct"/>
            <w:tcBorders>
              <w:top w:val="single" w:sz="8" w:space="0" w:color="auto"/>
              <w:left w:val="single" w:sz="8" w:space="0" w:color="auto"/>
              <w:bottom w:val="nil"/>
              <w:right w:val="nil"/>
            </w:tcBorders>
            <w:shd w:val="clear" w:color="000000" w:fill="FFFFFF"/>
            <w:vAlign w:val="center"/>
            <w:hideMark/>
          </w:tcPr>
          <w:p w14:paraId="28A7AC4D" w14:textId="77777777" w:rsidR="00676DDA" w:rsidRPr="00A8784F" w:rsidRDefault="00676DDA" w:rsidP="00676DDA">
            <w:pPr>
              <w:pStyle w:val="1fffb"/>
              <w:rPr>
                <w:rFonts w:cs="Times New Roman"/>
              </w:rPr>
            </w:pPr>
            <w:r w:rsidRPr="00A8784F">
              <w:rPr>
                <w:rFonts w:eastAsia="Microsoft Sans Serif" w:cs="Times New Roman"/>
              </w:rPr>
              <w:t>350,76</w:t>
            </w:r>
          </w:p>
        </w:tc>
        <w:tc>
          <w:tcPr>
            <w:tcW w:w="368" w:type="pct"/>
            <w:tcBorders>
              <w:top w:val="single" w:sz="8" w:space="0" w:color="auto"/>
              <w:left w:val="single" w:sz="8" w:space="0" w:color="auto"/>
              <w:bottom w:val="nil"/>
              <w:right w:val="nil"/>
            </w:tcBorders>
            <w:shd w:val="clear" w:color="000000" w:fill="FFFFFF"/>
            <w:vAlign w:val="center"/>
            <w:hideMark/>
          </w:tcPr>
          <w:p w14:paraId="4389CE6E" w14:textId="77777777" w:rsidR="00676DDA" w:rsidRPr="00A8784F" w:rsidRDefault="00676DDA" w:rsidP="00676DDA">
            <w:pPr>
              <w:pStyle w:val="1fffb"/>
              <w:rPr>
                <w:rFonts w:cs="Times New Roman"/>
              </w:rPr>
            </w:pPr>
            <w:r w:rsidRPr="00A8784F">
              <w:rPr>
                <w:rFonts w:eastAsia="Microsoft Sans Serif" w:cs="Times New Roman"/>
              </w:rPr>
              <w:t>350,76</w:t>
            </w:r>
          </w:p>
        </w:tc>
        <w:tc>
          <w:tcPr>
            <w:tcW w:w="368" w:type="pct"/>
            <w:tcBorders>
              <w:top w:val="single" w:sz="8" w:space="0" w:color="auto"/>
              <w:left w:val="single" w:sz="8" w:space="0" w:color="auto"/>
              <w:bottom w:val="nil"/>
              <w:right w:val="nil"/>
            </w:tcBorders>
            <w:shd w:val="clear" w:color="000000" w:fill="FFFFFF"/>
            <w:vAlign w:val="center"/>
            <w:hideMark/>
          </w:tcPr>
          <w:p w14:paraId="18C11E3E" w14:textId="77777777" w:rsidR="00676DDA" w:rsidRPr="00A8784F" w:rsidRDefault="00676DDA" w:rsidP="00676DDA">
            <w:pPr>
              <w:pStyle w:val="1fffb"/>
              <w:rPr>
                <w:rFonts w:cs="Times New Roman"/>
              </w:rPr>
            </w:pPr>
            <w:r w:rsidRPr="00A8784F">
              <w:rPr>
                <w:rFonts w:eastAsia="Microsoft Sans Serif" w:cs="Times New Roman"/>
              </w:rPr>
              <w:t>350,76</w:t>
            </w:r>
          </w:p>
        </w:tc>
        <w:tc>
          <w:tcPr>
            <w:tcW w:w="368" w:type="pct"/>
            <w:tcBorders>
              <w:top w:val="single" w:sz="8" w:space="0" w:color="auto"/>
              <w:left w:val="single" w:sz="8" w:space="0" w:color="auto"/>
              <w:bottom w:val="nil"/>
              <w:right w:val="nil"/>
            </w:tcBorders>
            <w:shd w:val="clear" w:color="000000" w:fill="FFFFFF"/>
            <w:vAlign w:val="center"/>
            <w:hideMark/>
          </w:tcPr>
          <w:p w14:paraId="43B1E08D" w14:textId="77777777" w:rsidR="00676DDA" w:rsidRPr="00A8784F" w:rsidRDefault="00676DDA" w:rsidP="00676DDA">
            <w:pPr>
              <w:pStyle w:val="1fffb"/>
              <w:rPr>
                <w:rFonts w:cs="Times New Roman"/>
              </w:rPr>
            </w:pPr>
            <w:r w:rsidRPr="00A8784F">
              <w:rPr>
                <w:rFonts w:eastAsia="Microsoft Sans Serif" w:cs="Times New Roman"/>
              </w:rPr>
              <w:t>350,76</w:t>
            </w:r>
          </w:p>
        </w:tc>
        <w:tc>
          <w:tcPr>
            <w:tcW w:w="368" w:type="pct"/>
            <w:tcBorders>
              <w:top w:val="single" w:sz="8" w:space="0" w:color="auto"/>
              <w:left w:val="single" w:sz="8" w:space="0" w:color="auto"/>
              <w:bottom w:val="nil"/>
              <w:right w:val="nil"/>
            </w:tcBorders>
            <w:shd w:val="clear" w:color="000000" w:fill="FFFFFF"/>
            <w:vAlign w:val="center"/>
            <w:hideMark/>
          </w:tcPr>
          <w:p w14:paraId="1A006BA0" w14:textId="77777777" w:rsidR="00676DDA" w:rsidRPr="00A8784F" w:rsidRDefault="00676DDA" w:rsidP="00676DDA">
            <w:pPr>
              <w:pStyle w:val="1fffb"/>
              <w:rPr>
                <w:rFonts w:cs="Times New Roman"/>
              </w:rPr>
            </w:pPr>
            <w:r w:rsidRPr="00A8784F">
              <w:rPr>
                <w:rFonts w:eastAsia="Microsoft Sans Serif" w:cs="Times New Roman"/>
              </w:rPr>
              <w:t>350,76</w:t>
            </w:r>
          </w:p>
        </w:tc>
        <w:tc>
          <w:tcPr>
            <w:tcW w:w="368" w:type="pct"/>
            <w:tcBorders>
              <w:top w:val="single" w:sz="8" w:space="0" w:color="auto"/>
              <w:left w:val="single" w:sz="8" w:space="0" w:color="auto"/>
              <w:bottom w:val="nil"/>
              <w:right w:val="nil"/>
            </w:tcBorders>
            <w:shd w:val="clear" w:color="000000" w:fill="FFFFFF"/>
            <w:vAlign w:val="center"/>
            <w:hideMark/>
          </w:tcPr>
          <w:p w14:paraId="1D2D89E8" w14:textId="161158CB" w:rsidR="00676DDA" w:rsidRPr="00676DDA" w:rsidRDefault="00676DDA" w:rsidP="00676DDA">
            <w:pPr>
              <w:pStyle w:val="1fffb"/>
              <w:rPr>
                <w:rFonts w:cs="Times New Roman"/>
                <w:szCs w:val="20"/>
              </w:rPr>
            </w:pPr>
            <w:r w:rsidRPr="00676DDA">
              <w:rPr>
                <w:rFonts w:eastAsia="Microsoft Sans Serif"/>
                <w:szCs w:val="20"/>
              </w:rPr>
              <w:t>372,52</w:t>
            </w:r>
          </w:p>
        </w:tc>
        <w:tc>
          <w:tcPr>
            <w:tcW w:w="368" w:type="pct"/>
            <w:tcBorders>
              <w:top w:val="single" w:sz="8" w:space="0" w:color="auto"/>
              <w:left w:val="single" w:sz="8" w:space="0" w:color="auto"/>
              <w:bottom w:val="nil"/>
              <w:right w:val="nil"/>
            </w:tcBorders>
            <w:shd w:val="clear" w:color="000000" w:fill="FFFFFF"/>
            <w:vAlign w:val="center"/>
            <w:hideMark/>
          </w:tcPr>
          <w:p w14:paraId="77104645" w14:textId="73497416" w:rsidR="00676DDA" w:rsidRPr="00676DDA" w:rsidRDefault="00676DDA" w:rsidP="00676DDA">
            <w:pPr>
              <w:pStyle w:val="1fffb"/>
              <w:rPr>
                <w:rFonts w:cs="Times New Roman"/>
                <w:szCs w:val="20"/>
              </w:rPr>
            </w:pPr>
            <w:r w:rsidRPr="00676DDA">
              <w:rPr>
                <w:rFonts w:eastAsia="Microsoft Sans Serif"/>
                <w:szCs w:val="20"/>
              </w:rPr>
              <w:t>372,52</w:t>
            </w:r>
          </w:p>
        </w:tc>
        <w:tc>
          <w:tcPr>
            <w:tcW w:w="368" w:type="pct"/>
            <w:tcBorders>
              <w:top w:val="single" w:sz="8" w:space="0" w:color="auto"/>
              <w:left w:val="single" w:sz="8" w:space="0" w:color="auto"/>
              <w:bottom w:val="nil"/>
              <w:right w:val="nil"/>
            </w:tcBorders>
            <w:shd w:val="clear" w:color="000000" w:fill="FFFFFF"/>
            <w:vAlign w:val="center"/>
            <w:hideMark/>
          </w:tcPr>
          <w:p w14:paraId="4664BFB9" w14:textId="442AB4E2" w:rsidR="00676DDA" w:rsidRPr="00676DDA" w:rsidRDefault="00676DDA" w:rsidP="00676DDA">
            <w:pPr>
              <w:pStyle w:val="1fffb"/>
              <w:rPr>
                <w:rFonts w:cs="Times New Roman"/>
                <w:szCs w:val="20"/>
              </w:rPr>
            </w:pPr>
            <w:r w:rsidRPr="00676DDA">
              <w:rPr>
                <w:rFonts w:eastAsia="Microsoft Sans Serif"/>
                <w:szCs w:val="20"/>
              </w:rPr>
              <w:t>372,52</w:t>
            </w:r>
          </w:p>
        </w:tc>
        <w:tc>
          <w:tcPr>
            <w:tcW w:w="368" w:type="pct"/>
            <w:tcBorders>
              <w:top w:val="single" w:sz="8" w:space="0" w:color="auto"/>
              <w:left w:val="single" w:sz="8" w:space="0" w:color="auto"/>
              <w:bottom w:val="nil"/>
              <w:right w:val="nil"/>
            </w:tcBorders>
            <w:shd w:val="clear" w:color="000000" w:fill="FFFFFF"/>
            <w:vAlign w:val="center"/>
            <w:hideMark/>
          </w:tcPr>
          <w:p w14:paraId="221C0363" w14:textId="1E4608C0" w:rsidR="00676DDA" w:rsidRPr="00676DDA" w:rsidRDefault="00676DDA" w:rsidP="00676DDA">
            <w:pPr>
              <w:pStyle w:val="1fffb"/>
              <w:rPr>
                <w:rFonts w:cs="Times New Roman"/>
                <w:szCs w:val="20"/>
              </w:rPr>
            </w:pPr>
            <w:r w:rsidRPr="00676DDA">
              <w:rPr>
                <w:rFonts w:eastAsia="Microsoft Sans Serif"/>
                <w:szCs w:val="20"/>
              </w:rPr>
              <w:t>372,52</w:t>
            </w:r>
          </w:p>
        </w:tc>
        <w:tc>
          <w:tcPr>
            <w:tcW w:w="366" w:type="pct"/>
            <w:tcBorders>
              <w:top w:val="single" w:sz="8" w:space="0" w:color="auto"/>
              <w:left w:val="single" w:sz="8" w:space="0" w:color="auto"/>
              <w:bottom w:val="nil"/>
              <w:right w:val="single" w:sz="8" w:space="0" w:color="auto"/>
            </w:tcBorders>
            <w:shd w:val="clear" w:color="000000" w:fill="FFFFFF"/>
            <w:vAlign w:val="center"/>
            <w:hideMark/>
          </w:tcPr>
          <w:p w14:paraId="27BAA503" w14:textId="363EE7FC" w:rsidR="00676DDA" w:rsidRPr="00676DDA" w:rsidRDefault="00676DDA" w:rsidP="00676DDA">
            <w:pPr>
              <w:pStyle w:val="1fffb"/>
              <w:rPr>
                <w:rFonts w:cs="Times New Roman"/>
                <w:szCs w:val="20"/>
              </w:rPr>
            </w:pPr>
            <w:r w:rsidRPr="00676DDA">
              <w:rPr>
                <w:rFonts w:eastAsia="Microsoft Sans Serif"/>
                <w:szCs w:val="20"/>
              </w:rPr>
              <w:t>372,52</w:t>
            </w:r>
          </w:p>
        </w:tc>
      </w:tr>
      <w:tr w:rsidR="00676DDA" w:rsidRPr="00A8784F" w14:paraId="01F6FC28" w14:textId="77777777" w:rsidTr="00676DDA">
        <w:trPr>
          <w:trHeight w:val="20"/>
        </w:trPr>
        <w:tc>
          <w:tcPr>
            <w:tcW w:w="619" w:type="pct"/>
            <w:tcBorders>
              <w:top w:val="single" w:sz="8" w:space="0" w:color="auto"/>
              <w:left w:val="single" w:sz="8" w:space="0" w:color="auto"/>
              <w:bottom w:val="nil"/>
              <w:right w:val="nil"/>
            </w:tcBorders>
            <w:shd w:val="clear" w:color="000000" w:fill="FFFFFF"/>
            <w:vAlign w:val="center"/>
            <w:hideMark/>
          </w:tcPr>
          <w:p w14:paraId="7FE62DEC" w14:textId="1A5700F9" w:rsidR="00676DDA" w:rsidRPr="00A8784F" w:rsidRDefault="00676DDA" w:rsidP="00676DDA">
            <w:pPr>
              <w:pStyle w:val="1fffb"/>
              <w:rPr>
                <w:rFonts w:cs="Times New Roman"/>
                <w:i/>
                <w:iCs/>
              </w:rPr>
            </w:pPr>
            <w:r w:rsidRPr="00A8784F">
              <w:rPr>
                <w:rFonts w:cs="Times New Roman"/>
              </w:rPr>
              <w:t>Котельная "Школа №2"</w:t>
            </w:r>
          </w:p>
        </w:tc>
        <w:tc>
          <w:tcPr>
            <w:tcW w:w="335" w:type="pct"/>
            <w:tcBorders>
              <w:top w:val="single" w:sz="8" w:space="0" w:color="auto"/>
              <w:left w:val="single" w:sz="8" w:space="0" w:color="auto"/>
              <w:bottom w:val="nil"/>
              <w:right w:val="nil"/>
            </w:tcBorders>
            <w:shd w:val="clear" w:color="000000" w:fill="FFFFFF"/>
            <w:vAlign w:val="center"/>
            <w:hideMark/>
          </w:tcPr>
          <w:p w14:paraId="3C7CC22D" w14:textId="2597D4F7" w:rsidR="00676DDA" w:rsidRPr="00A8784F" w:rsidRDefault="00676DDA" w:rsidP="00676DDA">
            <w:pPr>
              <w:pStyle w:val="1fffb"/>
              <w:rPr>
                <w:rFonts w:cs="Times New Roman"/>
              </w:rPr>
            </w:pPr>
            <w:r w:rsidRPr="00A8784F">
              <w:rPr>
                <w:rFonts w:eastAsia="Microsoft Sans Serif" w:cs="Times New Roman"/>
              </w:rPr>
              <w:t xml:space="preserve"> м3/год</w:t>
            </w:r>
          </w:p>
        </w:tc>
        <w:tc>
          <w:tcPr>
            <w:tcW w:w="368" w:type="pct"/>
            <w:tcBorders>
              <w:top w:val="single" w:sz="8" w:space="0" w:color="auto"/>
              <w:left w:val="single" w:sz="8" w:space="0" w:color="auto"/>
              <w:bottom w:val="nil"/>
              <w:right w:val="nil"/>
            </w:tcBorders>
            <w:shd w:val="clear" w:color="000000" w:fill="FFFFFF"/>
            <w:vAlign w:val="center"/>
            <w:hideMark/>
          </w:tcPr>
          <w:p w14:paraId="1932138A" w14:textId="77777777" w:rsidR="00676DDA" w:rsidRPr="00A8784F" w:rsidRDefault="00676DDA" w:rsidP="00676DDA">
            <w:pPr>
              <w:pStyle w:val="1fffb"/>
              <w:rPr>
                <w:rFonts w:cs="Times New Roman"/>
              </w:rPr>
            </w:pPr>
            <w:r w:rsidRPr="00A8784F">
              <w:rPr>
                <w:rFonts w:eastAsia="Microsoft Sans Serif" w:cs="Times New Roman"/>
              </w:rPr>
              <w:t>15,93</w:t>
            </w:r>
          </w:p>
        </w:tc>
        <w:tc>
          <w:tcPr>
            <w:tcW w:w="368" w:type="pct"/>
            <w:tcBorders>
              <w:top w:val="single" w:sz="8" w:space="0" w:color="auto"/>
              <w:left w:val="single" w:sz="8" w:space="0" w:color="auto"/>
              <w:bottom w:val="nil"/>
              <w:right w:val="nil"/>
            </w:tcBorders>
            <w:shd w:val="clear" w:color="000000" w:fill="FFFFFF"/>
            <w:vAlign w:val="center"/>
            <w:hideMark/>
          </w:tcPr>
          <w:p w14:paraId="31244AC8" w14:textId="77777777" w:rsidR="00676DDA" w:rsidRPr="00A8784F" w:rsidRDefault="00676DDA" w:rsidP="00676DDA">
            <w:pPr>
              <w:pStyle w:val="1fffb"/>
              <w:rPr>
                <w:rFonts w:cs="Times New Roman"/>
              </w:rPr>
            </w:pPr>
            <w:r w:rsidRPr="00A8784F">
              <w:rPr>
                <w:rFonts w:eastAsia="Microsoft Sans Serif" w:cs="Times New Roman"/>
              </w:rPr>
              <w:t>15,93</w:t>
            </w:r>
          </w:p>
        </w:tc>
        <w:tc>
          <w:tcPr>
            <w:tcW w:w="368" w:type="pct"/>
            <w:tcBorders>
              <w:top w:val="single" w:sz="8" w:space="0" w:color="auto"/>
              <w:left w:val="single" w:sz="8" w:space="0" w:color="auto"/>
              <w:bottom w:val="nil"/>
              <w:right w:val="nil"/>
            </w:tcBorders>
            <w:shd w:val="clear" w:color="000000" w:fill="FFFFFF"/>
            <w:vAlign w:val="center"/>
            <w:hideMark/>
          </w:tcPr>
          <w:p w14:paraId="5855B698" w14:textId="77777777" w:rsidR="00676DDA" w:rsidRPr="00A8784F" w:rsidRDefault="00676DDA" w:rsidP="00676DDA">
            <w:pPr>
              <w:pStyle w:val="1fffb"/>
              <w:rPr>
                <w:rFonts w:cs="Times New Roman"/>
              </w:rPr>
            </w:pPr>
            <w:r w:rsidRPr="00A8784F">
              <w:rPr>
                <w:rFonts w:eastAsia="Microsoft Sans Serif" w:cs="Times New Roman"/>
              </w:rPr>
              <w:t>15,93</w:t>
            </w:r>
          </w:p>
        </w:tc>
        <w:tc>
          <w:tcPr>
            <w:tcW w:w="368" w:type="pct"/>
            <w:tcBorders>
              <w:top w:val="single" w:sz="8" w:space="0" w:color="auto"/>
              <w:left w:val="single" w:sz="8" w:space="0" w:color="auto"/>
              <w:bottom w:val="nil"/>
              <w:right w:val="nil"/>
            </w:tcBorders>
            <w:shd w:val="clear" w:color="000000" w:fill="FFFFFF"/>
            <w:vAlign w:val="center"/>
            <w:hideMark/>
          </w:tcPr>
          <w:p w14:paraId="6B4ABA2F" w14:textId="77777777" w:rsidR="00676DDA" w:rsidRPr="00A8784F" w:rsidRDefault="00676DDA" w:rsidP="00676DDA">
            <w:pPr>
              <w:pStyle w:val="1fffb"/>
              <w:rPr>
                <w:rFonts w:cs="Times New Roman"/>
              </w:rPr>
            </w:pPr>
            <w:r w:rsidRPr="00A8784F">
              <w:rPr>
                <w:rFonts w:eastAsia="Microsoft Sans Serif" w:cs="Times New Roman"/>
              </w:rPr>
              <w:t>15,93</w:t>
            </w:r>
          </w:p>
        </w:tc>
        <w:tc>
          <w:tcPr>
            <w:tcW w:w="368" w:type="pct"/>
            <w:tcBorders>
              <w:top w:val="single" w:sz="8" w:space="0" w:color="auto"/>
              <w:left w:val="single" w:sz="8" w:space="0" w:color="auto"/>
              <w:bottom w:val="nil"/>
              <w:right w:val="nil"/>
            </w:tcBorders>
            <w:shd w:val="clear" w:color="000000" w:fill="FFFFFF"/>
            <w:vAlign w:val="center"/>
            <w:hideMark/>
          </w:tcPr>
          <w:p w14:paraId="2CD59C87" w14:textId="77777777" w:rsidR="00676DDA" w:rsidRPr="00A8784F" w:rsidRDefault="00676DDA" w:rsidP="00676DDA">
            <w:pPr>
              <w:pStyle w:val="1fffb"/>
              <w:rPr>
                <w:rFonts w:cs="Times New Roman"/>
              </w:rPr>
            </w:pPr>
            <w:r w:rsidRPr="00A8784F">
              <w:rPr>
                <w:rFonts w:eastAsia="Microsoft Sans Serif" w:cs="Times New Roman"/>
              </w:rPr>
              <w:t>15,93</w:t>
            </w:r>
          </w:p>
        </w:tc>
        <w:tc>
          <w:tcPr>
            <w:tcW w:w="368" w:type="pct"/>
            <w:tcBorders>
              <w:top w:val="single" w:sz="8" w:space="0" w:color="auto"/>
              <w:left w:val="single" w:sz="8" w:space="0" w:color="auto"/>
              <w:bottom w:val="nil"/>
              <w:right w:val="nil"/>
            </w:tcBorders>
            <w:shd w:val="clear" w:color="000000" w:fill="FFFFFF"/>
            <w:vAlign w:val="center"/>
            <w:hideMark/>
          </w:tcPr>
          <w:p w14:paraId="19E2BFD6" w14:textId="77777777" w:rsidR="00676DDA" w:rsidRPr="00A8784F" w:rsidRDefault="00676DDA" w:rsidP="00676DDA">
            <w:pPr>
              <w:pStyle w:val="1fffb"/>
              <w:rPr>
                <w:rFonts w:cs="Times New Roman"/>
              </w:rPr>
            </w:pPr>
            <w:r w:rsidRPr="00A8784F">
              <w:rPr>
                <w:rFonts w:eastAsia="Microsoft Sans Serif" w:cs="Times New Roman"/>
              </w:rPr>
              <w:t>15,93</w:t>
            </w:r>
          </w:p>
        </w:tc>
        <w:tc>
          <w:tcPr>
            <w:tcW w:w="368" w:type="pct"/>
            <w:tcBorders>
              <w:top w:val="single" w:sz="8" w:space="0" w:color="auto"/>
              <w:left w:val="single" w:sz="8" w:space="0" w:color="auto"/>
              <w:bottom w:val="nil"/>
              <w:right w:val="nil"/>
            </w:tcBorders>
            <w:shd w:val="clear" w:color="000000" w:fill="FFFFFF"/>
            <w:vAlign w:val="center"/>
            <w:hideMark/>
          </w:tcPr>
          <w:p w14:paraId="2AE63196" w14:textId="2C5C9B72" w:rsidR="00676DDA" w:rsidRPr="00676DDA" w:rsidRDefault="00676DDA" w:rsidP="00676DDA">
            <w:pPr>
              <w:pStyle w:val="1fffb"/>
              <w:rPr>
                <w:rFonts w:cs="Times New Roman"/>
                <w:szCs w:val="20"/>
              </w:rPr>
            </w:pPr>
            <w:r w:rsidRPr="00676DDA">
              <w:rPr>
                <w:rFonts w:eastAsia="Microsoft Sans Serif"/>
                <w:szCs w:val="20"/>
              </w:rPr>
              <w:t>33,88</w:t>
            </w:r>
          </w:p>
        </w:tc>
        <w:tc>
          <w:tcPr>
            <w:tcW w:w="368" w:type="pct"/>
            <w:tcBorders>
              <w:top w:val="single" w:sz="8" w:space="0" w:color="auto"/>
              <w:left w:val="single" w:sz="8" w:space="0" w:color="auto"/>
              <w:bottom w:val="nil"/>
              <w:right w:val="nil"/>
            </w:tcBorders>
            <w:shd w:val="clear" w:color="000000" w:fill="FFFFFF"/>
            <w:vAlign w:val="center"/>
            <w:hideMark/>
          </w:tcPr>
          <w:p w14:paraId="5C090DD9" w14:textId="22A14DA4" w:rsidR="00676DDA" w:rsidRPr="00676DDA" w:rsidRDefault="00676DDA" w:rsidP="00676DDA">
            <w:pPr>
              <w:pStyle w:val="1fffb"/>
              <w:rPr>
                <w:rFonts w:cs="Times New Roman"/>
                <w:szCs w:val="20"/>
              </w:rPr>
            </w:pPr>
            <w:r w:rsidRPr="00676DDA">
              <w:rPr>
                <w:rFonts w:eastAsia="Microsoft Sans Serif"/>
                <w:szCs w:val="20"/>
              </w:rPr>
              <w:t>33,88</w:t>
            </w:r>
          </w:p>
        </w:tc>
        <w:tc>
          <w:tcPr>
            <w:tcW w:w="368" w:type="pct"/>
            <w:tcBorders>
              <w:top w:val="single" w:sz="8" w:space="0" w:color="auto"/>
              <w:left w:val="single" w:sz="8" w:space="0" w:color="auto"/>
              <w:bottom w:val="nil"/>
              <w:right w:val="nil"/>
            </w:tcBorders>
            <w:shd w:val="clear" w:color="000000" w:fill="FFFFFF"/>
            <w:vAlign w:val="center"/>
            <w:hideMark/>
          </w:tcPr>
          <w:p w14:paraId="62652D2C" w14:textId="45793ECC" w:rsidR="00676DDA" w:rsidRPr="00676DDA" w:rsidRDefault="00676DDA" w:rsidP="00676DDA">
            <w:pPr>
              <w:pStyle w:val="1fffb"/>
              <w:rPr>
                <w:rFonts w:cs="Times New Roman"/>
                <w:szCs w:val="20"/>
              </w:rPr>
            </w:pPr>
            <w:r w:rsidRPr="00676DDA">
              <w:rPr>
                <w:rFonts w:eastAsia="Microsoft Sans Serif"/>
                <w:szCs w:val="20"/>
              </w:rPr>
              <w:t>33,88</w:t>
            </w:r>
          </w:p>
        </w:tc>
        <w:tc>
          <w:tcPr>
            <w:tcW w:w="368" w:type="pct"/>
            <w:tcBorders>
              <w:top w:val="single" w:sz="8" w:space="0" w:color="auto"/>
              <w:left w:val="single" w:sz="8" w:space="0" w:color="auto"/>
              <w:bottom w:val="nil"/>
              <w:right w:val="nil"/>
            </w:tcBorders>
            <w:shd w:val="clear" w:color="000000" w:fill="FFFFFF"/>
            <w:vAlign w:val="center"/>
            <w:hideMark/>
          </w:tcPr>
          <w:p w14:paraId="5E82EE0A" w14:textId="1353F07C" w:rsidR="00676DDA" w:rsidRPr="00676DDA" w:rsidRDefault="00676DDA" w:rsidP="00676DDA">
            <w:pPr>
              <w:pStyle w:val="1fffb"/>
              <w:rPr>
                <w:rFonts w:cs="Times New Roman"/>
                <w:szCs w:val="20"/>
              </w:rPr>
            </w:pPr>
            <w:r w:rsidRPr="00676DDA">
              <w:rPr>
                <w:rFonts w:eastAsia="Microsoft Sans Serif"/>
                <w:szCs w:val="20"/>
              </w:rPr>
              <w:t>33,88</w:t>
            </w:r>
          </w:p>
        </w:tc>
        <w:tc>
          <w:tcPr>
            <w:tcW w:w="366" w:type="pct"/>
            <w:tcBorders>
              <w:top w:val="single" w:sz="8" w:space="0" w:color="auto"/>
              <w:left w:val="single" w:sz="8" w:space="0" w:color="auto"/>
              <w:bottom w:val="nil"/>
              <w:right w:val="single" w:sz="8" w:space="0" w:color="auto"/>
            </w:tcBorders>
            <w:shd w:val="clear" w:color="000000" w:fill="FFFFFF"/>
            <w:vAlign w:val="center"/>
            <w:hideMark/>
          </w:tcPr>
          <w:p w14:paraId="5FF2D58A" w14:textId="61F4618A" w:rsidR="00676DDA" w:rsidRPr="00676DDA" w:rsidRDefault="00676DDA" w:rsidP="00676DDA">
            <w:pPr>
              <w:pStyle w:val="1fffb"/>
              <w:rPr>
                <w:rFonts w:cs="Times New Roman"/>
                <w:szCs w:val="20"/>
              </w:rPr>
            </w:pPr>
            <w:r w:rsidRPr="00676DDA">
              <w:rPr>
                <w:rFonts w:eastAsia="Microsoft Sans Serif"/>
                <w:szCs w:val="20"/>
              </w:rPr>
              <w:t>33,88</w:t>
            </w:r>
          </w:p>
        </w:tc>
      </w:tr>
      <w:tr w:rsidR="00676DDA" w:rsidRPr="00A8784F" w14:paraId="46471905" w14:textId="77777777" w:rsidTr="00676DDA">
        <w:trPr>
          <w:trHeight w:val="20"/>
        </w:trPr>
        <w:tc>
          <w:tcPr>
            <w:tcW w:w="619" w:type="pct"/>
            <w:tcBorders>
              <w:top w:val="single" w:sz="8" w:space="0" w:color="auto"/>
              <w:left w:val="single" w:sz="8" w:space="0" w:color="auto"/>
              <w:bottom w:val="nil"/>
              <w:right w:val="nil"/>
            </w:tcBorders>
            <w:shd w:val="clear" w:color="000000" w:fill="FFFFFF"/>
            <w:vAlign w:val="center"/>
            <w:hideMark/>
          </w:tcPr>
          <w:p w14:paraId="7B344905" w14:textId="522B18D9" w:rsidR="00676DDA" w:rsidRPr="00A8784F" w:rsidRDefault="00676DDA" w:rsidP="00676DDA">
            <w:pPr>
              <w:pStyle w:val="1fffb"/>
              <w:rPr>
                <w:rFonts w:cs="Times New Roman"/>
                <w:i/>
                <w:iCs/>
              </w:rPr>
            </w:pPr>
            <w:r w:rsidRPr="00A8784F">
              <w:rPr>
                <w:rFonts w:cs="Times New Roman"/>
              </w:rPr>
              <w:t>Котельная "Строительная"</w:t>
            </w:r>
          </w:p>
        </w:tc>
        <w:tc>
          <w:tcPr>
            <w:tcW w:w="335" w:type="pct"/>
            <w:tcBorders>
              <w:top w:val="single" w:sz="8" w:space="0" w:color="auto"/>
              <w:left w:val="single" w:sz="8" w:space="0" w:color="auto"/>
              <w:bottom w:val="nil"/>
              <w:right w:val="nil"/>
            </w:tcBorders>
            <w:shd w:val="clear" w:color="000000" w:fill="FFFFFF"/>
            <w:vAlign w:val="center"/>
            <w:hideMark/>
          </w:tcPr>
          <w:p w14:paraId="1FE23164" w14:textId="2A7CB313" w:rsidR="00676DDA" w:rsidRPr="00A8784F" w:rsidRDefault="00676DDA" w:rsidP="00676DDA">
            <w:pPr>
              <w:pStyle w:val="1fffb"/>
              <w:rPr>
                <w:rFonts w:cs="Times New Roman"/>
              </w:rPr>
            </w:pPr>
            <w:r w:rsidRPr="00A8784F">
              <w:rPr>
                <w:rFonts w:eastAsia="Microsoft Sans Serif" w:cs="Times New Roman"/>
              </w:rPr>
              <w:t xml:space="preserve"> м3/год</w:t>
            </w:r>
          </w:p>
        </w:tc>
        <w:tc>
          <w:tcPr>
            <w:tcW w:w="368" w:type="pct"/>
            <w:tcBorders>
              <w:top w:val="single" w:sz="8" w:space="0" w:color="auto"/>
              <w:left w:val="single" w:sz="8" w:space="0" w:color="auto"/>
              <w:bottom w:val="nil"/>
              <w:right w:val="nil"/>
            </w:tcBorders>
            <w:shd w:val="clear" w:color="000000" w:fill="FFFFFF"/>
            <w:vAlign w:val="center"/>
            <w:hideMark/>
          </w:tcPr>
          <w:p w14:paraId="438D9B60" w14:textId="77777777" w:rsidR="00676DDA" w:rsidRPr="00A8784F" w:rsidRDefault="00676DDA" w:rsidP="00676DDA">
            <w:pPr>
              <w:pStyle w:val="1fffb"/>
              <w:rPr>
                <w:rFonts w:cs="Times New Roman"/>
              </w:rPr>
            </w:pPr>
            <w:r w:rsidRPr="00A8784F">
              <w:rPr>
                <w:rFonts w:eastAsia="Microsoft Sans Serif" w:cs="Times New Roman"/>
              </w:rPr>
              <w:t>405,54</w:t>
            </w:r>
          </w:p>
        </w:tc>
        <w:tc>
          <w:tcPr>
            <w:tcW w:w="368" w:type="pct"/>
            <w:tcBorders>
              <w:top w:val="single" w:sz="8" w:space="0" w:color="auto"/>
              <w:left w:val="single" w:sz="8" w:space="0" w:color="auto"/>
              <w:bottom w:val="nil"/>
              <w:right w:val="nil"/>
            </w:tcBorders>
            <w:shd w:val="clear" w:color="000000" w:fill="FFFFFF"/>
            <w:vAlign w:val="center"/>
            <w:hideMark/>
          </w:tcPr>
          <w:p w14:paraId="2A8E87BF" w14:textId="77777777" w:rsidR="00676DDA" w:rsidRPr="00A8784F" w:rsidRDefault="00676DDA" w:rsidP="00676DDA">
            <w:pPr>
              <w:pStyle w:val="1fffb"/>
              <w:rPr>
                <w:rFonts w:cs="Times New Roman"/>
              </w:rPr>
            </w:pPr>
            <w:r w:rsidRPr="00A8784F">
              <w:rPr>
                <w:rFonts w:eastAsia="Microsoft Sans Serif" w:cs="Times New Roman"/>
              </w:rPr>
              <w:t>405,54</w:t>
            </w:r>
          </w:p>
        </w:tc>
        <w:tc>
          <w:tcPr>
            <w:tcW w:w="368" w:type="pct"/>
            <w:tcBorders>
              <w:top w:val="single" w:sz="8" w:space="0" w:color="auto"/>
              <w:left w:val="single" w:sz="8" w:space="0" w:color="auto"/>
              <w:bottom w:val="nil"/>
              <w:right w:val="nil"/>
            </w:tcBorders>
            <w:shd w:val="clear" w:color="000000" w:fill="FFFFFF"/>
            <w:vAlign w:val="center"/>
            <w:hideMark/>
          </w:tcPr>
          <w:p w14:paraId="38FA6402" w14:textId="77777777" w:rsidR="00676DDA" w:rsidRPr="00A8784F" w:rsidRDefault="00676DDA" w:rsidP="00676DDA">
            <w:pPr>
              <w:pStyle w:val="1fffb"/>
              <w:rPr>
                <w:rFonts w:cs="Times New Roman"/>
              </w:rPr>
            </w:pPr>
            <w:r w:rsidRPr="00A8784F">
              <w:rPr>
                <w:rFonts w:eastAsia="Microsoft Sans Serif" w:cs="Times New Roman"/>
              </w:rPr>
              <w:t>405,54</w:t>
            </w:r>
          </w:p>
        </w:tc>
        <w:tc>
          <w:tcPr>
            <w:tcW w:w="368" w:type="pct"/>
            <w:tcBorders>
              <w:top w:val="single" w:sz="8" w:space="0" w:color="auto"/>
              <w:left w:val="single" w:sz="8" w:space="0" w:color="auto"/>
              <w:bottom w:val="nil"/>
              <w:right w:val="nil"/>
            </w:tcBorders>
            <w:shd w:val="clear" w:color="000000" w:fill="FFFFFF"/>
            <w:vAlign w:val="center"/>
            <w:hideMark/>
          </w:tcPr>
          <w:p w14:paraId="78DB6E59" w14:textId="77777777" w:rsidR="00676DDA" w:rsidRPr="00A8784F" w:rsidRDefault="00676DDA" w:rsidP="00676DDA">
            <w:pPr>
              <w:pStyle w:val="1fffb"/>
              <w:rPr>
                <w:rFonts w:cs="Times New Roman"/>
              </w:rPr>
            </w:pPr>
            <w:r w:rsidRPr="00A8784F">
              <w:rPr>
                <w:rFonts w:eastAsia="Microsoft Sans Serif" w:cs="Times New Roman"/>
              </w:rPr>
              <w:t>405,54</w:t>
            </w:r>
          </w:p>
        </w:tc>
        <w:tc>
          <w:tcPr>
            <w:tcW w:w="368" w:type="pct"/>
            <w:tcBorders>
              <w:top w:val="single" w:sz="8" w:space="0" w:color="auto"/>
              <w:left w:val="single" w:sz="8" w:space="0" w:color="auto"/>
              <w:bottom w:val="nil"/>
              <w:right w:val="nil"/>
            </w:tcBorders>
            <w:shd w:val="clear" w:color="000000" w:fill="FFFFFF"/>
            <w:vAlign w:val="center"/>
            <w:hideMark/>
          </w:tcPr>
          <w:p w14:paraId="1525536E" w14:textId="77777777" w:rsidR="00676DDA" w:rsidRPr="00A8784F" w:rsidRDefault="00676DDA" w:rsidP="00676DDA">
            <w:pPr>
              <w:pStyle w:val="1fffb"/>
              <w:rPr>
                <w:rFonts w:cs="Times New Roman"/>
              </w:rPr>
            </w:pPr>
            <w:r w:rsidRPr="00A8784F">
              <w:rPr>
                <w:rFonts w:eastAsia="Microsoft Sans Serif" w:cs="Times New Roman"/>
              </w:rPr>
              <w:t>405,54</w:t>
            </w:r>
          </w:p>
        </w:tc>
        <w:tc>
          <w:tcPr>
            <w:tcW w:w="368" w:type="pct"/>
            <w:tcBorders>
              <w:top w:val="single" w:sz="8" w:space="0" w:color="auto"/>
              <w:left w:val="single" w:sz="8" w:space="0" w:color="auto"/>
              <w:bottom w:val="nil"/>
              <w:right w:val="nil"/>
            </w:tcBorders>
            <w:shd w:val="clear" w:color="000000" w:fill="FFFFFF"/>
            <w:vAlign w:val="center"/>
            <w:hideMark/>
          </w:tcPr>
          <w:p w14:paraId="53FE699E" w14:textId="77777777" w:rsidR="00676DDA" w:rsidRPr="00A8784F" w:rsidRDefault="00676DDA" w:rsidP="00676DDA">
            <w:pPr>
              <w:pStyle w:val="1fffb"/>
              <w:rPr>
                <w:rFonts w:cs="Times New Roman"/>
              </w:rPr>
            </w:pPr>
            <w:r w:rsidRPr="00A8784F">
              <w:rPr>
                <w:rFonts w:eastAsia="Microsoft Sans Serif" w:cs="Times New Roman"/>
              </w:rPr>
              <w:t>405,54</w:t>
            </w:r>
          </w:p>
        </w:tc>
        <w:tc>
          <w:tcPr>
            <w:tcW w:w="368" w:type="pct"/>
            <w:tcBorders>
              <w:top w:val="single" w:sz="8" w:space="0" w:color="auto"/>
              <w:left w:val="single" w:sz="8" w:space="0" w:color="auto"/>
              <w:bottom w:val="nil"/>
              <w:right w:val="nil"/>
            </w:tcBorders>
            <w:shd w:val="clear" w:color="000000" w:fill="FFFFFF"/>
            <w:vAlign w:val="center"/>
            <w:hideMark/>
          </w:tcPr>
          <w:p w14:paraId="6226B740" w14:textId="3D58E383" w:rsidR="00676DDA" w:rsidRPr="00676DDA" w:rsidRDefault="00676DDA" w:rsidP="00676DDA">
            <w:pPr>
              <w:pStyle w:val="1fffb"/>
              <w:rPr>
                <w:rFonts w:cs="Times New Roman"/>
                <w:szCs w:val="20"/>
              </w:rPr>
            </w:pPr>
            <w:r w:rsidRPr="00676DDA">
              <w:rPr>
                <w:rFonts w:eastAsia="Microsoft Sans Serif"/>
                <w:szCs w:val="20"/>
              </w:rPr>
              <w:t>616,54</w:t>
            </w:r>
          </w:p>
        </w:tc>
        <w:tc>
          <w:tcPr>
            <w:tcW w:w="368" w:type="pct"/>
            <w:tcBorders>
              <w:top w:val="single" w:sz="8" w:space="0" w:color="auto"/>
              <w:left w:val="single" w:sz="8" w:space="0" w:color="auto"/>
              <w:bottom w:val="nil"/>
              <w:right w:val="nil"/>
            </w:tcBorders>
            <w:shd w:val="clear" w:color="000000" w:fill="FFFFFF"/>
            <w:vAlign w:val="center"/>
            <w:hideMark/>
          </w:tcPr>
          <w:p w14:paraId="0250FED3" w14:textId="3B31B8C8" w:rsidR="00676DDA" w:rsidRPr="00676DDA" w:rsidRDefault="00676DDA" w:rsidP="00676DDA">
            <w:pPr>
              <w:pStyle w:val="1fffb"/>
              <w:rPr>
                <w:rFonts w:cs="Times New Roman"/>
                <w:szCs w:val="20"/>
              </w:rPr>
            </w:pPr>
            <w:r w:rsidRPr="00676DDA">
              <w:rPr>
                <w:rFonts w:eastAsia="Microsoft Sans Serif"/>
                <w:szCs w:val="20"/>
              </w:rPr>
              <w:t>616,54</w:t>
            </w:r>
          </w:p>
        </w:tc>
        <w:tc>
          <w:tcPr>
            <w:tcW w:w="368" w:type="pct"/>
            <w:tcBorders>
              <w:top w:val="single" w:sz="8" w:space="0" w:color="auto"/>
              <w:left w:val="single" w:sz="8" w:space="0" w:color="auto"/>
              <w:bottom w:val="nil"/>
              <w:right w:val="nil"/>
            </w:tcBorders>
            <w:shd w:val="clear" w:color="000000" w:fill="FFFFFF"/>
            <w:vAlign w:val="center"/>
            <w:hideMark/>
          </w:tcPr>
          <w:p w14:paraId="784C9FB1" w14:textId="3C273094" w:rsidR="00676DDA" w:rsidRPr="00676DDA" w:rsidRDefault="00676DDA" w:rsidP="00676DDA">
            <w:pPr>
              <w:pStyle w:val="1fffb"/>
              <w:rPr>
                <w:rFonts w:cs="Times New Roman"/>
                <w:szCs w:val="20"/>
              </w:rPr>
            </w:pPr>
            <w:r w:rsidRPr="00676DDA">
              <w:rPr>
                <w:rFonts w:eastAsia="Microsoft Sans Serif"/>
                <w:szCs w:val="20"/>
              </w:rPr>
              <w:t>616,54</w:t>
            </w:r>
          </w:p>
        </w:tc>
        <w:tc>
          <w:tcPr>
            <w:tcW w:w="368" w:type="pct"/>
            <w:tcBorders>
              <w:top w:val="single" w:sz="8" w:space="0" w:color="auto"/>
              <w:left w:val="single" w:sz="8" w:space="0" w:color="auto"/>
              <w:bottom w:val="nil"/>
              <w:right w:val="nil"/>
            </w:tcBorders>
            <w:shd w:val="clear" w:color="000000" w:fill="FFFFFF"/>
            <w:vAlign w:val="center"/>
            <w:hideMark/>
          </w:tcPr>
          <w:p w14:paraId="2E974E9A" w14:textId="511169A9" w:rsidR="00676DDA" w:rsidRPr="00676DDA" w:rsidRDefault="00676DDA" w:rsidP="00676DDA">
            <w:pPr>
              <w:pStyle w:val="1fffb"/>
              <w:rPr>
                <w:rFonts w:cs="Times New Roman"/>
                <w:szCs w:val="20"/>
              </w:rPr>
            </w:pPr>
            <w:r w:rsidRPr="00676DDA">
              <w:rPr>
                <w:rFonts w:eastAsia="Microsoft Sans Serif"/>
                <w:szCs w:val="20"/>
              </w:rPr>
              <w:t>616,54</w:t>
            </w:r>
          </w:p>
        </w:tc>
        <w:tc>
          <w:tcPr>
            <w:tcW w:w="366" w:type="pct"/>
            <w:tcBorders>
              <w:top w:val="single" w:sz="8" w:space="0" w:color="auto"/>
              <w:left w:val="single" w:sz="8" w:space="0" w:color="auto"/>
              <w:bottom w:val="nil"/>
              <w:right w:val="single" w:sz="8" w:space="0" w:color="auto"/>
            </w:tcBorders>
            <w:shd w:val="clear" w:color="000000" w:fill="FFFFFF"/>
            <w:vAlign w:val="center"/>
            <w:hideMark/>
          </w:tcPr>
          <w:p w14:paraId="7DAF39BE" w14:textId="258263A3" w:rsidR="00676DDA" w:rsidRPr="00676DDA" w:rsidRDefault="00676DDA" w:rsidP="00676DDA">
            <w:pPr>
              <w:pStyle w:val="1fffb"/>
              <w:rPr>
                <w:rFonts w:cs="Times New Roman"/>
                <w:szCs w:val="20"/>
              </w:rPr>
            </w:pPr>
            <w:r w:rsidRPr="00676DDA">
              <w:rPr>
                <w:rFonts w:eastAsia="Microsoft Sans Serif"/>
                <w:szCs w:val="20"/>
              </w:rPr>
              <w:t>616,54</w:t>
            </w:r>
          </w:p>
        </w:tc>
      </w:tr>
      <w:tr w:rsidR="00676DDA" w:rsidRPr="00A8784F" w14:paraId="20D7F717" w14:textId="77777777" w:rsidTr="00676DDA">
        <w:trPr>
          <w:trHeight w:val="20"/>
        </w:trPr>
        <w:tc>
          <w:tcPr>
            <w:tcW w:w="619" w:type="pct"/>
            <w:tcBorders>
              <w:top w:val="single" w:sz="8" w:space="0" w:color="auto"/>
              <w:left w:val="single" w:sz="8" w:space="0" w:color="auto"/>
              <w:bottom w:val="single" w:sz="8" w:space="0" w:color="auto"/>
              <w:right w:val="nil"/>
            </w:tcBorders>
            <w:shd w:val="clear" w:color="000000" w:fill="FFFFFF"/>
            <w:vAlign w:val="center"/>
            <w:hideMark/>
          </w:tcPr>
          <w:p w14:paraId="3097BD58" w14:textId="75BB9847" w:rsidR="00676DDA" w:rsidRPr="00A8784F" w:rsidRDefault="00676DDA" w:rsidP="00676DDA">
            <w:pPr>
              <w:pStyle w:val="1fffb"/>
              <w:rPr>
                <w:rFonts w:cs="Times New Roman"/>
                <w:i/>
                <w:iCs/>
              </w:rPr>
            </w:pPr>
            <w:r w:rsidRPr="00A8784F">
              <w:rPr>
                <w:rFonts w:cs="Times New Roman"/>
              </w:rPr>
              <w:t>Котельная "Больница"</w:t>
            </w:r>
          </w:p>
        </w:tc>
        <w:tc>
          <w:tcPr>
            <w:tcW w:w="335" w:type="pct"/>
            <w:tcBorders>
              <w:top w:val="single" w:sz="8" w:space="0" w:color="auto"/>
              <w:left w:val="single" w:sz="8" w:space="0" w:color="auto"/>
              <w:bottom w:val="single" w:sz="8" w:space="0" w:color="auto"/>
              <w:right w:val="nil"/>
            </w:tcBorders>
            <w:shd w:val="clear" w:color="000000" w:fill="FFFFFF"/>
            <w:vAlign w:val="center"/>
            <w:hideMark/>
          </w:tcPr>
          <w:p w14:paraId="48479B5B" w14:textId="3C168E2E" w:rsidR="00676DDA" w:rsidRPr="00A8784F" w:rsidRDefault="00676DDA" w:rsidP="00676DDA">
            <w:pPr>
              <w:pStyle w:val="1fffb"/>
              <w:rPr>
                <w:rFonts w:cs="Times New Roman"/>
              </w:rPr>
            </w:pPr>
            <w:r w:rsidRPr="00A8784F">
              <w:rPr>
                <w:rFonts w:eastAsia="Microsoft Sans Serif" w:cs="Times New Roman"/>
              </w:rPr>
              <w:t xml:space="preserve"> м3/год</w:t>
            </w:r>
          </w:p>
        </w:tc>
        <w:tc>
          <w:tcPr>
            <w:tcW w:w="368" w:type="pct"/>
            <w:tcBorders>
              <w:top w:val="single" w:sz="8" w:space="0" w:color="auto"/>
              <w:left w:val="single" w:sz="8" w:space="0" w:color="auto"/>
              <w:bottom w:val="single" w:sz="8" w:space="0" w:color="auto"/>
              <w:right w:val="nil"/>
            </w:tcBorders>
            <w:shd w:val="clear" w:color="000000" w:fill="FFFFFF"/>
            <w:vAlign w:val="center"/>
            <w:hideMark/>
          </w:tcPr>
          <w:p w14:paraId="7E1FC959" w14:textId="77777777" w:rsidR="00676DDA" w:rsidRPr="00A8784F" w:rsidRDefault="00676DDA" w:rsidP="00676DDA">
            <w:pPr>
              <w:pStyle w:val="1fffb"/>
              <w:rPr>
                <w:rFonts w:cs="Times New Roman"/>
              </w:rPr>
            </w:pPr>
            <w:r w:rsidRPr="00A8784F">
              <w:rPr>
                <w:rFonts w:eastAsia="Microsoft Sans Serif" w:cs="Times New Roman"/>
              </w:rPr>
              <w:t>240,76</w:t>
            </w:r>
          </w:p>
        </w:tc>
        <w:tc>
          <w:tcPr>
            <w:tcW w:w="368" w:type="pct"/>
            <w:tcBorders>
              <w:top w:val="single" w:sz="8" w:space="0" w:color="auto"/>
              <w:left w:val="single" w:sz="8" w:space="0" w:color="auto"/>
              <w:bottom w:val="single" w:sz="8" w:space="0" w:color="auto"/>
              <w:right w:val="nil"/>
            </w:tcBorders>
            <w:shd w:val="clear" w:color="000000" w:fill="FFFFFF"/>
            <w:vAlign w:val="center"/>
            <w:hideMark/>
          </w:tcPr>
          <w:p w14:paraId="247C4CA0" w14:textId="77777777" w:rsidR="00676DDA" w:rsidRPr="00A8784F" w:rsidRDefault="00676DDA" w:rsidP="00676DDA">
            <w:pPr>
              <w:pStyle w:val="1fffb"/>
              <w:rPr>
                <w:rFonts w:cs="Times New Roman"/>
              </w:rPr>
            </w:pPr>
            <w:r w:rsidRPr="00A8784F">
              <w:rPr>
                <w:rFonts w:eastAsia="Microsoft Sans Serif" w:cs="Times New Roman"/>
              </w:rPr>
              <w:t>240,76</w:t>
            </w:r>
          </w:p>
        </w:tc>
        <w:tc>
          <w:tcPr>
            <w:tcW w:w="368" w:type="pct"/>
            <w:tcBorders>
              <w:top w:val="single" w:sz="8" w:space="0" w:color="auto"/>
              <w:left w:val="single" w:sz="8" w:space="0" w:color="auto"/>
              <w:bottom w:val="single" w:sz="8" w:space="0" w:color="auto"/>
              <w:right w:val="nil"/>
            </w:tcBorders>
            <w:shd w:val="clear" w:color="000000" w:fill="FFFFFF"/>
            <w:vAlign w:val="center"/>
            <w:hideMark/>
          </w:tcPr>
          <w:p w14:paraId="4F94622D" w14:textId="77777777" w:rsidR="00676DDA" w:rsidRPr="00A8784F" w:rsidRDefault="00676DDA" w:rsidP="00676DDA">
            <w:pPr>
              <w:pStyle w:val="1fffb"/>
              <w:rPr>
                <w:rFonts w:cs="Times New Roman"/>
              </w:rPr>
            </w:pPr>
            <w:r w:rsidRPr="00A8784F">
              <w:rPr>
                <w:rFonts w:eastAsia="Microsoft Sans Serif" w:cs="Times New Roman"/>
              </w:rPr>
              <w:t>240,76</w:t>
            </w:r>
          </w:p>
        </w:tc>
        <w:tc>
          <w:tcPr>
            <w:tcW w:w="368" w:type="pct"/>
            <w:tcBorders>
              <w:top w:val="single" w:sz="8" w:space="0" w:color="auto"/>
              <w:left w:val="single" w:sz="8" w:space="0" w:color="auto"/>
              <w:bottom w:val="single" w:sz="8" w:space="0" w:color="auto"/>
              <w:right w:val="nil"/>
            </w:tcBorders>
            <w:shd w:val="clear" w:color="000000" w:fill="FFFFFF"/>
            <w:vAlign w:val="center"/>
            <w:hideMark/>
          </w:tcPr>
          <w:p w14:paraId="0A874034" w14:textId="77777777" w:rsidR="00676DDA" w:rsidRPr="00A8784F" w:rsidRDefault="00676DDA" w:rsidP="00676DDA">
            <w:pPr>
              <w:pStyle w:val="1fffb"/>
              <w:rPr>
                <w:rFonts w:cs="Times New Roman"/>
              </w:rPr>
            </w:pPr>
            <w:r w:rsidRPr="00A8784F">
              <w:rPr>
                <w:rFonts w:eastAsia="Microsoft Sans Serif" w:cs="Times New Roman"/>
              </w:rPr>
              <w:t>240,76</w:t>
            </w:r>
          </w:p>
        </w:tc>
        <w:tc>
          <w:tcPr>
            <w:tcW w:w="368" w:type="pct"/>
            <w:tcBorders>
              <w:top w:val="single" w:sz="8" w:space="0" w:color="auto"/>
              <w:left w:val="single" w:sz="8" w:space="0" w:color="auto"/>
              <w:bottom w:val="single" w:sz="8" w:space="0" w:color="auto"/>
              <w:right w:val="nil"/>
            </w:tcBorders>
            <w:shd w:val="clear" w:color="000000" w:fill="FFFFFF"/>
            <w:vAlign w:val="center"/>
            <w:hideMark/>
          </w:tcPr>
          <w:p w14:paraId="01B6B4EE" w14:textId="77777777" w:rsidR="00676DDA" w:rsidRPr="00A8784F" w:rsidRDefault="00676DDA" w:rsidP="00676DDA">
            <w:pPr>
              <w:pStyle w:val="1fffb"/>
              <w:rPr>
                <w:rFonts w:cs="Times New Roman"/>
              </w:rPr>
            </w:pPr>
            <w:r w:rsidRPr="00A8784F">
              <w:rPr>
                <w:rFonts w:eastAsia="Microsoft Sans Serif" w:cs="Times New Roman"/>
              </w:rPr>
              <w:t>240,76</w:t>
            </w:r>
          </w:p>
        </w:tc>
        <w:tc>
          <w:tcPr>
            <w:tcW w:w="368" w:type="pct"/>
            <w:tcBorders>
              <w:top w:val="single" w:sz="8" w:space="0" w:color="auto"/>
              <w:left w:val="single" w:sz="8" w:space="0" w:color="auto"/>
              <w:bottom w:val="single" w:sz="8" w:space="0" w:color="auto"/>
              <w:right w:val="nil"/>
            </w:tcBorders>
            <w:shd w:val="clear" w:color="000000" w:fill="FFFFFF"/>
            <w:vAlign w:val="center"/>
            <w:hideMark/>
          </w:tcPr>
          <w:p w14:paraId="5947BE1D" w14:textId="77777777" w:rsidR="00676DDA" w:rsidRPr="00A8784F" w:rsidRDefault="00676DDA" w:rsidP="00676DDA">
            <w:pPr>
              <w:pStyle w:val="1fffb"/>
              <w:rPr>
                <w:rFonts w:cs="Times New Roman"/>
              </w:rPr>
            </w:pPr>
            <w:r w:rsidRPr="00A8784F">
              <w:rPr>
                <w:rFonts w:eastAsia="Microsoft Sans Serif" w:cs="Times New Roman"/>
              </w:rPr>
              <w:t>240,76</w:t>
            </w:r>
          </w:p>
        </w:tc>
        <w:tc>
          <w:tcPr>
            <w:tcW w:w="368" w:type="pct"/>
            <w:tcBorders>
              <w:top w:val="single" w:sz="8" w:space="0" w:color="auto"/>
              <w:left w:val="single" w:sz="8" w:space="0" w:color="auto"/>
              <w:bottom w:val="single" w:sz="8" w:space="0" w:color="auto"/>
              <w:right w:val="nil"/>
            </w:tcBorders>
            <w:shd w:val="clear" w:color="000000" w:fill="FFFFFF"/>
            <w:vAlign w:val="center"/>
            <w:hideMark/>
          </w:tcPr>
          <w:p w14:paraId="30554C75" w14:textId="6E6DC490" w:rsidR="00676DDA" w:rsidRPr="00676DDA" w:rsidRDefault="00676DDA" w:rsidP="00676DDA">
            <w:pPr>
              <w:pStyle w:val="1fffb"/>
              <w:rPr>
                <w:rFonts w:cs="Times New Roman"/>
                <w:szCs w:val="20"/>
              </w:rPr>
            </w:pPr>
            <w:r w:rsidRPr="00676DDA">
              <w:rPr>
                <w:rFonts w:eastAsia="Microsoft Sans Serif"/>
                <w:szCs w:val="20"/>
              </w:rPr>
              <w:t>360,22</w:t>
            </w:r>
          </w:p>
        </w:tc>
        <w:tc>
          <w:tcPr>
            <w:tcW w:w="368" w:type="pct"/>
            <w:tcBorders>
              <w:top w:val="single" w:sz="8" w:space="0" w:color="auto"/>
              <w:left w:val="single" w:sz="8" w:space="0" w:color="auto"/>
              <w:bottom w:val="single" w:sz="8" w:space="0" w:color="auto"/>
              <w:right w:val="nil"/>
            </w:tcBorders>
            <w:shd w:val="clear" w:color="000000" w:fill="FFFFFF"/>
            <w:vAlign w:val="center"/>
            <w:hideMark/>
          </w:tcPr>
          <w:p w14:paraId="536300E4" w14:textId="4C0EF80F" w:rsidR="00676DDA" w:rsidRPr="00676DDA" w:rsidRDefault="00676DDA" w:rsidP="00676DDA">
            <w:pPr>
              <w:pStyle w:val="1fffb"/>
              <w:rPr>
                <w:rFonts w:cs="Times New Roman"/>
                <w:szCs w:val="20"/>
              </w:rPr>
            </w:pPr>
            <w:r w:rsidRPr="00676DDA">
              <w:rPr>
                <w:rFonts w:eastAsia="Microsoft Sans Serif"/>
                <w:szCs w:val="20"/>
              </w:rPr>
              <w:t>360,22</w:t>
            </w:r>
          </w:p>
        </w:tc>
        <w:tc>
          <w:tcPr>
            <w:tcW w:w="368" w:type="pct"/>
            <w:tcBorders>
              <w:top w:val="single" w:sz="8" w:space="0" w:color="auto"/>
              <w:left w:val="single" w:sz="8" w:space="0" w:color="auto"/>
              <w:bottom w:val="single" w:sz="8" w:space="0" w:color="auto"/>
              <w:right w:val="nil"/>
            </w:tcBorders>
            <w:shd w:val="clear" w:color="000000" w:fill="FFFFFF"/>
            <w:vAlign w:val="center"/>
            <w:hideMark/>
          </w:tcPr>
          <w:p w14:paraId="1826033F" w14:textId="24FC5163" w:rsidR="00676DDA" w:rsidRPr="00676DDA" w:rsidRDefault="00676DDA" w:rsidP="00676DDA">
            <w:pPr>
              <w:pStyle w:val="1fffb"/>
              <w:rPr>
                <w:rFonts w:cs="Times New Roman"/>
                <w:szCs w:val="20"/>
              </w:rPr>
            </w:pPr>
            <w:r w:rsidRPr="00676DDA">
              <w:rPr>
                <w:rFonts w:eastAsia="Microsoft Sans Serif"/>
                <w:szCs w:val="20"/>
              </w:rPr>
              <w:t>360,22</w:t>
            </w:r>
          </w:p>
        </w:tc>
        <w:tc>
          <w:tcPr>
            <w:tcW w:w="368" w:type="pct"/>
            <w:tcBorders>
              <w:top w:val="single" w:sz="8" w:space="0" w:color="auto"/>
              <w:left w:val="single" w:sz="8" w:space="0" w:color="auto"/>
              <w:bottom w:val="single" w:sz="8" w:space="0" w:color="auto"/>
              <w:right w:val="nil"/>
            </w:tcBorders>
            <w:shd w:val="clear" w:color="000000" w:fill="FFFFFF"/>
            <w:vAlign w:val="center"/>
            <w:hideMark/>
          </w:tcPr>
          <w:p w14:paraId="05574841" w14:textId="79AD66A8" w:rsidR="00676DDA" w:rsidRPr="00676DDA" w:rsidRDefault="00676DDA" w:rsidP="00676DDA">
            <w:pPr>
              <w:pStyle w:val="1fffb"/>
              <w:rPr>
                <w:rFonts w:cs="Times New Roman"/>
                <w:szCs w:val="20"/>
              </w:rPr>
            </w:pPr>
            <w:r w:rsidRPr="00676DDA">
              <w:rPr>
                <w:rFonts w:eastAsia="Microsoft Sans Serif"/>
                <w:szCs w:val="20"/>
              </w:rPr>
              <w:t>360,22</w:t>
            </w:r>
          </w:p>
        </w:tc>
        <w:tc>
          <w:tcPr>
            <w:tcW w:w="366"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007B9A38" w14:textId="11784955" w:rsidR="00676DDA" w:rsidRPr="00676DDA" w:rsidRDefault="00676DDA" w:rsidP="00676DDA">
            <w:pPr>
              <w:pStyle w:val="1fffb"/>
              <w:rPr>
                <w:rFonts w:cs="Times New Roman"/>
                <w:szCs w:val="20"/>
              </w:rPr>
            </w:pPr>
            <w:r w:rsidRPr="00676DDA">
              <w:rPr>
                <w:rFonts w:eastAsia="Microsoft Sans Serif"/>
                <w:szCs w:val="20"/>
              </w:rPr>
              <w:t>360,22</w:t>
            </w:r>
          </w:p>
        </w:tc>
      </w:tr>
    </w:tbl>
    <w:p w14:paraId="135F26C1" w14:textId="77777777" w:rsidR="008B4349" w:rsidRPr="00A8784F" w:rsidRDefault="008B4349" w:rsidP="00667937">
      <w:pPr>
        <w:pStyle w:val="affffffffff6"/>
        <w:ind w:firstLine="0"/>
        <w:rPr>
          <w:rFonts w:ascii="Times New Roman" w:hAnsi="Times New Roman" w:cs="Times New Roman"/>
          <w:b/>
          <w:sz w:val="24"/>
          <w:szCs w:val="24"/>
        </w:rPr>
        <w:sectPr w:rsidR="008B4349" w:rsidRPr="00A8784F" w:rsidSect="008B4349">
          <w:pgSz w:w="16838" w:h="11906" w:orient="landscape" w:code="9"/>
          <w:pgMar w:top="1701" w:right="1134" w:bottom="851" w:left="1134" w:header="567" w:footer="454" w:gutter="0"/>
          <w:cols w:space="708"/>
          <w:docGrid w:linePitch="360"/>
        </w:sectPr>
      </w:pPr>
    </w:p>
    <w:p w14:paraId="238068FF" w14:textId="77777777" w:rsidR="008B4349" w:rsidRPr="00A8784F" w:rsidRDefault="008B4349" w:rsidP="00667937">
      <w:pPr>
        <w:pStyle w:val="affffffffff6"/>
        <w:ind w:firstLine="0"/>
        <w:rPr>
          <w:rFonts w:ascii="Times New Roman" w:hAnsi="Times New Roman" w:cs="Times New Roman"/>
          <w:b/>
          <w:sz w:val="24"/>
          <w:szCs w:val="24"/>
        </w:rPr>
      </w:pPr>
    </w:p>
    <w:p w14:paraId="6D4AAC18" w14:textId="2408B456" w:rsidR="00C25060" w:rsidRPr="00A8784F" w:rsidRDefault="00C25060" w:rsidP="00667937">
      <w:pPr>
        <w:pStyle w:val="affffffffff6"/>
        <w:ind w:firstLine="0"/>
        <w:rPr>
          <w:rFonts w:ascii="Times New Roman" w:hAnsi="Times New Roman" w:cs="Times New Roman"/>
          <w:b/>
          <w:sz w:val="24"/>
          <w:szCs w:val="24"/>
        </w:rPr>
      </w:pPr>
      <w:r w:rsidRPr="00A8784F">
        <w:rPr>
          <w:rFonts w:ascii="Times New Roman" w:hAnsi="Times New Roman" w:cs="Times New Roman"/>
          <w:b/>
          <w:sz w:val="24"/>
          <w:szCs w:val="24"/>
        </w:rPr>
        <w:t xml:space="preserve">Таблица </w:t>
      </w:r>
      <w:r w:rsidR="00CD54F2" w:rsidRPr="00A8784F">
        <w:rPr>
          <w:rFonts w:ascii="Times New Roman" w:hAnsi="Times New Roman" w:cs="Times New Roman"/>
          <w:b/>
          <w:sz w:val="24"/>
          <w:szCs w:val="24"/>
        </w:rPr>
        <w:t>2.</w:t>
      </w:r>
      <w:r w:rsidR="00085D44" w:rsidRPr="00A8784F">
        <w:rPr>
          <w:rFonts w:ascii="Times New Roman" w:hAnsi="Times New Roman" w:cs="Times New Roman"/>
          <w:b/>
          <w:sz w:val="24"/>
          <w:szCs w:val="24"/>
        </w:rPr>
        <w:t>6.1.1</w:t>
      </w:r>
      <w:r w:rsidRPr="00A8784F">
        <w:rPr>
          <w:rFonts w:ascii="Times New Roman" w:hAnsi="Times New Roman" w:cs="Times New Roman"/>
          <w:b/>
          <w:sz w:val="24"/>
          <w:szCs w:val="24"/>
        </w:rPr>
        <w:t xml:space="preserve"> </w:t>
      </w:r>
      <w:r w:rsidR="008B4349" w:rsidRPr="00A8784F">
        <w:rPr>
          <w:rFonts w:ascii="Times New Roman" w:hAnsi="Times New Roman" w:cs="Times New Roman"/>
          <w:b/>
          <w:sz w:val="24"/>
          <w:szCs w:val="24"/>
        </w:rPr>
        <w:t>–</w:t>
      </w:r>
      <w:r w:rsidR="00D05976" w:rsidRPr="00A8784F">
        <w:rPr>
          <w:rFonts w:ascii="Times New Roman" w:hAnsi="Times New Roman" w:cs="Times New Roman"/>
          <w:b/>
          <w:sz w:val="24"/>
          <w:szCs w:val="24"/>
        </w:rPr>
        <w:t xml:space="preserve"> </w:t>
      </w:r>
      <w:r w:rsidR="008B4349" w:rsidRPr="00A8784F">
        <w:rPr>
          <w:rFonts w:ascii="Times New Roman" w:hAnsi="Times New Roman" w:cs="Times New Roman"/>
          <w:b/>
          <w:sz w:val="24"/>
          <w:szCs w:val="24"/>
        </w:rPr>
        <w:t>Расчетные т</w:t>
      </w:r>
      <w:r w:rsidRPr="00A8784F">
        <w:rPr>
          <w:rFonts w:ascii="Times New Roman" w:hAnsi="Times New Roman" w:cs="Times New Roman"/>
          <w:b/>
          <w:sz w:val="24"/>
          <w:szCs w:val="24"/>
        </w:rPr>
        <w:t>ехнологически</w:t>
      </w:r>
      <w:r w:rsidR="00D05976" w:rsidRPr="00A8784F">
        <w:rPr>
          <w:rFonts w:ascii="Times New Roman" w:hAnsi="Times New Roman" w:cs="Times New Roman"/>
          <w:b/>
          <w:sz w:val="24"/>
          <w:szCs w:val="24"/>
        </w:rPr>
        <w:t>е</w:t>
      </w:r>
      <w:r w:rsidRPr="00A8784F">
        <w:rPr>
          <w:rFonts w:ascii="Times New Roman" w:hAnsi="Times New Roman" w:cs="Times New Roman"/>
          <w:b/>
          <w:sz w:val="24"/>
          <w:szCs w:val="24"/>
        </w:rPr>
        <w:t xml:space="preserve"> потер</w:t>
      </w:r>
      <w:r w:rsidR="00D05976" w:rsidRPr="00A8784F">
        <w:rPr>
          <w:rFonts w:ascii="Times New Roman" w:hAnsi="Times New Roman" w:cs="Times New Roman"/>
          <w:b/>
          <w:sz w:val="24"/>
          <w:szCs w:val="24"/>
        </w:rPr>
        <w:t>и</w:t>
      </w:r>
      <w:r w:rsidRPr="00A8784F">
        <w:rPr>
          <w:rFonts w:ascii="Times New Roman" w:hAnsi="Times New Roman" w:cs="Times New Roman"/>
          <w:b/>
          <w:sz w:val="24"/>
          <w:szCs w:val="24"/>
        </w:rPr>
        <w:t xml:space="preserve"> при передаче тепловой энергии, теплоносителя по тепловым сетям</w:t>
      </w:r>
      <w:r w:rsidR="00EE2A26" w:rsidRPr="00A8784F">
        <w:rPr>
          <w:rFonts w:ascii="Times New Roman" w:hAnsi="Times New Roman" w:cs="Times New Roman"/>
          <w:b/>
          <w:sz w:val="24"/>
          <w:szCs w:val="24"/>
        </w:rPr>
        <w:t xml:space="preserve"> </w:t>
      </w:r>
      <w:r w:rsidR="00501347">
        <w:rPr>
          <w:rFonts w:ascii="Times New Roman" w:hAnsi="Times New Roman" w:cs="Times New Roman"/>
          <w:b/>
          <w:sz w:val="24"/>
          <w:szCs w:val="24"/>
        </w:rPr>
        <w:t>ГП ЕАО «Облэнергоремонт плюс»</w:t>
      </w:r>
      <w:r w:rsidR="004708A2" w:rsidRPr="00A8784F">
        <w:rPr>
          <w:rFonts w:ascii="Times New Roman" w:hAnsi="Times New Roman" w:cs="Times New Roman"/>
          <w:b/>
          <w:sz w:val="24"/>
          <w:szCs w:val="24"/>
        </w:rPr>
        <w:t xml:space="preserve"> на</w:t>
      </w:r>
      <w:r w:rsidRPr="00A8784F">
        <w:rPr>
          <w:rFonts w:ascii="Times New Roman" w:hAnsi="Times New Roman" w:cs="Times New Roman"/>
          <w:b/>
          <w:sz w:val="24"/>
          <w:szCs w:val="24"/>
        </w:rPr>
        <w:t xml:space="preserve"> территории </w:t>
      </w:r>
      <w:r w:rsidR="00CF1D0C" w:rsidRPr="00A8784F">
        <w:rPr>
          <w:rFonts w:ascii="Times New Roman" w:hAnsi="Times New Roman" w:cs="Times New Roman"/>
          <w:b/>
          <w:sz w:val="24"/>
          <w:szCs w:val="24"/>
        </w:rPr>
        <w:t>Николаевск</w:t>
      </w:r>
      <w:r w:rsidR="00EE2A26" w:rsidRPr="00A8784F">
        <w:rPr>
          <w:rFonts w:ascii="Times New Roman" w:hAnsi="Times New Roman" w:cs="Times New Roman"/>
          <w:b/>
          <w:sz w:val="24"/>
          <w:szCs w:val="24"/>
        </w:rPr>
        <w:t>о</w:t>
      </w:r>
      <w:r w:rsidR="00667937" w:rsidRPr="00A8784F">
        <w:rPr>
          <w:rFonts w:ascii="Times New Roman" w:hAnsi="Times New Roman" w:cs="Times New Roman"/>
          <w:b/>
          <w:sz w:val="24"/>
          <w:szCs w:val="24"/>
        </w:rPr>
        <w:t>го</w:t>
      </w:r>
      <w:r w:rsidR="00EE2A26" w:rsidRPr="00A8784F">
        <w:rPr>
          <w:rFonts w:ascii="Times New Roman" w:hAnsi="Times New Roman" w:cs="Times New Roman"/>
          <w:b/>
          <w:sz w:val="24"/>
          <w:szCs w:val="24"/>
        </w:rPr>
        <w:t xml:space="preserve"> </w:t>
      </w:r>
      <w:r w:rsidR="00CF1D0C" w:rsidRPr="00A8784F">
        <w:rPr>
          <w:rFonts w:ascii="Times New Roman" w:hAnsi="Times New Roman" w:cs="Times New Roman"/>
          <w:b/>
          <w:sz w:val="24"/>
          <w:szCs w:val="24"/>
        </w:rPr>
        <w:t>городского поселения</w:t>
      </w:r>
    </w:p>
    <w:tbl>
      <w:tblPr>
        <w:tblW w:w="5000" w:type="pct"/>
        <w:tblLook w:val="04A0" w:firstRow="1" w:lastRow="0" w:firstColumn="1" w:lastColumn="0" w:noHBand="0" w:noVBand="1"/>
      </w:tblPr>
      <w:tblGrid>
        <w:gridCol w:w="2205"/>
        <w:gridCol w:w="2043"/>
        <w:gridCol w:w="1972"/>
        <w:gridCol w:w="2185"/>
        <w:gridCol w:w="940"/>
      </w:tblGrid>
      <w:tr w:rsidR="00BC71F8" w:rsidRPr="00A8784F" w14:paraId="781D1328" w14:textId="77777777" w:rsidTr="006E123E">
        <w:trPr>
          <w:trHeight w:val="20"/>
          <w:tblHeader/>
        </w:trPr>
        <w:tc>
          <w:tcPr>
            <w:tcW w:w="1180"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64B8F7D9" w14:textId="77777777" w:rsidR="00BC71F8" w:rsidRPr="00A8784F" w:rsidRDefault="00BC71F8" w:rsidP="006E123E">
            <w:pPr>
              <w:pStyle w:val="1fffb"/>
              <w:rPr>
                <w:rFonts w:cs="Times New Roman"/>
              </w:rPr>
            </w:pPr>
            <w:r w:rsidRPr="00A8784F">
              <w:rPr>
                <w:rFonts w:cs="Times New Roman"/>
              </w:rPr>
              <w:t>Наименование участка</w:t>
            </w:r>
          </w:p>
        </w:tc>
        <w:tc>
          <w:tcPr>
            <w:tcW w:w="1093" w:type="pct"/>
            <w:tcBorders>
              <w:top w:val="single" w:sz="4" w:space="0" w:color="auto"/>
              <w:left w:val="nil"/>
              <w:bottom w:val="single" w:sz="4" w:space="0" w:color="auto"/>
              <w:right w:val="single" w:sz="4" w:space="0" w:color="auto"/>
            </w:tcBorders>
            <w:shd w:val="clear" w:color="000000" w:fill="D9D9D9"/>
            <w:vAlign w:val="center"/>
            <w:hideMark/>
          </w:tcPr>
          <w:p w14:paraId="270925A9" w14:textId="77777777" w:rsidR="00BC71F8" w:rsidRPr="00A8784F" w:rsidRDefault="00BC71F8" w:rsidP="006E123E">
            <w:pPr>
              <w:pStyle w:val="1fffb"/>
              <w:rPr>
                <w:rFonts w:cs="Times New Roman"/>
              </w:rPr>
            </w:pPr>
            <w:r w:rsidRPr="00A8784F">
              <w:rPr>
                <w:rFonts w:cs="Times New Roman"/>
              </w:rPr>
              <w:t xml:space="preserve">Диаметр трубопровода, </w:t>
            </w:r>
            <w:r w:rsidRPr="00A8784F">
              <w:rPr>
                <w:rFonts w:cs="Times New Roman"/>
                <w:i/>
                <w:iCs/>
              </w:rPr>
              <w:t>d</w:t>
            </w:r>
            <w:r w:rsidRPr="00A8784F">
              <w:rPr>
                <w:rFonts w:cs="Times New Roman"/>
                <w:vertAlign w:val="subscript"/>
              </w:rPr>
              <w:t>у</w:t>
            </w:r>
            <w:r w:rsidRPr="00A8784F">
              <w:rPr>
                <w:rFonts w:cs="Times New Roman"/>
              </w:rPr>
              <w:t>, мм</w:t>
            </w:r>
          </w:p>
        </w:tc>
        <w:tc>
          <w:tcPr>
            <w:tcW w:w="1055" w:type="pct"/>
            <w:tcBorders>
              <w:top w:val="single" w:sz="4" w:space="0" w:color="auto"/>
              <w:left w:val="nil"/>
              <w:bottom w:val="single" w:sz="4" w:space="0" w:color="auto"/>
              <w:right w:val="single" w:sz="4" w:space="0" w:color="auto"/>
            </w:tcBorders>
            <w:shd w:val="clear" w:color="000000" w:fill="D9D9D9"/>
            <w:vAlign w:val="center"/>
            <w:hideMark/>
          </w:tcPr>
          <w:p w14:paraId="24F69877" w14:textId="77777777" w:rsidR="00BC71F8" w:rsidRPr="00A8784F" w:rsidRDefault="00BC71F8" w:rsidP="006E123E">
            <w:pPr>
              <w:pStyle w:val="1fffb"/>
              <w:rPr>
                <w:rFonts w:cs="Times New Roman"/>
              </w:rPr>
            </w:pPr>
            <w:r w:rsidRPr="00A8784F">
              <w:rPr>
                <w:rFonts w:cs="Times New Roman"/>
              </w:rPr>
              <w:t xml:space="preserve">Удельный объем воды трубопровода </w:t>
            </w:r>
            <w:r w:rsidRPr="00A8784F">
              <w:rPr>
                <w:rFonts w:cs="Times New Roman"/>
                <w:i/>
                <w:iCs/>
              </w:rPr>
              <w:t>i</w:t>
            </w:r>
            <w:r w:rsidRPr="00A8784F">
              <w:rPr>
                <w:rFonts w:cs="Times New Roman"/>
              </w:rPr>
              <w:t xml:space="preserve">-го диаметра, </w:t>
            </w:r>
            <w:r w:rsidRPr="00A8784F">
              <w:rPr>
                <w:rFonts w:cs="Times New Roman"/>
                <w:i/>
                <w:iCs/>
              </w:rPr>
              <w:t>V</w:t>
            </w:r>
            <w:r w:rsidRPr="00A8784F">
              <w:rPr>
                <w:rFonts w:cs="Times New Roman"/>
                <w:i/>
                <w:iCs/>
                <w:vertAlign w:val="subscript"/>
              </w:rPr>
              <w:t>i</w:t>
            </w:r>
            <w:r w:rsidRPr="00A8784F">
              <w:rPr>
                <w:rFonts w:cs="Times New Roman"/>
              </w:rPr>
              <w:t>, м</w:t>
            </w:r>
            <w:r w:rsidRPr="00A8784F">
              <w:rPr>
                <w:rFonts w:cs="Times New Roman"/>
                <w:vertAlign w:val="superscript"/>
              </w:rPr>
              <w:t>3</w:t>
            </w:r>
            <w:r w:rsidRPr="00A8784F">
              <w:rPr>
                <w:rFonts w:cs="Times New Roman"/>
              </w:rPr>
              <w:t>/км</w:t>
            </w:r>
          </w:p>
        </w:tc>
        <w:tc>
          <w:tcPr>
            <w:tcW w:w="1169" w:type="pct"/>
            <w:tcBorders>
              <w:top w:val="single" w:sz="4" w:space="0" w:color="auto"/>
              <w:left w:val="nil"/>
              <w:bottom w:val="single" w:sz="4" w:space="0" w:color="auto"/>
              <w:right w:val="single" w:sz="4" w:space="0" w:color="auto"/>
            </w:tcBorders>
            <w:shd w:val="clear" w:color="000000" w:fill="D9D9D9"/>
            <w:vAlign w:val="center"/>
            <w:hideMark/>
          </w:tcPr>
          <w:p w14:paraId="2343DF6E" w14:textId="77777777" w:rsidR="00BC71F8" w:rsidRPr="00A8784F" w:rsidRDefault="00BC71F8" w:rsidP="006E123E">
            <w:pPr>
              <w:pStyle w:val="1fffb"/>
              <w:rPr>
                <w:rFonts w:cs="Times New Roman"/>
              </w:rPr>
            </w:pPr>
            <w:r w:rsidRPr="00A8784F">
              <w:rPr>
                <w:rFonts w:cs="Times New Roman"/>
              </w:rPr>
              <w:t xml:space="preserve">Протяженность участка тепловой сети </w:t>
            </w:r>
            <w:r w:rsidRPr="00A8784F">
              <w:rPr>
                <w:rFonts w:cs="Times New Roman"/>
                <w:i/>
                <w:iCs/>
              </w:rPr>
              <w:t>i</w:t>
            </w:r>
            <w:r w:rsidRPr="00A8784F">
              <w:rPr>
                <w:rFonts w:cs="Times New Roman"/>
              </w:rPr>
              <w:t xml:space="preserve">-го диаметра, </w:t>
            </w:r>
            <w:r w:rsidRPr="00A8784F">
              <w:rPr>
                <w:rFonts w:cs="Times New Roman"/>
                <w:i/>
                <w:iCs/>
              </w:rPr>
              <w:t>l</w:t>
            </w:r>
            <w:r w:rsidRPr="00A8784F">
              <w:rPr>
                <w:rFonts w:cs="Times New Roman"/>
                <w:i/>
                <w:iCs/>
                <w:vertAlign w:val="subscript"/>
              </w:rPr>
              <w:t>i</w:t>
            </w:r>
            <w:r w:rsidRPr="00A8784F">
              <w:rPr>
                <w:rFonts w:cs="Times New Roman"/>
              </w:rPr>
              <w:t xml:space="preserve"> м</w:t>
            </w:r>
          </w:p>
        </w:tc>
        <w:tc>
          <w:tcPr>
            <w:tcW w:w="503" w:type="pct"/>
            <w:tcBorders>
              <w:top w:val="single" w:sz="4" w:space="0" w:color="auto"/>
              <w:left w:val="nil"/>
              <w:bottom w:val="single" w:sz="4" w:space="0" w:color="auto"/>
              <w:right w:val="single" w:sz="4" w:space="0" w:color="auto"/>
            </w:tcBorders>
            <w:shd w:val="clear" w:color="000000" w:fill="D9D9D9"/>
            <w:vAlign w:val="center"/>
            <w:hideMark/>
          </w:tcPr>
          <w:p w14:paraId="7DDF3C66" w14:textId="77777777" w:rsidR="00BC71F8" w:rsidRPr="00A8784F" w:rsidRDefault="00BC71F8" w:rsidP="006E123E">
            <w:pPr>
              <w:pStyle w:val="1fffb"/>
              <w:rPr>
                <w:rFonts w:cs="Times New Roman"/>
                <w:i/>
                <w:iCs/>
              </w:rPr>
            </w:pPr>
            <w:r w:rsidRPr="00A8784F">
              <w:rPr>
                <w:rFonts w:cs="Times New Roman"/>
                <w:i/>
                <w:iCs/>
              </w:rPr>
              <w:t>V</w:t>
            </w:r>
            <w:r w:rsidRPr="00A8784F">
              <w:rPr>
                <w:rFonts w:cs="Times New Roman"/>
                <w:i/>
                <w:iCs/>
                <w:vertAlign w:val="subscript"/>
              </w:rPr>
              <w:t>i</w:t>
            </w:r>
            <w:r w:rsidRPr="00A8784F">
              <w:rPr>
                <w:rFonts w:cs="Times New Roman"/>
              </w:rPr>
              <w:t xml:space="preserve"> </w:t>
            </w:r>
            <w:r w:rsidRPr="00A8784F">
              <w:rPr>
                <w:rFonts w:cs="Times New Roman"/>
                <w:i/>
                <w:iCs/>
              </w:rPr>
              <w:t>l</w:t>
            </w:r>
            <w:r w:rsidRPr="00A8784F">
              <w:rPr>
                <w:rFonts w:cs="Times New Roman"/>
                <w:i/>
                <w:iCs/>
                <w:vertAlign w:val="subscript"/>
              </w:rPr>
              <w:t>i</w:t>
            </w:r>
            <w:r w:rsidRPr="00A8784F">
              <w:rPr>
                <w:rFonts w:cs="Times New Roman"/>
              </w:rPr>
              <w:t>, м</w:t>
            </w:r>
            <w:r w:rsidRPr="00A8784F">
              <w:rPr>
                <w:rFonts w:cs="Times New Roman"/>
                <w:vertAlign w:val="superscript"/>
              </w:rPr>
              <w:t>3</w:t>
            </w:r>
          </w:p>
        </w:tc>
      </w:tr>
      <w:tr w:rsidR="00BC71F8" w:rsidRPr="00A8784F" w14:paraId="03FBD1A5" w14:textId="77777777" w:rsidTr="006E123E">
        <w:trPr>
          <w:trHeight w:val="20"/>
        </w:trPr>
        <w:tc>
          <w:tcPr>
            <w:tcW w:w="1180"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0E74DA59" w14:textId="694DFACE" w:rsidR="00BC71F8" w:rsidRPr="00A8784F" w:rsidRDefault="00BC71F8" w:rsidP="006E123E">
            <w:pPr>
              <w:pStyle w:val="1fffb"/>
              <w:rPr>
                <w:rFonts w:cs="Times New Roman"/>
              </w:rPr>
            </w:pPr>
            <w:r w:rsidRPr="00A8784F">
              <w:rPr>
                <w:rFonts w:cs="Times New Roman"/>
              </w:rPr>
              <w:t>Котельная "Групповая"</w:t>
            </w:r>
          </w:p>
        </w:tc>
        <w:tc>
          <w:tcPr>
            <w:tcW w:w="109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E942B4" w14:textId="77777777" w:rsidR="00BC71F8" w:rsidRPr="00A8784F" w:rsidRDefault="00BC71F8" w:rsidP="006E123E">
            <w:pPr>
              <w:pStyle w:val="1fffb"/>
              <w:rPr>
                <w:rFonts w:cs="Times New Roman"/>
              </w:rPr>
            </w:pPr>
            <w:r w:rsidRPr="00A8784F">
              <w:rPr>
                <w:rFonts w:cs="Times New Roman"/>
              </w:rPr>
              <w:t>133</w:t>
            </w:r>
          </w:p>
        </w:tc>
        <w:tc>
          <w:tcPr>
            <w:tcW w:w="1055" w:type="pct"/>
            <w:tcBorders>
              <w:top w:val="single" w:sz="4" w:space="0" w:color="auto"/>
              <w:left w:val="nil"/>
              <w:bottom w:val="single" w:sz="4" w:space="0" w:color="auto"/>
              <w:right w:val="single" w:sz="4" w:space="0" w:color="auto"/>
            </w:tcBorders>
            <w:shd w:val="clear" w:color="auto" w:fill="auto"/>
            <w:noWrap/>
            <w:vAlign w:val="center"/>
            <w:hideMark/>
          </w:tcPr>
          <w:p w14:paraId="16B0B9FA" w14:textId="77777777" w:rsidR="00BC71F8" w:rsidRPr="00A8784F" w:rsidRDefault="00BC71F8" w:rsidP="006E123E">
            <w:pPr>
              <w:pStyle w:val="1fffb"/>
              <w:rPr>
                <w:rFonts w:cs="Times New Roman"/>
              </w:rPr>
            </w:pPr>
            <w:r w:rsidRPr="00A8784F">
              <w:rPr>
                <w:rFonts w:cs="Times New Roman"/>
              </w:rPr>
              <w:t>0,0121</w:t>
            </w:r>
          </w:p>
        </w:tc>
        <w:tc>
          <w:tcPr>
            <w:tcW w:w="1169" w:type="pct"/>
            <w:tcBorders>
              <w:top w:val="single" w:sz="4" w:space="0" w:color="auto"/>
              <w:left w:val="nil"/>
              <w:bottom w:val="single" w:sz="4" w:space="0" w:color="auto"/>
              <w:right w:val="single" w:sz="4" w:space="0" w:color="auto"/>
            </w:tcBorders>
            <w:shd w:val="clear" w:color="auto" w:fill="auto"/>
            <w:noWrap/>
            <w:vAlign w:val="center"/>
            <w:hideMark/>
          </w:tcPr>
          <w:p w14:paraId="14DB6358" w14:textId="77777777" w:rsidR="00BC71F8" w:rsidRPr="00A8784F" w:rsidRDefault="00BC71F8" w:rsidP="006E123E">
            <w:pPr>
              <w:pStyle w:val="1fffb"/>
              <w:rPr>
                <w:rFonts w:cs="Times New Roman"/>
              </w:rPr>
            </w:pPr>
            <w:r w:rsidRPr="00A8784F">
              <w:rPr>
                <w:rFonts w:cs="Times New Roman"/>
              </w:rPr>
              <w:t>286,7</w:t>
            </w:r>
          </w:p>
        </w:tc>
        <w:tc>
          <w:tcPr>
            <w:tcW w:w="503" w:type="pct"/>
            <w:tcBorders>
              <w:top w:val="single" w:sz="4" w:space="0" w:color="auto"/>
              <w:left w:val="nil"/>
              <w:bottom w:val="single" w:sz="4" w:space="0" w:color="auto"/>
              <w:right w:val="single" w:sz="4" w:space="0" w:color="auto"/>
            </w:tcBorders>
            <w:shd w:val="clear" w:color="auto" w:fill="auto"/>
            <w:noWrap/>
            <w:vAlign w:val="center"/>
            <w:hideMark/>
          </w:tcPr>
          <w:p w14:paraId="3F7EF14C" w14:textId="77777777" w:rsidR="00BC71F8" w:rsidRPr="00A8784F" w:rsidRDefault="00BC71F8" w:rsidP="006E123E">
            <w:pPr>
              <w:pStyle w:val="1fffb"/>
              <w:rPr>
                <w:rFonts w:cs="Times New Roman"/>
              </w:rPr>
            </w:pPr>
            <w:r w:rsidRPr="00A8784F">
              <w:rPr>
                <w:rFonts w:cs="Times New Roman"/>
              </w:rPr>
              <w:t>3,46</w:t>
            </w:r>
          </w:p>
        </w:tc>
      </w:tr>
      <w:tr w:rsidR="00BC71F8" w:rsidRPr="00A8784F" w14:paraId="22E283C1"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6EA66308" w14:textId="77777777" w:rsidR="00BC71F8" w:rsidRPr="00A8784F" w:rsidRDefault="00BC71F8" w:rsidP="006E123E">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00321DAD" w14:textId="77777777" w:rsidR="00BC71F8" w:rsidRPr="00A8784F" w:rsidRDefault="00BC71F8" w:rsidP="006E123E">
            <w:pPr>
              <w:pStyle w:val="1fffb"/>
              <w:rPr>
                <w:rFonts w:cs="Times New Roman"/>
              </w:rPr>
            </w:pPr>
            <w:r w:rsidRPr="00A8784F">
              <w:rPr>
                <w:rFonts w:cs="Times New Roman"/>
              </w:rPr>
              <w:t>108</w:t>
            </w:r>
          </w:p>
        </w:tc>
        <w:tc>
          <w:tcPr>
            <w:tcW w:w="1055" w:type="pct"/>
            <w:tcBorders>
              <w:top w:val="nil"/>
              <w:left w:val="nil"/>
              <w:bottom w:val="single" w:sz="4" w:space="0" w:color="auto"/>
              <w:right w:val="single" w:sz="4" w:space="0" w:color="auto"/>
            </w:tcBorders>
            <w:shd w:val="clear" w:color="auto" w:fill="auto"/>
            <w:noWrap/>
            <w:vAlign w:val="center"/>
            <w:hideMark/>
          </w:tcPr>
          <w:p w14:paraId="1DA91B64" w14:textId="77777777" w:rsidR="00BC71F8" w:rsidRPr="00A8784F" w:rsidRDefault="00BC71F8" w:rsidP="006E123E">
            <w:pPr>
              <w:pStyle w:val="1fffb"/>
              <w:rPr>
                <w:rFonts w:cs="Times New Roman"/>
              </w:rPr>
            </w:pPr>
            <w:r w:rsidRPr="00A8784F">
              <w:rPr>
                <w:rFonts w:cs="Times New Roman"/>
              </w:rPr>
              <w:t>0,0077</w:t>
            </w:r>
          </w:p>
        </w:tc>
        <w:tc>
          <w:tcPr>
            <w:tcW w:w="1169" w:type="pct"/>
            <w:tcBorders>
              <w:top w:val="nil"/>
              <w:left w:val="nil"/>
              <w:bottom w:val="single" w:sz="4" w:space="0" w:color="auto"/>
              <w:right w:val="single" w:sz="4" w:space="0" w:color="auto"/>
            </w:tcBorders>
            <w:shd w:val="clear" w:color="auto" w:fill="auto"/>
            <w:noWrap/>
            <w:vAlign w:val="center"/>
            <w:hideMark/>
          </w:tcPr>
          <w:p w14:paraId="7B8C7EE0" w14:textId="77777777" w:rsidR="00BC71F8" w:rsidRPr="00A8784F" w:rsidRDefault="00BC71F8" w:rsidP="006E123E">
            <w:pPr>
              <w:pStyle w:val="1fffb"/>
              <w:rPr>
                <w:rFonts w:cs="Times New Roman"/>
              </w:rPr>
            </w:pPr>
            <w:r w:rsidRPr="00A8784F">
              <w:rPr>
                <w:rFonts w:cs="Times New Roman"/>
              </w:rPr>
              <w:t>485,5</w:t>
            </w:r>
          </w:p>
        </w:tc>
        <w:tc>
          <w:tcPr>
            <w:tcW w:w="503" w:type="pct"/>
            <w:tcBorders>
              <w:top w:val="nil"/>
              <w:left w:val="nil"/>
              <w:bottom w:val="single" w:sz="4" w:space="0" w:color="auto"/>
              <w:right w:val="single" w:sz="4" w:space="0" w:color="auto"/>
            </w:tcBorders>
            <w:shd w:val="clear" w:color="auto" w:fill="auto"/>
            <w:noWrap/>
            <w:vAlign w:val="center"/>
            <w:hideMark/>
          </w:tcPr>
          <w:p w14:paraId="57EC64C3" w14:textId="77777777" w:rsidR="00BC71F8" w:rsidRPr="00A8784F" w:rsidRDefault="00BC71F8" w:rsidP="006E123E">
            <w:pPr>
              <w:pStyle w:val="1fffb"/>
              <w:rPr>
                <w:rFonts w:cs="Times New Roman"/>
              </w:rPr>
            </w:pPr>
            <w:r w:rsidRPr="00A8784F">
              <w:rPr>
                <w:rFonts w:cs="Times New Roman"/>
              </w:rPr>
              <w:t>3,74</w:t>
            </w:r>
          </w:p>
        </w:tc>
      </w:tr>
      <w:tr w:rsidR="00BC71F8" w:rsidRPr="00A8784F" w14:paraId="1335AB2C"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66E540B4" w14:textId="77777777" w:rsidR="00BC71F8" w:rsidRPr="00A8784F" w:rsidRDefault="00BC71F8" w:rsidP="006E123E">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03F01F13" w14:textId="77777777" w:rsidR="00BC71F8" w:rsidRPr="00A8784F" w:rsidRDefault="00BC71F8" w:rsidP="006E123E">
            <w:pPr>
              <w:pStyle w:val="1fffb"/>
              <w:rPr>
                <w:rFonts w:cs="Times New Roman"/>
              </w:rPr>
            </w:pPr>
            <w:r w:rsidRPr="00A8784F">
              <w:rPr>
                <w:rFonts w:cs="Times New Roman"/>
              </w:rPr>
              <w:t>76</w:t>
            </w:r>
          </w:p>
        </w:tc>
        <w:tc>
          <w:tcPr>
            <w:tcW w:w="1055" w:type="pct"/>
            <w:tcBorders>
              <w:top w:val="nil"/>
              <w:left w:val="nil"/>
              <w:bottom w:val="single" w:sz="4" w:space="0" w:color="auto"/>
              <w:right w:val="single" w:sz="4" w:space="0" w:color="auto"/>
            </w:tcBorders>
            <w:shd w:val="clear" w:color="auto" w:fill="auto"/>
            <w:noWrap/>
            <w:vAlign w:val="center"/>
            <w:hideMark/>
          </w:tcPr>
          <w:p w14:paraId="2DE4BBAC" w14:textId="77777777" w:rsidR="00BC71F8" w:rsidRPr="00A8784F" w:rsidRDefault="00BC71F8" w:rsidP="006E123E">
            <w:pPr>
              <w:pStyle w:val="1fffb"/>
              <w:rPr>
                <w:rFonts w:cs="Times New Roman"/>
              </w:rPr>
            </w:pPr>
            <w:r w:rsidRPr="00A8784F">
              <w:rPr>
                <w:rFonts w:cs="Times New Roman"/>
              </w:rPr>
              <w:t>0,0036</w:t>
            </w:r>
          </w:p>
        </w:tc>
        <w:tc>
          <w:tcPr>
            <w:tcW w:w="1169" w:type="pct"/>
            <w:tcBorders>
              <w:top w:val="nil"/>
              <w:left w:val="nil"/>
              <w:bottom w:val="single" w:sz="4" w:space="0" w:color="auto"/>
              <w:right w:val="single" w:sz="4" w:space="0" w:color="auto"/>
            </w:tcBorders>
            <w:shd w:val="clear" w:color="auto" w:fill="auto"/>
            <w:noWrap/>
            <w:vAlign w:val="center"/>
            <w:hideMark/>
          </w:tcPr>
          <w:p w14:paraId="3B008FEC" w14:textId="77777777" w:rsidR="00BC71F8" w:rsidRPr="00A8784F" w:rsidRDefault="00BC71F8" w:rsidP="006E123E">
            <w:pPr>
              <w:pStyle w:val="1fffb"/>
              <w:rPr>
                <w:rFonts w:cs="Times New Roman"/>
              </w:rPr>
            </w:pPr>
            <w:r w:rsidRPr="00A8784F">
              <w:rPr>
                <w:rFonts w:cs="Times New Roman"/>
              </w:rPr>
              <w:t>82,7</w:t>
            </w:r>
          </w:p>
        </w:tc>
        <w:tc>
          <w:tcPr>
            <w:tcW w:w="503" w:type="pct"/>
            <w:tcBorders>
              <w:top w:val="nil"/>
              <w:left w:val="nil"/>
              <w:bottom w:val="single" w:sz="4" w:space="0" w:color="auto"/>
              <w:right w:val="single" w:sz="4" w:space="0" w:color="auto"/>
            </w:tcBorders>
            <w:shd w:val="clear" w:color="auto" w:fill="auto"/>
            <w:noWrap/>
            <w:vAlign w:val="center"/>
            <w:hideMark/>
          </w:tcPr>
          <w:p w14:paraId="1F9E33CB" w14:textId="77777777" w:rsidR="00BC71F8" w:rsidRPr="00A8784F" w:rsidRDefault="00BC71F8" w:rsidP="006E123E">
            <w:pPr>
              <w:pStyle w:val="1fffb"/>
              <w:rPr>
                <w:rFonts w:cs="Times New Roman"/>
              </w:rPr>
            </w:pPr>
            <w:r w:rsidRPr="00A8784F">
              <w:rPr>
                <w:rFonts w:cs="Times New Roman"/>
              </w:rPr>
              <w:t>0,30</w:t>
            </w:r>
          </w:p>
        </w:tc>
      </w:tr>
      <w:tr w:rsidR="00BC71F8" w:rsidRPr="00A8784F" w14:paraId="26151E02"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0CF461D9" w14:textId="77777777" w:rsidR="00BC71F8" w:rsidRPr="00A8784F" w:rsidRDefault="00BC71F8" w:rsidP="006E123E">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165A716A" w14:textId="77777777" w:rsidR="00BC71F8" w:rsidRPr="00A8784F" w:rsidRDefault="00BC71F8" w:rsidP="006E123E">
            <w:pPr>
              <w:pStyle w:val="1fffb"/>
              <w:rPr>
                <w:rFonts w:cs="Times New Roman"/>
              </w:rPr>
            </w:pPr>
            <w:r w:rsidRPr="00A8784F">
              <w:rPr>
                <w:rFonts w:cs="Times New Roman"/>
              </w:rPr>
              <w:t>159</w:t>
            </w:r>
          </w:p>
        </w:tc>
        <w:tc>
          <w:tcPr>
            <w:tcW w:w="1055" w:type="pct"/>
            <w:tcBorders>
              <w:top w:val="nil"/>
              <w:left w:val="nil"/>
              <w:bottom w:val="single" w:sz="4" w:space="0" w:color="auto"/>
              <w:right w:val="single" w:sz="4" w:space="0" w:color="auto"/>
            </w:tcBorders>
            <w:shd w:val="clear" w:color="auto" w:fill="auto"/>
            <w:noWrap/>
            <w:vAlign w:val="center"/>
            <w:hideMark/>
          </w:tcPr>
          <w:p w14:paraId="26BDB019" w14:textId="77777777" w:rsidR="00BC71F8" w:rsidRPr="00A8784F" w:rsidRDefault="00BC71F8" w:rsidP="006E123E">
            <w:pPr>
              <w:pStyle w:val="1fffb"/>
              <w:rPr>
                <w:rFonts w:cs="Times New Roman"/>
              </w:rPr>
            </w:pPr>
            <w:r w:rsidRPr="00A8784F">
              <w:rPr>
                <w:rFonts w:cs="Times New Roman"/>
              </w:rPr>
              <w:t>0,0177</w:t>
            </w:r>
          </w:p>
        </w:tc>
        <w:tc>
          <w:tcPr>
            <w:tcW w:w="1169" w:type="pct"/>
            <w:tcBorders>
              <w:top w:val="nil"/>
              <w:left w:val="nil"/>
              <w:bottom w:val="single" w:sz="4" w:space="0" w:color="auto"/>
              <w:right w:val="single" w:sz="4" w:space="0" w:color="auto"/>
            </w:tcBorders>
            <w:shd w:val="clear" w:color="auto" w:fill="auto"/>
            <w:noWrap/>
            <w:vAlign w:val="center"/>
            <w:hideMark/>
          </w:tcPr>
          <w:p w14:paraId="56197896" w14:textId="77777777" w:rsidR="00BC71F8" w:rsidRPr="00A8784F" w:rsidRDefault="00BC71F8" w:rsidP="006E123E">
            <w:pPr>
              <w:pStyle w:val="1fffb"/>
              <w:rPr>
                <w:rFonts w:cs="Times New Roman"/>
              </w:rPr>
            </w:pPr>
            <w:r w:rsidRPr="00A8784F">
              <w:rPr>
                <w:rFonts w:cs="Times New Roman"/>
              </w:rPr>
              <w:t>134,8</w:t>
            </w:r>
          </w:p>
        </w:tc>
        <w:tc>
          <w:tcPr>
            <w:tcW w:w="503" w:type="pct"/>
            <w:tcBorders>
              <w:top w:val="nil"/>
              <w:left w:val="nil"/>
              <w:bottom w:val="single" w:sz="4" w:space="0" w:color="auto"/>
              <w:right w:val="single" w:sz="4" w:space="0" w:color="auto"/>
            </w:tcBorders>
            <w:shd w:val="clear" w:color="auto" w:fill="auto"/>
            <w:noWrap/>
            <w:vAlign w:val="center"/>
            <w:hideMark/>
          </w:tcPr>
          <w:p w14:paraId="2A33F39A" w14:textId="77777777" w:rsidR="00BC71F8" w:rsidRPr="00A8784F" w:rsidRDefault="00BC71F8" w:rsidP="006E123E">
            <w:pPr>
              <w:pStyle w:val="1fffb"/>
              <w:rPr>
                <w:rFonts w:cs="Times New Roman"/>
              </w:rPr>
            </w:pPr>
            <w:r w:rsidRPr="00A8784F">
              <w:rPr>
                <w:rFonts w:cs="Times New Roman"/>
              </w:rPr>
              <w:t>2,38</w:t>
            </w:r>
          </w:p>
        </w:tc>
      </w:tr>
      <w:tr w:rsidR="00BC71F8" w:rsidRPr="00A8784F" w14:paraId="0E9150EC"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hideMark/>
          </w:tcPr>
          <w:p w14:paraId="132CFC02" w14:textId="6F9B9B28" w:rsidR="00BC71F8" w:rsidRPr="00A8784F" w:rsidRDefault="00BC71F8" w:rsidP="006E123E">
            <w:pPr>
              <w:pStyle w:val="1fffb"/>
              <w:rPr>
                <w:rFonts w:cs="Times New Roman"/>
              </w:rPr>
            </w:pPr>
            <w:r w:rsidRPr="00A8784F">
              <w:rPr>
                <w:rFonts w:cs="Times New Roman"/>
              </w:rPr>
              <w:t>Котельная "Поссовет"</w:t>
            </w: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3FCCA4EE" w14:textId="77777777" w:rsidR="00BC71F8" w:rsidRPr="00A8784F" w:rsidRDefault="00BC71F8" w:rsidP="006E123E">
            <w:pPr>
              <w:pStyle w:val="1fffb"/>
              <w:rPr>
                <w:rFonts w:cs="Times New Roman"/>
              </w:rPr>
            </w:pPr>
            <w:r w:rsidRPr="00A8784F">
              <w:rPr>
                <w:rFonts w:cs="Times New Roman"/>
              </w:rPr>
              <w:t>133</w:t>
            </w:r>
          </w:p>
        </w:tc>
        <w:tc>
          <w:tcPr>
            <w:tcW w:w="1055" w:type="pct"/>
            <w:tcBorders>
              <w:top w:val="nil"/>
              <w:left w:val="nil"/>
              <w:bottom w:val="single" w:sz="4" w:space="0" w:color="auto"/>
              <w:right w:val="single" w:sz="4" w:space="0" w:color="auto"/>
            </w:tcBorders>
            <w:shd w:val="clear" w:color="auto" w:fill="auto"/>
            <w:noWrap/>
            <w:vAlign w:val="center"/>
            <w:hideMark/>
          </w:tcPr>
          <w:p w14:paraId="28E00DE3" w14:textId="77777777" w:rsidR="00BC71F8" w:rsidRPr="00A8784F" w:rsidRDefault="00BC71F8" w:rsidP="006E123E">
            <w:pPr>
              <w:pStyle w:val="1fffb"/>
              <w:rPr>
                <w:rFonts w:cs="Times New Roman"/>
              </w:rPr>
            </w:pPr>
            <w:r w:rsidRPr="00A8784F">
              <w:rPr>
                <w:rFonts w:cs="Times New Roman"/>
              </w:rPr>
              <w:t>0,0121</w:t>
            </w:r>
          </w:p>
        </w:tc>
        <w:tc>
          <w:tcPr>
            <w:tcW w:w="1169" w:type="pct"/>
            <w:tcBorders>
              <w:top w:val="nil"/>
              <w:left w:val="nil"/>
              <w:bottom w:val="single" w:sz="4" w:space="0" w:color="auto"/>
              <w:right w:val="single" w:sz="4" w:space="0" w:color="auto"/>
            </w:tcBorders>
            <w:shd w:val="clear" w:color="auto" w:fill="auto"/>
            <w:noWrap/>
            <w:vAlign w:val="center"/>
            <w:hideMark/>
          </w:tcPr>
          <w:p w14:paraId="3681859F" w14:textId="77777777" w:rsidR="00BC71F8" w:rsidRPr="00A8784F" w:rsidRDefault="00BC71F8" w:rsidP="006E123E">
            <w:pPr>
              <w:pStyle w:val="1fffb"/>
              <w:rPr>
                <w:rFonts w:cs="Times New Roman"/>
              </w:rPr>
            </w:pPr>
            <w:r w:rsidRPr="00A8784F">
              <w:rPr>
                <w:rFonts w:cs="Times New Roman"/>
              </w:rPr>
              <w:t>187,5</w:t>
            </w:r>
          </w:p>
        </w:tc>
        <w:tc>
          <w:tcPr>
            <w:tcW w:w="503" w:type="pct"/>
            <w:tcBorders>
              <w:top w:val="nil"/>
              <w:left w:val="nil"/>
              <w:bottom w:val="single" w:sz="4" w:space="0" w:color="auto"/>
              <w:right w:val="single" w:sz="4" w:space="0" w:color="auto"/>
            </w:tcBorders>
            <w:shd w:val="clear" w:color="auto" w:fill="auto"/>
            <w:noWrap/>
            <w:vAlign w:val="center"/>
            <w:hideMark/>
          </w:tcPr>
          <w:p w14:paraId="21EFFB88" w14:textId="77777777" w:rsidR="00BC71F8" w:rsidRPr="00A8784F" w:rsidRDefault="00BC71F8" w:rsidP="006E123E">
            <w:pPr>
              <w:pStyle w:val="1fffb"/>
              <w:rPr>
                <w:rFonts w:cs="Times New Roman"/>
              </w:rPr>
            </w:pPr>
            <w:r w:rsidRPr="00A8784F">
              <w:rPr>
                <w:rFonts w:cs="Times New Roman"/>
              </w:rPr>
              <w:t>2,26</w:t>
            </w:r>
          </w:p>
        </w:tc>
      </w:tr>
      <w:tr w:rsidR="00BC71F8" w:rsidRPr="00A8784F" w14:paraId="26FB3465"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77DA3045" w14:textId="77777777" w:rsidR="00BC71F8" w:rsidRPr="00A8784F" w:rsidRDefault="00BC71F8" w:rsidP="006E123E">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087AAC4C" w14:textId="77777777" w:rsidR="00BC71F8" w:rsidRPr="00A8784F" w:rsidRDefault="00BC71F8" w:rsidP="006E123E">
            <w:pPr>
              <w:pStyle w:val="1fffb"/>
              <w:rPr>
                <w:rFonts w:cs="Times New Roman"/>
              </w:rPr>
            </w:pPr>
            <w:r w:rsidRPr="00A8784F">
              <w:rPr>
                <w:rFonts w:cs="Times New Roman"/>
              </w:rPr>
              <w:t>159</w:t>
            </w:r>
          </w:p>
        </w:tc>
        <w:tc>
          <w:tcPr>
            <w:tcW w:w="1055" w:type="pct"/>
            <w:tcBorders>
              <w:top w:val="nil"/>
              <w:left w:val="nil"/>
              <w:bottom w:val="single" w:sz="4" w:space="0" w:color="auto"/>
              <w:right w:val="single" w:sz="4" w:space="0" w:color="auto"/>
            </w:tcBorders>
            <w:shd w:val="clear" w:color="auto" w:fill="auto"/>
            <w:noWrap/>
            <w:vAlign w:val="center"/>
            <w:hideMark/>
          </w:tcPr>
          <w:p w14:paraId="6530A25E" w14:textId="77777777" w:rsidR="00BC71F8" w:rsidRPr="00A8784F" w:rsidRDefault="00BC71F8" w:rsidP="006E123E">
            <w:pPr>
              <w:pStyle w:val="1fffb"/>
              <w:rPr>
                <w:rFonts w:cs="Times New Roman"/>
              </w:rPr>
            </w:pPr>
            <w:r w:rsidRPr="00A8784F">
              <w:rPr>
                <w:rFonts w:cs="Times New Roman"/>
              </w:rPr>
              <w:t>0,0177</w:t>
            </w:r>
          </w:p>
        </w:tc>
        <w:tc>
          <w:tcPr>
            <w:tcW w:w="1169" w:type="pct"/>
            <w:tcBorders>
              <w:top w:val="nil"/>
              <w:left w:val="nil"/>
              <w:bottom w:val="single" w:sz="4" w:space="0" w:color="auto"/>
              <w:right w:val="single" w:sz="4" w:space="0" w:color="auto"/>
            </w:tcBorders>
            <w:shd w:val="clear" w:color="auto" w:fill="auto"/>
            <w:noWrap/>
            <w:vAlign w:val="center"/>
            <w:hideMark/>
          </w:tcPr>
          <w:p w14:paraId="15D1EA49" w14:textId="77777777" w:rsidR="00BC71F8" w:rsidRPr="00A8784F" w:rsidRDefault="00BC71F8" w:rsidP="006E123E">
            <w:pPr>
              <w:pStyle w:val="1fffb"/>
              <w:rPr>
                <w:rFonts w:cs="Times New Roman"/>
              </w:rPr>
            </w:pPr>
            <w:r w:rsidRPr="00A8784F">
              <w:rPr>
                <w:rFonts w:cs="Times New Roman"/>
              </w:rPr>
              <w:t>239,4</w:t>
            </w:r>
          </w:p>
        </w:tc>
        <w:tc>
          <w:tcPr>
            <w:tcW w:w="503" w:type="pct"/>
            <w:tcBorders>
              <w:top w:val="nil"/>
              <w:left w:val="nil"/>
              <w:bottom w:val="single" w:sz="4" w:space="0" w:color="auto"/>
              <w:right w:val="single" w:sz="4" w:space="0" w:color="auto"/>
            </w:tcBorders>
            <w:shd w:val="clear" w:color="auto" w:fill="auto"/>
            <w:noWrap/>
            <w:vAlign w:val="center"/>
            <w:hideMark/>
          </w:tcPr>
          <w:p w14:paraId="3115A8D8" w14:textId="77777777" w:rsidR="00BC71F8" w:rsidRPr="00A8784F" w:rsidRDefault="00BC71F8" w:rsidP="006E123E">
            <w:pPr>
              <w:pStyle w:val="1fffb"/>
              <w:rPr>
                <w:rFonts w:cs="Times New Roman"/>
              </w:rPr>
            </w:pPr>
            <w:r w:rsidRPr="00A8784F">
              <w:rPr>
                <w:rFonts w:cs="Times New Roman"/>
              </w:rPr>
              <w:t>4,23</w:t>
            </w:r>
          </w:p>
        </w:tc>
      </w:tr>
      <w:tr w:rsidR="00BC71F8" w:rsidRPr="00A8784F" w14:paraId="780A914A"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0E15DCF0" w14:textId="77777777" w:rsidR="00BC71F8" w:rsidRPr="00A8784F" w:rsidRDefault="00BC71F8" w:rsidP="006E123E">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77C99948" w14:textId="77777777" w:rsidR="00BC71F8" w:rsidRPr="00A8784F" w:rsidRDefault="00BC71F8" w:rsidP="006E123E">
            <w:pPr>
              <w:pStyle w:val="1fffb"/>
              <w:rPr>
                <w:rFonts w:cs="Times New Roman"/>
              </w:rPr>
            </w:pPr>
            <w:r w:rsidRPr="00A8784F">
              <w:rPr>
                <w:rFonts w:cs="Times New Roman"/>
              </w:rPr>
              <w:t>108</w:t>
            </w:r>
          </w:p>
        </w:tc>
        <w:tc>
          <w:tcPr>
            <w:tcW w:w="1055" w:type="pct"/>
            <w:tcBorders>
              <w:top w:val="nil"/>
              <w:left w:val="nil"/>
              <w:bottom w:val="single" w:sz="4" w:space="0" w:color="auto"/>
              <w:right w:val="single" w:sz="4" w:space="0" w:color="auto"/>
            </w:tcBorders>
            <w:shd w:val="clear" w:color="auto" w:fill="auto"/>
            <w:noWrap/>
            <w:vAlign w:val="center"/>
            <w:hideMark/>
          </w:tcPr>
          <w:p w14:paraId="0C0A64E8" w14:textId="77777777" w:rsidR="00BC71F8" w:rsidRPr="00A8784F" w:rsidRDefault="00BC71F8" w:rsidP="006E123E">
            <w:pPr>
              <w:pStyle w:val="1fffb"/>
              <w:rPr>
                <w:rFonts w:cs="Times New Roman"/>
              </w:rPr>
            </w:pPr>
            <w:r w:rsidRPr="00A8784F">
              <w:rPr>
                <w:rFonts w:cs="Times New Roman"/>
              </w:rPr>
              <w:t>0,0077</w:t>
            </w:r>
          </w:p>
        </w:tc>
        <w:tc>
          <w:tcPr>
            <w:tcW w:w="1169" w:type="pct"/>
            <w:tcBorders>
              <w:top w:val="nil"/>
              <w:left w:val="nil"/>
              <w:bottom w:val="single" w:sz="4" w:space="0" w:color="auto"/>
              <w:right w:val="single" w:sz="4" w:space="0" w:color="auto"/>
            </w:tcBorders>
            <w:shd w:val="clear" w:color="auto" w:fill="auto"/>
            <w:noWrap/>
            <w:vAlign w:val="center"/>
            <w:hideMark/>
          </w:tcPr>
          <w:p w14:paraId="05CDD49A" w14:textId="77777777" w:rsidR="00BC71F8" w:rsidRPr="00A8784F" w:rsidRDefault="00BC71F8" w:rsidP="006E123E">
            <w:pPr>
              <w:pStyle w:val="1fffb"/>
              <w:rPr>
                <w:rFonts w:cs="Times New Roman"/>
              </w:rPr>
            </w:pPr>
            <w:r w:rsidRPr="00A8784F">
              <w:rPr>
                <w:rFonts w:cs="Times New Roman"/>
              </w:rPr>
              <w:t>6,2</w:t>
            </w:r>
          </w:p>
        </w:tc>
        <w:tc>
          <w:tcPr>
            <w:tcW w:w="503" w:type="pct"/>
            <w:tcBorders>
              <w:top w:val="nil"/>
              <w:left w:val="nil"/>
              <w:bottom w:val="single" w:sz="4" w:space="0" w:color="auto"/>
              <w:right w:val="single" w:sz="4" w:space="0" w:color="auto"/>
            </w:tcBorders>
            <w:shd w:val="clear" w:color="auto" w:fill="auto"/>
            <w:noWrap/>
            <w:vAlign w:val="center"/>
            <w:hideMark/>
          </w:tcPr>
          <w:p w14:paraId="4461D3E3" w14:textId="77777777" w:rsidR="00BC71F8" w:rsidRPr="00A8784F" w:rsidRDefault="00BC71F8" w:rsidP="006E123E">
            <w:pPr>
              <w:pStyle w:val="1fffb"/>
              <w:rPr>
                <w:rFonts w:cs="Times New Roman"/>
              </w:rPr>
            </w:pPr>
            <w:r w:rsidRPr="00A8784F">
              <w:rPr>
                <w:rFonts w:cs="Times New Roman"/>
              </w:rPr>
              <w:t>0,05</w:t>
            </w:r>
          </w:p>
        </w:tc>
      </w:tr>
      <w:tr w:rsidR="00BC71F8" w:rsidRPr="00A8784F" w14:paraId="54EC1442"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4874BE51" w14:textId="77777777" w:rsidR="00BC71F8" w:rsidRPr="00A8784F" w:rsidRDefault="00BC71F8" w:rsidP="006E123E">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41B5FBC6" w14:textId="77777777" w:rsidR="00BC71F8" w:rsidRPr="00A8784F" w:rsidRDefault="00BC71F8" w:rsidP="006E123E">
            <w:pPr>
              <w:pStyle w:val="1fffb"/>
              <w:rPr>
                <w:rFonts w:cs="Times New Roman"/>
              </w:rPr>
            </w:pPr>
            <w:r w:rsidRPr="00A8784F">
              <w:rPr>
                <w:rFonts w:cs="Times New Roman"/>
              </w:rPr>
              <w:t>76</w:t>
            </w:r>
          </w:p>
        </w:tc>
        <w:tc>
          <w:tcPr>
            <w:tcW w:w="1055" w:type="pct"/>
            <w:tcBorders>
              <w:top w:val="nil"/>
              <w:left w:val="nil"/>
              <w:bottom w:val="single" w:sz="4" w:space="0" w:color="auto"/>
              <w:right w:val="single" w:sz="4" w:space="0" w:color="auto"/>
            </w:tcBorders>
            <w:shd w:val="clear" w:color="auto" w:fill="auto"/>
            <w:noWrap/>
            <w:vAlign w:val="center"/>
            <w:hideMark/>
          </w:tcPr>
          <w:p w14:paraId="7D88A64E" w14:textId="77777777" w:rsidR="00BC71F8" w:rsidRPr="00A8784F" w:rsidRDefault="00BC71F8" w:rsidP="006E123E">
            <w:pPr>
              <w:pStyle w:val="1fffb"/>
              <w:rPr>
                <w:rFonts w:cs="Times New Roman"/>
              </w:rPr>
            </w:pPr>
            <w:r w:rsidRPr="00A8784F">
              <w:rPr>
                <w:rFonts w:cs="Times New Roman"/>
              </w:rPr>
              <w:t>0,0036</w:t>
            </w:r>
          </w:p>
        </w:tc>
        <w:tc>
          <w:tcPr>
            <w:tcW w:w="1169" w:type="pct"/>
            <w:tcBorders>
              <w:top w:val="nil"/>
              <w:left w:val="nil"/>
              <w:bottom w:val="single" w:sz="4" w:space="0" w:color="auto"/>
              <w:right w:val="single" w:sz="4" w:space="0" w:color="auto"/>
            </w:tcBorders>
            <w:shd w:val="clear" w:color="auto" w:fill="auto"/>
            <w:noWrap/>
            <w:vAlign w:val="center"/>
            <w:hideMark/>
          </w:tcPr>
          <w:p w14:paraId="7E60F432" w14:textId="77777777" w:rsidR="00BC71F8" w:rsidRPr="00A8784F" w:rsidRDefault="00BC71F8" w:rsidP="006E123E">
            <w:pPr>
              <w:pStyle w:val="1fffb"/>
              <w:rPr>
                <w:rFonts w:cs="Times New Roman"/>
              </w:rPr>
            </w:pPr>
            <w:r w:rsidRPr="00A8784F">
              <w:rPr>
                <w:rFonts w:cs="Times New Roman"/>
              </w:rPr>
              <w:t>42</w:t>
            </w:r>
          </w:p>
        </w:tc>
        <w:tc>
          <w:tcPr>
            <w:tcW w:w="503" w:type="pct"/>
            <w:tcBorders>
              <w:top w:val="nil"/>
              <w:left w:val="nil"/>
              <w:bottom w:val="single" w:sz="4" w:space="0" w:color="auto"/>
              <w:right w:val="single" w:sz="4" w:space="0" w:color="auto"/>
            </w:tcBorders>
            <w:shd w:val="clear" w:color="auto" w:fill="auto"/>
            <w:noWrap/>
            <w:vAlign w:val="center"/>
            <w:hideMark/>
          </w:tcPr>
          <w:p w14:paraId="688517B9" w14:textId="77777777" w:rsidR="00BC71F8" w:rsidRPr="00A8784F" w:rsidRDefault="00BC71F8" w:rsidP="006E123E">
            <w:pPr>
              <w:pStyle w:val="1fffb"/>
              <w:rPr>
                <w:rFonts w:cs="Times New Roman"/>
              </w:rPr>
            </w:pPr>
            <w:r w:rsidRPr="00A8784F">
              <w:rPr>
                <w:rFonts w:cs="Times New Roman"/>
              </w:rPr>
              <w:t>0,15</w:t>
            </w:r>
          </w:p>
        </w:tc>
      </w:tr>
      <w:tr w:rsidR="00BC71F8" w:rsidRPr="00A8784F" w14:paraId="1B262679"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7FD21212" w14:textId="77777777" w:rsidR="00BC71F8" w:rsidRPr="00A8784F" w:rsidRDefault="00BC71F8" w:rsidP="006E123E">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390C4489" w14:textId="77777777" w:rsidR="00BC71F8" w:rsidRPr="00A8784F" w:rsidRDefault="00BC71F8" w:rsidP="006E123E">
            <w:pPr>
              <w:pStyle w:val="1fffb"/>
              <w:rPr>
                <w:rFonts w:cs="Times New Roman"/>
              </w:rPr>
            </w:pPr>
            <w:r w:rsidRPr="00A8784F">
              <w:rPr>
                <w:rFonts w:cs="Times New Roman"/>
              </w:rPr>
              <w:t>57</w:t>
            </w:r>
          </w:p>
        </w:tc>
        <w:tc>
          <w:tcPr>
            <w:tcW w:w="1055" w:type="pct"/>
            <w:tcBorders>
              <w:top w:val="nil"/>
              <w:left w:val="nil"/>
              <w:bottom w:val="single" w:sz="4" w:space="0" w:color="auto"/>
              <w:right w:val="single" w:sz="4" w:space="0" w:color="auto"/>
            </w:tcBorders>
            <w:shd w:val="clear" w:color="auto" w:fill="auto"/>
            <w:noWrap/>
            <w:vAlign w:val="center"/>
            <w:hideMark/>
          </w:tcPr>
          <w:p w14:paraId="26AE0952" w14:textId="77777777" w:rsidR="00BC71F8" w:rsidRPr="00A8784F" w:rsidRDefault="00BC71F8" w:rsidP="006E123E">
            <w:pPr>
              <w:pStyle w:val="1fffb"/>
              <w:rPr>
                <w:rFonts w:cs="Times New Roman"/>
              </w:rPr>
            </w:pPr>
            <w:r w:rsidRPr="00A8784F">
              <w:rPr>
                <w:rFonts w:cs="Times New Roman"/>
              </w:rPr>
              <w:t>0,0020</w:t>
            </w:r>
          </w:p>
        </w:tc>
        <w:tc>
          <w:tcPr>
            <w:tcW w:w="1169" w:type="pct"/>
            <w:tcBorders>
              <w:top w:val="nil"/>
              <w:left w:val="nil"/>
              <w:bottom w:val="single" w:sz="4" w:space="0" w:color="auto"/>
              <w:right w:val="single" w:sz="4" w:space="0" w:color="auto"/>
            </w:tcBorders>
            <w:shd w:val="clear" w:color="auto" w:fill="auto"/>
            <w:noWrap/>
            <w:vAlign w:val="center"/>
            <w:hideMark/>
          </w:tcPr>
          <w:p w14:paraId="7DA8688D" w14:textId="77777777" w:rsidR="00BC71F8" w:rsidRPr="00A8784F" w:rsidRDefault="00BC71F8" w:rsidP="006E123E">
            <w:pPr>
              <w:pStyle w:val="1fffb"/>
              <w:rPr>
                <w:rFonts w:cs="Times New Roman"/>
              </w:rPr>
            </w:pPr>
            <w:r w:rsidRPr="00A8784F">
              <w:rPr>
                <w:rFonts w:cs="Times New Roman"/>
              </w:rPr>
              <w:t>150</w:t>
            </w:r>
          </w:p>
        </w:tc>
        <w:tc>
          <w:tcPr>
            <w:tcW w:w="503" w:type="pct"/>
            <w:tcBorders>
              <w:top w:val="nil"/>
              <w:left w:val="nil"/>
              <w:bottom w:val="single" w:sz="4" w:space="0" w:color="auto"/>
              <w:right w:val="single" w:sz="4" w:space="0" w:color="auto"/>
            </w:tcBorders>
            <w:shd w:val="clear" w:color="auto" w:fill="auto"/>
            <w:noWrap/>
            <w:vAlign w:val="center"/>
            <w:hideMark/>
          </w:tcPr>
          <w:p w14:paraId="40BFDA4A" w14:textId="77777777" w:rsidR="00BC71F8" w:rsidRPr="00A8784F" w:rsidRDefault="00BC71F8" w:rsidP="006E123E">
            <w:pPr>
              <w:pStyle w:val="1fffb"/>
              <w:rPr>
                <w:rFonts w:cs="Times New Roman"/>
              </w:rPr>
            </w:pPr>
            <w:r w:rsidRPr="00A8784F">
              <w:rPr>
                <w:rFonts w:cs="Times New Roman"/>
              </w:rPr>
              <w:t>0,29</w:t>
            </w:r>
          </w:p>
        </w:tc>
      </w:tr>
      <w:tr w:rsidR="00BC71F8" w:rsidRPr="00A8784F" w14:paraId="4EED4409"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219E9E6A" w14:textId="77777777" w:rsidR="00BC71F8" w:rsidRPr="00A8784F" w:rsidRDefault="00BC71F8" w:rsidP="006E123E">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5D3013A9" w14:textId="77777777" w:rsidR="00BC71F8" w:rsidRPr="00A8784F" w:rsidRDefault="00BC71F8" w:rsidP="006E123E">
            <w:pPr>
              <w:pStyle w:val="1fffb"/>
              <w:rPr>
                <w:rFonts w:cs="Times New Roman"/>
              </w:rPr>
            </w:pPr>
            <w:r w:rsidRPr="00A8784F">
              <w:rPr>
                <w:rFonts w:cs="Times New Roman"/>
              </w:rPr>
              <w:t>48</w:t>
            </w:r>
          </w:p>
        </w:tc>
        <w:tc>
          <w:tcPr>
            <w:tcW w:w="1055" w:type="pct"/>
            <w:tcBorders>
              <w:top w:val="nil"/>
              <w:left w:val="nil"/>
              <w:bottom w:val="single" w:sz="4" w:space="0" w:color="auto"/>
              <w:right w:val="single" w:sz="4" w:space="0" w:color="auto"/>
            </w:tcBorders>
            <w:shd w:val="clear" w:color="auto" w:fill="auto"/>
            <w:noWrap/>
            <w:vAlign w:val="center"/>
            <w:hideMark/>
          </w:tcPr>
          <w:p w14:paraId="186F1B5B" w14:textId="77777777" w:rsidR="00BC71F8" w:rsidRPr="00A8784F" w:rsidRDefault="00BC71F8" w:rsidP="006E123E">
            <w:pPr>
              <w:pStyle w:val="1fffb"/>
              <w:rPr>
                <w:rFonts w:cs="Times New Roman"/>
              </w:rPr>
            </w:pPr>
            <w:r w:rsidRPr="00A8784F">
              <w:rPr>
                <w:rFonts w:cs="Times New Roman"/>
              </w:rPr>
              <w:t>0,0014</w:t>
            </w:r>
          </w:p>
        </w:tc>
        <w:tc>
          <w:tcPr>
            <w:tcW w:w="1169" w:type="pct"/>
            <w:tcBorders>
              <w:top w:val="nil"/>
              <w:left w:val="nil"/>
              <w:bottom w:val="single" w:sz="4" w:space="0" w:color="auto"/>
              <w:right w:val="single" w:sz="4" w:space="0" w:color="auto"/>
            </w:tcBorders>
            <w:shd w:val="clear" w:color="auto" w:fill="auto"/>
            <w:noWrap/>
            <w:vAlign w:val="center"/>
            <w:hideMark/>
          </w:tcPr>
          <w:p w14:paraId="7979272E" w14:textId="77777777" w:rsidR="00BC71F8" w:rsidRPr="00A8784F" w:rsidRDefault="00BC71F8" w:rsidP="006E123E">
            <w:pPr>
              <w:pStyle w:val="1fffb"/>
              <w:rPr>
                <w:rFonts w:cs="Times New Roman"/>
              </w:rPr>
            </w:pPr>
            <w:r w:rsidRPr="00A8784F">
              <w:rPr>
                <w:rFonts w:cs="Times New Roman"/>
              </w:rPr>
              <w:t>74,2</w:t>
            </w:r>
          </w:p>
        </w:tc>
        <w:tc>
          <w:tcPr>
            <w:tcW w:w="503" w:type="pct"/>
            <w:tcBorders>
              <w:top w:val="nil"/>
              <w:left w:val="nil"/>
              <w:bottom w:val="single" w:sz="4" w:space="0" w:color="auto"/>
              <w:right w:val="single" w:sz="4" w:space="0" w:color="auto"/>
            </w:tcBorders>
            <w:shd w:val="clear" w:color="auto" w:fill="auto"/>
            <w:noWrap/>
            <w:vAlign w:val="center"/>
            <w:hideMark/>
          </w:tcPr>
          <w:p w14:paraId="37E10799" w14:textId="77777777" w:rsidR="00BC71F8" w:rsidRPr="00A8784F" w:rsidRDefault="00BC71F8" w:rsidP="006E123E">
            <w:pPr>
              <w:pStyle w:val="1fffb"/>
              <w:rPr>
                <w:rFonts w:cs="Times New Roman"/>
              </w:rPr>
            </w:pPr>
            <w:r w:rsidRPr="00A8784F">
              <w:rPr>
                <w:rFonts w:cs="Times New Roman"/>
              </w:rPr>
              <w:t>0,10</w:t>
            </w:r>
          </w:p>
        </w:tc>
      </w:tr>
      <w:tr w:rsidR="00BC71F8" w:rsidRPr="00A8784F" w14:paraId="49D00757"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7F57E3BC" w14:textId="77777777" w:rsidR="00BC71F8" w:rsidRPr="00A8784F" w:rsidRDefault="00BC71F8" w:rsidP="006E123E">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69C894A9" w14:textId="77777777" w:rsidR="00BC71F8" w:rsidRPr="00A8784F" w:rsidRDefault="00BC71F8" w:rsidP="006E123E">
            <w:pPr>
              <w:pStyle w:val="1fffb"/>
              <w:rPr>
                <w:rFonts w:cs="Times New Roman"/>
              </w:rPr>
            </w:pPr>
            <w:r w:rsidRPr="00A8784F">
              <w:rPr>
                <w:rFonts w:cs="Times New Roman"/>
              </w:rPr>
              <w:t>108</w:t>
            </w:r>
          </w:p>
        </w:tc>
        <w:tc>
          <w:tcPr>
            <w:tcW w:w="1055" w:type="pct"/>
            <w:tcBorders>
              <w:top w:val="nil"/>
              <w:left w:val="nil"/>
              <w:bottom w:val="single" w:sz="4" w:space="0" w:color="auto"/>
              <w:right w:val="single" w:sz="4" w:space="0" w:color="auto"/>
            </w:tcBorders>
            <w:shd w:val="clear" w:color="auto" w:fill="auto"/>
            <w:noWrap/>
            <w:vAlign w:val="center"/>
            <w:hideMark/>
          </w:tcPr>
          <w:p w14:paraId="4EFC10DA" w14:textId="77777777" w:rsidR="00BC71F8" w:rsidRPr="00A8784F" w:rsidRDefault="00BC71F8" w:rsidP="006E123E">
            <w:pPr>
              <w:pStyle w:val="1fffb"/>
              <w:rPr>
                <w:rFonts w:cs="Times New Roman"/>
              </w:rPr>
            </w:pPr>
            <w:r w:rsidRPr="00A8784F">
              <w:rPr>
                <w:rFonts w:cs="Times New Roman"/>
              </w:rPr>
              <w:t>0,0077</w:t>
            </w:r>
          </w:p>
        </w:tc>
        <w:tc>
          <w:tcPr>
            <w:tcW w:w="1169" w:type="pct"/>
            <w:tcBorders>
              <w:top w:val="nil"/>
              <w:left w:val="nil"/>
              <w:bottom w:val="single" w:sz="4" w:space="0" w:color="auto"/>
              <w:right w:val="single" w:sz="4" w:space="0" w:color="auto"/>
            </w:tcBorders>
            <w:shd w:val="clear" w:color="auto" w:fill="auto"/>
            <w:noWrap/>
            <w:vAlign w:val="center"/>
            <w:hideMark/>
          </w:tcPr>
          <w:p w14:paraId="371F65E5" w14:textId="77777777" w:rsidR="00BC71F8" w:rsidRPr="00A8784F" w:rsidRDefault="00BC71F8" w:rsidP="006E123E">
            <w:pPr>
              <w:pStyle w:val="1fffb"/>
              <w:rPr>
                <w:rFonts w:cs="Times New Roman"/>
              </w:rPr>
            </w:pPr>
            <w:r w:rsidRPr="00A8784F">
              <w:rPr>
                <w:rFonts w:cs="Times New Roman"/>
              </w:rPr>
              <w:t>200</w:t>
            </w:r>
          </w:p>
        </w:tc>
        <w:tc>
          <w:tcPr>
            <w:tcW w:w="503" w:type="pct"/>
            <w:tcBorders>
              <w:top w:val="nil"/>
              <w:left w:val="nil"/>
              <w:bottom w:val="single" w:sz="4" w:space="0" w:color="auto"/>
              <w:right w:val="single" w:sz="4" w:space="0" w:color="auto"/>
            </w:tcBorders>
            <w:shd w:val="clear" w:color="auto" w:fill="auto"/>
            <w:noWrap/>
            <w:vAlign w:val="center"/>
            <w:hideMark/>
          </w:tcPr>
          <w:p w14:paraId="4A94CED8" w14:textId="77777777" w:rsidR="00BC71F8" w:rsidRPr="00A8784F" w:rsidRDefault="00BC71F8" w:rsidP="006E123E">
            <w:pPr>
              <w:pStyle w:val="1fffb"/>
              <w:rPr>
                <w:rFonts w:cs="Times New Roman"/>
              </w:rPr>
            </w:pPr>
            <w:r w:rsidRPr="00A8784F">
              <w:rPr>
                <w:rFonts w:cs="Times New Roman"/>
              </w:rPr>
              <w:t>1,54</w:t>
            </w:r>
          </w:p>
        </w:tc>
      </w:tr>
      <w:tr w:rsidR="00BC71F8" w:rsidRPr="00A8784F" w14:paraId="1945CF99"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4CB66A66" w14:textId="77777777" w:rsidR="00BC71F8" w:rsidRPr="00A8784F" w:rsidRDefault="00BC71F8" w:rsidP="006E123E">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0D1CA413" w14:textId="77777777" w:rsidR="00BC71F8" w:rsidRPr="00A8784F" w:rsidRDefault="00BC71F8" w:rsidP="006E123E">
            <w:pPr>
              <w:pStyle w:val="1fffb"/>
              <w:rPr>
                <w:rFonts w:cs="Times New Roman"/>
              </w:rPr>
            </w:pPr>
            <w:r w:rsidRPr="00A8784F">
              <w:rPr>
                <w:rFonts w:cs="Times New Roman"/>
              </w:rPr>
              <w:t>76</w:t>
            </w:r>
          </w:p>
        </w:tc>
        <w:tc>
          <w:tcPr>
            <w:tcW w:w="1055" w:type="pct"/>
            <w:tcBorders>
              <w:top w:val="nil"/>
              <w:left w:val="nil"/>
              <w:bottom w:val="single" w:sz="4" w:space="0" w:color="auto"/>
              <w:right w:val="single" w:sz="4" w:space="0" w:color="auto"/>
            </w:tcBorders>
            <w:shd w:val="clear" w:color="auto" w:fill="auto"/>
            <w:noWrap/>
            <w:vAlign w:val="center"/>
            <w:hideMark/>
          </w:tcPr>
          <w:p w14:paraId="1ECF184A" w14:textId="77777777" w:rsidR="00BC71F8" w:rsidRPr="00A8784F" w:rsidRDefault="00BC71F8" w:rsidP="006E123E">
            <w:pPr>
              <w:pStyle w:val="1fffb"/>
              <w:rPr>
                <w:rFonts w:cs="Times New Roman"/>
              </w:rPr>
            </w:pPr>
            <w:r w:rsidRPr="00A8784F">
              <w:rPr>
                <w:rFonts w:cs="Times New Roman"/>
              </w:rPr>
              <w:t>0,0036</w:t>
            </w:r>
          </w:p>
        </w:tc>
        <w:tc>
          <w:tcPr>
            <w:tcW w:w="1169" w:type="pct"/>
            <w:tcBorders>
              <w:top w:val="nil"/>
              <w:left w:val="nil"/>
              <w:bottom w:val="single" w:sz="4" w:space="0" w:color="auto"/>
              <w:right w:val="single" w:sz="4" w:space="0" w:color="auto"/>
            </w:tcBorders>
            <w:shd w:val="clear" w:color="auto" w:fill="auto"/>
            <w:noWrap/>
            <w:vAlign w:val="center"/>
            <w:hideMark/>
          </w:tcPr>
          <w:p w14:paraId="09E388E2" w14:textId="77777777" w:rsidR="00BC71F8" w:rsidRPr="00A8784F" w:rsidRDefault="00BC71F8" w:rsidP="006E123E">
            <w:pPr>
              <w:pStyle w:val="1fffb"/>
              <w:rPr>
                <w:rFonts w:cs="Times New Roman"/>
              </w:rPr>
            </w:pPr>
            <w:r w:rsidRPr="00A8784F">
              <w:rPr>
                <w:rFonts w:cs="Times New Roman"/>
              </w:rPr>
              <w:t>337</w:t>
            </w:r>
          </w:p>
        </w:tc>
        <w:tc>
          <w:tcPr>
            <w:tcW w:w="503" w:type="pct"/>
            <w:tcBorders>
              <w:top w:val="nil"/>
              <w:left w:val="nil"/>
              <w:bottom w:val="single" w:sz="4" w:space="0" w:color="auto"/>
              <w:right w:val="single" w:sz="4" w:space="0" w:color="auto"/>
            </w:tcBorders>
            <w:shd w:val="clear" w:color="auto" w:fill="auto"/>
            <w:noWrap/>
            <w:vAlign w:val="center"/>
            <w:hideMark/>
          </w:tcPr>
          <w:p w14:paraId="7906E9D7" w14:textId="77777777" w:rsidR="00BC71F8" w:rsidRPr="00A8784F" w:rsidRDefault="00BC71F8" w:rsidP="006E123E">
            <w:pPr>
              <w:pStyle w:val="1fffb"/>
              <w:rPr>
                <w:rFonts w:cs="Times New Roman"/>
              </w:rPr>
            </w:pPr>
            <w:r w:rsidRPr="00A8784F">
              <w:rPr>
                <w:rFonts w:cs="Times New Roman"/>
              </w:rPr>
              <w:t>1,22</w:t>
            </w:r>
          </w:p>
        </w:tc>
      </w:tr>
      <w:tr w:rsidR="00BC71F8" w:rsidRPr="00A8784F" w14:paraId="59AB78B2"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2639E90A" w14:textId="77777777" w:rsidR="00BC71F8" w:rsidRPr="00A8784F" w:rsidRDefault="00BC71F8" w:rsidP="006E123E">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16ADF0EA" w14:textId="77777777" w:rsidR="00BC71F8" w:rsidRPr="00A8784F" w:rsidRDefault="00BC71F8" w:rsidP="006E123E">
            <w:pPr>
              <w:pStyle w:val="1fffb"/>
              <w:rPr>
                <w:rFonts w:cs="Times New Roman"/>
              </w:rPr>
            </w:pPr>
            <w:r w:rsidRPr="00A8784F">
              <w:rPr>
                <w:rFonts w:cs="Times New Roman"/>
              </w:rPr>
              <w:t>133</w:t>
            </w:r>
          </w:p>
        </w:tc>
        <w:tc>
          <w:tcPr>
            <w:tcW w:w="1055" w:type="pct"/>
            <w:tcBorders>
              <w:top w:val="nil"/>
              <w:left w:val="nil"/>
              <w:bottom w:val="single" w:sz="4" w:space="0" w:color="auto"/>
              <w:right w:val="single" w:sz="4" w:space="0" w:color="auto"/>
            </w:tcBorders>
            <w:shd w:val="clear" w:color="auto" w:fill="auto"/>
            <w:noWrap/>
            <w:vAlign w:val="center"/>
            <w:hideMark/>
          </w:tcPr>
          <w:p w14:paraId="29FFF10A" w14:textId="77777777" w:rsidR="00BC71F8" w:rsidRPr="00A8784F" w:rsidRDefault="00BC71F8" w:rsidP="006E123E">
            <w:pPr>
              <w:pStyle w:val="1fffb"/>
              <w:rPr>
                <w:rFonts w:cs="Times New Roman"/>
              </w:rPr>
            </w:pPr>
            <w:r w:rsidRPr="00A8784F">
              <w:rPr>
                <w:rFonts w:cs="Times New Roman"/>
              </w:rPr>
              <w:t>0,0121</w:t>
            </w:r>
          </w:p>
        </w:tc>
        <w:tc>
          <w:tcPr>
            <w:tcW w:w="1169" w:type="pct"/>
            <w:tcBorders>
              <w:top w:val="nil"/>
              <w:left w:val="nil"/>
              <w:bottom w:val="single" w:sz="4" w:space="0" w:color="auto"/>
              <w:right w:val="single" w:sz="4" w:space="0" w:color="auto"/>
            </w:tcBorders>
            <w:shd w:val="clear" w:color="auto" w:fill="auto"/>
            <w:noWrap/>
            <w:vAlign w:val="center"/>
            <w:hideMark/>
          </w:tcPr>
          <w:p w14:paraId="5ACED0AB" w14:textId="77777777" w:rsidR="00BC71F8" w:rsidRPr="00A8784F" w:rsidRDefault="00BC71F8" w:rsidP="006E123E">
            <w:pPr>
              <w:pStyle w:val="1fffb"/>
              <w:rPr>
                <w:rFonts w:cs="Times New Roman"/>
              </w:rPr>
            </w:pPr>
            <w:r w:rsidRPr="00A8784F">
              <w:rPr>
                <w:rFonts w:cs="Times New Roman"/>
              </w:rPr>
              <w:t>195</w:t>
            </w:r>
          </w:p>
        </w:tc>
        <w:tc>
          <w:tcPr>
            <w:tcW w:w="503" w:type="pct"/>
            <w:tcBorders>
              <w:top w:val="nil"/>
              <w:left w:val="nil"/>
              <w:bottom w:val="single" w:sz="4" w:space="0" w:color="auto"/>
              <w:right w:val="single" w:sz="4" w:space="0" w:color="auto"/>
            </w:tcBorders>
            <w:shd w:val="clear" w:color="auto" w:fill="auto"/>
            <w:noWrap/>
            <w:vAlign w:val="center"/>
            <w:hideMark/>
          </w:tcPr>
          <w:p w14:paraId="4B280743" w14:textId="77777777" w:rsidR="00BC71F8" w:rsidRPr="00A8784F" w:rsidRDefault="00BC71F8" w:rsidP="006E123E">
            <w:pPr>
              <w:pStyle w:val="1fffb"/>
              <w:rPr>
                <w:rFonts w:cs="Times New Roman"/>
              </w:rPr>
            </w:pPr>
            <w:r w:rsidRPr="00A8784F">
              <w:rPr>
                <w:rFonts w:cs="Times New Roman"/>
              </w:rPr>
              <w:t>2,35</w:t>
            </w:r>
          </w:p>
        </w:tc>
      </w:tr>
      <w:tr w:rsidR="00BC71F8" w:rsidRPr="00A8784F" w14:paraId="321D5719"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hideMark/>
          </w:tcPr>
          <w:p w14:paraId="224218F6" w14:textId="77777777" w:rsidR="00BC71F8" w:rsidRPr="00A8784F" w:rsidRDefault="00BC71F8" w:rsidP="006E123E">
            <w:pPr>
              <w:pStyle w:val="1fffb"/>
              <w:rPr>
                <w:rFonts w:cs="Times New Roman"/>
              </w:rPr>
            </w:pPr>
            <w:r w:rsidRPr="00A8784F">
              <w:rPr>
                <w:rFonts w:cs="Times New Roman"/>
              </w:rPr>
              <w:t>Котельная "Школа № 2"</w:t>
            </w: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5CC4561B" w14:textId="77777777" w:rsidR="00BC71F8" w:rsidRPr="00A8784F" w:rsidRDefault="00BC71F8" w:rsidP="006E123E">
            <w:pPr>
              <w:pStyle w:val="1fffb"/>
              <w:rPr>
                <w:rFonts w:cs="Times New Roman"/>
              </w:rPr>
            </w:pPr>
            <w:r w:rsidRPr="00A8784F">
              <w:rPr>
                <w:rFonts w:cs="Times New Roman"/>
              </w:rPr>
              <w:t>108</w:t>
            </w:r>
          </w:p>
        </w:tc>
        <w:tc>
          <w:tcPr>
            <w:tcW w:w="1055" w:type="pct"/>
            <w:tcBorders>
              <w:top w:val="nil"/>
              <w:left w:val="nil"/>
              <w:bottom w:val="single" w:sz="4" w:space="0" w:color="auto"/>
              <w:right w:val="single" w:sz="4" w:space="0" w:color="auto"/>
            </w:tcBorders>
            <w:shd w:val="clear" w:color="auto" w:fill="auto"/>
            <w:noWrap/>
            <w:vAlign w:val="center"/>
            <w:hideMark/>
          </w:tcPr>
          <w:p w14:paraId="7328213F" w14:textId="77777777" w:rsidR="00BC71F8" w:rsidRPr="00A8784F" w:rsidRDefault="00BC71F8" w:rsidP="006E123E">
            <w:pPr>
              <w:pStyle w:val="1fffb"/>
              <w:rPr>
                <w:rFonts w:cs="Times New Roman"/>
              </w:rPr>
            </w:pPr>
            <w:r w:rsidRPr="00A8784F">
              <w:rPr>
                <w:rFonts w:cs="Times New Roman"/>
              </w:rPr>
              <w:t>0,0077</w:t>
            </w:r>
          </w:p>
        </w:tc>
        <w:tc>
          <w:tcPr>
            <w:tcW w:w="1169" w:type="pct"/>
            <w:tcBorders>
              <w:top w:val="nil"/>
              <w:left w:val="nil"/>
              <w:bottom w:val="single" w:sz="4" w:space="0" w:color="auto"/>
              <w:right w:val="single" w:sz="4" w:space="0" w:color="auto"/>
            </w:tcBorders>
            <w:shd w:val="clear" w:color="auto" w:fill="auto"/>
            <w:noWrap/>
            <w:vAlign w:val="center"/>
            <w:hideMark/>
          </w:tcPr>
          <w:p w14:paraId="65906D1D" w14:textId="77777777" w:rsidR="00BC71F8" w:rsidRPr="00A8784F" w:rsidRDefault="00BC71F8" w:rsidP="006E123E">
            <w:pPr>
              <w:pStyle w:val="1fffb"/>
              <w:rPr>
                <w:rFonts w:cs="Times New Roman"/>
              </w:rPr>
            </w:pPr>
            <w:r w:rsidRPr="00A8784F">
              <w:rPr>
                <w:rFonts w:cs="Times New Roman"/>
              </w:rPr>
              <w:t>70</w:t>
            </w:r>
          </w:p>
        </w:tc>
        <w:tc>
          <w:tcPr>
            <w:tcW w:w="503" w:type="pct"/>
            <w:tcBorders>
              <w:top w:val="nil"/>
              <w:left w:val="nil"/>
              <w:bottom w:val="single" w:sz="4" w:space="0" w:color="auto"/>
              <w:right w:val="single" w:sz="4" w:space="0" w:color="auto"/>
            </w:tcBorders>
            <w:shd w:val="clear" w:color="auto" w:fill="auto"/>
            <w:noWrap/>
            <w:vAlign w:val="center"/>
            <w:hideMark/>
          </w:tcPr>
          <w:p w14:paraId="70B6DBDB" w14:textId="77777777" w:rsidR="00BC71F8" w:rsidRPr="00A8784F" w:rsidRDefault="00BC71F8" w:rsidP="006E123E">
            <w:pPr>
              <w:pStyle w:val="1fffb"/>
              <w:rPr>
                <w:rFonts w:cs="Times New Roman"/>
              </w:rPr>
            </w:pPr>
            <w:r w:rsidRPr="00A8784F">
              <w:rPr>
                <w:rFonts w:cs="Times New Roman"/>
              </w:rPr>
              <w:t>0,54</w:t>
            </w:r>
          </w:p>
        </w:tc>
      </w:tr>
      <w:tr w:rsidR="00BC71F8" w:rsidRPr="00A8784F" w14:paraId="23F69D2E"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hideMark/>
          </w:tcPr>
          <w:p w14:paraId="2AA31B59" w14:textId="77777777" w:rsidR="00BC71F8" w:rsidRPr="00A8784F" w:rsidRDefault="00BC71F8" w:rsidP="006E123E">
            <w:pPr>
              <w:pStyle w:val="1fffb"/>
              <w:rPr>
                <w:rFonts w:cs="Times New Roman"/>
              </w:rPr>
            </w:pPr>
            <w:r w:rsidRPr="00A8784F">
              <w:rPr>
                <w:rFonts w:cs="Times New Roman"/>
              </w:rPr>
              <w:t>Котельная "Строительная"</w:t>
            </w: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4E5CE0D3" w14:textId="77777777" w:rsidR="00BC71F8" w:rsidRPr="00A8784F" w:rsidRDefault="00BC71F8" w:rsidP="006E123E">
            <w:pPr>
              <w:pStyle w:val="1fffb"/>
              <w:rPr>
                <w:rFonts w:cs="Times New Roman"/>
              </w:rPr>
            </w:pPr>
            <w:r w:rsidRPr="00A8784F">
              <w:rPr>
                <w:rFonts w:cs="Times New Roman"/>
              </w:rPr>
              <w:t>48</w:t>
            </w:r>
          </w:p>
        </w:tc>
        <w:tc>
          <w:tcPr>
            <w:tcW w:w="1055" w:type="pct"/>
            <w:tcBorders>
              <w:top w:val="nil"/>
              <w:left w:val="nil"/>
              <w:bottom w:val="single" w:sz="4" w:space="0" w:color="auto"/>
              <w:right w:val="single" w:sz="4" w:space="0" w:color="auto"/>
            </w:tcBorders>
            <w:shd w:val="clear" w:color="auto" w:fill="auto"/>
            <w:noWrap/>
            <w:vAlign w:val="center"/>
            <w:hideMark/>
          </w:tcPr>
          <w:p w14:paraId="5C29E108" w14:textId="77777777" w:rsidR="00BC71F8" w:rsidRPr="00A8784F" w:rsidRDefault="00BC71F8" w:rsidP="006E123E">
            <w:pPr>
              <w:pStyle w:val="1fffb"/>
              <w:rPr>
                <w:rFonts w:cs="Times New Roman"/>
              </w:rPr>
            </w:pPr>
            <w:r w:rsidRPr="00A8784F">
              <w:rPr>
                <w:rFonts w:cs="Times New Roman"/>
              </w:rPr>
              <w:t>0,0014</w:t>
            </w:r>
          </w:p>
        </w:tc>
        <w:tc>
          <w:tcPr>
            <w:tcW w:w="1169" w:type="pct"/>
            <w:tcBorders>
              <w:top w:val="nil"/>
              <w:left w:val="nil"/>
              <w:bottom w:val="single" w:sz="4" w:space="0" w:color="auto"/>
              <w:right w:val="single" w:sz="4" w:space="0" w:color="auto"/>
            </w:tcBorders>
            <w:shd w:val="clear" w:color="auto" w:fill="auto"/>
            <w:noWrap/>
            <w:vAlign w:val="center"/>
            <w:hideMark/>
          </w:tcPr>
          <w:p w14:paraId="4DAADCB4" w14:textId="77777777" w:rsidR="00BC71F8" w:rsidRPr="00A8784F" w:rsidRDefault="00BC71F8" w:rsidP="006E123E">
            <w:pPr>
              <w:pStyle w:val="1fffb"/>
              <w:rPr>
                <w:rFonts w:cs="Times New Roman"/>
              </w:rPr>
            </w:pPr>
            <w:r w:rsidRPr="00A8784F">
              <w:rPr>
                <w:rFonts w:cs="Times New Roman"/>
              </w:rPr>
              <w:t>93,8</w:t>
            </w:r>
          </w:p>
        </w:tc>
        <w:tc>
          <w:tcPr>
            <w:tcW w:w="503" w:type="pct"/>
            <w:tcBorders>
              <w:top w:val="nil"/>
              <w:left w:val="nil"/>
              <w:bottom w:val="single" w:sz="4" w:space="0" w:color="auto"/>
              <w:right w:val="single" w:sz="4" w:space="0" w:color="auto"/>
            </w:tcBorders>
            <w:shd w:val="clear" w:color="auto" w:fill="auto"/>
            <w:noWrap/>
            <w:vAlign w:val="center"/>
            <w:hideMark/>
          </w:tcPr>
          <w:p w14:paraId="2EE1B557" w14:textId="77777777" w:rsidR="00BC71F8" w:rsidRPr="00A8784F" w:rsidRDefault="00BC71F8" w:rsidP="006E123E">
            <w:pPr>
              <w:pStyle w:val="1fffb"/>
              <w:rPr>
                <w:rFonts w:cs="Times New Roman"/>
              </w:rPr>
            </w:pPr>
            <w:r w:rsidRPr="00A8784F">
              <w:rPr>
                <w:rFonts w:cs="Times New Roman"/>
              </w:rPr>
              <w:t>0,13</w:t>
            </w:r>
          </w:p>
        </w:tc>
      </w:tr>
      <w:tr w:rsidR="00BC71F8" w:rsidRPr="00A8784F" w14:paraId="38E2E866"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46F8A7A1" w14:textId="77777777" w:rsidR="00BC71F8" w:rsidRPr="00A8784F" w:rsidRDefault="00BC71F8" w:rsidP="006E123E">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4C43B4FD" w14:textId="77777777" w:rsidR="00BC71F8" w:rsidRPr="00A8784F" w:rsidRDefault="00BC71F8" w:rsidP="006E123E">
            <w:pPr>
              <w:pStyle w:val="1fffb"/>
              <w:rPr>
                <w:rFonts w:cs="Times New Roman"/>
              </w:rPr>
            </w:pPr>
            <w:r w:rsidRPr="00A8784F">
              <w:rPr>
                <w:rFonts w:cs="Times New Roman"/>
              </w:rPr>
              <w:t>76</w:t>
            </w:r>
          </w:p>
        </w:tc>
        <w:tc>
          <w:tcPr>
            <w:tcW w:w="1055" w:type="pct"/>
            <w:tcBorders>
              <w:top w:val="nil"/>
              <w:left w:val="nil"/>
              <w:bottom w:val="single" w:sz="4" w:space="0" w:color="auto"/>
              <w:right w:val="single" w:sz="4" w:space="0" w:color="auto"/>
            </w:tcBorders>
            <w:shd w:val="clear" w:color="auto" w:fill="auto"/>
            <w:noWrap/>
            <w:vAlign w:val="center"/>
            <w:hideMark/>
          </w:tcPr>
          <w:p w14:paraId="5C831E28" w14:textId="77777777" w:rsidR="00BC71F8" w:rsidRPr="00A8784F" w:rsidRDefault="00BC71F8" w:rsidP="006E123E">
            <w:pPr>
              <w:pStyle w:val="1fffb"/>
              <w:rPr>
                <w:rFonts w:cs="Times New Roman"/>
              </w:rPr>
            </w:pPr>
            <w:r w:rsidRPr="00A8784F">
              <w:rPr>
                <w:rFonts w:cs="Times New Roman"/>
              </w:rPr>
              <w:t>0,0036</w:t>
            </w:r>
          </w:p>
        </w:tc>
        <w:tc>
          <w:tcPr>
            <w:tcW w:w="1169" w:type="pct"/>
            <w:tcBorders>
              <w:top w:val="nil"/>
              <w:left w:val="nil"/>
              <w:bottom w:val="single" w:sz="4" w:space="0" w:color="auto"/>
              <w:right w:val="single" w:sz="4" w:space="0" w:color="auto"/>
            </w:tcBorders>
            <w:shd w:val="clear" w:color="auto" w:fill="auto"/>
            <w:noWrap/>
            <w:vAlign w:val="center"/>
            <w:hideMark/>
          </w:tcPr>
          <w:p w14:paraId="2D28D2FA" w14:textId="77777777" w:rsidR="00BC71F8" w:rsidRPr="00A8784F" w:rsidRDefault="00BC71F8" w:rsidP="006E123E">
            <w:pPr>
              <w:pStyle w:val="1fffb"/>
              <w:rPr>
                <w:rFonts w:cs="Times New Roman"/>
              </w:rPr>
            </w:pPr>
            <w:r w:rsidRPr="00A8784F">
              <w:rPr>
                <w:rFonts w:cs="Times New Roman"/>
              </w:rPr>
              <w:t>519,6</w:t>
            </w:r>
          </w:p>
        </w:tc>
        <w:tc>
          <w:tcPr>
            <w:tcW w:w="503" w:type="pct"/>
            <w:tcBorders>
              <w:top w:val="nil"/>
              <w:left w:val="nil"/>
              <w:bottom w:val="single" w:sz="4" w:space="0" w:color="auto"/>
              <w:right w:val="single" w:sz="4" w:space="0" w:color="auto"/>
            </w:tcBorders>
            <w:shd w:val="clear" w:color="auto" w:fill="auto"/>
            <w:noWrap/>
            <w:vAlign w:val="center"/>
            <w:hideMark/>
          </w:tcPr>
          <w:p w14:paraId="1232909F" w14:textId="77777777" w:rsidR="00BC71F8" w:rsidRPr="00A8784F" w:rsidRDefault="00BC71F8" w:rsidP="006E123E">
            <w:pPr>
              <w:pStyle w:val="1fffb"/>
              <w:rPr>
                <w:rFonts w:cs="Times New Roman"/>
              </w:rPr>
            </w:pPr>
            <w:r w:rsidRPr="00A8784F">
              <w:rPr>
                <w:rFonts w:cs="Times New Roman"/>
              </w:rPr>
              <w:t>1,89</w:t>
            </w:r>
          </w:p>
        </w:tc>
      </w:tr>
      <w:tr w:rsidR="00BC71F8" w:rsidRPr="00A8784F" w14:paraId="17B520FC"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73FA5337" w14:textId="77777777" w:rsidR="00BC71F8" w:rsidRPr="00A8784F" w:rsidRDefault="00BC71F8" w:rsidP="006E123E">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65574DBA" w14:textId="77777777" w:rsidR="00BC71F8" w:rsidRPr="00A8784F" w:rsidRDefault="00BC71F8" w:rsidP="006E123E">
            <w:pPr>
              <w:pStyle w:val="1fffb"/>
              <w:rPr>
                <w:rFonts w:cs="Times New Roman"/>
              </w:rPr>
            </w:pPr>
            <w:r w:rsidRPr="00A8784F">
              <w:rPr>
                <w:rFonts w:cs="Times New Roman"/>
              </w:rPr>
              <w:t>108</w:t>
            </w:r>
          </w:p>
        </w:tc>
        <w:tc>
          <w:tcPr>
            <w:tcW w:w="1055" w:type="pct"/>
            <w:tcBorders>
              <w:top w:val="nil"/>
              <w:left w:val="nil"/>
              <w:bottom w:val="single" w:sz="4" w:space="0" w:color="auto"/>
              <w:right w:val="single" w:sz="4" w:space="0" w:color="auto"/>
            </w:tcBorders>
            <w:shd w:val="clear" w:color="auto" w:fill="auto"/>
            <w:noWrap/>
            <w:vAlign w:val="center"/>
            <w:hideMark/>
          </w:tcPr>
          <w:p w14:paraId="614DD660" w14:textId="77777777" w:rsidR="00BC71F8" w:rsidRPr="00A8784F" w:rsidRDefault="00BC71F8" w:rsidP="006E123E">
            <w:pPr>
              <w:pStyle w:val="1fffb"/>
              <w:rPr>
                <w:rFonts w:cs="Times New Roman"/>
              </w:rPr>
            </w:pPr>
            <w:r w:rsidRPr="00A8784F">
              <w:rPr>
                <w:rFonts w:cs="Times New Roman"/>
              </w:rPr>
              <w:t>0,0077</w:t>
            </w:r>
          </w:p>
        </w:tc>
        <w:tc>
          <w:tcPr>
            <w:tcW w:w="1169" w:type="pct"/>
            <w:tcBorders>
              <w:top w:val="nil"/>
              <w:left w:val="nil"/>
              <w:bottom w:val="single" w:sz="4" w:space="0" w:color="auto"/>
              <w:right w:val="single" w:sz="4" w:space="0" w:color="auto"/>
            </w:tcBorders>
            <w:shd w:val="clear" w:color="auto" w:fill="auto"/>
            <w:noWrap/>
            <w:vAlign w:val="center"/>
            <w:hideMark/>
          </w:tcPr>
          <w:p w14:paraId="0225F9BE" w14:textId="77777777" w:rsidR="00BC71F8" w:rsidRPr="00A8784F" w:rsidRDefault="00BC71F8" w:rsidP="006E123E">
            <w:pPr>
              <w:pStyle w:val="1fffb"/>
              <w:rPr>
                <w:rFonts w:cs="Times New Roman"/>
              </w:rPr>
            </w:pPr>
            <w:r w:rsidRPr="00A8784F">
              <w:rPr>
                <w:rFonts w:cs="Times New Roman"/>
              </w:rPr>
              <w:t>227,8</w:t>
            </w:r>
          </w:p>
        </w:tc>
        <w:tc>
          <w:tcPr>
            <w:tcW w:w="503" w:type="pct"/>
            <w:tcBorders>
              <w:top w:val="nil"/>
              <w:left w:val="nil"/>
              <w:bottom w:val="single" w:sz="4" w:space="0" w:color="auto"/>
              <w:right w:val="single" w:sz="4" w:space="0" w:color="auto"/>
            </w:tcBorders>
            <w:shd w:val="clear" w:color="auto" w:fill="auto"/>
            <w:noWrap/>
            <w:vAlign w:val="center"/>
            <w:hideMark/>
          </w:tcPr>
          <w:p w14:paraId="05EAB1D6" w14:textId="77777777" w:rsidR="00BC71F8" w:rsidRPr="00A8784F" w:rsidRDefault="00BC71F8" w:rsidP="006E123E">
            <w:pPr>
              <w:pStyle w:val="1fffb"/>
              <w:rPr>
                <w:rFonts w:cs="Times New Roman"/>
              </w:rPr>
            </w:pPr>
            <w:r w:rsidRPr="00A8784F">
              <w:rPr>
                <w:rFonts w:cs="Times New Roman"/>
              </w:rPr>
              <w:t>1,75</w:t>
            </w:r>
          </w:p>
        </w:tc>
      </w:tr>
      <w:tr w:rsidR="00BC71F8" w:rsidRPr="00A8784F" w14:paraId="73C8BD03"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1ABF1D89" w14:textId="77777777" w:rsidR="00BC71F8" w:rsidRPr="00A8784F" w:rsidRDefault="00BC71F8" w:rsidP="006E123E">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30DCCBA1" w14:textId="77777777" w:rsidR="00BC71F8" w:rsidRPr="00A8784F" w:rsidRDefault="00BC71F8" w:rsidP="006E123E">
            <w:pPr>
              <w:pStyle w:val="1fffb"/>
              <w:rPr>
                <w:rFonts w:cs="Times New Roman"/>
              </w:rPr>
            </w:pPr>
            <w:r w:rsidRPr="00A8784F">
              <w:rPr>
                <w:rFonts w:cs="Times New Roman"/>
              </w:rPr>
              <w:t>159</w:t>
            </w:r>
          </w:p>
        </w:tc>
        <w:tc>
          <w:tcPr>
            <w:tcW w:w="1055" w:type="pct"/>
            <w:tcBorders>
              <w:top w:val="nil"/>
              <w:left w:val="nil"/>
              <w:bottom w:val="single" w:sz="4" w:space="0" w:color="auto"/>
              <w:right w:val="single" w:sz="4" w:space="0" w:color="auto"/>
            </w:tcBorders>
            <w:shd w:val="clear" w:color="auto" w:fill="auto"/>
            <w:noWrap/>
            <w:vAlign w:val="center"/>
            <w:hideMark/>
          </w:tcPr>
          <w:p w14:paraId="217C99D2" w14:textId="77777777" w:rsidR="00BC71F8" w:rsidRPr="00A8784F" w:rsidRDefault="00BC71F8" w:rsidP="006E123E">
            <w:pPr>
              <w:pStyle w:val="1fffb"/>
              <w:rPr>
                <w:rFonts w:cs="Times New Roman"/>
              </w:rPr>
            </w:pPr>
            <w:r w:rsidRPr="00A8784F">
              <w:rPr>
                <w:rFonts w:cs="Times New Roman"/>
              </w:rPr>
              <w:t>0,0177</w:t>
            </w:r>
          </w:p>
        </w:tc>
        <w:tc>
          <w:tcPr>
            <w:tcW w:w="1169" w:type="pct"/>
            <w:tcBorders>
              <w:top w:val="nil"/>
              <w:left w:val="nil"/>
              <w:bottom w:val="single" w:sz="4" w:space="0" w:color="auto"/>
              <w:right w:val="single" w:sz="4" w:space="0" w:color="auto"/>
            </w:tcBorders>
            <w:shd w:val="clear" w:color="auto" w:fill="auto"/>
            <w:noWrap/>
            <w:vAlign w:val="center"/>
            <w:hideMark/>
          </w:tcPr>
          <w:p w14:paraId="4425E392" w14:textId="77777777" w:rsidR="00BC71F8" w:rsidRPr="00A8784F" w:rsidRDefault="00BC71F8" w:rsidP="006E123E">
            <w:pPr>
              <w:pStyle w:val="1fffb"/>
              <w:rPr>
                <w:rFonts w:cs="Times New Roman"/>
              </w:rPr>
            </w:pPr>
            <w:r w:rsidRPr="00A8784F">
              <w:rPr>
                <w:rFonts w:cs="Times New Roman"/>
              </w:rPr>
              <w:t>571,6</w:t>
            </w:r>
          </w:p>
        </w:tc>
        <w:tc>
          <w:tcPr>
            <w:tcW w:w="503" w:type="pct"/>
            <w:tcBorders>
              <w:top w:val="nil"/>
              <w:left w:val="nil"/>
              <w:bottom w:val="single" w:sz="4" w:space="0" w:color="auto"/>
              <w:right w:val="single" w:sz="4" w:space="0" w:color="auto"/>
            </w:tcBorders>
            <w:shd w:val="clear" w:color="auto" w:fill="auto"/>
            <w:noWrap/>
            <w:vAlign w:val="center"/>
            <w:hideMark/>
          </w:tcPr>
          <w:p w14:paraId="7C9824CD" w14:textId="77777777" w:rsidR="00BC71F8" w:rsidRPr="00A8784F" w:rsidRDefault="00BC71F8" w:rsidP="006E123E">
            <w:pPr>
              <w:pStyle w:val="1fffb"/>
              <w:rPr>
                <w:rFonts w:cs="Times New Roman"/>
              </w:rPr>
            </w:pPr>
            <w:r w:rsidRPr="00A8784F">
              <w:rPr>
                <w:rFonts w:cs="Times New Roman"/>
              </w:rPr>
              <w:t>10,10</w:t>
            </w:r>
          </w:p>
        </w:tc>
      </w:tr>
      <w:tr w:rsidR="00BC71F8" w:rsidRPr="00A8784F" w14:paraId="716B21FB"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hideMark/>
          </w:tcPr>
          <w:p w14:paraId="770815B2" w14:textId="77777777" w:rsidR="00BC71F8" w:rsidRPr="00A8784F" w:rsidRDefault="00BC71F8" w:rsidP="006E123E">
            <w:pPr>
              <w:pStyle w:val="1fffb"/>
              <w:rPr>
                <w:rFonts w:cs="Times New Roman"/>
              </w:rPr>
            </w:pPr>
            <w:r w:rsidRPr="00A8784F">
              <w:rPr>
                <w:rFonts w:cs="Times New Roman"/>
              </w:rPr>
              <w:t>Котельная "Больница"</w:t>
            </w: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0C354661" w14:textId="77777777" w:rsidR="00BC71F8" w:rsidRPr="00A8784F" w:rsidRDefault="00BC71F8" w:rsidP="006E123E">
            <w:pPr>
              <w:pStyle w:val="1fffb"/>
              <w:rPr>
                <w:rFonts w:cs="Times New Roman"/>
              </w:rPr>
            </w:pPr>
            <w:r w:rsidRPr="00A8784F">
              <w:rPr>
                <w:rFonts w:cs="Times New Roman"/>
              </w:rPr>
              <w:t>108</w:t>
            </w:r>
          </w:p>
        </w:tc>
        <w:tc>
          <w:tcPr>
            <w:tcW w:w="1055" w:type="pct"/>
            <w:tcBorders>
              <w:top w:val="nil"/>
              <w:left w:val="nil"/>
              <w:bottom w:val="single" w:sz="4" w:space="0" w:color="auto"/>
              <w:right w:val="single" w:sz="4" w:space="0" w:color="auto"/>
            </w:tcBorders>
            <w:shd w:val="clear" w:color="auto" w:fill="auto"/>
            <w:noWrap/>
            <w:vAlign w:val="center"/>
            <w:hideMark/>
          </w:tcPr>
          <w:p w14:paraId="72D99C53" w14:textId="77777777" w:rsidR="00BC71F8" w:rsidRPr="00A8784F" w:rsidRDefault="00BC71F8" w:rsidP="006E123E">
            <w:pPr>
              <w:pStyle w:val="1fffb"/>
              <w:rPr>
                <w:rFonts w:cs="Times New Roman"/>
              </w:rPr>
            </w:pPr>
            <w:r w:rsidRPr="00A8784F">
              <w:rPr>
                <w:rFonts w:cs="Times New Roman"/>
              </w:rPr>
              <w:t>0,0077</w:t>
            </w:r>
          </w:p>
        </w:tc>
        <w:tc>
          <w:tcPr>
            <w:tcW w:w="1169" w:type="pct"/>
            <w:tcBorders>
              <w:top w:val="nil"/>
              <w:left w:val="nil"/>
              <w:bottom w:val="single" w:sz="4" w:space="0" w:color="auto"/>
              <w:right w:val="single" w:sz="4" w:space="0" w:color="auto"/>
            </w:tcBorders>
            <w:shd w:val="clear" w:color="auto" w:fill="auto"/>
            <w:noWrap/>
            <w:vAlign w:val="center"/>
            <w:hideMark/>
          </w:tcPr>
          <w:p w14:paraId="214F18FC" w14:textId="77777777" w:rsidR="00BC71F8" w:rsidRPr="00A8784F" w:rsidRDefault="00BC71F8" w:rsidP="006E123E">
            <w:pPr>
              <w:pStyle w:val="1fffb"/>
              <w:rPr>
                <w:rFonts w:cs="Times New Roman"/>
              </w:rPr>
            </w:pPr>
            <w:r w:rsidRPr="00A8784F">
              <w:rPr>
                <w:rFonts w:cs="Times New Roman"/>
              </w:rPr>
              <w:t>468</w:t>
            </w:r>
          </w:p>
        </w:tc>
        <w:tc>
          <w:tcPr>
            <w:tcW w:w="503" w:type="pct"/>
            <w:tcBorders>
              <w:top w:val="nil"/>
              <w:left w:val="nil"/>
              <w:bottom w:val="single" w:sz="4" w:space="0" w:color="auto"/>
              <w:right w:val="single" w:sz="4" w:space="0" w:color="auto"/>
            </w:tcBorders>
            <w:shd w:val="clear" w:color="auto" w:fill="auto"/>
            <w:noWrap/>
            <w:vAlign w:val="center"/>
            <w:hideMark/>
          </w:tcPr>
          <w:p w14:paraId="727E46B2" w14:textId="77777777" w:rsidR="00BC71F8" w:rsidRPr="00A8784F" w:rsidRDefault="00BC71F8" w:rsidP="006E123E">
            <w:pPr>
              <w:pStyle w:val="1fffb"/>
              <w:rPr>
                <w:rFonts w:cs="Times New Roman"/>
              </w:rPr>
            </w:pPr>
            <w:r w:rsidRPr="00A8784F">
              <w:rPr>
                <w:rFonts w:cs="Times New Roman"/>
              </w:rPr>
              <w:t>3,60</w:t>
            </w:r>
          </w:p>
        </w:tc>
      </w:tr>
      <w:tr w:rsidR="00BC71F8" w:rsidRPr="00A8784F" w14:paraId="6693B3C7"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36039C2F" w14:textId="77777777" w:rsidR="00BC71F8" w:rsidRPr="00A8784F" w:rsidRDefault="00BC71F8" w:rsidP="006E123E">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438B969C" w14:textId="77777777" w:rsidR="00BC71F8" w:rsidRPr="00A8784F" w:rsidRDefault="00BC71F8" w:rsidP="006E123E">
            <w:pPr>
              <w:pStyle w:val="1fffb"/>
              <w:rPr>
                <w:rFonts w:cs="Times New Roman"/>
              </w:rPr>
            </w:pPr>
            <w:r w:rsidRPr="00A8784F">
              <w:rPr>
                <w:rFonts w:cs="Times New Roman"/>
              </w:rPr>
              <w:t>48</w:t>
            </w:r>
          </w:p>
        </w:tc>
        <w:tc>
          <w:tcPr>
            <w:tcW w:w="1055" w:type="pct"/>
            <w:tcBorders>
              <w:top w:val="nil"/>
              <w:left w:val="nil"/>
              <w:bottom w:val="single" w:sz="4" w:space="0" w:color="auto"/>
              <w:right w:val="single" w:sz="4" w:space="0" w:color="auto"/>
            </w:tcBorders>
            <w:shd w:val="clear" w:color="auto" w:fill="auto"/>
            <w:noWrap/>
            <w:vAlign w:val="center"/>
            <w:hideMark/>
          </w:tcPr>
          <w:p w14:paraId="5D1DA8D9" w14:textId="77777777" w:rsidR="00BC71F8" w:rsidRPr="00A8784F" w:rsidRDefault="00BC71F8" w:rsidP="006E123E">
            <w:pPr>
              <w:pStyle w:val="1fffb"/>
              <w:rPr>
                <w:rFonts w:cs="Times New Roman"/>
              </w:rPr>
            </w:pPr>
            <w:r w:rsidRPr="00A8784F">
              <w:rPr>
                <w:rFonts w:cs="Times New Roman"/>
              </w:rPr>
              <w:t>0,0014</w:t>
            </w:r>
          </w:p>
        </w:tc>
        <w:tc>
          <w:tcPr>
            <w:tcW w:w="1169" w:type="pct"/>
            <w:tcBorders>
              <w:top w:val="nil"/>
              <w:left w:val="nil"/>
              <w:bottom w:val="single" w:sz="4" w:space="0" w:color="auto"/>
              <w:right w:val="single" w:sz="4" w:space="0" w:color="auto"/>
            </w:tcBorders>
            <w:shd w:val="clear" w:color="auto" w:fill="auto"/>
            <w:noWrap/>
            <w:vAlign w:val="center"/>
            <w:hideMark/>
          </w:tcPr>
          <w:p w14:paraId="55E3864A" w14:textId="77777777" w:rsidR="00BC71F8" w:rsidRPr="00A8784F" w:rsidRDefault="00BC71F8" w:rsidP="006E123E">
            <w:pPr>
              <w:pStyle w:val="1fffb"/>
              <w:rPr>
                <w:rFonts w:cs="Times New Roman"/>
              </w:rPr>
            </w:pPr>
            <w:r w:rsidRPr="00A8784F">
              <w:rPr>
                <w:rFonts w:cs="Times New Roman"/>
              </w:rPr>
              <w:t>34,2</w:t>
            </w:r>
          </w:p>
        </w:tc>
        <w:tc>
          <w:tcPr>
            <w:tcW w:w="503" w:type="pct"/>
            <w:tcBorders>
              <w:top w:val="nil"/>
              <w:left w:val="nil"/>
              <w:bottom w:val="single" w:sz="4" w:space="0" w:color="auto"/>
              <w:right w:val="single" w:sz="4" w:space="0" w:color="auto"/>
            </w:tcBorders>
            <w:shd w:val="clear" w:color="auto" w:fill="auto"/>
            <w:noWrap/>
            <w:vAlign w:val="center"/>
            <w:hideMark/>
          </w:tcPr>
          <w:p w14:paraId="14A3AF95" w14:textId="77777777" w:rsidR="00BC71F8" w:rsidRPr="00A8784F" w:rsidRDefault="00BC71F8" w:rsidP="006E123E">
            <w:pPr>
              <w:pStyle w:val="1fffb"/>
              <w:rPr>
                <w:rFonts w:cs="Times New Roman"/>
              </w:rPr>
            </w:pPr>
            <w:r w:rsidRPr="00A8784F">
              <w:rPr>
                <w:rFonts w:cs="Times New Roman"/>
              </w:rPr>
              <w:t>0,05</w:t>
            </w:r>
          </w:p>
        </w:tc>
      </w:tr>
      <w:tr w:rsidR="00BC71F8" w:rsidRPr="00A8784F" w14:paraId="7F9E4547"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4B64D287" w14:textId="77777777" w:rsidR="00BC71F8" w:rsidRPr="00A8784F" w:rsidRDefault="00BC71F8" w:rsidP="006E123E">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75ED5AD5" w14:textId="77777777" w:rsidR="00BC71F8" w:rsidRPr="00A8784F" w:rsidRDefault="00BC71F8" w:rsidP="006E123E">
            <w:pPr>
              <w:pStyle w:val="1fffb"/>
              <w:rPr>
                <w:rFonts w:cs="Times New Roman"/>
              </w:rPr>
            </w:pPr>
            <w:r w:rsidRPr="00A8784F">
              <w:rPr>
                <w:rFonts w:cs="Times New Roman"/>
              </w:rPr>
              <w:t>76</w:t>
            </w:r>
          </w:p>
        </w:tc>
        <w:tc>
          <w:tcPr>
            <w:tcW w:w="1055" w:type="pct"/>
            <w:tcBorders>
              <w:top w:val="nil"/>
              <w:left w:val="nil"/>
              <w:bottom w:val="single" w:sz="4" w:space="0" w:color="auto"/>
              <w:right w:val="single" w:sz="4" w:space="0" w:color="auto"/>
            </w:tcBorders>
            <w:shd w:val="clear" w:color="auto" w:fill="auto"/>
            <w:noWrap/>
            <w:vAlign w:val="center"/>
            <w:hideMark/>
          </w:tcPr>
          <w:p w14:paraId="2DC29CC2" w14:textId="77777777" w:rsidR="00BC71F8" w:rsidRPr="00A8784F" w:rsidRDefault="00BC71F8" w:rsidP="006E123E">
            <w:pPr>
              <w:pStyle w:val="1fffb"/>
              <w:rPr>
                <w:rFonts w:cs="Times New Roman"/>
              </w:rPr>
            </w:pPr>
            <w:r w:rsidRPr="00A8784F">
              <w:rPr>
                <w:rFonts w:cs="Times New Roman"/>
              </w:rPr>
              <w:t>0,0036</w:t>
            </w:r>
          </w:p>
        </w:tc>
        <w:tc>
          <w:tcPr>
            <w:tcW w:w="1169" w:type="pct"/>
            <w:tcBorders>
              <w:top w:val="nil"/>
              <w:left w:val="nil"/>
              <w:bottom w:val="single" w:sz="4" w:space="0" w:color="auto"/>
              <w:right w:val="single" w:sz="4" w:space="0" w:color="auto"/>
            </w:tcBorders>
            <w:shd w:val="clear" w:color="auto" w:fill="auto"/>
            <w:noWrap/>
            <w:vAlign w:val="center"/>
            <w:hideMark/>
          </w:tcPr>
          <w:p w14:paraId="1E04903A" w14:textId="77777777" w:rsidR="00BC71F8" w:rsidRPr="00A8784F" w:rsidRDefault="00BC71F8" w:rsidP="006E123E">
            <w:pPr>
              <w:pStyle w:val="1fffb"/>
              <w:rPr>
                <w:rFonts w:cs="Times New Roman"/>
              </w:rPr>
            </w:pPr>
            <w:r w:rsidRPr="00A8784F">
              <w:rPr>
                <w:rFonts w:cs="Times New Roman"/>
              </w:rPr>
              <w:t>265,2</w:t>
            </w:r>
          </w:p>
        </w:tc>
        <w:tc>
          <w:tcPr>
            <w:tcW w:w="503" w:type="pct"/>
            <w:tcBorders>
              <w:top w:val="nil"/>
              <w:left w:val="nil"/>
              <w:bottom w:val="single" w:sz="4" w:space="0" w:color="auto"/>
              <w:right w:val="single" w:sz="4" w:space="0" w:color="auto"/>
            </w:tcBorders>
            <w:shd w:val="clear" w:color="auto" w:fill="auto"/>
            <w:noWrap/>
            <w:vAlign w:val="center"/>
            <w:hideMark/>
          </w:tcPr>
          <w:p w14:paraId="301DBB11" w14:textId="77777777" w:rsidR="00BC71F8" w:rsidRPr="00A8784F" w:rsidRDefault="00BC71F8" w:rsidP="006E123E">
            <w:pPr>
              <w:pStyle w:val="1fffb"/>
              <w:rPr>
                <w:rFonts w:cs="Times New Roman"/>
              </w:rPr>
            </w:pPr>
            <w:r w:rsidRPr="00A8784F">
              <w:rPr>
                <w:rFonts w:cs="Times New Roman"/>
              </w:rPr>
              <w:t>0,96</w:t>
            </w:r>
          </w:p>
        </w:tc>
      </w:tr>
      <w:tr w:rsidR="00BC71F8" w:rsidRPr="00A8784F" w14:paraId="1CFDAF4C"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75D4A748" w14:textId="77777777" w:rsidR="00BC71F8" w:rsidRPr="00A8784F" w:rsidRDefault="00BC71F8" w:rsidP="006E123E">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7A2263F9" w14:textId="77777777" w:rsidR="00BC71F8" w:rsidRPr="00A8784F" w:rsidRDefault="00BC71F8" w:rsidP="006E123E">
            <w:pPr>
              <w:pStyle w:val="1fffb"/>
              <w:rPr>
                <w:rFonts w:cs="Times New Roman"/>
              </w:rPr>
            </w:pPr>
            <w:r w:rsidRPr="00A8784F">
              <w:rPr>
                <w:rFonts w:cs="Times New Roman"/>
              </w:rPr>
              <w:t>108</w:t>
            </w:r>
          </w:p>
        </w:tc>
        <w:tc>
          <w:tcPr>
            <w:tcW w:w="1055" w:type="pct"/>
            <w:tcBorders>
              <w:top w:val="nil"/>
              <w:left w:val="nil"/>
              <w:bottom w:val="single" w:sz="4" w:space="0" w:color="auto"/>
              <w:right w:val="single" w:sz="4" w:space="0" w:color="auto"/>
            </w:tcBorders>
            <w:shd w:val="clear" w:color="auto" w:fill="auto"/>
            <w:noWrap/>
            <w:vAlign w:val="center"/>
            <w:hideMark/>
          </w:tcPr>
          <w:p w14:paraId="14623A2D" w14:textId="77777777" w:rsidR="00BC71F8" w:rsidRPr="00A8784F" w:rsidRDefault="00BC71F8" w:rsidP="006E123E">
            <w:pPr>
              <w:pStyle w:val="1fffb"/>
              <w:rPr>
                <w:rFonts w:cs="Times New Roman"/>
              </w:rPr>
            </w:pPr>
            <w:r w:rsidRPr="00A8784F">
              <w:rPr>
                <w:rFonts w:cs="Times New Roman"/>
              </w:rPr>
              <w:t>0,0077</w:t>
            </w:r>
          </w:p>
        </w:tc>
        <w:tc>
          <w:tcPr>
            <w:tcW w:w="1169" w:type="pct"/>
            <w:tcBorders>
              <w:top w:val="nil"/>
              <w:left w:val="nil"/>
              <w:bottom w:val="single" w:sz="4" w:space="0" w:color="auto"/>
              <w:right w:val="single" w:sz="4" w:space="0" w:color="auto"/>
            </w:tcBorders>
            <w:shd w:val="clear" w:color="auto" w:fill="auto"/>
            <w:noWrap/>
            <w:vAlign w:val="center"/>
            <w:hideMark/>
          </w:tcPr>
          <w:p w14:paraId="175E876C" w14:textId="77777777" w:rsidR="00BC71F8" w:rsidRPr="00A8784F" w:rsidRDefault="00BC71F8" w:rsidP="006E123E">
            <w:pPr>
              <w:pStyle w:val="1fffb"/>
              <w:rPr>
                <w:rFonts w:cs="Times New Roman"/>
              </w:rPr>
            </w:pPr>
            <w:r w:rsidRPr="00A8784F">
              <w:rPr>
                <w:rFonts w:cs="Times New Roman"/>
              </w:rPr>
              <w:t>216,1</w:t>
            </w:r>
          </w:p>
        </w:tc>
        <w:tc>
          <w:tcPr>
            <w:tcW w:w="503" w:type="pct"/>
            <w:tcBorders>
              <w:top w:val="nil"/>
              <w:left w:val="nil"/>
              <w:bottom w:val="single" w:sz="4" w:space="0" w:color="auto"/>
              <w:right w:val="single" w:sz="4" w:space="0" w:color="auto"/>
            </w:tcBorders>
            <w:shd w:val="clear" w:color="auto" w:fill="auto"/>
            <w:noWrap/>
            <w:vAlign w:val="center"/>
            <w:hideMark/>
          </w:tcPr>
          <w:p w14:paraId="207E011E" w14:textId="77777777" w:rsidR="00BC71F8" w:rsidRPr="00A8784F" w:rsidRDefault="00BC71F8" w:rsidP="006E123E">
            <w:pPr>
              <w:pStyle w:val="1fffb"/>
              <w:rPr>
                <w:rFonts w:cs="Times New Roman"/>
              </w:rPr>
            </w:pPr>
            <w:r w:rsidRPr="00A8784F">
              <w:rPr>
                <w:rFonts w:cs="Times New Roman"/>
              </w:rPr>
              <w:t>1,66</w:t>
            </w:r>
          </w:p>
        </w:tc>
      </w:tr>
      <w:tr w:rsidR="00BC71F8" w:rsidRPr="00A8784F" w14:paraId="527BCA6B"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4B3AB074" w14:textId="77777777" w:rsidR="00BC71F8" w:rsidRPr="00A8784F" w:rsidRDefault="00BC71F8" w:rsidP="006E123E">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259034AC" w14:textId="77777777" w:rsidR="00BC71F8" w:rsidRPr="00A8784F" w:rsidRDefault="00BC71F8" w:rsidP="006E123E">
            <w:pPr>
              <w:pStyle w:val="1fffb"/>
              <w:rPr>
                <w:rFonts w:cs="Times New Roman"/>
              </w:rPr>
            </w:pPr>
            <w:r w:rsidRPr="00A8784F">
              <w:rPr>
                <w:rFonts w:cs="Times New Roman"/>
              </w:rPr>
              <w:t>133</w:t>
            </w:r>
          </w:p>
        </w:tc>
        <w:tc>
          <w:tcPr>
            <w:tcW w:w="1055" w:type="pct"/>
            <w:tcBorders>
              <w:top w:val="nil"/>
              <w:left w:val="nil"/>
              <w:bottom w:val="single" w:sz="4" w:space="0" w:color="auto"/>
              <w:right w:val="single" w:sz="4" w:space="0" w:color="auto"/>
            </w:tcBorders>
            <w:shd w:val="clear" w:color="auto" w:fill="auto"/>
            <w:noWrap/>
            <w:vAlign w:val="center"/>
            <w:hideMark/>
          </w:tcPr>
          <w:p w14:paraId="28417EDB" w14:textId="77777777" w:rsidR="00BC71F8" w:rsidRPr="00A8784F" w:rsidRDefault="00BC71F8" w:rsidP="006E123E">
            <w:pPr>
              <w:pStyle w:val="1fffb"/>
              <w:rPr>
                <w:rFonts w:cs="Times New Roman"/>
              </w:rPr>
            </w:pPr>
            <w:r w:rsidRPr="00A8784F">
              <w:rPr>
                <w:rFonts w:cs="Times New Roman"/>
              </w:rPr>
              <w:t>0,0121</w:t>
            </w:r>
          </w:p>
        </w:tc>
        <w:tc>
          <w:tcPr>
            <w:tcW w:w="1169" w:type="pct"/>
            <w:tcBorders>
              <w:top w:val="nil"/>
              <w:left w:val="nil"/>
              <w:bottom w:val="single" w:sz="4" w:space="0" w:color="auto"/>
              <w:right w:val="single" w:sz="4" w:space="0" w:color="auto"/>
            </w:tcBorders>
            <w:shd w:val="clear" w:color="auto" w:fill="auto"/>
            <w:noWrap/>
            <w:vAlign w:val="center"/>
            <w:hideMark/>
          </w:tcPr>
          <w:p w14:paraId="73AC5F43" w14:textId="77777777" w:rsidR="00BC71F8" w:rsidRPr="00A8784F" w:rsidRDefault="00BC71F8" w:rsidP="006E123E">
            <w:pPr>
              <w:pStyle w:val="1fffb"/>
              <w:rPr>
                <w:rFonts w:cs="Times New Roman"/>
              </w:rPr>
            </w:pPr>
            <w:r w:rsidRPr="00A8784F">
              <w:rPr>
                <w:rFonts w:cs="Times New Roman"/>
              </w:rPr>
              <w:t>35</w:t>
            </w:r>
          </w:p>
        </w:tc>
        <w:tc>
          <w:tcPr>
            <w:tcW w:w="503" w:type="pct"/>
            <w:tcBorders>
              <w:top w:val="nil"/>
              <w:left w:val="nil"/>
              <w:bottom w:val="single" w:sz="4" w:space="0" w:color="auto"/>
              <w:right w:val="single" w:sz="4" w:space="0" w:color="auto"/>
            </w:tcBorders>
            <w:shd w:val="clear" w:color="auto" w:fill="auto"/>
            <w:noWrap/>
            <w:vAlign w:val="center"/>
            <w:hideMark/>
          </w:tcPr>
          <w:p w14:paraId="36CF8706" w14:textId="77777777" w:rsidR="00BC71F8" w:rsidRPr="00A8784F" w:rsidRDefault="00BC71F8" w:rsidP="006E123E">
            <w:pPr>
              <w:pStyle w:val="1fffb"/>
              <w:rPr>
                <w:rFonts w:cs="Times New Roman"/>
              </w:rPr>
            </w:pPr>
            <w:r w:rsidRPr="00A8784F">
              <w:rPr>
                <w:rFonts w:cs="Times New Roman"/>
              </w:rPr>
              <w:t>0,42</w:t>
            </w:r>
          </w:p>
        </w:tc>
      </w:tr>
      <w:tr w:rsidR="00BC71F8" w:rsidRPr="00A8784F" w14:paraId="6F1D3AC6" w14:textId="77777777" w:rsidTr="006E123E">
        <w:trPr>
          <w:trHeight w:val="20"/>
        </w:trPr>
        <w:tc>
          <w:tcPr>
            <w:tcW w:w="1180" w:type="pct"/>
            <w:tcBorders>
              <w:top w:val="nil"/>
              <w:left w:val="single" w:sz="8" w:space="0" w:color="auto"/>
              <w:bottom w:val="single" w:sz="8" w:space="0" w:color="auto"/>
              <w:right w:val="single" w:sz="8" w:space="0" w:color="auto"/>
            </w:tcBorders>
            <w:shd w:val="clear" w:color="auto" w:fill="auto"/>
            <w:vAlign w:val="center"/>
          </w:tcPr>
          <w:p w14:paraId="72115185" w14:textId="77777777" w:rsidR="00BC71F8" w:rsidRPr="00A8784F" w:rsidRDefault="00BC71F8" w:rsidP="006E123E">
            <w:pPr>
              <w:pStyle w:val="1fffb"/>
              <w:rPr>
                <w:rFonts w:cs="Times New Roman"/>
              </w:rPr>
            </w:pPr>
          </w:p>
        </w:tc>
        <w:tc>
          <w:tcPr>
            <w:tcW w:w="1093" w:type="pct"/>
            <w:tcBorders>
              <w:top w:val="nil"/>
              <w:left w:val="single" w:sz="4" w:space="0" w:color="auto"/>
              <w:bottom w:val="single" w:sz="4" w:space="0" w:color="auto"/>
              <w:right w:val="single" w:sz="4" w:space="0" w:color="auto"/>
            </w:tcBorders>
            <w:shd w:val="clear" w:color="auto" w:fill="auto"/>
            <w:noWrap/>
            <w:vAlign w:val="center"/>
            <w:hideMark/>
          </w:tcPr>
          <w:p w14:paraId="1D7155AD" w14:textId="77777777" w:rsidR="00BC71F8" w:rsidRPr="00A8784F" w:rsidRDefault="00BC71F8" w:rsidP="006E123E">
            <w:pPr>
              <w:pStyle w:val="1fffb"/>
              <w:rPr>
                <w:rFonts w:cs="Times New Roman"/>
              </w:rPr>
            </w:pPr>
            <w:r w:rsidRPr="00A8784F">
              <w:rPr>
                <w:rFonts w:cs="Times New Roman"/>
              </w:rPr>
              <w:t>159</w:t>
            </w:r>
          </w:p>
        </w:tc>
        <w:tc>
          <w:tcPr>
            <w:tcW w:w="1055" w:type="pct"/>
            <w:tcBorders>
              <w:top w:val="nil"/>
              <w:left w:val="nil"/>
              <w:bottom w:val="single" w:sz="4" w:space="0" w:color="auto"/>
              <w:right w:val="single" w:sz="4" w:space="0" w:color="auto"/>
            </w:tcBorders>
            <w:shd w:val="clear" w:color="auto" w:fill="auto"/>
            <w:noWrap/>
            <w:vAlign w:val="center"/>
            <w:hideMark/>
          </w:tcPr>
          <w:p w14:paraId="1FF09927" w14:textId="77777777" w:rsidR="00BC71F8" w:rsidRPr="00A8784F" w:rsidRDefault="00BC71F8" w:rsidP="006E123E">
            <w:pPr>
              <w:pStyle w:val="1fffb"/>
              <w:rPr>
                <w:rFonts w:cs="Times New Roman"/>
              </w:rPr>
            </w:pPr>
            <w:r w:rsidRPr="00A8784F">
              <w:rPr>
                <w:rFonts w:cs="Times New Roman"/>
              </w:rPr>
              <w:t>0,0177</w:t>
            </w:r>
          </w:p>
        </w:tc>
        <w:tc>
          <w:tcPr>
            <w:tcW w:w="1169" w:type="pct"/>
            <w:tcBorders>
              <w:top w:val="nil"/>
              <w:left w:val="nil"/>
              <w:bottom w:val="single" w:sz="4" w:space="0" w:color="auto"/>
              <w:right w:val="single" w:sz="4" w:space="0" w:color="auto"/>
            </w:tcBorders>
            <w:shd w:val="clear" w:color="auto" w:fill="auto"/>
            <w:noWrap/>
            <w:vAlign w:val="center"/>
            <w:hideMark/>
          </w:tcPr>
          <w:p w14:paraId="6C3035B2" w14:textId="77777777" w:rsidR="00BC71F8" w:rsidRPr="00A8784F" w:rsidRDefault="00BC71F8" w:rsidP="006E123E">
            <w:pPr>
              <w:pStyle w:val="1fffb"/>
              <w:rPr>
                <w:rFonts w:cs="Times New Roman"/>
              </w:rPr>
            </w:pPr>
            <w:r w:rsidRPr="00A8784F">
              <w:rPr>
                <w:rFonts w:cs="Times New Roman"/>
              </w:rPr>
              <w:t>83</w:t>
            </w:r>
          </w:p>
        </w:tc>
        <w:tc>
          <w:tcPr>
            <w:tcW w:w="503" w:type="pct"/>
            <w:tcBorders>
              <w:top w:val="nil"/>
              <w:left w:val="nil"/>
              <w:bottom w:val="single" w:sz="4" w:space="0" w:color="auto"/>
              <w:right w:val="single" w:sz="4" w:space="0" w:color="auto"/>
            </w:tcBorders>
            <w:shd w:val="clear" w:color="auto" w:fill="auto"/>
            <w:noWrap/>
            <w:vAlign w:val="center"/>
            <w:hideMark/>
          </w:tcPr>
          <w:p w14:paraId="1088E747" w14:textId="77777777" w:rsidR="00BC71F8" w:rsidRPr="00A8784F" w:rsidRDefault="00BC71F8" w:rsidP="006E123E">
            <w:pPr>
              <w:pStyle w:val="1fffb"/>
              <w:rPr>
                <w:rFonts w:cs="Times New Roman"/>
              </w:rPr>
            </w:pPr>
            <w:r w:rsidRPr="00A8784F">
              <w:rPr>
                <w:rFonts w:cs="Times New Roman"/>
              </w:rPr>
              <w:t>1,47</w:t>
            </w:r>
          </w:p>
        </w:tc>
      </w:tr>
    </w:tbl>
    <w:p w14:paraId="6B78FE9B" w14:textId="77777777" w:rsidR="008B4349" w:rsidRPr="00A8784F" w:rsidRDefault="008B4349" w:rsidP="00667937">
      <w:pPr>
        <w:rPr>
          <w:rFonts w:ascii="Times New Roman" w:hAnsi="Times New Roman" w:cs="Times New Roman"/>
          <w:szCs w:val="24"/>
        </w:rPr>
      </w:pPr>
    </w:p>
    <w:p w14:paraId="4F64AFAC" w14:textId="21815849" w:rsidR="00C25060" w:rsidRPr="00A8784F" w:rsidRDefault="00C25060" w:rsidP="00667937">
      <w:pPr>
        <w:rPr>
          <w:rFonts w:ascii="Times New Roman" w:hAnsi="Times New Roman" w:cs="Times New Roman"/>
          <w:sz w:val="20"/>
          <w:szCs w:val="20"/>
        </w:rPr>
      </w:pPr>
    </w:p>
    <w:p w14:paraId="64B42922" w14:textId="77777777" w:rsidR="00C25060" w:rsidRPr="00A8784F" w:rsidRDefault="00C25060" w:rsidP="00C83079">
      <w:pPr>
        <w:pStyle w:val="19"/>
      </w:pPr>
      <w:bookmarkStart w:id="414" w:name="_Toc9154879"/>
      <w:bookmarkStart w:id="415" w:name="_Toc84971025"/>
      <w:bookmarkStart w:id="416" w:name="_Toc203569615"/>
      <w:r w:rsidRPr="00A8784F">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414"/>
      <w:bookmarkEnd w:id="415"/>
      <w:bookmarkEnd w:id="416"/>
    </w:p>
    <w:p w14:paraId="6E9ADA69" w14:textId="77777777" w:rsidR="00C25060" w:rsidRPr="00A8784F" w:rsidRDefault="00C25060" w:rsidP="00667937">
      <w:pPr>
        <w:pStyle w:val="11ff3"/>
        <w:rPr>
          <w:color w:val="auto"/>
        </w:rPr>
      </w:pPr>
      <w:r w:rsidRPr="00A8784F">
        <w:rPr>
          <w:color w:val="auto"/>
        </w:rPr>
        <w:t xml:space="preserve">Система теплоснабжения </w:t>
      </w:r>
      <w:r w:rsidR="00161516" w:rsidRPr="00A8784F">
        <w:rPr>
          <w:color w:val="auto"/>
        </w:rPr>
        <w:t xml:space="preserve">в </w:t>
      </w:r>
      <w:r w:rsidR="00CF1D0C" w:rsidRPr="00A8784F">
        <w:rPr>
          <w:color w:val="auto"/>
        </w:rPr>
        <w:t>Николаевск</w:t>
      </w:r>
      <w:r w:rsidR="00EE2A26" w:rsidRPr="00A8784F">
        <w:rPr>
          <w:color w:val="auto"/>
        </w:rPr>
        <w:t>о</w:t>
      </w:r>
      <w:r w:rsidR="00161516" w:rsidRPr="00A8784F">
        <w:rPr>
          <w:color w:val="auto"/>
        </w:rPr>
        <w:t>м</w:t>
      </w:r>
      <w:r w:rsidR="00EE2A26" w:rsidRPr="00A8784F">
        <w:rPr>
          <w:color w:val="auto"/>
        </w:rPr>
        <w:t xml:space="preserve"> </w:t>
      </w:r>
      <w:r w:rsidR="00CF1D0C" w:rsidRPr="00A8784F">
        <w:rPr>
          <w:color w:val="auto"/>
        </w:rPr>
        <w:t>городском поселении</w:t>
      </w:r>
      <w:r w:rsidR="004708A2" w:rsidRPr="00A8784F">
        <w:rPr>
          <w:color w:val="auto"/>
        </w:rPr>
        <w:t xml:space="preserve"> </w:t>
      </w:r>
      <w:r w:rsidR="00161516" w:rsidRPr="00A8784F">
        <w:rPr>
          <w:color w:val="auto"/>
        </w:rPr>
        <w:t xml:space="preserve">- </w:t>
      </w:r>
      <w:r w:rsidR="00BC71F8" w:rsidRPr="00A8784F">
        <w:rPr>
          <w:color w:val="auto"/>
        </w:rPr>
        <w:t>закрытая</w:t>
      </w:r>
      <w:r w:rsidRPr="00A8784F">
        <w:rPr>
          <w:color w:val="auto"/>
        </w:rPr>
        <w:t>.</w:t>
      </w:r>
    </w:p>
    <w:p w14:paraId="45B9DEE9" w14:textId="77777777" w:rsidR="00C25060" w:rsidRPr="00A8784F" w:rsidRDefault="00C25060" w:rsidP="00667937">
      <w:pPr>
        <w:rPr>
          <w:rFonts w:ascii="Times New Roman" w:hAnsi="Times New Roman" w:cs="Times New Roman"/>
          <w:szCs w:val="24"/>
        </w:rPr>
      </w:pPr>
    </w:p>
    <w:p w14:paraId="06A978B9" w14:textId="77777777" w:rsidR="00C25060" w:rsidRPr="00A8784F" w:rsidRDefault="00C25060" w:rsidP="00C83079">
      <w:pPr>
        <w:pStyle w:val="19"/>
      </w:pPr>
      <w:bookmarkStart w:id="417" w:name="_Toc9154880"/>
      <w:bookmarkStart w:id="418" w:name="_Toc84971026"/>
      <w:bookmarkStart w:id="419" w:name="_Toc203569616"/>
      <w:r w:rsidRPr="00A8784F">
        <w:lastRenderedPageBreak/>
        <w:t>Сведения о наличии баков-аккумуляторов</w:t>
      </w:r>
      <w:bookmarkEnd w:id="417"/>
      <w:bookmarkEnd w:id="418"/>
      <w:bookmarkEnd w:id="419"/>
    </w:p>
    <w:p w14:paraId="2E891026" w14:textId="77777777" w:rsidR="00C25060" w:rsidRPr="00A8784F" w:rsidRDefault="00C25060" w:rsidP="00667937">
      <w:pPr>
        <w:pStyle w:val="11ff3"/>
        <w:rPr>
          <w:color w:val="auto"/>
        </w:rPr>
      </w:pPr>
      <w:r w:rsidRPr="00A8784F">
        <w:rPr>
          <w:color w:val="auto"/>
        </w:rPr>
        <w:t xml:space="preserve">В </w:t>
      </w:r>
      <w:r w:rsidR="00CF1D0C" w:rsidRPr="00A8784F">
        <w:rPr>
          <w:color w:val="auto"/>
        </w:rPr>
        <w:t>Николаевск</w:t>
      </w:r>
      <w:r w:rsidR="00EE2A26" w:rsidRPr="00A8784F">
        <w:rPr>
          <w:color w:val="auto"/>
        </w:rPr>
        <w:t>о</w:t>
      </w:r>
      <w:r w:rsidR="00161516" w:rsidRPr="00A8784F">
        <w:rPr>
          <w:color w:val="auto"/>
        </w:rPr>
        <w:t>м</w:t>
      </w:r>
      <w:r w:rsidR="00EE2A26" w:rsidRPr="00A8784F">
        <w:rPr>
          <w:color w:val="auto"/>
        </w:rPr>
        <w:t xml:space="preserve"> </w:t>
      </w:r>
      <w:r w:rsidR="00CF1D0C" w:rsidRPr="00A8784F">
        <w:rPr>
          <w:color w:val="auto"/>
        </w:rPr>
        <w:t>городском поселении</w:t>
      </w:r>
      <w:r w:rsidR="004708A2" w:rsidRPr="00A8784F">
        <w:rPr>
          <w:color w:val="auto"/>
        </w:rPr>
        <w:t xml:space="preserve"> баки</w:t>
      </w:r>
      <w:r w:rsidRPr="00A8784F">
        <w:rPr>
          <w:color w:val="auto"/>
        </w:rPr>
        <w:t>-аккумуляторы отсутствуют.</w:t>
      </w:r>
    </w:p>
    <w:p w14:paraId="5B3D4B75" w14:textId="77777777" w:rsidR="00C25060" w:rsidRPr="00A8784F" w:rsidRDefault="00C25060" w:rsidP="00667937">
      <w:pPr>
        <w:rPr>
          <w:rFonts w:ascii="Times New Roman" w:hAnsi="Times New Roman" w:cs="Times New Roman"/>
          <w:szCs w:val="24"/>
        </w:rPr>
      </w:pPr>
    </w:p>
    <w:p w14:paraId="5984B68C" w14:textId="77777777" w:rsidR="00C25060" w:rsidRPr="00A8784F" w:rsidRDefault="00C25060" w:rsidP="00C83079">
      <w:pPr>
        <w:pStyle w:val="19"/>
      </w:pPr>
      <w:bookmarkStart w:id="420" w:name="_Toc9154881"/>
      <w:bookmarkStart w:id="421" w:name="_Toc84971027"/>
      <w:bookmarkStart w:id="422" w:name="_Toc203569617"/>
      <w:r w:rsidRPr="00A8784F">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420"/>
      <w:bookmarkEnd w:id="421"/>
      <w:bookmarkEnd w:id="422"/>
    </w:p>
    <w:p w14:paraId="535BFA0A" w14:textId="77777777" w:rsidR="00C25060" w:rsidRPr="00A8784F" w:rsidRDefault="00C25060" w:rsidP="00667937">
      <w:pPr>
        <w:pStyle w:val="11ff3"/>
        <w:rPr>
          <w:color w:val="auto"/>
        </w:rPr>
      </w:pPr>
      <w:r w:rsidRPr="00A8784F">
        <w:rPr>
          <w:color w:val="auto"/>
        </w:rPr>
        <w:t xml:space="preserve">В </w:t>
      </w:r>
      <w:r w:rsidR="00CF1D0C" w:rsidRPr="00A8784F">
        <w:rPr>
          <w:color w:val="auto"/>
        </w:rPr>
        <w:t>Николаевск</w:t>
      </w:r>
      <w:r w:rsidR="00421DDE" w:rsidRPr="00A8784F">
        <w:rPr>
          <w:color w:val="auto"/>
        </w:rPr>
        <w:t>ом</w:t>
      </w:r>
      <w:r w:rsidR="00EE2A26" w:rsidRPr="00A8784F">
        <w:rPr>
          <w:color w:val="auto"/>
        </w:rPr>
        <w:t xml:space="preserve"> </w:t>
      </w:r>
      <w:r w:rsidR="00CF1D0C" w:rsidRPr="00A8784F">
        <w:rPr>
          <w:color w:val="auto"/>
        </w:rPr>
        <w:t>городском поселении</w:t>
      </w:r>
      <w:r w:rsidR="004708A2" w:rsidRPr="00A8784F">
        <w:rPr>
          <w:color w:val="auto"/>
        </w:rPr>
        <w:t xml:space="preserve"> в</w:t>
      </w:r>
      <w:r w:rsidRPr="00A8784F">
        <w:rPr>
          <w:color w:val="auto"/>
        </w:rPr>
        <w:t xml:space="preserve">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 отложений накипи и шлама, без коррозионных повреждений, поэтому исходную воду необходимо подвергать обработке в водоподготовительных установках. </w:t>
      </w:r>
    </w:p>
    <w:p w14:paraId="0A944207" w14:textId="77777777" w:rsidR="00C25060" w:rsidRPr="00A8784F" w:rsidRDefault="00C25060" w:rsidP="00667937">
      <w:pPr>
        <w:pStyle w:val="11ff3"/>
        <w:rPr>
          <w:color w:val="auto"/>
        </w:rPr>
      </w:pPr>
      <w:r w:rsidRPr="00A8784F">
        <w:rPr>
          <w:color w:val="auto"/>
        </w:rPr>
        <w:t xml:space="preserve">Присоединение (подключение) всех потребителей во вновь создаваемых зонах теплоснабжения будет осуществляться по независимой схеме присоединения систем отопления потребителей и закрытой схеме присоединения систем горячего водоснабжения через индивидуальные тепловые пункты. </w:t>
      </w:r>
    </w:p>
    <w:p w14:paraId="74B5CBB3" w14:textId="77777777" w:rsidR="00C25060" w:rsidRPr="00A8784F" w:rsidRDefault="00C25060" w:rsidP="00667937">
      <w:pPr>
        <w:pStyle w:val="11ff3"/>
        <w:rPr>
          <w:color w:val="auto"/>
        </w:rPr>
      </w:pPr>
      <w:r w:rsidRPr="00A8784F">
        <w:rPr>
          <w:color w:val="auto"/>
        </w:rPr>
        <w:t>Тепловые узлы существующих потребителей должны быть реконструированы с установкой теплообменного оборудования для создания закрытого контура водоснабжения. При невозможности выполнения реконструкции предполагается отказаться от централизованного горячего водоснабжения и использовать индивидуальные электрические водонагреватели.</w:t>
      </w:r>
    </w:p>
    <w:p w14:paraId="7D5484F7" w14:textId="77777777" w:rsidR="00D05976" w:rsidRPr="00A8784F" w:rsidRDefault="00D05976" w:rsidP="00667937">
      <w:pPr>
        <w:rPr>
          <w:rFonts w:ascii="Times New Roman" w:hAnsi="Times New Roman" w:cs="Times New Roman"/>
          <w:szCs w:val="24"/>
        </w:rPr>
      </w:pPr>
    </w:p>
    <w:p w14:paraId="2E7DEA26" w14:textId="77777777" w:rsidR="00C25060" w:rsidRPr="00A8784F" w:rsidRDefault="00C25060" w:rsidP="00C83079">
      <w:pPr>
        <w:pStyle w:val="19"/>
      </w:pPr>
      <w:bookmarkStart w:id="423" w:name="_Toc9154882"/>
      <w:bookmarkStart w:id="424" w:name="_Toc84971028"/>
      <w:bookmarkStart w:id="425" w:name="_Toc203569618"/>
      <w:r w:rsidRPr="00A8784F">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423"/>
      <w:bookmarkEnd w:id="424"/>
      <w:bookmarkEnd w:id="425"/>
    </w:p>
    <w:p w14:paraId="2F8C755E" w14:textId="30F77CF4" w:rsidR="00C25060" w:rsidRPr="00A8784F" w:rsidRDefault="00321775" w:rsidP="00667937">
      <w:pPr>
        <w:pStyle w:val="affffffffff6"/>
        <w:ind w:firstLine="0"/>
        <w:rPr>
          <w:rFonts w:ascii="Times New Roman" w:hAnsi="Times New Roman" w:cs="Times New Roman"/>
          <w:b/>
          <w:sz w:val="24"/>
          <w:szCs w:val="24"/>
        </w:rPr>
      </w:pPr>
      <w:r w:rsidRPr="00A8784F">
        <w:rPr>
          <w:rFonts w:ascii="Times New Roman" w:hAnsi="Times New Roman" w:cs="Times New Roman"/>
          <w:b/>
          <w:sz w:val="24"/>
          <w:szCs w:val="24"/>
        </w:rPr>
        <w:t xml:space="preserve">Таблица </w:t>
      </w:r>
      <w:r w:rsidR="00CD54F2" w:rsidRPr="00A8784F">
        <w:rPr>
          <w:rFonts w:ascii="Times New Roman" w:hAnsi="Times New Roman" w:cs="Times New Roman"/>
          <w:b/>
          <w:sz w:val="24"/>
          <w:szCs w:val="24"/>
        </w:rPr>
        <w:t>2.</w:t>
      </w:r>
      <w:r w:rsidRPr="00A8784F">
        <w:rPr>
          <w:rFonts w:ascii="Times New Roman" w:hAnsi="Times New Roman" w:cs="Times New Roman"/>
          <w:b/>
          <w:sz w:val="24"/>
          <w:szCs w:val="24"/>
        </w:rPr>
        <w:t>6.5.1 –</w:t>
      </w:r>
      <w:r w:rsidR="00C25060" w:rsidRPr="00A8784F">
        <w:rPr>
          <w:rFonts w:ascii="Times New Roman" w:hAnsi="Times New Roman" w:cs="Times New Roman"/>
          <w:b/>
          <w:sz w:val="24"/>
          <w:szCs w:val="24"/>
        </w:rPr>
        <w:t xml:space="preserve">Баланс теплоносителя </w:t>
      </w:r>
      <w:r w:rsidR="00CF1D0C" w:rsidRPr="00A8784F">
        <w:rPr>
          <w:rFonts w:ascii="Times New Roman" w:hAnsi="Times New Roman" w:cs="Times New Roman"/>
          <w:b/>
          <w:sz w:val="24"/>
          <w:szCs w:val="24"/>
        </w:rPr>
        <w:t>Николаевск</w:t>
      </w:r>
      <w:r w:rsidR="00EE2A26" w:rsidRPr="00A8784F">
        <w:rPr>
          <w:rFonts w:ascii="Times New Roman" w:hAnsi="Times New Roman" w:cs="Times New Roman"/>
          <w:b/>
          <w:sz w:val="24"/>
          <w:szCs w:val="24"/>
        </w:rPr>
        <w:t>о</w:t>
      </w:r>
      <w:r w:rsidR="006C03B6" w:rsidRPr="00A8784F">
        <w:rPr>
          <w:rFonts w:ascii="Times New Roman" w:hAnsi="Times New Roman" w:cs="Times New Roman"/>
          <w:b/>
          <w:sz w:val="24"/>
          <w:szCs w:val="24"/>
        </w:rPr>
        <w:t>го</w:t>
      </w:r>
      <w:r w:rsidR="00EE2A26" w:rsidRPr="00A8784F">
        <w:rPr>
          <w:rFonts w:ascii="Times New Roman" w:hAnsi="Times New Roman" w:cs="Times New Roman"/>
          <w:b/>
          <w:sz w:val="24"/>
          <w:szCs w:val="24"/>
        </w:rPr>
        <w:t xml:space="preserve"> </w:t>
      </w:r>
      <w:r w:rsidR="00CF1D0C" w:rsidRPr="00A8784F">
        <w:rPr>
          <w:rFonts w:ascii="Times New Roman" w:hAnsi="Times New Roman" w:cs="Times New Roman"/>
          <w:b/>
          <w:sz w:val="24"/>
          <w:szCs w:val="24"/>
        </w:rPr>
        <w:t>городского поселения</w:t>
      </w:r>
      <w:r w:rsidR="00A01DE3" w:rsidRPr="00A8784F">
        <w:rPr>
          <w:rFonts w:ascii="Times New Roman" w:hAnsi="Times New Roman" w:cs="Times New Roman"/>
          <w:b/>
          <w:sz w:val="24"/>
          <w:szCs w:val="24"/>
        </w:rPr>
        <w:t xml:space="preserve"> </w:t>
      </w:r>
    </w:p>
    <w:tbl>
      <w:tblPr>
        <w:tblW w:w="5000" w:type="pct"/>
        <w:tblLook w:val="04A0" w:firstRow="1" w:lastRow="0" w:firstColumn="1" w:lastColumn="0" w:noHBand="0" w:noVBand="1"/>
      </w:tblPr>
      <w:tblGrid>
        <w:gridCol w:w="2485"/>
        <w:gridCol w:w="1710"/>
        <w:gridCol w:w="1659"/>
        <w:gridCol w:w="1511"/>
        <w:gridCol w:w="1980"/>
      </w:tblGrid>
      <w:tr w:rsidR="008B4349" w:rsidRPr="00A8784F" w14:paraId="755588DC" w14:textId="77777777" w:rsidTr="006E123E">
        <w:trPr>
          <w:trHeight w:val="20"/>
          <w:tblHeader/>
        </w:trPr>
        <w:tc>
          <w:tcPr>
            <w:tcW w:w="1330"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64628A0D" w14:textId="77777777" w:rsidR="008B4349" w:rsidRPr="00A8784F" w:rsidRDefault="008B4349" w:rsidP="008B4349">
            <w:pPr>
              <w:pStyle w:val="1fffb"/>
              <w:rPr>
                <w:rFonts w:cs="Times New Roman"/>
              </w:rPr>
            </w:pPr>
            <w:bookmarkStart w:id="426" w:name="_Hlk141018332"/>
            <w:r w:rsidRPr="00A8784F">
              <w:rPr>
                <w:rFonts w:cs="Times New Roman"/>
              </w:rPr>
              <w:t>Источник централизованного теплоснабжения</w:t>
            </w:r>
          </w:p>
        </w:tc>
        <w:tc>
          <w:tcPr>
            <w:tcW w:w="915" w:type="pct"/>
            <w:tcBorders>
              <w:top w:val="single" w:sz="4" w:space="0" w:color="auto"/>
              <w:left w:val="nil"/>
              <w:bottom w:val="single" w:sz="4" w:space="0" w:color="auto"/>
              <w:right w:val="single" w:sz="4" w:space="0" w:color="auto"/>
            </w:tcBorders>
            <w:shd w:val="clear" w:color="000000" w:fill="D9D9D9"/>
            <w:vAlign w:val="center"/>
            <w:hideMark/>
          </w:tcPr>
          <w:p w14:paraId="3356F83B" w14:textId="77777777" w:rsidR="008B4349" w:rsidRPr="00A8784F" w:rsidRDefault="008B4349" w:rsidP="008B4349">
            <w:pPr>
              <w:pStyle w:val="1fffb"/>
              <w:rPr>
                <w:rFonts w:cs="Times New Roman"/>
              </w:rPr>
            </w:pPr>
            <w:r w:rsidRPr="00A8784F">
              <w:rPr>
                <w:rFonts w:cs="Times New Roman"/>
              </w:rPr>
              <w:t>Тепловая нагрузка с учетом потерь тепловой энергии при транспортировке, Гкал/час</w:t>
            </w:r>
          </w:p>
        </w:tc>
        <w:tc>
          <w:tcPr>
            <w:tcW w:w="888" w:type="pct"/>
            <w:tcBorders>
              <w:top w:val="single" w:sz="4" w:space="0" w:color="auto"/>
              <w:left w:val="nil"/>
              <w:bottom w:val="single" w:sz="4" w:space="0" w:color="auto"/>
              <w:right w:val="single" w:sz="4" w:space="0" w:color="auto"/>
            </w:tcBorders>
            <w:shd w:val="clear" w:color="000000" w:fill="D9D9D9"/>
            <w:vAlign w:val="center"/>
            <w:hideMark/>
          </w:tcPr>
          <w:p w14:paraId="2A7DAB4E" w14:textId="77777777" w:rsidR="008B4349" w:rsidRPr="00A8784F" w:rsidRDefault="008B4349" w:rsidP="008B4349">
            <w:pPr>
              <w:pStyle w:val="1fffb"/>
              <w:rPr>
                <w:rFonts w:cs="Times New Roman"/>
              </w:rPr>
            </w:pPr>
            <w:r w:rsidRPr="00A8784F">
              <w:rPr>
                <w:rFonts w:cs="Times New Roman"/>
              </w:rPr>
              <w:t>Объем теплоносителя в системе теплоснабжения, м</w:t>
            </w:r>
            <w:r w:rsidRPr="00A8784F">
              <w:rPr>
                <w:rFonts w:cs="Times New Roman"/>
                <w:vertAlign w:val="superscript"/>
              </w:rPr>
              <w:t>3</w:t>
            </w:r>
          </w:p>
        </w:tc>
        <w:tc>
          <w:tcPr>
            <w:tcW w:w="808" w:type="pct"/>
            <w:tcBorders>
              <w:top w:val="single" w:sz="4" w:space="0" w:color="auto"/>
              <w:left w:val="nil"/>
              <w:bottom w:val="single" w:sz="4" w:space="0" w:color="auto"/>
              <w:right w:val="single" w:sz="4" w:space="0" w:color="auto"/>
            </w:tcBorders>
            <w:shd w:val="clear" w:color="000000" w:fill="D9D9D9"/>
            <w:vAlign w:val="center"/>
            <w:hideMark/>
          </w:tcPr>
          <w:p w14:paraId="322187D5" w14:textId="77777777" w:rsidR="008B4349" w:rsidRPr="00A8784F" w:rsidRDefault="008B4349" w:rsidP="008B4349">
            <w:pPr>
              <w:pStyle w:val="1fffb"/>
              <w:rPr>
                <w:rFonts w:cs="Times New Roman"/>
              </w:rPr>
            </w:pPr>
            <w:r w:rsidRPr="00A8784F">
              <w:rPr>
                <w:rFonts w:cs="Times New Roman"/>
              </w:rPr>
              <w:t>Нормируемая утечка теплоносителя, м</w:t>
            </w:r>
            <w:r w:rsidRPr="00A8784F">
              <w:rPr>
                <w:rFonts w:cs="Times New Roman"/>
                <w:vertAlign w:val="superscript"/>
              </w:rPr>
              <w:t>3</w:t>
            </w:r>
            <w:r w:rsidRPr="00A8784F">
              <w:rPr>
                <w:rFonts w:cs="Times New Roman"/>
              </w:rPr>
              <w:t>/год</w:t>
            </w:r>
          </w:p>
        </w:tc>
        <w:tc>
          <w:tcPr>
            <w:tcW w:w="1059" w:type="pct"/>
            <w:tcBorders>
              <w:top w:val="single" w:sz="4" w:space="0" w:color="auto"/>
              <w:left w:val="nil"/>
              <w:bottom w:val="single" w:sz="4" w:space="0" w:color="auto"/>
              <w:right w:val="single" w:sz="4" w:space="0" w:color="auto"/>
            </w:tcBorders>
            <w:shd w:val="clear" w:color="000000" w:fill="D9D9D9"/>
            <w:vAlign w:val="center"/>
            <w:hideMark/>
          </w:tcPr>
          <w:p w14:paraId="4B64CE92" w14:textId="77777777" w:rsidR="008B4349" w:rsidRPr="00A8784F" w:rsidRDefault="008B4349" w:rsidP="008B4349">
            <w:pPr>
              <w:pStyle w:val="1fffb"/>
              <w:rPr>
                <w:rFonts w:cs="Times New Roman"/>
              </w:rPr>
            </w:pPr>
            <w:r w:rsidRPr="00A8784F">
              <w:rPr>
                <w:rFonts w:cs="Times New Roman"/>
              </w:rPr>
              <w:t>Производительность установки водоподготовки, м</w:t>
            </w:r>
            <w:r w:rsidRPr="00A8784F">
              <w:rPr>
                <w:rFonts w:cs="Times New Roman"/>
                <w:vertAlign w:val="superscript"/>
              </w:rPr>
              <w:t>3</w:t>
            </w:r>
            <w:r w:rsidRPr="00A8784F">
              <w:rPr>
                <w:rFonts w:cs="Times New Roman"/>
              </w:rPr>
              <w:t>/час</w:t>
            </w:r>
          </w:p>
        </w:tc>
      </w:tr>
      <w:tr w:rsidR="008B4349" w:rsidRPr="00A8784F" w14:paraId="076A2850" w14:textId="77777777" w:rsidTr="008B4349">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70473F" w14:textId="68EC27CD" w:rsidR="008B4349" w:rsidRPr="00A8784F" w:rsidRDefault="008B4349" w:rsidP="008B4349">
            <w:pPr>
              <w:pStyle w:val="1fffb"/>
              <w:rPr>
                <w:rFonts w:cs="Times New Roman"/>
              </w:rPr>
            </w:pPr>
            <w:r w:rsidRPr="00A8784F">
              <w:rPr>
                <w:rFonts w:cs="Times New Roman"/>
              </w:rPr>
              <w:t>202</w:t>
            </w:r>
            <w:r w:rsidR="006E123E">
              <w:rPr>
                <w:rFonts w:cs="Times New Roman"/>
              </w:rPr>
              <w:t>4</w:t>
            </w:r>
            <w:r w:rsidRPr="00A8784F">
              <w:rPr>
                <w:rFonts w:cs="Times New Roman"/>
              </w:rPr>
              <w:t xml:space="preserve"> год</w:t>
            </w:r>
          </w:p>
        </w:tc>
      </w:tr>
      <w:tr w:rsidR="006E123E" w:rsidRPr="00A8784F" w14:paraId="1CF8B0A0" w14:textId="77777777" w:rsidTr="006E123E">
        <w:trPr>
          <w:trHeight w:val="2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14:paraId="0E99323F" w14:textId="77777777" w:rsidR="006E123E" w:rsidRPr="00A8784F" w:rsidRDefault="006E123E" w:rsidP="006E123E">
            <w:pPr>
              <w:pStyle w:val="1fffb"/>
              <w:rPr>
                <w:rFonts w:cs="Times New Roman"/>
              </w:rPr>
            </w:pPr>
            <w:r w:rsidRPr="00A8784F">
              <w:rPr>
                <w:rFonts w:cs="Times New Roman"/>
              </w:rPr>
              <w:t>Котельная "Групповая"</w:t>
            </w:r>
          </w:p>
        </w:tc>
        <w:tc>
          <w:tcPr>
            <w:tcW w:w="915" w:type="pct"/>
            <w:tcBorders>
              <w:top w:val="nil"/>
              <w:left w:val="nil"/>
              <w:bottom w:val="single" w:sz="4" w:space="0" w:color="auto"/>
              <w:right w:val="single" w:sz="4" w:space="0" w:color="auto"/>
            </w:tcBorders>
            <w:shd w:val="clear" w:color="auto" w:fill="auto"/>
            <w:noWrap/>
            <w:vAlign w:val="center"/>
            <w:hideMark/>
          </w:tcPr>
          <w:p w14:paraId="262962AC" w14:textId="51B404E0" w:rsidR="006E123E" w:rsidRPr="00A8784F" w:rsidRDefault="006E123E" w:rsidP="006E123E">
            <w:pPr>
              <w:pStyle w:val="1fffb"/>
              <w:rPr>
                <w:rFonts w:cs="Times New Roman"/>
              </w:rPr>
            </w:pPr>
            <w:r>
              <w:rPr>
                <w:color w:val="000000"/>
                <w:szCs w:val="20"/>
              </w:rPr>
              <w:t>2,77</w:t>
            </w:r>
          </w:p>
        </w:tc>
        <w:tc>
          <w:tcPr>
            <w:tcW w:w="888" w:type="pct"/>
            <w:tcBorders>
              <w:top w:val="nil"/>
              <w:left w:val="nil"/>
              <w:bottom w:val="single" w:sz="8" w:space="0" w:color="auto"/>
              <w:right w:val="single" w:sz="8" w:space="0" w:color="auto"/>
            </w:tcBorders>
            <w:shd w:val="clear" w:color="auto" w:fill="auto"/>
            <w:noWrap/>
            <w:vAlign w:val="center"/>
            <w:hideMark/>
          </w:tcPr>
          <w:p w14:paraId="1CBB146A" w14:textId="77777777" w:rsidR="006E123E" w:rsidRPr="00A8784F" w:rsidRDefault="006E123E" w:rsidP="006E123E">
            <w:pPr>
              <w:pStyle w:val="1fffb"/>
              <w:rPr>
                <w:rFonts w:cs="Times New Roman"/>
              </w:rPr>
            </w:pPr>
            <w:r w:rsidRPr="00A8784F">
              <w:rPr>
                <w:rFonts w:cs="Times New Roman"/>
              </w:rPr>
              <w:t>869,5</w:t>
            </w:r>
          </w:p>
        </w:tc>
        <w:tc>
          <w:tcPr>
            <w:tcW w:w="808" w:type="pct"/>
            <w:tcBorders>
              <w:top w:val="nil"/>
              <w:left w:val="single" w:sz="4" w:space="0" w:color="auto"/>
              <w:bottom w:val="single" w:sz="4" w:space="0" w:color="auto"/>
              <w:right w:val="single" w:sz="4" w:space="0" w:color="auto"/>
            </w:tcBorders>
            <w:shd w:val="clear" w:color="auto" w:fill="auto"/>
            <w:noWrap/>
            <w:vAlign w:val="center"/>
            <w:hideMark/>
          </w:tcPr>
          <w:p w14:paraId="500AD543" w14:textId="77777777" w:rsidR="006E123E" w:rsidRPr="00A8784F" w:rsidRDefault="006E123E" w:rsidP="006E123E">
            <w:pPr>
              <w:pStyle w:val="1fffb"/>
              <w:rPr>
                <w:rFonts w:cs="Times New Roman"/>
              </w:rPr>
            </w:pPr>
            <w:r w:rsidRPr="00A8784F">
              <w:rPr>
                <w:rFonts w:cs="Times New Roman"/>
              </w:rPr>
              <w:t>2,1738</w:t>
            </w:r>
          </w:p>
        </w:tc>
        <w:tc>
          <w:tcPr>
            <w:tcW w:w="1059" w:type="pct"/>
            <w:tcBorders>
              <w:top w:val="nil"/>
              <w:left w:val="nil"/>
              <w:bottom w:val="single" w:sz="4" w:space="0" w:color="auto"/>
              <w:right w:val="single" w:sz="4" w:space="0" w:color="auto"/>
            </w:tcBorders>
            <w:shd w:val="clear" w:color="auto" w:fill="auto"/>
            <w:noWrap/>
            <w:vAlign w:val="center"/>
            <w:hideMark/>
          </w:tcPr>
          <w:p w14:paraId="4AA4525E" w14:textId="77777777" w:rsidR="006E123E" w:rsidRPr="00A8784F" w:rsidRDefault="006E123E" w:rsidP="006E123E">
            <w:pPr>
              <w:pStyle w:val="1fffb"/>
              <w:rPr>
                <w:rFonts w:cs="Times New Roman"/>
              </w:rPr>
            </w:pPr>
            <w:r w:rsidRPr="00A8784F">
              <w:rPr>
                <w:rFonts w:cs="Times New Roman"/>
              </w:rPr>
              <w:t>4,78</w:t>
            </w:r>
          </w:p>
        </w:tc>
      </w:tr>
      <w:tr w:rsidR="006E123E" w:rsidRPr="00A8784F" w14:paraId="3A89EEA5" w14:textId="77777777" w:rsidTr="006E123E">
        <w:trPr>
          <w:trHeight w:val="2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14:paraId="0B9CA0C0" w14:textId="77777777" w:rsidR="006E123E" w:rsidRPr="00A8784F" w:rsidRDefault="006E123E" w:rsidP="006E123E">
            <w:pPr>
              <w:pStyle w:val="1fffb"/>
              <w:rPr>
                <w:rFonts w:cs="Times New Roman"/>
              </w:rPr>
            </w:pPr>
            <w:r w:rsidRPr="00A8784F">
              <w:rPr>
                <w:rFonts w:cs="Times New Roman"/>
              </w:rPr>
              <w:t>Котельная "Поссовет"</w:t>
            </w:r>
          </w:p>
        </w:tc>
        <w:tc>
          <w:tcPr>
            <w:tcW w:w="915" w:type="pct"/>
            <w:tcBorders>
              <w:top w:val="nil"/>
              <w:left w:val="nil"/>
              <w:bottom w:val="single" w:sz="4" w:space="0" w:color="auto"/>
              <w:right w:val="single" w:sz="4" w:space="0" w:color="auto"/>
            </w:tcBorders>
            <w:shd w:val="clear" w:color="auto" w:fill="auto"/>
            <w:noWrap/>
            <w:vAlign w:val="center"/>
            <w:hideMark/>
          </w:tcPr>
          <w:p w14:paraId="12CFA930" w14:textId="69DF7E7A" w:rsidR="006E123E" w:rsidRPr="00A8784F" w:rsidRDefault="006E123E" w:rsidP="006E123E">
            <w:pPr>
              <w:pStyle w:val="1fffb"/>
              <w:rPr>
                <w:rFonts w:cs="Times New Roman"/>
              </w:rPr>
            </w:pPr>
            <w:r>
              <w:rPr>
                <w:color w:val="000000"/>
                <w:szCs w:val="20"/>
              </w:rPr>
              <w:t>1,78</w:t>
            </w:r>
          </w:p>
        </w:tc>
        <w:tc>
          <w:tcPr>
            <w:tcW w:w="888" w:type="pct"/>
            <w:tcBorders>
              <w:top w:val="nil"/>
              <w:left w:val="nil"/>
              <w:bottom w:val="single" w:sz="8" w:space="0" w:color="auto"/>
              <w:right w:val="single" w:sz="8" w:space="0" w:color="auto"/>
            </w:tcBorders>
            <w:shd w:val="clear" w:color="auto" w:fill="auto"/>
            <w:noWrap/>
            <w:vAlign w:val="center"/>
            <w:hideMark/>
          </w:tcPr>
          <w:p w14:paraId="439A5C32" w14:textId="77777777" w:rsidR="006E123E" w:rsidRPr="00A8784F" w:rsidRDefault="006E123E" w:rsidP="006E123E">
            <w:pPr>
              <w:pStyle w:val="1fffb"/>
              <w:rPr>
                <w:rFonts w:cs="Times New Roman"/>
              </w:rPr>
            </w:pPr>
            <w:r w:rsidRPr="00A8784F">
              <w:rPr>
                <w:rFonts w:cs="Times New Roman"/>
              </w:rPr>
              <w:t>791,67</w:t>
            </w:r>
          </w:p>
        </w:tc>
        <w:tc>
          <w:tcPr>
            <w:tcW w:w="808" w:type="pct"/>
            <w:tcBorders>
              <w:top w:val="nil"/>
              <w:left w:val="single" w:sz="4" w:space="0" w:color="auto"/>
              <w:bottom w:val="single" w:sz="4" w:space="0" w:color="auto"/>
              <w:right w:val="single" w:sz="4" w:space="0" w:color="auto"/>
            </w:tcBorders>
            <w:shd w:val="clear" w:color="auto" w:fill="auto"/>
            <w:noWrap/>
            <w:vAlign w:val="center"/>
            <w:hideMark/>
          </w:tcPr>
          <w:p w14:paraId="13CFC821" w14:textId="77777777" w:rsidR="006E123E" w:rsidRPr="00A8784F" w:rsidRDefault="006E123E" w:rsidP="006E123E">
            <w:pPr>
              <w:pStyle w:val="1fffb"/>
              <w:rPr>
                <w:rFonts w:cs="Times New Roman"/>
              </w:rPr>
            </w:pPr>
            <w:r w:rsidRPr="00A8784F">
              <w:rPr>
                <w:rFonts w:cs="Times New Roman"/>
              </w:rPr>
              <w:t>1,9792</w:t>
            </w:r>
          </w:p>
        </w:tc>
        <w:tc>
          <w:tcPr>
            <w:tcW w:w="1059" w:type="pct"/>
            <w:tcBorders>
              <w:top w:val="nil"/>
              <w:left w:val="nil"/>
              <w:bottom w:val="single" w:sz="4" w:space="0" w:color="auto"/>
              <w:right w:val="single" w:sz="4" w:space="0" w:color="auto"/>
            </w:tcBorders>
            <w:shd w:val="clear" w:color="auto" w:fill="auto"/>
            <w:noWrap/>
            <w:vAlign w:val="center"/>
            <w:hideMark/>
          </w:tcPr>
          <w:p w14:paraId="253D44ED" w14:textId="77777777" w:rsidR="006E123E" w:rsidRPr="00A8784F" w:rsidRDefault="006E123E" w:rsidP="006E123E">
            <w:pPr>
              <w:pStyle w:val="1fffb"/>
              <w:rPr>
                <w:rFonts w:cs="Times New Roman"/>
              </w:rPr>
            </w:pPr>
            <w:r w:rsidRPr="00A8784F">
              <w:rPr>
                <w:rFonts w:cs="Times New Roman"/>
              </w:rPr>
              <w:t>4,35</w:t>
            </w:r>
          </w:p>
        </w:tc>
      </w:tr>
      <w:tr w:rsidR="006E123E" w:rsidRPr="00A8784F" w14:paraId="30644003" w14:textId="77777777" w:rsidTr="006E123E">
        <w:trPr>
          <w:trHeight w:val="2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14:paraId="589512C5" w14:textId="77777777" w:rsidR="006E123E" w:rsidRPr="00A8784F" w:rsidRDefault="006E123E" w:rsidP="006E123E">
            <w:pPr>
              <w:pStyle w:val="1fffb"/>
              <w:rPr>
                <w:rFonts w:cs="Times New Roman"/>
              </w:rPr>
            </w:pPr>
            <w:r w:rsidRPr="00A8784F">
              <w:rPr>
                <w:rFonts w:cs="Times New Roman"/>
              </w:rPr>
              <w:t>Котельная "Школа №2"</w:t>
            </w:r>
          </w:p>
        </w:tc>
        <w:tc>
          <w:tcPr>
            <w:tcW w:w="915" w:type="pct"/>
            <w:tcBorders>
              <w:top w:val="nil"/>
              <w:left w:val="nil"/>
              <w:bottom w:val="single" w:sz="4" w:space="0" w:color="auto"/>
              <w:right w:val="single" w:sz="4" w:space="0" w:color="auto"/>
            </w:tcBorders>
            <w:shd w:val="clear" w:color="auto" w:fill="auto"/>
            <w:noWrap/>
            <w:vAlign w:val="center"/>
            <w:hideMark/>
          </w:tcPr>
          <w:p w14:paraId="69FDFFCF" w14:textId="3841864F" w:rsidR="006E123E" w:rsidRPr="00A8784F" w:rsidRDefault="006E123E" w:rsidP="006E123E">
            <w:pPr>
              <w:pStyle w:val="1fffb"/>
              <w:rPr>
                <w:rFonts w:cs="Times New Roman"/>
              </w:rPr>
            </w:pPr>
            <w:r>
              <w:rPr>
                <w:color w:val="000000"/>
                <w:szCs w:val="20"/>
              </w:rPr>
              <w:t>0,16</w:t>
            </w:r>
          </w:p>
        </w:tc>
        <w:tc>
          <w:tcPr>
            <w:tcW w:w="888" w:type="pct"/>
            <w:tcBorders>
              <w:top w:val="nil"/>
              <w:left w:val="nil"/>
              <w:bottom w:val="single" w:sz="8" w:space="0" w:color="auto"/>
              <w:right w:val="single" w:sz="8" w:space="0" w:color="auto"/>
            </w:tcBorders>
            <w:shd w:val="clear" w:color="auto" w:fill="auto"/>
            <w:noWrap/>
            <w:vAlign w:val="center"/>
            <w:hideMark/>
          </w:tcPr>
          <w:p w14:paraId="504B85C9" w14:textId="77777777" w:rsidR="006E123E" w:rsidRPr="00A8784F" w:rsidRDefault="006E123E" w:rsidP="006E123E">
            <w:pPr>
              <w:pStyle w:val="1fffb"/>
              <w:rPr>
                <w:rFonts w:cs="Times New Roman"/>
              </w:rPr>
            </w:pPr>
            <w:r w:rsidRPr="00A8784F">
              <w:rPr>
                <w:rFonts w:cs="Times New Roman"/>
              </w:rPr>
              <w:t>190,69</w:t>
            </w:r>
          </w:p>
        </w:tc>
        <w:tc>
          <w:tcPr>
            <w:tcW w:w="808" w:type="pct"/>
            <w:tcBorders>
              <w:top w:val="nil"/>
              <w:left w:val="single" w:sz="4" w:space="0" w:color="auto"/>
              <w:bottom w:val="single" w:sz="4" w:space="0" w:color="auto"/>
              <w:right w:val="single" w:sz="4" w:space="0" w:color="auto"/>
            </w:tcBorders>
            <w:shd w:val="clear" w:color="auto" w:fill="auto"/>
            <w:noWrap/>
            <w:vAlign w:val="center"/>
            <w:hideMark/>
          </w:tcPr>
          <w:p w14:paraId="7C5844D6" w14:textId="77777777" w:rsidR="006E123E" w:rsidRPr="00A8784F" w:rsidRDefault="006E123E" w:rsidP="006E123E">
            <w:pPr>
              <w:pStyle w:val="1fffb"/>
              <w:rPr>
                <w:rFonts w:cs="Times New Roman"/>
              </w:rPr>
            </w:pPr>
            <w:r w:rsidRPr="00A8784F">
              <w:rPr>
                <w:rFonts w:cs="Times New Roman"/>
              </w:rPr>
              <w:t>0,4767</w:t>
            </w:r>
          </w:p>
        </w:tc>
        <w:tc>
          <w:tcPr>
            <w:tcW w:w="1059" w:type="pct"/>
            <w:tcBorders>
              <w:top w:val="nil"/>
              <w:left w:val="nil"/>
              <w:bottom w:val="single" w:sz="4" w:space="0" w:color="auto"/>
              <w:right w:val="single" w:sz="4" w:space="0" w:color="auto"/>
            </w:tcBorders>
            <w:shd w:val="clear" w:color="auto" w:fill="auto"/>
            <w:noWrap/>
            <w:vAlign w:val="center"/>
            <w:hideMark/>
          </w:tcPr>
          <w:p w14:paraId="6155B742" w14:textId="77777777" w:rsidR="006E123E" w:rsidRPr="00A8784F" w:rsidRDefault="006E123E" w:rsidP="006E123E">
            <w:pPr>
              <w:pStyle w:val="1fffb"/>
              <w:rPr>
                <w:rFonts w:cs="Times New Roman"/>
              </w:rPr>
            </w:pPr>
            <w:r w:rsidRPr="00A8784F">
              <w:rPr>
                <w:rFonts w:cs="Times New Roman"/>
              </w:rPr>
              <w:t>1,05</w:t>
            </w:r>
          </w:p>
        </w:tc>
      </w:tr>
      <w:tr w:rsidR="006E123E" w:rsidRPr="00A8784F" w14:paraId="0C26535C" w14:textId="77777777" w:rsidTr="006E123E">
        <w:trPr>
          <w:trHeight w:val="2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14:paraId="10F86F2F" w14:textId="77777777" w:rsidR="006E123E" w:rsidRPr="00A8784F" w:rsidRDefault="006E123E" w:rsidP="006E123E">
            <w:pPr>
              <w:pStyle w:val="1fffb"/>
              <w:rPr>
                <w:rFonts w:cs="Times New Roman"/>
              </w:rPr>
            </w:pPr>
            <w:r w:rsidRPr="00A8784F">
              <w:rPr>
                <w:rFonts w:cs="Times New Roman"/>
              </w:rPr>
              <w:lastRenderedPageBreak/>
              <w:t>Котельная "Строительная"</w:t>
            </w:r>
          </w:p>
        </w:tc>
        <w:tc>
          <w:tcPr>
            <w:tcW w:w="915" w:type="pct"/>
            <w:tcBorders>
              <w:top w:val="nil"/>
              <w:left w:val="nil"/>
              <w:bottom w:val="single" w:sz="4" w:space="0" w:color="auto"/>
              <w:right w:val="single" w:sz="4" w:space="0" w:color="auto"/>
            </w:tcBorders>
            <w:shd w:val="clear" w:color="auto" w:fill="auto"/>
            <w:noWrap/>
            <w:vAlign w:val="center"/>
            <w:hideMark/>
          </w:tcPr>
          <w:p w14:paraId="25CE2B7A" w14:textId="2309C0C3" w:rsidR="006E123E" w:rsidRPr="00A8784F" w:rsidRDefault="006E123E" w:rsidP="006E123E">
            <w:pPr>
              <w:pStyle w:val="1fffb"/>
              <w:rPr>
                <w:rFonts w:cs="Times New Roman"/>
              </w:rPr>
            </w:pPr>
            <w:r>
              <w:rPr>
                <w:color w:val="000000"/>
                <w:szCs w:val="20"/>
              </w:rPr>
              <w:t>1,36</w:t>
            </w:r>
          </w:p>
        </w:tc>
        <w:tc>
          <w:tcPr>
            <w:tcW w:w="888" w:type="pct"/>
            <w:tcBorders>
              <w:top w:val="nil"/>
              <w:left w:val="nil"/>
              <w:bottom w:val="single" w:sz="8" w:space="0" w:color="auto"/>
              <w:right w:val="single" w:sz="8" w:space="0" w:color="auto"/>
            </w:tcBorders>
            <w:shd w:val="clear" w:color="auto" w:fill="auto"/>
            <w:noWrap/>
            <w:vAlign w:val="center"/>
            <w:hideMark/>
          </w:tcPr>
          <w:p w14:paraId="7166B325" w14:textId="77777777" w:rsidR="006E123E" w:rsidRPr="00A8784F" w:rsidRDefault="006E123E" w:rsidP="006E123E">
            <w:pPr>
              <w:pStyle w:val="1fffb"/>
              <w:rPr>
                <w:rFonts w:cs="Times New Roman"/>
              </w:rPr>
            </w:pPr>
            <w:r w:rsidRPr="00A8784F">
              <w:rPr>
                <w:rFonts w:cs="Times New Roman"/>
              </w:rPr>
              <w:t>816,37</w:t>
            </w:r>
          </w:p>
        </w:tc>
        <w:tc>
          <w:tcPr>
            <w:tcW w:w="808" w:type="pct"/>
            <w:tcBorders>
              <w:top w:val="nil"/>
              <w:left w:val="single" w:sz="4" w:space="0" w:color="auto"/>
              <w:bottom w:val="single" w:sz="4" w:space="0" w:color="auto"/>
              <w:right w:val="single" w:sz="4" w:space="0" w:color="auto"/>
            </w:tcBorders>
            <w:shd w:val="clear" w:color="auto" w:fill="auto"/>
            <w:noWrap/>
            <w:vAlign w:val="center"/>
            <w:hideMark/>
          </w:tcPr>
          <w:p w14:paraId="0BF38BC1" w14:textId="77777777" w:rsidR="006E123E" w:rsidRPr="00A8784F" w:rsidRDefault="006E123E" w:rsidP="006E123E">
            <w:pPr>
              <w:pStyle w:val="1fffb"/>
              <w:rPr>
                <w:rFonts w:cs="Times New Roman"/>
              </w:rPr>
            </w:pPr>
            <w:r w:rsidRPr="00A8784F">
              <w:rPr>
                <w:rFonts w:cs="Times New Roman"/>
              </w:rPr>
              <w:t>2,0409</w:t>
            </w:r>
          </w:p>
        </w:tc>
        <w:tc>
          <w:tcPr>
            <w:tcW w:w="1059" w:type="pct"/>
            <w:tcBorders>
              <w:top w:val="nil"/>
              <w:left w:val="nil"/>
              <w:bottom w:val="single" w:sz="4" w:space="0" w:color="auto"/>
              <w:right w:val="single" w:sz="4" w:space="0" w:color="auto"/>
            </w:tcBorders>
            <w:shd w:val="clear" w:color="auto" w:fill="auto"/>
            <w:noWrap/>
            <w:vAlign w:val="center"/>
            <w:hideMark/>
          </w:tcPr>
          <w:p w14:paraId="19452197" w14:textId="77777777" w:rsidR="006E123E" w:rsidRPr="00A8784F" w:rsidRDefault="006E123E" w:rsidP="006E123E">
            <w:pPr>
              <w:pStyle w:val="1fffb"/>
              <w:rPr>
                <w:rFonts w:cs="Times New Roman"/>
              </w:rPr>
            </w:pPr>
            <w:r w:rsidRPr="00A8784F">
              <w:rPr>
                <w:rFonts w:cs="Times New Roman"/>
              </w:rPr>
              <w:t>4,49</w:t>
            </w:r>
          </w:p>
        </w:tc>
      </w:tr>
      <w:tr w:rsidR="006E123E" w:rsidRPr="00A8784F" w14:paraId="75FF4DCA" w14:textId="77777777" w:rsidTr="006E123E">
        <w:trPr>
          <w:trHeight w:val="2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14:paraId="3558980F" w14:textId="77777777" w:rsidR="006E123E" w:rsidRPr="00A8784F" w:rsidRDefault="006E123E" w:rsidP="006E123E">
            <w:pPr>
              <w:pStyle w:val="1fffb"/>
              <w:rPr>
                <w:rFonts w:cs="Times New Roman"/>
              </w:rPr>
            </w:pPr>
            <w:r w:rsidRPr="00A8784F">
              <w:rPr>
                <w:rFonts w:cs="Times New Roman"/>
              </w:rPr>
              <w:t>Котельная "Больница"</w:t>
            </w:r>
          </w:p>
        </w:tc>
        <w:tc>
          <w:tcPr>
            <w:tcW w:w="915" w:type="pct"/>
            <w:tcBorders>
              <w:top w:val="nil"/>
              <w:left w:val="nil"/>
              <w:bottom w:val="single" w:sz="4" w:space="0" w:color="auto"/>
              <w:right w:val="single" w:sz="4" w:space="0" w:color="auto"/>
            </w:tcBorders>
            <w:shd w:val="clear" w:color="auto" w:fill="auto"/>
            <w:noWrap/>
            <w:vAlign w:val="center"/>
            <w:hideMark/>
          </w:tcPr>
          <w:p w14:paraId="22CE54AA" w14:textId="2C5B1C34" w:rsidR="006E123E" w:rsidRPr="00A8784F" w:rsidRDefault="006E123E" w:rsidP="006E123E">
            <w:pPr>
              <w:pStyle w:val="1fffb"/>
              <w:rPr>
                <w:rFonts w:cs="Times New Roman"/>
              </w:rPr>
            </w:pPr>
            <w:r>
              <w:rPr>
                <w:color w:val="000000"/>
                <w:szCs w:val="20"/>
              </w:rPr>
              <w:t>0,81</w:t>
            </w:r>
          </w:p>
        </w:tc>
        <w:tc>
          <w:tcPr>
            <w:tcW w:w="888" w:type="pct"/>
            <w:tcBorders>
              <w:top w:val="nil"/>
              <w:left w:val="nil"/>
              <w:bottom w:val="single" w:sz="8" w:space="0" w:color="auto"/>
              <w:right w:val="single" w:sz="8" w:space="0" w:color="auto"/>
            </w:tcBorders>
            <w:shd w:val="clear" w:color="auto" w:fill="auto"/>
            <w:noWrap/>
            <w:vAlign w:val="center"/>
            <w:hideMark/>
          </w:tcPr>
          <w:p w14:paraId="6092AFBC" w14:textId="77777777" w:rsidR="006E123E" w:rsidRPr="00A8784F" w:rsidRDefault="006E123E" w:rsidP="006E123E">
            <w:pPr>
              <w:pStyle w:val="1fffb"/>
              <w:rPr>
                <w:rFonts w:cs="Times New Roman"/>
              </w:rPr>
            </w:pPr>
            <w:r w:rsidRPr="00A8784F">
              <w:rPr>
                <w:rFonts w:cs="Times New Roman"/>
              </w:rPr>
              <w:t>600,6</w:t>
            </w:r>
          </w:p>
        </w:tc>
        <w:tc>
          <w:tcPr>
            <w:tcW w:w="808" w:type="pct"/>
            <w:tcBorders>
              <w:top w:val="nil"/>
              <w:left w:val="single" w:sz="4" w:space="0" w:color="auto"/>
              <w:bottom w:val="single" w:sz="4" w:space="0" w:color="auto"/>
              <w:right w:val="single" w:sz="4" w:space="0" w:color="auto"/>
            </w:tcBorders>
            <w:shd w:val="clear" w:color="auto" w:fill="auto"/>
            <w:noWrap/>
            <w:vAlign w:val="center"/>
            <w:hideMark/>
          </w:tcPr>
          <w:p w14:paraId="766C9F0D" w14:textId="77777777" w:rsidR="006E123E" w:rsidRPr="00A8784F" w:rsidRDefault="006E123E" w:rsidP="006E123E">
            <w:pPr>
              <w:pStyle w:val="1fffb"/>
              <w:rPr>
                <w:rFonts w:cs="Times New Roman"/>
              </w:rPr>
            </w:pPr>
            <w:r w:rsidRPr="00A8784F">
              <w:rPr>
                <w:rFonts w:cs="Times New Roman"/>
              </w:rPr>
              <w:t>1,5015</w:t>
            </w:r>
          </w:p>
        </w:tc>
        <w:tc>
          <w:tcPr>
            <w:tcW w:w="1059" w:type="pct"/>
            <w:tcBorders>
              <w:top w:val="nil"/>
              <w:left w:val="nil"/>
              <w:bottom w:val="single" w:sz="4" w:space="0" w:color="auto"/>
              <w:right w:val="single" w:sz="4" w:space="0" w:color="auto"/>
            </w:tcBorders>
            <w:shd w:val="clear" w:color="auto" w:fill="auto"/>
            <w:noWrap/>
            <w:vAlign w:val="center"/>
            <w:hideMark/>
          </w:tcPr>
          <w:p w14:paraId="401EBB2C" w14:textId="77777777" w:rsidR="006E123E" w:rsidRPr="00A8784F" w:rsidRDefault="006E123E" w:rsidP="006E123E">
            <w:pPr>
              <w:pStyle w:val="1fffb"/>
              <w:rPr>
                <w:rFonts w:cs="Times New Roman"/>
              </w:rPr>
            </w:pPr>
            <w:r w:rsidRPr="00A8784F">
              <w:rPr>
                <w:rFonts w:cs="Times New Roman"/>
              </w:rPr>
              <w:t>3,30</w:t>
            </w:r>
          </w:p>
        </w:tc>
      </w:tr>
      <w:tr w:rsidR="008B4349" w:rsidRPr="00A8784F" w14:paraId="260590C8" w14:textId="77777777" w:rsidTr="008B4349">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DCBB2D" w14:textId="460209E5" w:rsidR="008B4349" w:rsidRPr="00A8784F" w:rsidRDefault="008B4349" w:rsidP="008B4349">
            <w:pPr>
              <w:pStyle w:val="1fffb"/>
              <w:rPr>
                <w:rFonts w:cs="Times New Roman"/>
              </w:rPr>
            </w:pPr>
            <w:r w:rsidRPr="00A8784F">
              <w:rPr>
                <w:rFonts w:cs="Times New Roman"/>
              </w:rPr>
              <w:t>202</w:t>
            </w:r>
            <w:r w:rsidR="006E123E">
              <w:rPr>
                <w:rFonts w:cs="Times New Roman"/>
              </w:rPr>
              <w:t>5</w:t>
            </w:r>
            <w:r w:rsidRPr="00A8784F">
              <w:rPr>
                <w:rFonts w:cs="Times New Roman"/>
              </w:rPr>
              <w:t>-2026 годы</w:t>
            </w:r>
          </w:p>
        </w:tc>
      </w:tr>
      <w:tr w:rsidR="006E123E" w:rsidRPr="00A8784F" w14:paraId="66844FB4" w14:textId="77777777" w:rsidTr="006E123E">
        <w:trPr>
          <w:trHeight w:val="2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14:paraId="3E8FFD8E" w14:textId="77777777" w:rsidR="006E123E" w:rsidRPr="00A8784F" w:rsidRDefault="006E123E" w:rsidP="006E123E">
            <w:pPr>
              <w:pStyle w:val="1fffb"/>
              <w:rPr>
                <w:rFonts w:cs="Times New Roman"/>
              </w:rPr>
            </w:pPr>
            <w:r w:rsidRPr="00A8784F">
              <w:rPr>
                <w:rFonts w:cs="Times New Roman"/>
              </w:rPr>
              <w:t>Котельная "Групповая"</w:t>
            </w:r>
          </w:p>
        </w:tc>
        <w:tc>
          <w:tcPr>
            <w:tcW w:w="915" w:type="pct"/>
            <w:tcBorders>
              <w:top w:val="nil"/>
              <w:left w:val="nil"/>
              <w:bottom w:val="single" w:sz="4" w:space="0" w:color="auto"/>
              <w:right w:val="single" w:sz="4" w:space="0" w:color="auto"/>
            </w:tcBorders>
            <w:shd w:val="clear" w:color="auto" w:fill="auto"/>
            <w:noWrap/>
            <w:vAlign w:val="center"/>
            <w:hideMark/>
          </w:tcPr>
          <w:p w14:paraId="34FF1391" w14:textId="54443AA3" w:rsidR="006E123E" w:rsidRPr="00A8784F" w:rsidRDefault="006E123E" w:rsidP="006E123E">
            <w:pPr>
              <w:pStyle w:val="1fffb"/>
              <w:rPr>
                <w:rFonts w:cs="Times New Roman"/>
              </w:rPr>
            </w:pPr>
            <w:r>
              <w:rPr>
                <w:color w:val="000000"/>
                <w:szCs w:val="20"/>
              </w:rPr>
              <w:t>2,77</w:t>
            </w:r>
          </w:p>
        </w:tc>
        <w:tc>
          <w:tcPr>
            <w:tcW w:w="888" w:type="pct"/>
            <w:tcBorders>
              <w:top w:val="nil"/>
              <w:left w:val="nil"/>
              <w:bottom w:val="single" w:sz="4" w:space="0" w:color="auto"/>
              <w:right w:val="single" w:sz="4" w:space="0" w:color="auto"/>
            </w:tcBorders>
            <w:shd w:val="clear" w:color="auto" w:fill="auto"/>
            <w:noWrap/>
            <w:vAlign w:val="center"/>
            <w:hideMark/>
          </w:tcPr>
          <w:p w14:paraId="389E797E" w14:textId="77777777" w:rsidR="006E123E" w:rsidRPr="00A8784F" w:rsidRDefault="006E123E" w:rsidP="006E123E">
            <w:pPr>
              <w:pStyle w:val="1fffb"/>
              <w:rPr>
                <w:rFonts w:cs="Times New Roman"/>
              </w:rPr>
            </w:pPr>
            <w:r w:rsidRPr="00A8784F">
              <w:rPr>
                <w:rFonts w:cs="Times New Roman"/>
              </w:rPr>
              <w:t>869,50</w:t>
            </w:r>
          </w:p>
        </w:tc>
        <w:tc>
          <w:tcPr>
            <w:tcW w:w="808" w:type="pct"/>
            <w:tcBorders>
              <w:top w:val="nil"/>
              <w:left w:val="nil"/>
              <w:bottom w:val="single" w:sz="4" w:space="0" w:color="auto"/>
              <w:right w:val="single" w:sz="4" w:space="0" w:color="auto"/>
            </w:tcBorders>
            <w:shd w:val="clear" w:color="auto" w:fill="auto"/>
            <w:noWrap/>
            <w:vAlign w:val="center"/>
            <w:hideMark/>
          </w:tcPr>
          <w:p w14:paraId="32A7AC1E" w14:textId="77777777" w:rsidR="006E123E" w:rsidRPr="00A8784F" w:rsidRDefault="006E123E" w:rsidP="006E123E">
            <w:pPr>
              <w:pStyle w:val="1fffb"/>
              <w:rPr>
                <w:rFonts w:cs="Times New Roman"/>
              </w:rPr>
            </w:pPr>
            <w:r w:rsidRPr="00A8784F">
              <w:rPr>
                <w:rFonts w:cs="Times New Roman"/>
              </w:rPr>
              <w:t>2,1738</w:t>
            </w:r>
          </w:p>
        </w:tc>
        <w:tc>
          <w:tcPr>
            <w:tcW w:w="1059" w:type="pct"/>
            <w:tcBorders>
              <w:top w:val="nil"/>
              <w:left w:val="nil"/>
              <w:bottom w:val="single" w:sz="4" w:space="0" w:color="auto"/>
              <w:right w:val="single" w:sz="4" w:space="0" w:color="auto"/>
            </w:tcBorders>
            <w:shd w:val="clear" w:color="auto" w:fill="auto"/>
            <w:noWrap/>
            <w:vAlign w:val="center"/>
            <w:hideMark/>
          </w:tcPr>
          <w:p w14:paraId="6582D077" w14:textId="77777777" w:rsidR="006E123E" w:rsidRPr="00A8784F" w:rsidRDefault="006E123E" w:rsidP="006E123E">
            <w:pPr>
              <w:pStyle w:val="1fffb"/>
              <w:rPr>
                <w:rFonts w:cs="Times New Roman"/>
              </w:rPr>
            </w:pPr>
            <w:r w:rsidRPr="00A8784F">
              <w:rPr>
                <w:rFonts w:cs="Times New Roman"/>
              </w:rPr>
              <w:t>4,78</w:t>
            </w:r>
          </w:p>
        </w:tc>
      </w:tr>
      <w:tr w:rsidR="006E123E" w:rsidRPr="00A8784F" w14:paraId="6BE72D62" w14:textId="77777777" w:rsidTr="006E123E">
        <w:trPr>
          <w:trHeight w:val="2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14:paraId="7CF28A7F" w14:textId="77777777" w:rsidR="006E123E" w:rsidRPr="00A8784F" w:rsidRDefault="006E123E" w:rsidP="006E123E">
            <w:pPr>
              <w:pStyle w:val="1fffb"/>
              <w:rPr>
                <w:rFonts w:cs="Times New Roman"/>
              </w:rPr>
            </w:pPr>
            <w:r w:rsidRPr="00A8784F">
              <w:rPr>
                <w:rFonts w:cs="Times New Roman"/>
              </w:rPr>
              <w:t>Котельная "Поссовет"</w:t>
            </w:r>
          </w:p>
        </w:tc>
        <w:tc>
          <w:tcPr>
            <w:tcW w:w="915" w:type="pct"/>
            <w:tcBorders>
              <w:top w:val="nil"/>
              <w:left w:val="nil"/>
              <w:bottom w:val="single" w:sz="4" w:space="0" w:color="auto"/>
              <w:right w:val="single" w:sz="4" w:space="0" w:color="auto"/>
            </w:tcBorders>
            <w:shd w:val="clear" w:color="auto" w:fill="auto"/>
            <w:noWrap/>
            <w:vAlign w:val="center"/>
            <w:hideMark/>
          </w:tcPr>
          <w:p w14:paraId="7FB82FBB" w14:textId="526CB2E2" w:rsidR="006E123E" w:rsidRPr="00A8784F" w:rsidRDefault="006E123E" w:rsidP="006E123E">
            <w:pPr>
              <w:pStyle w:val="1fffb"/>
              <w:rPr>
                <w:rFonts w:cs="Times New Roman"/>
              </w:rPr>
            </w:pPr>
            <w:r>
              <w:rPr>
                <w:color w:val="000000"/>
                <w:szCs w:val="20"/>
              </w:rPr>
              <w:t>1,78</w:t>
            </w:r>
          </w:p>
        </w:tc>
        <w:tc>
          <w:tcPr>
            <w:tcW w:w="888" w:type="pct"/>
            <w:tcBorders>
              <w:top w:val="nil"/>
              <w:left w:val="nil"/>
              <w:bottom w:val="single" w:sz="4" w:space="0" w:color="auto"/>
              <w:right w:val="single" w:sz="4" w:space="0" w:color="auto"/>
            </w:tcBorders>
            <w:shd w:val="clear" w:color="auto" w:fill="auto"/>
            <w:noWrap/>
            <w:vAlign w:val="center"/>
            <w:hideMark/>
          </w:tcPr>
          <w:p w14:paraId="580C140A" w14:textId="77777777" w:rsidR="006E123E" w:rsidRPr="00A8784F" w:rsidRDefault="006E123E" w:rsidP="006E123E">
            <w:pPr>
              <w:pStyle w:val="1fffb"/>
              <w:rPr>
                <w:rFonts w:cs="Times New Roman"/>
              </w:rPr>
            </w:pPr>
            <w:r w:rsidRPr="00A8784F">
              <w:rPr>
                <w:rFonts w:cs="Times New Roman"/>
              </w:rPr>
              <w:t>791,67</w:t>
            </w:r>
          </w:p>
        </w:tc>
        <w:tc>
          <w:tcPr>
            <w:tcW w:w="808" w:type="pct"/>
            <w:tcBorders>
              <w:top w:val="nil"/>
              <w:left w:val="nil"/>
              <w:bottom w:val="single" w:sz="4" w:space="0" w:color="auto"/>
              <w:right w:val="single" w:sz="4" w:space="0" w:color="auto"/>
            </w:tcBorders>
            <w:shd w:val="clear" w:color="auto" w:fill="auto"/>
            <w:noWrap/>
            <w:vAlign w:val="center"/>
            <w:hideMark/>
          </w:tcPr>
          <w:p w14:paraId="6269AE41" w14:textId="77777777" w:rsidR="006E123E" w:rsidRPr="00A8784F" w:rsidRDefault="006E123E" w:rsidP="006E123E">
            <w:pPr>
              <w:pStyle w:val="1fffb"/>
              <w:rPr>
                <w:rFonts w:cs="Times New Roman"/>
              </w:rPr>
            </w:pPr>
            <w:r w:rsidRPr="00A8784F">
              <w:rPr>
                <w:rFonts w:cs="Times New Roman"/>
              </w:rPr>
              <w:t>1,9792</w:t>
            </w:r>
          </w:p>
        </w:tc>
        <w:tc>
          <w:tcPr>
            <w:tcW w:w="1059" w:type="pct"/>
            <w:tcBorders>
              <w:top w:val="nil"/>
              <w:left w:val="nil"/>
              <w:bottom w:val="single" w:sz="4" w:space="0" w:color="auto"/>
              <w:right w:val="single" w:sz="4" w:space="0" w:color="auto"/>
            </w:tcBorders>
            <w:shd w:val="clear" w:color="auto" w:fill="auto"/>
            <w:noWrap/>
            <w:vAlign w:val="center"/>
            <w:hideMark/>
          </w:tcPr>
          <w:p w14:paraId="0B4EDFAA" w14:textId="77777777" w:rsidR="006E123E" w:rsidRPr="00A8784F" w:rsidRDefault="006E123E" w:rsidP="006E123E">
            <w:pPr>
              <w:pStyle w:val="1fffb"/>
              <w:rPr>
                <w:rFonts w:cs="Times New Roman"/>
              </w:rPr>
            </w:pPr>
            <w:r w:rsidRPr="00A8784F">
              <w:rPr>
                <w:rFonts w:cs="Times New Roman"/>
              </w:rPr>
              <w:t>4,35</w:t>
            </w:r>
          </w:p>
        </w:tc>
      </w:tr>
      <w:tr w:rsidR="006E123E" w:rsidRPr="00A8784F" w14:paraId="26AEF83D" w14:textId="77777777" w:rsidTr="006E123E">
        <w:trPr>
          <w:trHeight w:val="2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14:paraId="1EC50463" w14:textId="77777777" w:rsidR="006E123E" w:rsidRPr="00A8784F" w:rsidRDefault="006E123E" w:rsidP="006E123E">
            <w:pPr>
              <w:pStyle w:val="1fffb"/>
              <w:rPr>
                <w:rFonts w:cs="Times New Roman"/>
              </w:rPr>
            </w:pPr>
            <w:r w:rsidRPr="00A8784F">
              <w:rPr>
                <w:rFonts w:cs="Times New Roman"/>
              </w:rPr>
              <w:t>Котельная "Школа №2"</w:t>
            </w:r>
          </w:p>
        </w:tc>
        <w:tc>
          <w:tcPr>
            <w:tcW w:w="915" w:type="pct"/>
            <w:tcBorders>
              <w:top w:val="nil"/>
              <w:left w:val="nil"/>
              <w:bottom w:val="single" w:sz="4" w:space="0" w:color="auto"/>
              <w:right w:val="single" w:sz="4" w:space="0" w:color="auto"/>
            </w:tcBorders>
            <w:shd w:val="clear" w:color="auto" w:fill="auto"/>
            <w:noWrap/>
            <w:vAlign w:val="center"/>
            <w:hideMark/>
          </w:tcPr>
          <w:p w14:paraId="07460024" w14:textId="2D6E9F3C" w:rsidR="006E123E" w:rsidRPr="00A8784F" w:rsidRDefault="006E123E" w:rsidP="006E123E">
            <w:pPr>
              <w:pStyle w:val="1fffb"/>
              <w:rPr>
                <w:rFonts w:cs="Times New Roman"/>
              </w:rPr>
            </w:pPr>
            <w:r>
              <w:rPr>
                <w:color w:val="000000"/>
                <w:szCs w:val="20"/>
              </w:rPr>
              <w:t>0,16</w:t>
            </w:r>
          </w:p>
        </w:tc>
        <w:tc>
          <w:tcPr>
            <w:tcW w:w="888" w:type="pct"/>
            <w:tcBorders>
              <w:top w:val="nil"/>
              <w:left w:val="nil"/>
              <w:bottom w:val="single" w:sz="4" w:space="0" w:color="auto"/>
              <w:right w:val="single" w:sz="4" w:space="0" w:color="auto"/>
            </w:tcBorders>
            <w:shd w:val="clear" w:color="auto" w:fill="auto"/>
            <w:noWrap/>
            <w:vAlign w:val="center"/>
            <w:hideMark/>
          </w:tcPr>
          <w:p w14:paraId="23802512" w14:textId="77777777" w:rsidR="006E123E" w:rsidRPr="00A8784F" w:rsidRDefault="006E123E" w:rsidP="006E123E">
            <w:pPr>
              <w:pStyle w:val="1fffb"/>
              <w:rPr>
                <w:rFonts w:cs="Times New Roman"/>
              </w:rPr>
            </w:pPr>
            <w:r w:rsidRPr="00A8784F">
              <w:rPr>
                <w:rFonts w:cs="Times New Roman"/>
              </w:rPr>
              <w:t>190,69</w:t>
            </w:r>
          </w:p>
        </w:tc>
        <w:tc>
          <w:tcPr>
            <w:tcW w:w="808" w:type="pct"/>
            <w:tcBorders>
              <w:top w:val="nil"/>
              <w:left w:val="nil"/>
              <w:bottom w:val="single" w:sz="4" w:space="0" w:color="auto"/>
              <w:right w:val="single" w:sz="4" w:space="0" w:color="auto"/>
            </w:tcBorders>
            <w:shd w:val="clear" w:color="auto" w:fill="auto"/>
            <w:noWrap/>
            <w:vAlign w:val="center"/>
            <w:hideMark/>
          </w:tcPr>
          <w:p w14:paraId="061ADBAA" w14:textId="77777777" w:rsidR="006E123E" w:rsidRPr="00A8784F" w:rsidRDefault="006E123E" w:rsidP="006E123E">
            <w:pPr>
              <w:pStyle w:val="1fffb"/>
              <w:rPr>
                <w:rFonts w:cs="Times New Roman"/>
              </w:rPr>
            </w:pPr>
            <w:r w:rsidRPr="00A8784F">
              <w:rPr>
                <w:rFonts w:cs="Times New Roman"/>
              </w:rPr>
              <w:t>0,4767</w:t>
            </w:r>
          </w:p>
        </w:tc>
        <w:tc>
          <w:tcPr>
            <w:tcW w:w="1059" w:type="pct"/>
            <w:tcBorders>
              <w:top w:val="nil"/>
              <w:left w:val="nil"/>
              <w:bottom w:val="single" w:sz="4" w:space="0" w:color="auto"/>
              <w:right w:val="single" w:sz="4" w:space="0" w:color="auto"/>
            </w:tcBorders>
            <w:shd w:val="clear" w:color="auto" w:fill="auto"/>
            <w:noWrap/>
            <w:vAlign w:val="center"/>
            <w:hideMark/>
          </w:tcPr>
          <w:p w14:paraId="4F69BE1B" w14:textId="77777777" w:rsidR="006E123E" w:rsidRPr="00A8784F" w:rsidRDefault="006E123E" w:rsidP="006E123E">
            <w:pPr>
              <w:pStyle w:val="1fffb"/>
              <w:rPr>
                <w:rFonts w:cs="Times New Roman"/>
              </w:rPr>
            </w:pPr>
            <w:r w:rsidRPr="00A8784F">
              <w:rPr>
                <w:rFonts w:cs="Times New Roman"/>
              </w:rPr>
              <w:t>1,05</w:t>
            </w:r>
          </w:p>
        </w:tc>
      </w:tr>
      <w:tr w:rsidR="006E123E" w:rsidRPr="00A8784F" w14:paraId="0D3DE548" w14:textId="77777777" w:rsidTr="006E123E">
        <w:trPr>
          <w:trHeight w:val="2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14:paraId="2175FB41" w14:textId="77777777" w:rsidR="006E123E" w:rsidRPr="00A8784F" w:rsidRDefault="006E123E" w:rsidP="006E123E">
            <w:pPr>
              <w:pStyle w:val="1fffb"/>
              <w:rPr>
                <w:rFonts w:cs="Times New Roman"/>
              </w:rPr>
            </w:pPr>
            <w:r w:rsidRPr="00A8784F">
              <w:rPr>
                <w:rFonts w:cs="Times New Roman"/>
              </w:rPr>
              <w:t>Котельная "Строительная"</w:t>
            </w:r>
          </w:p>
        </w:tc>
        <w:tc>
          <w:tcPr>
            <w:tcW w:w="915" w:type="pct"/>
            <w:tcBorders>
              <w:top w:val="nil"/>
              <w:left w:val="nil"/>
              <w:bottom w:val="single" w:sz="4" w:space="0" w:color="auto"/>
              <w:right w:val="single" w:sz="4" w:space="0" w:color="auto"/>
            </w:tcBorders>
            <w:shd w:val="clear" w:color="auto" w:fill="auto"/>
            <w:noWrap/>
            <w:vAlign w:val="center"/>
            <w:hideMark/>
          </w:tcPr>
          <w:p w14:paraId="46349DD7" w14:textId="26F75F81" w:rsidR="006E123E" w:rsidRPr="00A8784F" w:rsidRDefault="006E123E" w:rsidP="006E123E">
            <w:pPr>
              <w:pStyle w:val="1fffb"/>
              <w:rPr>
                <w:rFonts w:cs="Times New Roman"/>
              </w:rPr>
            </w:pPr>
            <w:r>
              <w:rPr>
                <w:color w:val="000000"/>
                <w:szCs w:val="20"/>
              </w:rPr>
              <w:t>1,36</w:t>
            </w:r>
          </w:p>
        </w:tc>
        <w:tc>
          <w:tcPr>
            <w:tcW w:w="888" w:type="pct"/>
            <w:tcBorders>
              <w:top w:val="nil"/>
              <w:left w:val="nil"/>
              <w:bottom w:val="single" w:sz="4" w:space="0" w:color="auto"/>
              <w:right w:val="single" w:sz="4" w:space="0" w:color="auto"/>
            </w:tcBorders>
            <w:shd w:val="clear" w:color="auto" w:fill="auto"/>
            <w:noWrap/>
            <w:vAlign w:val="center"/>
            <w:hideMark/>
          </w:tcPr>
          <w:p w14:paraId="6B9827E8" w14:textId="77777777" w:rsidR="006E123E" w:rsidRPr="00A8784F" w:rsidRDefault="006E123E" w:rsidP="006E123E">
            <w:pPr>
              <w:pStyle w:val="1fffb"/>
              <w:rPr>
                <w:rFonts w:cs="Times New Roman"/>
              </w:rPr>
            </w:pPr>
            <w:r w:rsidRPr="00A8784F">
              <w:rPr>
                <w:rFonts w:cs="Times New Roman"/>
              </w:rPr>
              <w:t>816,37</w:t>
            </w:r>
          </w:p>
        </w:tc>
        <w:tc>
          <w:tcPr>
            <w:tcW w:w="808" w:type="pct"/>
            <w:tcBorders>
              <w:top w:val="nil"/>
              <w:left w:val="nil"/>
              <w:bottom w:val="single" w:sz="4" w:space="0" w:color="auto"/>
              <w:right w:val="single" w:sz="4" w:space="0" w:color="auto"/>
            </w:tcBorders>
            <w:shd w:val="clear" w:color="auto" w:fill="auto"/>
            <w:noWrap/>
            <w:vAlign w:val="center"/>
            <w:hideMark/>
          </w:tcPr>
          <w:p w14:paraId="473FD136" w14:textId="77777777" w:rsidR="006E123E" w:rsidRPr="00A8784F" w:rsidRDefault="006E123E" w:rsidP="006E123E">
            <w:pPr>
              <w:pStyle w:val="1fffb"/>
              <w:rPr>
                <w:rFonts w:cs="Times New Roman"/>
              </w:rPr>
            </w:pPr>
            <w:r w:rsidRPr="00A8784F">
              <w:rPr>
                <w:rFonts w:cs="Times New Roman"/>
              </w:rPr>
              <w:t>2,0409</w:t>
            </w:r>
          </w:p>
        </w:tc>
        <w:tc>
          <w:tcPr>
            <w:tcW w:w="1059" w:type="pct"/>
            <w:tcBorders>
              <w:top w:val="nil"/>
              <w:left w:val="nil"/>
              <w:bottom w:val="single" w:sz="4" w:space="0" w:color="auto"/>
              <w:right w:val="single" w:sz="4" w:space="0" w:color="auto"/>
            </w:tcBorders>
            <w:shd w:val="clear" w:color="auto" w:fill="auto"/>
            <w:noWrap/>
            <w:vAlign w:val="center"/>
            <w:hideMark/>
          </w:tcPr>
          <w:p w14:paraId="7649EE0A" w14:textId="77777777" w:rsidR="006E123E" w:rsidRPr="00A8784F" w:rsidRDefault="006E123E" w:rsidP="006E123E">
            <w:pPr>
              <w:pStyle w:val="1fffb"/>
              <w:rPr>
                <w:rFonts w:cs="Times New Roman"/>
              </w:rPr>
            </w:pPr>
            <w:r w:rsidRPr="00A8784F">
              <w:rPr>
                <w:rFonts w:cs="Times New Roman"/>
              </w:rPr>
              <w:t>4,49</w:t>
            </w:r>
          </w:p>
        </w:tc>
      </w:tr>
      <w:tr w:rsidR="006E123E" w:rsidRPr="00A8784F" w14:paraId="5EAE8DD2" w14:textId="77777777" w:rsidTr="006E123E">
        <w:trPr>
          <w:trHeight w:val="2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14:paraId="1A91A126" w14:textId="77777777" w:rsidR="006E123E" w:rsidRPr="00A8784F" w:rsidRDefault="006E123E" w:rsidP="006E123E">
            <w:pPr>
              <w:pStyle w:val="1fffb"/>
              <w:rPr>
                <w:rFonts w:cs="Times New Roman"/>
              </w:rPr>
            </w:pPr>
            <w:r w:rsidRPr="00A8784F">
              <w:rPr>
                <w:rFonts w:cs="Times New Roman"/>
              </w:rPr>
              <w:t>Котельная "Больница"</w:t>
            </w:r>
          </w:p>
        </w:tc>
        <w:tc>
          <w:tcPr>
            <w:tcW w:w="915" w:type="pct"/>
            <w:tcBorders>
              <w:top w:val="nil"/>
              <w:left w:val="nil"/>
              <w:bottom w:val="single" w:sz="4" w:space="0" w:color="auto"/>
              <w:right w:val="single" w:sz="4" w:space="0" w:color="auto"/>
            </w:tcBorders>
            <w:shd w:val="clear" w:color="auto" w:fill="auto"/>
            <w:noWrap/>
            <w:vAlign w:val="center"/>
            <w:hideMark/>
          </w:tcPr>
          <w:p w14:paraId="5FDFE5CD" w14:textId="520431DF" w:rsidR="006E123E" w:rsidRPr="00A8784F" w:rsidRDefault="006E123E" w:rsidP="006E123E">
            <w:pPr>
              <w:pStyle w:val="1fffb"/>
              <w:rPr>
                <w:rFonts w:cs="Times New Roman"/>
              </w:rPr>
            </w:pPr>
            <w:r>
              <w:rPr>
                <w:color w:val="000000"/>
                <w:szCs w:val="20"/>
              </w:rPr>
              <w:t>0,81</w:t>
            </w:r>
          </w:p>
        </w:tc>
        <w:tc>
          <w:tcPr>
            <w:tcW w:w="888" w:type="pct"/>
            <w:tcBorders>
              <w:top w:val="nil"/>
              <w:left w:val="nil"/>
              <w:bottom w:val="single" w:sz="4" w:space="0" w:color="auto"/>
              <w:right w:val="single" w:sz="4" w:space="0" w:color="auto"/>
            </w:tcBorders>
            <w:shd w:val="clear" w:color="auto" w:fill="auto"/>
            <w:noWrap/>
            <w:vAlign w:val="center"/>
            <w:hideMark/>
          </w:tcPr>
          <w:p w14:paraId="2B7FCFC0" w14:textId="77777777" w:rsidR="006E123E" w:rsidRPr="00A8784F" w:rsidRDefault="006E123E" w:rsidP="006E123E">
            <w:pPr>
              <w:pStyle w:val="1fffb"/>
              <w:rPr>
                <w:rFonts w:cs="Times New Roman"/>
              </w:rPr>
            </w:pPr>
            <w:r w:rsidRPr="00A8784F">
              <w:rPr>
                <w:rFonts w:cs="Times New Roman"/>
              </w:rPr>
              <w:t>600,60</w:t>
            </w:r>
          </w:p>
        </w:tc>
        <w:tc>
          <w:tcPr>
            <w:tcW w:w="808" w:type="pct"/>
            <w:tcBorders>
              <w:top w:val="nil"/>
              <w:left w:val="nil"/>
              <w:bottom w:val="single" w:sz="4" w:space="0" w:color="auto"/>
              <w:right w:val="single" w:sz="4" w:space="0" w:color="auto"/>
            </w:tcBorders>
            <w:shd w:val="clear" w:color="auto" w:fill="auto"/>
            <w:noWrap/>
            <w:vAlign w:val="center"/>
            <w:hideMark/>
          </w:tcPr>
          <w:p w14:paraId="6151D044" w14:textId="77777777" w:rsidR="006E123E" w:rsidRPr="00A8784F" w:rsidRDefault="006E123E" w:rsidP="006E123E">
            <w:pPr>
              <w:pStyle w:val="1fffb"/>
              <w:rPr>
                <w:rFonts w:cs="Times New Roman"/>
              </w:rPr>
            </w:pPr>
            <w:r w:rsidRPr="00A8784F">
              <w:rPr>
                <w:rFonts w:cs="Times New Roman"/>
              </w:rPr>
              <w:t>1,5015</w:t>
            </w:r>
          </w:p>
        </w:tc>
        <w:tc>
          <w:tcPr>
            <w:tcW w:w="1059" w:type="pct"/>
            <w:tcBorders>
              <w:top w:val="nil"/>
              <w:left w:val="nil"/>
              <w:bottom w:val="single" w:sz="4" w:space="0" w:color="auto"/>
              <w:right w:val="single" w:sz="4" w:space="0" w:color="auto"/>
            </w:tcBorders>
            <w:shd w:val="clear" w:color="auto" w:fill="auto"/>
            <w:noWrap/>
            <w:vAlign w:val="center"/>
            <w:hideMark/>
          </w:tcPr>
          <w:p w14:paraId="1AAFA08A" w14:textId="77777777" w:rsidR="006E123E" w:rsidRPr="00A8784F" w:rsidRDefault="006E123E" w:rsidP="006E123E">
            <w:pPr>
              <w:pStyle w:val="1fffb"/>
              <w:rPr>
                <w:rFonts w:cs="Times New Roman"/>
              </w:rPr>
            </w:pPr>
            <w:r w:rsidRPr="00A8784F">
              <w:rPr>
                <w:rFonts w:cs="Times New Roman"/>
              </w:rPr>
              <w:t>3,30</w:t>
            </w:r>
          </w:p>
        </w:tc>
      </w:tr>
      <w:tr w:rsidR="008B4349" w:rsidRPr="00A8784F" w14:paraId="76D93F88" w14:textId="77777777" w:rsidTr="008B4349">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ACDE4F" w14:textId="77777777" w:rsidR="008B4349" w:rsidRPr="00A8784F" w:rsidRDefault="008B4349" w:rsidP="008B4349">
            <w:pPr>
              <w:pStyle w:val="1fffb"/>
              <w:rPr>
                <w:rFonts w:cs="Times New Roman"/>
              </w:rPr>
            </w:pPr>
            <w:r w:rsidRPr="00A8784F">
              <w:rPr>
                <w:rFonts w:cs="Times New Roman"/>
              </w:rPr>
              <w:t>2027-2031 годы</w:t>
            </w:r>
          </w:p>
        </w:tc>
      </w:tr>
      <w:tr w:rsidR="006E123E" w:rsidRPr="00A8784F" w14:paraId="37CD03AC" w14:textId="77777777" w:rsidTr="006E123E">
        <w:trPr>
          <w:trHeight w:val="2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14:paraId="07674583" w14:textId="77777777" w:rsidR="006E123E" w:rsidRPr="00A8784F" w:rsidRDefault="006E123E" w:rsidP="006E123E">
            <w:pPr>
              <w:pStyle w:val="1fffb"/>
              <w:rPr>
                <w:rFonts w:cs="Times New Roman"/>
              </w:rPr>
            </w:pPr>
            <w:r w:rsidRPr="00A8784F">
              <w:rPr>
                <w:rFonts w:cs="Times New Roman"/>
              </w:rPr>
              <w:t>Котельная "Групповая"</w:t>
            </w:r>
          </w:p>
        </w:tc>
        <w:tc>
          <w:tcPr>
            <w:tcW w:w="915" w:type="pct"/>
            <w:tcBorders>
              <w:top w:val="nil"/>
              <w:left w:val="nil"/>
              <w:bottom w:val="single" w:sz="4" w:space="0" w:color="auto"/>
              <w:right w:val="single" w:sz="4" w:space="0" w:color="auto"/>
            </w:tcBorders>
            <w:shd w:val="clear" w:color="auto" w:fill="auto"/>
            <w:noWrap/>
            <w:vAlign w:val="center"/>
            <w:hideMark/>
          </w:tcPr>
          <w:p w14:paraId="1FE264DE" w14:textId="36765776" w:rsidR="006E123E" w:rsidRPr="00A8784F" w:rsidRDefault="006E123E" w:rsidP="006E123E">
            <w:pPr>
              <w:pStyle w:val="1fffb"/>
              <w:rPr>
                <w:rFonts w:cs="Times New Roman"/>
              </w:rPr>
            </w:pPr>
            <w:r>
              <w:rPr>
                <w:color w:val="000000"/>
                <w:szCs w:val="20"/>
              </w:rPr>
              <w:t>2,77</w:t>
            </w:r>
          </w:p>
        </w:tc>
        <w:tc>
          <w:tcPr>
            <w:tcW w:w="888" w:type="pct"/>
            <w:tcBorders>
              <w:top w:val="nil"/>
              <w:left w:val="nil"/>
              <w:bottom w:val="single" w:sz="4" w:space="0" w:color="auto"/>
              <w:right w:val="single" w:sz="4" w:space="0" w:color="auto"/>
            </w:tcBorders>
            <w:shd w:val="clear" w:color="auto" w:fill="auto"/>
            <w:noWrap/>
            <w:vAlign w:val="center"/>
            <w:hideMark/>
          </w:tcPr>
          <w:p w14:paraId="4B446DEB" w14:textId="77777777" w:rsidR="006E123E" w:rsidRPr="00A8784F" w:rsidRDefault="006E123E" w:rsidP="006E123E">
            <w:pPr>
              <w:pStyle w:val="1fffb"/>
              <w:rPr>
                <w:rFonts w:cs="Times New Roman"/>
              </w:rPr>
            </w:pPr>
            <w:r w:rsidRPr="00A8784F">
              <w:rPr>
                <w:rFonts w:cs="Times New Roman"/>
              </w:rPr>
              <w:t>869,50</w:t>
            </w:r>
          </w:p>
        </w:tc>
        <w:tc>
          <w:tcPr>
            <w:tcW w:w="808" w:type="pct"/>
            <w:tcBorders>
              <w:top w:val="nil"/>
              <w:left w:val="nil"/>
              <w:bottom w:val="single" w:sz="4" w:space="0" w:color="auto"/>
              <w:right w:val="single" w:sz="4" w:space="0" w:color="auto"/>
            </w:tcBorders>
            <w:shd w:val="clear" w:color="auto" w:fill="auto"/>
            <w:noWrap/>
            <w:vAlign w:val="center"/>
            <w:hideMark/>
          </w:tcPr>
          <w:p w14:paraId="1B399EF9" w14:textId="77777777" w:rsidR="006E123E" w:rsidRPr="00A8784F" w:rsidRDefault="006E123E" w:rsidP="006E123E">
            <w:pPr>
              <w:pStyle w:val="1fffb"/>
              <w:rPr>
                <w:rFonts w:cs="Times New Roman"/>
              </w:rPr>
            </w:pPr>
            <w:r w:rsidRPr="00A8784F">
              <w:rPr>
                <w:rFonts w:cs="Times New Roman"/>
              </w:rPr>
              <w:t>2,1738</w:t>
            </w:r>
          </w:p>
        </w:tc>
        <w:tc>
          <w:tcPr>
            <w:tcW w:w="1059" w:type="pct"/>
            <w:tcBorders>
              <w:top w:val="nil"/>
              <w:left w:val="nil"/>
              <w:bottom w:val="single" w:sz="4" w:space="0" w:color="auto"/>
              <w:right w:val="single" w:sz="4" w:space="0" w:color="auto"/>
            </w:tcBorders>
            <w:shd w:val="clear" w:color="auto" w:fill="auto"/>
            <w:noWrap/>
            <w:vAlign w:val="center"/>
            <w:hideMark/>
          </w:tcPr>
          <w:p w14:paraId="0C947EB1" w14:textId="77777777" w:rsidR="006E123E" w:rsidRPr="00A8784F" w:rsidRDefault="006E123E" w:rsidP="006E123E">
            <w:pPr>
              <w:pStyle w:val="1fffb"/>
              <w:rPr>
                <w:rFonts w:cs="Times New Roman"/>
              </w:rPr>
            </w:pPr>
            <w:r w:rsidRPr="00A8784F">
              <w:rPr>
                <w:rFonts w:cs="Times New Roman"/>
              </w:rPr>
              <w:t>4,78</w:t>
            </w:r>
          </w:p>
        </w:tc>
      </w:tr>
      <w:tr w:rsidR="006E123E" w:rsidRPr="00A8784F" w14:paraId="2543BAB6" w14:textId="77777777" w:rsidTr="006E123E">
        <w:trPr>
          <w:trHeight w:val="2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14:paraId="4F12C03D" w14:textId="77777777" w:rsidR="006E123E" w:rsidRPr="00A8784F" w:rsidRDefault="006E123E" w:rsidP="006E123E">
            <w:pPr>
              <w:pStyle w:val="1fffb"/>
              <w:rPr>
                <w:rFonts w:cs="Times New Roman"/>
              </w:rPr>
            </w:pPr>
            <w:r w:rsidRPr="00A8784F">
              <w:rPr>
                <w:rFonts w:cs="Times New Roman"/>
              </w:rPr>
              <w:t>Котельная "Поссовет"</w:t>
            </w:r>
          </w:p>
        </w:tc>
        <w:tc>
          <w:tcPr>
            <w:tcW w:w="915" w:type="pct"/>
            <w:tcBorders>
              <w:top w:val="nil"/>
              <w:left w:val="nil"/>
              <w:bottom w:val="single" w:sz="4" w:space="0" w:color="auto"/>
              <w:right w:val="single" w:sz="4" w:space="0" w:color="auto"/>
            </w:tcBorders>
            <w:shd w:val="clear" w:color="auto" w:fill="auto"/>
            <w:noWrap/>
            <w:vAlign w:val="center"/>
            <w:hideMark/>
          </w:tcPr>
          <w:p w14:paraId="1D65CD70" w14:textId="059ABF31" w:rsidR="006E123E" w:rsidRPr="00A8784F" w:rsidRDefault="006E123E" w:rsidP="006E123E">
            <w:pPr>
              <w:pStyle w:val="1fffb"/>
              <w:rPr>
                <w:rFonts w:cs="Times New Roman"/>
              </w:rPr>
            </w:pPr>
            <w:r>
              <w:rPr>
                <w:color w:val="000000"/>
                <w:szCs w:val="20"/>
              </w:rPr>
              <w:t>1,78</w:t>
            </w:r>
          </w:p>
        </w:tc>
        <w:tc>
          <w:tcPr>
            <w:tcW w:w="888" w:type="pct"/>
            <w:tcBorders>
              <w:top w:val="nil"/>
              <w:left w:val="nil"/>
              <w:bottom w:val="single" w:sz="4" w:space="0" w:color="auto"/>
              <w:right w:val="single" w:sz="4" w:space="0" w:color="auto"/>
            </w:tcBorders>
            <w:shd w:val="clear" w:color="auto" w:fill="auto"/>
            <w:noWrap/>
            <w:vAlign w:val="center"/>
            <w:hideMark/>
          </w:tcPr>
          <w:p w14:paraId="6586FD07" w14:textId="77777777" w:rsidR="006E123E" w:rsidRPr="00A8784F" w:rsidRDefault="006E123E" w:rsidP="006E123E">
            <w:pPr>
              <w:pStyle w:val="1fffb"/>
              <w:rPr>
                <w:rFonts w:cs="Times New Roman"/>
              </w:rPr>
            </w:pPr>
            <w:r w:rsidRPr="00A8784F">
              <w:rPr>
                <w:rFonts w:cs="Times New Roman"/>
              </w:rPr>
              <w:t>791,67</w:t>
            </w:r>
          </w:p>
        </w:tc>
        <w:tc>
          <w:tcPr>
            <w:tcW w:w="808" w:type="pct"/>
            <w:tcBorders>
              <w:top w:val="nil"/>
              <w:left w:val="nil"/>
              <w:bottom w:val="single" w:sz="4" w:space="0" w:color="auto"/>
              <w:right w:val="single" w:sz="4" w:space="0" w:color="auto"/>
            </w:tcBorders>
            <w:shd w:val="clear" w:color="auto" w:fill="auto"/>
            <w:noWrap/>
            <w:vAlign w:val="center"/>
            <w:hideMark/>
          </w:tcPr>
          <w:p w14:paraId="06A5F05B" w14:textId="77777777" w:rsidR="006E123E" w:rsidRPr="00A8784F" w:rsidRDefault="006E123E" w:rsidP="006E123E">
            <w:pPr>
              <w:pStyle w:val="1fffb"/>
              <w:rPr>
                <w:rFonts w:cs="Times New Roman"/>
              </w:rPr>
            </w:pPr>
            <w:r w:rsidRPr="00A8784F">
              <w:rPr>
                <w:rFonts w:cs="Times New Roman"/>
              </w:rPr>
              <w:t>1,9792</w:t>
            </w:r>
          </w:p>
        </w:tc>
        <w:tc>
          <w:tcPr>
            <w:tcW w:w="1059" w:type="pct"/>
            <w:tcBorders>
              <w:top w:val="nil"/>
              <w:left w:val="nil"/>
              <w:bottom w:val="single" w:sz="4" w:space="0" w:color="auto"/>
              <w:right w:val="single" w:sz="4" w:space="0" w:color="auto"/>
            </w:tcBorders>
            <w:shd w:val="clear" w:color="auto" w:fill="auto"/>
            <w:noWrap/>
            <w:vAlign w:val="center"/>
            <w:hideMark/>
          </w:tcPr>
          <w:p w14:paraId="27027B5F" w14:textId="77777777" w:rsidR="006E123E" w:rsidRPr="00A8784F" w:rsidRDefault="006E123E" w:rsidP="006E123E">
            <w:pPr>
              <w:pStyle w:val="1fffb"/>
              <w:rPr>
                <w:rFonts w:cs="Times New Roman"/>
              </w:rPr>
            </w:pPr>
            <w:r w:rsidRPr="00A8784F">
              <w:rPr>
                <w:rFonts w:cs="Times New Roman"/>
              </w:rPr>
              <w:t>4,35</w:t>
            </w:r>
          </w:p>
        </w:tc>
      </w:tr>
      <w:tr w:rsidR="006E123E" w:rsidRPr="00A8784F" w14:paraId="3696AC09" w14:textId="77777777" w:rsidTr="006E123E">
        <w:trPr>
          <w:trHeight w:val="2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14:paraId="325EB1BC" w14:textId="77777777" w:rsidR="006E123E" w:rsidRPr="00A8784F" w:rsidRDefault="006E123E" w:rsidP="006E123E">
            <w:pPr>
              <w:pStyle w:val="1fffb"/>
              <w:rPr>
                <w:rFonts w:cs="Times New Roman"/>
              </w:rPr>
            </w:pPr>
            <w:r w:rsidRPr="00A8784F">
              <w:rPr>
                <w:rFonts w:cs="Times New Roman"/>
              </w:rPr>
              <w:t>Котельная "Школа №2"</w:t>
            </w:r>
          </w:p>
        </w:tc>
        <w:tc>
          <w:tcPr>
            <w:tcW w:w="915" w:type="pct"/>
            <w:tcBorders>
              <w:top w:val="nil"/>
              <w:left w:val="nil"/>
              <w:bottom w:val="single" w:sz="4" w:space="0" w:color="auto"/>
              <w:right w:val="single" w:sz="4" w:space="0" w:color="auto"/>
            </w:tcBorders>
            <w:shd w:val="clear" w:color="auto" w:fill="auto"/>
            <w:noWrap/>
            <w:vAlign w:val="center"/>
            <w:hideMark/>
          </w:tcPr>
          <w:p w14:paraId="75D53610" w14:textId="10EEF231" w:rsidR="006E123E" w:rsidRPr="00A8784F" w:rsidRDefault="006E123E" w:rsidP="006E123E">
            <w:pPr>
              <w:pStyle w:val="1fffb"/>
              <w:rPr>
                <w:rFonts w:cs="Times New Roman"/>
              </w:rPr>
            </w:pPr>
            <w:r>
              <w:rPr>
                <w:color w:val="000000"/>
                <w:szCs w:val="20"/>
              </w:rPr>
              <w:t>0,16</w:t>
            </w:r>
          </w:p>
        </w:tc>
        <w:tc>
          <w:tcPr>
            <w:tcW w:w="888" w:type="pct"/>
            <w:tcBorders>
              <w:top w:val="nil"/>
              <w:left w:val="nil"/>
              <w:bottom w:val="single" w:sz="4" w:space="0" w:color="auto"/>
              <w:right w:val="single" w:sz="4" w:space="0" w:color="auto"/>
            </w:tcBorders>
            <w:shd w:val="clear" w:color="auto" w:fill="auto"/>
            <w:noWrap/>
            <w:vAlign w:val="center"/>
            <w:hideMark/>
          </w:tcPr>
          <w:p w14:paraId="0F87E992" w14:textId="77777777" w:rsidR="006E123E" w:rsidRPr="00A8784F" w:rsidRDefault="006E123E" w:rsidP="006E123E">
            <w:pPr>
              <w:pStyle w:val="1fffb"/>
              <w:rPr>
                <w:rFonts w:cs="Times New Roman"/>
              </w:rPr>
            </w:pPr>
            <w:r w:rsidRPr="00A8784F">
              <w:rPr>
                <w:rFonts w:cs="Times New Roman"/>
              </w:rPr>
              <w:t>190,69</w:t>
            </w:r>
          </w:p>
        </w:tc>
        <w:tc>
          <w:tcPr>
            <w:tcW w:w="808" w:type="pct"/>
            <w:tcBorders>
              <w:top w:val="nil"/>
              <w:left w:val="nil"/>
              <w:bottom w:val="single" w:sz="4" w:space="0" w:color="auto"/>
              <w:right w:val="single" w:sz="4" w:space="0" w:color="auto"/>
            </w:tcBorders>
            <w:shd w:val="clear" w:color="auto" w:fill="auto"/>
            <w:noWrap/>
            <w:vAlign w:val="center"/>
            <w:hideMark/>
          </w:tcPr>
          <w:p w14:paraId="6C182CED" w14:textId="77777777" w:rsidR="006E123E" w:rsidRPr="00A8784F" w:rsidRDefault="006E123E" w:rsidP="006E123E">
            <w:pPr>
              <w:pStyle w:val="1fffb"/>
              <w:rPr>
                <w:rFonts w:cs="Times New Roman"/>
              </w:rPr>
            </w:pPr>
            <w:r w:rsidRPr="00A8784F">
              <w:rPr>
                <w:rFonts w:cs="Times New Roman"/>
              </w:rPr>
              <w:t>0,4767</w:t>
            </w:r>
          </w:p>
        </w:tc>
        <w:tc>
          <w:tcPr>
            <w:tcW w:w="1059" w:type="pct"/>
            <w:tcBorders>
              <w:top w:val="nil"/>
              <w:left w:val="nil"/>
              <w:bottom w:val="single" w:sz="4" w:space="0" w:color="auto"/>
              <w:right w:val="single" w:sz="4" w:space="0" w:color="auto"/>
            </w:tcBorders>
            <w:shd w:val="clear" w:color="auto" w:fill="auto"/>
            <w:noWrap/>
            <w:vAlign w:val="center"/>
            <w:hideMark/>
          </w:tcPr>
          <w:p w14:paraId="76806459" w14:textId="77777777" w:rsidR="006E123E" w:rsidRPr="00A8784F" w:rsidRDefault="006E123E" w:rsidP="006E123E">
            <w:pPr>
              <w:pStyle w:val="1fffb"/>
              <w:rPr>
                <w:rFonts w:cs="Times New Roman"/>
              </w:rPr>
            </w:pPr>
            <w:r w:rsidRPr="00A8784F">
              <w:rPr>
                <w:rFonts w:cs="Times New Roman"/>
              </w:rPr>
              <w:t>1,05</w:t>
            </w:r>
          </w:p>
        </w:tc>
      </w:tr>
      <w:tr w:rsidR="006E123E" w:rsidRPr="00A8784F" w14:paraId="0491AF84" w14:textId="77777777" w:rsidTr="006E123E">
        <w:trPr>
          <w:trHeight w:val="2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14:paraId="4D5298EE" w14:textId="77777777" w:rsidR="006E123E" w:rsidRPr="00A8784F" w:rsidRDefault="006E123E" w:rsidP="006E123E">
            <w:pPr>
              <w:pStyle w:val="1fffb"/>
              <w:rPr>
                <w:rFonts w:cs="Times New Roman"/>
              </w:rPr>
            </w:pPr>
            <w:r w:rsidRPr="00A8784F">
              <w:rPr>
                <w:rFonts w:cs="Times New Roman"/>
              </w:rPr>
              <w:t>Котельная "Строительная"</w:t>
            </w:r>
          </w:p>
        </w:tc>
        <w:tc>
          <w:tcPr>
            <w:tcW w:w="915" w:type="pct"/>
            <w:tcBorders>
              <w:top w:val="nil"/>
              <w:left w:val="nil"/>
              <w:bottom w:val="single" w:sz="4" w:space="0" w:color="auto"/>
              <w:right w:val="single" w:sz="4" w:space="0" w:color="auto"/>
            </w:tcBorders>
            <w:shd w:val="clear" w:color="auto" w:fill="auto"/>
            <w:noWrap/>
            <w:vAlign w:val="center"/>
            <w:hideMark/>
          </w:tcPr>
          <w:p w14:paraId="74C1BD1F" w14:textId="30949072" w:rsidR="006E123E" w:rsidRPr="00A8784F" w:rsidRDefault="006E123E" w:rsidP="006E123E">
            <w:pPr>
              <w:pStyle w:val="1fffb"/>
              <w:rPr>
                <w:rFonts w:cs="Times New Roman"/>
              </w:rPr>
            </w:pPr>
            <w:r>
              <w:rPr>
                <w:color w:val="000000"/>
                <w:szCs w:val="20"/>
              </w:rPr>
              <w:t>1,36</w:t>
            </w:r>
          </w:p>
        </w:tc>
        <w:tc>
          <w:tcPr>
            <w:tcW w:w="888" w:type="pct"/>
            <w:tcBorders>
              <w:top w:val="nil"/>
              <w:left w:val="nil"/>
              <w:bottom w:val="single" w:sz="4" w:space="0" w:color="auto"/>
              <w:right w:val="single" w:sz="4" w:space="0" w:color="auto"/>
            </w:tcBorders>
            <w:shd w:val="clear" w:color="auto" w:fill="auto"/>
            <w:noWrap/>
            <w:vAlign w:val="center"/>
            <w:hideMark/>
          </w:tcPr>
          <w:p w14:paraId="47814639" w14:textId="77777777" w:rsidR="006E123E" w:rsidRPr="00A8784F" w:rsidRDefault="006E123E" w:rsidP="006E123E">
            <w:pPr>
              <w:pStyle w:val="1fffb"/>
              <w:rPr>
                <w:rFonts w:cs="Times New Roman"/>
              </w:rPr>
            </w:pPr>
            <w:r w:rsidRPr="00A8784F">
              <w:rPr>
                <w:rFonts w:cs="Times New Roman"/>
              </w:rPr>
              <w:t>816,37</w:t>
            </w:r>
          </w:p>
        </w:tc>
        <w:tc>
          <w:tcPr>
            <w:tcW w:w="808" w:type="pct"/>
            <w:tcBorders>
              <w:top w:val="nil"/>
              <w:left w:val="nil"/>
              <w:bottom w:val="single" w:sz="4" w:space="0" w:color="auto"/>
              <w:right w:val="single" w:sz="4" w:space="0" w:color="auto"/>
            </w:tcBorders>
            <w:shd w:val="clear" w:color="auto" w:fill="auto"/>
            <w:noWrap/>
            <w:vAlign w:val="center"/>
            <w:hideMark/>
          </w:tcPr>
          <w:p w14:paraId="456FCB34" w14:textId="77777777" w:rsidR="006E123E" w:rsidRPr="00A8784F" w:rsidRDefault="006E123E" w:rsidP="006E123E">
            <w:pPr>
              <w:pStyle w:val="1fffb"/>
              <w:rPr>
                <w:rFonts w:cs="Times New Roman"/>
              </w:rPr>
            </w:pPr>
            <w:r w:rsidRPr="00A8784F">
              <w:rPr>
                <w:rFonts w:cs="Times New Roman"/>
              </w:rPr>
              <w:t>2,0409</w:t>
            </w:r>
          </w:p>
        </w:tc>
        <w:tc>
          <w:tcPr>
            <w:tcW w:w="1059" w:type="pct"/>
            <w:tcBorders>
              <w:top w:val="nil"/>
              <w:left w:val="nil"/>
              <w:bottom w:val="single" w:sz="4" w:space="0" w:color="auto"/>
              <w:right w:val="single" w:sz="4" w:space="0" w:color="auto"/>
            </w:tcBorders>
            <w:shd w:val="clear" w:color="auto" w:fill="auto"/>
            <w:noWrap/>
            <w:vAlign w:val="center"/>
            <w:hideMark/>
          </w:tcPr>
          <w:p w14:paraId="6CD36334" w14:textId="77777777" w:rsidR="006E123E" w:rsidRPr="00A8784F" w:rsidRDefault="006E123E" w:rsidP="006E123E">
            <w:pPr>
              <w:pStyle w:val="1fffb"/>
              <w:rPr>
                <w:rFonts w:cs="Times New Roman"/>
              </w:rPr>
            </w:pPr>
            <w:r w:rsidRPr="00A8784F">
              <w:rPr>
                <w:rFonts w:cs="Times New Roman"/>
              </w:rPr>
              <w:t>4,49</w:t>
            </w:r>
          </w:p>
        </w:tc>
      </w:tr>
      <w:tr w:rsidR="006E123E" w:rsidRPr="00A8784F" w14:paraId="7CCD0314" w14:textId="77777777" w:rsidTr="006E123E">
        <w:trPr>
          <w:trHeight w:val="2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14:paraId="64070489" w14:textId="77777777" w:rsidR="006E123E" w:rsidRPr="00A8784F" w:rsidRDefault="006E123E" w:rsidP="006E123E">
            <w:pPr>
              <w:pStyle w:val="1fffb"/>
              <w:rPr>
                <w:rFonts w:cs="Times New Roman"/>
              </w:rPr>
            </w:pPr>
            <w:r w:rsidRPr="00A8784F">
              <w:rPr>
                <w:rFonts w:cs="Times New Roman"/>
              </w:rPr>
              <w:t>Котельная "Больница"</w:t>
            </w:r>
          </w:p>
        </w:tc>
        <w:tc>
          <w:tcPr>
            <w:tcW w:w="915" w:type="pct"/>
            <w:tcBorders>
              <w:top w:val="nil"/>
              <w:left w:val="nil"/>
              <w:bottom w:val="single" w:sz="4" w:space="0" w:color="auto"/>
              <w:right w:val="single" w:sz="4" w:space="0" w:color="auto"/>
            </w:tcBorders>
            <w:shd w:val="clear" w:color="auto" w:fill="auto"/>
            <w:noWrap/>
            <w:vAlign w:val="center"/>
            <w:hideMark/>
          </w:tcPr>
          <w:p w14:paraId="7C45F4B3" w14:textId="25FB999A" w:rsidR="006E123E" w:rsidRPr="00A8784F" w:rsidRDefault="006E123E" w:rsidP="006E123E">
            <w:pPr>
              <w:pStyle w:val="1fffb"/>
              <w:rPr>
                <w:rFonts w:cs="Times New Roman"/>
              </w:rPr>
            </w:pPr>
            <w:r>
              <w:rPr>
                <w:color w:val="000000"/>
                <w:szCs w:val="20"/>
              </w:rPr>
              <w:t>0,81</w:t>
            </w:r>
          </w:p>
        </w:tc>
        <w:tc>
          <w:tcPr>
            <w:tcW w:w="888" w:type="pct"/>
            <w:tcBorders>
              <w:top w:val="nil"/>
              <w:left w:val="nil"/>
              <w:bottom w:val="single" w:sz="4" w:space="0" w:color="auto"/>
              <w:right w:val="single" w:sz="4" w:space="0" w:color="auto"/>
            </w:tcBorders>
            <w:shd w:val="clear" w:color="auto" w:fill="auto"/>
            <w:noWrap/>
            <w:vAlign w:val="center"/>
            <w:hideMark/>
          </w:tcPr>
          <w:p w14:paraId="22C97DAD" w14:textId="77777777" w:rsidR="006E123E" w:rsidRPr="00A8784F" w:rsidRDefault="006E123E" w:rsidP="006E123E">
            <w:pPr>
              <w:pStyle w:val="1fffb"/>
              <w:rPr>
                <w:rFonts w:cs="Times New Roman"/>
              </w:rPr>
            </w:pPr>
            <w:r w:rsidRPr="00A8784F">
              <w:rPr>
                <w:rFonts w:cs="Times New Roman"/>
              </w:rPr>
              <w:t>600,60</w:t>
            </w:r>
          </w:p>
        </w:tc>
        <w:tc>
          <w:tcPr>
            <w:tcW w:w="808" w:type="pct"/>
            <w:tcBorders>
              <w:top w:val="nil"/>
              <w:left w:val="nil"/>
              <w:bottom w:val="single" w:sz="4" w:space="0" w:color="auto"/>
              <w:right w:val="single" w:sz="4" w:space="0" w:color="auto"/>
            </w:tcBorders>
            <w:shd w:val="clear" w:color="auto" w:fill="auto"/>
            <w:noWrap/>
            <w:vAlign w:val="center"/>
            <w:hideMark/>
          </w:tcPr>
          <w:p w14:paraId="26E7190F" w14:textId="77777777" w:rsidR="006E123E" w:rsidRPr="00A8784F" w:rsidRDefault="006E123E" w:rsidP="006E123E">
            <w:pPr>
              <w:pStyle w:val="1fffb"/>
              <w:rPr>
                <w:rFonts w:cs="Times New Roman"/>
              </w:rPr>
            </w:pPr>
            <w:r w:rsidRPr="00A8784F">
              <w:rPr>
                <w:rFonts w:cs="Times New Roman"/>
              </w:rPr>
              <w:t>1,5015</w:t>
            </w:r>
          </w:p>
        </w:tc>
        <w:tc>
          <w:tcPr>
            <w:tcW w:w="1059" w:type="pct"/>
            <w:tcBorders>
              <w:top w:val="nil"/>
              <w:left w:val="nil"/>
              <w:bottom w:val="single" w:sz="4" w:space="0" w:color="auto"/>
              <w:right w:val="single" w:sz="4" w:space="0" w:color="auto"/>
            </w:tcBorders>
            <w:shd w:val="clear" w:color="auto" w:fill="auto"/>
            <w:noWrap/>
            <w:vAlign w:val="center"/>
            <w:hideMark/>
          </w:tcPr>
          <w:p w14:paraId="0AB92BAB" w14:textId="77777777" w:rsidR="006E123E" w:rsidRPr="00A8784F" w:rsidRDefault="006E123E" w:rsidP="006E123E">
            <w:pPr>
              <w:pStyle w:val="1fffb"/>
              <w:rPr>
                <w:rFonts w:cs="Times New Roman"/>
              </w:rPr>
            </w:pPr>
            <w:r w:rsidRPr="00A8784F">
              <w:rPr>
                <w:rFonts w:cs="Times New Roman"/>
              </w:rPr>
              <w:t>3,30</w:t>
            </w:r>
          </w:p>
        </w:tc>
      </w:tr>
      <w:tr w:rsidR="008B4349" w:rsidRPr="00A8784F" w14:paraId="183F4BA9" w14:textId="77777777" w:rsidTr="008B4349">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DBEDD2" w14:textId="77777777" w:rsidR="008B4349" w:rsidRPr="00A8784F" w:rsidRDefault="008B4349" w:rsidP="008B4349">
            <w:pPr>
              <w:pStyle w:val="1fffb"/>
              <w:rPr>
                <w:rFonts w:cs="Times New Roman"/>
              </w:rPr>
            </w:pPr>
            <w:r w:rsidRPr="00A8784F">
              <w:rPr>
                <w:rFonts w:cs="Times New Roman"/>
              </w:rPr>
              <w:t>2032-2034 годы</w:t>
            </w:r>
          </w:p>
        </w:tc>
      </w:tr>
      <w:tr w:rsidR="006E123E" w:rsidRPr="00A8784F" w14:paraId="17290D99" w14:textId="77777777" w:rsidTr="006E123E">
        <w:trPr>
          <w:trHeight w:val="2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14:paraId="4F4658FA" w14:textId="77777777" w:rsidR="006E123E" w:rsidRPr="00A8784F" w:rsidRDefault="006E123E" w:rsidP="006E123E">
            <w:pPr>
              <w:pStyle w:val="1fffb"/>
              <w:rPr>
                <w:rFonts w:cs="Times New Roman"/>
              </w:rPr>
            </w:pPr>
            <w:r w:rsidRPr="00A8784F">
              <w:rPr>
                <w:rFonts w:cs="Times New Roman"/>
              </w:rPr>
              <w:t>Котельная "Групповая"</w:t>
            </w:r>
          </w:p>
        </w:tc>
        <w:tc>
          <w:tcPr>
            <w:tcW w:w="915" w:type="pct"/>
            <w:tcBorders>
              <w:top w:val="nil"/>
              <w:left w:val="nil"/>
              <w:bottom w:val="single" w:sz="4" w:space="0" w:color="auto"/>
              <w:right w:val="single" w:sz="4" w:space="0" w:color="auto"/>
            </w:tcBorders>
            <w:shd w:val="clear" w:color="auto" w:fill="auto"/>
            <w:noWrap/>
            <w:vAlign w:val="center"/>
            <w:hideMark/>
          </w:tcPr>
          <w:p w14:paraId="58D04CB4" w14:textId="1F09180A" w:rsidR="006E123E" w:rsidRPr="00A8784F" w:rsidRDefault="006E123E" w:rsidP="006E123E">
            <w:pPr>
              <w:pStyle w:val="1fffb"/>
              <w:rPr>
                <w:rFonts w:cs="Times New Roman"/>
              </w:rPr>
            </w:pPr>
            <w:r>
              <w:rPr>
                <w:color w:val="000000"/>
                <w:szCs w:val="20"/>
              </w:rPr>
              <w:t>2,77</w:t>
            </w:r>
          </w:p>
        </w:tc>
        <w:tc>
          <w:tcPr>
            <w:tcW w:w="888" w:type="pct"/>
            <w:tcBorders>
              <w:top w:val="nil"/>
              <w:left w:val="nil"/>
              <w:bottom w:val="single" w:sz="4" w:space="0" w:color="auto"/>
              <w:right w:val="single" w:sz="4" w:space="0" w:color="auto"/>
            </w:tcBorders>
            <w:shd w:val="clear" w:color="auto" w:fill="auto"/>
            <w:noWrap/>
            <w:vAlign w:val="center"/>
            <w:hideMark/>
          </w:tcPr>
          <w:p w14:paraId="4A1B8615" w14:textId="77777777" w:rsidR="006E123E" w:rsidRPr="00A8784F" w:rsidRDefault="006E123E" w:rsidP="006E123E">
            <w:pPr>
              <w:pStyle w:val="1fffb"/>
              <w:rPr>
                <w:rFonts w:cs="Times New Roman"/>
              </w:rPr>
            </w:pPr>
            <w:r w:rsidRPr="00A8784F">
              <w:rPr>
                <w:rFonts w:cs="Times New Roman"/>
              </w:rPr>
              <w:t>869,50</w:t>
            </w:r>
          </w:p>
        </w:tc>
        <w:tc>
          <w:tcPr>
            <w:tcW w:w="808" w:type="pct"/>
            <w:tcBorders>
              <w:top w:val="nil"/>
              <w:left w:val="nil"/>
              <w:bottom w:val="single" w:sz="4" w:space="0" w:color="auto"/>
              <w:right w:val="single" w:sz="4" w:space="0" w:color="auto"/>
            </w:tcBorders>
            <w:shd w:val="clear" w:color="auto" w:fill="auto"/>
            <w:noWrap/>
            <w:vAlign w:val="center"/>
            <w:hideMark/>
          </w:tcPr>
          <w:p w14:paraId="1CF3B4AA" w14:textId="77777777" w:rsidR="006E123E" w:rsidRPr="00A8784F" w:rsidRDefault="006E123E" w:rsidP="006E123E">
            <w:pPr>
              <w:pStyle w:val="1fffb"/>
              <w:rPr>
                <w:rFonts w:cs="Times New Roman"/>
              </w:rPr>
            </w:pPr>
            <w:r w:rsidRPr="00A8784F">
              <w:rPr>
                <w:rFonts w:cs="Times New Roman"/>
              </w:rPr>
              <w:t>2,1738</w:t>
            </w:r>
          </w:p>
        </w:tc>
        <w:tc>
          <w:tcPr>
            <w:tcW w:w="1059" w:type="pct"/>
            <w:tcBorders>
              <w:top w:val="nil"/>
              <w:left w:val="nil"/>
              <w:bottom w:val="single" w:sz="4" w:space="0" w:color="auto"/>
              <w:right w:val="single" w:sz="4" w:space="0" w:color="auto"/>
            </w:tcBorders>
            <w:shd w:val="clear" w:color="auto" w:fill="auto"/>
            <w:noWrap/>
            <w:vAlign w:val="center"/>
            <w:hideMark/>
          </w:tcPr>
          <w:p w14:paraId="4C6699DA" w14:textId="77777777" w:rsidR="006E123E" w:rsidRPr="00A8784F" w:rsidRDefault="006E123E" w:rsidP="006E123E">
            <w:pPr>
              <w:pStyle w:val="1fffb"/>
              <w:rPr>
                <w:rFonts w:cs="Times New Roman"/>
              </w:rPr>
            </w:pPr>
            <w:r w:rsidRPr="00A8784F">
              <w:rPr>
                <w:rFonts w:cs="Times New Roman"/>
              </w:rPr>
              <w:t>4,78</w:t>
            </w:r>
          </w:p>
        </w:tc>
      </w:tr>
      <w:tr w:rsidR="006E123E" w:rsidRPr="00A8784F" w14:paraId="13C31D45" w14:textId="77777777" w:rsidTr="006E123E">
        <w:trPr>
          <w:trHeight w:val="2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14:paraId="1CFB7269" w14:textId="77777777" w:rsidR="006E123E" w:rsidRPr="00A8784F" w:rsidRDefault="006E123E" w:rsidP="006E123E">
            <w:pPr>
              <w:pStyle w:val="1fffb"/>
              <w:rPr>
                <w:rFonts w:cs="Times New Roman"/>
              </w:rPr>
            </w:pPr>
            <w:r w:rsidRPr="00A8784F">
              <w:rPr>
                <w:rFonts w:cs="Times New Roman"/>
              </w:rPr>
              <w:t>Котельная "Поссовет"</w:t>
            </w:r>
          </w:p>
        </w:tc>
        <w:tc>
          <w:tcPr>
            <w:tcW w:w="915" w:type="pct"/>
            <w:tcBorders>
              <w:top w:val="nil"/>
              <w:left w:val="nil"/>
              <w:bottom w:val="single" w:sz="4" w:space="0" w:color="auto"/>
              <w:right w:val="single" w:sz="4" w:space="0" w:color="auto"/>
            </w:tcBorders>
            <w:shd w:val="clear" w:color="auto" w:fill="auto"/>
            <w:noWrap/>
            <w:vAlign w:val="center"/>
            <w:hideMark/>
          </w:tcPr>
          <w:p w14:paraId="7560F916" w14:textId="0B9B3553" w:rsidR="006E123E" w:rsidRPr="00A8784F" w:rsidRDefault="006E123E" w:rsidP="006E123E">
            <w:pPr>
              <w:pStyle w:val="1fffb"/>
              <w:rPr>
                <w:rFonts w:cs="Times New Roman"/>
              </w:rPr>
            </w:pPr>
            <w:r>
              <w:rPr>
                <w:color w:val="000000"/>
                <w:szCs w:val="20"/>
              </w:rPr>
              <w:t>1,78</w:t>
            </w:r>
          </w:p>
        </w:tc>
        <w:tc>
          <w:tcPr>
            <w:tcW w:w="888" w:type="pct"/>
            <w:tcBorders>
              <w:top w:val="nil"/>
              <w:left w:val="nil"/>
              <w:bottom w:val="single" w:sz="4" w:space="0" w:color="auto"/>
              <w:right w:val="single" w:sz="4" w:space="0" w:color="auto"/>
            </w:tcBorders>
            <w:shd w:val="clear" w:color="auto" w:fill="auto"/>
            <w:noWrap/>
            <w:vAlign w:val="center"/>
            <w:hideMark/>
          </w:tcPr>
          <w:p w14:paraId="2440C41E" w14:textId="77777777" w:rsidR="006E123E" w:rsidRPr="00A8784F" w:rsidRDefault="006E123E" w:rsidP="006E123E">
            <w:pPr>
              <w:pStyle w:val="1fffb"/>
              <w:rPr>
                <w:rFonts w:cs="Times New Roman"/>
              </w:rPr>
            </w:pPr>
            <w:r w:rsidRPr="00A8784F">
              <w:rPr>
                <w:rFonts w:cs="Times New Roman"/>
              </w:rPr>
              <w:t>791,67</w:t>
            </w:r>
          </w:p>
        </w:tc>
        <w:tc>
          <w:tcPr>
            <w:tcW w:w="808" w:type="pct"/>
            <w:tcBorders>
              <w:top w:val="nil"/>
              <w:left w:val="nil"/>
              <w:bottom w:val="single" w:sz="4" w:space="0" w:color="auto"/>
              <w:right w:val="single" w:sz="4" w:space="0" w:color="auto"/>
            </w:tcBorders>
            <w:shd w:val="clear" w:color="auto" w:fill="auto"/>
            <w:noWrap/>
            <w:vAlign w:val="center"/>
            <w:hideMark/>
          </w:tcPr>
          <w:p w14:paraId="63B087F1" w14:textId="77777777" w:rsidR="006E123E" w:rsidRPr="00A8784F" w:rsidRDefault="006E123E" w:rsidP="006E123E">
            <w:pPr>
              <w:pStyle w:val="1fffb"/>
              <w:rPr>
                <w:rFonts w:cs="Times New Roman"/>
              </w:rPr>
            </w:pPr>
            <w:r w:rsidRPr="00A8784F">
              <w:rPr>
                <w:rFonts w:cs="Times New Roman"/>
              </w:rPr>
              <w:t>1,98</w:t>
            </w:r>
          </w:p>
        </w:tc>
        <w:tc>
          <w:tcPr>
            <w:tcW w:w="1059" w:type="pct"/>
            <w:tcBorders>
              <w:top w:val="nil"/>
              <w:left w:val="nil"/>
              <w:bottom w:val="single" w:sz="4" w:space="0" w:color="auto"/>
              <w:right w:val="single" w:sz="4" w:space="0" w:color="auto"/>
            </w:tcBorders>
            <w:shd w:val="clear" w:color="auto" w:fill="auto"/>
            <w:noWrap/>
            <w:vAlign w:val="center"/>
            <w:hideMark/>
          </w:tcPr>
          <w:p w14:paraId="065C089D" w14:textId="77777777" w:rsidR="006E123E" w:rsidRPr="00A8784F" w:rsidRDefault="006E123E" w:rsidP="006E123E">
            <w:pPr>
              <w:pStyle w:val="1fffb"/>
              <w:rPr>
                <w:rFonts w:cs="Times New Roman"/>
              </w:rPr>
            </w:pPr>
            <w:r w:rsidRPr="00A8784F">
              <w:rPr>
                <w:rFonts w:cs="Times New Roman"/>
              </w:rPr>
              <w:t>4,35</w:t>
            </w:r>
          </w:p>
        </w:tc>
      </w:tr>
      <w:tr w:rsidR="006E123E" w:rsidRPr="00A8784F" w14:paraId="504E4C3A" w14:textId="77777777" w:rsidTr="006E123E">
        <w:trPr>
          <w:trHeight w:val="2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14:paraId="3F469651" w14:textId="77777777" w:rsidR="006E123E" w:rsidRPr="00A8784F" w:rsidRDefault="006E123E" w:rsidP="006E123E">
            <w:pPr>
              <w:pStyle w:val="1fffb"/>
              <w:rPr>
                <w:rFonts w:cs="Times New Roman"/>
              </w:rPr>
            </w:pPr>
            <w:r w:rsidRPr="00A8784F">
              <w:rPr>
                <w:rFonts w:cs="Times New Roman"/>
              </w:rPr>
              <w:t>Котельная "Школа №2"</w:t>
            </w:r>
          </w:p>
        </w:tc>
        <w:tc>
          <w:tcPr>
            <w:tcW w:w="915" w:type="pct"/>
            <w:tcBorders>
              <w:top w:val="nil"/>
              <w:left w:val="nil"/>
              <w:bottom w:val="single" w:sz="4" w:space="0" w:color="auto"/>
              <w:right w:val="single" w:sz="4" w:space="0" w:color="auto"/>
            </w:tcBorders>
            <w:shd w:val="clear" w:color="auto" w:fill="auto"/>
            <w:noWrap/>
            <w:vAlign w:val="center"/>
            <w:hideMark/>
          </w:tcPr>
          <w:p w14:paraId="12016863" w14:textId="6D78FA85" w:rsidR="006E123E" w:rsidRPr="00A8784F" w:rsidRDefault="006E123E" w:rsidP="006E123E">
            <w:pPr>
              <w:pStyle w:val="1fffb"/>
              <w:rPr>
                <w:rFonts w:cs="Times New Roman"/>
              </w:rPr>
            </w:pPr>
            <w:r>
              <w:rPr>
                <w:color w:val="000000"/>
                <w:szCs w:val="20"/>
              </w:rPr>
              <w:t>0,16</w:t>
            </w:r>
          </w:p>
        </w:tc>
        <w:tc>
          <w:tcPr>
            <w:tcW w:w="888" w:type="pct"/>
            <w:tcBorders>
              <w:top w:val="nil"/>
              <w:left w:val="nil"/>
              <w:bottom w:val="single" w:sz="4" w:space="0" w:color="auto"/>
              <w:right w:val="single" w:sz="4" w:space="0" w:color="auto"/>
            </w:tcBorders>
            <w:shd w:val="clear" w:color="auto" w:fill="auto"/>
            <w:noWrap/>
            <w:vAlign w:val="center"/>
            <w:hideMark/>
          </w:tcPr>
          <w:p w14:paraId="5B0E51F7" w14:textId="77777777" w:rsidR="006E123E" w:rsidRPr="00A8784F" w:rsidRDefault="006E123E" w:rsidP="006E123E">
            <w:pPr>
              <w:pStyle w:val="1fffb"/>
              <w:rPr>
                <w:rFonts w:cs="Times New Roman"/>
              </w:rPr>
            </w:pPr>
            <w:r w:rsidRPr="00A8784F">
              <w:rPr>
                <w:rFonts w:cs="Times New Roman"/>
              </w:rPr>
              <w:t>190,69</w:t>
            </w:r>
          </w:p>
        </w:tc>
        <w:tc>
          <w:tcPr>
            <w:tcW w:w="808" w:type="pct"/>
            <w:tcBorders>
              <w:top w:val="nil"/>
              <w:left w:val="nil"/>
              <w:bottom w:val="single" w:sz="4" w:space="0" w:color="auto"/>
              <w:right w:val="single" w:sz="4" w:space="0" w:color="auto"/>
            </w:tcBorders>
            <w:shd w:val="clear" w:color="auto" w:fill="auto"/>
            <w:noWrap/>
            <w:vAlign w:val="center"/>
            <w:hideMark/>
          </w:tcPr>
          <w:p w14:paraId="4F6B4CD1" w14:textId="77777777" w:rsidR="006E123E" w:rsidRPr="00A8784F" w:rsidRDefault="006E123E" w:rsidP="006E123E">
            <w:pPr>
              <w:pStyle w:val="1fffb"/>
              <w:rPr>
                <w:rFonts w:cs="Times New Roman"/>
              </w:rPr>
            </w:pPr>
            <w:r w:rsidRPr="00A8784F">
              <w:rPr>
                <w:rFonts w:cs="Times New Roman"/>
              </w:rPr>
              <w:t>0,4767</w:t>
            </w:r>
          </w:p>
        </w:tc>
        <w:tc>
          <w:tcPr>
            <w:tcW w:w="1059" w:type="pct"/>
            <w:tcBorders>
              <w:top w:val="nil"/>
              <w:left w:val="nil"/>
              <w:bottom w:val="single" w:sz="4" w:space="0" w:color="auto"/>
              <w:right w:val="single" w:sz="4" w:space="0" w:color="auto"/>
            </w:tcBorders>
            <w:shd w:val="clear" w:color="auto" w:fill="auto"/>
            <w:noWrap/>
            <w:vAlign w:val="center"/>
            <w:hideMark/>
          </w:tcPr>
          <w:p w14:paraId="626ED0D4" w14:textId="77777777" w:rsidR="006E123E" w:rsidRPr="00A8784F" w:rsidRDefault="006E123E" w:rsidP="006E123E">
            <w:pPr>
              <w:pStyle w:val="1fffb"/>
              <w:rPr>
                <w:rFonts w:cs="Times New Roman"/>
              </w:rPr>
            </w:pPr>
            <w:r w:rsidRPr="00A8784F">
              <w:rPr>
                <w:rFonts w:cs="Times New Roman"/>
              </w:rPr>
              <w:t>1,05</w:t>
            </w:r>
          </w:p>
        </w:tc>
      </w:tr>
      <w:tr w:rsidR="006E123E" w:rsidRPr="00A8784F" w14:paraId="5D17A80C" w14:textId="77777777" w:rsidTr="006E123E">
        <w:trPr>
          <w:trHeight w:val="2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14:paraId="66CF2688" w14:textId="77777777" w:rsidR="006E123E" w:rsidRPr="00A8784F" w:rsidRDefault="006E123E" w:rsidP="006E123E">
            <w:pPr>
              <w:pStyle w:val="1fffb"/>
              <w:rPr>
                <w:rFonts w:cs="Times New Roman"/>
              </w:rPr>
            </w:pPr>
            <w:r w:rsidRPr="00A8784F">
              <w:rPr>
                <w:rFonts w:cs="Times New Roman"/>
              </w:rPr>
              <w:t>Котельная "Строительная"</w:t>
            </w:r>
          </w:p>
        </w:tc>
        <w:tc>
          <w:tcPr>
            <w:tcW w:w="915" w:type="pct"/>
            <w:tcBorders>
              <w:top w:val="nil"/>
              <w:left w:val="nil"/>
              <w:bottom w:val="single" w:sz="4" w:space="0" w:color="auto"/>
              <w:right w:val="single" w:sz="4" w:space="0" w:color="auto"/>
            </w:tcBorders>
            <w:shd w:val="clear" w:color="auto" w:fill="auto"/>
            <w:noWrap/>
            <w:vAlign w:val="center"/>
            <w:hideMark/>
          </w:tcPr>
          <w:p w14:paraId="34062AF7" w14:textId="20112D12" w:rsidR="006E123E" w:rsidRPr="00A8784F" w:rsidRDefault="006E123E" w:rsidP="006E123E">
            <w:pPr>
              <w:pStyle w:val="1fffb"/>
              <w:rPr>
                <w:rFonts w:cs="Times New Roman"/>
              </w:rPr>
            </w:pPr>
            <w:r>
              <w:rPr>
                <w:color w:val="000000"/>
                <w:szCs w:val="20"/>
              </w:rPr>
              <w:t>1,36</w:t>
            </w:r>
          </w:p>
        </w:tc>
        <w:tc>
          <w:tcPr>
            <w:tcW w:w="888" w:type="pct"/>
            <w:tcBorders>
              <w:top w:val="nil"/>
              <w:left w:val="nil"/>
              <w:bottom w:val="single" w:sz="4" w:space="0" w:color="auto"/>
              <w:right w:val="single" w:sz="4" w:space="0" w:color="auto"/>
            </w:tcBorders>
            <w:shd w:val="clear" w:color="auto" w:fill="auto"/>
            <w:noWrap/>
            <w:vAlign w:val="center"/>
            <w:hideMark/>
          </w:tcPr>
          <w:p w14:paraId="6BAB0D5C" w14:textId="77777777" w:rsidR="006E123E" w:rsidRPr="00A8784F" w:rsidRDefault="006E123E" w:rsidP="006E123E">
            <w:pPr>
              <w:pStyle w:val="1fffb"/>
              <w:rPr>
                <w:rFonts w:cs="Times New Roman"/>
              </w:rPr>
            </w:pPr>
            <w:r w:rsidRPr="00A8784F">
              <w:rPr>
                <w:rFonts w:cs="Times New Roman"/>
              </w:rPr>
              <w:t>816,37</w:t>
            </w:r>
          </w:p>
        </w:tc>
        <w:tc>
          <w:tcPr>
            <w:tcW w:w="808" w:type="pct"/>
            <w:tcBorders>
              <w:top w:val="nil"/>
              <w:left w:val="nil"/>
              <w:bottom w:val="single" w:sz="4" w:space="0" w:color="auto"/>
              <w:right w:val="single" w:sz="4" w:space="0" w:color="auto"/>
            </w:tcBorders>
            <w:shd w:val="clear" w:color="auto" w:fill="auto"/>
            <w:noWrap/>
            <w:vAlign w:val="center"/>
            <w:hideMark/>
          </w:tcPr>
          <w:p w14:paraId="1C2C7524" w14:textId="77777777" w:rsidR="006E123E" w:rsidRPr="00A8784F" w:rsidRDefault="006E123E" w:rsidP="006E123E">
            <w:pPr>
              <w:pStyle w:val="1fffb"/>
              <w:rPr>
                <w:rFonts w:cs="Times New Roman"/>
              </w:rPr>
            </w:pPr>
            <w:r w:rsidRPr="00A8784F">
              <w:rPr>
                <w:rFonts w:cs="Times New Roman"/>
              </w:rPr>
              <w:t>2,0409</w:t>
            </w:r>
          </w:p>
        </w:tc>
        <w:tc>
          <w:tcPr>
            <w:tcW w:w="1059" w:type="pct"/>
            <w:tcBorders>
              <w:top w:val="nil"/>
              <w:left w:val="nil"/>
              <w:bottom w:val="single" w:sz="4" w:space="0" w:color="auto"/>
              <w:right w:val="single" w:sz="4" w:space="0" w:color="auto"/>
            </w:tcBorders>
            <w:shd w:val="clear" w:color="auto" w:fill="auto"/>
            <w:noWrap/>
            <w:vAlign w:val="center"/>
            <w:hideMark/>
          </w:tcPr>
          <w:p w14:paraId="70969D26" w14:textId="77777777" w:rsidR="006E123E" w:rsidRPr="00A8784F" w:rsidRDefault="006E123E" w:rsidP="006E123E">
            <w:pPr>
              <w:pStyle w:val="1fffb"/>
              <w:rPr>
                <w:rFonts w:cs="Times New Roman"/>
              </w:rPr>
            </w:pPr>
            <w:r w:rsidRPr="00A8784F">
              <w:rPr>
                <w:rFonts w:cs="Times New Roman"/>
              </w:rPr>
              <w:t>4,49</w:t>
            </w:r>
          </w:p>
        </w:tc>
      </w:tr>
      <w:tr w:rsidR="006E123E" w:rsidRPr="00A8784F" w14:paraId="3F032A95" w14:textId="77777777" w:rsidTr="006E123E">
        <w:trPr>
          <w:trHeight w:val="2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14:paraId="6F96CE44" w14:textId="77777777" w:rsidR="006E123E" w:rsidRPr="00A8784F" w:rsidRDefault="006E123E" w:rsidP="006E123E">
            <w:pPr>
              <w:pStyle w:val="1fffb"/>
              <w:rPr>
                <w:rFonts w:cs="Times New Roman"/>
              </w:rPr>
            </w:pPr>
            <w:r w:rsidRPr="00A8784F">
              <w:rPr>
                <w:rFonts w:cs="Times New Roman"/>
              </w:rPr>
              <w:t>Котельная "Больница"</w:t>
            </w:r>
          </w:p>
        </w:tc>
        <w:tc>
          <w:tcPr>
            <w:tcW w:w="915" w:type="pct"/>
            <w:tcBorders>
              <w:top w:val="nil"/>
              <w:left w:val="nil"/>
              <w:bottom w:val="single" w:sz="4" w:space="0" w:color="auto"/>
              <w:right w:val="single" w:sz="4" w:space="0" w:color="auto"/>
            </w:tcBorders>
            <w:shd w:val="clear" w:color="auto" w:fill="auto"/>
            <w:noWrap/>
            <w:vAlign w:val="center"/>
            <w:hideMark/>
          </w:tcPr>
          <w:p w14:paraId="0773F4DA" w14:textId="2AAC4987" w:rsidR="006E123E" w:rsidRPr="00A8784F" w:rsidRDefault="006E123E" w:rsidP="006E123E">
            <w:pPr>
              <w:pStyle w:val="1fffb"/>
              <w:rPr>
                <w:rFonts w:cs="Times New Roman"/>
              </w:rPr>
            </w:pPr>
            <w:r>
              <w:rPr>
                <w:color w:val="000000"/>
                <w:szCs w:val="20"/>
              </w:rPr>
              <w:t>0,81</w:t>
            </w:r>
          </w:p>
        </w:tc>
        <w:tc>
          <w:tcPr>
            <w:tcW w:w="888" w:type="pct"/>
            <w:tcBorders>
              <w:top w:val="nil"/>
              <w:left w:val="nil"/>
              <w:bottom w:val="single" w:sz="4" w:space="0" w:color="auto"/>
              <w:right w:val="single" w:sz="4" w:space="0" w:color="auto"/>
            </w:tcBorders>
            <w:shd w:val="clear" w:color="auto" w:fill="auto"/>
            <w:noWrap/>
            <w:vAlign w:val="center"/>
            <w:hideMark/>
          </w:tcPr>
          <w:p w14:paraId="06850346" w14:textId="77777777" w:rsidR="006E123E" w:rsidRPr="00A8784F" w:rsidRDefault="006E123E" w:rsidP="006E123E">
            <w:pPr>
              <w:pStyle w:val="1fffb"/>
              <w:rPr>
                <w:rFonts w:cs="Times New Roman"/>
              </w:rPr>
            </w:pPr>
            <w:r w:rsidRPr="00A8784F">
              <w:rPr>
                <w:rFonts w:cs="Times New Roman"/>
              </w:rPr>
              <w:t>600,60</w:t>
            </w:r>
          </w:p>
        </w:tc>
        <w:tc>
          <w:tcPr>
            <w:tcW w:w="808" w:type="pct"/>
            <w:tcBorders>
              <w:top w:val="nil"/>
              <w:left w:val="nil"/>
              <w:bottom w:val="single" w:sz="4" w:space="0" w:color="auto"/>
              <w:right w:val="single" w:sz="4" w:space="0" w:color="auto"/>
            </w:tcBorders>
            <w:shd w:val="clear" w:color="auto" w:fill="auto"/>
            <w:noWrap/>
            <w:vAlign w:val="center"/>
            <w:hideMark/>
          </w:tcPr>
          <w:p w14:paraId="37DB511F" w14:textId="77777777" w:rsidR="006E123E" w:rsidRPr="00A8784F" w:rsidRDefault="006E123E" w:rsidP="006E123E">
            <w:pPr>
              <w:pStyle w:val="1fffb"/>
              <w:rPr>
                <w:rFonts w:cs="Times New Roman"/>
              </w:rPr>
            </w:pPr>
            <w:r w:rsidRPr="00A8784F">
              <w:rPr>
                <w:rFonts w:cs="Times New Roman"/>
              </w:rPr>
              <w:t>1,5015</w:t>
            </w:r>
          </w:p>
        </w:tc>
        <w:tc>
          <w:tcPr>
            <w:tcW w:w="1059" w:type="pct"/>
            <w:tcBorders>
              <w:top w:val="nil"/>
              <w:left w:val="nil"/>
              <w:bottom w:val="single" w:sz="4" w:space="0" w:color="auto"/>
              <w:right w:val="single" w:sz="4" w:space="0" w:color="auto"/>
            </w:tcBorders>
            <w:shd w:val="clear" w:color="auto" w:fill="auto"/>
            <w:noWrap/>
            <w:vAlign w:val="center"/>
            <w:hideMark/>
          </w:tcPr>
          <w:p w14:paraId="73C3F10B" w14:textId="77777777" w:rsidR="006E123E" w:rsidRPr="00A8784F" w:rsidRDefault="006E123E" w:rsidP="006E123E">
            <w:pPr>
              <w:pStyle w:val="1fffb"/>
              <w:rPr>
                <w:rFonts w:cs="Times New Roman"/>
              </w:rPr>
            </w:pPr>
            <w:r w:rsidRPr="00A8784F">
              <w:rPr>
                <w:rFonts w:cs="Times New Roman"/>
              </w:rPr>
              <w:t>3,30</w:t>
            </w:r>
          </w:p>
        </w:tc>
      </w:tr>
      <w:bookmarkEnd w:id="426"/>
    </w:tbl>
    <w:p w14:paraId="3C572B7D" w14:textId="77777777" w:rsidR="008B4349" w:rsidRPr="00A8784F" w:rsidRDefault="008B4349" w:rsidP="00667937">
      <w:pPr>
        <w:pStyle w:val="11ff3"/>
        <w:rPr>
          <w:color w:val="auto"/>
        </w:rPr>
      </w:pPr>
    </w:p>
    <w:p w14:paraId="1B8062E4" w14:textId="69B0714D" w:rsidR="00C25060" w:rsidRPr="00A8784F" w:rsidRDefault="00C25060" w:rsidP="00667937">
      <w:pPr>
        <w:pStyle w:val="11ff3"/>
        <w:rPr>
          <w:color w:val="auto"/>
        </w:rPr>
      </w:pPr>
      <w:r w:rsidRPr="00A8784F">
        <w:rPr>
          <w:color w:val="auto"/>
        </w:rPr>
        <w:t>В соответствии со СП 41-02-2003 «Тепловые сети» (п. 6.17) аварийная подпитка в количестве 2</w:t>
      </w:r>
      <w:r w:rsidR="00E20DBE" w:rsidRPr="00A8784F">
        <w:rPr>
          <w:color w:val="auto"/>
        </w:rPr>
        <w:t xml:space="preserve"> </w:t>
      </w:r>
      <w:r w:rsidRPr="00A8784F">
        <w:rPr>
          <w:color w:val="auto"/>
        </w:rPr>
        <w:t>% от объема воды в тепловых сетях и присоединенным к ним системам теплопотребления осуществляется химически не обработанной и недеаэрированной водой.</w:t>
      </w:r>
    </w:p>
    <w:p w14:paraId="275E9168" w14:textId="77777777" w:rsidR="00C25060" w:rsidRPr="00A8784F" w:rsidRDefault="00321775" w:rsidP="00667937">
      <w:pPr>
        <w:pStyle w:val="affffffffff6"/>
        <w:ind w:firstLine="0"/>
        <w:rPr>
          <w:rFonts w:ascii="Times New Roman" w:hAnsi="Times New Roman" w:cs="Times New Roman"/>
          <w:b/>
          <w:sz w:val="24"/>
          <w:szCs w:val="24"/>
        </w:rPr>
      </w:pPr>
      <w:r w:rsidRPr="00A8784F">
        <w:rPr>
          <w:rFonts w:ascii="Times New Roman" w:hAnsi="Times New Roman" w:cs="Times New Roman"/>
          <w:b/>
          <w:sz w:val="24"/>
          <w:szCs w:val="24"/>
        </w:rPr>
        <w:t xml:space="preserve">Таблица </w:t>
      </w:r>
      <w:r w:rsidR="00CD54F2" w:rsidRPr="00A8784F">
        <w:rPr>
          <w:rFonts w:ascii="Times New Roman" w:hAnsi="Times New Roman" w:cs="Times New Roman"/>
          <w:b/>
          <w:sz w:val="24"/>
          <w:szCs w:val="24"/>
        </w:rPr>
        <w:t>2.</w:t>
      </w:r>
      <w:r w:rsidRPr="00A8784F">
        <w:rPr>
          <w:rFonts w:ascii="Times New Roman" w:hAnsi="Times New Roman" w:cs="Times New Roman"/>
          <w:b/>
          <w:sz w:val="24"/>
          <w:szCs w:val="24"/>
        </w:rPr>
        <w:t xml:space="preserve">6.5.2 – </w:t>
      </w:r>
      <w:r w:rsidR="00C25060" w:rsidRPr="00A8784F">
        <w:rPr>
          <w:rFonts w:ascii="Times New Roman" w:hAnsi="Times New Roman" w:cs="Times New Roman"/>
          <w:b/>
          <w:sz w:val="24"/>
          <w:szCs w:val="24"/>
        </w:rPr>
        <w:t>Объем теплоносителя необходимый для подпитки сети в аварийном режиме</w:t>
      </w:r>
    </w:p>
    <w:tbl>
      <w:tblPr>
        <w:tblW w:w="5000" w:type="pct"/>
        <w:tblLook w:val="04A0" w:firstRow="1" w:lastRow="0" w:firstColumn="1" w:lastColumn="0" w:noHBand="0" w:noVBand="1"/>
      </w:tblPr>
      <w:tblGrid>
        <w:gridCol w:w="3242"/>
        <w:gridCol w:w="3316"/>
        <w:gridCol w:w="2787"/>
      </w:tblGrid>
      <w:tr w:rsidR="008B4349" w:rsidRPr="00A8784F" w14:paraId="004589A0" w14:textId="77777777" w:rsidTr="008B4349">
        <w:trPr>
          <w:trHeight w:val="20"/>
          <w:tblHeader/>
        </w:trPr>
        <w:tc>
          <w:tcPr>
            <w:tcW w:w="1735"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322EDD99" w14:textId="77777777" w:rsidR="008B4349" w:rsidRPr="00A8784F" w:rsidRDefault="008B4349" w:rsidP="008B4349">
            <w:pPr>
              <w:pStyle w:val="1fffb"/>
              <w:rPr>
                <w:rFonts w:cs="Times New Roman"/>
              </w:rPr>
            </w:pPr>
            <w:bookmarkStart w:id="427" w:name="_Hlk141018346"/>
            <w:r w:rsidRPr="00A8784F">
              <w:rPr>
                <w:rFonts w:cs="Times New Roman"/>
              </w:rPr>
              <w:t>Показатель</w:t>
            </w:r>
          </w:p>
        </w:tc>
        <w:tc>
          <w:tcPr>
            <w:tcW w:w="1774" w:type="pct"/>
            <w:tcBorders>
              <w:top w:val="single" w:sz="4" w:space="0" w:color="auto"/>
              <w:left w:val="nil"/>
              <w:bottom w:val="single" w:sz="4" w:space="0" w:color="auto"/>
              <w:right w:val="single" w:sz="4" w:space="0" w:color="auto"/>
            </w:tcBorders>
            <w:shd w:val="clear" w:color="000000" w:fill="D9D9D9"/>
            <w:vAlign w:val="center"/>
            <w:hideMark/>
          </w:tcPr>
          <w:p w14:paraId="4AF8099A" w14:textId="77777777" w:rsidR="008B4349" w:rsidRPr="00A8784F" w:rsidRDefault="008B4349" w:rsidP="008B4349">
            <w:pPr>
              <w:pStyle w:val="1fffb"/>
              <w:rPr>
                <w:rFonts w:cs="Times New Roman"/>
              </w:rPr>
            </w:pPr>
            <w:r w:rsidRPr="00A8784F">
              <w:rPr>
                <w:rFonts w:cs="Times New Roman"/>
              </w:rPr>
              <w:t>Объем теплоносителя в системе теплоснабжения, м</w:t>
            </w:r>
            <w:r w:rsidRPr="00A8784F">
              <w:rPr>
                <w:rFonts w:cs="Times New Roman"/>
                <w:vertAlign w:val="superscript"/>
              </w:rPr>
              <w:t>3</w:t>
            </w:r>
          </w:p>
        </w:tc>
        <w:tc>
          <w:tcPr>
            <w:tcW w:w="1491" w:type="pct"/>
            <w:tcBorders>
              <w:top w:val="single" w:sz="4" w:space="0" w:color="auto"/>
              <w:left w:val="nil"/>
              <w:bottom w:val="single" w:sz="4" w:space="0" w:color="auto"/>
              <w:right w:val="single" w:sz="4" w:space="0" w:color="auto"/>
            </w:tcBorders>
            <w:shd w:val="clear" w:color="000000" w:fill="D9D9D9"/>
            <w:vAlign w:val="center"/>
            <w:hideMark/>
          </w:tcPr>
          <w:p w14:paraId="28953CAD" w14:textId="77777777" w:rsidR="008B4349" w:rsidRPr="00A8784F" w:rsidRDefault="008B4349" w:rsidP="008B4349">
            <w:pPr>
              <w:pStyle w:val="1fffb"/>
              <w:rPr>
                <w:rFonts w:cs="Times New Roman"/>
              </w:rPr>
            </w:pPr>
            <w:r w:rsidRPr="00A8784F">
              <w:rPr>
                <w:rFonts w:cs="Times New Roman"/>
              </w:rPr>
              <w:t>Аварийная подпитка химически не обработанной и недеаэрированной воды, м</w:t>
            </w:r>
            <w:r w:rsidRPr="00A8784F">
              <w:rPr>
                <w:rFonts w:cs="Times New Roman"/>
                <w:vertAlign w:val="superscript"/>
              </w:rPr>
              <w:t>3</w:t>
            </w:r>
            <w:r w:rsidRPr="00A8784F">
              <w:rPr>
                <w:rFonts w:cs="Times New Roman"/>
              </w:rPr>
              <w:t>/час</w:t>
            </w:r>
          </w:p>
        </w:tc>
      </w:tr>
      <w:tr w:rsidR="008B4349" w:rsidRPr="00A8784F" w14:paraId="2BC89C4B" w14:textId="77777777" w:rsidTr="008B4349">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BD6B43" w14:textId="06F6C011" w:rsidR="008B4349" w:rsidRPr="00A8784F" w:rsidRDefault="008B4349" w:rsidP="008B4349">
            <w:pPr>
              <w:pStyle w:val="1fffb"/>
              <w:rPr>
                <w:rFonts w:cs="Times New Roman"/>
              </w:rPr>
            </w:pPr>
            <w:r w:rsidRPr="00A8784F">
              <w:rPr>
                <w:rFonts w:cs="Times New Roman"/>
              </w:rPr>
              <w:t>202</w:t>
            </w:r>
            <w:r w:rsidR="006E123E">
              <w:rPr>
                <w:rFonts w:cs="Times New Roman"/>
              </w:rPr>
              <w:t>4</w:t>
            </w:r>
            <w:r w:rsidRPr="00A8784F">
              <w:rPr>
                <w:rFonts w:cs="Times New Roman"/>
              </w:rPr>
              <w:t xml:space="preserve"> год</w:t>
            </w:r>
          </w:p>
        </w:tc>
      </w:tr>
      <w:tr w:rsidR="008B4349" w:rsidRPr="00A8784F" w14:paraId="390B62D2" w14:textId="77777777" w:rsidTr="008B4349">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4A20BEE1" w14:textId="77777777" w:rsidR="008B4349" w:rsidRPr="00A8784F" w:rsidRDefault="008B4349" w:rsidP="008B4349">
            <w:pPr>
              <w:pStyle w:val="1fffb"/>
              <w:rPr>
                <w:rFonts w:cs="Times New Roman"/>
              </w:rPr>
            </w:pPr>
            <w:r w:rsidRPr="00A8784F">
              <w:rPr>
                <w:rFonts w:cs="Times New Roman"/>
              </w:rPr>
              <w:t>Котельная "Групповая"</w:t>
            </w:r>
          </w:p>
        </w:tc>
        <w:tc>
          <w:tcPr>
            <w:tcW w:w="1774" w:type="pct"/>
            <w:tcBorders>
              <w:top w:val="nil"/>
              <w:left w:val="nil"/>
              <w:bottom w:val="single" w:sz="4" w:space="0" w:color="auto"/>
              <w:right w:val="single" w:sz="4" w:space="0" w:color="auto"/>
            </w:tcBorders>
            <w:shd w:val="clear" w:color="auto" w:fill="auto"/>
            <w:noWrap/>
            <w:vAlign w:val="center"/>
            <w:hideMark/>
          </w:tcPr>
          <w:p w14:paraId="65479FEE" w14:textId="77777777" w:rsidR="008B4349" w:rsidRPr="00A8784F" w:rsidRDefault="008B4349" w:rsidP="008B4349">
            <w:pPr>
              <w:pStyle w:val="1fffb"/>
              <w:rPr>
                <w:rFonts w:cs="Times New Roman"/>
              </w:rPr>
            </w:pPr>
            <w:r w:rsidRPr="00A8784F">
              <w:rPr>
                <w:rFonts w:cs="Times New Roman"/>
              </w:rPr>
              <w:t>869,50</w:t>
            </w:r>
          </w:p>
        </w:tc>
        <w:tc>
          <w:tcPr>
            <w:tcW w:w="1491" w:type="pct"/>
            <w:tcBorders>
              <w:top w:val="nil"/>
              <w:left w:val="nil"/>
              <w:bottom w:val="single" w:sz="4" w:space="0" w:color="auto"/>
              <w:right w:val="single" w:sz="4" w:space="0" w:color="auto"/>
            </w:tcBorders>
            <w:shd w:val="clear" w:color="auto" w:fill="auto"/>
            <w:noWrap/>
            <w:vAlign w:val="center"/>
            <w:hideMark/>
          </w:tcPr>
          <w:p w14:paraId="07CF5C0F" w14:textId="77777777" w:rsidR="008B4349" w:rsidRPr="00A8784F" w:rsidRDefault="008B4349" w:rsidP="008B4349">
            <w:pPr>
              <w:pStyle w:val="1fffb"/>
              <w:rPr>
                <w:rFonts w:cs="Times New Roman"/>
              </w:rPr>
            </w:pPr>
            <w:r w:rsidRPr="00A8784F">
              <w:rPr>
                <w:rFonts w:cs="Times New Roman"/>
              </w:rPr>
              <w:t>17,39</w:t>
            </w:r>
          </w:p>
        </w:tc>
      </w:tr>
      <w:tr w:rsidR="008B4349" w:rsidRPr="00A8784F" w14:paraId="2A99E860" w14:textId="77777777" w:rsidTr="008B4349">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04DAF50C" w14:textId="77777777" w:rsidR="008B4349" w:rsidRPr="00A8784F" w:rsidRDefault="008B4349" w:rsidP="008B4349">
            <w:pPr>
              <w:pStyle w:val="1fffb"/>
              <w:rPr>
                <w:rFonts w:cs="Times New Roman"/>
              </w:rPr>
            </w:pPr>
            <w:r w:rsidRPr="00A8784F">
              <w:rPr>
                <w:rFonts w:cs="Times New Roman"/>
              </w:rPr>
              <w:t>Котельная "Поссовет"</w:t>
            </w:r>
          </w:p>
        </w:tc>
        <w:tc>
          <w:tcPr>
            <w:tcW w:w="1774" w:type="pct"/>
            <w:tcBorders>
              <w:top w:val="nil"/>
              <w:left w:val="nil"/>
              <w:bottom w:val="single" w:sz="4" w:space="0" w:color="auto"/>
              <w:right w:val="single" w:sz="4" w:space="0" w:color="auto"/>
            </w:tcBorders>
            <w:shd w:val="clear" w:color="auto" w:fill="auto"/>
            <w:noWrap/>
            <w:vAlign w:val="center"/>
            <w:hideMark/>
          </w:tcPr>
          <w:p w14:paraId="5EF79045" w14:textId="77777777" w:rsidR="008B4349" w:rsidRPr="00A8784F" w:rsidRDefault="008B4349" w:rsidP="008B4349">
            <w:pPr>
              <w:pStyle w:val="1fffb"/>
              <w:rPr>
                <w:rFonts w:cs="Times New Roman"/>
              </w:rPr>
            </w:pPr>
            <w:r w:rsidRPr="00A8784F">
              <w:rPr>
                <w:rFonts w:cs="Times New Roman"/>
              </w:rPr>
              <w:t>791,67</w:t>
            </w:r>
          </w:p>
        </w:tc>
        <w:tc>
          <w:tcPr>
            <w:tcW w:w="1491" w:type="pct"/>
            <w:tcBorders>
              <w:top w:val="nil"/>
              <w:left w:val="nil"/>
              <w:bottom w:val="single" w:sz="4" w:space="0" w:color="auto"/>
              <w:right w:val="single" w:sz="4" w:space="0" w:color="auto"/>
            </w:tcBorders>
            <w:shd w:val="clear" w:color="auto" w:fill="auto"/>
            <w:noWrap/>
            <w:vAlign w:val="center"/>
            <w:hideMark/>
          </w:tcPr>
          <w:p w14:paraId="5A6688C6" w14:textId="77777777" w:rsidR="008B4349" w:rsidRPr="00A8784F" w:rsidRDefault="008B4349" w:rsidP="008B4349">
            <w:pPr>
              <w:pStyle w:val="1fffb"/>
              <w:rPr>
                <w:rFonts w:cs="Times New Roman"/>
              </w:rPr>
            </w:pPr>
            <w:r w:rsidRPr="00A8784F">
              <w:rPr>
                <w:rFonts w:cs="Times New Roman"/>
              </w:rPr>
              <w:t>15,83</w:t>
            </w:r>
          </w:p>
        </w:tc>
      </w:tr>
      <w:tr w:rsidR="008B4349" w:rsidRPr="00A8784F" w14:paraId="0C8FFCD6" w14:textId="77777777" w:rsidTr="008B4349">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6D74798C" w14:textId="77777777" w:rsidR="008B4349" w:rsidRPr="00A8784F" w:rsidRDefault="008B4349" w:rsidP="008B4349">
            <w:pPr>
              <w:pStyle w:val="1fffb"/>
              <w:rPr>
                <w:rFonts w:cs="Times New Roman"/>
              </w:rPr>
            </w:pPr>
            <w:r w:rsidRPr="00A8784F">
              <w:rPr>
                <w:rFonts w:cs="Times New Roman"/>
              </w:rPr>
              <w:t>Котельная "Школа №2"</w:t>
            </w:r>
          </w:p>
        </w:tc>
        <w:tc>
          <w:tcPr>
            <w:tcW w:w="1774" w:type="pct"/>
            <w:tcBorders>
              <w:top w:val="nil"/>
              <w:left w:val="nil"/>
              <w:bottom w:val="single" w:sz="4" w:space="0" w:color="auto"/>
              <w:right w:val="single" w:sz="4" w:space="0" w:color="auto"/>
            </w:tcBorders>
            <w:shd w:val="clear" w:color="auto" w:fill="auto"/>
            <w:noWrap/>
            <w:vAlign w:val="center"/>
            <w:hideMark/>
          </w:tcPr>
          <w:p w14:paraId="2867E56C" w14:textId="77777777" w:rsidR="008B4349" w:rsidRPr="00A8784F" w:rsidRDefault="008B4349" w:rsidP="008B4349">
            <w:pPr>
              <w:pStyle w:val="1fffb"/>
              <w:rPr>
                <w:rFonts w:cs="Times New Roman"/>
              </w:rPr>
            </w:pPr>
            <w:r w:rsidRPr="00A8784F">
              <w:rPr>
                <w:rFonts w:cs="Times New Roman"/>
              </w:rPr>
              <w:t>190,69</w:t>
            </w:r>
          </w:p>
        </w:tc>
        <w:tc>
          <w:tcPr>
            <w:tcW w:w="1491" w:type="pct"/>
            <w:tcBorders>
              <w:top w:val="nil"/>
              <w:left w:val="nil"/>
              <w:bottom w:val="single" w:sz="4" w:space="0" w:color="auto"/>
              <w:right w:val="single" w:sz="4" w:space="0" w:color="auto"/>
            </w:tcBorders>
            <w:shd w:val="clear" w:color="auto" w:fill="auto"/>
            <w:noWrap/>
            <w:vAlign w:val="center"/>
            <w:hideMark/>
          </w:tcPr>
          <w:p w14:paraId="34D939ED" w14:textId="77777777" w:rsidR="008B4349" w:rsidRPr="00A8784F" w:rsidRDefault="008B4349" w:rsidP="008B4349">
            <w:pPr>
              <w:pStyle w:val="1fffb"/>
              <w:rPr>
                <w:rFonts w:cs="Times New Roman"/>
              </w:rPr>
            </w:pPr>
            <w:r w:rsidRPr="00A8784F">
              <w:rPr>
                <w:rFonts w:cs="Times New Roman"/>
              </w:rPr>
              <w:t>3,81</w:t>
            </w:r>
          </w:p>
        </w:tc>
      </w:tr>
      <w:tr w:rsidR="008B4349" w:rsidRPr="00A8784F" w14:paraId="0C3A26C9" w14:textId="77777777" w:rsidTr="008B4349">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0AE35904" w14:textId="77777777" w:rsidR="008B4349" w:rsidRPr="00A8784F" w:rsidRDefault="008B4349" w:rsidP="008B4349">
            <w:pPr>
              <w:pStyle w:val="1fffb"/>
              <w:rPr>
                <w:rFonts w:cs="Times New Roman"/>
              </w:rPr>
            </w:pPr>
            <w:r w:rsidRPr="00A8784F">
              <w:rPr>
                <w:rFonts w:cs="Times New Roman"/>
              </w:rPr>
              <w:t>Котельная "Строительная"</w:t>
            </w:r>
          </w:p>
        </w:tc>
        <w:tc>
          <w:tcPr>
            <w:tcW w:w="1774" w:type="pct"/>
            <w:tcBorders>
              <w:top w:val="nil"/>
              <w:left w:val="nil"/>
              <w:bottom w:val="single" w:sz="4" w:space="0" w:color="auto"/>
              <w:right w:val="single" w:sz="4" w:space="0" w:color="auto"/>
            </w:tcBorders>
            <w:shd w:val="clear" w:color="auto" w:fill="auto"/>
            <w:noWrap/>
            <w:vAlign w:val="center"/>
            <w:hideMark/>
          </w:tcPr>
          <w:p w14:paraId="4EDA9591" w14:textId="77777777" w:rsidR="008B4349" w:rsidRPr="00A8784F" w:rsidRDefault="008B4349" w:rsidP="008B4349">
            <w:pPr>
              <w:pStyle w:val="1fffb"/>
              <w:rPr>
                <w:rFonts w:cs="Times New Roman"/>
              </w:rPr>
            </w:pPr>
            <w:r w:rsidRPr="00A8784F">
              <w:rPr>
                <w:rFonts w:cs="Times New Roman"/>
              </w:rPr>
              <w:t>816,37</w:t>
            </w:r>
          </w:p>
        </w:tc>
        <w:tc>
          <w:tcPr>
            <w:tcW w:w="1491" w:type="pct"/>
            <w:tcBorders>
              <w:top w:val="nil"/>
              <w:left w:val="nil"/>
              <w:bottom w:val="single" w:sz="4" w:space="0" w:color="auto"/>
              <w:right w:val="single" w:sz="4" w:space="0" w:color="auto"/>
            </w:tcBorders>
            <w:shd w:val="clear" w:color="auto" w:fill="auto"/>
            <w:noWrap/>
            <w:vAlign w:val="center"/>
            <w:hideMark/>
          </w:tcPr>
          <w:p w14:paraId="32A8AE79" w14:textId="77777777" w:rsidR="008B4349" w:rsidRPr="00A8784F" w:rsidRDefault="008B4349" w:rsidP="008B4349">
            <w:pPr>
              <w:pStyle w:val="1fffb"/>
              <w:rPr>
                <w:rFonts w:cs="Times New Roman"/>
              </w:rPr>
            </w:pPr>
            <w:r w:rsidRPr="00A8784F">
              <w:rPr>
                <w:rFonts w:cs="Times New Roman"/>
              </w:rPr>
              <w:t>16,33</w:t>
            </w:r>
          </w:p>
        </w:tc>
      </w:tr>
      <w:tr w:rsidR="008B4349" w:rsidRPr="00A8784F" w14:paraId="77045F00" w14:textId="77777777" w:rsidTr="008B4349">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2DEEA3CB" w14:textId="77777777" w:rsidR="008B4349" w:rsidRPr="00A8784F" w:rsidRDefault="008B4349" w:rsidP="008B4349">
            <w:pPr>
              <w:pStyle w:val="1fffb"/>
              <w:rPr>
                <w:rFonts w:cs="Times New Roman"/>
              </w:rPr>
            </w:pPr>
            <w:r w:rsidRPr="00A8784F">
              <w:rPr>
                <w:rFonts w:cs="Times New Roman"/>
              </w:rPr>
              <w:t>Котельная "Больница"</w:t>
            </w:r>
          </w:p>
        </w:tc>
        <w:tc>
          <w:tcPr>
            <w:tcW w:w="1774" w:type="pct"/>
            <w:tcBorders>
              <w:top w:val="nil"/>
              <w:left w:val="nil"/>
              <w:bottom w:val="single" w:sz="4" w:space="0" w:color="auto"/>
              <w:right w:val="single" w:sz="4" w:space="0" w:color="auto"/>
            </w:tcBorders>
            <w:shd w:val="clear" w:color="auto" w:fill="auto"/>
            <w:noWrap/>
            <w:vAlign w:val="center"/>
            <w:hideMark/>
          </w:tcPr>
          <w:p w14:paraId="370E741E" w14:textId="77777777" w:rsidR="008B4349" w:rsidRPr="00A8784F" w:rsidRDefault="008B4349" w:rsidP="008B4349">
            <w:pPr>
              <w:pStyle w:val="1fffb"/>
              <w:rPr>
                <w:rFonts w:cs="Times New Roman"/>
              </w:rPr>
            </w:pPr>
            <w:r w:rsidRPr="00A8784F">
              <w:rPr>
                <w:rFonts w:cs="Times New Roman"/>
              </w:rPr>
              <w:t>600,60</w:t>
            </w:r>
          </w:p>
        </w:tc>
        <w:tc>
          <w:tcPr>
            <w:tcW w:w="1491" w:type="pct"/>
            <w:tcBorders>
              <w:top w:val="nil"/>
              <w:left w:val="nil"/>
              <w:bottom w:val="single" w:sz="4" w:space="0" w:color="auto"/>
              <w:right w:val="single" w:sz="4" w:space="0" w:color="auto"/>
            </w:tcBorders>
            <w:shd w:val="clear" w:color="auto" w:fill="auto"/>
            <w:noWrap/>
            <w:vAlign w:val="center"/>
            <w:hideMark/>
          </w:tcPr>
          <w:p w14:paraId="408986C7" w14:textId="77777777" w:rsidR="008B4349" w:rsidRPr="00A8784F" w:rsidRDefault="008B4349" w:rsidP="008B4349">
            <w:pPr>
              <w:pStyle w:val="1fffb"/>
              <w:rPr>
                <w:rFonts w:cs="Times New Roman"/>
              </w:rPr>
            </w:pPr>
            <w:r w:rsidRPr="00A8784F">
              <w:rPr>
                <w:rFonts w:cs="Times New Roman"/>
              </w:rPr>
              <w:t>12,01</w:t>
            </w:r>
          </w:p>
        </w:tc>
      </w:tr>
      <w:tr w:rsidR="008B4349" w:rsidRPr="00A8784F" w14:paraId="3E05E9D4" w14:textId="77777777" w:rsidTr="008B4349">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3A5CC6" w14:textId="1489B23C" w:rsidR="008B4349" w:rsidRPr="00A8784F" w:rsidRDefault="008B4349" w:rsidP="008B4349">
            <w:pPr>
              <w:pStyle w:val="1fffb"/>
              <w:rPr>
                <w:rFonts w:cs="Times New Roman"/>
              </w:rPr>
            </w:pPr>
            <w:r w:rsidRPr="00A8784F">
              <w:rPr>
                <w:rFonts w:cs="Times New Roman"/>
              </w:rPr>
              <w:t>202</w:t>
            </w:r>
            <w:r w:rsidR="006E123E">
              <w:rPr>
                <w:rFonts w:cs="Times New Roman"/>
              </w:rPr>
              <w:t>5</w:t>
            </w:r>
            <w:r w:rsidRPr="00A8784F">
              <w:rPr>
                <w:rFonts w:cs="Times New Roman"/>
              </w:rPr>
              <w:t>-2026 годы</w:t>
            </w:r>
          </w:p>
        </w:tc>
      </w:tr>
      <w:tr w:rsidR="008B4349" w:rsidRPr="00A8784F" w14:paraId="7BFBC690" w14:textId="77777777" w:rsidTr="008B4349">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03E831F3" w14:textId="77777777" w:rsidR="008B4349" w:rsidRPr="00A8784F" w:rsidRDefault="008B4349" w:rsidP="008B4349">
            <w:pPr>
              <w:pStyle w:val="1fffb"/>
              <w:rPr>
                <w:rFonts w:cs="Times New Roman"/>
              </w:rPr>
            </w:pPr>
            <w:r w:rsidRPr="00A8784F">
              <w:rPr>
                <w:rFonts w:cs="Times New Roman"/>
              </w:rPr>
              <w:t>Котельная "Групповая"</w:t>
            </w:r>
          </w:p>
        </w:tc>
        <w:tc>
          <w:tcPr>
            <w:tcW w:w="1774" w:type="pct"/>
            <w:tcBorders>
              <w:top w:val="nil"/>
              <w:left w:val="nil"/>
              <w:bottom w:val="single" w:sz="4" w:space="0" w:color="auto"/>
              <w:right w:val="single" w:sz="4" w:space="0" w:color="auto"/>
            </w:tcBorders>
            <w:shd w:val="clear" w:color="auto" w:fill="auto"/>
            <w:noWrap/>
            <w:vAlign w:val="center"/>
            <w:hideMark/>
          </w:tcPr>
          <w:p w14:paraId="7DD0F923" w14:textId="77777777" w:rsidR="008B4349" w:rsidRPr="00A8784F" w:rsidRDefault="008B4349" w:rsidP="008B4349">
            <w:pPr>
              <w:pStyle w:val="1fffb"/>
              <w:rPr>
                <w:rFonts w:cs="Times New Roman"/>
              </w:rPr>
            </w:pPr>
            <w:r w:rsidRPr="00A8784F">
              <w:rPr>
                <w:rFonts w:cs="Times New Roman"/>
              </w:rPr>
              <w:t>869,50</w:t>
            </w:r>
          </w:p>
        </w:tc>
        <w:tc>
          <w:tcPr>
            <w:tcW w:w="1491" w:type="pct"/>
            <w:tcBorders>
              <w:top w:val="nil"/>
              <w:left w:val="nil"/>
              <w:bottom w:val="single" w:sz="4" w:space="0" w:color="auto"/>
              <w:right w:val="single" w:sz="4" w:space="0" w:color="auto"/>
            </w:tcBorders>
            <w:shd w:val="clear" w:color="auto" w:fill="auto"/>
            <w:noWrap/>
            <w:vAlign w:val="center"/>
            <w:hideMark/>
          </w:tcPr>
          <w:p w14:paraId="54F2A6F4" w14:textId="77777777" w:rsidR="008B4349" w:rsidRPr="00A8784F" w:rsidRDefault="008B4349" w:rsidP="008B4349">
            <w:pPr>
              <w:pStyle w:val="1fffb"/>
              <w:rPr>
                <w:rFonts w:cs="Times New Roman"/>
              </w:rPr>
            </w:pPr>
            <w:r w:rsidRPr="00A8784F">
              <w:rPr>
                <w:rFonts w:cs="Times New Roman"/>
              </w:rPr>
              <w:t>17,39</w:t>
            </w:r>
          </w:p>
        </w:tc>
      </w:tr>
      <w:tr w:rsidR="008B4349" w:rsidRPr="00A8784F" w14:paraId="2F9A6545" w14:textId="77777777" w:rsidTr="008B4349">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04FD800C" w14:textId="77777777" w:rsidR="008B4349" w:rsidRPr="00A8784F" w:rsidRDefault="008B4349" w:rsidP="008B4349">
            <w:pPr>
              <w:pStyle w:val="1fffb"/>
              <w:rPr>
                <w:rFonts w:cs="Times New Roman"/>
              </w:rPr>
            </w:pPr>
            <w:r w:rsidRPr="00A8784F">
              <w:rPr>
                <w:rFonts w:cs="Times New Roman"/>
              </w:rPr>
              <w:t>Котельная "Поссовет"</w:t>
            </w:r>
          </w:p>
        </w:tc>
        <w:tc>
          <w:tcPr>
            <w:tcW w:w="1774" w:type="pct"/>
            <w:tcBorders>
              <w:top w:val="nil"/>
              <w:left w:val="nil"/>
              <w:bottom w:val="single" w:sz="4" w:space="0" w:color="auto"/>
              <w:right w:val="single" w:sz="4" w:space="0" w:color="auto"/>
            </w:tcBorders>
            <w:shd w:val="clear" w:color="auto" w:fill="auto"/>
            <w:noWrap/>
            <w:vAlign w:val="center"/>
            <w:hideMark/>
          </w:tcPr>
          <w:p w14:paraId="0C25F80C" w14:textId="77777777" w:rsidR="008B4349" w:rsidRPr="00A8784F" w:rsidRDefault="008B4349" w:rsidP="008B4349">
            <w:pPr>
              <w:pStyle w:val="1fffb"/>
              <w:rPr>
                <w:rFonts w:cs="Times New Roman"/>
              </w:rPr>
            </w:pPr>
            <w:r w:rsidRPr="00A8784F">
              <w:rPr>
                <w:rFonts w:cs="Times New Roman"/>
              </w:rPr>
              <w:t>791,67</w:t>
            </w:r>
          </w:p>
        </w:tc>
        <w:tc>
          <w:tcPr>
            <w:tcW w:w="1491" w:type="pct"/>
            <w:tcBorders>
              <w:top w:val="nil"/>
              <w:left w:val="nil"/>
              <w:bottom w:val="single" w:sz="4" w:space="0" w:color="auto"/>
              <w:right w:val="single" w:sz="4" w:space="0" w:color="auto"/>
            </w:tcBorders>
            <w:shd w:val="clear" w:color="auto" w:fill="auto"/>
            <w:noWrap/>
            <w:vAlign w:val="center"/>
            <w:hideMark/>
          </w:tcPr>
          <w:p w14:paraId="27A993DE" w14:textId="77777777" w:rsidR="008B4349" w:rsidRPr="00A8784F" w:rsidRDefault="008B4349" w:rsidP="008B4349">
            <w:pPr>
              <w:pStyle w:val="1fffb"/>
              <w:rPr>
                <w:rFonts w:cs="Times New Roman"/>
              </w:rPr>
            </w:pPr>
            <w:r w:rsidRPr="00A8784F">
              <w:rPr>
                <w:rFonts w:cs="Times New Roman"/>
              </w:rPr>
              <w:t>15,83</w:t>
            </w:r>
          </w:p>
        </w:tc>
      </w:tr>
      <w:tr w:rsidR="008B4349" w:rsidRPr="00A8784F" w14:paraId="2D26D415" w14:textId="77777777" w:rsidTr="008B4349">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512BD5B1" w14:textId="77777777" w:rsidR="008B4349" w:rsidRPr="00A8784F" w:rsidRDefault="008B4349" w:rsidP="008B4349">
            <w:pPr>
              <w:pStyle w:val="1fffb"/>
              <w:rPr>
                <w:rFonts w:cs="Times New Roman"/>
              </w:rPr>
            </w:pPr>
            <w:r w:rsidRPr="00A8784F">
              <w:rPr>
                <w:rFonts w:cs="Times New Roman"/>
              </w:rPr>
              <w:t>Котельная "Школа №2"</w:t>
            </w:r>
          </w:p>
        </w:tc>
        <w:tc>
          <w:tcPr>
            <w:tcW w:w="1774" w:type="pct"/>
            <w:tcBorders>
              <w:top w:val="nil"/>
              <w:left w:val="nil"/>
              <w:bottom w:val="single" w:sz="4" w:space="0" w:color="auto"/>
              <w:right w:val="single" w:sz="4" w:space="0" w:color="auto"/>
            </w:tcBorders>
            <w:shd w:val="clear" w:color="auto" w:fill="auto"/>
            <w:noWrap/>
            <w:vAlign w:val="center"/>
            <w:hideMark/>
          </w:tcPr>
          <w:p w14:paraId="19B1C809" w14:textId="77777777" w:rsidR="008B4349" w:rsidRPr="00A8784F" w:rsidRDefault="008B4349" w:rsidP="008B4349">
            <w:pPr>
              <w:pStyle w:val="1fffb"/>
              <w:rPr>
                <w:rFonts w:cs="Times New Roman"/>
              </w:rPr>
            </w:pPr>
            <w:r w:rsidRPr="00A8784F">
              <w:rPr>
                <w:rFonts w:cs="Times New Roman"/>
              </w:rPr>
              <w:t>190,69</w:t>
            </w:r>
          </w:p>
        </w:tc>
        <w:tc>
          <w:tcPr>
            <w:tcW w:w="1491" w:type="pct"/>
            <w:tcBorders>
              <w:top w:val="nil"/>
              <w:left w:val="nil"/>
              <w:bottom w:val="single" w:sz="4" w:space="0" w:color="auto"/>
              <w:right w:val="single" w:sz="4" w:space="0" w:color="auto"/>
            </w:tcBorders>
            <w:shd w:val="clear" w:color="auto" w:fill="auto"/>
            <w:noWrap/>
            <w:vAlign w:val="center"/>
            <w:hideMark/>
          </w:tcPr>
          <w:p w14:paraId="5453C7DA" w14:textId="77777777" w:rsidR="008B4349" w:rsidRPr="00A8784F" w:rsidRDefault="008B4349" w:rsidP="008B4349">
            <w:pPr>
              <w:pStyle w:val="1fffb"/>
              <w:rPr>
                <w:rFonts w:cs="Times New Roman"/>
              </w:rPr>
            </w:pPr>
            <w:r w:rsidRPr="00A8784F">
              <w:rPr>
                <w:rFonts w:cs="Times New Roman"/>
              </w:rPr>
              <w:t>3,81</w:t>
            </w:r>
          </w:p>
        </w:tc>
      </w:tr>
      <w:tr w:rsidR="008B4349" w:rsidRPr="00A8784F" w14:paraId="5E4532F8" w14:textId="77777777" w:rsidTr="008B4349">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45A2F3F5" w14:textId="77777777" w:rsidR="008B4349" w:rsidRPr="00A8784F" w:rsidRDefault="008B4349" w:rsidP="008B4349">
            <w:pPr>
              <w:pStyle w:val="1fffb"/>
              <w:rPr>
                <w:rFonts w:cs="Times New Roman"/>
              </w:rPr>
            </w:pPr>
            <w:r w:rsidRPr="00A8784F">
              <w:rPr>
                <w:rFonts w:cs="Times New Roman"/>
              </w:rPr>
              <w:t>Котельная "Строительная"</w:t>
            </w:r>
          </w:p>
        </w:tc>
        <w:tc>
          <w:tcPr>
            <w:tcW w:w="1774" w:type="pct"/>
            <w:tcBorders>
              <w:top w:val="nil"/>
              <w:left w:val="nil"/>
              <w:bottom w:val="single" w:sz="4" w:space="0" w:color="auto"/>
              <w:right w:val="single" w:sz="4" w:space="0" w:color="auto"/>
            </w:tcBorders>
            <w:shd w:val="clear" w:color="auto" w:fill="auto"/>
            <w:noWrap/>
            <w:vAlign w:val="center"/>
            <w:hideMark/>
          </w:tcPr>
          <w:p w14:paraId="1775DF0A" w14:textId="77777777" w:rsidR="008B4349" w:rsidRPr="00A8784F" w:rsidRDefault="008B4349" w:rsidP="008B4349">
            <w:pPr>
              <w:pStyle w:val="1fffb"/>
              <w:rPr>
                <w:rFonts w:cs="Times New Roman"/>
              </w:rPr>
            </w:pPr>
            <w:r w:rsidRPr="00A8784F">
              <w:rPr>
                <w:rFonts w:cs="Times New Roman"/>
              </w:rPr>
              <w:t>816,37</w:t>
            </w:r>
          </w:p>
        </w:tc>
        <w:tc>
          <w:tcPr>
            <w:tcW w:w="1491" w:type="pct"/>
            <w:tcBorders>
              <w:top w:val="nil"/>
              <w:left w:val="nil"/>
              <w:bottom w:val="single" w:sz="4" w:space="0" w:color="auto"/>
              <w:right w:val="single" w:sz="4" w:space="0" w:color="auto"/>
            </w:tcBorders>
            <w:shd w:val="clear" w:color="auto" w:fill="auto"/>
            <w:noWrap/>
            <w:vAlign w:val="center"/>
            <w:hideMark/>
          </w:tcPr>
          <w:p w14:paraId="1FFA3EBA" w14:textId="77777777" w:rsidR="008B4349" w:rsidRPr="00A8784F" w:rsidRDefault="008B4349" w:rsidP="008B4349">
            <w:pPr>
              <w:pStyle w:val="1fffb"/>
              <w:rPr>
                <w:rFonts w:cs="Times New Roman"/>
              </w:rPr>
            </w:pPr>
            <w:r w:rsidRPr="00A8784F">
              <w:rPr>
                <w:rFonts w:cs="Times New Roman"/>
              </w:rPr>
              <w:t>16,33</w:t>
            </w:r>
          </w:p>
        </w:tc>
      </w:tr>
      <w:tr w:rsidR="008B4349" w:rsidRPr="00A8784F" w14:paraId="20B4AB2B" w14:textId="77777777" w:rsidTr="008B4349">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1FC14649" w14:textId="77777777" w:rsidR="008B4349" w:rsidRPr="00A8784F" w:rsidRDefault="008B4349" w:rsidP="008B4349">
            <w:pPr>
              <w:pStyle w:val="1fffb"/>
              <w:rPr>
                <w:rFonts w:cs="Times New Roman"/>
              </w:rPr>
            </w:pPr>
            <w:r w:rsidRPr="00A8784F">
              <w:rPr>
                <w:rFonts w:cs="Times New Roman"/>
              </w:rPr>
              <w:t>Котельная "Больница"</w:t>
            </w:r>
          </w:p>
        </w:tc>
        <w:tc>
          <w:tcPr>
            <w:tcW w:w="1774" w:type="pct"/>
            <w:tcBorders>
              <w:top w:val="nil"/>
              <w:left w:val="nil"/>
              <w:bottom w:val="single" w:sz="4" w:space="0" w:color="auto"/>
              <w:right w:val="single" w:sz="4" w:space="0" w:color="auto"/>
            </w:tcBorders>
            <w:shd w:val="clear" w:color="auto" w:fill="auto"/>
            <w:noWrap/>
            <w:vAlign w:val="center"/>
            <w:hideMark/>
          </w:tcPr>
          <w:p w14:paraId="54B23177" w14:textId="77777777" w:rsidR="008B4349" w:rsidRPr="00A8784F" w:rsidRDefault="008B4349" w:rsidP="008B4349">
            <w:pPr>
              <w:pStyle w:val="1fffb"/>
              <w:rPr>
                <w:rFonts w:cs="Times New Roman"/>
              </w:rPr>
            </w:pPr>
            <w:r w:rsidRPr="00A8784F">
              <w:rPr>
                <w:rFonts w:cs="Times New Roman"/>
              </w:rPr>
              <w:t>600,60</w:t>
            </w:r>
          </w:p>
        </w:tc>
        <w:tc>
          <w:tcPr>
            <w:tcW w:w="1491" w:type="pct"/>
            <w:tcBorders>
              <w:top w:val="nil"/>
              <w:left w:val="nil"/>
              <w:bottom w:val="single" w:sz="4" w:space="0" w:color="auto"/>
              <w:right w:val="single" w:sz="4" w:space="0" w:color="auto"/>
            </w:tcBorders>
            <w:shd w:val="clear" w:color="auto" w:fill="auto"/>
            <w:noWrap/>
            <w:vAlign w:val="center"/>
            <w:hideMark/>
          </w:tcPr>
          <w:p w14:paraId="53207EFE" w14:textId="77777777" w:rsidR="008B4349" w:rsidRPr="00A8784F" w:rsidRDefault="008B4349" w:rsidP="008B4349">
            <w:pPr>
              <w:pStyle w:val="1fffb"/>
              <w:rPr>
                <w:rFonts w:cs="Times New Roman"/>
              </w:rPr>
            </w:pPr>
            <w:r w:rsidRPr="00A8784F">
              <w:rPr>
                <w:rFonts w:cs="Times New Roman"/>
              </w:rPr>
              <w:t>12,01</w:t>
            </w:r>
          </w:p>
        </w:tc>
      </w:tr>
      <w:tr w:rsidR="008B4349" w:rsidRPr="00A8784F" w14:paraId="0D10970A" w14:textId="77777777" w:rsidTr="008B4349">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A5FE11" w14:textId="77777777" w:rsidR="008B4349" w:rsidRPr="00A8784F" w:rsidRDefault="008B4349" w:rsidP="008B4349">
            <w:pPr>
              <w:pStyle w:val="1fffb"/>
              <w:rPr>
                <w:rFonts w:cs="Times New Roman"/>
              </w:rPr>
            </w:pPr>
            <w:r w:rsidRPr="00A8784F">
              <w:rPr>
                <w:rFonts w:cs="Times New Roman"/>
              </w:rPr>
              <w:lastRenderedPageBreak/>
              <w:t>2027-2031 годы</w:t>
            </w:r>
          </w:p>
        </w:tc>
      </w:tr>
      <w:tr w:rsidR="008B4349" w:rsidRPr="00A8784F" w14:paraId="22BACAA6" w14:textId="77777777" w:rsidTr="008B4349">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507F0B56" w14:textId="77777777" w:rsidR="008B4349" w:rsidRPr="00A8784F" w:rsidRDefault="008B4349" w:rsidP="008B4349">
            <w:pPr>
              <w:pStyle w:val="1fffb"/>
              <w:rPr>
                <w:rFonts w:cs="Times New Roman"/>
              </w:rPr>
            </w:pPr>
            <w:r w:rsidRPr="00A8784F">
              <w:rPr>
                <w:rFonts w:cs="Times New Roman"/>
              </w:rPr>
              <w:t>Котельная "Групповая"</w:t>
            </w:r>
          </w:p>
        </w:tc>
        <w:tc>
          <w:tcPr>
            <w:tcW w:w="1774" w:type="pct"/>
            <w:tcBorders>
              <w:top w:val="nil"/>
              <w:left w:val="nil"/>
              <w:bottom w:val="single" w:sz="4" w:space="0" w:color="auto"/>
              <w:right w:val="single" w:sz="4" w:space="0" w:color="auto"/>
            </w:tcBorders>
            <w:shd w:val="clear" w:color="auto" w:fill="auto"/>
            <w:noWrap/>
            <w:vAlign w:val="center"/>
            <w:hideMark/>
          </w:tcPr>
          <w:p w14:paraId="34E2BEA1" w14:textId="77777777" w:rsidR="008B4349" w:rsidRPr="00A8784F" w:rsidRDefault="008B4349" w:rsidP="008B4349">
            <w:pPr>
              <w:pStyle w:val="1fffb"/>
              <w:rPr>
                <w:rFonts w:cs="Times New Roman"/>
              </w:rPr>
            </w:pPr>
            <w:r w:rsidRPr="00A8784F">
              <w:rPr>
                <w:rFonts w:cs="Times New Roman"/>
              </w:rPr>
              <w:t>869,50</w:t>
            </w:r>
          </w:p>
        </w:tc>
        <w:tc>
          <w:tcPr>
            <w:tcW w:w="1491" w:type="pct"/>
            <w:tcBorders>
              <w:top w:val="nil"/>
              <w:left w:val="nil"/>
              <w:bottom w:val="single" w:sz="4" w:space="0" w:color="auto"/>
              <w:right w:val="single" w:sz="4" w:space="0" w:color="auto"/>
            </w:tcBorders>
            <w:shd w:val="clear" w:color="auto" w:fill="auto"/>
            <w:noWrap/>
            <w:vAlign w:val="center"/>
            <w:hideMark/>
          </w:tcPr>
          <w:p w14:paraId="79B7FEE7" w14:textId="77777777" w:rsidR="008B4349" w:rsidRPr="00A8784F" w:rsidRDefault="008B4349" w:rsidP="008B4349">
            <w:pPr>
              <w:pStyle w:val="1fffb"/>
              <w:rPr>
                <w:rFonts w:cs="Times New Roman"/>
              </w:rPr>
            </w:pPr>
            <w:r w:rsidRPr="00A8784F">
              <w:rPr>
                <w:rFonts w:cs="Times New Roman"/>
              </w:rPr>
              <w:t>17,39</w:t>
            </w:r>
          </w:p>
        </w:tc>
      </w:tr>
      <w:tr w:rsidR="008B4349" w:rsidRPr="00A8784F" w14:paraId="5DC50B91" w14:textId="77777777" w:rsidTr="008B4349">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72FCF6FA" w14:textId="77777777" w:rsidR="008B4349" w:rsidRPr="00A8784F" w:rsidRDefault="008B4349" w:rsidP="008B4349">
            <w:pPr>
              <w:pStyle w:val="1fffb"/>
              <w:rPr>
                <w:rFonts w:cs="Times New Roman"/>
              </w:rPr>
            </w:pPr>
            <w:r w:rsidRPr="00A8784F">
              <w:rPr>
                <w:rFonts w:cs="Times New Roman"/>
              </w:rPr>
              <w:t>Котельная "Поссовет"</w:t>
            </w:r>
          </w:p>
        </w:tc>
        <w:tc>
          <w:tcPr>
            <w:tcW w:w="1774" w:type="pct"/>
            <w:tcBorders>
              <w:top w:val="nil"/>
              <w:left w:val="nil"/>
              <w:bottom w:val="single" w:sz="4" w:space="0" w:color="auto"/>
              <w:right w:val="single" w:sz="4" w:space="0" w:color="auto"/>
            </w:tcBorders>
            <w:shd w:val="clear" w:color="auto" w:fill="auto"/>
            <w:noWrap/>
            <w:vAlign w:val="center"/>
            <w:hideMark/>
          </w:tcPr>
          <w:p w14:paraId="6D9BC942" w14:textId="77777777" w:rsidR="008B4349" w:rsidRPr="00A8784F" w:rsidRDefault="008B4349" w:rsidP="008B4349">
            <w:pPr>
              <w:pStyle w:val="1fffb"/>
              <w:rPr>
                <w:rFonts w:cs="Times New Roman"/>
              </w:rPr>
            </w:pPr>
            <w:r w:rsidRPr="00A8784F">
              <w:rPr>
                <w:rFonts w:cs="Times New Roman"/>
              </w:rPr>
              <w:t>791,67</w:t>
            </w:r>
          </w:p>
        </w:tc>
        <w:tc>
          <w:tcPr>
            <w:tcW w:w="1491" w:type="pct"/>
            <w:tcBorders>
              <w:top w:val="nil"/>
              <w:left w:val="nil"/>
              <w:bottom w:val="single" w:sz="4" w:space="0" w:color="auto"/>
              <w:right w:val="single" w:sz="4" w:space="0" w:color="auto"/>
            </w:tcBorders>
            <w:shd w:val="clear" w:color="auto" w:fill="auto"/>
            <w:noWrap/>
            <w:vAlign w:val="center"/>
            <w:hideMark/>
          </w:tcPr>
          <w:p w14:paraId="0C84CD4F" w14:textId="77777777" w:rsidR="008B4349" w:rsidRPr="00A8784F" w:rsidRDefault="008B4349" w:rsidP="008B4349">
            <w:pPr>
              <w:pStyle w:val="1fffb"/>
              <w:rPr>
                <w:rFonts w:cs="Times New Roman"/>
              </w:rPr>
            </w:pPr>
            <w:r w:rsidRPr="00A8784F">
              <w:rPr>
                <w:rFonts w:cs="Times New Roman"/>
              </w:rPr>
              <w:t>15,83</w:t>
            </w:r>
          </w:p>
        </w:tc>
      </w:tr>
      <w:tr w:rsidR="008B4349" w:rsidRPr="00A8784F" w14:paraId="0CF41AA3" w14:textId="77777777" w:rsidTr="008B4349">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6B599888" w14:textId="77777777" w:rsidR="008B4349" w:rsidRPr="00A8784F" w:rsidRDefault="008B4349" w:rsidP="008B4349">
            <w:pPr>
              <w:pStyle w:val="1fffb"/>
              <w:rPr>
                <w:rFonts w:cs="Times New Roman"/>
              </w:rPr>
            </w:pPr>
            <w:r w:rsidRPr="00A8784F">
              <w:rPr>
                <w:rFonts w:cs="Times New Roman"/>
              </w:rPr>
              <w:t>Котельная "Школа №2"</w:t>
            </w:r>
          </w:p>
        </w:tc>
        <w:tc>
          <w:tcPr>
            <w:tcW w:w="1774" w:type="pct"/>
            <w:tcBorders>
              <w:top w:val="nil"/>
              <w:left w:val="nil"/>
              <w:bottom w:val="single" w:sz="4" w:space="0" w:color="auto"/>
              <w:right w:val="single" w:sz="4" w:space="0" w:color="auto"/>
            </w:tcBorders>
            <w:shd w:val="clear" w:color="auto" w:fill="auto"/>
            <w:noWrap/>
            <w:vAlign w:val="center"/>
            <w:hideMark/>
          </w:tcPr>
          <w:p w14:paraId="673D97F5" w14:textId="77777777" w:rsidR="008B4349" w:rsidRPr="00A8784F" w:rsidRDefault="008B4349" w:rsidP="008B4349">
            <w:pPr>
              <w:pStyle w:val="1fffb"/>
              <w:rPr>
                <w:rFonts w:cs="Times New Roman"/>
              </w:rPr>
            </w:pPr>
            <w:r w:rsidRPr="00A8784F">
              <w:rPr>
                <w:rFonts w:cs="Times New Roman"/>
              </w:rPr>
              <w:t>190,69</w:t>
            </w:r>
          </w:p>
        </w:tc>
        <w:tc>
          <w:tcPr>
            <w:tcW w:w="1491" w:type="pct"/>
            <w:tcBorders>
              <w:top w:val="nil"/>
              <w:left w:val="nil"/>
              <w:bottom w:val="single" w:sz="4" w:space="0" w:color="auto"/>
              <w:right w:val="single" w:sz="4" w:space="0" w:color="auto"/>
            </w:tcBorders>
            <w:shd w:val="clear" w:color="auto" w:fill="auto"/>
            <w:noWrap/>
            <w:vAlign w:val="center"/>
            <w:hideMark/>
          </w:tcPr>
          <w:p w14:paraId="40FB8A44" w14:textId="77777777" w:rsidR="008B4349" w:rsidRPr="00A8784F" w:rsidRDefault="008B4349" w:rsidP="008B4349">
            <w:pPr>
              <w:pStyle w:val="1fffb"/>
              <w:rPr>
                <w:rFonts w:cs="Times New Roman"/>
              </w:rPr>
            </w:pPr>
            <w:r w:rsidRPr="00A8784F">
              <w:rPr>
                <w:rFonts w:cs="Times New Roman"/>
              </w:rPr>
              <w:t>3,81</w:t>
            </w:r>
          </w:p>
        </w:tc>
      </w:tr>
      <w:tr w:rsidR="008B4349" w:rsidRPr="00A8784F" w14:paraId="204F87FE" w14:textId="77777777" w:rsidTr="008B4349">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0BAEA115" w14:textId="77777777" w:rsidR="008B4349" w:rsidRPr="00A8784F" w:rsidRDefault="008B4349" w:rsidP="008B4349">
            <w:pPr>
              <w:pStyle w:val="1fffb"/>
              <w:rPr>
                <w:rFonts w:cs="Times New Roman"/>
              </w:rPr>
            </w:pPr>
            <w:r w:rsidRPr="00A8784F">
              <w:rPr>
                <w:rFonts w:cs="Times New Roman"/>
              </w:rPr>
              <w:t>Котельная "Строительная"</w:t>
            </w:r>
          </w:p>
        </w:tc>
        <w:tc>
          <w:tcPr>
            <w:tcW w:w="1774" w:type="pct"/>
            <w:tcBorders>
              <w:top w:val="nil"/>
              <w:left w:val="nil"/>
              <w:bottom w:val="single" w:sz="4" w:space="0" w:color="auto"/>
              <w:right w:val="single" w:sz="4" w:space="0" w:color="auto"/>
            </w:tcBorders>
            <w:shd w:val="clear" w:color="auto" w:fill="auto"/>
            <w:noWrap/>
            <w:vAlign w:val="center"/>
            <w:hideMark/>
          </w:tcPr>
          <w:p w14:paraId="45664924" w14:textId="77777777" w:rsidR="008B4349" w:rsidRPr="00A8784F" w:rsidRDefault="008B4349" w:rsidP="008B4349">
            <w:pPr>
              <w:pStyle w:val="1fffb"/>
              <w:rPr>
                <w:rFonts w:cs="Times New Roman"/>
              </w:rPr>
            </w:pPr>
            <w:r w:rsidRPr="00A8784F">
              <w:rPr>
                <w:rFonts w:cs="Times New Roman"/>
              </w:rPr>
              <w:t>816,37</w:t>
            </w:r>
          </w:p>
        </w:tc>
        <w:tc>
          <w:tcPr>
            <w:tcW w:w="1491" w:type="pct"/>
            <w:tcBorders>
              <w:top w:val="nil"/>
              <w:left w:val="nil"/>
              <w:bottom w:val="single" w:sz="4" w:space="0" w:color="auto"/>
              <w:right w:val="single" w:sz="4" w:space="0" w:color="auto"/>
            </w:tcBorders>
            <w:shd w:val="clear" w:color="auto" w:fill="auto"/>
            <w:noWrap/>
            <w:vAlign w:val="center"/>
            <w:hideMark/>
          </w:tcPr>
          <w:p w14:paraId="0010D1DC" w14:textId="77777777" w:rsidR="008B4349" w:rsidRPr="00A8784F" w:rsidRDefault="008B4349" w:rsidP="008B4349">
            <w:pPr>
              <w:pStyle w:val="1fffb"/>
              <w:rPr>
                <w:rFonts w:cs="Times New Roman"/>
              </w:rPr>
            </w:pPr>
            <w:r w:rsidRPr="00A8784F">
              <w:rPr>
                <w:rFonts w:cs="Times New Roman"/>
              </w:rPr>
              <w:t>16,33</w:t>
            </w:r>
          </w:p>
        </w:tc>
      </w:tr>
      <w:tr w:rsidR="008B4349" w:rsidRPr="00A8784F" w14:paraId="11D7CE44" w14:textId="77777777" w:rsidTr="008B4349">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2620CF0D" w14:textId="77777777" w:rsidR="008B4349" w:rsidRPr="00A8784F" w:rsidRDefault="008B4349" w:rsidP="008B4349">
            <w:pPr>
              <w:pStyle w:val="1fffb"/>
              <w:rPr>
                <w:rFonts w:cs="Times New Roman"/>
              </w:rPr>
            </w:pPr>
            <w:r w:rsidRPr="00A8784F">
              <w:rPr>
                <w:rFonts w:cs="Times New Roman"/>
              </w:rPr>
              <w:t>Котельная "Больница"</w:t>
            </w:r>
          </w:p>
        </w:tc>
        <w:tc>
          <w:tcPr>
            <w:tcW w:w="1774" w:type="pct"/>
            <w:tcBorders>
              <w:top w:val="nil"/>
              <w:left w:val="nil"/>
              <w:bottom w:val="single" w:sz="4" w:space="0" w:color="auto"/>
              <w:right w:val="single" w:sz="4" w:space="0" w:color="auto"/>
            </w:tcBorders>
            <w:shd w:val="clear" w:color="auto" w:fill="auto"/>
            <w:noWrap/>
            <w:vAlign w:val="center"/>
            <w:hideMark/>
          </w:tcPr>
          <w:p w14:paraId="53B3FA8A" w14:textId="77777777" w:rsidR="008B4349" w:rsidRPr="00A8784F" w:rsidRDefault="008B4349" w:rsidP="008B4349">
            <w:pPr>
              <w:pStyle w:val="1fffb"/>
              <w:rPr>
                <w:rFonts w:cs="Times New Roman"/>
              </w:rPr>
            </w:pPr>
            <w:r w:rsidRPr="00A8784F">
              <w:rPr>
                <w:rFonts w:cs="Times New Roman"/>
              </w:rPr>
              <w:t>600,60</w:t>
            </w:r>
          </w:p>
        </w:tc>
        <w:tc>
          <w:tcPr>
            <w:tcW w:w="1491" w:type="pct"/>
            <w:tcBorders>
              <w:top w:val="nil"/>
              <w:left w:val="nil"/>
              <w:bottom w:val="single" w:sz="4" w:space="0" w:color="auto"/>
              <w:right w:val="single" w:sz="4" w:space="0" w:color="auto"/>
            </w:tcBorders>
            <w:shd w:val="clear" w:color="auto" w:fill="auto"/>
            <w:noWrap/>
            <w:vAlign w:val="center"/>
            <w:hideMark/>
          </w:tcPr>
          <w:p w14:paraId="3A9F71A6" w14:textId="77777777" w:rsidR="008B4349" w:rsidRPr="00A8784F" w:rsidRDefault="008B4349" w:rsidP="008B4349">
            <w:pPr>
              <w:pStyle w:val="1fffb"/>
              <w:rPr>
                <w:rFonts w:cs="Times New Roman"/>
              </w:rPr>
            </w:pPr>
            <w:r w:rsidRPr="00A8784F">
              <w:rPr>
                <w:rFonts w:cs="Times New Roman"/>
              </w:rPr>
              <w:t>12,01</w:t>
            </w:r>
          </w:p>
        </w:tc>
      </w:tr>
      <w:tr w:rsidR="008B4349" w:rsidRPr="00A8784F" w14:paraId="238F16AD" w14:textId="77777777" w:rsidTr="008B4349">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6DACE7" w14:textId="77777777" w:rsidR="008B4349" w:rsidRPr="00A8784F" w:rsidRDefault="008B4349" w:rsidP="008B4349">
            <w:pPr>
              <w:pStyle w:val="1fffb"/>
              <w:rPr>
                <w:rFonts w:cs="Times New Roman"/>
              </w:rPr>
            </w:pPr>
            <w:r w:rsidRPr="00A8784F">
              <w:rPr>
                <w:rFonts w:cs="Times New Roman"/>
              </w:rPr>
              <w:t>2032-2034 годы</w:t>
            </w:r>
          </w:p>
        </w:tc>
      </w:tr>
      <w:tr w:rsidR="008B4349" w:rsidRPr="00A8784F" w14:paraId="4970B83C" w14:textId="77777777" w:rsidTr="008B4349">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4365AEF5" w14:textId="77777777" w:rsidR="008B4349" w:rsidRPr="00A8784F" w:rsidRDefault="008B4349" w:rsidP="008B4349">
            <w:pPr>
              <w:pStyle w:val="1fffb"/>
              <w:rPr>
                <w:rFonts w:cs="Times New Roman"/>
              </w:rPr>
            </w:pPr>
            <w:r w:rsidRPr="00A8784F">
              <w:rPr>
                <w:rFonts w:cs="Times New Roman"/>
              </w:rPr>
              <w:t>Котельная "Групповая"</w:t>
            </w:r>
          </w:p>
        </w:tc>
        <w:tc>
          <w:tcPr>
            <w:tcW w:w="1774" w:type="pct"/>
            <w:tcBorders>
              <w:top w:val="nil"/>
              <w:left w:val="nil"/>
              <w:bottom w:val="single" w:sz="4" w:space="0" w:color="auto"/>
              <w:right w:val="single" w:sz="4" w:space="0" w:color="auto"/>
            </w:tcBorders>
            <w:shd w:val="clear" w:color="auto" w:fill="auto"/>
            <w:noWrap/>
            <w:vAlign w:val="center"/>
            <w:hideMark/>
          </w:tcPr>
          <w:p w14:paraId="2EF5CB1D" w14:textId="77777777" w:rsidR="008B4349" w:rsidRPr="00A8784F" w:rsidRDefault="008B4349" w:rsidP="008B4349">
            <w:pPr>
              <w:pStyle w:val="1fffb"/>
              <w:rPr>
                <w:rFonts w:cs="Times New Roman"/>
              </w:rPr>
            </w:pPr>
            <w:r w:rsidRPr="00A8784F">
              <w:rPr>
                <w:rFonts w:cs="Times New Roman"/>
              </w:rPr>
              <w:t>869,50</w:t>
            </w:r>
          </w:p>
        </w:tc>
        <w:tc>
          <w:tcPr>
            <w:tcW w:w="1491" w:type="pct"/>
            <w:tcBorders>
              <w:top w:val="nil"/>
              <w:left w:val="nil"/>
              <w:bottom w:val="single" w:sz="4" w:space="0" w:color="auto"/>
              <w:right w:val="single" w:sz="4" w:space="0" w:color="auto"/>
            </w:tcBorders>
            <w:shd w:val="clear" w:color="auto" w:fill="auto"/>
            <w:noWrap/>
            <w:vAlign w:val="center"/>
            <w:hideMark/>
          </w:tcPr>
          <w:p w14:paraId="267DF6C5" w14:textId="77777777" w:rsidR="008B4349" w:rsidRPr="00A8784F" w:rsidRDefault="008B4349" w:rsidP="008B4349">
            <w:pPr>
              <w:pStyle w:val="1fffb"/>
              <w:rPr>
                <w:rFonts w:cs="Times New Roman"/>
              </w:rPr>
            </w:pPr>
            <w:r w:rsidRPr="00A8784F">
              <w:rPr>
                <w:rFonts w:cs="Times New Roman"/>
              </w:rPr>
              <w:t>17,39</w:t>
            </w:r>
          </w:p>
        </w:tc>
      </w:tr>
      <w:tr w:rsidR="008B4349" w:rsidRPr="00A8784F" w14:paraId="4939BC25" w14:textId="77777777" w:rsidTr="008B4349">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0458B961" w14:textId="77777777" w:rsidR="008B4349" w:rsidRPr="00A8784F" w:rsidRDefault="008B4349" w:rsidP="008B4349">
            <w:pPr>
              <w:pStyle w:val="1fffb"/>
              <w:rPr>
                <w:rFonts w:cs="Times New Roman"/>
              </w:rPr>
            </w:pPr>
            <w:r w:rsidRPr="00A8784F">
              <w:rPr>
                <w:rFonts w:cs="Times New Roman"/>
              </w:rPr>
              <w:t>Котельная "Поссовет"</w:t>
            </w:r>
          </w:p>
        </w:tc>
        <w:tc>
          <w:tcPr>
            <w:tcW w:w="1774" w:type="pct"/>
            <w:tcBorders>
              <w:top w:val="nil"/>
              <w:left w:val="nil"/>
              <w:bottom w:val="single" w:sz="4" w:space="0" w:color="auto"/>
              <w:right w:val="single" w:sz="4" w:space="0" w:color="auto"/>
            </w:tcBorders>
            <w:shd w:val="clear" w:color="auto" w:fill="auto"/>
            <w:noWrap/>
            <w:vAlign w:val="center"/>
            <w:hideMark/>
          </w:tcPr>
          <w:p w14:paraId="5ACC8113" w14:textId="77777777" w:rsidR="008B4349" w:rsidRPr="00A8784F" w:rsidRDefault="008B4349" w:rsidP="008B4349">
            <w:pPr>
              <w:pStyle w:val="1fffb"/>
              <w:rPr>
                <w:rFonts w:cs="Times New Roman"/>
              </w:rPr>
            </w:pPr>
            <w:r w:rsidRPr="00A8784F">
              <w:rPr>
                <w:rFonts w:cs="Times New Roman"/>
              </w:rPr>
              <w:t>791,67</w:t>
            </w:r>
          </w:p>
        </w:tc>
        <w:tc>
          <w:tcPr>
            <w:tcW w:w="1491" w:type="pct"/>
            <w:tcBorders>
              <w:top w:val="nil"/>
              <w:left w:val="nil"/>
              <w:bottom w:val="single" w:sz="4" w:space="0" w:color="auto"/>
              <w:right w:val="single" w:sz="4" w:space="0" w:color="auto"/>
            </w:tcBorders>
            <w:shd w:val="clear" w:color="auto" w:fill="auto"/>
            <w:noWrap/>
            <w:vAlign w:val="center"/>
            <w:hideMark/>
          </w:tcPr>
          <w:p w14:paraId="728090A3" w14:textId="77777777" w:rsidR="008B4349" w:rsidRPr="00A8784F" w:rsidRDefault="008B4349" w:rsidP="008B4349">
            <w:pPr>
              <w:pStyle w:val="1fffb"/>
              <w:rPr>
                <w:rFonts w:cs="Times New Roman"/>
              </w:rPr>
            </w:pPr>
            <w:r w:rsidRPr="00A8784F">
              <w:rPr>
                <w:rFonts w:cs="Times New Roman"/>
              </w:rPr>
              <w:t>15,83</w:t>
            </w:r>
          </w:p>
        </w:tc>
      </w:tr>
      <w:tr w:rsidR="008B4349" w:rsidRPr="00A8784F" w14:paraId="24785330" w14:textId="77777777" w:rsidTr="008B4349">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46F3A5E4" w14:textId="77777777" w:rsidR="008B4349" w:rsidRPr="00A8784F" w:rsidRDefault="008B4349" w:rsidP="008B4349">
            <w:pPr>
              <w:pStyle w:val="1fffb"/>
              <w:rPr>
                <w:rFonts w:cs="Times New Roman"/>
              </w:rPr>
            </w:pPr>
            <w:r w:rsidRPr="00A8784F">
              <w:rPr>
                <w:rFonts w:cs="Times New Roman"/>
              </w:rPr>
              <w:t>Котельная "Школа №2"</w:t>
            </w:r>
          </w:p>
        </w:tc>
        <w:tc>
          <w:tcPr>
            <w:tcW w:w="1774" w:type="pct"/>
            <w:tcBorders>
              <w:top w:val="nil"/>
              <w:left w:val="nil"/>
              <w:bottom w:val="single" w:sz="4" w:space="0" w:color="auto"/>
              <w:right w:val="single" w:sz="4" w:space="0" w:color="auto"/>
            </w:tcBorders>
            <w:shd w:val="clear" w:color="auto" w:fill="auto"/>
            <w:noWrap/>
            <w:vAlign w:val="center"/>
            <w:hideMark/>
          </w:tcPr>
          <w:p w14:paraId="0C2FFC7D" w14:textId="77777777" w:rsidR="008B4349" w:rsidRPr="00A8784F" w:rsidRDefault="008B4349" w:rsidP="008B4349">
            <w:pPr>
              <w:pStyle w:val="1fffb"/>
              <w:rPr>
                <w:rFonts w:cs="Times New Roman"/>
              </w:rPr>
            </w:pPr>
            <w:r w:rsidRPr="00A8784F">
              <w:rPr>
                <w:rFonts w:cs="Times New Roman"/>
              </w:rPr>
              <w:t>190,69</w:t>
            </w:r>
          </w:p>
        </w:tc>
        <w:tc>
          <w:tcPr>
            <w:tcW w:w="1491" w:type="pct"/>
            <w:tcBorders>
              <w:top w:val="nil"/>
              <w:left w:val="nil"/>
              <w:bottom w:val="single" w:sz="4" w:space="0" w:color="auto"/>
              <w:right w:val="single" w:sz="4" w:space="0" w:color="auto"/>
            </w:tcBorders>
            <w:shd w:val="clear" w:color="auto" w:fill="auto"/>
            <w:noWrap/>
            <w:vAlign w:val="center"/>
            <w:hideMark/>
          </w:tcPr>
          <w:p w14:paraId="27F60707" w14:textId="77777777" w:rsidR="008B4349" w:rsidRPr="00A8784F" w:rsidRDefault="008B4349" w:rsidP="008B4349">
            <w:pPr>
              <w:pStyle w:val="1fffb"/>
              <w:rPr>
                <w:rFonts w:cs="Times New Roman"/>
              </w:rPr>
            </w:pPr>
            <w:r w:rsidRPr="00A8784F">
              <w:rPr>
                <w:rFonts w:cs="Times New Roman"/>
              </w:rPr>
              <w:t>3,81</w:t>
            </w:r>
          </w:p>
        </w:tc>
      </w:tr>
      <w:tr w:rsidR="008B4349" w:rsidRPr="00A8784F" w14:paraId="7A5443FF" w14:textId="77777777" w:rsidTr="008B4349">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371C2265" w14:textId="77777777" w:rsidR="008B4349" w:rsidRPr="00A8784F" w:rsidRDefault="008B4349" w:rsidP="008B4349">
            <w:pPr>
              <w:pStyle w:val="1fffb"/>
              <w:rPr>
                <w:rFonts w:cs="Times New Roman"/>
              </w:rPr>
            </w:pPr>
            <w:r w:rsidRPr="00A8784F">
              <w:rPr>
                <w:rFonts w:cs="Times New Roman"/>
              </w:rPr>
              <w:t>Котельная "Строительная"</w:t>
            </w:r>
          </w:p>
        </w:tc>
        <w:tc>
          <w:tcPr>
            <w:tcW w:w="1774" w:type="pct"/>
            <w:tcBorders>
              <w:top w:val="nil"/>
              <w:left w:val="nil"/>
              <w:bottom w:val="single" w:sz="4" w:space="0" w:color="auto"/>
              <w:right w:val="single" w:sz="4" w:space="0" w:color="auto"/>
            </w:tcBorders>
            <w:shd w:val="clear" w:color="auto" w:fill="auto"/>
            <w:noWrap/>
            <w:vAlign w:val="center"/>
            <w:hideMark/>
          </w:tcPr>
          <w:p w14:paraId="4D603AE2" w14:textId="77777777" w:rsidR="008B4349" w:rsidRPr="00A8784F" w:rsidRDefault="008B4349" w:rsidP="008B4349">
            <w:pPr>
              <w:pStyle w:val="1fffb"/>
              <w:rPr>
                <w:rFonts w:cs="Times New Roman"/>
              </w:rPr>
            </w:pPr>
            <w:r w:rsidRPr="00A8784F">
              <w:rPr>
                <w:rFonts w:cs="Times New Roman"/>
              </w:rPr>
              <w:t>816,37</w:t>
            </w:r>
          </w:p>
        </w:tc>
        <w:tc>
          <w:tcPr>
            <w:tcW w:w="1491" w:type="pct"/>
            <w:tcBorders>
              <w:top w:val="nil"/>
              <w:left w:val="nil"/>
              <w:bottom w:val="single" w:sz="4" w:space="0" w:color="auto"/>
              <w:right w:val="single" w:sz="4" w:space="0" w:color="auto"/>
            </w:tcBorders>
            <w:shd w:val="clear" w:color="auto" w:fill="auto"/>
            <w:noWrap/>
            <w:vAlign w:val="center"/>
            <w:hideMark/>
          </w:tcPr>
          <w:p w14:paraId="7FBFC0CC" w14:textId="77777777" w:rsidR="008B4349" w:rsidRPr="00A8784F" w:rsidRDefault="008B4349" w:rsidP="008B4349">
            <w:pPr>
              <w:pStyle w:val="1fffb"/>
              <w:rPr>
                <w:rFonts w:cs="Times New Roman"/>
              </w:rPr>
            </w:pPr>
            <w:r w:rsidRPr="00A8784F">
              <w:rPr>
                <w:rFonts w:cs="Times New Roman"/>
              </w:rPr>
              <w:t>16,33</w:t>
            </w:r>
          </w:p>
        </w:tc>
      </w:tr>
      <w:tr w:rsidR="008B4349" w:rsidRPr="00A8784F" w14:paraId="5A8F6C6C" w14:textId="77777777" w:rsidTr="008B4349">
        <w:trPr>
          <w:trHeight w:val="20"/>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0DC19170" w14:textId="77777777" w:rsidR="008B4349" w:rsidRPr="00A8784F" w:rsidRDefault="008B4349" w:rsidP="008B4349">
            <w:pPr>
              <w:pStyle w:val="1fffb"/>
              <w:rPr>
                <w:rFonts w:cs="Times New Roman"/>
              </w:rPr>
            </w:pPr>
            <w:r w:rsidRPr="00A8784F">
              <w:rPr>
                <w:rFonts w:cs="Times New Roman"/>
              </w:rPr>
              <w:t>Котельная "Больница"</w:t>
            </w:r>
          </w:p>
        </w:tc>
        <w:tc>
          <w:tcPr>
            <w:tcW w:w="1774" w:type="pct"/>
            <w:tcBorders>
              <w:top w:val="nil"/>
              <w:left w:val="nil"/>
              <w:bottom w:val="single" w:sz="4" w:space="0" w:color="auto"/>
              <w:right w:val="single" w:sz="4" w:space="0" w:color="auto"/>
            </w:tcBorders>
            <w:shd w:val="clear" w:color="auto" w:fill="auto"/>
            <w:noWrap/>
            <w:vAlign w:val="center"/>
            <w:hideMark/>
          </w:tcPr>
          <w:p w14:paraId="55F53CA5" w14:textId="77777777" w:rsidR="008B4349" w:rsidRPr="00A8784F" w:rsidRDefault="008B4349" w:rsidP="008B4349">
            <w:pPr>
              <w:pStyle w:val="1fffb"/>
              <w:rPr>
                <w:rFonts w:cs="Times New Roman"/>
              </w:rPr>
            </w:pPr>
            <w:r w:rsidRPr="00A8784F">
              <w:rPr>
                <w:rFonts w:cs="Times New Roman"/>
              </w:rPr>
              <w:t>600,60</w:t>
            </w:r>
          </w:p>
        </w:tc>
        <w:tc>
          <w:tcPr>
            <w:tcW w:w="1491" w:type="pct"/>
            <w:tcBorders>
              <w:top w:val="nil"/>
              <w:left w:val="nil"/>
              <w:bottom w:val="single" w:sz="4" w:space="0" w:color="auto"/>
              <w:right w:val="single" w:sz="4" w:space="0" w:color="auto"/>
            </w:tcBorders>
            <w:shd w:val="clear" w:color="auto" w:fill="auto"/>
            <w:noWrap/>
            <w:vAlign w:val="center"/>
            <w:hideMark/>
          </w:tcPr>
          <w:p w14:paraId="3C24604E" w14:textId="77777777" w:rsidR="008B4349" w:rsidRPr="00A8784F" w:rsidRDefault="008B4349" w:rsidP="008B4349">
            <w:pPr>
              <w:pStyle w:val="1fffb"/>
              <w:rPr>
                <w:rFonts w:cs="Times New Roman"/>
              </w:rPr>
            </w:pPr>
            <w:r w:rsidRPr="00A8784F">
              <w:rPr>
                <w:rFonts w:cs="Times New Roman"/>
              </w:rPr>
              <w:t>12,01</w:t>
            </w:r>
          </w:p>
        </w:tc>
      </w:tr>
      <w:bookmarkEnd w:id="427"/>
    </w:tbl>
    <w:p w14:paraId="288DD0EA" w14:textId="77777777" w:rsidR="00C25060" w:rsidRPr="00A8784F" w:rsidRDefault="00C25060" w:rsidP="00667937">
      <w:pPr>
        <w:rPr>
          <w:rFonts w:ascii="Times New Roman" w:hAnsi="Times New Roman" w:cs="Times New Roman"/>
          <w:szCs w:val="24"/>
        </w:rPr>
      </w:pPr>
    </w:p>
    <w:p w14:paraId="40C83DF9" w14:textId="77777777" w:rsidR="006E123E" w:rsidRDefault="006E123E">
      <w:pPr>
        <w:rPr>
          <w:rFonts w:ascii="Times New Roman" w:eastAsia="Times New Roman" w:hAnsi="Times New Roman" w:cs="Times New Roman"/>
          <w:b/>
          <w:smallCaps/>
          <w:spacing w:val="5"/>
          <w:sz w:val="28"/>
          <w:szCs w:val="36"/>
          <w:lang w:eastAsia="en-US" w:bidi="en-US"/>
        </w:rPr>
      </w:pPr>
      <w:bookmarkStart w:id="428" w:name="_Toc9154883"/>
      <w:bookmarkStart w:id="429" w:name="_Toc84971029"/>
      <w:r>
        <w:br w:type="page"/>
      </w:r>
    </w:p>
    <w:p w14:paraId="63946B1C" w14:textId="5CFE4EBA" w:rsidR="00C25060" w:rsidRDefault="00C25060" w:rsidP="00C83079">
      <w:pPr>
        <w:pStyle w:val="19"/>
        <w:numPr>
          <w:ilvl w:val="0"/>
          <w:numId w:val="0"/>
        </w:numPr>
      </w:pPr>
      <w:bookmarkStart w:id="430" w:name="_Toc203569619"/>
      <w:r w:rsidRPr="00A8784F">
        <w:lastRenderedPageBreak/>
        <w:t>ГЛАВА 7. ПРЕДЛОЖЕНИЯ ПО СТРОИТЕЛЬСТВУ, РЕКОНСТРУКЦИИ, ТЕХНИЧЕСКОМУ ПЕРЕВООРУЖЕНИЮ И (ИЛИ) МОДЕРНИЗАЦИИ ИСТОЧНИКОВ ТЕПЛОВОЙ ЭНЕРГИИ</w:t>
      </w:r>
      <w:bookmarkEnd w:id="428"/>
      <w:bookmarkEnd w:id="429"/>
      <w:bookmarkEnd w:id="430"/>
    </w:p>
    <w:p w14:paraId="231F0FA3" w14:textId="77777777" w:rsidR="006E123E" w:rsidRPr="006E123E" w:rsidRDefault="006E123E" w:rsidP="006E123E">
      <w:pPr>
        <w:rPr>
          <w:lang w:eastAsia="en-US" w:bidi="en-US"/>
        </w:rPr>
      </w:pPr>
    </w:p>
    <w:p w14:paraId="4FDE03A9" w14:textId="77777777" w:rsidR="00C25060" w:rsidRPr="00A8784F" w:rsidRDefault="00C25060" w:rsidP="00C83079">
      <w:pPr>
        <w:pStyle w:val="19"/>
        <w:numPr>
          <w:ilvl w:val="0"/>
          <w:numId w:val="93"/>
        </w:numPr>
      </w:pPr>
      <w:bookmarkStart w:id="431" w:name="_Toc9154884"/>
      <w:bookmarkStart w:id="432" w:name="_Toc84971030"/>
      <w:bookmarkStart w:id="433" w:name="_Toc203569620"/>
      <w:r w:rsidRPr="00A8784F">
        <w:t>Описание условий организации централизованного теплоснабжения, индивидуального теплоснабжения, а также поквартирного отопления</w:t>
      </w:r>
      <w:bookmarkEnd w:id="431"/>
      <w:bookmarkEnd w:id="432"/>
      <w:bookmarkEnd w:id="433"/>
    </w:p>
    <w:p w14:paraId="133F5937" w14:textId="77777777" w:rsidR="00C25060" w:rsidRPr="00A8784F" w:rsidRDefault="00C25060" w:rsidP="00667937">
      <w:pPr>
        <w:pStyle w:val="11ff3"/>
        <w:rPr>
          <w:color w:val="auto"/>
        </w:rPr>
      </w:pPr>
      <w:r w:rsidRPr="00A8784F">
        <w:rPr>
          <w:color w:val="auto"/>
        </w:rPr>
        <w:t>С целью качественного и бесперебойного обеспечения потребности в теплоснабжении для потребителей, расположенных вне зон действия существующих энергоисточников, предлагается провести мероприятия по реконструкции и техническому перевооружению. Проведение мероприятий по реконструкции и техническому перевооружению котельных позволит существенно снизить затраты эксплуатирующей организации на топливо и текущие ремонты устаревшего оборудования.</w:t>
      </w:r>
    </w:p>
    <w:p w14:paraId="004E5F43" w14:textId="1D99B66D" w:rsidR="002E56E6" w:rsidRPr="00A8784F" w:rsidRDefault="00013852" w:rsidP="00667937">
      <w:pPr>
        <w:pStyle w:val="11ff3"/>
        <w:rPr>
          <w:color w:val="auto"/>
        </w:rPr>
      </w:pPr>
      <w:r w:rsidRPr="00A8784F">
        <w:rPr>
          <w:color w:val="auto"/>
        </w:rPr>
        <w:t>Согласно данным администрации на территории Муниципального образования Николаевское городское поселение предусматривается вариант мероприятий по строительству, реконструкции и модернизации источников тепловой энергии:</w:t>
      </w:r>
    </w:p>
    <w:p w14:paraId="7DC6009E" w14:textId="77777777" w:rsidR="00FB6D37" w:rsidRPr="00A8784F" w:rsidRDefault="00FB6D37" w:rsidP="00FB6D37">
      <w:pPr>
        <w:pStyle w:val="113"/>
        <w:rPr>
          <w:rFonts w:eastAsia="Calibri"/>
          <w:iCs/>
          <w:w w:val="105"/>
          <w:kern w:val="28"/>
          <w:szCs w:val="24"/>
        </w:rPr>
      </w:pPr>
      <w:bookmarkStart w:id="434" w:name="_Hlk141018522"/>
      <w:r w:rsidRPr="00A8784F">
        <w:rPr>
          <w:rFonts w:eastAsia="Calibri"/>
          <w:iCs/>
          <w:w w:val="105"/>
          <w:kern w:val="28"/>
          <w:szCs w:val="24"/>
        </w:rPr>
        <w:t>Реконструкция здания котельной "Поссовет", замена кровли</w:t>
      </w:r>
    </w:p>
    <w:p w14:paraId="3012A6B5" w14:textId="77777777" w:rsidR="00FB6D37" w:rsidRPr="00A8784F" w:rsidRDefault="00FB6D37" w:rsidP="00FB6D37">
      <w:pPr>
        <w:pStyle w:val="113"/>
        <w:rPr>
          <w:rFonts w:eastAsia="Calibri"/>
          <w:iCs/>
          <w:w w:val="105"/>
          <w:kern w:val="28"/>
          <w:szCs w:val="24"/>
        </w:rPr>
      </w:pPr>
      <w:r w:rsidRPr="00A8784F">
        <w:rPr>
          <w:rFonts w:eastAsia="Calibri"/>
          <w:iCs/>
          <w:w w:val="105"/>
          <w:kern w:val="28"/>
          <w:szCs w:val="24"/>
        </w:rPr>
        <w:t>Замена котла на котельной "Строительная" (Бюджетные средства)</w:t>
      </w:r>
    </w:p>
    <w:bookmarkEnd w:id="434"/>
    <w:p w14:paraId="7823A365" w14:textId="77777777" w:rsidR="00256911" w:rsidRPr="00A8784F" w:rsidRDefault="00256911" w:rsidP="00667937">
      <w:pPr>
        <w:pStyle w:val="11ff3"/>
        <w:rPr>
          <w:color w:val="auto"/>
        </w:rPr>
      </w:pPr>
      <w:r w:rsidRPr="00A8784F">
        <w:rPr>
          <w:color w:val="auto"/>
        </w:rPr>
        <w:t>Согласно</w:t>
      </w:r>
      <w:r w:rsidRPr="00A8784F">
        <w:rPr>
          <w:color w:val="auto"/>
          <w:spacing w:val="1"/>
        </w:rPr>
        <w:t xml:space="preserve"> </w:t>
      </w:r>
      <w:r w:rsidRPr="00A8784F">
        <w:rPr>
          <w:color w:val="auto"/>
        </w:rPr>
        <w:t>выбранному</w:t>
      </w:r>
      <w:r w:rsidRPr="00A8784F">
        <w:rPr>
          <w:color w:val="auto"/>
          <w:spacing w:val="1"/>
        </w:rPr>
        <w:t xml:space="preserve"> </w:t>
      </w:r>
      <w:r w:rsidRPr="00A8784F">
        <w:rPr>
          <w:color w:val="auto"/>
        </w:rPr>
        <w:t>сценарию</w:t>
      </w:r>
      <w:r w:rsidRPr="00A8784F">
        <w:rPr>
          <w:color w:val="auto"/>
          <w:spacing w:val="1"/>
        </w:rPr>
        <w:t xml:space="preserve"> </w:t>
      </w:r>
      <w:r w:rsidRPr="00A8784F">
        <w:rPr>
          <w:color w:val="auto"/>
        </w:rPr>
        <w:t>развития</w:t>
      </w:r>
      <w:r w:rsidRPr="00A8784F">
        <w:rPr>
          <w:color w:val="auto"/>
          <w:spacing w:val="1"/>
        </w:rPr>
        <w:t xml:space="preserve"> </w:t>
      </w:r>
      <w:r w:rsidRPr="00A8784F">
        <w:rPr>
          <w:color w:val="auto"/>
        </w:rPr>
        <w:t>централизованного</w:t>
      </w:r>
      <w:r w:rsidRPr="00A8784F">
        <w:rPr>
          <w:color w:val="auto"/>
          <w:spacing w:val="1"/>
        </w:rPr>
        <w:t xml:space="preserve"> </w:t>
      </w:r>
      <w:r w:rsidRPr="00A8784F">
        <w:rPr>
          <w:color w:val="auto"/>
        </w:rPr>
        <w:t xml:space="preserve">теплоснабжения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Pr="00A8784F">
        <w:rPr>
          <w:color w:val="auto"/>
        </w:rPr>
        <w:t>, в котором предусмотрено подключение</w:t>
      </w:r>
      <w:r w:rsidRPr="00A8784F">
        <w:rPr>
          <w:color w:val="auto"/>
          <w:spacing w:val="1"/>
        </w:rPr>
        <w:t xml:space="preserve"> </w:t>
      </w:r>
      <w:r w:rsidRPr="00A8784F">
        <w:rPr>
          <w:color w:val="auto"/>
        </w:rPr>
        <w:t>существующих</w:t>
      </w:r>
      <w:r w:rsidRPr="00A8784F">
        <w:rPr>
          <w:color w:val="auto"/>
          <w:spacing w:val="1"/>
        </w:rPr>
        <w:t xml:space="preserve"> </w:t>
      </w:r>
      <w:r w:rsidRPr="00A8784F">
        <w:rPr>
          <w:color w:val="auto"/>
        </w:rPr>
        <w:t>объектов</w:t>
      </w:r>
      <w:r w:rsidRPr="00A8784F">
        <w:rPr>
          <w:color w:val="auto"/>
          <w:spacing w:val="1"/>
        </w:rPr>
        <w:t xml:space="preserve"> </w:t>
      </w:r>
      <w:r w:rsidRPr="00A8784F">
        <w:rPr>
          <w:color w:val="auto"/>
        </w:rPr>
        <w:t>капитального</w:t>
      </w:r>
      <w:r w:rsidRPr="00A8784F">
        <w:rPr>
          <w:color w:val="auto"/>
          <w:spacing w:val="1"/>
        </w:rPr>
        <w:t xml:space="preserve"> </w:t>
      </w:r>
      <w:r w:rsidRPr="00A8784F">
        <w:rPr>
          <w:color w:val="auto"/>
        </w:rPr>
        <w:t>строительства</w:t>
      </w:r>
      <w:r w:rsidRPr="00A8784F">
        <w:rPr>
          <w:color w:val="auto"/>
          <w:spacing w:val="1"/>
        </w:rPr>
        <w:t xml:space="preserve"> </w:t>
      </w:r>
      <w:r w:rsidRPr="00A8784F">
        <w:rPr>
          <w:color w:val="auto"/>
        </w:rPr>
        <w:t>к</w:t>
      </w:r>
      <w:r w:rsidRPr="00A8784F">
        <w:rPr>
          <w:color w:val="auto"/>
          <w:spacing w:val="1"/>
        </w:rPr>
        <w:t xml:space="preserve"> </w:t>
      </w:r>
      <w:r w:rsidRPr="00A8784F">
        <w:rPr>
          <w:color w:val="auto"/>
        </w:rPr>
        <w:t>системе</w:t>
      </w:r>
      <w:r w:rsidR="002E56E6" w:rsidRPr="00A8784F">
        <w:rPr>
          <w:color w:val="auto"/>
        </w:rPr>
        <w:t xml:space="preserve"> централизованного</w:t>
      </w:r>
      <w:r w:rsidR="002E56E6" w:rsidRPr="00A8784F">
        <w:rPr>
          <w:color w:val="auto"/>
          <w:spacing w:val="1"/>
        </w:rPr>
        <w:t xml:space="preserve"> </w:t>
      </w:r>
      <w:r w:rsidR="002E56E6" w:rsidRPr="00A8784F">
        <w:rPr>
          <w:color w:val="auto"/>
        </w:rPr>
        <w:t>теплоснабжения.</w:t>
      </w:r>
    </w:p>
    <w:p w14:paraId="0A404824" w14:textId="4BB65B81" w:rsidR="00C25060" w:rsidRPr="00A8784F" w:rsidRDefault="00256911" w:rsidP="00667937">
      <w:pPr>
        <w:pStyle w:val="11ff3"/>
        <w:rPr>
          <w:color w:val="auto"/>
        </w:rPr>
      </w:pPr>
      <w:r w:rsidRPr="00A8784F">
        <w:rPr>
          <w:color w:val="auto"/>
        </w:rPr>
        <w:t>В</w:t>
      </w:r>
      <w:r w:rsidRPr="00A8784F">
        <w:rPr>
          <w:color w:val="auto"/>
          <w:spacing w:val="1"/>
        </w:rPr>
        <w:t xml:space="preserve"> </w:t>
      </w:r>
      <w:r w:rsidRPr="00A8784F">
        <w:rPr>
          <w:color w:val="auto"/>
        </w:rPr>
        <w:t>целях</w:t>
      </w:r>
      <w:r w:rsidRPr="00A8784F">
        <w:rPr>
          <w:color w:val="auto"/>
          <w:spacing w:val="1"/>
        </w:rPr>
        <w:t xml:space="preserve"> </w:t>
      </w:r>
      <w:r w:rsidRPr="00A8784F">
        <w:rPr>
          <w:color w:val="auto"/>
        </w:rPr>
        <w:t>повышения</w:t>
      </w:r>
      <w:r w:rsidRPr="00A8784F">
        <w:rPr>
          <w:color w:val="auto"/>
          <w:spacing w:val="1"/>
        </w:rPr>
        <w:t xml:space="preserve"> </w:t>
      </w:r>
      <w:r w:rsidRPr="00A8784F">
        <w:rPr>
          <w:color w:val="auto"/>
        </w:rPr>
        <w:t>качества</w:t>
      </w:r>
      <w:r w:rsidRPr="00A8784F">
        <w:rPr>
          <w:color w:val="auto"/>
          <w:spacing w:val="1"/>
        </w:rPr>
        <w:t xml:space="preserve"> </w:t>
      </w:r>
      <w:r w:rsidRPr="00A8784F">
        <w:rPr>
          <w:color w:val="auto"/>
        </w:rPr>
        <w:t>централизованного</w:t>
      </w:r>
      <w:r w:rsidRPr="00A8784F">
        <w:rPr>
          <w:color w:val="auto"/>
          <w:spacing w:val="1"/>
        </w:rPr>
        <w:t xml:space="preserve"> </w:t>
      </w:r>
      <w:r w:rsidRPr="00A8784F">
        <w:rPr>
          <w:color w:val="auto"/>
        </w:rPr>
        <w:t>теплоснабжения</w:t>
      </w:r>
      <w:r w:rsidRPr="00A8784F">
        <w:rPr>
          <w:color w:val="auto"/>
          <w:spacing w:val="1"/>
        </w:rPr>
        <w:t xml:space="preserve"> </w:t>
      </w:r>
      <w:r w:rsidRPr="00A8784F">
        <w:rPr>
          <w:color w:val="auto"/>
        </w:rPr>
        <w:t>на</w:t>
      </w:r>
      <w:r w:rsidRPr="00A8784F">
        <w:rPr>
          <w:color w:val="auto"/>
          <w:spacing w:val="1"/>
        </w:rPr>
        <w:t xml:space="preserve"> </w:t>
      </w:r>
      <w:r w:rsidRPr="00A8784F">
        <w:rPr>
          <w:color w:val="auto"/>
        </w:rPr>
        <w:t xml:space="preserve">территории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Pr="00A8784F">
        <w:rPr>
          <w:color w:val="auto"/>
        </w:rPr>
        <w:t xml:space="preserve"> предлагается оснащение каждого источника</w:t>
      </w:r>
      <w:r w:rsidRPr="00A8784F">
        <w:rPr>
          <w:color w:val="auto"/>
          <w:spacing w:val="1"/>
        </w:rPr>
        <w:t xml:space="preserve"> </w:t>
      </w:r>
      <w:r w:rsidRPr="00A8784F">
        <w:rPr>
          <w:color w:val="auto"/>
        </w:rPr>
        <w:t>приборами</w:t>
      </w:r>
      <w:r w:rsidRPr="00A8784F">
        <w:rPr>
          <w:color w:val="auto"/>
          <w:spacing w:val="3"/>
        </w:rPr>
        <w:t xml:space="preserve"> </w:t>
      </w:r>
      <w:r w:rsidRPr="00A8784F">
        <w:rPr>
          <w:color w:val="auto"/>
        </w:rPr>
        <w:t>учета.</w:t>
      </w:r>
      <w:r w:rsidR="00E01C88" w:rsidRPr="00A8784F">
        <w:rPr>
          <w:color w:val="auto"/>
        </w:rPr>
        <w:t xml:space="preserve"> </w:t>
      </w:r>
      <w:r w:rsidR="00C25060" w:rsidRPr="00A8784F">
        <w:rPr>
          <w:color w:val="auto"/>
        </w:rPr>
        <w:t>В течение расчетного срока схемы теплоснабжения (</w:t>
      </w:r>
      <w:r w:rsidR="00CF4555" w:rsidRPr="00A8784F">
        <w:rPr>
          <w:color w:val="auto"/>
        </w:rPr>
        <w:t>202</w:t>
      </w:r>
      <w:r w:rsidR="000E4AB8" w:rsidRPr="00A8784F">
        <w:rPr>
          <w:color w:val="auto"/>
        </w:rPr>
        <w:t>3</w:t>
      </w:r>
      <w:r w:rsidR="00C25060" w:rsidRPr="00A8784F">
        <w:rPr>
          <w:color w:val="auto"/>
        </w:rPr>
        <w:t>-</w:t>
      </w:r>
      <w:r w:rsidR="00661178" w:rsidRPr="00A8784F">
        <w:rPr>
          <w:color w:val="auto"/>
        </w:rPr>
        <w:t>2034</w:t>
      </w:r>
      <w:r w:rsidR="00C83079" w:rsidRPr="00A8784F">
        <w:rPr>
          <w:color w:val="auto"/>
        </w:rPr>
        <w:t xml:space="preserve"> </w:t>
      </w:r>
      <w:r w:rsidR="00C25060" w:rsidRPr="00A8784F">
        <w:rPr>
          <w:color w:val="auto"/>
        </w:rPr>
        <w:t>гг.) выполнить монтажные работы по установке приборов учета отпуска и потребления тепловой энергии.</w:t>
      </w:r>
    </w:p>
    <w:p w14:paraId="5F1C36A9" w14:textId="77777777" w:rsidR="00C25060" w:rsidRPr="00A8784F" w:rsidRDefault="00C25060" w:rsidP="00667937">
      <w:pPr>
        <w:pStyle w:val="11ff3"/>
        <w:rPr>
          <w:color w:val="auto"/>
        </w:rPr>
      </w:pPr>
      <w:r w:rsidRPr="00A8784F">
        <w:rPr>
          <w:color w:val="auto"/>
        </w:rPr>
        <w:t>Предлагаемый вариант обеспечивает наиболее оптимальное распределение тепловой энергии существующим и перспективным потребителям, а также минимально возможные финансовые вложения на модернизацию источников теплоснабжения.</w:t>
      </w:r>
    </w:p>
    <w:p w14:paraId="5869EA54" w14:textId="77777777" w:rsidR="00C25060" w:rsidRPr="00A8784F" w:rsidRDefault="00C25060" w:rsidP="00667937">
      <w:pPr>
        <w:pStyle w:val="11ff3"/>
        <w:rPr>
          <w:color w:val="auto"/>
        </w:rPr>
      </w:pPr>
      <w:r w:rsidRPr="00A8784F">
        <w:rPr>
          <w:color w:val="auto"/>
        </w:rPr>
        <w:t xml:space="preserve">Согласно статье 14, Федерального закона от 27.07.2010 г. №190-ФЗ «О теплоснабжении», подключение теплопотребляющих установок и тепловых сетей </w:t>
      </w:r>
      <w:r w:rsidRPr="00A8784F">
        <w:rPr>
          <w:color w:val="auto"/>
        </w:rPr>
        <w:lastRenderedPageBreak/>
        <w:t>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утвержденными Постановлением Правительства Российской Федерации от 16.04.2012 г. №307 «О порядке подключения к системам теплоснабжения и о внесении изменений в некоторые акты Правительства РФ» (далее Правила).</w:t>
      </w:r>
    </w:p>
    <w:p w14:paraId="724F78CC" w14:textId="77777777" w:rsidR="00C25060" w:rsidRPr="00A8784F" w:rsidRDefault="00C25060" w:rsidP="00667937">
      <w:pPr>
        <w:pStyle w:val="11ff3"/>
        <w:rPr>
          <w:color w:val="auto"/>
        </w:rPr>
      </w:pPr>
      <w:r w:rsidRPr="00A8784F">
        <w:rPr>
          <w:color w:val="auto"/>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Теплоснабжающая или теплосетевая организация, к которой следует обращаться заявителям, согласно Правилам, определяется в соответствии с зонами эксплуатационной</w:t>
      </w:r>
      <w:bookmarkStart w:id="435" w:name="b9b7c"/>
      <w:bookmarkEnd w:id="435"/>
      <w:r w:rsidRPr="00A8784F">
        <w:rPr>
          <w:color w:val="auto"/>
        </w:rPr>
        <w:t xml:space="preserve"> ответственности таких организаций, определенных в настоящей схеме теплоснабжения. При наличии технической возможности подключения к системе теплоснабжения в соответствующей точке подключения отказ потребителю в заключении договора о подключении объекта, находящегося в границах определенного настоящей схемой теплоснабжения радиуса эффективного теплоснабжения, в соответствии с Правилами не допускается.</w:t>
      </w:r>
    </w:p>
    <w:p w14:paraId="6DDA139B" w14:textId="77777777" w:rsidR="00C25060" w:rsidRPr="00A8784F" w:rsidRDefault="00C25060" w:rsidP="00667937">
      <w:pPr>
        <w:pStyle w:val="11ff3"/>
        <w:rPr>
          <w:color w:val="auto"/>
        </w:rPr>
      </w:pPr>
      <w:r w:rsidRPr="00A8784F">
        <w:rPr>
          <w:color w:val="auto"/>
        </w:rPr>
        <w:t xml:space="preserve">Нормативный срок подключения (с даты заключения договора о подключении) установлен п. 31. Правил и составляет: </w:t>
      </w:r>
    </w:p>
    <w:p w14:paraId="622F17EB" w14:textId="77777777" w:rsidR="00C25060" w:rsidRPr="00A8784F" w:rsidRDefault="00C25060" w:rsidP="00667937">
      <w:pPr>
        <w:pStyle w:val="113"/>
      </w:pPr>
      <w:r w:rsidRPr="00A8784F">
        <w:t>не более 18 месяцев - в случае наличия технической возможности;</w:t>
      </w:r>
    </w:p>
    <w:p w14:paraId="43B580E4" w14:textId="4445ECF2" w:rsidR="00C25060" w:rsidRPr="00A8784F" w:rsidRDefault="00C25060" w:rsidP="00667937">
      <w:pPr>
        <w:pStyle w:val="113"/>
      </w:pPr>
      <w:r w:rsidRPr="00A8784F">
        <w:t xml:space="preserve">не более 3 лет - в случае если техническая возможность подключения обеспечивается в рамках инвестиционной программы </w:t>
      </w:r>
      <w:bookmarkStart w:id="436" w:name="OLE_LINK3"/>
      <w:bookmarkStart w:id="437" w:name="OLE_LINK2"/>
      <w:bookmarkStart w:id="438" w:name="OLE_LINK1"/>
      <w:r w:rsidRPr="00A8784F">
        <w:t>исполнителя или смежной</w:t>
      </w:r>
      <w:bookmarkEnd w:id="436"/>
      <w:bookmarkEnd w:id="437"/>
      <w:bookmarkEnd w:id="438"/>
      <w:r w:rsidR="00EE2A26" w:rsidRPr="00A8784F">
        <w:t xml:space="preserve"> </w:t>
      </w:r>
      <w:r w:rsidR="00501347">
        <w:t>ГП ЕАО «Облэнергоремонт плюс»</w:t>
      </w:r>
      <w:r w:rsidR="004708A2" w:rsidRPr="00A8784F">
        <w:t xml:space="preserve"> и</w:t>
      </w:r>
      <w:r w:rsidRPr="00A8784F">
        <w:t xml:space="preserve"> иной срок не указан в ИП.</w:t>
      </w:r>
    </w:p>
    <w:p w14:paraId="251E8199" w14:textId="77777777" w:rsidR="00C25060" w:rsidRPr="00A8784F" w:rsidRDefault="00C25060" w:rsidP="00667937">
      <w:pPr>
        <w:pStyle w:val="11ff3"/>
        <w:rPr>
          <w:color w:val="auto"/>
        </w:rPr>
      </w:pPr>
      <w:r w:rsidRPr="00A8784F">
        <w:rPr>
          <w:color w:val="auto"/>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обязана обратиться в федеральный орган </w:t>
      </w:r>
      <w:r w:rsidRPr="00A8784F">
        <w:rPr>
          <w:color w:val="auto"/>
        </w:rPr>
        <w:lastRenderedPageBreak/>
        <w:t>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14:paraId="1E5E8B19" w14:textId="77777777" w:rsidR="00C25060" w:rsidRPr="00A8784F" w:rsidRDefault="00C25060" w:rsidP="00667937">
      <w:pPr>
        <w:pStyle w:val="11ff3"/>
        <w:rPr>
          <w:color w:val="auto"/>
        </w:rPr>
      </w:pPr>
      <w:r w:rsidRPr="00A8784F">
        <w:rPr>
          <w:color w:val="auto"/>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14:paraId="2C0B009F" w14:textId="77777777" w:rsidR="00C25060" w:rsidRPr="00A8784F" w:rsidRDefault="00C25060" w:rsidP="00667937">
      <w:pPr>
        <w:pStyle w:val="11ff3"/>
        <w:rPr>
          <w:color w:val="auto"/>
        </w:rPr>
      </w:pPr>
      <w:r w:rsidRPr="00A8784F">
        <w:rPr>
          <w:color w:val="auto"/>
        </w:rPr>
        <w:lastRenderedPageBreak/>
        <w:t xml:space="preserve">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14:paraId="3D2392A1" w14:textId="77777777" w:rsidR="00C25060" w:rsidRPr="00A8784F" w:rsidRDefault="00C25060" w:rsidP="00667937">
      <w:pPr>
        <w:pStyle w:val="11ff3"/>
        <w:rPr>
          <w:color w:val="auto"/>
        </w:rPr>
      </w:pPr>
      <w:r w:rsidRPr="00A8784F">
        <w:rPr>
          <w:color w:val="auto"/>
        </w:rPr>
        <w:t xml:space="preserve">С потребителями, находящимися за границей радиуса эффективного теплоснабжения, могут быть заключены договоры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14:paraId="18BCED2D" w14:textId="77777777" w:rsidR="00C25060" w:rsidRPr="00A8784F" w:rsidRDefault="00C25060" w:rsidP="00667937">
      <w:pPr>
        <w:pStyle w:val="11ff3"/>
        <w:rPr>
          <w:color w:val="auto"/>
        </w:rPr>
      </w:pPr>
      <w:r w:rsidRPr="00A8784F">
        <w:rPr>
          <w:color w:val="auto"/>
        </w:rPr>
        <w:t>Зоны централизованного теплоснабжения представлены в книге 1 обосновывающих материалов.</w:t>
      </w:r>
    </w:p>
    <w:p w14:paraId="22E3A427" w14:textId="77777777" w:rsidR="00C25060" w:rsidRPr="00A8784F" w:rsidRDefault="00C25060" w:rsidP="00667937">
      <w:pPr>
        <w:spacing w:after="0" w:line="360" w:lineRule="auto"/>
        <w:rPr>
          <w:rFonts w:ascii="Times New Roman" w:hAnsi="Times New Roman" w:cs="Times New Roman"/>
          <w:sz w:val="24"/>
          <w:szCs w:val="24"/>
        </w:rPr>
      </w:pPr>
      <w:r w:rsidRPr="00A8784F">
        <w:rPr>
          <w:rFonts w:ascii="Times New Roman" w:hAnsi="Times New Roman" w:cs="Times New Roman"/>
          <w:sz w:val="24"/>
          <w:szCs w:val="24"/>
        </w:rPr>
        <w:t>Индивидуальное теплоснабжение предусматривается для:</w:t>
      </w:r>
    </w:p>
    <w:p w14:paraId="121D269D" w14:textId="77777777" w:rsidR="00C25060" w:rsidRPr="00A8784F" w:rsidRDefault="00C25060" w:rsidP="00667937">
      <w:pPr>
        <w:pStyle w:val="affff6"/>
        <w:numPr>
          <w:ilvl w:val="0"/>
          <w:numId w:val="85"/>
        </w:numPr>
        <w:rPr>
          <w:rFonts w:ascii="Times New Roman" w:eastAsia="MS Mincho" w:hAnsi="Times New Roman"/>
          <w:szCs w:val="24"/>
          <w:lang w:val="ru-RU"/>
        </w:rPr>
      </w:pPr>
      <w:r w:rsidRPr="00A8784F">
        <w:rPr>
          <w:rFonts w:ascii="Times New Roman" w:eastAsia="MS Mincho" w:hAnsi="Times New Roman"/>
          <w:szCs w:val="24"/>
          <w:lang w:val="ru-RU"/>
        </w:rPr>
        <w:t>Индивидуальных жилых домов до трех этажей вне зависимости от месторасположения;</w:t>
      </w:r>
    </w:p>
    <w:p w14:paraId="035F2297" w14:textId="1479B293" w:rsidR="00C25060" w:rsidRPr="00A8784F" w:rsidRDefault="006E123E" w:rsidP="00667937">
      <w:pPr>
        <w:pStyle w:val="affff6"/>
        <w:numPr>
          <w:ilvl w:val="0"/>
          <w:numId w:val="85"/>
        </w:numPr>
        <w:rPr>
          <w:rFonts w:ascii="Times New Roman" w:eastAsia="MS Mincho" w:hAnsi="Times New Roman"/>
          <w:szCs w:val="24"/>
          <w:lang w:val="ru-RU"/>
        </w:rPr>
      </w:pPr>
      <w:r w:rsidRPr="00A8784F">
        <w:rPr>
          <w:rFonts w:ascii="Times New Roman" w:eastAsia="MS Mincho" w:hAnsi="Times New Roman"/>
          <w:szCs w:val="24"/>
          <w:lang w:val="ru-RU"/>
        </w:rPr>
        <w:t>Малоэтажных (до четырех этажей) блокированных жилых домов (таунхаузов),</w:t>
      </w:r>
      <w:r w:rsidR="00C25060" w:rsidRPr="00A8784F">
        <w:rPr>
          <w:rFonts w:ascii="Times New Roman" w:eastAsia="MS Mincho" w:hAnsi="Times New Roman"/>
          <w:szCs w:val="24"/>
          <w:lang w:val="ru-RU"/>
        </w:rPr>
        <w:t xml:space="preserve"> планируемых к строительству вне перспективных зон действия источников централизованного теплоснабжения при условии удельной нагрузки теплоснабжения планируемой застройки менее 0,10 (Гкал/ч)/га;</w:t>
      </w:r>
    </w:p>
    <w:p w14:paraId="73BEAE41" w14:textId="77777777" w:rsidR="00C25060" w:rsidRPr="00A8784F" w:rsidRDefault="004708A2" w:rsidP="00667937">
      <w:pPr>
        <w:pStyle w:val="affff6"/>
        <w:numPr>
          <w:ilvl w:val="0"/>
          <w:numId w:val="85"/>
        </w:numPr>
        <w:rPr>
          <w:rFonts w:ascii="Times New Roman" w:eastAsia="MS Mincho" w:hAnsi="Times New Roman"/>
          <w:szCs w:val="24"/>
          <w:lang w:val="ru-RU"/>
        </w:rPr>
      </w:pPr>
      <w:r w:rsidRPr="00A8784F">
        <w:rPr>
          <w:rFonts w:ascii="Times New Roman" w:eastAsia="MS Mincho" w:hAnsi="Times New Roman"/>
          <w:szCs w:val="24"/>
          <w:lang w:val="ru-RU"/>
        </w:rPr>
        <w:t>Многоэтажных жилых домов,</w:t>
      </w:r>
      <w:r w:rsidR="00C25060" w:rsidRPr="00A8784F">
        <w:rPr>
          <w:rFonts w:ascii="Times New Roman" w:eastAsia="MS Mincho" w:hAnsi="Times New Roman"/>
          <w:szCs w:val="24"/>
          <w:lang w:val="ru-RU"/>
        </w:rPr>
        <w:t xml:space="preserve"> расположенных вне перспективных зон действия источников централизованного теплоснабжения, для которых проектом предусмотрено индивидуальное теплоснабжение, в том числе поквартирное отопление;</w:t>
      </w:r>
    </w:p>
    <w:p w14:paraId="752FE4AD" w14:textId="6A06429F" w:rsidR="00C25060" w:rsidRPr="00A8784F" w:rsidRDefault="00C25060" w:rsidP="00667937">
      <w:pPr>
        <w:pStyle w:val="affff6"/>
        <w:numPr>
          <w:ilvl w:val="0"/>
          <w:numId w:val="85"/>
        </w:numPr>
        <w:rPr>
          <w:rFonts w:ascii="Times New Roman" w:eastAsia="MS Mincho" w:hAnsi="Times New Roman"/>
          <w:szCs w:val="24"/>
          <w:lang w:val="ru-RU"/>
        </w:rPr>
      </w:pPr>
      <w:r w:rsidRPr="00A8784F">
        <w:rPr>
          <w:rFonts w:ascii="Times New Roman" w:eastAsia="MS Mincho" w:hAnsi="Times New Roman"/>
          <w:szCs w:val="24"/>
          <w:lang w:val="ru-RU"/>
        </w:rPr>
        <w:t xml:space="preserve">Социально-административных зданий высотой менее 12 </w:t>
      </w:r>
      <w:r w:rsidR="006E123E" w:rsidRPr="00A8784F">
        <w:rPr>
          <w:rFonts w:ascii="Times New Roman" w:eastAsia="MS Mincho" w:hAnsi="Times New Roman"/>
          <w:szCs w:val="24"/>
          <w:lang w:val="ru-RU"/>
        </w:rPr>
        <w:t>метров (четырех этажей),</w:t>
      </w:r>
      <w:r w:rsidRPr="00A8784F">
        <w:rPr>
          <w:rFonts w:ascii="Times New Roman" w:eastAsia="MS Mincho" w:hAnsi="Times New Roman"/>
          <w:szCs w:val="24"/>
          <w:lang w:val="ru-RU"/>
        </w:rPr>
        <w:t xml:space="preserve">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w:t>
      </w:r>
    </w:p>
    <w:p w14:paraId="4964C4CC" w14:textId="77777777" w:rsidR="00C25060" w:rsidRPr="00A8784F" w:rsidRDefault="00C25060" w:rsidP="00667937">
      <w:pPr>
        <w:pStyle w:val="affff6"/>
        <w:numPr>
          <w:ilvl w:val="0"/>
          <w:numId w:val="85"/>
        </w:numPr>
        <w:rPr>
          <w:rFonts w:ascii="Times New Roman" w:eastAsia="MS Mincho" w:hAnsi="Times New Roman"/>
          <w:szCs w:val="24"/>
          <w:lang w:val="ru-RU"/>
        </w:rPr>
      </w:pPr>
      <w:r w:rsidRPr="00A8784F">
        <w:rPr>
          <w:rFonts w:ascii="Times New Roman" w:eastAsia="MS Mincho" w:hAnsi="Times New Roman"/>
          <w:szCs w:val="24"/>
          <w:lang w:val="ru-RU"/>
        </w:rPr>
        <w:t xml:space="preserve">Промышленных и прочих потребителей, технологический процесс которых предусматривает потребление </w:t>
      </w:r>
      <w:r w:rsidR="004F1698" w:rsidRPr="00A8784F">
        <w:rPr>
          <w:rFonts w:ascii="Times New Roman" w:eastAsia="MS Mincho" w:hAnsi="Times New Roman"/>
          <w:szCs w:val="24"/>
          <w:lang w:val="ru-RU"/>
        </w:rPr>
        <w:t>угля</w:t>
      </w:r>
      <w:r w:rsidRPr="00A8784F">
        <w:rPr>
          <w:rFonts w:ascii="Times New Roman" w:eastAsia="MS Mincho" w:hAnsi="Times New Roman"/>
          <w:szCs w:val="24"/>
          <w:lang w:val="ru-RU"/>
        </w:rPr>
        <w:t>;</w:t>
      </w:r>
    </w:p>
    <w:p w14:paraId="39DE9B01" w14:textId="77777777" w:rsidR="00C25060" w:rsidRPr="00A8784F" w:rsidRDefault="00C25060" w:rsidP="00667937">
      <w:pPr>
        <w:pStyle w:val="affff6"/>
        <w:numPr>
          <w:ilvl w:val="0"/>
          <w:numId w:val="85"/>
        </w:numPr>
        <w:rPr>
          <w:rFonts w:ascii="Times New Roman" w:eastAsia="MS Mincho" w:hAnsi="Times New Roman"/>
          <w:szCs w:val="24"/>
          <w:lang w:val="ru-RU"/>
        </w:rPr>
      </w:pPr>
      <w:r w:rsidRPr="00A8784F">
        <w:rPr>
          <w:rFonts w:ascii="Times New Roman" w:eastAsia="MS Mincho" w:hAnsi="Times New Roman"/>
          <w:szCs w:val="24"/>
          <w:lang w:val="ru-RU"/>
        </w:rPr>
        <w:t>Инновационных объектов, проектом теплоснабжения которых предусматривается удельный расход тепловой энергии на отопление менее 15 кВт∙ч/</w:t>
      </w:r>
      <w:r w:rsidR="00F00AA2" w:rsidRPr="00A8784F">
        <w:rPr>
          <w:rFonts w:ascii="Times New Roman" w:eastAsia="MS Mincho" w:hAnsi="Times New Roman"/>
          <w:szCs w:val="24"/>
          <w:lang w:val="ru-RU"/>
        </w:rPr>
        <w:t>м</w:t>
      </w:r>
      <w:r w:rsidR="00F00AA2" w:rsidRPr="00A8784F">
        <w:rPr>
          <w:rFonts w:ascii="Times New Roman" w:eastAsia="MS Mincho" w:hAnsi="Times New Roman"/>
          <w:szCs w:val="24"/>
          <w:vertAlign w:val="superscript"/>
          <w:lang w:val="ru-RU"/>
        </w:rPr>
        <w:t>2</w:t>
      </w:r>
      <w:r w:rsidRPr="00A8784F">
        <w:rPr>
          <w:rFonts w:ascii="Times New Roman" w:eastAsia="MS Mincho" w:hAnsi="Times New Roman"/>
          <w:szCs w:val="24"/>
          <w:lang w:val="ru-RU"/>
        </w:rPr>
        <w:t>год, т.н. «пассивный (или нулевой) дом» или теплоснабжение которых предусматривается от альтернативных источников, включая вторичные энергоресурсы.</w:t>
      </w:r>
    </w:p>
    <w:p w14:paraId="2BED477C" w14:textId="77777777" w:rsidR="00C25060" w:rsidRPr="00A8784F" w:rsidRDefault="00C25060" w:rsidP="00667937">
      <w:pPr>
        <w:pStyle w:val="11ff3"/>
        <w:rPr>
          <w:color w:val="auto"/>
        </w:rPr>
      </w:pPr>
      <w:r w:rsidRPr="00A8784F">
        <w:rPr>
          <w:color w:val="auto"/>
        </w:rPr>
        <w:lastRenderedPageBreak/>
        <w:t>Согласно постановлению Правительства Российской Федерации от 5 июля 2018 г. № 787 «Правила подключения (технологического присоединения) к системам теплоснабжения, включая правила недискриминационного доступа к услугам по подключению (технологическому присоединению)»</w:t>
      </w:r>
    </w:p>
    <w:p w14:paraId="48DC3CE2" w14:textId="77777777" w:rsidR="00C25060" w:rsidRPr="00A8784F" w:rsidRDefault="00C25060" w:rsidP="00667937">
      <w:pPr>
        <w:pStyle w:val="11ff3"/>
        <w:rPr>
          <w:color w:val="auto"/>
        </w:rPr>
      </w:pPr>
      <w:r w:rsidRPr="00A8784F">
        <w:rPr>
          <w:color w:val="auto"/>
        </w:rPr>
        <w:t>Настоящие Правила определяют порядок подключения (технологического присоединения) теплопотребляющих установок, тепловых сетей и источников тепловой энергии к системам теплоснабжения, а также порядок обеспечения недискриминационного доступа к услугам по подключению (технологическому присоединению) к системам теплоснабжения.</w:t>
      </w:r>
    </w:p>
    <w:p w14:paraId="441885F7" w14:textId="77777777" w:rsidR="00C25060" w:rsidRPr="00A8784F" w:rsidRDefault="00C25060" w:rsidP="00667937">
      <w:pPr>
        <w:pStyle w:val="11ff3"/>
        <w:rPr>
          <w:color w:val="auto"/>
        </w:rPr>
      </w:pPr>
      <w:r w:rsidRPr="00A8784F">
        <w:rPr>
          <w:color w:val="auto"/>
        </w:rPr>
        <w:t>Недискриминационный доступ к услугам по подключению (технологическому присоединению) к системам теплоснабжения предусматривает обеспечение равных условий предоставления указанных услуг их потребителям.</w:t>
      </w:r>
    </w:p>
    <w:p w14:paraId="7BD822BA" w14:textId="77777777" w:rsidR="00C25060" w:rsidRPr="00A8784F" w:rsidRDefault="00C25060" w:rsidP="00667937">
      <w:pPr>
        <w:pStyle w:val="11ff3"/>
        <w:rPr>
          <w:color w:val="auto"/>
        </w:rPr>
      </w:pPr>
      <w:r w:rsidRPr="00A8784F">
        <w:rPr>
          <w:color w:val="auto"/>
        </w:rPr>
        <w:t>В случае отсутствия технической возможности подключения исполнитель направляет заявителю письмо с предложением выбрать один из следующих вариантов подключения:</w:t>
      </w:r>
    </w:p>
    <w:p w14:paraId="2DB93D25" w14:textId="77777777" w:rsidR="00C25060" w:rsidRPr="00A8784F" w:rsidRDefault="00C25060" w:rsidP="00667937">
      <w:pPr>
        <w:pStyle w:val="113"/>
      </w:pPr>
      <w:r w:rsidRPr="00A8784F">
        <w:t>подключение будет осуществлено за плату, установленную в индивидуальном порядке, без внесения изменений в инвестиционную программу исполнителя и с последующим внесением соответствующих изменений в схему теплоснабжения в установленном порядке;</w:t>
      </w:r>
    </w:p>
    <w:p w14:paraId="366B8CC8" w14:textId="77777777" w:rsidR="00C25060" w:rsidRPr="00A8784F" w:rsidRDefault="00C25060" w:rsidP="00667937">
      <w:pPr>
        <w:pStyle w:val="113"/>
      </w:pPr>
      <w:r w:rsidRPr="00A8784F">
        <w:t>подключение будет осуществлено после внесения необходимых изменений в инвестиционную программу исполнителя и в соответствующую схему теплоснабжения.</w:t>
      </w:r>
    </w:p>
    <w:p w14:paraId="5704B46A" w14:textId="77777777" w:rsidR="00C25060" w:rsidRPr="00A8784F" w:rsidRDefault="00C25060" w:rsidP="00667937">
      <w:pPr>
        <w:pStyle w:val="11ff3"/>
        <w:rPr>
          <w:color w:val="auto"/>
        </w:rPr>
      </w:pPr>
      <w:r w:rsidRPr="00A8784F">
        <w:rPr>
          <w:color w:val="auto"/>
        </w:rPr>
        <w:t>Техническая возможность подключения существует при одновременном наличии резерва пропускной способности тепловых сетей, обеспечивающего передачу необходимого объема тепловой энергии, теплоносителя, и резерва тепловой мощности источников тепловой энергии.</w:t>
      </w:r>
    </w:p>
    <w:p w14:paraId="6A8A2597" w14:textId="77777777" w:rsidR="00C25060" w:rsidRPr="00A8784F" w:rsidRDefault="00C25060" w:rsidP="00667937">
      <w:pPr>
        <w:pStyle w:val="11ff3"/>
        <w:rPr>
          <w:color w:val="auto"/>
        </w:rPr>
      </w:pPr>
      <w:r w:rsidRPr="00A8784F">
        <w:rPr>
          <w:color w:val="auto"/>
        </w:rPr>
        <w:t>В случае отсутствия технической возможности подключения и выбора заявителем процедуры подключения в порядке, теплоснабжающая организация или теплосетевая организация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утвердившие схему теплоснабжения, с предложением о включении в нее мероприятий по обеспечению технической возможности подключения к системе теплоснабжения подключаемого объекта с приложением заявки на подключение.</w:t>
      </w:r>
    </w:p>
    <w:p w14:paraId="50D0FEF3" w14:textId="77777777" w:rsidR="00C25060" w:rsidRPr="00A8784F" w:rsidRDefault="00C25060" w:rsidP="00667937">
      <w:pPr>
        <w:pStyle w:val="11ff3"/>
        <w:rPr>
          <w:color w:val="auto"/>
        </w:rPr>
      </w:pPr>
      <w:r w:rsidRPr="00A8784F">
        <w:rPr>
          <w:color w:val="auto"/>
        </w:rPr>
        <w:lastRenderedPageBreak/>
        <w:t>В случае если теплоснабжающая организация или теплосетевая организация направила обращение в федеральный орган исполнительной власти, уполномоченный на реализацию государственной политики в сфере теплоснабжения,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подключаемого объекта, федеральный орган исполнительной власти, уполномоченный на реализацию государственной политики в сфере теплоснабжения, направляет его в соответствующий орган местного самоуправления.</w:t>
      </w:r>
    </w:p>
    <w:p w14:paraId="7CD19C19" w14:textId="77777777" w:rsidR="00C25060" w:rsidRPr="00A8784F" w:rsidRDefault="00C25060" w:rsidP="00667937">
      <w:pPr>
        <w:pStyle w:val="11ff3"/>
        <w:rPr>
          <w:color w:val="auto"/>
        </w:rPr>
      </w:pPr>
      <w:r w:rsidRPr="00A8784F">
        <w:rPr>
          <w:color w:val="auto"/>
        </w:rPr>
        <w:t>В свою очередь орган местного самоуправления направляет в теплоснабжающую организацию или теплосетевую организацию решение о включении соответствующих мероприятий в схему теплоснабжения или об отказе во включении таких мероприятий в схему теплоснабжения.</w:t>
      </w:r>
    </w:p>
    <w:p w14:paraId="105E5389" w14:textId="77777777" w:rsidR="00C25060" w:rsidRPr="00A8784F" w:rsidRDefault="005C1319" w:rsidP="00667937">
      <w:pPr>
        <w:pStyle w:val="11ff3"/>
        <w:rPr>
          <w:color w:val="auto"/>
        </w:rPr>
      </w:pPr>
      <w:r w:rsidRPr="00A8784F">
        <w:rPr>
          <w:color w:val="auto"/>
        </w:rPr>
        <w:t>В поселениях,</w:t>
      </w:r>
      <w:r w:rsidR="00C25060" w:rsidRPr="00A8784F">
        <w:rPr>
          <w:color w:val="auto"/>
        </w:rPr>
        <w:t xml:space="preserve"> с численностью населения 500 тыс. человек и более орган местного самоуправления одновременно с направлением указанного решения в теплоснабжающую организацию или теплосетевую организацию направляет его в федеральный орган исполнительной власти, уполномоченный на реализацию государственной политики в сфере теплоснабжения.</w:t>
      </w:r>
    </w:p>
    <w:p w14:paraId="0DB76A57" w14:textId="77777777" w:rsidR="0022738A" w:rsidRPr="00A8784F" w:rsidRDefault="0022738A" w:rsidP="00667937">
      <w:pPr>
        <w:spacing w:after="0" w:line="360" w:lineRule="auto"/>
        <w:jc w:val="both"/>
        <w:rPr>
          <w:rFonts w:ascii="Times New Roman" w:hAnsi="Times New Roman" w:cs="Times New Roman"/>
          <w:sz w:val="24"/>
          <w:szCs w:val="24"/>
        </w:rPr>
      </w:pPr>
    </w:p>
    <w:p w14:paraId="50774E97" w14:textId="77777777" w:rsidR="00C25060" w:rsidRPr="00A8784F" w:rsidRDefault="00C25060" w:rsidP="00C83079">
      <w:pPr>
        <w:pStyle w:val="19"/>
      </w:pPr>
      <w:bookmarkStart w:id="439" w:name="_Toc9154885"/>
      <w:bookmarkStart w:id="440" w:name="_Toc84971031"/>
      <w:bookmarkStart w:id="441" w:name="_Toc203569621"/>
      <w:r w:rsidRPr="00A8784F">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439"/>
      <w:bookmarkEnd w:id="440"/>
      <w:bookmarkEnd w:id="441"/>
    </w:p>
    <w:p w14:paraId="0C0EDF89" w14:textId="5019BCD5" w:rsidR="00C25060" w:rsidRDefault="00C25060" w:rsidP="00667937">
      <w:pPr>
        <w:pStyle w:val="11ff3"/>
        <w:rPr>
          <w:color w:val="auto"/>
        </w:rPr>
      </w:pPr>
      <w:r w:rsidRPr="00A8784F">
        <w:rPr>
          <w:color w:val="auto"/>
        </w:rPr>
        <w:t xml:space="preserve">На территории </w:t>
      </w:r>
      <w:r w:rsidR="00AD6FC2" w:rsidRPr="00A8784F">
        <w:rPr>
          <w:color w:val="auto"/>
        </w:rPr>
        <w:t xml:space="preserve">муниципального образования </w:t>
      </w:r>
      <w:r w:rsidR="00CF1D0C" w:rsidRPr="00A8784F">
        <w:rPr>
          <w:color w:val="auto"/>
        </w:rPr>
        <w:t>Николаевск</w:t>
      </w:r>
      <w:r w:rsidR="00EE2A26" w:rsidRPr="00A8784F">
        <w:rPr>
          <w:color w:val="auto"/>
        </w:rPr>
        <w:t xml:space="preserve">ое </w:t>
      </w:r>
      <w:r w:rsidR="00CF1D0C" w:rsidRPr="00A8784F">
        <w:rPr>
          <w:color w:val="auto"/>
        </w:rPr>
        <w:t>городское поселение</w:t>
      </w:r>
      <w:r w:rsidR="004708A2" w:rsidRPr="00A8784F">
        <w:rPr>
          <w:color w:val="auto"/>
        </w:rPr>
        <w:t xml:space="preserve"> отсутствуют</w:t>
      </w:r>
      <w:r w:rsidRPr="00A8784F">
        <w:rPr>
          <w:color w:val="auto"/>
        </w:rPr>
        <w:t xml:space="preserve"> источники комбинированной выработки тепловой и электрической энергии.</w:t>
      </w:r>
    </w:p>
    <w:p w14:paraId="066E08FB" w14:textId="5A24DB63" w:rsidR="004F026F" w:rsidRDefault="004F026F" w:rsidP="00667937">
      <w:pPr>
        <w:pStyle w:val="11ff3"/>
        <w:rPr>
          <w:color w:val="auto"/>
        </w:rPr>
      </w:pPr>
    </w:p>
    <w:p w14:paraId="53015AD4" w14:textId="2B8B9189" w:rsidR="004F026F" w:rsidRDefault="004F026F" w:rsidP="00667937">
      <w:pPr>
        <w:pStyle w:val="11ff3"/>
        <w:rPr>
          <w:color w:val="auto"/>
        </w:rPr>
      </w:pPr>
    </w:p>
    <w:p w14:paraId="245AFAC1" w14:textId="1FF35EEB" w:rsidR="004F026F" w:rsidRDefault="004F026F" w:rsidP="00667937">
      <w:pPr>
        <w:pStyle w:val="11ff3"/>
        <w:rPr>
          <w:color w:val="auto"/>
        </w:rPr>
      </w:pPr>
    </w:p>
    <w:p w14:paraId="568D0F46" w14:textId="05B08396" w:rsidR="004F026F" w:rsidRDefault="004F026F" w:rsidP="00667937">
      <w:pPr>
        <w:pStyle w:val="11ff3"/>
        <w:rPr>
          <w:color w:val="auto"/>
        </w:rPr>
      </w:pPr>
    </w:p>
    <w:p w14:paraId="5FB4B41C" w14:textId="77777777" w:rsidR="004F026F" w:rsidRPr="00A8784F" w:rsidRDefault="004F026F" w:rsidP="00667937">
      <w:pPr>
        <w:pStyle w:val="11ff3"/>
        <w:rPr>
          <w:color w:val="auto"/>
        </w:rPr>
      </w:pPr>
    </w:p>
    <w:p w14:paraId="31A234BB" w14:textId="77777777" w:rsidR="00C25060" w:rsidRPr="00A8784F" w:rsidRDefault="00C25060" w:rsidP="00C83079">
      <w:pPr>
        <w:pStyle w:val="19"/>
      </w:pPr>
      <w:bookmarkStart w:id="442" w:name="_Toc9154886"/>
      <w:bookmarkStart w:id="443" w:name="_Toc84971032"/>
      <w:bookmarkStart w:id="444" w:name="_Toc203569622"/>
      <w:r w:rsidRPr="00A8784F">
        <w:lastRenderedPageBreak/>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442"/>
      <w:bookmarkEnd w:id="443"/>
      <w:bookmarkEnd w:id="444"/>
    </w:p>
    <w:p w14:paraId="36CDB8FC" w14:textId="77777777" w:rsidR="00C25060" w:rsidRPr="00A8784F" w:rsidRDefault="00C25060" w:rsidP="00667937">
      <w:pPr>
        <w:pStyle w:val="11ff3"/>
        <w:rPr>
          <w:color w:val="auto"/>
        </w:rPr>
      </w:pPr>
      <w:r w:rsidRPr="00A8784F">
        <w:rPr>
          <w:color w:val="auto"/>
        </w:rPr>
        <w:t xml:space="preserve">На территории </w:t>
      </w:r>
      <w:r w:rsidR="00AD6FC2" w:rsidRPr="00A8784F">
        <w:rPr>
          <w:color w:val="auto"/>
        </w:rPr>
        <w:t xml:space="preserve">муниципального образования </w:t>
      </w:r>
      <w:r w:rsidR="00CF1D0C" w:rsidRPr="00A8784F">
        <w:rPr>
          <w:color w:val="auto"/>
        </w:rPr>
        <w:t>Николаевск</w:t>
      </w:r>
      <w:r w:rsidR="00EE2A26" w:rsidRPr="00A8784F">
        <w:rPr>
          <w:color w:val="auto"/>
        </w:rPr>
        <w:t xml:space="preserve">ое </w:t>
      </w:r>
      <w:r w:rsidR="00CF1D0C" w:rsidRPr="00A8784F">
        <w:rPr>
          <w:color w:val="auto"/>
        </w:rPr>
        <w:t>городское поселение</w:t>
      </w:r>
      <w:r w:rsidR="004708A2" w:rsidRPr="00A8784F">
        <w:rPr>
          <w:color w:val="auto"/>
        </w:rPr>
        <w:t xml:space="preserve"> отсутствуют</w:t>
      </w:r>
      <w:r w:rsidRPr="00A8784F">
        <w:rPr>
          <w:color w:val="auto"/>
        </w:rPr>
        <w:t xml:space="preserve"> источники комбинированной выработки тепловой и электрической энергии.</w:t>
      </w:r>
    </w:p>
    <w:p w14:paraId="2E0AE115" w14:textId="77777777" w:rsidR="00C25060" w:rsidRPr="00A8784F" w:rsidRDefault="00C25060" w:rsidP="00C83079">
      <w:pPr>
        <w:pStyle w:val="19"/>
      </w:pPr>
      <w:bookmarkStart w:id="445" w:name="_Toc9154887"/>
      <w:bookmarkStart w:id="446" w:name="_Toc84971033"/>
      <w:bookmarkStart w:id="447" w:name="_Toc203569623"/>
      <w:r w:rsidRPr="00A8784F">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445"/>
      <w:bookmarkEnd w:id="446"/>
      <w:bookmarkEnd w:id="447"/>
    </w:p>
    <w:p w14:paraId="7269A144" w14:textId="77777777" w:rsidR="00C25060" w:rsidRPr="00A8784F" w:rsidRDefault="00C25060" w:rsidP="00667937">
      <w:pPr>
        <w:pStyle w:val="11ff3"/>
        <w:rPr>
          <w:color w:val="auto"/>
        </w:rPr>
      </w:pPr>
      <w:r w:rsidRPr="00A8784F">
        <w:rPr>
          <w:color w:val="auto"/>
        </w:rPr>
        <w:t>Согласно Методическим рекомендациям по разработке схем теплоснабжения, предложения по новому строительству генерирующих мощностей с комбинированной выработкой тепловой и электрической энергии для обеспечения теплоснабжения потребителей возможны только в случае утвержденных решений по строительству генерирующих мощностей в региональных схемах и программах перспективного развития электроэнергетики, разработанных в соответствии с постановлением Правительства Российской Федерации от 17 октября 2009 года №823 «О схемах и программах перспективного развития электроэнергии».</w:t>
      </w:r>
    </w:p>
    <w:p w14:paraId="595CA836" w14:textId="10A13E3B" w:rsidR="00C25060" w:rsidRDefault="00C25060" w:rsidP="00667937">
      <w:pPr>
        <w:pStyle w:val="11ff3"/>
        <w:rPr>
          <w:color w:val="auto"/>
        </w:rPr>
      </w:pPr>
      <w:r w:rsidRPr="00A8784F">
        <w:rPr>
          <w:color w:val="auto"/>
        </w:rPr>
        <w:t xml:space="preserve">В данных программах перспективного развития, строительство нового источника комбинированной выработки электрической и тепловой энергии на территории муниципального образования не предусматривается. Базовым проектом Схемы теплоснабжения, размещение источников комбинированной выработки на территории </w:t>
      </w:r>
      <w:r w:rsidR="00AD6FC2" w:rsidRPr="00A8784F">
        <w:rPr>
          <w:color w:val="auto"/>
        </w:rPr>
        <w:t xml:space="preserve">муниципального образования </w:t>
      </w:r>
      <w:r w:rsidR="00CF1D0C" w:rsidRPr="00A8784F">
        <w:rPr>
          <w:color w:val="auto"/>
        </w:rPr>
        <w:t>Николаевск</w:t>
      </w:r>
      <w:r w:rsidR="00EE2A26" w:rsidRPr="00A8784F">
        <w:rPr>
          <w:color w:val="auto"/>
        </w:rPr>
        <w:t xml:space="preserve">ое </w:t>
      </w:r>
      <w:r w:rsidR="00CF1D0C" w:rsidRPr="00A8784F">
        <w:rPr>
          <w:color w:val="auto"/>
        </w:rPr>
        <w:t>городское поселение</w:t>
      </w:r>
      <w:r w:rsidR="004708A2" w:rsidRPr="00A8784F">
        <w:rPr>
          <w:color w:val="auto"/>
        </w:rPr>
        <w:t xml:space="preserve"> не</w:t>
      </w:r>
      <w:r w:rsidRPr="00A8784F">
        <w:rPr>
          <w:color w:val="auto"/>
        </w:rPr>
        <w:t xml:space="preserve"> предусматривается. </w:t>
      </w:r>
    </w:p>
    <w:p w14:paraId="52ADF8DB" w14:textId="77777777" w:rsidR="00C25060" w:rsidRPr="00A8784F" w:rsidRDefault="00C25060" w:rsidP="00C83079">
      <w:pPr>
        <w:pStyle w:val="19"/>
      </w:pPr>
      <w:bookmarkStart w:id="448" w:name="_Toc9154888"/>
      <w:bookmarkStart w:id="449" w:name="_Toc84971034"/>
      <w:bookmarkStart w:id="450" w:name="_Toc203569624"/>
      <w:r w:rsidRPr="00A8784F">
        <w:lastRenderedPageBreak/>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48"/>
      <w:bookmarkEnd w:id="449"/>
      <w:bookmarkEnd w:id="450"/>
    </w:p>
    <w:p w14:paraId="13B29AAC" w14:textId="77777777" w:rsidR="006E123E" w:rsidRDefault="006E123E" w:rsidP="00667937">
      <w:pPr>
        <w:pStyle w:val="11ff3"/>
        <w:rPr>
          <w:color w:val="auto"/>
        </w:rPr>
      </w:pPr>
    </w:p>
    <w:p w14:paraId="7730D035" w14:textId="45E481B0" w:rsidR="00C25060" w:rsidRDefault="00C25060" w:rsidP="00667937">
      <w:pPr>
        <w:pStyle w:val="11ff3"/>
        <w:rPr>
          <w:color w:val="auto"/>
        </w:rPr>
      </w:pPr>
      <w:r w:rsidRPr="00A8784F">
        <w:rPr>
          <w:color w:val="auto"/>
        </w:rPr>
        <w:t xml:space="preserve">На территории </w:t>
      </w:r>
      <w:r w:rsidR="00AD6FC2" w:rsidRPr="00A8784F">
        <w:rPr>
          <w:color w:val="auto"/>
        </w:rPr>
        <w:t xml:space="preserve">муниципального образования </w:t>
      </w:r>
      <w:r w:rsidR="00CF1D0C" w:rsidRPr="00A8784F">
        <w:rPr>
          <w:color w:val="auto"/>
        </w:rPr>
        <w:t>Николаевск</w:t>
      </w:r>
      <w:r w:rsidR="00EE2A26" w:rsidRPr="00A8784F">
        <w:rPr>
          <w:color w:val="auto"/>
        </w:rPr>
        <w:t xml:space="preserve">ое </w:t>
      </w:r>
      <w:r w:rsidR="00CF1D0C" w:rsidRPr="00A8784F">
        <w:rPr>
          <w:color w:val="auto"/>
        </w:rPr>
        <w:t>городское поселение</w:t>
      </w:r>
      <w:r w:rsidR="004708A2" w:rsidRPr="00A8784F">
        <w:rPr>
          <w:color w:val="auto"/>
        </w:rPr>
        <w:t xml:space="preserve"> отсутствуют</w:t>
      </w:r>
      <w:r w:rsidRPr="00A8784F">
        <w:rPr>
          <w:color w:val="auto"/>
        </w:rPr>
        <w:t xml:space="preserve"> источники комбинированной выработки тепловой и электрической энергии.</w:t>
      </w:r>
    </w:p>
    <w:p w14:paraId="6A502888" w14:textId="77777777" w:rsidR="006E123E" w:rsidRPr="00A8784F" w:rsidRDefault="006E123E" w:rsidP="00667937">
      <w:pPr>
        <w:pStyle w:val="11ff3"/>
        <w:rPr>
          <w:color w:val="auto"/>
        </w:rPr>
      </w:pPr>
    </w:p>
    <w:p w14:paraId="26B07B9D" w14:textId="77777777" w:rsidR="00C25060" w:rsidRPr="00A8784F" w:rsidRDefault="00C25060" w:rsidP="00C83079">
      <w:pPr>
        <w:pStyle w:val="19"/>
      </w:pPr>
      <w:bookmarkStart w:id="451" w:name="_Toc9154889"/>
      <w:bookmarkStart w:id="452" w:name="_Toc84971035"/>
      <w:bookmarkStart w:id="453" w:name="_Toc203569625"/>
      <w:r w:rsidRPr="00A8784F">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451"/>
      <w:bookmarkEnd w:id="452"/>
      <w:bookmarkEnd w:id="453"/>
    </w:p>
    <w:p w14:paraId="0A62F016" w14:textId="77777777" w:rsidR="006E123E" w:rsidRDefault="006E123E" w:rsidP="00667937">
      <w:pPr>
        <w:pStyle w:val="11ff3"/>
        <w:rPr>
          <w:color w:val="auto"/>
        </w:rPr>
      </w:pPr>
    </w:p>
    <w:p w14:paraId="5B830156" w14:textId="0D36CCFE" w:rsidR="00C25060" w:rsidRPr="00A8784F" w:rsidRDefault="00C25060" w:rsidP="00667937">
      <w:pPr>
        <w:pStyle w:val="11ff3"/>
        <w:rPr>
          <w:color w:val="auto"/>
        </w:rPr>
      </w:pPr>
      <w:r w:rsidRPr="00A8784F">
        <w:rPr>
          <w:color w:val="auto"/>
        </w:rPr>
        <w:t xml:space="preserve">Базовым проектом Схемы теплоснабжения, размещение источников комбинированной выработки на территории </w:t>
      </w:r>
      <w:r w:rsidR="00AD6FC2" w:rsidRPr="00A8784F">
        <w:rPr>
          <w:color w:val="auto"/>
        </w:rPr>
        <w:t xml:space="preserve">муниципального образования </w:t>
      </w:r>
      <w:r w:rsidR="00CF1D0C" w:rsidRPr="00A8784F">
        <w:rPr>
          <w:color w:val="auto"/>
        </w:rPr>
        <w:t>Николаевск</w:t>
      </w:r>
      <w:r w:rsidR="00EE2A26" w:rsidRPr="00A8784F">
        <w:rPr>
          <w:color w:val="auto"/>
        </w:rPr>
        <w:t xml:space="preserve">ое </w:t>
      </w:r>
      <w:r w:rsidR="00CF1D0C" w:rsidRPr="00A8784F">
        <w:rPr>
          <w:color w:val="auto"/>
        </w:rPr>
        <w:t>городское поселение</w:t>
      </w:r>
      <w:r w:rsidR="004708A2" w:rsidRPr="00A8784F">
        <w:rPr>
          <w:color w:val="auto"/>
        </w:rPr>
        <w:t xml:space="preserve"> не</w:t>
      </w:r>
      <w:r w:rsidRPr="00A8784F">
        <w:rPr>
          <w:color w:val="auto"/>
        </w:rPr>
        <w:t xml:space="preserve"> предусматривается.</w:t>
      </w:r>
    </w:p>
    <w:p w14:paraId="4BD72F23" w14:textId="77777777" w:rsidR="00C25060" w:rsidRPr="00A8784F" w:rsidRDefault="00C25060" w:rsidP="00667937">
      <w:pPr>
        <w:spacing w:after="0" w:line="360" w:lineRule="auto"/>
        <w:rPr>
          <w:rFonts w:ascii="Times New Roman" w:hAnsi="Times New Roman" w:cs="Times New Roman"/>
          <w:sz w:val="24"/>
          <w:szCs w:val="24"/>
        </w:rPr>
      </w:pPr>
    </w:p>
    <w:p w14:paraId="193824F6" w14:textId="77777777" w:rsidR="00C25060" w:rsidRPr="00A8784F" w:rsidRDefault="00C25060" w:rsidP="00C83079">
      <w:pPr>
        <w:pStyle w:val="19"/>
      </w:pPr>
      <w:bookmarkStart w:id="454" w:name="_Toc9154890"/>
      <w:bookmarkStart w:id="455" w:name="_Toc84971036"/>
      <w:bookmarkStart w:id="456" w:name="_Toc203569626"/>
      <w:r w:rsidRPr="00A8784F">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454"/>
      <w:bookmarkEnd w:id="455"/>
      <w:bookmarkEnd w:id="456"/>
    </w:p>
    <w:p w14:paraId="19EEC3A4" w14:textId="77777777" w:rsidR="00C25060" w:rsidRPr="00A8784F" w:rsidRDefault="00C25060" w:rsidP="00667937">
      <w:pPr>
        <w:pStyle w:val="11ff3"/>
        <w:rPr>
          <w:color w:val="auto"/>
        </w:rPr>
      </w:pPr>
      <w:r w:rsidRPr="00A8784F">
        <w:rPr>
          <w:color w:val="auto"/>
        </w:rPr>
        <w:t>Реконструкция котельных с увеличением зоны их действия путем включения в нее зоны действия, существующих источников тепловой энергии не предусматривается.</w:t>
      </w:r>
    </w:p>
    <w:p w14:paraId="77D42EFC" w14:textId="77777777" w:rsidR="00C25060" w:rsidRPr="00A8784F" w:rsidRDefault="00C25060" w:rsidP="00667937">
      <w:pPr>
        <w:pStyle w:val="11ff3"/>
        <w:rPr>
          <w:color w:val="auto"/>
        </w:rPr>
      </w:pPr>
      <w:r w:rsidRPr="00A8784F">
        <w:rPr>
          <w:color w:val="auto"/>
        </w:rPr>
        <w:t>Предусматриваются</w:t>
      </w:r>
      <w:r w:rsidR="00321775" w:rsidRPr="00A8784F">
        <w:rPr>
          <w:color w:val="auto"/>
        </w:rPr>
        <w:t xml:space="preserve"> 2 варианта</w:t>
      </w:r>
      <w:r w:rsidRPr="00A8784F">
        <w:rPr>
          <w:color w:val="auto"/>
        </w:rPr>
        <w:t xml:space="preserve"> мероприяти</w:t>
      </w:r>
      <w:r w:rsidR="00321775" w:rsidRPr="00A8784F">
        <w:rPr>
          <w:color w:val="auto"/>
        </w:rPr>
        <w:t>й</w:t>
      </w:r>
      <w:r w:rsidRPr="00A8784F">
        <w:rPr>
          <w:color w:val="auto"/>
        </w:rPr>
        <w:t xml:space="preserve"> по строительству, реконструкции или техническому перевооружению источников тепловой энергии на территории </w:t>
      </w:r>
      <w:r w:rsidR="00AD6FC2" w:rsidRPr="00A8784F">
        <w:rPr>
          <w:color w:val="auto"/>
        </w:rPr>
        <w:t xml:space="preserve">муниципального образования </w:t>
      </w:r>
      <w:r w:rsidR="00CF1D0C" w:rsidRPr="00A8784F">
        <w:rPr>
          <w:color w:val="auto"/>
        </w:rPr>
        <w:t>Николаевск</w:t>
      </w:r>
      <w:r w:rsidR="00EE2A26" w:rsidRPr="00A8784F">
        <w:rPr>
          <w:color w:val="auto"/>
        </w:rPr>
        <w:t xml:space="preserve">ое </w:t>
      </w:r>
      <w:r w:rsidR="00CF1D0C" w:rsidRPr="00A8784F">
        <w:rPr>
          <w:color w:val="auto"/>
        </w:rPr>
        <w:t>городское поселение</w:t>
      </w:r>
      <w:r w:rsidR="002E56E6" w:rsidRPr="00A8784F">
        <w:rPr>
          <w:color w:val="auto"/>
        </w:rPr>
        <w:t xml:space="preserve">. </w:t>
      </w:r>
    </w:p>
    <w:p w14:paraId="221B7388" w14:textId="77777777" w:rsidR="00C25060" w:rsidRPr="00A8784F" w:rsidRDefault="00C25060" w:rsidP="00667937">
      <w:pPr>
        <w:ind w:left="1135"/>
        <w:rPr>
          <w:rFonts w:ascii="Times New Roman" w:hAnsi="Times New Roman" w:cs="Times New Roman"/>
          <w:szCs w:val="24"/>
        </w:rPr>
      </w:pPr>
    </w:p>
    <w:p w14:paraId="122BF729" w14:textId="77777777" w:rsidR="00C25060" w:rsidRPr="00A8784F" w:rsidRDefault="00C25060" w:rsidP="00C83079">
      <w:pPr>
        <w:pStyle w:val="19"/>
      </w:pPr>
      <w:bookmarkStart w:id="457" w:name="_Toc9154891"/>
      <w:bookmarkStart w:id="458" w:name="_Toc84971037"/>
      <w:bookmarkStart w:id="459" w:name="_Toc203569627"/>
      <w:r w:rsidRPr="00A8784F">
        <w:lastRenderedPageBreak/>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457"/>
      <w:bookmarkEnd w:id="458"/>
      <w:bookmarkEnd w:id="459"/>
    </w:p>
    <w:p w14:paraId="3BB58FB3" w14:textId="77777777" w:rsidR="00C25060" w:rsidRPr="00A8784F" w:rsidRDefault="00C25060" w:rsidP="00667937">
      <w:pPr>
        <w:pStyle w:val="11ff3"/>
        <w:rPr>
          <w:color w:val="auto"/>
        </w:rPr>
      </w:pPr>
      <w:r w:rsidRPr="00A8784F">
        <w:rPr>
          <w:color w:val="auto"/>
        </w:rPr>
        <w:t>Перевод котельной в пиковый режим по отношению к источникам энергии с комбинированной выработкой тепловой и электрической энергии не предусматривается.</w:t>
      </w:r>
    </w:p>
    <w:p w14:paraId="3F569B85" w14:textId="77777777" w:rsidR="00C25060" w:rsidRPr="00A8784F" w:rsidRDefault="00C25060" w:rsidP="00C83079">
      <w:pPr>
        <w:pStyle w:val="19"/>
      </w:pPr>
      <w:bookmarkStart w:id="460" w:name="_Toc9154892"/>
      <w:bookmarkStart w:id="461" w:name="_Toc84971038"/>
      <w:bookmarkStart w:id="462" w:name="_Toc203569628"/>
      <w:r w:rsidRPr="00A8784F">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460"/>
      <w:bookmarkEnd w:id="461"/>
      <w:bookmarkEnd w:id="462"/>
    </w:p>
    <w:p w14:paraId="789920D1" w14:textId="77777777" w:rsidR="00C25060" w:rsidRPr="00A8784F" w:rsidRDefault="00C25060" w:rsidP="00667937">
      <w:pPr>
        <w:pStyle w:val="11ff3"/>
        <w:rPr>
          <w:color w:val="auto"/>
        </w:rPr>
      </w:pPr>
      <w:r w:rsidRPr="00A8784F">
        <w:rPr>
          <w:color w:val="auto"/>
        </w:rPr>
        <w:t>Не предусматривается из-за отсутствия в муниципальном образовании источника с комбинированной выработкой тепловой и электрической энергией.</w:t>
      </w:r>
    </w:p>
    <w:p w14:paraId="258CFA86" w14:textId="77777777" w:rsidR="00C25060" w:rsidRPr="00A8784F" w:rsidRDefault="00C25060" w:rsidP="00C83079">
      <w:pPr>
        <w:pStyle w:val="19"/>
      </w:pPr>
      <w:bookmarkStart w:id="463" w:name="_Toc9154893"/>
      <w:bookmarkStart w:id="464" w:name="_Toc84971039"/>
      <w:bookmarkStart w:id="465" w:name="_Toc203569629"/>
      <w:r w:rsidRPr="00A8784F">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463"/>
      <w:bookmarkEnd w:id="464"/>
      <w:bookmarkEnd w:id="465"/>
    </w:p>
    <w:p w14:paraId="2C739F41" w14:textId="77777777" w:rsidR="00C25060" w:rsidRPr="00A8784F" w:rsidRDefault="00C25060" w:rsidP="00667937">
      <w:pPr>
        <w:pStyle w:val="11ff3"/>
        <w:rPr>
          <w:color w:val="auto"/>
        </w:rPr>
      </w:pPr>
      <w:r w:rsidRPr="00A8784F">
        <w:rPr>
          <w:color w:val="auto"/>
        </w:rPr>
        <w:t>Вывод в резерв и (или) вывода из эксплуатации котельных при передаче тепловых нагрузок на другие источники тепловой энергии не предусматривается.</w:t>
      </w:r>
    </w:p>
    <w:p w14:paraId="6AB13968" w14:textId="77777777" w:rsidR="00C25060" w:rsidRPr="00A8784F" w:rsidRDefault="00C25060" w:rsidP="00667937">
      <w:pPr>
        <w:rPr>
          <w:rFonts w:ascii="Times New Roman" w:hAnsi="Times New Roman" w:cs="Times New Roman"/>
          <w:szCs w:val="24"/>
        </w:rPr>
      </w:pPr>
    </w:p>
    <w:p w14:paraId="2BF43ED9" w14:textId="77777777" w:rsidR="00C25060" w:rsidRPr="00A8784F" w:rsidRDefault="00C25060" w:rsidP="00C83079">
      <w:pPr>
        <w:pStyle w:val="19"/>
      </w:pPr>
      <w:bookmarkStart w:id="466" w:name="_Toc9154894"/>
      <w:bookmarkStart w:id="467" w:name="_Toc84971040"/>
      <w:bookmarkStart w:id="468" w:name="_Toc203569630"/>
      <w:r w:rsidRPr="00A8784F">
        <w:t>Обоснование организации индивидуального теплоснабжения в зонах застройки поселения малоэтажными жилыми зданиями</w:t>
      </w:r>
      <w:bookmarkEnd w:id="466"/>
      <w:bookmarkEnd w:id="467"/>
      <w:bookmarkEnd w:id="468"/>
    </w:p>
    <w:p w14:paraId="541BCC2B" w14:textId="77777777" w:rsidR="00C25060" w:rsidRPr="00A8784F" w:rsidRDefault="00C25060" w:rsidP="00667937">
      <w:pPr>
        <w:pStyle w:val="11ff3"/>
        <w:rPr>
          <w:color w:val="auto"/>
        </w:rPr>
      </w:pPr>
      <w:r w:rsidRPr="00A8784F">
        <w:rPr>
          <w:color w:val="auto"/>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14:paraId="49747672" w14:textId="77777777" w:rsidR="00C25060" w:rsidRPr="00A8784F" w:rsidRDefault="00C25060" w:rsidP="00667937">
      <w:pPr>
        <w:pStyle w:val="affff6"/>
        <w:numPr>
          <w:ilvl w:val="0"/>
          <w:numId w:val="86"/>
        </w:numPr>
        <w:rPr>
          <w:rFonts w:ascii="Times New Roman" w:eastAsia="MS Mincho" w:hAnsi="Times New Roman"/>
          <w:szCs w:val="24"/>
          <w:lang w:val="ru-RU"/>
        </w:rPr>
      </w:pPr>
      <w:r w:rsidRPr="00A8784F">
        <w:rPr>
          <w:rFonts w:ascii="Times New Roman" w:eastAsia="MS Mincho" w:hAnsi="Times New Roman"/>
          <w:szCs w:val="24"/>
          <w:lang w:val="ru-RU"/>
        </w:rPr>
        <w:t>Индивидуальных жилых домов до трех этажей вне зависимости от месторасположения;</w:t>
      </w:r>
    </w:p>
    <w:p w14:paraId="13F0D1AD" w14:textId="098C8B82" w:rsidR="00C25060" w:rsidRPr="00A8784F" w:rsidRDefault="006E123E" w:rsidP="00667937">
      <w:pPr>
        <w:pStyle w:val="affff6"/>
        <w:numPr>
          <w:ilvl w:val="0"/>
          <w:numId w:val="86"/>
        </w:numPr>
        <w:rPr>
          <w:rFonts w:ascii="Times New Roman" w:eastAsia="MS Mincho" w:hAnsi="Times New Roman"/>
          <w:szCs w:val="24"/>
          <w:lang w:val="ru-RU"/>
        </w:rPr>
      </w:pPr>
      <w:r w:rsidRPr="00A8784F">
        <w:rPr>
          <w:rFonts w:ascii="Times New Roman" w:eastAsia="MS Mincho" w:hAnsi="Times New Roman"/>
          <w:szCs w:val="24"/>
          <w:lang w:val="ru-RU"/>
        </w:rPr>
        <w:t>Малоэтажных (до четырех этажей) блокированных жилых домов (таунхаузов),</w:t>
      </w:r>
      <w:r w:rsidR="00C25060" w:rsidRPr="00A8784F">
        <w:rPr>
          <w:rFonts w:ascii="Times New Roman" w:eastAsia="MS Mincho" w:hAnsi="Times New Roman"/>
          <w:szCs w:val="24"/>
          <w:lang w:val="ru-RU"/>
        </w:rPr>
        <w:t xml:space="preserve"> планируемых к строительству вне перспективных зон действия источников централизованного теплоснабжения при условии удельной нагрузки теплоснабжения планируемой застройки менее 0,10 (Гкал/ч)/га;</w:t>
      </w:r>
    </w:p>
    <w:p w14:paraId="18A8A0A8" w14:textId="77777777" w:rsidR="00C25060" w:rsidRPr="00A8784F" w:rsidRDefault="004708A2" w:rsidP="00667937">
      <w:pPr>
        <w:pStyle w:val="affff6"/>
        <w:numPr>
          <w:ilvl w:val="0"/>
          <w:numId w:val="86"/>
        </w:numPr>
        <w:rPr>
          <w:rFonts w:ascii="Times New Roman" w:eastAsia="MS Mincho" w:hAnsi="Times New Roman"/>
          <w:szCs w:val="24"/>
          <w:lang w:val="ru-RU"/>
        </w:rPr>
      </w:pPr>
      <w:r w:rsidRPr="00A8784F">
        <w:rPr>
          <w:rFonts w:ascii="Times New Roman" w:eastAsia="MS Mincho" w:hAnsi="Times New Roman"/>
          <w:szCs w:val="24"/>
          <w:lang w:val="ru-RU"/>
        </w:rPr>
        <w:lastRenderedPageBreak/>
        <w:t>Многоэтажных жилых домов,</w:t>
      </w:r>
      <w:r w:rsidR="00C25060" w:rsidRPr="00A8784F">
        <w:rPr>
          <w:rFonts w:ascii="Times New Roman" w:eastAsia="MS Mincho" w:hAnsi="Times New Roman"/>
          <w:szCs w:val="24"/>
          <w:lang w:val="ru-RU"/>
        </w:rPr>
        <w:t xml:space="preserve"> расположенных вне перспективных зон действия источников централизованного теплоснабжения, для которых проектом предусмотрено индивидуальное теплоснабжение, в том числе поквартирное отопление;</w:t>
      </w:r>
    </w:p>
    <w:p w14:paraId="18281976" w14:textId="5A8993C4" w:rsidR="00C25060" w:rsidRPr="00A8784F" w:rsidRDefault="00C25060" w:rsidP="00667937">
      <w:pPr>
        <w:pStyle w:val="affff6"/>
        <w:numPr>
          <w:ilvl w:val="0"/>
          <w:numId w:val="86"/>
        </w:numPr>
        <w:rPr>
          <w:rFonts w:ascii="Times New Roman" w:eastAsia="MS Mincho" w:hAnsi="Times New Roman"/>
          <w:szCs w:val="24"/>
          <w:lang w:val="ru-RU"/>
        </w:rPr>
      </w:pPr>
      <w:r w:rsidRPr="00A8784F">
        <w:rPr>
          <w:rFonts w:ascii="Times New Roman" w:eastAsia="MS Mincho" w:hAnsi="Times New Roman"/>
          <w:szCs w:val="24"/>
          <w:lang w:val="ru-RU"/>
        </w:rPr>
        <w:t xml:space="preserve">Социально-административных зданий высотой менее 12 </w:t>
      </w:r>
      <w:r w:rsidR="006E123E" w:rsidRPr="00A8784F">
        <w:rPr>
          <w:rFonts w:ascii="Times New Roman" w:eastAsia="MS Mincho" w:hAnsi="Times New Roman"/>
          <w:szCs w:val="24"/>
          <w:lang w:val="ru-RU"/>
        </w:rPr>
        <w:t>метров (четырех этажей),</w:t>
      </w:r>
      <w:r w:rsidRPr="00A8784F">
        <w:rPr>
          <w:rFonts w:ascii="Times New Roman" w:eastAsia="MS Mincho" w:hAnsi="Times New Roman"/>
          <w:szCs w:val="24"/>
          <w:lang w:val="ru-RU"/>
        </w:rPr>
        <w:t xml:space="preserve">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w:t>
      </w:r>
    </w:p>
    <w:p w14:paraId="556581D5" w14:textId="77777777" w:rsidR="00C25060" w:rsidRPr="00A8784F" w:rsidRDefault="00C25060" w:rsidP="00667937">
      <w:pPr>
        <w:pStyle w:val="affff6"/>
        <w:numPr>
          <w:ilvl w:val="0"/>
          <w:numId w:val="86"/>
        </w:numPr>
        <w:rPr>
          <w:rFonts w:ascii="Times New Roman" w:eastAsia="MS Mincho" w:hAnsi="Times New Roman"/>
          <w:szCs w:val="24"/>
          <w:lang w:val="ru-RU"/>
        </w:rPr>
      </w:pPr>
      <w:r w:rsidRPr="00A8784F">
        <w:rPr>
          <w:rFonts w:ascii="Times New Roman" w:eastAsia="MS Mincho" w:hAnsi="Times New Roman"/>
          <w:szCs w:val="24"/>
          <w:lang w:val="ru-RU"/>
        </w:rPr>
        <w:t xml:space="preserve">Промышленных и прочих потребителей, технологический процесс которых предусматривает потребление </w:t>
      </w:r>
      <w:r w:rsidR="004F1698" w:rsidRPr="00A8784F">
        <w:rPr>
          <w:rFonts w:ascii="Times New Roman" w:eastAsia="MS Mincho" w:hAnsi="Times New Roman"/>
          <w:szCs w:val="24"/>
          <w:lang w:val="ru-RU"/>
        </w:rPr>
        <w:t>угля</w:t>
      </w:r>
      <w:r w:rsidRPr="00A8784F">
        <w:rPr>
          <w:rFonts w:ascii="Times New Roman" w:eastAsia="MS Mincho" w:hAnsi="Times New Roman"/>
          <w:szCs w:val="24"/>
          <w:lang w:val="ru-RU"/>
        </w:rPr>
        <w:t>;</w:t>
      </w:r>
    </w:p>
    <w:p w14:paraId="3232AA89" w14:textId="77777777" w:rsidR="00C25060" w:rsidRPr="00A8784F" w:rsidRDefault="00C25060" w:rsidP="00667937">
      <w:pPr>
        <w:pStyle w:val="affff6"/>
        <w:numPr>
          <w:ilvl w:val="0"/>
          <w:numId w:val="86"/>
        </w:numPr>
        <w:rPr>
          <w:rFonts w:ascii="Times New Roman" w:eastAsia="MS Mincho" w:hAnsi="Times New Roman"/>
          <w:szCs w:val="24"/>
          <w:lang w:val="ru-RU"/>
        </w:rPr>
      </w:pPr>
      <w:r w:rsidRPr="00A8784F">
        <w:rPr>
          <w:rFonts w:ascii="Times New Roman" w:eastAsia="MS Mincho" w:hAnsi="Times New Roman"/>
          <w:szCs w:val="24"/>
          <w:lang w:val="ru-RU"/>
        </w:rPr>
        <w:t>Инновационных объектов, проектом теплоснабжения которых предусматривается удельный расход тепловой энергии на отопление менее 15 кВт∙ч/</w:t>
      </w:r>
      <w:r w:rsidR="00F00AA2" w:rsidRPr="00A8784F">
        <w:rPr>
          <w:rFonts w:ascii="Times New Roman" w:eastAsia="MS Mincho" w:hAnsi="Times New Roman"/>
          <w:szCs w:val="24"/>
          <w:lang w:val="ru-RU"/>
        </w:rPr>
        <w:t>м</w:t>
      </w:r>
      <w:r w:rsidR="00F00AA2" w:rsidRPr="00A8784F">
        <w:rPr>
          <w:rFonts w:ascii="Times New Roman" w:eastAsia="MS Mincho" w:hAnsi="Times New Roman"/>
          <w:szCs w:val="24"/>
          <w:vertAlign w:val="superscript"/>
          <w:lang w:val="ru-RU"/>
        </w:rPr>
        <w:t>2</w:t>
      </w:r>
      <w:r w:rsidRPr="00A8784F">
        <w:rPr>
          <w:rFonts w:ascii="Times New Roman" w:eastAsia="MS Mincho" w:hAnsi="Times New Roman"/>
          <w:szCs w:val="24"/>
          <w:lang w:val="ru-RU"/>
        </w:rPr>
        <w:t>год, т.н. «пассивный (или нулевой) дом» или теплоснабжение которых предусматривается от альтернативных источников, включая вторичные энергоресурсы.</w:t>
      </w:r>
    </w:p>
    <w:p w14:paraId="5CC521A9" w14:textId="77777777" w:rsidR="00C25060" w:rsidRPr="00A8784F" w:rsidRDefault="00C25060" w:rsidP="00667937">
      <w:pPr>
        <w:pStyle w:val="11ff3"/>
        <w:rPr>
          <w:color w:val="auto"/>
        </w:rPr>
      </w:pPr>
      <w:r w:rsidRPr="00A8784F">
        <w:rPr>
          <w:color w:val="auto"/>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14:paraId="6D5889F8" w14:textId="77777777" w:rsidR="006E123E" w:rsidRPr="00A8784F" w:rsidRDefault="006E123E" w:rsidP="00667937">
      <w:pPr>
        <w:ind w:firstLine="567"/>
        <w:rPr>
          <w:rFonts w:ascii="Times New Roman" w:eastAsia="MS Mincho" w:hAnsi="Times New Roman" w:cs="Times New Roman"/>
          <w:szCs w:val="24"/>
        </w:rPr>
      </w:pPr>
    </w:p>
    <w:p w14:paraId="2224ED34" w14:textId="77777777" w:rsidR="00C25060" w:rsidRPr="00A8784F" w:rsidRDefault="00C25060" w:rsidP="00C83079">
      <w:pPr>
        <w:pStyle w:val="19"/>
      </w:pPr>
      <w:bookmarkStart w:id="469" w:name="_Toc9154895"/>
      <w:bookmarkStart w:id="470" w:name="_Toc84971041"/>
      <w:bookmarkStart w:id="471" w:name="_Toc203569631"/>
      <w:r w:rsidRPr="00A8784F">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bookmarkEnd w:id="469"/>
      <w:bookmarkEnd w:id="470"/>
      <w:bookmarkEnd w:id="471"/>
    </w:p>
    <w:p w14:paraId="7DACA85F" w14:textId="51A43097" w:rsidR="00C25060" w:rsidRPr="00A8784F" w:rsidRDefault="00C25060" w:rsidP="00667937">
      <w:pPr>
        <w:pStyle w:val="11ff3"/>
        <w:rPr>
          <w:color w:val="auto"/>
        </w:rPr>
      </w:pPr>
      <w:r w:rsidRPr="00A8784F">
        <w:rPr>
          <w:color w:val="auto"/>
        </w:rPr>
        <w:t>Схемой предусмотрено подключение существующей и перспективной застройки</w:t>
      </w:r>
      <w:r w:rsidR="002E56E6" w:rsidRPr="00A8784F">
        <w:rPr>
          <w:color w:val="auto"/>
        </w:rPr>
        <w:t>,</w:t>
      </w:r>
      <w:r w:rsidRPr="00A8784F">
        <w:rPr>
          <w:color w:val="auto"/>
        </w:rPr>
        <w:t xml:space="preserve"> </w:t>
      </w:r>
      <w:r w:rsidR="002E56E6" w:rsidRPr="00A8784F">
        <w:rPr>
          <w:color w:val="auto"/>
        </w:rPr>
        <w:t>а</w:t>
      </w:r>
      <w:r w:rsidRPr="00A8784F">
        <w:rPr>
          <w:color w:val="auto"/>
        </w:rPr>
        <w:t xml:space="preserve"> </w:t>
      </w:r>
      <w:r w:rsidR="006E123E" w:rsidRPr="00A8784F">
        <w:rPr>
          <w:color w:val="auto"/>
        </w:rPr>
        <w:t>также</w:t>
      </w:r>
      <w:r w:rsidRPr="00A8784F">
        <w:rPr>
          <w:color w:val="auto"/>
        </w:rPr>
        <w:t xml:space="preserve"> генеральным планом предусмотрено дальнейшее увеличение жилищного фонда. Результаты расчетов отражены в таблице</w:t>
      </w:r>
      <w:r w:rsidR="005E294B" w:rsidRPr="00A8784F">
        <w:rPr>
          <w:color w:val="auto"/>
        </w:rPr>
        <w:t xml:space="preserve"> 2.1.1</w:t>
      </w:r>
      <w:r w:rsidRPr="00A8784F">
        <w:rPr>
          <w:color w:val="auto"/>
        </w:rPr>
        <w:t xml:space="preserve"> </w:t>
      </w:r>
      <w:r w:rsidR="00256911" w:rsidRPr="00A8784F">
        <w:rPr>
          <w:color w:val="auto"/>
        </w:rPr>
        <w:t>гл.2</w:t>
      </w:r>
      <w:r w:rsidRPr="00A8784F">
        <w:rPr>
          <w:color w:val="auto"/>
        </w:rPr>
        <w:t>.</w:t>
      </w:r>
    </w:p>
    <w:p w14:paraId="63C44576" w14:textId="77777777" w:rsidR="00C25060" w:rsidRPr="00A8784F" w:rsidRDefault="00C25060" w:rsidP="00C83079">
      <w:pPr>
        <w:pStyle w:val="19"/>
      </w:pPr>
      <w:bookmarkStart w:id="472" w:name="_Toc9154896"/>
      <w:bookmarkStart w:id="473" w:name="_Toc84971042"/>
      <w:bookmarkStart w:id="474" w:name="_Toc203569632"/>
      <w:r w:rsidRPr="00A8784F">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472"/>
      <w:bookmarkEnd w:id="473"/>
      <w:bookmarkEnd w:id="474"/>
    </w:p>
    <w:p w14:paraId="7BA9B0EE" w14:textId="77777777" w:rsidR="00C25060" w:rsidRPr="00A8784F" w:rsidRDefault="00C25060" w:rsidP="00667937">
      <w:pPr>
        <w:pStyle w:val="11ff3"/>
        <w:rPr>
          <w:color w:val="auto"/>
        </w:rPr>
      </w:pPr>
      <w:r w:rsidRPr="00A8784F">
        <w:rPr>
          <w:color w:val="auto"/>
        </w:rPr>
        <w:t xml:space="preserve">В качестве потенциальных для нужд теплоснабжения возобновляемых </w:t>
      </w:r>
      <w:r w:rsidR="00EE2A26" w:rsidRPr="00A8784F">
        <w:rPr>
          <w:color w:val="auto"/>
        </w:rPr>
        <w:t>ресурсов</w:t>
      </w:r>
      <w:r w:rsidRPr="00A8784F">
        <w:rPr>
          <w:color w:val="auto"/>
        </w:rPr>
        <w:t xml:space="preserve"> могут рассматриваться солнечная энергия, низкопотенциальная теплота грунта, поверхностных и сточных вод.</w:t>
      </w:r>
    </w:p>
    <w:p w14:paraId="37F59E56" w14:textId="77777777" w:rsidR="00C25060" w:rsidRPr="00A8784F" w:rsidRDefault="00C25060" w:rsidP="00667937">
      <w:pPr>
        <w:pStyle w:val="11ff3"/>
        <w:rPr>
          <w:color w:val="auto"/>
        </w:rPr>
      </w:pPr>
      <w:r w:rsidRPr="00A8784F">
        <w:rPr>
          <w:color w:val="auto"/>
        </w:rPr>
        <w:lastRenderedPageBreak/>
        <w:t xml:space="preserve">Целесообразность (конкурентоспособность) использования ВИЭ зависит от многих факторов, главными из которых являются технический и экономический потенциал возобновляемых </w:t>
      </w:r>
      <w:r w:rsidR="00EE2A26" w:rsidRPr="00A8784F">
        <w:rPr>
          <w:color w:val="auto"/>
        </w:rPr>
        <w:t>ресурсов</w:t>
      </w:r>
      <w:r w:rsidRPr="00A8784F">
        <w:rPr>
          <w:color w:val="auto"/>
        </w:rPr>
        <w:t xml:space="preserve"> в данном регионе, технико-экономические показатели тепловых установок на базе ВИЭ, вид замещаемой нагрузки (отопление или ГВС) и замещаемого энергоносителя (органического топлива или электроэнергии), себестоимость тепловой энергии, отпускаемой от замещаемого источника.</w:t>
      </w:r>
    </w:p>
    <w:p w14:paraId="64C81717" w14:textId="77777777" w:rsidR="005D03C3" w:rsidRPr="00A8784F" w:rsidRDefault="005D03C3" w:rsidP="00667937">
      <w:pPr>
        <w:spacing w:after="0" w:line="360" w:lineRule="auto"/>
        <w:jc w:val="both"/>
        <w:rPr>
          <w:rFonts w:ascii="Times New Roman" w:hAnsi="Times New Roman" w:cs="Times New Roman"/>
          <w:b/>
          <w:sz w:val="24"/>
          <w:szCs w:val="24"/>
        </w:rPr>
      </w:pPr>
    </w:p>
    <w:p w14:paraId="6B2AC2FE" w14:textId="77777777" w:rsidR="00C25060" w:rsidRPr="00A8784F" w:rsidRDefault="00C25060" w:rsidP="00667937">
      <w:pPr>
        <w:pStyle w:val="11ff3"/>
        <w:rPr>
          <w:color w:val="auto"/>
        </w:rPr>
      </w:pPr>
      <w:r w:rsidRPr="00A8784F">
        <w:rPr>
          <w:color w:val="auto"/>
        </w:rPr>
        <w:t>Солнечная радиация</w:t>
      </w:r>
    </w:p>
    <w:p w14:paraId="62876ADB" w14:textId="77777777" w:rsidR="00C25060" w:rsidRPr="00A8784F" w:rsidRDefault="00C25060" w:rsidP="00667937">
      <w:pPr>
        <w:pStyle w:val="11ff3"/>
        <w:rPr>
          <w:color w:val="auto"/>
        </w:rPr>
      </w:pPr>
      <w:r w:rsidRPr="00A8784F">
        <w:rPr>
          <w:color w:val="auto"/>
        </w:rPr>
        <w:t>Климатические условия характеризуются относительно низкими показателями солнечного излучения. Годовой приход суммарной радиации на горизонтальную поверхность не превышает 3200 МДж/</w:t>
      </w:r>
      <w:r w:rsidR="00F00AA2" w:rsidRPr="00A8784F">
        <w:rPr>
          <w:color w:val="auto"/>
        </w:rPr>
        <w:t>м</w:t>
      </w:r>
      <w:r w:rsidR="00F00AA2" w:rsidRPr="00A8784F">
        <w:rPr>
          <w:color w:val="auto"/>
          <w:vertAlign w:val="superscript"/>
        </w:rPr>
        <w:t>2</w:t>
      </w:r>
      <w:r w:rsidRPr="00A8784F">
        <w:rPr>
          <w:color w:val="auto"/>
        </w:rPr>
        <w:t xml:space="preserve"> (0,76 Гкал/ч), а число часов солнечного сияния составляет 1600-1700 час/год. Большая часть солнечного излучения приходится на летние месяцы, когда основной нагрузкой является ГВС.</w:t>
      </w:r>
    </w:p>
    <w:p w14:paraId="001B32A6" w14:textId="77777777" w:rsidR="00C25060" w:rsidRPr="00A8784F" w:rsidRDefault="00C25060" w:rsidP="00667937">
      <w:pPr>
        <w:pStyle w:val="11ff3"/>
        <w:rPr>
          <w:color w:val="auto"/>
        </w:rPr>
      </w:pPr>
      <w:r w:rsidRPr="00A8784F">
        <w:rPr>
          <w:color w:val="auto"/>
        </w:rPr>
        <w:t>При среднем за летний период приходе суммарной радиации на ориентированную поверхность теплоприемника около 400-500 ккал/</w:t>
      </w:r>
      <w:r w:rsidR="00F00AA2" w:rsidRPr="00A8784F">
        <w:rPr>
          <w:color w:val="auto"/>
        </w:rPr>
        <w:t>м</w:t>
      </w:r>
      <w:r w:rsidR="00F00AA2" w:rsidRPr="00A8784F">
        <w:rPr>
          <w:color w:val="auto"/>
          <w:vertAlign w:val="superscript"/>
        </w:rPr>
        <w:t>2</w:t>
      </w:r>
      <w:r w:rsidRPr="00A8784F">
        <w:rPr>
          <w:color w:val="auto"/>
        </w:rPr>
        <w:t xml:space="preserve">∙час и КПД солнечной водонагревательной установки 0,5-0,7 потребная площадь солнечных коллекторов на 1 Гкал/ч летней нагрузки ГВС составит 2800-4000 </w:t>
      </w:r>
      <w:r w:rsidR="00F00AA2" w:rsidRPr="00A8784F">
        <w:rPr>
          <w:color w:val="auto"/>
        </w:rPr>
        <w:t>м</w:t>
      </w:r>
      <w:r w:rsidR="00F00AA2" w:rsidRPr="00A8784F">
        <w:rPr>
          <w:color w:val="auto"/>
          <w:vertAlign w:val="superscript"/>
        </w:rPr>
        <w:t>2</w:t>
      </w:r>
      <w:r w:rsidRPr="00A8784F">
        <w:rPr>
          <w:color w:val="auto"/>
        </w:rPr>
        <w:t>. За год такая установка выработает около 900-1200 Гкал. При капитальных затратах в установку порядка 30-40 млн руб и стоимости замещаемой тепловой энергии 1500 руб/Гкал, простой срок окупаемости установки составит более 20 лет.</w:t>
      </w:r>
    </w:p>
    <w:p w14:paraId="2E72AAAD" w14:textId="77777777" w:rsidR="00C25060" w:rsidRPr="00A8784F" w:rsidRDefault="00C25060" w:rsidP="00667937">
      <w:pPr>
        <w:pStyle w:val="11ff3"/>
        <w:rPr>
          <w:color w:val="auto"/>
        </w:rPr>
      </w:pPr>
      <w:r w:rsidRPr="00A8784F">
        <w:rPr>
          <w:color w:val="auto"/>
        </w:rPr>
        <w:t xml:space="preserve">Также очевидно, что для установки централизованного ГВС требуются большие площади под солнечные коллекторы, которые в </w:t>
      </w:r>
      <w:r w:rsidR="000471C7" w:rsidRPr="00A8784F">
        <w:rPr>
          <w:color w:val="auto"/>
        </w:rPr>
        <w:t>сельск</w:t>
      </w:r>
      <w:r w:rsidRPr="00A8784F">
        <w:rPr>
          <w:color w:val="auto"/>
        </w:rPr>
        <w:t>ой черте изыскать не удастся. Поэтому в далекой перспективе использование солнечных водонагревательных установок может быть конкурентоспособным для пригородной малоэтажной застройки в случае применения для децентрализованного теплоснабжения жидкого топлива или электроэнергии.</w:t>
      </w:r>
    </w:p>
    <w:p w14:paraId="000A7450" w14:textId="77777777" w:rsidR="00C25060" w:rsidRPr="00A8784F" w:rsidRDefault="00C25060" w:rsidP="00667937">
      <w:pPr>
        <w:pStyle w:val="11ff3"/>
        <w:rPr>
          <w:color w:val="auto"/>
        </w:rPr>
      </w:pPr>
      <w:r w:rsidRPr="00A8784F">
        <w:rPr>
          <w:color w:val="auto"/>
        </w:rPr>
        <w:t>Геотермальное тепло</w:t>
      </w:r>
    </w:p>
    <w:p w14:paraId="2C1CCB2C" w14:textId="77777777" w:rsidR="00C25060" w:rsidRPr="00A8784F" w:rsidRDefault="00C25060" w:rsidP="00667937">
      <w:pPr>
        <w:pStyle w:val="11ff3"/>
        <w:rPr>
          <w:color w:val="auto"/>
        </w:rPr>
      </w:pPr>
      <w:r w:rsidRPr="00A8784F">
        <w:rPr>
          <w:color w:val="auto"/>
        </w:rPr>
        <w:t>В настоящее время наиболее отработаны технологии извлечения тепла недр Земли с помощью тепловых насосов. Одна из первых в многоэтажном жилищном строительстве установка ГВС на базе грунтовых тепловых насосов реализована в 2001 году на энергоэффективном жилом доме в микрорайоне “Никулино-2” г. Москвы.</w:t>
      </w:r>
    </w:p>
    <w:p w14:paraId="67AB33F8" w14:textId="77777777" w:rsidR="00C25060" w:rsidRPr="00A8784F" w:rsidRDefault="00C25060" w:rsidP="00667937">
      <w:pPr>
        <w:pStyle w:val="11ff3"/>
        <w:rPr>
          <w:color w:val="auto"/>
        </w:rPr>
      </w:pPr>
      <w:r w:rsidRPr="00A8784F">
        <w:rPr>
          <w:color w:val="auto"/>
        </w:rPr>
        <w:t xml:space="preserve">В состав подобных установок входят собственно тепловой насос, система сбора тепла грунта, баки-аккумуляторы горячей воды, котел на органическом топливе или </w:t>
      </w:r>
      <w:r w:rsidRPr="00A8784F">
        <w:rPr>
          <w:color w:val="auto"/>
        </w:rPr>
        <w:lastRenderedPageBreak/>
        <w:t>электрический нагреватель, работающий с тепловым насосом в каскаде, а также система низкотемпературного отопления.</w:t>
      </w:r>
    </w:p>
    <w:p w14:paraId="2DF5A888" w14:textId="77777777" w:rsidR="00C25060" w:rsidRPr="00A8784F" w:rsidRDefault="00C25060" w:rsidP="00667937">
      <w:pPr>
        <w:pStyle w:val="11ff3"/>
        <w:rPr>
          <w:color w:val="auto"/>
        </w:rPr>
      </w:pPr>
      <w:r w:rsidRPr="00A8784F">
        <w:rPr>
          <w:color w:val="auto"/>
        </w:rPr>
        <w:t>Система теплосбора при наличии свободных площадей выполняется в виде горизонтальных коллекторов из пластмассовых труб, уложенных в грунт на глубину 1,5-2 м, однако чаще используются вертикальные скважины-зонды глубиной до 50 метров с U-образными петлями для циркуляции холодоносителя – антифриза.</w:t>
      </w:r>
    </w:p>
    <w:p w14:paraId="444F316A" w14:textId="77777777" w:rsidR="00C25060" w:rsidRPr="00A8784F" w:rsidRDefault="00C25060" w:rsidP="00667937">
      <w:pPr>
        <w:pStyle w:val="11ff3"/>
        <w:rPr>
          <w:color w:val="auto"/>
        </w:rPr>
      </w:pPr>
      <w:r w:rsidRPr="00A8784F">
        <w:rPr>
          <w:color w:val="auto"/>
        </w:rPr>
        <w:t>Удельная стоимость теплового насоса (ТН) с системой теплосбора составляет 30-60 тыс. руб</w:t>
      </w:r>
      <w:r w:rsidR="003848A1" w:rsidRPr="00A8784F">
        <w:rPr>
          <w:color w:val="auto"/>
        </w:rPr>
        <w:t>.</w:t>
      </w:r>
      <w:r w:rsidRPr="00A8784F">
        <w:rPr>
          <w:color w:val="auto"/>
        </w:rPr>
        <w:t xml:space="preserve"> за 1 кВт тепловой мощности, что в несколько раз превышает аналогичные показатели для котлов и квартирных теплогенераторов, поэтому с целью снижения затрат тепловая мощность ТН выбирается в диапазоне 0,4-0,6 от расчетной тепловой нагрузки здания, при этом за счет работы установки замещается от 60</w:t>
      </w:r>
      <w:r w:rsidR="004708A2" w:rsidRPr="00A8784F">
        <w:rPr>
          <w:color w:val="auto"/>
        </w:rPr>
        <w:t xml:space="preserve"> </w:t>
      </w:r>
      <w:r w:rsidRPr="00A8784F">
        <w:rPr>
          <w:color w:val="auto"/>
        </w:rPr>
        <w:t>% до 70</w:t>
      </w:r>
      <w:r w:rsidR="004708A2" w:rsidRPr="00A8784F">
        <w:rPr>
          <w:color w:val="auto"/>
        </w:rPr>
        <w:t xml:space="preserve"> </w:t>
      </w:r>
      <w:r w:rsidRPr="00A8784F">
        <w:rPr>
          <w:color w:val="auto"/>
        </w:rPr>
        <w:t>% годового теплопотребления.</w:t>
      </w:r>
    </w:p>
    <w:p w14:paraId="2D277857" w14:textId="77777777" w:rsidR="00C25060" w:rsidRPr="00A8784F" w:rsidRDefault="00C25060" w:rsidP="00667937">
      <w:pPr>
        <w:pStyle w:val="11ff3"/>
        <w:rPr>
          <w:color w:val="auto"/>
        </w:rPr>
      </w:pPr>
      <w:r w:rsidRPr="00A8784F">
        <w:rPr>
          <w:color w:val="auto"/>
        </w:rPr>
        <w:t>Энергетическая эффективность ТН определяется коэффициентом преобразования (КОП), равным отношению тепловой мощности к электрической мощности компрессора. Для современных образцов ТН в диапазоне перепада температур между нагреваемой водой и антифризом 50-60 ⁰С значения КОП достигают 3,5-4 ед.</w:t>
      </w:r>
    </w:p>
    <w:p w14:paraId="5E406A5C" w14:textId="77777777" w:rsidR="00C25060" w:rsidRPr="00A8784F" w:rsidRDefault="00C25060" w:rsidP="00667937">
      <w:pPr>
        <w:pStyle w:val="11ff3"/>
        <w:rPr>
          <w:color w:val="auto"/>
        </w:rPr>
      </w:pPr>
      <w:r w:rsidRPr="00A8784F">
        <w:rPr>
          <w:color w:val="auto"/>
        </w:rPr>
        <w:t xml:space="preserve">С учетом расхода электроэнергии на привод циркуляционных насосов общий КОП ТНУ снижается до 3,0-3,5 ед. </w:t>
      </w:r>
    </w:p>
    <w:p w14:paraId="683D3392" w14:textId="77777777" w:rsidR="00C25060" w:rsidRPr="00A8784F" w:rsidRDefault="00C25060" w:rsidP="00667937">
      <w:pPr>
        <w:pStyle w:val="11ff3"/>
        <w:rPr>
          <w:color w:val="auto"/>
        </w:rPr>
      </w:pPr>
      <w:r w:rsidRPr="00A8784F">
        <w:rPr>
          <w:color w:val="auto"/>
        </w:rPr>
        <w:t>Анализ результатов сравнения показывает, что при сложившемся уровне цен на оборудование и тарифов на тепловую и электрическую энергию, грунтовые тепловые насосы не могут составлять конкуренцию котельным на природном газе (простой срок окупаемости превышает 25 лет).</w:t>
      </w:r>
    </w:p>
    <w:p w14:paraId="0EF05450" w14:textId="77777777" w:rsidR="00C25060" w:rsidRPr="00A8784F" w:rsidRDefault="00C25060" w:rsidP="00667937">
      <w:pPr>
        <w:pStyle w:val="11ff3"/>
        <w:rPr>
          <w:color w:val="auto"/>
        </w:rPr>
      </w:pPr>
      <w:r w:rsidRPr="00A8784F">
        <w:rPr>
          <w:color w:val="auto"/>
        </w:rPr>
        <w:t>Конкурентоспособность теплонасосных систем может иметь место при замещении котельных на жидком топливе (дизтопливо, СУГ), либо электрокотельных при стоимости отпускаемой тепловой энергии более 3 тыс. руб./Гкал.</w:t>
      </w:r>
    </w:p>
    <w:p w14:paraId="34DF4699" w14:textId="77777777" w:rsidR="00C25060" w:rsidRPr="00A8784F" w:rsidRDefault="00C25060" w:rsidP="00667937">
      <w:pPr>
        <w:pStyle w:val="11ff3"/>
        <w:rPr>
          <w:color w:val="auto"/>
        </w:rPr>
      </w:pPr>
      <w:r w:rsidRPr="00A8784F">
        <w:rPr>
          <w:color w:val="auto"/>
        </w:rPr>
        <w:t>Нужно также отметить, что тепловые насосы, как инновационное оборудование, требуют регулярного сервисного обслуживания, что связано с существенными текущими затратами.</w:t>
      </w:r>
    </w:p>
    <w:p w14:paraId="74A424A2" w14:textId="77777777" w:rsidR="00C25060" w:rsidRPr="00A8784F" w:rsidRDefault="00C25060" w:rsidP="00667937">
      <w:pPr>
        <w:pStyle w:val="11ff3"/>
        <w:rPr>
          <w:color w:val="auto"/>
        </w:rPr>
      </w:pPr>
      <w:r w:rsidRPr="00A8784F">
        <w:rPr>
          <w:color w:val="auto"/>
        </w:rPr>
        <w:t>Выводы:</w:t>
      </w:r>
    </w:p>
    <w:p w14:paraId="581E5EE0" w14:textId="77777777" w:rsidR="00C25060" w:rsidRPr="00A8784F" w:rsidRDefault="00C25060" w:rsidP="00667937">
      <w:pPr>
        <w:pStyle w:val="11ff3"/>
        <w:rPr>
          <w:color w:val="auto"/>
        </w:rPr>
      </w:pPr>
      <w:r w:rsidRPr="00A8784F">
        <w:rPr>
          <w:color w:val="auto"/>
        </w:rPr>
        <w:t xml:space="preserve">Централизованное теплоснабжение с использованием возобновляемых источников энергии в условиях </w:t>
      </w:r>
      <w:r w:rsidR="00CF1D0C" w:rsidRPr="00A8784F">
        <w:rPr>
          <w:color w:val="auto"/>
        </w:rPr>
        <w:t>Николаевск</w:t>
      </w:r>
      <w:r w:rsidR="00EE2A26" w:rsidRPr="00A8784F">
        <w:rPr>
          <w:color w:val="auto"/>
        </w:rPr>
        <w:t>о</w:t>
      </w:r>
      <w:r w:rsidR="00C16F1A" w:rsidRPr="00A8784F">
        <w:rPr>
          <w:color w:val="auto"/>
        </w:rPr>
        <w:t>го</w:t>
      </w:r>
      <w:r w:rsidR="00EE2A26" w:rsidRPr="00A8784F">
        <w:rPr>
          <w:color w:val="auto"/>
        </w:rPr>
        <w:t xml:space="preserve"> </w:t>
      </w:r>
      <w:r w:rsidR="00CF1D0C" w:rsidRPr="00A8784F">
        <w:rPr>
          <w:color w:val="auto"/>
        </w:rPr>
        <w:t>городского поселения</w:t>
      </w:r>
      <w:r w:rsidR="004708A2" w:rsidRPr="00A8784F">
        <w:rPr>
          <w:color w:val="auto"/>
        </w:rPr>
        <w:t xml:space="preserve"> в</w:t>
      </w:r>
      <w:r w:rsidRPr="00A8784F">
        <w:rPr>
          <w:color w:val="auto"/>
        </w:rPr>
        <w:t xml:space="preserve"> ближайшей перспективе не является конкурентоспособным традиционным системам.</w:t>
      </w:r>
    </w:p>
    <w:p w14:paraId="202A9350" w14:textId="77777777" w:rsidR="00C25060" w:rsidRPr="00A8784F" w:rsidRDefault="00C25060" w:rsidP="00667937">
      <w:pPr>
        <w:pStyle w:val="11ff3"/>
        <w:rPr>
          <w:color w:val="auto"/>
        </w:rPr>
      </w:pPr>
      <w:r w:rsidRPr="00A8784F">
        <w:rPr>
          <w:color w:val="auto"/>
        </w:rPr>
        <w:lastRenderedPageBreak/>
        <w:t>Применение солнечных водонагревательных установок и геотермальных тепловых насосов имеет перспективу только при децентрализованном теплоснабжении малоэтажной индивидуальной застройки для замещения дорогих энергоносителей (жидкого топлива, СУГа и электроэнергии).</w:t>
      </w:r>
    </w:p>
    <w:p w14:paraId="1C623909" w14:textId="77777777" w:rsidR="00C25060" w:rsidRPr="00A8784F" w:rsidRDefault="00C25060" w:rsidP="00C83079">
      <w:pPr>
        <w:pStyle w:val="19"/>
      </w:pPr>
      <w:bookmarkStart w:id="475" w:name="_Toc9154897"/>
      <w:bookmarkStart w:id="476" w:name="_Toc84971043"/>
      <w:bookmarkStart w:id="477" w:name="_Toc203569633"/>
      <w:r w:rsidRPr="00A8784F">
        <w:t xml:space="preserve">Обоснование организации теплоснабжения в производственных зонах на </w:t>
      </w:r>
      <w:r w:rsidR="00C6719A" w:rsidRPr="00A8784F">
        <w:t xml:space="preserve">территории </w:t>
      </w:r>
      <w:r w:rsidR="00CF4555" w:rsidRPr="00A8784F">
        <w:t>городского поселения</w:t>
      </w:r>
      <w:bookmarkEnd w:id="475"/>
      <w:bookmarkEnd w:id="476"/>
      <w:bookmarkEnd w:id="477"/>
    </w:p>
    <w:p w14:paraId="7F32C0FE" w14:textId="77777777" w:rsidR="00C25060" w:rsidRPr="00A8784F" w:rsidRDefault="00C25060" w:rsidP="00667937">
      <w:pPr>
        <w:pStyle w:val="11ff3"/>
        <w:rPr>
          <w:color w:val="auto"/>
        </w:rPr>
      </w:pPr>
      <w:r w:rsidRPr="00A8784F">
        <w:rPr>
          <w:color w:val="auto"/>
        </w:rPr>
        <w:t xml:space="preserve">Согласно Методическим рекомендациям по разработке схем теплоснабжения, предложения по организации теплоснабжения в производственных зонах выполняются в случае участия источника теплоснабжения, расположенного на территории производственной зоны, в теплоснабжении жилищной сферы. </w:t>
      </w:r>
    </w:p>
    <w:p w14:paraId="27798BEF" w14:textId="77777777" w:rsidR="00C25060" w:rsidRPr="00A8784F" w:rsidRDefault="00C25060" w:rsidP="00667937">
      <w:pPr>
        <w:pStyle w:val="11ff3"/>
        <w:rPr>
          <w:color w:val="auto"/>
        </w:rPr>
      </w:pPr>
      <w:r w:rsidRPr="00A8784F">
        <w:rPr>
          <w:color w:val="auto"/>
        </w:rPr>
        <w:t>Существующие производственные зоны, расположенные вне зон существующих источников теплоснабжения и имеющих собственные тепловые источники, сохраняются.</w:t>
      </w:r>
    </w:p>
    <w:p w14:paraId="7CFA1A4D" w14:textId="77777777" w:rsidR="00C25060" w:rsidRPr="00A8784F" w:rsidRDefault="00C25060" w:rsidP="00667937">
      <w:pPr>
        <w:pStyle w:val="11ff3"/>
        <w:rPr>
          <w:color w:val="auto"/>
        </w:rPr>
      </w:pPr>
      <w:r w:rsidRPr="00A8784F">
        <w:rPr>
          <w:color w:val="auto"/>
        </w:rPr>
        <w:t xml:space="preserve">Изменений в организации теплоснабжения в существующих производственных зонах схемой теплоснабжения не предполагается. </w:t>
      </w:r>
    </w:p>
    <w:p w14:paraId="21CFEAF2" w14:textId="77777777" w:rsidR="00C25060" w:rsidRPr="00A8784F" w:rsidRDefault="00C25060" w:rsidP="00C83079">
      <w:pPr>
        <w:pStyle w:val="19"/>
      </w:pPr>
      <w:bookmarkStart w:id="478" w:name="_Toc9154898"/>
      <w:bookmarkStart w:id="479" w:name="_Toc84971044"/>
      <w:bookmarkStart w:id="480" w:name="_Toc203569634"/>
      <w:r w:rsidRPr="00A8784F">
        <w:t>Результаты расчетов радиуса эффективного теплоснабжения</w:t>
      </w:r>
      <w:bookmarkEnd w:id="478"/>
      <w:bookmarkEnd w:id="479"/>
      <w:bookmarkEnd w:id="480"/>
    </w:p>
    <w:p w14:paraId="4074F9D7" w14:textId="77777777" w:rsidR="00C25060" w:rsidRPr="00A8784F" w:rsidRDefault="00C25060" w:rsidP="00667937">
      <w:pPr>
        <w:pStyle w:val="11ff3"/>
        <w:rPr>
          <w:color w:val="auto"/>
        </w:rPr>
      </w:pPr>
      <w:r w:rsidRPr="00A8784F">
        <w:rPr>
          <w:color w:val="auto"/>
        </w:rPr>
        <w:t>Согласно ФЗ №190 от 27.07.2010 г.,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62A18239" w14:textId="77777777" w:rsidR="00C25060" w:rsidRPr="00A8784F" w:rsidRDefault="00C25060" w:rsidP="00667937">
      <w:pPr>
        <w:pStyle w:val="11ff3"/>
        <w:rPr>
          <w:color w:val="auto"/>
        </w:rPr>
      </w:pPr>
      <w:r w:rsidRPr="00A8784F">
        <w:rPr>
          <w:color w:val="auto"/>
        </w:rPr>
        <w:t>Основными критериями оценки целесообразности подключения новых потребителей в зоне действия системы централизованного теплоснабжения являются:</w:t>
      </w:r>
    </w:p>
    <w:p w14:paraId="690DABBB" w14:textId="77777777" w:rsidR="00C25060" w:rsidRPr="00A8784F" w:rsidRDefault="002172B9" w:rsidP="00667937">
      <w:pPr>
        <w:spacing w:after="0" w:line="360" w:lineRule="auto"/>
        <w:ind w:firstLine="357"/>
        <w:contextualSpacing/>
        <w:jc w:val="both"/>
        <w:rPr>
          <w:rFonts w:ascii="Times New Roman" w:hAnsi="Times New Roman" w:cs="Times New Roman"/>
          <w:sz w:val="24"/>
          <w:szCs w:val="24"/>
        </w:rPr>
      </w:pPr>
      <w:r w:rsidRPr="00A8784F">
        <w:rPr>
          <w:rFonts w:ascii="Times New Roman" w:hAnsi="Times New Roman" w:cs="Times New Roman"/>
          <w:sz w:val="24"/>
          <w:szCs w:val="24"/>
        </w:rPr>
        <w:t xml:space="preserve">- </w:t>
      </w:r>
      <w:r w:rsidR="00C25060" w:rsidRPr="00A8784F">
        <w:rPr>
          <w:rFonts w:ascii="Times New Roman" w:hAnsi="Times New Roman" w:cs="Times New Roman"/>
          <w:sz w:val="24"/>
          <w:szCs w:val="24"/>
        </w:rPr>
        <w:t>затраты на строительство новых участков тепловой сети и реконструкция существующих;</w:t>
      </w:r>
    </w:p>
    <w:p w14:paraId="4C821BC5" w14:textId="77777777" w:rsidR="00C25060" w:rsidRPr="00A8784F" w:rsidRDefault="002172B9" w:rsidP="00667937">
      <w:pPr>
        <w:spacing w:after="0" w:line="360" w:lineRule="auto"/>
        <w:ind w:firstLine="357"/>
        <w:contextualSpacing/>
        <w:jc w:val="both"/>
        <w:rPr>
          <w:rFonts w:ascii="Times New Roman" w:hAnsi="Times New Roman" w:cs="Times New Roman"/>
          <w:sz w:val="24"/>
          <w:szCs w:val="24"/>
        </w:rPr>
      </w:pPr>
      <w:r w:rsidRPr="00A8784F">
        <w:rPr>
          <w:rFonts w:ascii="Times New Roman" w:hAnsi="Times New Roman" w:cs="Times New Roman"/>
          <w:sz w:val="24"/>
          <w:szCs w:val="24"/>
        </w:rPr>
        <w:t xml:space="preserve">- </w:t>
      </w:r>
      <w:r w:rsidR="00C25060" w:rsidRPr="00A8784F">
        <w:rPr>
          <w:rFonts w:ascii="Times New Roman" w:hAnsi="Times New Roman" w:cs="Times New Roman"/>
          <w:sz w:val="24"/>
          <w:szCs w:val="24"/>
        </w:rPr>
        <w:t>пропускная способность существующих магистральных тепловых сетей;</w:t>
      </w:r>
    </w:p>
    <w:p w14:paraId="3670318E" w14:textId="77777777" w:rsidR="00C25060" w:rsidRPr="00A8784F" w:rsidRDefault="002172B9" w:rsidP="00667937">
      <w:pPr>
        <w:spacing w:after="0" w:line="360" w:lineRule="auto"/>
        <w:ind w:firstLine="357"/>
        <w:contextualSpacing/>
        <w:jc w:val="both"/>
        <w:rPr>
          <w:rFonts w:ascii="Times New Roman" w:hAnsi="Times New Roman" w:cs="Times New Roman"/>
          <w:sz w:val="24"/>
          <w:szCs w:val="24"/>
        </w:rPr>
      </w:pPr>
      <w:r w:rsidRPr="00A8784F">
        <w:rPr>
          <w:rFonts w:ascii="Times New Roman" w:hAnsi="Times New Roman" w:cs="Times New Roman"/>
          <w:sz w:val="24"/>
          <w:szCs w:val="24"/>
        </w:rPr>
        <w:t xml:space="preserve">- </w:t>
      </w:r>
      <w:r w:rsidR="00C25060" w:rsidRPr="00A8784F">
        <w:rPr>
          <w:rFonts w:ascii="Times New Roman" w:hAnsi="Times New Roman" w:cs="Times New Roman"/>
          <w:sz w:val="24"/>
          <w:szCs w:val="24"/>
        </w:rPr>
        <w:t>затраты на перекачку теплоносителя в тепловых сетях;</w:t>
      </w:r>
    </w:p>
    <w:p w14:paraId="0929D806" w14:textId="77777777" w:rsidR="00C25060" w:rsidRPr="00A8784F" w:rsidRDefault="002172B9" w:rsidP="00667937">
      <w:pPr>
        <w:spacing w:after="0" w:line="360" w:lineRule="auto"/>
        <w:ind w:firstLine="357"/>
        <w:contextualSpacing/>
        <w:jc w:val="both"/>
        <w:rPr>
          <w:rFonts w:ascii="Times New Roman" w:hAnsi="Times New Roman" w:cs="Times New Roman"/>
          <w:sz w:val="24"/>
          <w:szCs w:val="24"/>
        </w:rPr>
      </w:pPr>
      <w:r w:rsidRPr="00A8784F">
        <w:rPr>
          <w:rFonts w:ascii="Times New Roman" w:hAnsi="Times New Roman" w:cs="Times New Roman"/>
          <w:sz w:val="24"/>
          <w:szCs w:val="24"/>
        </w:rPr>
        <w:t xml:space="preserve">- </w:t>
      </w:r>
      <w:r w:rsidR="00C25060" w:rsidRPr="00A8784F">
        <w:rPr>
          <w:rFonts w:ascii="Times New Roman" w:hAnsi="Times New Roman" w:cs="Times New Roman"/>
          <w:sz w:val="24"/>
          <w:szCs w:val="24"/>
        </w:rPr>
        <w:t>потери тепловой энергии в тепловых сетях при ее передаче;</w:t>
      </w:r>
    </w:p>
    <w:p w14:paraId="255123F1" w14:textId="77777777" w:rsidR="00C25060" w:rsidRPr="00A8784F" w:rsidRDefault="002172B9" w:rsidP="00667937">
      <w:pPr>
        <w:spacing w:after="0" w:line="360" w:lineRule="auto"/>
        <w:ind w:firstLine="357"/>
        <w:contextualSpacing/>
        <w:jc w:val="both"/>
        <w:rPr>
          <w:rFonts w:ascii="Times New Roman" w:hAnsi="Times New Roman" w:cs="Times New Roman"/>
          <w:sz w:val="24"/>
          <w:szCs w:val="24"/>
        </w:rPr>
      </w:pPr>
      <w:r w:rsidRPr="00A8784F">
        <w:rPr>
          <w:rFonts w:ascii="Times New Roman" w:hAnsi="Times New Roman" w:cs="Times New Roman"/>
          <w:sz w:val="24"/>
          <w:szCs w:val="24"/>
        </w:rPr>
        <w:t xml:space="preserve">- </w:t>
      </w:r>
      <w:r w:rsidR="00C25060" w:rsidRPr="00A8784F">
        <w:rPr>
          <w:rFonts w:ascii="Times New Roman" w:hAnsi="Times New Roman" w:cs="Times New Roman"/>
          <w:sz w:val="24"/>
          <w:szCs w:val="24"/>
        </w:rPr>
        <w:t>надежность системы теплоснабжения.</w:t>
      </w:r>
    </w:p>
    <w:p w14:paraId="34DC8C26" w14:textId="77777777" w:rsidR="00C25060" w:rsidRPr="00A8784F" w:rsidRDefault="00C25060" w:rsidP="00667937">
      <w:pPr>
        <w:pStyle w:val="11ff3"/>
        <w:rPr>
          <w:color w:val="auto"/>
        </w:rPr>
      </w:pPr>
      <w:r w:rsidRPr="00A8784F">
        <w:rPr>
          <w:color w:val="auto"/>
        </w:rPr>
        <w:t>Комплексная оценка вышеперечисленных факторов, определяет величину эффективного радиуса теплоснабжения.</w:t>
      </w:r>
    </w:p>
    <w:p w14:paraId="0BF95F1B" w14:textId="77777777" w:rsidR="00C25060" w:rsidRPr="00A8784F" w:rsidRDefault="00C25060" w:rsidP="00667937">
      <w:pPr>
        <w:pStyle w:val="11ff3"/>
        <w:rPr>
          <w:color w:val="auto"/>
        </w:rPr>
      </w:pPr>
      <w:r w:rsidRPr="00A8784F">
        <w:rPr>
          <w:color w:val="auto"/>
        </w:rPr>
        <w:lastRenderedPageBreak/>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14:paraId="78C2455A" w14:textId="77777777" w:rsidR="00C25060" w:rsidRPr="00A8784F" w:rsidRDefault="00C25060" w:rsidP="00667937">
      <w:pPr>
        <w:pStyle w:val="11ff3"/>
        <w:rPr>
          <w:color w:val="auto"/>
        </w:rPr>
      </w:pPr>
      <w:r w:rsidRPr="00A8784F">
        <w:rPr>
          <w:color w:val="auto"/>
        </w:rPr>
        <w:t>Для расчета радиусов теплоснабжения использованы характеристики объектов теплоснабжения, а также информация о технико-экономических показателях теплоснабжающих и теплосетевых организаций.</w:t>
      </w:r>
    </w:p>
    <w:p w14:paraId="4FEB96E3" w14:textId="77777777" w:rsidR="00C25060" w:rsidRPr="00A8784F" w:rsidRDefault="00C25060" w:rsidP="00667937">
      <w:pPr>
        <w:pStyle w:val="11ff3"/>
        <w:rPr>
          <w:color w:val="auto"/>
        </w:rPr>
      </w:pPr>
      <w:r w:rsidRPr="00A8784F">
        <w:rPr>
          <w:color w:val="auto"/>
        </w:rPr>
        <w:t>В качестве центра построения радиуса эффективного теплоснабжения, необходимо рассмотрены источники централизованного теплоснабжения потребителей. Расчету не подлежат следующие категории источников тепловой энергии:</w:t>
      </w:r>
    </w:p>
    <w:p w14:paraId="1C0872C9" w14:textId="77777777" w:rsidR="00C25060" w:rsidRPr="00A8784F" w:rsidRDefault="00C25060" w:rsidP="00667937">
      <w:pPr>
        <w:pStyle w:val="113"/>
      </w:pPr>
      <w:r w:rsidRPr="00A8784F">
        <w:t>Котельные, осуществляющие теплоснабжение 1 потребителя;</w:t>
      </w:r>
    </w:p>
    <w:p w14:paraId="0B284737" w14:textId="77777777" w:rsidR="00C25060" w:rsidRPr="00A8784F" w:rsidRDefault="00C25060" w:rsidP="00667937">
      <w:pPr>
        <w:pStyle w:val="113"/>
      </w:pPr>
      <w:r w:rsidRPr="00A8784F">
        <w:t>Котельные, вырабатывающие тепловую энергию исключительно для собственного потребления;</w:t>
      </w:r>
    </w:p>
    <w:p w14:paraId="2340B351" w14:textId="77777777" w:rsidR="00C25060" w:rsidRPr="00A8784F" w:rsidRDefault="00C25060" w:rsidP="00667937">
      <w:pPr>
        <w:pStyle w:val="113"/>
      </w:pPr>
      <w:r w:rsidRPr="00A8784F">
        <w:t>Ведомственные котельные, не имеющие наружных тепловых сетей.</w:t>
      </w:r>
    </w:p>
    <w:p w14:paraId="042BF5F5" w14:textId="77777777" w:rsidR="00C25060" w:rsidRPr="00A8784F" w:rsidRDefault="00C25060" w:rsidP="00667937">
      <w:pPr>
        <w:pStyle w:val="11ff3"/>
        <w:rPr>
          <w:color w:val="auto"/>
        </w:rPr>
      </w:pPr>
      <w:r w:rsidRPr="00A8784F">
        <w:rPr>
          <w:color w:val="auto"/>
        </w:rPr>
        <w:t>Радиус эффективного теплоснабжения представляет собой расстояние, при котором увеличение доходов равно по величине возрастанию затрат. Современных утверждённых методик определения радиуса эффективного теплоснабжения не имеется, поэтому в основу расчета были положено соотношение, представленное еще в «Нормах по проектированию тепловых сетей», изданных в 1938 году и адаптированное к современным условиям в соответствие с изменившейся структурой себестоимости производства и транспорта тепловой энергии.</w:t>
      </w:r>
    </w:p>
    <w:p w14:paraId="25876F14" w14:textId="77777777" w:rsidR="00C25060" w:rsidRPr="00A8784F" w:rsidRDefault="00C25060" w:rsidP="00667937">
      <w:pPr>
        <w:pStyle w:val="11ff3"/>
        <w:rPr>
          <w:color w:val="auto"/>
        </w:rPr>
      </w:pPr>
      <w:r w:rsidRPr="00A8784F">
        <w:rPr>
          <w:color w:val="auto"/>
        </w:rPr>
        <w:t>Связь между удельными затратами на производство и транспорт тепловой энергии с радиусом теплоснабжения осуществляется с помощью следующей полуэмпирической зависимости:</w:t>
      </w:r>
    </w:p>
    <w:p w14:paraId="57BD1926" w14:textId="77777777" w:rsidR="00C25060" w:rsidRPr="00A8784F" w:rsidRDefault="000B565F" w:rsidP="00667937">
      <w:pPr>
        <w:rPr>
          <w:rFonts w:ascii="Times New Roman" w:eastAsia="MS Mincho" w:hAnsi="Times New Roman" w:cs="Times New Roman"/>
          <w:szCs w:val="24"/>
        </w:rPr>
      </w:pPr>
      <w:r>
        <w:rPr>
          <w:rFonts w:ascii="Times New Roman" w:eastAsia="MS Mincho" w:hAnsi="Times New Roman" w:cs="Times New Roman"/>
          <w:noProof/>
          <w:szCs w:val="24"/>
        </w:rPr>
        <w:object w:dxaOrig="1440" w:dyaOrig="1440" w14:anchorId="13982986">
          <v:shape id="_x0000_s1029" type="#_x0000_t75" style="position:absolute;margin-left:143.05pt;margin-top:.5pt;width:181.4pt;height:37.4pt;z-index:251659264">
            <v:imagedata r:id="rId31" o:title=""/>
            <w10:wrap type="square" side="right"/>
          </v:shape>
          <o:OLEObject Type="Embed" ProgID="Equation.3" ShapeID="_x0000_s1029" DrawAspect="Content" ObjectID="_1817639210" r:id="rId32"/>
        </w:object>
      </w:r>
      <w:r w:rsidR="003101EF" w:rsidRPr="00A8784F">
        <w:rPr>
          <w:rFonts w:ascii="Times New Roman" w:eastAsia="MS Mincho" w:hAnsi="Times New Roman" w:cs="Times New Roman"/>
          <w:szCs w:val="24"/>
        </w:rPr>
        <w:br w:type="textWrapping" w:clear="all"/>
      </w:r>
    </w:p>
    <w:p w14:paraId="0C7A9A34" w14:textId="77777777" w:rsidR="00C25060" w:rsidRPr="00A8784F" w:rsidRDefault="00C25060" w:rsidP="00667937">
      <w:pPr>
        <w:spacing w:after="0" w:line="360" w:lineRule="auto"/>
        <w:ind w:firstLine="567"/>
        <w:jc w:val="both"/>
        <w:rPr>
          <w:rFonts w:ascii="Times New Roman" w:eastAsia="MS Mincho" w:hAnsi="Times New Roman" w:cs="Times New Roman"/>
          <w:sz w:val="24"/>
          <w:szCs w:val="24"/>
        </w:rPr>
      </w:pPr>
      <w:r w:rsidRPr="00A8784F">
        <w:rPr>
          <w:rFonts w:ascii="Times New Roman" w:eastAsia="MS Mincho" w:hAnsi="Times New Roman" w:cs="Times New Roman"/>
          <w:sz w:val="24"/>
          <w:szCs w:val="24"/>
        </w:rPr>
        <w:t>Где:</w:t>
      </w:r>
    </w:p>
    <w:p w14:paraId="567A76BC" w14:textId="77777777" w:rsidR="00C25060" w:rsidRPr="00A8784F" w:rsidRDefault="00C25060" w:rsidP="00667937">
      <w:pPr>
        <w:spacing w:after="0" w:line="360" w:lineRule="auto"/>
        <w:ind w:firstLine="567"/>
        <w:jc w:val="both"/>
        <w:rPr>
          <w:rFonts w:ascii="Times New Roman" w:eastAsia="MS Mincho" w:hAnsi="Times New Roman" w:cs="Times New Roman"/>
          <w:sz w:val="24"/>
          <w:szCs w:val="24"/>
        </w:rPr>
      </w:pPr>
      <w:r w:rsidRPr="00A8784F">
        <w:rPr>
          <w:rFonts w:ascii="Times New Roman" w:eastAsia="MS Mincho" w:hAnsi="Times New Roman" w:cs="Times New Roman"/>
          <w:sz w:val="24"/>
          <w:szCs w:val="24"/>
        </w:rPr>
        <w:t>R - радиус действия тепловой сети (длина главной тепловой магистрали самого протяженного вывода от источника), км;</w:t>
      </w:r>
    </w:p>
    <w:p w14:paraId="3329ECD4" w14:textId="77777777" w:rsidR="00C25060" w:rsidRPr="00A8784F" w:rsidRDefault="00C25060" w:rsidP="00667937">
      <w:pPr>
        <w:spacing w:after="0" w:line="360" w:lineRule="auto"/>
        <w:ind w:firstLine="567"/>
        <w:jc w:val="both"/>
        <w:rPr>
          <w:rFonts w:ascii="Times New Roman" w:eastAsia="MS Mincho" w:hAnsi="Times New Roman" w:cs="Times New Roman"/>
          <w:sz w:val="24"/>
          <w:szCs w:val="24"/>
        </w:rPr>
      </w:pPr>
      <w:r w:rsidRPr="00A8784F">
        <w:rPr>
          <w:rFonts w:ascii="Times New Roman" w:eastAsia="MS Mincho" w:hAnsi="Times New Roman" w:cs="Times New Roman"/>
          <w:sz w:val="24"/>
          <w:szCs w:val="24"/>
        </w:rPr>
        <w:t>H - потеря напора на трение при транспорте теплоносителя по тепловой магистрали, м.вод.ст.;</w:t>
      </w:r>
    </w:p>
    <w:p w14:paraId="6A6F5562" w14:textId="77777777" w:rsidR="00C25060" w:rsidRPr="00A8784F" w:rsidRDefault="00C25060" w:rsidP="00667937">
      <w:pPr>
        <w:spacing w:after="0" w:line="360" w:lineRule="auto"/>
        <w:ind w:firstLine="567"/>
        <w:jc w:val="both"/>
        <w:rPr>
          <w:rFonts w:ascii="Times New Roman" w:eastAsia="MS Mincho" w:hAnsi="Times New Roman" w:cs="Times New Roman"/>
          <w:sz w:val="24"/>
          <w:szCs w:val="24"/>
        </w:rPr>
      </w:pPr>
      <w:r w:rsidRPr="00A8784F">
        <w:rPr>
          <w:rFonts w:ascii="Times New Roman" w:eastAsia="MS Mincho" w:hAnsi="Times New Roman" w:cs="Times New Roman"/>
          <w:sz w:val="24"/>
          <w:szCs w:val="24"/>
        </w:rPr>
        <w:t>b - эмпирический коэффициент удельных затрат в единицу тепловой мощности котельной, руб./Гкал/ч;</w:t>
      </w:r>
    </w:p>
    <w:p w14:paraId="4C2B7EAC" w14:textId="77777777" w:rsidR="00C25060" w:rsidRPr="00A8784F" w:rsidRDefault="00C25060" w:rsidP="00667937">
      <w:pPr>
        <w:spacing w:after="0" w:line="360" w:lineRule="auto"/>
        <w:ind w:firstLine="567"/>
        <w:jc w:val="both"/>
        <w:rPr>
          <w:rFonts w:ascii="Times New Roman" w:eastAsia="MS Mincho" w:hAnsi="Times New Roman" w:cs="Times New Roman"/>
          <w:sz w:val="24"/>
          <w:szCs w:val="24"/>
        </w:rPr>
      </w:pPr>
      <w:r w:rsidRPr="00A8784F">
        <w:rPr>
          <w:rFonts w:ascii="Times New Roman" w:eastAsia="MS Mincho" w:hAnsi="Times New Roman" w:cs="Times New Roman"/>
          <w:sz w:val="24"/>
          <w:szCs w:val="24"/>
        </w:rPr>
        <w:lastRenderedPageBreak/>
        <w:t>s - удельная стоимость материальной характеристики тепловой сети, руб./</w:t>
      </w:r>
      <w:r w:rsidR="00F00AA2" w:rsidRPr="00A8784F">
        <w:rPr>
          <w:rFonts w:ascii="Times New Roman" w:eastAsia="MS Mincho" w:hAnsi="Times New Roman" w:cs="Times New Roman"/>
          <w:sz w:val="24"/>
          <w:szCs w:val="24"/>
        </w:rPr>
        <w:t>м</w:t>
      </w:r>
      <w:r w:rsidR="00F00AA2" w:rsidRPr="00A8784F">
        <w:rPr>
          <w:rFonts w:ascii="Times New Roman" w:eastAsia="MS Mincho" w:hAnsi="Times New Roman" w:cs="Times New Roman"/>
          <w:sz w:val="24"/>
          <w:szCs w:val="24"/>
          <w:vertAlign w:val="superscript"/>
        </w:rPr>
        <w:t>2</w:t>
      </w:r>
      <w:r w:rsidRPr="00A8784F">
        <w:rPr>
          <w:rFonts w:ascii="Times New Roman" w:eastAsia="MS Mincho" w:hAnsi="Times New Roman" w:cs="Times New Roman"/>
          <w:sz w:val="24"/>
          <w:szCs w:val="24"/>
        </w:rPr>
        <w:t>;</w:t>
      </w:r>
    </w:p>
    <w:p w14:paraId="3BA75FCE" w14:textId="48B0B93E" w:rsidR="00C25060" w:rsidRPr="00A8784F" w:rsidRDefault="00C25060" w:rsidP="00667937">
      <w:pPr>
        <w:spacing w:after="0" w:line="360" w:lineRule="auto"/>
        <w:ind w:firstLine="567"/>
        <w:jc w:val="both"/>
        <w:rPr>
          <w:rFonts w:ascii="Times New Roman" w:eastAsia="MS Mincho" w:hAnsi="Times New Roman" w:cs="Times New Roman"/>
          <w:sz w:val="24"/>
          <w:szCs w:val="24"/>
        </w:rPr>
      </w:pPr>
      <w:r w:rsidRPr="00A8784F">
        <w:rPr>
          <w:rFonts w:ascii="Times New Roman" w:eastAsia="MS Mincho" w:hAnsi="Times New Roman" w:cs="Times New Roman"/>
          <w:sz w:val="24"/>
          <w:szCs w:val="24"/>
        </w:rPr>
        <w:t>B - среднее число абонентов на единицу площади зоны действия источника теплоснабжения, 1/км²</w:t>
      </w:r>
      <w:r w:rsidR="006E123E">
        <w:rPr>
          <w:rFonts w:ascii="Times New Roman" w:eastAsia="MS Mincho" w:hAnsi="Times New Roman" w:cs="Times New Roman"/>
          <w:sz w:val="24"/>
          <w:szCs w:val="24"/>
        </w:rPr>
        <w:t>.</w:t>
      </w:r>
    </w:p>
    <w:p w14:paraId="29610C5C" w14:textId="77777777" w:rsidR="00C25060" w:rsidRPr="00A8784F" w:rsidRDefault="00C25060" w:rsidP="00667937">
      <w:pPr>
        <w:spacing w:after="0" w:line="360" w:lineRule="auto"/>
        <w:ind w:firstLine="567"/>
        <w:jc w:val="both"/>
        <w:rPr>
          <w:rFonts w:ascii="Times New Roman" w:eastAsia="MS Mincho" w:hAnsi="Times New Roman" w:cs="Times New Roman"/>
          <w:sz w:val="24"/>
          <w:szCs w:val="24"/>
        </w:rPr>
      </w:pPr>
      <w:r w:rsidRPr="00A8784F">
        <w:rPr>
          <w:rFonts w:ascii="Times New Roman" w:eastAsia="MS Mincho" w:hAnsi="Times New Roman" w:cs="Times New Roman"/>
          <w:sz w:val="24"/>
          <w:szCs w:val="24"/>
        </w:rPr>
        <w:t>Дифференцируя полученное соотношение по параметру R и приравнивая к нулю производную, можно получить формулу для определения эффективного радиуса теплоснабжения в виде:</w:t>
      </w:r>
    </w:p>
    <w:p w14:paraId="0B23E6FD" w14:textId="77777777" w:rsidR="00C25060" w:rsidRPr="00A8784F" w:rsidRDefault="00C25060" w:rsidP="00667937">
      <w:pPr>
        <w:ind w:firstLine="567"/>
        <w:jc w:val="center"/>
        <w:rPr>
          <w:rFonts w:ascii="Times New Roman" w:eastAsia="MS Mincho" w:hAnsi="Times New Roman" w:cs="Times New Roman"/>
          <w:szCs w:val="24"/>
        </w:rPr>
      </w:pPr>
      <w:r w:rsidRPr="00A8784F">
        <w:rPr>
          <w:rFonts w:ascii="Times New Roman" w:eastAsia="MS Mincho" w:hAnsi="Times New Roman" w:cs="Times New Roman"/>
          <w:szCs w:val="24"/>
        </w:rPr>
        <w:object w:dxaOrig="3360" w:dyaOrig="740" w14:anchorId="4F7DBB77">
          <v:shape id="_x0000_i1027" type="#_x0000_t75" style="width:168.3pt;height:37.4pt" o:ole="">
            <v:imagedata r:id="rId33" o:title=""/>
          </v:shape>
          <o:OLEObject Type="Embed" ProgID="Equation.3" ShapeID="_x0000_i1027" DrawAspect="Content" ObjectID="_1817639209" r:id="rId34"/>
        </w:object>
      </w:r>
      <w:r w:rsidRPr="00A8784F">
        <w:rPr>
          <w:rFonts w:ascii="Times New Roman" w:eastAsia="MS Mincho" w:hAnsi="Times New Roman" w:cs="Times New Roman"/>
          <w:szCs w:val="24"/>
        </w:rPr>
        <w:t xml:space="preserve"> .</w:t>
      </w:r>
    </w:p>
    <w:p w14:paraId="7B6128E9" w14:textId="22E90153" w:rsidR="00C25060" w:rsidRDefault="00C25060" w:rsidP="00667937">
      <w:pPr>
        <w:pStyle w:val="11ff3"/>
        <w:rPr>
          <w:color w:val="auto"/>
        </w:rPr>
      </w:pPr>
      <w:r w:rsidRPr="00A8784F">
        <w:rPr>
          <w:color w:val="auto"/>
        </w:rPr>
        <w:t xml:space="preserve">Результаты расчета эффективного радиуса теплоснабжения для источников теплоснабжения </w:t>
      </w:r>
      <w:r w:rsidR="00CF1D0C" w:rsidRPr="00A8784F">
        <w:rPr>
          <w:color w:val="auto"/>
        </w:rPr>
        <w:t>Николаевск</w:t>
      </w:r>
      <w:r w:rsidR="00EE2A26" w:rsidRPr="00A8784F">
        <w:rPr>
          <w:color w:val="auto"/>
        </w:rPr>
        <w:t>о</w:t>
      </w:r>
      <w:r w:rsidR="00C16F1A" w:rsidRPr="00A8784F">
        <w:rPr>
          <w:color w:val="auto"/>
        </w:rPr>
        <w:t>го</w:t>
      </w:r>
      <w:r w:rsidR="00EE2A26" w:rsidRPr="00A8784F">
        <w:rPr>
          <w:color w:val="auto"/>
        </w:rPr>
        <w:t xml:space="preserve"> </w:t>
      </w:r>
      <w:r w:rsidR="00CF1D0C" w:rsidRPr="00A8784F">
        <w:rPr>
          <w:color w:val="auto"/>
        </w:rPr>
        <w:t>городского поселения</w:t>
      </w:r>
      <w:r w:rsidR="004708A2" w:rsidRPr="00A8784F">
        <w:rPr>
          <w:color w:val="auto"/>
        </w:rPr>
        <w:t xml:space="preserve"> приводятся</w:t>
      </w:r>
      <w:r w:rsidRPr="00A8784F">
        <w:rPr>
          <w:color w:val="auto"/>
        </w:rPr>
        <w:t xml:space="preserve"> в </w:t>
      </w:r>
      <w:r w:rsidR="004708A2" w:rsidRPr="00A8784F">
        <w:rPr>
          <w:color w:val="auto"/>
        </w:rPr>
        <w:t>таблице. Необходимо</w:t>
      </w:r>
      <w:r w:rsidRPr="00A8784F">
        <w:rPr>
          <w:color w:val="auto"/>
        </w:rPr>
        <w:t xml:space="preserve"> подчеркнуть, рассмотренный общий подход уместен для получения только самых укрупнённых и приближенных оценок, в основном – для условий нового строительства не только потребителей, но и самих источников теплоснабжения. Для принятия конкретных решений по подключению удалённых потребителей к уже имеющимся источникам целесообразно выполнять конкретные технико-экономические расчёты</w:t>
      </w:r>
    </w:p>
    <w:p w14:paraId="596B6AE7" w14:textId="77777777" w:rsidR="00256911" w:rsidRPr="00A8784F" w:rsidRDefault="00C25060" w:rsidP="00667937">
      <w:pPr>
        <w:pStyle w:val="affffffffff6"/>
        <w:ind w:firstLine="0"/>
        <w:rPr>
          <w:rFonts w:ascii="Times New Roman" w:hAnsi="Times New Roman" w:cs="Times New Roman"/>
          <w:b/>
          <w:sz w:val="24"/>
          <w:szCs w:val="24"/>
        </w:rPr>
      </w:pPr>
      <w:bookmarkStart w:id="481" w:name="_Toc527946783"/>
      <w:r w:rsidRPr="00A8784F">
        <w:rPr>
          <w:rFonts w:ascii="Times New Roman" w:hAnsi="Times New Roman" w:cs="Times New Roman"/>
          <w:b/>
          <w:sz w:val="24"/>
          <w:szCs w:val="24"/>
        </w:rPr>
        <w:t xml:space="preserve">Таблица </w:t>
      </w:r>
      <w:r w:rsidR="002E56E6" w:rsidRPr="00A8784F">
        <w:rPr>
          <w:rFonts w:ascii="Times New Roman" w:hAnsi="Times New Roman" w:cs="Times New Roman"/>
          <w:b/>
          <w:sz w:val="24"/>
          <w:szCs w:val="24"/>
        </w:rPr>
        <w:t>7.15.1</w:t>
      </w:r>
      <w:r w:rsidRPr="00A8784F">
        <w:rPr>
          <w:rFonts w:ascii="Times New Roman" w:hAnsi="Times New Roman" w:cs="Times New Roman"/>
          <w:b/>
          <w:sz w:val="24"/>
          <w:szCs w:val="24"/>
        </w:rPr>
        <w:t xml:space="preserve"> – Эффективный радиус теплоснабжения источников</w:t>
      </w:r>
      <w:bookmarkEnd w:id="481"/>
    </w:p>
    <w:tbl>
      <w:tblPr>
        <w:tblW w:w="5000" w:type="pct"/>
        <w:tblLook w:val="04A0" w:firstRow="1" w:lastRow="0" w:firstColumn="1" w:lastColumn="0" w:noHBand="0" w:noVBand="1"/>
      </w:tblPr>
      <w:tblGrid>
        <w:gridCol w:w="2782"/>
        <w:gridCol w:w="1154"/>
        <w:gridCol w:w="1154"/>
        <w:gridCol w:w="1531"/>
        <w:gridCol w:w="1078"/>
        <w:gridCol w:w="764"/>
        <w:gridCol w:w="882"/>
      </w:tblGrid>
      <w:tr w:rsidR="00BC71F8" w:rsidRPr="00A8784F" w14:paraId="43273DA8" w14:textId="77777777" w:rsidTr="00BC71F8">
        <w:trPr>
          <w:trHeight w:val="20"/>
        </w:trPr>
        <w:tc>
          <w:tcPr>
            <w:tcW w:w="1488"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08F10E4B" w14:textId="77777777" w:rsidR="00BC71F8" w:rsidRPr="00A8784F" w:rsidRDefault="00BC71F8" w:rsidP="00BC71F8">
            <w:pPr>
              <w:spacing w:after="0" w:line="240" w:lineRule="auto"/>
              <w:jc w:val="center"/>
              <w:rPr>
                <w:rFonts w:ascii="Times New Roman" w:eastAsia="Times New Roman" w:hAnsi="Times New Roman" w:cs="Times New Roman"/>
                <w:color w:val="000000"/>
                <w:sz w:val="20"/>
                <w:szCs w:val="20"/>
              </w:rPr>
            </w:pPr>
            <w:bookmarkStart w:id="482" w:name="_Hlk141018260"/>
            <w:r w:rsidRPr="00A8784F">
              <w:rPr>
                <w:rFonts w:ascii="Times New Roman" w:eastAsia="Times New Roman" w:hAnsi="Times New Roman" w:cs="Times New Roman"/>
                <w:color w:val="000000"/>
                <w:sz w:val="20"/>
                <w:szCs w:val="20"/>
              </w:rPr>
              <w:t>Источник энерии</w:t>
            </w:r>
          </w:p>
        </w:tc>
        <w:tc>
          <w:tcPr>
            <w:tcW w:w="617" w:type="pct"/>
            <w:tcBorders>
              <w:top w:val="single" w:sz="4" w:space="0" w:color="auto"/>
              <w:left w:val="nil"/>
              <w:bottom w:val="single" w:sz="4" w:space="0" w:color="auto"/>
              <w:right w:val="single" w:sz="4" w:space="0" w:color="auto"/>
            </w:tcBorders>
            <w:shd w:val="clear" w:color="000000" w:fill="D9D9D9"/>
            <w:vAlign w:val="center"/>
            <w:hideMark/>
          </w:tcPr>
          <w:p w14:paraId="22BDF5B7" w14:textId="77777777" w:rsidR="00BC71F8" w:rsidRPr="00A8784F" w:rsidRDefault="00BC71F8" w:rsidP="00BC71F8">
            <w:pPr>
              <w:spacing w:after="0" w:line="240" w:lineRule="auto"/>
              <w:jc w:val="center"/>
              <w:rPr>
                <w:rFonts w:ascii="Times New Roman" w:eastAsia="Times New Roman" w:hAnsi="Times New Roman" w:cs="Times New Roman"/>
                <w:color w:val="000000"/>
                <w:sz w:val="20"/>
                <w:szCs w:val="20"/>
              </w:rPr>
            </w:pPr>
            <w:r w:rsidRPr="00A8784F">
              <w:rPr>
                <w:rFonts w:ascii="Times New Roman" w:eastAsia="Times New Roman" w:hAnsi="Times New Roman" w:cs="Times New Roman"/>
                <w:color w:val="000000"/>
                <w:sz w:val="20"/>
                <w:szCs w:val="20"/>
              </w:rPr>
              <w:t>Площадь, км</w:t>
            </w:r>
            <w:r w:rsidRPr="00A8784F">
              <w:rPr>
                <w:rFonts w:ascii="Times New Roman" w:eastAsia="Times New Roman" w:hAnsi="Times New Roman" w:cs="Times New Roman"/>
                <w:color w:val="000000"/>
                <w:sz w:val="20"/>
                <w:szCs w:val="20"/>
                <w:vertAlign w:val="superscript"/>
              </w:rPr>
              <w:t>2</w:t>
            </w:r>
          </w:p>
        </w:tc>
        <w:tc>
          <w:tcPr>
            <w:tcW w:w="617" w:type="pct"/>
            <w:tcBorders>
              <w:top w:val="single" w:sz="4" w:space="0" w:color="auto"/>
              <w:left w:val="nil"/>
              <w:bottom w:val="single" w:sz="4" w:space="0" w:color="auto"/>
              <w:right w:val="single" w:sz="4" w:space="0" w:color="auto"/>
            </w:tcBorders>
            <w:shd w:val="clear" w:color="000000" w:fill="D9D9D9"/>
            <w:vAlign w:val="center"/>
            <w:hideMark/>
          </w:tcPr>
          <w:p w14:paraId="6C88363C" w14:textId="77777777" w:rsidR="00BC71F8" w:rsidRPr="00A8784F" w:rsidRDefault="00BC71F8" w:rsidP="00BC71F8">
            <w:pPr>
              <w:spacing w:after="0" w:line="240" w:lineRule="auto"/>
              <w:jc w:val="center"/>
              <w:rPr>
                <w:rFonts w:ascii="Times New Roman" w:eastAsia="Times New Roman" w:hAnsi="Times New Roman" w:cs="Times New Roman"/>
                <w:color w:val="000000"/>
                <w:sz w:val="20"/>
                <w:szCs w:val="20"/>
              </w:rPr>
            </w:pPr>
            <w:r w:rsidRPr="00A8784F">
              <w:rPr>
                <w:rFonts w:ascii="Times New Roman" w:eastAsia="Times New Roman" w:hAnsi="Times New Roman" w:cs="Times New Roman"/>
                <w:color w:val="000000"/>
                <w:sz w:val="20"/>
                <w:szCs w:val="20"/>
              </w:rPr>
              <w:t>Нагрузка, Гкал/ч</w:t>
            </w:r>
          </w:p>
        </w:tc>
        <w:tc>
          <w:tcPr>
            <w:tcW w:w="819" w:type="pct"/>
            <w:tcBorders>
              <w:top w:val="single" w:sz="4" w:space="0" w:color="auto"/>
              <w:left w:val="nil"/>
              <w:bottom w:val="single" w:sz="4" w:space="0" w:color="auto"/>
              <w:right w:val="single" w:sz="4" w:space="0" w:color="auto"/>
            </w:tcBorders>
            <w:shd w:val="clear" w:color="000000" w:fill="D9D9D9"/>
            <w:vAlign w:val="center"/>
            <w:hideMark/>
          </w:tcPr>
          <w:p w14:paraId="409583F3" w14:textId="77777777" w:rsidR="00BC71F8" w:rsidRPr="00A8784F" w:rsidRDefault="00BC71F8" w:rsidP="00BC71F8">
            <w:pPr>
              <w:spacing w:after="0" w:line="240" w:lineRule="auto"/>
              <w:jc w:val="center"/>
              <w:rPr>
                <w:rFonts w:ascii="Times New Roman" w:eastAsia="Times New Roman" w:hAnsi="Times New Roman" w:cs="Times New Roman"/>
                <w:color w:val="000000"/>
                <w:sz w:val="20"/>
                <w:szCs w:val="20"/>
              </w:rPr>
            </w:pPr>
            <w:r w:rsidRPr="00A8784F">
              <w:rPr>
                <w:rFonts w:ascii="Times New Roman" w:eastAsia="Times New Roman" w:hAnsi="Times New Roman" w:cs="Times New Roman"/>
                <w:color w:val="000000"/>
                <w:sz w:val="20"/>
                <w:szCs w:val="20"/>
              </w:rPr>
              <w:t>П, Гкал/ч*км.кв.</w:t>
            </w:r>
          </w:p>
        </w:tc>
        <w:tc>
          <w:tcPr>
            <w:tcW w:w="577" w:type="pct"/>
            <w:tcBorders>
              <w:top w:val="single" w:sz="4" w:space="0" w:color="auto"/>
              <w:left w:val="nil"/>
              <w:bottom w:val="single" w:sz="4" w:space="0" w:color="auto"/>
              <w:right w:val="single" w:sz="4" w:space="0" w:color="auto"/>
            </w:tcBorders>
            <w:shd w:val="clear" w:color="000000" w:fill="D9D9D9"/>
            <w:vAlign w:val="center"/>
            <w:hideMark/>
          </w:tcPr>
          <w:p w14:paraId="42F3C756" w14:textId="77777777" w:rsidR="00BC71F8" w:rsidRPr="00A8784F" w:rsidRDefault="00BC71F8" w:rsidP="00BC71F8">
            <w:pPr>
              <w:spacing w:after="0" w:line="240" w:lineRule="auto"/>
              <w:jc w:val="center"/>
              <w:rPr>
                <w:rFonts w:ascii="Times New Roman" w:eastAsia="Times New Roman" w:hAnsi="Times New Roman" w:cs="Times New Roman"/>
                <w:color w:val="000000"/>
                <w:sz w:val="20"/>
                <w:szCs w:val="20"/>
              </w:rPr>
            </w:pPr>
            <w:r w:rsidRPr="00A8784F">
              <w:rPr>
                <w:rFonts w:ascii="Times New Roman" w:eastAsia="Times New Roman" w:hAnsi="Times New Roman" w:cs="Times New Roman"/>
                <w:color w:val="000000"/>
                <w:sz w:val="20"/>
                <w:szCs w:val="20"/>
              </w:rPr>
              <w:t>В, аб./кв.км</w:t>
            </w:r>
          </w:p>
        </w:tc>
        <w:tc>
          <w:tcPr>
            <w:tcW w:w="409" w:type="pct"/>
            <w:tcBorders>
              <w:top w:val="single" w:sz="4" w:space="0" w:color="auto"/>
              <w:left w:val="nil"/>
              <w:bottom w:val="single" w:sz="4" w:space="0" w:color="auto"/>
              <w:right w:val="single" w:sz="4" w:space="0" w:color="auto"/>
            </w:tcBorders>
            <w:shd w:val="clear" w:color="000000" w:fill="D9D9D9"/>
            <w:vAlign w:val="center"/>
            <w:hideMark/>
          </w:tcPr>
          <w:p w14:paraId="1D3301B7" w14:textId="77777777" w:rsidR="00BC71F8" w:rsidRPr="00A8784F" w:rsidRDefault="00BC71F8" w:rsidP="00BC71F8">
            <w:pPr>
              <w:spacing w:after="0" w:line="240" w:lineRule="auto"/>
              <w:jc w:val="center"/>
              <w:rPr>
                <w:rFonts w:ascii="Times New Roman" w:eastAsia="Times New Roman" w:hAnsi="Times New Roman" w:cs="Times New Roman"/>
                <w:color w:val="000000"/>
                <w:sz w:val="20"/>
                <w:szCs w:val="20"/>
              </w:rPr>
            </w:pPr>
            <w:r w:rsidRPr="00A8784F">
              <w:rPr>
                <w:rFonts w:ascii="Times New Roman" w:eastAsia="Times New Roman" w:hAnsi="Times New Roman" w:cs="Times New Roman"/>
                <w:color w:val="000000"/>
                <w:sz w:val="20"/>
                <w:szCs w:val="20"/>
              </w:rPr>
              <w:t>Rопт, км</w:t>
            </w:r>
          </w:p>
        </w:tc>
        <w:tc>
          <w:tcPr>
            <w:tcW w:w="472" w:type="pct"/>
            <w:tcBorders>
              <w:top w:val="single" w:sz="4" w:space="0" w:color="auto"/>
              <w:left w:val="nil"/>
              <w:bottom w:val="single" w:sz="4" w:space="0" w:color="auto"/>
              <w:right w:val="single" w:sz="4" w:space="0" w:color="auto"/>
            </w:tcBorders>
            <w:shd w:val="clear" w:color="000000" w:fill="D9D9D9"/>
            <w:vAlign w:val="center"/>
            <w:hideMark/>
          </w:tcPr>
          <w:p w14:paraId="48D58A4B" w14:textId="77777777" w:rsidR="00BC71F8" w:rsidRPr="00A8784F" w:rsidRDefault="00BC71F8" w:rsidP="00BC71F8">
            <w:pPr>
              <w:spacing w:after="0" w:line="240" w:lineRule="auto"/>
              <w:jc w:val="center"/>
              <w:rPr>
                <w:rFonts w:ascii="Times New Roman" w:eastAsia="Times New Roman" w:hAnsi="Times New Roman" w:cs="Times New Roman"/>
                <w:color w:val="000000"/>
                <w:sz w:val="20"/>
                <w:szCs w:val="20"/>
              </w:rPr>
            </w:pPr>
            <w:r w:rsidRPr="00A8784F">
              <w:rPr>
                <w:rFonts w:ascii="Times New Roman" w:eastAsia="Times New Roman" w:hAnsi="Times New Roman" w:cs="Times New Roman"/>
                <w:color w:val="000000"/>
                <w:sz w:val="20"/>
                <w:szCs w:val="20"/>
              </w:rPr>
              <w:t>Rмакс, км</w:t>
            </w:r>
          </w:p>
        </w:tc>
      </w:tr>
      <w:tr w:rsidR="00D11230" w:rsidRPr="00A8784F" w14:paraId="12AEBCAC" w14:textId="77777777" w:rsidTr="00BC71F8">
        <w:trPr>
          <w:trHeight w:val="20"/>
        </w:trPr>
        <w:tc>
          <w:tcPr>
            <w:tcW w:w="1488" w:type="pct"/>
            <w:tcBorders>
              <w:top w:val="nil"/>
              <w:left w:val="single" w:sz="4" w:space="0" w:color="auto"/>
              <w:bottom w:val="single" w:sz="4" w:space="0" w:color="auto"/>
              <w:right w:val="single" w:sz="4" w:space="0" w:color="auto"/>
            </w:tcBorders>
            <w:shd w:val="clear" w:color="000000" w:fill="FFFFFF"/>
            <w:vAlign w:val="center"/>
            <w:hideMark/>
          </w:tcPr>
          <w:p w14:paraId="53752AC6" w14:textId="77777777" w:rsidR="00D11230" w:rsidRPr="00A8784F" w:rsidRDefault="00D11230" w:rsidP="00D11230">
            <w:pPr>
              <w:pStyle w:val="1fffb"/>
              <w:rPr>
                <w:rFonts w:cs="Times New Roman"/>
              </w:rPr>
            </w:pPr>
            <w:r w:rsidRPr="00A8784F">
              <w:rPr>
                <w:rFonts w:cs="Times New Roman"/>
              </w:rPr>
              <w:t>Котельная "Групповая"</w:t>
            </w:r>
          </w:p>
        </w:tc>
        <w:tc>
          <w:tcPr>
            <w:tcW w:w="617" w:type="pct"/>
            <w:tcBorders>
              <w:top w:val="nil"/>
              <w:left w:val="nil"/>
              <w:bottom w:val="single" w:sz="4" w:space="0" w:color="auto"/>
              <w:right w:val="single" w:sz="4" w:space="0" w:color="auto"/>
            </w:tcBorders>
            <w:shd w:val="clear" w:color="auto" w:fill="auto"/>
            <w:vAlign w:val="center"/>
            <w:hideMark/>
          </w:tcPr>
          <w:p w14:paraId="50F6D87A" w14:textId="77777777" w:rsidR="00D11230" w:rsidRPr="00A8784F" w:rsidRDefault="00D11230" w:rsidP="00D11230">
            <w:pPr>
              <w:pStyle w:val="1fffb"/>
              <w:rPr>
                <w:rFonts w:cs="Times New Roman"/>
              </w:rPr>
            </w:pPr>
            <w:r w:rsidRPr="00A8784F">
              <w:rPr>
                <w:rFonts w:cs="Times New Roman"/>
              </w:rPr>
              <w:t>0,46</w:t>
            </w:r>
          </w:p>
        </w:tc>
        <w:tc>
          <w:tcPr>
            <w:tcW w:w="617" w:type="pct"/>
            <w:tcBorders>
              <w:top w:val="nil"/>
              <w:left w:val="nil"/>
              <w:bottom w:val="single" w:sz="4" w:space="0" w:color="auto"/>
              <w:right w:val="single" w:sz="4" w:space="0" w:color="auto"/>
            </w:tcBorders>
            <w:shd w:val="clear" w:color="auto" w:fill="auto"/>
            <w:vAlign w:val="center"/>
            <w:hideMark/>
          </w:tcPr>
          <w:p w14:paraId="28DBA566" w14:textId="77777777" w:rsidR="00D11230" w:rsidRPr="00A8784F" w:rsidRDefault="00D11230" w:rsidP="00D11230">
            <w:pPr>
              <w:pStyle w:val="1fffb"/>
              <w:rPr>
                <w:rFonts w:cs="Times New Roman"/>
              </w:rPr>
            </w:pPr>
            <w:r w:rsidRPr="00A8784F">
              <w:rPr>
                <w:rFonts w:cs="Times New Roman"/>
              </w:rPr>
              <w:t>1,10</w:t>
            </w:r>
          </w:p>
        </w:tc>
        <w:tc>
          <w:tcPr>
            <w:tcW w:w="819" w:type="pct"/>
            <w:tcBorders>
              <w:top w:val="nil"/>
              <w:left w:val="nil"/>
              <w:bottom w:val="single" w:sz="4" w:space="0" w:color="auto"/>
              <w:right w:val="single" w:sz="4" w:space="0" w:color="auto"/>
            </w:tcBorders>
            <w:shd w:val="clear" w:color="auto" w:fill="auto"/>
            <w:vAlign w:val="center"/>
            <w:hideMark/>
          </w:tcPr>
          <w:p w14:paraId="0D65152C" w14:textId="77777777" w:rsidR="00D11230" w:rsidRPr="00A8784F" w:rsidRDefault="00D11230" w:rsidP="00D11230">
            <w:pPr>
              <w:pStyle w:val="1fffb"/>
              <w:rPr>
                <w:rFonts w:cs="Times New Roman"/>
              </w:rPr>
            </w:pPr>
            <w:r w:rsidRPr="00A8784F">
              <w:rPr>
                <w:rFonts w:cs="Times New Roman"/>
              </w:rPr>
              <w:t>2,39</w:t>
            </w:r>
          </w:p>
        </w:tc>
        <w:tc>
          <w:tcPr>
            <w:tcW w:w="577" w:type="pct"/>
            <w:tcBorders>
              <w:top w:val="nil"/>
              <w:left w:val="nil"/>
              <w:bottom w:val="single" w:sz="4" w:space="0" w:color="auto"/>
              <w:right w:val="single" w:sz="4" w:space="0" w:color="auto"/>
            </w:tcBorders>
            <w:shd w:val="clear" w:color="auto" w:fill="auto"/>
            <w:vAlign w:val="center"/>
            <w:hideMark/>
          </w:tcPr>
          <w:p w14:paraId="79E9E7A9" w14:textId="77777777" w:rsidR="00D11230" w:rsidRPr="00A8784F" w:rsidRDefault="00D11230" w:rsidP="00D11230">
            <w:pPr>
              <w:pStyle w:val="1fffb"/>
              <w:rPr>
                <w:rFonts w:cs="Times New Roman"/>
              </w:rPr>
            </w:pPr>
            <w:r w:rsidRPr="00A8784F">
              <w:rPr>
                <w:rFonts w:cs="Times New Roman"/>
              </w:rPr>
              <w:t>19,57</w:t>
            </w:r>
          </w:p>
        </w:tc>
        <w:tc>
          <w:tcPr>
            <w:tcW w:w="409" w:type="pct"/>
            <w:tcBorders>
              <w:top w:val="nil"/>
              <w:left w:val="nil"/>
              <w:bottom w:val="single" w:sz="4" w:space="0" w:color="auto"/>
              <w:right w:val="single" w:sz="4" w:space="0" w:color="auto"/>
            </w:tcBorders>
            <w:shd w:val="clear" w:color="auto" w:fill="auto"/>
            <w:vAlign w:val="bottom"/>
            <w:hideMark/>
          </w:tcPr>
          <w:p w14:paraId="1D6944D1" w14:textId="77777777" w:rsidR="00D11230" w:rsidRPr="00A8784F" w:rsidRDefault="00D11230" w:rsidP="00D11230">
            <w:pPr>
              <w:pStyle w:val="1fffb"/>
              <w:rPr>
                <w:rFonts w:cs="Times New Roman"/>
              </w:rPr>
            </w:pPr>
            <w:r w:rsidRPr="00A8784F">
              <w:rPr>
                <w:rFonts w:cs="Times New Roman"/>
              </w:rPr>
              <w:t>0,43</w:t>
            </w:r>
          </w:p>
        </w:tc>
        <w:tc>
          <w:tcPr>
            <w:tcW w:w="472" w:type="pct"/>
            <w:tcBorders>
              <w:top w:val="nil"/>
              <w:left w:val="nil"/>
              <w:bottom w:val="single" w:sz="4" w:space="0" w:color="auto"/>
              <w:right w:val="single" w:sz="4" w:space="0" w:color="auto"/>
            </w:tcBorders>
            <w:shd w:val="clear" w:color="auto" w:fill="auto"/>
            <w:vAlign w:val="center"/>
            <w:hideMark/>
          </w:tcPr>
          <w:p w14:paraId="6A81DAAB" w14:textId="77777777" w:rsidR="00D11230" w:rsidRPr="00A8784F" w:rsidRDefault="00D11230" w:rsidP="00D11230">
            <w:pPr>
              <w:pStyle w:val="1fffb"/>
              <w:rPr>
                <w:rFonts w:cs="Times New Roman"/>
              </w:rPr>
            </w:pPr>
            <w:r w:rsidRPr="00A8784F">
              <w:rPr>
                <w:rFonts w:cs="Times New Roman"/>
              </w:rPr>
              <w:t>0,48</w:t>
            </w:r>
          </w:p>
        </w:tc>
      </w:tr>
      <w:tr w:rsidR="00D11230" w:rsidRPr="00A8784F" w14:paraId="48B510F1" w14:textId="77777777" w:rsidTr="00BC71F8">
        <w:trPr>
          <w:trHeight w:val="20"/>
        </w:trPr>
        <w:tc>
          <w:tcPr>
            <w:tcW w:w="1488" w:type="pct"/>
            <w:tcBorders>
              <w:top w:val="nil"/>
              <w:left w:val="single" w:sz="4" w:space="0" w:color="auto"/>
              <w:bottom w:val="single" w:sz="4" w:space="0" w:color="auto"/>
              <w:right w:val="single" w:sz="4" w:space="0" w:color="auto"/>
            </w:tcBorders>
            <w:shd w:val="clear" w:color="000000" w:fill="FFFFFF"/>
            <w:vAlign w:val="center"/>
            <w:hideMark/>
          </w:tcPr>
          <w:p w14:paraId="5488D133" w14:textId="77777777" w:rsidR="00D11230" w:rsidRPr="00A8784F" w:rsidRDefault="00D11230" w:rsidP="00D11230">
            <w:pPr>
              <w:pStyle w:val="1fffb"/>
              <w:rPr>
                <w:rFonts w:cs="Times New Roman"/>
              </w:rPr>
            </w:pPr>
            <w:r w:rsidRPr="00A8784F">
              <w:rPr>
                <w:rFonts w:cs="Times New Roman"/>
              </w:rPr>
              <w:t>Котельная "Поссовет"</w:t>
            </w:r>
          </w:p>
        </w:tc>
        <w:tc>
          <w:tcPr>
            <w:tcW w:w="617" w:type="pct"/>
            <w:tcBorders>
              <w:top w:val="nil"/>
              <w:left w:val="nil"/>
              <w:bottom w:val="single" w:sz="4" w:space="0" w:color="auto"/>
              <w:right w:val="single" w:sz="4" w:space="0" w:color="auto"/>
            </w:tcBorders>
            <w:shd w:val="clear" w:color="auto" w:fill="auto"/>
            <w:vAlign w:val="center"/>
            <w:hideMark/>
          </w:tcPr>
          <w:p w14:paraId="1FCE6CA4" w14:textId="77777777" w:rsidR="00D11230" w:rsidRPr="00A8784F" w:rsidRDefault="00D11230" w:rsidP="00D11230">
            <w:pPr>
              <w:pStyle w:val="1fffb"/>
              <w:rPr>
                <w:rFonts w:cs="Times New Roman"/>
              </w:rPr>
            </w:pPr>
            <w:r w:rsidRPr="00A8784F">
              <w:rPr>
                <w:rFonts w:cs="Times New Roman"/>
              </w:rPr>
              <w:t>0,48</w:t>
            </w:r>
          </w:p>
        </w:tc>
        <w:tc>
          <w:tcPr>
            <w:tcW w:w="617" w:type="pct"/>
            <w:tcBorders>
              <w:top w:val="nil"/>
              <w:left w:val="nil"/>
              <w:bottom w:val="single" w:sz="4" w:space="0" w:color="auto"/>
              <w:right w:val="single" w:sz="4" w:space="0" w:color="auto"/>
            </w:tcBorders>
            <w:shd w:val="clear" w:color="auto" w:fill="auto"/>
            <w:vAlign w:val="center"/>
            <w:hideMark/>
          </w:tcPr>
          <w:p w14:paraId="4D2AA49F" w14:textId="77777777" w:rsidR="00D11230" w:rsidRPr="00A8784F" w:rsidRDefault="00D11230" w:rsidP="00D11230">
            <w:pPr>
              <w:pStyle w:val="1fffb"/>
              <w:rPr>
                <w:rFonts w:cs="Times New Roman"/>
              </w:rPr>
            </w:pPr>
            <w:r w:rsidRPr="00A8784F">
              <w:rPr>
                <w:rFonts w:cs="Times New Roman"/>
              </w:rPr>
              <w:t>0,54</w:t>
            </w:r>
          </w:p>
        </w:tc>
        <w:tc>
          <w:tcPr>
            <w:tcW w:w="819" w:type="pct"/>
            <w:tcBorders>
              <w:top w:val="nil"/>
              <w:left w:val="nil"/>
              <w:bottom w:val="single" w:sz="4" w:space="0" w:color="auto"/>
              <w:right w:val="single" w:sz="4" w:space="0" w:color="auto"/>
            </w:tcBorders>
            <w:shd w:val="clear" w:color="auto" w:fill="auto"/>
            <w:vAlign w:val="center"/>
            <w:hideMark/>
          </w:tcPr>
          <w:p w14:paraId="77FA47D1" w14:textId="77777777" w:rsidR="00D11230" w:rsidRPr="00A8784F" w:rsidRDefault="00D11230" w:rsidP="00D11230">
            <w:pPr>
              <w:pStyle w:val="1fffb"/>
              <w:rPr>
                <w:rFonts w:cs="Times New Roman"/>
              </w:rPr>
            </w:pPr>
            <w:r w:rsidRPr="00A8784F">
              <w:rPr>
                <w:rFonts w:cs="Times New Roman"/>
              </w:rPr>
              <w:t>1,13</w:t>
            </w:r>
          </w:p>
        </w:tc>
        <w:tc>
          <w:tcPr>
            <w:tcW w:w="577" w:type="pct"/>
            <w:tcBorders>
              <w:top w:val="nil"/>
              <w:left w:val="nil"/>
              <w:bottom w:val="single" w:sz="4" w:space="0" w:color="auto"/>
              <w:right w:val="single" w:sz="4" w:space="0" w:color="auto"/>
            </w:tcBorders>
            <w:shd w:val="clear" w:color="auto" w:fill="auto"/>
            <w:vAlign w:val="center"/>
            <w:hideMark/>
          </w:tcPr>
          <w:p w14:paraId="57A217E2" w14:textId="77777777" w:rsidR="00D11230" w:rsidRPr="00A8784F" w:rsidRDefault="00D11230" w:rsidP="00D11230">
            <w:pPr>
              <w:pStyle w:val="1fffb"/>
              <w:rPr>
                <w:rFonts w:cs="Times New Roman"/>
              </w:rPr>
            </w:pPr>
            <w:r w:rsidRPr="00A8784F">
              <w:rPr>
                <w:rFonts w:cs="Times New Roman"/>
              </w:rPr>
              <w:t>11,33</w:t>
            </w:r>
          </w:p>
        </w:tc>
        <w:tc>
          <w:tcPr>
            <w:tcW w:w="409" w:type="pct"/>
            <w:tcBorders>
              <w:top w:val="nil"/>
              <w:left w:val="nil"/>
              <w:bottom w:val="single" w:sz="4" w:space="0" w:color="auto"/>
              <w:right w:val="single" w:sz="4" w:space="0" w:color="auto"/>
            </w:tcBorders>
            <w:shd w:val="clear" w:color="auto" w:fill="auto"/>
            <w:vAlign w:val="bottom"/>
            <w:hideMark/>
          </w:tcPr>
          <w:p w14:paraId="007B15CB" w14:textId="77777777" w:rsidR="00D11230" w:rsidRPr="00A8784F" w:rsidRDefault="00D11230" w:rsidP="00D11230">
            <w:pPr>
              <w:pStyle w:val="1fffb"/>
              <w:rPr>
                <w:rFonts w:cs="Times New Roman"/>
              </w:rPr>
            </w:pPr>
            <w:r w:rsidRPr="00A8784F">
              <w:rPr>
                <w:rFonts w:cs="Times New Roman"/>
              </w:rPr>
              <w:t>0,45</w:t>
            </w:r>
          </w:p>
        </w:tc>
        <w:tc>
          <w:tcPr>
            <w:tcW w:w="472" w:type="pct"/>
            <w:tcBorders>
              <w:top w:val="nil"/>
              <w:left w:val="nil"/>
              <w:bottom w:val="single" w:sz="4" w:space="0" w:color="auto"/>
              <w:right w:val="single" w:sz="4" w:space="0" w:color="auto"/>
            </w:tcBorders>
            <w:shd w:val="clear" w:color="auto" w:fill="auto"/>
            <w:vAlign w:val="center"/>
            <w:hideMark/>
          </w:tcPr>
          <w:p w14:paraId="0CFFB450" w14:textId="77777777" w:rsidR="00D11230" w:rsidRPr="00A8784F" w:rsidRDefault="00D11230" w:rsidP="00D11230">
            <w:pPr>
              <w:pStyle w:val="1fffb"/>
              <w:rPr>
                <w:rFonts w:cs="Times New Roman"/>
              </w:rPr>
            </w:pPr>
            <w:r w:rsidRPr="00A8784F">
              <w:rPr>
                <w:rFonts w:cs="Times New Roman"/>
              </w:rPr>
              <w:t>0,51</w:t>
            </w:r>
          </w:p>
        </w:tc>
      </w:tr>
      <w:tr w:rsidR="00D11230" w:rsidRPr="00A8784F" w14:paraId="44CCAFE8" w14:textId="77777777" w:rsidTr="00BC71F8">
        <w:trPr>
          <w:trHeight w:val="20"/>
        </w:trPr>
        <w:tc>
          <w:tcPr>
            <w:tcW w:w="1488" w:type="pct"/>
            <w:tcBorders>
              <w:top w:val="nil"/>
              <w:left w:val="single" w:sz="4" w:space="0" w:color="auto"/>
              <w:bottom w:val="single" w:sz="4" w:space="0" w:color="auto"/>
              <w:right w:val="single" w:sz="4" w:space="0" w:color="auto"/>
            </w:tcBorders>
            <w:shd w:val="clear" w:color="000000" w:fill="FFFFFF"/>
            <w:vAlign w:val="center"/>
            <w:hideMark/>
          </w:tcPr>
          <w:p w14:paraId="6557D583" w14:textId="77777777" w:rsidR="00D11230" w:rsidRPr="00A8784F" w:rsidRDefault="00D11230" w:rsidP="00D11230">
            <w:pPr>
              <w:pStyle w:val="1fffb"/>
              <w:rPr>
                <w:rFonts w:cs="Times New Roman"/>
              </w:rPr>
            </w:pPr>
            <w:r w:rsidRPr="00A8784F">
              <w:rPr>
                <w:rFonts w:cs="Times New Roman"/>
              </w:rPr>
              <w:t>Котельная "Школа №2"</w:t>
            </w:r>
          </w:p>
        </w:tc>
        <w:tc>
          <w:tcPr>
            <w:tcW w:w="617" w:type="pct"/>
            <w:tcBorders>
              <w:top w:val="nil"/>
              <w:left w:val="nil"/>
              <w:bottom w:val="single" w:sz="4" w:space="0" w:color="auto"/>
              <w:right w:val="single" w:sz="4" w:space="0" w:color="auto"/>
            </w:tcBorders>
            <w:shd w:val="clear" w:color="auto" w:fill="auto"/>
            <w:vAlign w:val="center"/>
            <w:hideMark/>
          </w:tcPr>
          <w:p w14:paraId="75A6F095" w14:textId="77777777" w:rsidR="00D11230" w:rsidRPr="00A8784F" w:rsidRDefault="00D11230" w:rsidP="00D11230">
            <w:pPr>
              <w:pStyle w:val="1fffb"/>
              <w:rPr>
                <w:rFonts w:cs="Times New Roman"/>
              </w:rPr>
            </w:pPr>
            <w:r w:rsidRPr="00A8784F">
              <w:rPr>
                <w:rFonts w:cs="Times New Roman"/>
              </w:rPr>
              <w:t>0,46</w:t>
            </w:r>
          </w:p>
        </w:tc>
        <w:tc>
          <w:tcPr>
            <w:tcW w:w="617" w:type="pct"/>
            <w:tcBorders>
              <w:top w:val="nil"/>
              <w:left w:val="nil"/>
              <w:bottom w:val="single" w:sz="4" w:space="0" w:color="auto"/>
              <w:right w:val="single" w:sz="4" w:space="0" w:color="auto"/>
            </w:tcBorders>
            <w:shd w:val="clear" w:color="auto" w:fill="auto"/>
            <w:vAlign w:val="center"/>
            <w:hideMark/>
          </w:tcPr>
          <w:p w14:paraId="206876D9" w14:textId="77777777" w:rsidR="00D11230" w:rsidRPr="00A8784F" w:rsidRDefault="00D11230" w:rsidP="00D11230">
            <w:pPr>
              <w:pStyle w:val="1fffb"/>
              <w:rPr>
                <w:rFonts w:cs="Times New Roman"/>
              </w:rPr>
            </w:pPr>
            <w:r w:rsidRPr="00A8784F">
              <w:rPr>
                <w:rFonts w:cs="Times New Roman"/>
              </w:rPr>
              <w:t>0,11</w:t>
            </w:r>
          </w:p>
        </w:tc>
        <w:tc>
          <w:tcPr>
            <w:tcW w:w="819" w:type="pct"/>
            <w:tcBorders>
              <w:top w:val="nil"/>
              <w:left w:val="nil"/>
              <w:bottom w:val="single" w:sz="4" w:space="0" w:color="auto"/>
              <w:right w:val="single" w:sz="4" w:space="0" w:color="auto"/>
            </w:tcBorders>
            <w:shd w:val="clear" w:color="auto" w:fill="auto"/>
            <w:vAlign w:val="center"/>
            <w:hideMark/>
          </w:tcPr>
          <w:p w14:paraId="62A419E7" w14:textId="77777777" w:rsidR="00D11230" w:rsidRPr="00A8784F" w:rsidRDefault="00D11230" w:rsidP="00D11230">
            <w:pPr>
              <w:pStyle w:val="1fffb"/>
              <w:rPr>
                <w:rFonts w:cs="Times New Roman"/>
              </w:rPr>
            </w:pPr>
            <w:r w:rsidRPr="00A8784F">
              <w:rPr>
                <w:rFonts w:cs="Times New Roman"/>
              </w:rPr>
              <w:t>0,24</w:t>
            </w:r>
          </w:p>
        </w:tc>
        <w:tc>
          <w:tcPr>
            <w:tcW w:w="577" w:type="pct"/>
            <w:tcBorders>
              <w:top w:val="nil"/>
              <w:left w:val="nil"/>
              <w:bottom w:val="single" w:sz="4" w:space="0" w:color="auto"/>
              <w:right w:val="single" w:sz="4" w:space="0" w:color="auto"/>
            </w:tcBorders>
            <w:shd w:val="clear" w:color="auto" w:fill="auto"/>
            <w:vAlign w:val="center"/>
            <w:hideMark/>
          </w:tcPr>
          <w:p w14:paraId="4C82A02A" w14:textId="77777777" w:rsidR="00D11230" w:rsidRPr="00A8784F" w:rsidRDefault="00D11230" w:rsidP="00D11230">
            <w:pPr>
              <w:pStyle w:val="1fffb"/>
              <w:rPr>
                <w:rFonts w:cs="Times New Roman"/>
              </w:rPr>
            </w:pPr>
            <w:r w:rsidRPr="00A8784F">
              <w:rPr>
                <w:rFonts w:cs="Times New Roman"/>
              </w:rPr>
              <w:t>2,37</w:t>
            </w:r>
          </w:p>
        </w:tc>
        <w:tc>
          <w:tcPr>
            <w:tcW w:w="409" w:type="pct"/>
            <w:tcBorders>
              <w:top w:val="nil"/>
              <w:left w:val="nil"/>
              <w:bottom w:val="single" w:sz="4" w:space="0" w:color="auto"/>
              <w:right w:val="single" w:sz="4" w:space="0" w:color="auto"/>
            </w:tcBorders>
            <w:shd w:val="clear" w:color="auto" w:fill="auto"/>
            <w:vAlign w:val="bottom"/>
            <w:hideMark/>
          </w:tcPr>
          <w:p w14:paraId="4A473EA7" w14:textId="77777777" w:rsidR="00D11230" w:rsidRPr="00A8784F" w:rsidRDefault="00D11230" w:rsidP="00D11230">
            <w:pPr>
              <w:pStyle w:val="1fffb"/>
              <w:rPr>
                <w:rFonts w:cs="Times New Roman"/>
              </w:rPr>
            </w:pPr>
            <w:r w:rsidRPr="00A8784F">
              <w:rPr>
                <w:rFonts w:cs="Times New Roman"/>
              </w:rPr>
              <w:t>0,43</w:t>
            </w:r>
          </w:p>
        </w:tc>
        <w:tc>
          <w:tcPr>
            <w:tcW w:w="472" w:type="pct"/>
            <w:tcBorders>
              <w:top w:val="nil"/>
              <w:left w:val="nil"/>
              <w:bottom w:val="single" w:sz="4" w:space="0" w:color="auto"/>
              <w:right w:val="single" w:sz="4" w:space="0" w:color="auto"/>
            </w:tcBorders>
            <w:shd w:val="clear" w:color="auto" w:fill="auto"/>
            <w:vAlign w:val="center"/>
            <w:hideMark/>
          </w:tcPr>
          <w:p w14:paraId="2A3B6CE1" w14:textId="77777777" w:rsidR="00D11230" w:rsidRPr="00A8784F" w:rsidRDefault="00D11230" w:rsidP="00D11230">
            <w:pPr>
              <w:pStyle w:val="1fffb"/>
              <w:rPr>
                <w:rFonts w:cs="Times New Roman"/>
              </w:rPr>
            </w:pPr>
            <w:r w:rsidRPr="00A8784F">
              <w:rPr>
                <w:rFonts w:cs="Times New Roman"/>
              </w:rPr>
              <w:t>0,48</w:t>
            </w:r>
          </w:p>
        </w:tc>
      </w:tr>
      <w:tr w:rsidR="00D11230" w:rsidRPr="00A8784F" w14:paraId="7D73B977" w14:textId="77777777" w:rsidTr="00BC71F8">
        <w:trPr>
          <w:trHeight w:val="20"/>
        </w:trPr>
        <w:tc>
          <w:tcPr>
            <w:tcW w:w="1488" w:type="pct"/>
            <w:tcBorders>
              <w:top w:val="nil"/>
              <w:left w:val="single" w:sz="4" w:space="0" w:color="auto"/>
              <w:bottom w:val="single" w:sz="4" w:space="0" w:color="auto"/>
              <w:right w:val="single" w:sz="4" w:space="0" w:color="auto"/>
            </w:tcBorders>
            <w:shd w:val="clear" w:color="000000" w:fill="FFFFFF"/>
            <w:vAlign w:val="center"/>
            <w:hideMark/>
          </w:tcPr>
          <w:p w14:paraId="7B852BA6" w14:textId="77777777" w:rsidR="00D11230" w:rsidRPr="00A8784F" w:rsidRDefault="00D11230" w:rsidP="00D11230">
            <w:pPr>
              <w:pStyle w:val="1fffb"/>
              <w:rPr>
                <w:rFonts w:cs="Times New Roman"/>
              </w:rPr>
            </w:pPr>
            <w:r w:rsidRPr="00A8784F">
              <w:rPr>
                <w:rFonts w:cs="Times New Roman"/>
              </w:rPr>
              <w:t>Котельная "Строительная"</w:t>
            </w:r>
          </w:p>
        </w:tc>
        <w:tc>
          <w:tcPr>
            <w:tcW w:w="617" w:type="pct"/>
            <w:tcBorders>
              <w:top w:val="nil"/>
              <w:left w:val="nil"/>
              <w:bottom w:val="single" w:sz="4" w:space="0" w:color="auto"/>
              <w:right w:val="single" w:sz="4" w:space="0" w:color="auto"/>
            </w:tcBorders>
            <w:shd w:val="clear" w:color="auto" w:fill="auto"/>
            <w:vAlign w:val="center"/>
            <w:hideMark/>
          </w:tcPr>
          <w:p w14:paraId="3EE86D60" w14:textId="77777777" w:rsidR="00D11230" w:rsidRPr="00A8784F" w:rsidRDefault="00D11230" w:rsidP="00D11230">
            <w:pPr>
              <w:pStyle w:val="1fffb"/>
              <w:rPr>
                <w:rFonts w:cs="Times New Roman"/>
              </w:rPr>
            </w:pPr>
            <w:r w:rsidRPr="00A8784F">
              <w:rPr>
                <w:rFonts w:cs="Times New Roman"/>
              </w:rPr>
              <w:t>0,10</w:t>
            </w:r>
          </w:p>
        </w:tc>
        <w:tc>
          <w:tcPr>
            <w:tcW w:w="617" w:type="pct"/>
            <w:tcBorders>
              <w:top w:val="nil"/>
              <w:left w:val="nil"/>
              <w:bottom w:val="single" w:sz="4" w:space="0" w:color="auto"/>
              <w:right w:val="single" w:sz="4" w:space="0" w:color="auto"/>
            </w:tcBorders>
            <w:shd w:val="clear" w:color="auto" w:fill="auto"/>
            <w:vAlign w:val="center"/>
            <w:hideMark/>
          </w:tcPr>
          <w:p w14:paraId="75B8CF44" w14:textId="77777777" w:rsidR="00D11230" w:rsidRPr="00A8784F" w:rsidRDefault="00D11230" w:rsidP="00D11230">
            <w:pPr>
              <w:pStyle w:val="1fffb"/>
              <w:rPr>
                <w:rFonts w:cs="Times New Roman"/>
              </w:rPr>
            </w:pPr>
            <w:r w:rsidRPr="00A8784F">
              <w:rPr>
                <w:rFonts w:cs="Times New Roman"/>
              </w:rPr>
              <w:t>0,49</w:t>
            </w:r>
          </w:p>
        </w:tc>
        <w:tc>
          <w:tcPr>
            <w:tcW w:w="819" w:type="pct"/>
            <w:tcBorders>
              <w:top w:val="nil"/>
              <w:left w:val="nil"/>
              <w:bottom w:val="single" w:sz="4" w:space="0" w:color="auto"/>
              <w:right w:val="single" w:sz="4" w:space="0" w:color="auto"/>
            </w:tcBorders>
            <w:shd w:val="clear" w:color="auto" w:fill="auto"/>
            <w:vAlign w:val="center"/>
            <w:hideMark/>
          </w:tcPr>
          <w:p w14:paraId="4DF46A46" w14:textId="77777777" w:rsidR="00D11230" w:rsidRPr="00A8784F" w:rsidRDefault="00D11230" w:rsidP="00D11230">
            <w:pPr>
              <w:pStyle w:val="1fffb"/>
              <w:rPr>
                <w:rFonts w:cs="Times New Roman"/>
              </w:rPr>
            </w:pPr>
            <w:r w:rsidRPr="00A8784F">
              <w:rPr>
                <w:rFonts w:cs="Times New Roman"/>
              </w:rPr>
              <w:t>4,91</w:t>
            </w:r>
          </w:p>
        </w:tc>
        <w:tc>
          <w:tcPr>
            <w:tcW w:w="577" w:type="pct"/>
            <w:tcBorders>
              <w:top w:val="nil"/>
              <w:left w:val="nil"/>
              <w:bottom w:val="single" w:sz="4" w:space="0" w:color="auto"/>
              <w:right w:val="single" w:sz="4" w:space="0" w:color="auto"/>
            </w:tcBorders>
            <w:shd w:val="clear" w:color="auto" w:fill="auto"/>
            <w:vAlign w:val="center"/>
            <w:hideMark/>
          </w:tcPr>
          <w:p w14:paraId="349DE1F6" w14:textId="77777777" w:rsidR="00D11230" w:rsidRPr="00A8784F" w:rsidRDefault="00D11230" w:rsidP="00D11230">
            <w:pPr>
              <w:pStyle w:val="1fffb"/>
              <w:rPr>
                <w:rFonts w:cs="Times New Roman"/>
              </w:rPr>
            </w:pPr>
            <w:r w:rsidRPr="00A8784F">
              <w:rPr>
                <w:rFonts w:cs="Times New Roman"/>
              </w:rPr>
              <w:t>49,13</w:t>
            </w:r>
          </w:p>
        </w:tc>
        <w:tc>
          <w:tcPr>
            <w:tcW w:w="409" w:type="pct"/>
            <w:tcBorders>
              <w:top w:val="nil"/>
              <w:left w:val="nil"/>
              <w:bottom w:val="single" w:sz="4" w:space="0" w:color="auto"/>
              <w:right w:val="single" w:sz="4" w:space="0" w:color="auto"/>
            </w:tcBorders>
            <w:shd w:val="clear" w:color="auto" w:fill="auto"/>
            <w:vAlign w:val="bottom"/>
            <w:hideMark/>
          </w:tcPr>
          <w:p w14:paraId="27F26EBD" w14:textId="77777777" w:rsidR="00D11230" w:rsidRPr="00A8784F" w:rsidRDefault="00D11230" w:rsidP="00D11230">
            <w:pPr>
              <w:pStyle w:val="1fffb"/>
              <w:rPr>
                <w:rFonts w:cs="Times New Roman"/>
              </w:rPr>
            </w:pPr>
            <w:r w:rsidRPr="00A8784F">
              <w:rPr>
                <w:rFonts w:cs="Times New Roman"/>
              </w:rPr>
              <w:t>0,09</w:t>
            </w:r>
          </w:p>
        </w:tc>
        <w:tc>
          <w:tcPr>
            <w:tcW w:w="472" w:type="pct"/>
            <w:tcBorders>
              <w:top w:val="nil"/>
              <w:left w:val="nil"/>
              <w:bottom w:val="single" w:sz="4" w:space="0" w:color="auto"/>
              <w:right w:val="single" w:sz="4" w:space="0" w:color="auto"/>
            </w:tcBorders>
            <w:shd w:val="clear" w:color="auto" w:fill="auto"/>
            <w:vAlign w:val="center"/>
            <w:hideMark/>
          </w:tcPr>
          <w:p w14:paraId="1A8F105F" w14:textId="77777777" w:rsidR="00D11230" w:rsidRPr="00A8784F" w:rsidRDefault="00D11230" w:rsidP="00D11230">
            <w:pPr>
              <w:pStyle w:val="1fffb"/>
              <w:rPr>
                <w:rFonts w:cs="Times New Roman"/>
              </w:rPr>
            </w:pPr>
            <w:r w:rsidRPr="00A8784F">
              <w:rPr>
                <w:rFonts w:cs="Times New Roman"/>
              </w:rPr>
              <w:t>0,11</w:t>
            </w:r>
          </w:p>
        </w:tc>
      </w:tr>
      <w:tr w:rsidR="00D11230" w:rsidRPr="00A8784F" w14:paraId="23FFC951" w14:textId="77777777" w:rsidTr="00BC71F8">
        <w:trPr>
          <w:trHeight w:val="20"/>
        </w:trPr>
        <w:tc>
          <w:tcPr>
            <w:tcW w:w="1488" w:type="pct"/>
            <w:tcBorders>
              <w:top w:val="nil"/>
              <w:left w:val="single" w:sz="4" w:space="0" w:color="auto"/>
              <w:bottom w:val="single" w:sz="4" w:space="0" w:color="auto"/>
              <w:right w:val="single" w:sz="4" w:space="0" w:color="auto"/>
            </w:tcBorders>
            <w:shd w:val="clear" w:color="000000" w:fill="FFFFFF"/>
            <w:vAlign w:val="center"/>
            <w:hideMark/>
          </w:tcPr>
          <w:p w14:paraId="5B9F09D5" w14:textId="77777777" w:rsidR="00D11230" w:rsidRPr="00A8784F" w:rsidRDefault="00D11230" w:rsidP="00D11230">
            <w:pPr>
              <w:pStyle w:val="1fffb"/>
              <w:rPr>
                <w:rFonts w:cs="Times New Roman"/>
              </w:rPr>
            </w:pPr>
            <w:r w:rsidRPr="00A8784F">
              <w:rPr>
                <w:rFonts w:cs="Times New Roman"/>
              </w:rPr>
              <w:t>Котельная "Больница"</w:t>
            </w:r>
          </w:p>
        </w:tc>
        <w:tc>
          <w:tcPr>
            <w:tcW w:w="617" w:type="pct"/>
            <w:tcBorders>
              <w:top w:val="nil"/>
              <w:left w:val="nil"/>
              <w:bottom w:val="single" w:sz="4" w:space="0" w:color="auto"/>
              <w:right w:val="single" w:sz="4" w:space="0" w:color="auto"/>
            </w:tcBorders>
            <w:shd w:val="clear" w:color="auto" w:fill="auto"/>
            <w:vAlign w:val="center"/>
            <w:hideMark/>
          </w:tcPr>
          <w:p w14:paraId="7F49171A" w14:textId="77777777" w:rsidR="00D11230" w:rsidRPr="00A8784F" w:rsidRDefault="00D11230" w:rsidP="00D11230">
            <w:pPr>
              <w:pStyle w:val="1fffb"/>
              <w:rPr>
                <w:rFonts w:cs="Times New Roman"/>
              </w:rPr>
            </w:pPr>
            <w:r w:rsidRPr="00A8784F">
              <w:rPr>
                <w:rFonts w:cs="Times New Roman"/>
              </w:rPr>
              <w:t>0,66</w:t>
            </w:r>
          </w:p>
        </w:tc>
        <w:tc>
          <w:tcPr>
            <w:tcW w:w="617" w:type="pct"/>
            <w:tcBorders>
              <w:top w:val="nil"/>
              <w:left w:val="nil"/>
              <w:bottom w:val="single" w:sz="4" w:space="0" w:color="auto"/>
              <w:right w:val="single" w:sz="4" w:space="0" w:color="auto"/>
            </w:tcBorders>
            <w:shd w:val="clear" w:color="auto" w:fill="auto"/>
            <w:vAlign w:val="center"/>
            <w:hideMark/>
          </w:tcPr>
          <w:p w14:paraId="320841C6" w14:textId="77777777" w:rsidR="00D11230" w:rsidRPr="00A8784F" w:rsidRDefault="00D11230" w:rsidP="00D11230">
            <w:pPr>
              <w:pStyle w:val="1fffb"/>
              <w:rPr>
                <w:rFonts w:cs="Times New Roman"/>
              </w:rPr>
            </w:pPr>
            <w:r w:rsidRPr="00A8784F">
              <w:rPr>
                <w:rFonts w:cs="Times New Roman"/>
              </w:rPr>
              <w:t>0,32</w:t>
            </w:r>
          </w:p>
        </w:tc>
        <w:tc>
          <w:tcPr>
            <w:tcW w:w="819" w:type="pct"/>
            <w:tcBorders>
              <w:top w:val="nil"/>
              <w:left w:val="nil"/>
              <w:bottom w:val="single" w:sz="4" w:space="0" w:color="auto"/>
              <w:right w:val="single" w:sz="4" w:space="0" w:color="auto"/>
            </w:tcBorders>
            <w:shd w:val="clear" w:color="auto" w:fill="auto"/>
            <w:vAlign w:val="center"/>
            <w:hideMark/>
          </w:tcPr>
          <w:p w14:paraId="01D01031" w14:textId="77777777" w:rsidR="00D11230" w:rsidRPr="00A8784F" w:rsidRDefault="00D11230" w:rsidP="00D11230">
            <w:pPr>
              <w:pStyle w:val="1fffb"/>
              <w:rPr>
                <w:rFonts w:cs="Times New Roman"/>
              </w:rPr>
            </w:pPr>
            <w:r w:rsidRPr="00A8784F">
              <w:rPr>
                <w:rFonts w:cs="Times New Roman"/>
              </w:rPr>
              <w:t>0,48</w:t>
            </w:r>
          </w:p>
        </w:tc>
        <w:tc>
          <w:tcPr>
            <w:tcW w:w="577" w:type="pct"/>
            <w:tcBorders>
              <w:top w:val="nil"/>
              <w:left w:val="nil"/>
              <w:bottom w:val="single" w:sz="4" w:space="0" w:color="auto"/>
              <w:right w:val="single" w:sz="4" w:space="0" w:color="auto"/>
            </w:tcBorders>
            <w:shd w:val="clear" w:color="auto" w:fill="auto"/>
            <w:vAlign w:val="center"/>
            <w:hideMark/>
          </w:tcPr>
          <w:p w14:paraId="2609D150" w14:textId="77777777" w:rsidR="00D11230" w:rsidRPr="00A8784F" w:rsidRDefault="00D11230" w:rsidP="00D11230">
            <w:pPr>
              <w:pStyle w:val="1fffb"/>
              <w:rPr>
                <w:rFonts w:cs="Times New Roman"/>
              </w:rPr>
            </w:pPr>
            <w:r w:rsidRPr="00A8784F">
              <w:rPr>
                <w:rFonts w:cs="Times New Roman"/>
              </w:rPr>
              <w:t>4,75</w:t>
            </w:r>
          </w:p>
        </w:tc>
        <w:tc>
          <w:tcPr>
            <w:tcW w:w="409" w:type="pct"/>
            <w:tcBorders>
              <w:top w:val="nil"/>
              <w:left w:val="nil"/>
              <w:bottom w:val="single" w:sz="4" w:space="0" w:color="auto"/>
              <w:right w:val="single" w:sz="4" w:space="0" w:color="auto"/>
            </w:tcBorders>
            <w:shd w:val="clear" w:color="auto" w:fill="auto"/>
            <w:vAlign w:val="bottom"/>
            <w:hideMark/>
          </w:tcPr>
          <w:p w14:paraId="61AFB5AA" w14:textId="77777777" w:rsidR="00D11230" w:rsidRPr="00A8784F" w:rsidRDefault="00D11230" w:rsidP="00D11230">
            <w:pPr>
              <w:pStyle w:val="1fffb"/>
              <w:rPr>
                <w:rFonts w:cs="Times New Roman"/>
              </w:rPr>
            </w:pPr>
            <w:r w:rsidRPr="00A8784F">
              <w:rPr>
                <w:rFonts w:cs="Times New Roman"/>
              </w:rPr>
              <w:t>0,38</w:t>
            </w:r>
          </w:p>
        </w:tc>
        <w:tc>
          <w:tcPr>
            <w:tcW w:w="472" w:type="pct"/>
            <w:tcBorders>
              <w:top w:val="nil"/>
              <w:left w:val="nil"/>
              <w:bottom w:val="single" w:sz="4" w:space="0" w:color="auto"/>
              <w:right w:val="single" w:sz="4" w:space="0" w:color="auto"/>
            </w:tcBorders>
            <w:shd w:val="clear" w:color="auto" w:fill="auto"/>
            <w:vAlign w:val="center"/>
            <w:hideMark/>
          </w:tcPr>
          <w:p w14:paraId="2CD9362B" w14:textId="77777777" w:rsidR="00D11230" w:rsidRPr="00A8784F" w:rsidRDefault="00D11230" w:rsidP="00D11230">
            <w:pPr>
              <w:pStyle w:val="1fffb"/>
              <w:rPr>
                <w:rFonts w:cs="Times New Roman"/>
              </w:rPr>
            </w:pPr>
            <w:r w:rsidRPr="00A8784F">
              <w:rPr>
                <w:rFonts w:cs="Times New Roman"/>
              </w:rPr>
              <w:t>0,42</w:t>
            </w:r>
          </w:p>
        </w:tc>
      </w:tr>
    </w:tbl>
    <w:p w14:paraId="05CB9B25" w14:textId="77777777" w:rsidR="004F026F" w:rsidRDefault="004F026F" w:rsidP="00C83079">
      <w:pPr>
        <w:pStyle w:val="19"/>
        <w:numPr>
          <w:ilvl w:val="0"/>
          <w:numId w:val="0"/>
        </w:numPr>
      </w:pPr>
      <w:bookmarkStart w:id="483" w:name="_Toc9154899"/>
      <w:bookmarkStart w:id="484" w:name="_Toc84971045"/>
      <w:bookmarkStart w:id="485" w:name="_Toc203569635"/>
      <w:bookmarkEnd w:id="482"/>
    </w:p>
    <w:p w14:paraId="2C1EED36" w14:textId="77777777" w:rsidR="004F026F" w:rsidRDefault="004F026F">
      <w:pPr>
        <w:rPr>
          <w:rFonts w:ascii="Times New Roman" w:eastAsia="Times New Roman" w:hAnsi="Times New Roman" w:cs="Times New Roman"/>
          <w:b/>
          <w:smallCaps/>
          <w:spacing w:val="5"/>
          <w:sz w:val="28"/>
          <w:szCs w:val="36"/>
          <w:lang w:eastAsia="en-US" w:bidi="en-US"/>
        </w:rPr>
      </w:pPr>
      <w:r>
        <w:br w:type="page"/>
      </w:r>
    </w:p>
    <w:p w14:paraId="3A29856E" w14:textId="6F0BA0A6" w:rsidR="00C25060" w:rsidRPr="00A8784F" w:rsidRDefault="00C25060" w:rsidP="00C83079">
      <w:pPr>
        <w:pStyle w:val="19"/>
        <w:numPr>
          <w:ilvl w:val="0"/>
          <w:numId w:val="0"/>
        </w:numPr>
      </w:pPr>
      <w:r w:rsidRPr="00A8784F">
        <w:lastRenderedPageBreak/>
        <w:t>ГЛАВА 8. ПРЕДЛОЖЕНИЯ ПО СТРОИТЕЛЬСТВУ, РЕКОНСТРУКЦИИ И (ИЛИ) МОДЕРНИЗАЦИИ ТЕПЛОВЫХ СЕТЕЙ</w:t>
      </w:r>
      <w:bookmarkEnd w:id="483"/>
      <w:bookmarkEnd w:id="484"/>
      <w:bookmarkEnd w:id="485"/>
    </w:p>
    <w:p w14:paraId="65F093EB" w14:textId="77777777" w:rsidR="00C25060" w:rsidRPr="00A8784F" w:rsidRDefault="00C25060" w:rsidP="00667937">
      <w:pPr>
        <w:rPr>
          <w:rFonts w:ascii="Times New Roman" w:hAnsi="Times New Roman" w:cs="Times New Roman"/>
          <w:szCs w:val="24"/>
        </w:rPr>
      </w:pPr>
    </w:p>
    <w:p w14:paraId="596778BC" w14:textId="77777777" w:rsidR="00C25060" w:rsidRPr="00A8784F" w:rsidRDefault="00C25060" w:rsidP="00C83079">
      <w:pPr>
        <w:pStyle w:val="19"/>
        <w:numPr>
          <w:ilvl w:val="0"/>
          <w:numId w:val="94"/>
        </w:numPr>
      </w:pPr>
      <w:bookmarkStart w:id="486" w:name="_Toc9154900"/>
      <w:bookmarkStart w:id="487" w:name="_Toc84971046"/>
      <w:bookmarkStart w:id="488" w:name="_Toc203569636"/>
      <w:r w:rsidRPr="00A8784F">
        <w:t>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86"/>
      <w:bookmarkEnd w:id="487"/>
      <w:bookmarkEnd w:id="488"/>
    </w:p>
    <w:p w14:paraId="718FA062" w14:textId="77777777" w:rsidR="00C25060" w:rsidRPr="00A8784F" w:rsidRDefault="00C25060" w:rsidP="00667937">
      <w:pPr>
        <w:pStyle w:val="11ff3"/>
        <w:rPr>
          <w:color w:val="auto"/>
        </w:rPr>
      </w:pPr>
      <w:r w:rsidRPr="00A8784F">
        <w:rPr>
          <w:color w:val="auto"/>
        </w:rPr>
        <w:t>Рекомендуется использование труб в ППУ-изоляции.</w:t>
      </w:r>
    </w:p>
    <w:p w14:paraId="2E08B282" w14:textId="77777777" w:rsidR="00C25060" w:rsidRPr="00A8784F" w:rsidRDefault="00C25060" w:rsidP="00667937">
      <w:pPr>
        <w:pStyle w:val="11ff3"/>
        <w:rPr>
          <w:color w:val="auto"/>
        </w:rPr>
      </w:pPr>
      <w:r w:rsidRPr="00A8784F">
        <w:rPr>
          <w:color w:val="auto"/>
        </w:rPr>
        <w:t xml:space="preserve">Способ прокладки принимается: </w:t>
      </w:r>
      <w:r w:rsidR="00E6116A" w:rsidRPr="00A8784F">
        <w:rPr>
          <w:color w:val="auto"/>
        </w:rPr>
        <w:t>надземно</w:t>
      </w:r>
      <w:r w:rsidRPr="00A8784F">
        <w:rPr>
          <w:color w:val="auto"/>
        </w:rPr>
        <w:t xml:space="preserve">. </w:t>
      </w:r>
    </w:p>
    <w:p w14:paraId="1EB4F614" w14:textId="1784C119" w:rsidR="007F18C1" w:rsidRPr="00A8784F" w:rsidRDefault="007F18C1" w:rsidP="00667937">
      <w:pPr>
        <w:pStyle w:val="11ff3"/>
        <w:rPr>
          <w:color w:val="auto"/>
        </w:rPr>
      </w:pPr>
      <w:r w:rsidRPr="00A8784F">
        <w:rPr>
          <w:color w:val="auto"/>
        </w:rPr>
        <w:t>В связи с тем, что большая часть существующих сетей теплоснабжения выработали эксплуатационный ресурс, предлагается проведение мероприятий по их замене. Общая протяженность магистральных и радиальных участков тепловых сетей составляет</w:t>
      </w:r>
      <w:r w:rsidR="00E01C88" w:rsidRPr="00A8784F">
        <w:rPr>
          <w:color w:val="auto"/>
        </w:rPr>
        <w:t xml:space="preserve"> </w:t>
      </w:r>
      <w:r w:rsidR="00330D56">
        <w:rPr>
          <w:color w:val="auto"/>
        </w:rPr>
        <w:t>5005,3</w:t>
      </w:r>
      <w:r w:rsidR="002E56E6" w:rsidRPr="00A8784F">
        <w:rPr>
          <w:color w:val="auto"/>
        </w:rPr>
        <w:t xml:space="preserve"> </w:t>
      </w:r>
      <w:r w:rsidR="00E01C88" w:rsidRPr="00A8784F">
        <w:rPr>
          <w:color w:val="auto"/>
        </w:rPr>
        <w:t>м.</w:t>
      </w:r>
    </w:p>
    <w:p w14:paraId="1F51105E" w14:textId="40B3AE1E" w:rsidR="002E56E6" w:rsidRPr="00A8784F" w:rsidRDefault="002E56E6" w:rsidP="00667937">
      <w:pPr>
        <w:pStyle w:val="11ff3"/>
        <w:rPr>
          <w:color w:val="auto"/>
        </w:rPr>
      </w:pPr>
      <w:r w:rsidRPr="00A8784F">
        <w:rPr>
          <w:color w:val="auto"/>
        </w:rPr>
        <w:t xml:space="preserve">Согласно данным администрации на территории </w:t>
      </w:r>
      <w:r w:rsidR="00AD6FC2" w:rsidRPr="00A8784F">
        <w:rPr>
          <w:color w:val="auto"/>
        </w:rPr>
        <w:t xml:space="preserve">Муниципального образования </w:t>
      </w:r>
      <w:r w:rsidR="00CF1D0C" w:rsidRPr="00A8784F">
        <w:rPr>
          <w:color w:val="auto"/>
        </w:rPr>
        <w:t>Николаевск</w:t>
      </w:r>
      <w:r w:rsidR="00EE2A26" w:rsidRPr="00A8784F">
        <w:rPr>
          <w:color w:val="auto"/>
        </w:rPr>
        <w:t xml:space="preserve">ое </w:t>
      </w:r>
      <w:r w:rsidR="00CF1D0C" w:rsidRPr="00A8784F">
        <w:rPr>
          <w:color w:val="auto"/>
        </w:rPr>
        <w:t>городское поселение</w:t>
      </w:r>
      <w:r w:rsidR="004708A2" w:rsidRPr="00A8784F">
        <w:rPr>
          <w:color w:val="auto"/>
        </w:rPr>
        <w:t xml:space="preserve"> предусматрива</w:t>
      </w:r>
      <w:r w:rsidR="00013852" w:rsidRPr="00A8784F">
        <w:rPr>
          <w:color w:val="auto"/>
        </w:rPr>
        <w:t>е</w:t>
      </w:r>
      <w:r w:rsidR="004708A2" w:rsidRPr="00A8784F">
        <w:rPr>
          <w:color w:val="auto"/>
        </w:rPr>
        <w:t>тся</w:t>
      </w:r>
      <w:r w:rsidRPr="00A8784F">
        <w:rPr>
          <w:color w:val="auto"/>
        </w:rPr>
        <w:t xml:space="preserve"> вариант мероприятий по строительству, реконструкции и модернизации сетей:</w:t>
      </w:r>
    </w:p>
    <w:p w14:paraId="1C4E1142" w14:textId="1517B9E7" w:rsidR="00013852" w:rsidRPr="00A8784F" w:rsidRDefault="00013852" w:rsidP="00013852">
      <w:pPr>
        <w:pStyle w:val="113"/>
        <w:rPr>
          <w:rFonts w:eastAsia="Calibri"/>
          <w:iCs/>
          <w:w w:val="105"/>
          <w:kern w:val="28"/>
          <w:szCs w:val="24"/>
        </w:rPr>
      </w:pPr>
      <w:r w:rsidRPr="00A8784F">
        <w:rPr>
          <w:rFonts w:eastAsia="Calibri"/>
          <w:iCs/>
          <w:w w:val="105"/>
          <w:kern w:val="28"/>
          <w:szCs w:val="24"/>
        </w:rPr>
        <w:t xml:space="preserve">Реконструкция </w:t>
      </w:r>
      <w:r w:rsidR="00623C84" w:rsidRPr="00A8784F">
        <w:rPr>
          <w:rFonts w:eastAsia="Calibri"/>
          <w:iCs/>
          <w:w w:val="105"/>
          <w:kern w:val="28"/>
          <w:szCs w:val="24"/>
        </w:rPr>
        <w:t>участка теплотрассы</w:t>
      </w:r>
      <w:r w:rsidRPr="00A8784F">
        <w:rPr>
          <w:rFonts w:eastAsia="Calibri"/>
          <w:iCs/>
          <w:w w:val="105"/>
          <w:kern w:val="28"/>
          <w:szCs w:val="24"/>
        </w:rPr>
        <w:t xml:space="preserve"> ул. Строительная №9 до ул. Строительная №5 (140 метров) в двухтрубном исполнении</w:t>
      </w:r>
    </w:p>
    <w:p w14:paraId="79F8C9C5" w14:textId="32C29B6F" w:rsidR="00013852" w:rsidRPr="00A8784F" w:rsidRDefault="00013852" w:rsidP="00013852">
      <w:pPr>
        <w:pStyle w:val="113"/>
        <w:rPr>
          <w:rFonts w:eastAsia="Calibri"/>
          <w:iCs/>
          <w:w w:val="105"/>
          <w:kern w:val="28"/>
          <w:szCs w:val="24"/>
        </w:rPr>
      </w:pPr>
      <w:r w:rsidRPr="00A8784F">
        <w:rPr>
          <w:rFonts w:eastAsia="Calibri"/>
          <w:iCs/>
          <w:w w:val="105"/>
          <w:kern w:val="28"/>
          <w:szCs w:val="24"/>
        </w:rPr>
        <w:t xml:space="preserve">Реконструкция </w:t>
      </w:r>
      <w:r w:rsidR="00623C84" w:rsidRPr="00A8784F">
        <w:rPr>
          <w:rFonts w:eastAsia="Calibri"/>
          <w:iCs/>
          <w:w w:val="105"/>
          <w:kern w:val="28"/>
          <w:szCs w:val="24"/>
        </w:rPr>
        <w:t>участка теплотрассы</w:t>
      </w:r>
      <w:r w:rsidRPr="00A8784F">
        <w:rPr>
          <w:rFonts w:eastAsia="Calibri"/>
          <w:iCs/>
          <w:w w:val="105"/>
          <w:kern w:val="28"/>
          <w:szCs w:val="24"/>
        </w:rPr>
        <w:t xml:space="preserve"> от ул.Линейная №7 до ул. Линейная №13 (187,5 метров) в двухтрубном исполнении</w:t>
      </w:r>
    </w:p>
    <w:p w14:paraId="58617EA1" w14:textId="77777777" w:rsidR="00013852" w:rsidRPr="00A8784F" w:rsidRDefault="00013852" w:rsidP="00013852">
      <w:pPr>
        <w:pStyle w:val="113"/>
        <w:rPr>
          <w:rFonts w:eastAsia="Calibri"/>
          <w:iCs/>
          <w:w w:val="105"/>
          <w:kern w:val="28"/>
          <w:szCs w:val="24"/>
        </w:rPr>
      </w:pPr>
      <w:r w:rsidRPr="00A8784F">
        <w:rPr>
          <w:rFonts w:eastAsia="Calibri"/>
          <w:iCs/>
          <w:w w:val="105"/>
          <w:kern w:val="28"/>
          <w:szCs w:val="24"/>
        </w:rPr>
        <w:t>Реконструкция участка теплотрассы ул Линейная до ул. Линейная №7 (195 метров) в двухтрубном исполнении</w:t>
      </w:r>
    </w:p>
    <w:p w14:paraId="76CE5D5A" w14:textId="0084ED12" w:rsidR="000E4AB8" w:rsidRPr="00A8784F" w:rsidRDefault="00013852" w:rsidP="00013852">
      <w:pPr>
        <w:pStyle w:val="113"/>
        <w:rPr>
          <w:rFonts w:eastAsia="MS Mincho"/>
          <w:iCs/>
          <w:color w:val="0A0A0C"/>
          <w:w w:val="105"/>
          <w:kern w:val="28"/>
          <w:szCs w:val="24"/>
        </w:rPr>
      </w:pPr>
      <w:r w:rsidRPr="00A8784F">
        <w:rPr>
          <w:rFonts w:eastAsia="Calibri"/>
          <w:iCs/>
          <w:w w:val="105"/>
          <w:kern w:val="28"/>
          <w:szCs w:val="24"/>
        </w:rPr>
        <w:t xml:space="preserve">Реконструкция </w:t>
      </w:r>
      <w:r w:rsidR="00623C84" w:rsidRPr="00A8784F">
        <w:rPr>
          <w:rFonts w:eastAsia="Calibri"/>
          <w:iCs/>
          <w:w w:val="105"/>
          <w:kern w:val="28"/>
          <w:szCs w:val="24"/>
        </w:rPr>
        <w:t>участка теплотрассы</w:t>
      </w:r>
      <w:r w:rsidRPr="00A8784F">
        <w:rPr>
          <w:rFonts w:eastAsia="Calibri"/>
          <w:iCs/>
          <w:w w:val="105"/>
          <w:kern w:val="28"/>
          <w:szCs w:val="24"/>
        </w:rPr>
        <w:t xml:space="preserve"> ул. Строительная №9 до ул. Матросова №34 (220 метров) в двухтрубном исполнении</w:t>
      </w:r>
    </w:p>
    <w:p w14:paraId="322594A1" w14:textId="77777777" w:rsidR="00075A70" w:rsidRPr="00A8784F" w:rsidRDefault="00075A70" w:rsidP="00667937">
      <w:pPr>
        <w:pStyle w:val="113"/>
      </w:pPr>
      <w:r w:rsidRPr="00A8784F">
        <w:t>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p>
    <w:p w14:paraId="79D4A2F3" w14:textId="77777777" w:rsidR="00075A70" w:rsidRPr="00A8784F" w:rsidRDefault="00075A70" w:rsidP="00667937">
      <w:pPr>
        <w:pStyle w:val="113"/>
      </w:pPr>
      <w:r w:rsidRPr="00A8784F">
        <w:t>Строительство новых сетей теплоснабжения к существующим потребителям</w:t>
      </w:r>
    </w:p>
    <w:p w14:paraId="6D7C3D6F" w14:textId="77777777" w:rsidR="00075A70" w:rsidRPr="00A8784F" w:rsidRDefault="00075A70" w:rsidP="00667937">
      <w:pPr>
        <w:pStyle w:val="113"/>
      </w:pPr>
      <w:r w:rsidRPr="00A8784F">
        <w:t>Строительство новых сетей теплоснабжения к перспективным потребителям</w:t>
      </w:r>
    </w:p>
    <w:p w14:paraId="524DC096" w14:textId="3EBF6281" w:rsidR="002E56E6" w:rsidRPr="00A8784F" w:rsidRDefault="00075A70" w:rsidP="00667937">
      <w:pPr>
        <w:pStyle w:val="113"/>
      </w:pPr>
      <w:r w:rsidRPr="00A8784F">
        <w:t>Ремонт и замена ветхих тепловых сетей по мере износа</w:t>
      </w:r>
      <w:r w:rsidR="006E123E">
        <w:t>.</w:t>
      </w:r>
    </w:p>
    <w:p w14:paraId="7CBF80B3" w14:textId="69FCD68D" w:rsidR="007F18C1" w:rsidRPr="00A8784F" w:rsidRDefault="007F18C1" w:rsidP="00667937">
      <w:pPr>
        <w:pStyle w:val="11ff3"/>
        <w:rPr>
          <w:color w:val="auto"/>
        </w:rPr>
      </w:pPr>
      <w:r w:rsidRPr="00A8784F">
        <w:rPr>
          <w:color w:val="auto"/>
        </w:rPr>
        <w:lastRenderedPageBreak/>
        <w:t>Реконструкцию тепловых сетей предполагается выполнять с применением современных энергоэффективных технологий, что позволит обеспечить надежное, бесперебойное и качественное теплоснабжение существующих и перспективных тепловых потребителей. При реконструкции тепловых сетей возможно использование стальных труб в заводской ППУ изоляции, а также полиэтиленовых повышенной теплостойкости, которые в настоящее время применяются</w:t>
      </w:r>
      <w:r w:rsidR="00EE2A26" w:rsidRPr="00A8784F">
        <w:rPr>
          <w:color w:val="auto"/>
        </w:rPr>
        <w:t xml:space="preserve"> </w:t>
      </w:r>
      <w:r w:rsidR="00501347">
        <w:rPr>
          <w:color w:val="auto"/>
        </w:rPr>
        <w:t>ГП ЕАО «Облэнергоремонт плюс»</w:t>
      </w:r>
      <w:r w:rsidR="006E123E">
        <w:rPr>
          <w:color w:val="auto"/>
        </w:rPr>
        <w:t>.</w:t>
      </w:r>
    </w:p>
    <w:p w14:paraId="59B95986" w14:textId="77777777" w:rsidR="00C25060" w:rsidRPr="00A8784F" w:rsidRDefault="00C25060" w:rsidP="00667937">
      <w:pPr>
        <w:ind w:left="1135"/>
        <w:rPr>
          <w:rFonts w:ascii="Times New Roman" w:eastAsia="MS Mincho" w:hAnsi="Times New Roman" w:cs="Times New Roman"/>
          <w:szCs w:val="24"/>
        </w:rPr>
      </w:pPr>
    </w:p>
    <w:p w14:paraId="36AC4551" w14:textId="77777777" w:rsidR="00C25060" w:rsidRPr="00A8784F" w:rsidRDefault="00C25060" w:rsidP="00C83079">
      <w:pPr>
        <w:pStyle w:val="19"/>
      </w:pPr>
      <w:bookmarkStart w:id="489" w:name="_Toc9154901"/>
      <w:bookmarkStart w:id="490" w:name="_Toc84971047"/>
      <w:bookmarkStart w:id="491" w:name="_Toc203569637"/>
      <w:r w:rsidRPr="00A8784F">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w:t>
      </w:r>
      <w:r w:rsidR="00CF4555" w:rsidRPr="00A8784F">
        <w:t>городского поселения</w:t>
      </w:r>
      <w:r w:rsidRPr="00A8784F">
        <w:t xml:space="preserve">, </w:t>
      </w:r>
      <w:r w:rsidR="00CF4555" w:rsidRPr="00A8784F">
        <w:t>городского поселения</w:t>
      </w:r>
      <w:r w:rsidRPr="00A8784F">
        <w:t xml:space="preserve"> федерального значения</w:t>
      </w:r>
      <w:bookmarkEnd w:id="489"/>
      <w:bookmarkEnd w:id="490"/>
      <w:bookmarkEnd w:id="491"/>
    </w:p>
    <w:p w14:paraId="124751A5" w14:textId="77777777" w:rsidR="006E123E" w:rsidRDefault="006E123E" w:rsidP="00667937">
      <w:pPr>
        <w:pStyle w:val="11ff3"/>
        <w:rPr>
          <w:color w:val="auto"/>
        </w:rPr>
      </w:pPr>
    </w:p>
    <w:p w14:paraId="09EC13E3" w14:textId="23BFDB28" w:rsidR="00C25060" w:rsidRPr="00A8784F" w:rsidRDefault="00C25060" w:rsidP="00667937">
      <w:pPr>
        <w:pStyle w:val="11ff3"/>
        <w:rPr>
          <w:color w:val="auto"/>
        </w:rPr>
      </w:pPr>
      <w:r w:rsidRPr="00A8784F">
        <w:rPr>
          <w:color w:val="auto"/>
        </w:rPr>
        <w:t xml:space="preserve">Согласно данным администрации на территории </w:t>
      </w:r>
      <w:r w:rsidR="00AD6FC2" w:rsidRPr="00A8784F">
        <w:rPr>
          <w:color w:val="auto"/>
        </w:rPr>
        <w:t xml:space="preserve">Муниципального образования </w:t>
      </w:r>
      <w:r w:rsidR="00CF1D0C" w:rsidRPr="00A8784F">
        <w:rPr>
          <w:color w:val="auto"/>
        </w:rPr>
        <w:t>Николаевск</w:t>
      </w:r>
      <w:r w:rsidR="00EE2A26" w:rsidRPr="00A8784F">
        <w:rPr>
          <w:color w:val="auto"/>
        </w:rPr>
        <w:t xml:space="preserve">ое </w:t>
      </w:r>
      <w:r w:rsidR="00CF1D0C" w:rsidRPr="00A8784F">
        <w:rPr>
          <w:color w:val="auto"/>
        </w:rPr>
        <w:t>городское поселение</w:t>
      </w:r>
      <w:r w:rsidR="00A01DE3" w:rsidRPr="00A8784F">
        <w:rPr>
          <w:color w:val="auto"/>
        </w:rPr>
        <w:t xml:space="preserve"> </w:t>
      </w:r>
      <w:r w:rsidRPr="00A8784F">
        <w:rPr>
          <w:color w:val="auto"/>
        </w:rPr>
        <w:t>предусматривается строительство тепловых сетей для обеспечения перспективных приростов тепловой нагрузки.</w:t>
      </w:r>
    </w:p>
    <w:p w14:paraId="40C3AEAD" w14:textId="77777777" w:rsidR="00C25060" w:rsidRPr="00A8784F" w:rsidRDefault="00C25060" w:rsidP="00667937">
      <w:pPr>
        <w:spacing w:after="120"/>
        <w:ind w:firstLine="709"/>
        <w:rPr>
          <w:rFonts w:ascii="Times New Roman" w:eastAsia="MS Mincho" w:hAnsi="Times New Roman" w:cs="Times New Roman"/>
          <w:szCs w:val="24"/>
        </w:rPr>
      </w:pPr>
    </w:p>
    <w:p w14:paraId="2E10FA11" w14:textId="77777777" w:rsidR="00C25060" w:rsidRPr="00A8784F" w:rsidRDefault="00C25060" w:rsidP="00C83079">
      <w:pPr>
        <w:pStyle w:val="19"/>
      </w:pPr>
      <w:bookmarkStart w:id="492" w:name="_Toc9154902"/>
      <w:bookmarkStart w:id="493" w:name="_Toc84971048"/>
      <w:bookmarkStart w:id="494" w:name="_Toc203569638"/>
      <w:r w:rsidRPr="00A8784F">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92"/>
      <w:bookmarkEnd w:id="493"/>
      <w:bookmarkEnd w:id="494"/>
    </w:p>
    <w:p w14:paraId="7652E52B" w14:textId="77777777" w:rsidR="006E123E" w:rsidRDefault="006E123E" w:rsidP="00667937">
      <w:pPr>
        <w:pStyle w:val="11ff3"/>
        <w:rPr>
          <w:color w:val="auto"/>
        </w:rPr>
      </w:pPr>
    </w:p>
    <w:p w14:paraId="5C562222" w14:textId="652E9DA7" w:rsidR="00C25060" w:rsidRDefault="00C25060" w:rsidP="00667937">
      <w:pPr>
        <w:pStyle w:val="11ff3"/>
        <w:rPr>
          <w:color w:val="auto"/>
        </w:rPr>
      </w:pPr>
      <w:r w:rsidRPr="00A8784F">
        <w:rPr>
          <w:color w:val="auto"/>
        </w:rPr>
        <w:t>Строительство тепловых сетей,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w:t>
      </w:r>
    </w:p>
    <w:p w14:paraId="4862F366" w14:textId="19AB153E" w:rsidR="006E123E" w:rsidRDefault="006E123E" w:rsidP="00667937">
      <w:pPr>
        <w:pStyle w:val="11ff3"/>
        <w:rPr>
          <w:color w:val="auto"/>
        </w:rPr>
      </w:pPr>
    </w:p>
    <w:p w14:paraId="535AA67E" w14:textId="4B664C56" w:rsidR="006E123E" w:rsidRDefault="006E123E" w:rsidP="00667937">
      <w:pPr>
        <w:pStyle w:val="11ff3"/>
        <w:rPr>
          <w:color w:val="auto"/>
        </w:rPr>
      </w:pPr>
    </w:p>
    <w:p w14:paraId="2E8B5E2D" w14:textId="33A8C382" w:rsidR="00EE6177" w:rsidRDefault="00EE6177" w:rsidP="00667937">
      <w:pPr>
        <w:pStyle w:val="11ff3"/>
        <w:rPr>
          <w:color w:val="auto"/>
        </w:rPr>
      </w:pPr>
    </w:p>
    <w:p w14:paraId="6C611FED" w14:textId="7C169C41" w:rsidR="00EE6177" w:rsidRDefault="00EE6177" w:rsidP="00667937">
      <w:pPr>
        <w:pStyle w:val="11ff3"/>
        <w:rPr>
          <w:color w:val="auto"/>
        </w:rPr>
      </w:pPr>
    </w:p>
    <w:p w14:paraId="0A7567DF" w14:textId="77777777" w:rsidR="00EE6177" w:rsidRPr="00A8784F" w:rsidRDefault="00EE6177" w:rsidP="00667937">
      <w:pPr>
        <w:pStyle w:val="11ff3"/>
        <w:rPr>
          <w:color w:val="auto"/>
        </w:rPr>
      </w:pPr>
    </w:p>
    <w:p w14:paraId="6F6868E3" w14:textId="77777777" w:rsidR="00C25060" w:rsidRPr="00A8784F" w:rsidRDefault="00C25060" w:rsidP="00C83079">
      <w:pPr>
        <w:pStyle w:val="19"/>
      </w:pPr>
      <w:bookmarkStart w:id="495" w:name="_Toc9154903"/>
      <w:bookmarkStart w:id="496" w:name="_Toc84971049"/>
      <w:bookmarkStart w:id="497" w:name="_Toc203569639"/>
      <w:r w:rsidRPr="00A8784F">
        <w:lastRenderedPageBreak/>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95"/>
      <w:bookmarkEnd w:id="496"/>
      <w:bookmarkEnd w:id="497"/>
    </w:p>
    <w:p w14:paraId="138CB3F2" w14:textId="77777777" w:rsidR="00C25060" w:rsidRPr="00A8784F" w:rsidRDefault="00C25060" w:rsidP="00667937">
      <w:pPr>
        <w:pStyle w:val="11ff3"/>
        <w:rPr>
          <w:color w:val="auto"/>
        </w:rPr>
      </w:pPr>
      <w:r w:rsidRPr="00A8784F">
        <w:rPr>
          <w:color w:val="auto"/>
        </w:rPr>
        <w:t>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не требуется</w:t>
      </w:r>
    </w:p>
    <w:p w14:paraId="17DFF88C" w14:textId="77777777" w:rsidR="00C25060" w:rsidRPr="00A8784F" w:rsidRDefault="00C25060" w:rsidP="00667937">
      <w:pPr>
        <w:spacing w:after="120"/>
        <w:ind w:firstLine="709"/>
        <w:rPr>
          <w:rFonts w:ascii="Times New Roman" w:eastAsia="MS Mincho" w:hAnsi="Times New Roman" w:cs="Times New Roman"/>
          <w:szCs w:val="24"/>
        </w:rPr>
      </w:pPr>
    </w:p>
    <w:p w14:paraId="064EDE17" w14:textId="77777777" w:rsidR="00C25060" w:rsidRPr="00A8784F" w:rsidRDefault="00C25060" w:rsidP="00C83079">
      <w:pPr>
        <w:pStyle w:val="19"/>
      </w:pPr>
      <w:bookmarkStart w:id="498" w:name="_Toc9154904"/>
      <w:bookmarkStart w:id="499" w:name="_Toc84971050"/>
      <w:bookmarkStart w:id="500" w:name="_Toc203569640"/>
      <w:r w:rsidRPr="00A8784F">
        <w:t>Предложения по строительству тепловых сетей для обеспечения нормативной надежности теплоснабжения</w:t>
      </w:r>
      <w:bookmarkEnd w:id="498"/>
      <w:bookmarkEnd w:id="499"/>
      <w:bookmarkEnd w:id="500"/>
    </w:p>
    <w:p w14:paraId="1AAAD9EC" w14:textId="1A1D3E9A" w:rsidR="00C25060" w:rsidRPr="00A8784F" w:rsidRDefault="00C25060" w:rsidP="00667937">
      <w:pPr>
        <w:pStyle w:val="11ff3"/>
        <w:rPr>
          <w:color w:val="auto"/>
        </w:rPr>
      </w:pPr>
      <w:r w:rsidRPr="00A8784F">
        <w:rPr>
          <w:color w:val="auto"/>
        </w:rPr>
        <w:t xml:space="preserve">Для обеспечения надежной работы системы теплоснабжения требуется перекладка части существующих магистральных трубопроводов, а </w:t>
      </w:r>
      <w:r w:rsidR="006E123E" w:rsidRPr="00A8784F">
        <w:rPr>
          <w:color w:val="auto"/>
        </w:rPr>
        <w:t>также</w:t>
      </w:r>
      <w:r w:rsidRPr="00A8784F">
        <w:rPr>
          <w:color w:val="auto"/>
        </w:rPr>
        <w:t xml:space="preserve"> строительство резервных трубопроводных связей как в тепловых сетях одного района теплоснабжения, так и смежных теплосетевых районов. Поэтому необходима разработка проекта на прокладку новых систем.</w:t>
      </w:r>
    </w:p>
    <w:p w14:paraId="2776E3BD" w14:textId="77777777" w:rsidR="00C25060" w:rsidRPr="00A8784F" w:rsidRDefault="00C25060" w:rsidP="00667937">
      <w:pPr>
        <w:rPr>
          <w:rFonts w:ascii="Times New Roman" w:hAnsi="Times New Roman" w:cs="Times New Roman"/>
          <w:szCs w:val="24"/>
        </w:rPr>
      </w:pPr>
    </w:p>
    <w:p w14:paraId="170B9B8F" w14:textId="77777777" w:rsidR="00C25060" w:rsidRPr="00A8784F" w:rsidRDefault="00C25060" w:rsidP="00C83079">
      <w:pPr>
        <w:pStyle w:val="19"/>
      </w:pPr>
      <w:bookmarkStart w:id="501" w:name="_Toc9154905"/>
      <w:bookmarkStart w:id="502" w:name="_Toc84971051"/>
      <w:bookmarkStart w:id="503" w:name="_Toc203569641"/>
      <w:r w:rsidRPr="00A8784F">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501"/>
      <w:bookmarkEnd w:id="502"/>
      <w:bookmarkEnd w:id="503"/>
    </w:p>
    <w:p w14:paraId="335B84E2" w14:textId="77777777" w:rsidR="00C25060" w:rsidRPr="00A8784F" w:rsidRDefault="00C25060" w:rsidP="00667937">
      <w:pPr>
        <w:pStyle w:val="11ff3"/>
        <w:rPr>
          <w:color w:val="auto"/>
        </w:rPr>
      </w:pPr>
      <w:r w:rsidRPr="00A8784F">
        <w:rPr>
          <w:color w:val="auto"/>
        </w:rPr>
        <w:t>Реконструкция тепловых сетей с увеличением диаметра трубопроводов для обеспечения перспективных приростов тепловой требуется</w:t>
      </w:r>
      <w:r w:rsidR="008D5020" w:rsidRPr="00A8784F">
        <w:rPr>
          <w:color w:val="auto"/>
        </w:rPr>
        <w:t xml:space="preserve"> для 2-го варианта развития</w:t>
      </w:r>
      <w:r w:rsidRPr="00A8784F">
        <w:rPr>
          <w:color w:val="auto"/>
        </w:rPr>
        <w:t>.</w:t>
      </w:r>
    </w:p>
    <w:p w14:paraId="460A379B" w14:textId="77777777" w:rsidR="00C25060" w:rsidRPr="00A8784F" w:rsidRDefault="00C25060" w:rsidP="00C83079">
      <w:pPr>
        <w:pStyle w:val="19"/>
      </w:pPr>
      <w:bookmarkStart w:id="504" w:name="_Toc9154906"/>
      <w:bookmarkStart w:id="505" w:name="_Toc84971052"/>
      <w:bookmarkStart w:id="506" w:name="_Toc203569642"/>
      <w:r w:rsidRPr="00A8784F">
        <w:t>Предложения по реконструкции и (или) модернизации тепловых сетей, подлежащих замене в связи с исчерпанием эксплуатационного ресурса</w:t>
      </w:r>
      <w:bookmarkEnd w:id="504"/>
      <w:bookmarkEnd w:id="505"/>
      <w:bookmarkEnd w:id="506"/>
    </w:p>
    <w:p w14:paraId="11041D16" w14:textId="77777777" w:rsidR="00C25060" w:rsidRPr="00A8784F" w:rsidRDefault="00C25060" w:rsidP="00667937">
      <w:pPr>
        <w:pStyle w:val="11ff3"/>
        <w:rPr>
          <w:color w:val="auto"/>
        </w:rPr>
      </w:pPr>
      <w:r w:rsidRPr="00A8784F">
        <w:rPr>
          <w:color w:val="auto"/>
        </w:rPr>
        <w:t>В связи с физическим и моральным износом участков существующих тепловых сетей необходима их реконструкции.</w:t>
      </w:r>
    </w:p>
    <w:p w14:paraId="65DC9E6C" w14:textId="77777777" w:rsidR="00C25060" w:rsidRPr="00A8784F" w:rsidRDefault="00C25060" w:rsidP="00667937">
      <w:pPr>
        <w:spacing w:after="120"/>
        <w:ind w:firstLine="709"/>
        <w:rPr>
          <w:rFonts w:ascii="Times New Roman" w:hAnsi="Times New Roman" w:cs="Times New Roman"/>
          <w:szCs w:val="24"/>
        </w:rPr>
      </w:pPr>
    </w:p>
    <w:p w14:paraId="5BB66F5F" w14:textId="77777777" w:rsidR="00C25060" w:rsidRPr="00A8784F" w:rsidRDefault="00C25060" w:rsidP="00C83079">
      <w:pPr>
        <w:pStyle w:val="19"/>
      </w:pPr>
      <w:bookmarkStart w:id="507" w:name="_Toc9154907"/>
      <w:bookmarkStart w:id="508" w:name="_Toc84971053"/>
      <w:bookmarkStart w:id="509" w:name="_Toc203569643"/>
      <w:r w:rsidRPr="00A8784F">
        <w:t>Предложения по строительству, реконструкции и (или) модернизации насосных станций</w:t>
      </w:r>
      <w:bookmarkEnd w:id="507"/>
      <w:bookmarkEnd w:id="508"/>
      <w:bookmarkEnd w:id="509"/>
    </w:p>
    <w:p w14:paraId="51E6C422" w14:textId="36402005" w:rsidR="00D30A58" w:rsidRPr="00A8784F" w:rsidRDefault="00C25060" w:rsidP="00667937">
      <w:pPr>
        <w:pStyle w:val="11ff3"/>
        <w:rPr>
          <w:color w:val="auto"/>
        </w:rPr>
      </w:pPr>
      <w:r w:rsidRPr="00A8784F">
        <w:rPr>
          <w:color w:val="auto"/>
        </w:rPr>
        <w:t xml:space="preserve">Строительство повысительных насосных станции на территории муниципального образования не требуется. </w:t>
      </w:r>
    </w:p>
    <w:p w14:paraId="7F59715A" w14:textId="77777777" w:rsidR="00C25060" w:rsidRPr="00A8784F" w:rsidRDefault="00C25060" w:rsidP="00C83079">
      <w:pPr>
        <w:pStyle w:val="19"/>
        <w:numPr>
          <w:ilvl w:val="0"/>
          <w:numId w:val="0"/>
        </w:numPr>
      </w:pPr>
      <w:bookmarkStart w:id="510" w:name="_Toc9154908"/>
      <w:bookmarkStart w:id="511" w:name="_Toc84971054"/>
      <w:bookmarkStart w:id="512" w:name="_Toc203569644"/>
      <w:r w:rsidRPr="00A8784F">
        <w:lastRenderedPageBreak/>
        <w:t>ГЛАВА 9. ПРЕДЛОЖЕНИ</w:t>
      </w:r>
      <w:r w:rsidRPr="00A8784F">
        <w:tab/>
        <w:t>Я ПО ПЕРЕВОДУ ОТКРЫТЫХ СИСТЕМ ТЕПЛОСНАБЖЕНИЯ (ГОРЯЧЕГО ВОДОСНАБЖЕНИЯ) В ЗАКРЫТЫЕ СИСТЕМЫ ГОРЯЧЕГО ВОДОСНАБЖЕНИЯ</w:t>
      </w:r>
      <w:bookmarkEnd w:id="510"/>
      <w:bookmarkEnd w:id="511"/>
      <w:bookmarkEnd w:id="512"/>
    </w:p>
    <w:p w14:paraId="255E7FC9" w14:textId="77777777" w:rsidR="00C25060" w:rsidRPr="00A8784F" w:rsidRDefault="00C25060" w:rsidP="00667937">
      <w:pPr>
        <w:rPr>
          <w:rFonts w:ascii="Times New Roman" w:hAnsi="Times New Roman" w:cs="Times New Roman"/>
          <w:szCs w:val="24"/>
        </w:rPr>
      </w:pPr>
    </w:p>
    <w:p w14:paraId="35590B3A" w14:textId="77777777" w:rsidR="00C25060" w:rsidRPr="00A8784F" w:rsidRDefault="00C25060" w:rsidP="00C83079">
      <w:pPr>
        <w:pStyle w:val="19"/>
        <w:numPr>
          <w:ilvl w:val="0"/>
          <w:numId w:val="95"/>
        </w:numPr>
      </w:pPr>
      <w:bookmarkStart w:id="513" w:name="_Toc9154909"/>
      <w:bookmarkStart w:id="514" w:name="_Toc84971055"/>
      <w:bookmarkStart w:id="515" w:name="_Toc203569645"/>
      <w:r w:rsidRPr="00A8784F">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513"/>
      <w:bookmarkEnd w:id="514"/>
      <w:bookmarkEnd w:id="515"/>
    </w:p>
    <w:p w14:paraId="3410754E" w14:textId="77777777" w:rsidR="00C25060" w:rsidRPr="00A8784F" w:rsidRDefault="00C25060" w:rsidP="00667937">
      <w:pPr>
        <w:pStyle w:val="11ff3"/>
        <w:rPr>
          <w:color w:val="auto"/>
        </w:rPr>
      </w:pPr>
      <w:r w:rsidRPr="00A8784F">
        <w:rPr>
          <w:color w:val="auto"/>
        </w:rPr>
        <w:t xml:space="preserve">На территории </w:t>
      </w:r>
      <w:r w:rsidR="00CF1D0C" w:rsidRPr="00A8784F">
        <w:rPr>
          <w:color w:val="auto"/>
        </w:rPr>
        <w:t>Николаевск</w:t>
      </w:r>
      <w:r w:rsidR="00EE2A26" w:rsidRPr="00A8784F">
        <w:rPr>
          <w:color w:val="auto"/>
        </w:rPr>
        <w:t>о</w:t>
      </w:r>
      <w:r w:rsidR="00667937" w:rsidRPr="00A8784F">
        <w:rPr>
          <w:color w:val="auto"/>
        </w:rPr>
        <w:t>го</w:t>
      </w:r>
      <w:r w:rsidR="00EE2A26" w:rsidRPr="00A8784F">
        <w:rPr>
          <w:color w:val="auto"/>
        </w:rPr>
        <w:t xml:space="preserve"> </w:t>
      </w:r>
      <w:r w:rsidR="00CF1D0C" w:rsidRPr="00A8784F">
        <w:rPr>
          <w:color w:val="auto"/>
        </w:rPr>
        <w:t>городского поселения</w:t>
      </w:r>
      <w:r w:rsidR="004708A2" w:rsidRPr="00A8784F">
        <w:rPr>
          <w:color w:val="auto"/>
        </w:rPr>
        <w:t xml:space="preserve"> </w:t>
      </w:r>
      <w:r w:rsidR="00BC71F8" w:rsidRPr="00A8784F">
        <w:rPr>
          <w:color w:val="auto"/>
        </w:rPr>
        <w:t>закрытая</w:t>
      </w:r>
      <w:r w:rsidRPr="00A8784F">
        <w:rPr>
          <w:color w:val="auto"/>
        </w:rPr>
        <w:t xml:space="preserve"> схема теплоснабжения.</w:t>
      </w:r>
    </w:p>
    <w:p w14:paraId="767104E1" w14:textId="77777777" w:rsidR="00C25060" w:rsidRPr="00A8784F" w:rsidRDefault="00C25060" w:rsidP="00667937">
      <w:pPr>
        <w:pStyle w:val="11ff3"/>
        <w:rPr>
          <w:color w:val="auto"/>
        </w:rPr>
      </w:pPr>
      <w:r w:rsidRPr="00A8784F">
        <w:rPr>
          <w:color w:val="auto"/>
        </w:rPr>
        <w:t>В соответствии с п. 10. ФЗ №417 от 07.12.2011 г. «О внесении изменений в отдельные законодательные акты Российской Федерации в связи с принятием Федерального закона "О водоснабжении и водоотведении»:</w:t>
      </w:r>
    </w:p>
    <w:p w14:paraId="68D519E1" w14:textId="77777777" w:rsidR="00C25060" w:rsidRPr="00A8784F" w:rsidRDefault="00C25060" w:rsidP="000E4AB8">
      <w:pPr>
        <w:pStyle w:val="113"/>
      </w:pPr>
      <w:r w:rsidRPr="00A8784F">
        <w:t>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14:paraId="524ECD8A" w14:textId="77777777" w:rsidR="00C25060" w:rsidRPr="00A8784F" w:rsidRDefault="00C25060" w:rsidP="000E4AB8">
      <w:pPr>
        <w:pStyle w:val="113"/>
      </w:pPr>
      <w:r w:rsidRPr="00A8784F">
        <w:t xml:space="preserve">с 1 января </w:t>
      </w:r>
      <w:r w:rsidR="00CF4555" w:rsidRPr="00A8784F">
        <w:t>2021</w:t>
      </w:r>
      <w:r w:rsidRPr="00A8784F">
        <w:t xml:space="preserve"> года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14:paraId="34300A30" w14:textId="77777777" w:rsidR="00C25060" w:rsidRPr="00A8784F" w:rsidRDefault="00C25060" w:rsidP="00667937">
      <w:pPr>
        <w:pStyle w:val="11ff3"/>
        <w:rPr>
          <w:color w:val="auto"/>
        </w:rPr>
      </w:pPr>
      <w:r w:rsidRPr="00A8784F">
        <w:rPr>
          <w:color w:val="auto"/>
        </w:rPr>
        <w:t>Переход на закрытую систему теплоснабжения возможен:</w:t>
      </w:r>
    </w:p>
    <w:p w14:paraId="3203B239" w14:textId="77777777" w:rsidR="00C25060" w:rsidRPr="00A8784F" w:rsidRDefault="00C25060" w:rsidP="00667937">
      <w:pPr>
        <w:pStyle w:val="11ff3"/>
        <w:rPr>
          <w:color w:val="auto"/>
        </w:rPr>
      </w:pPr>
      <w:r w:rsidRPr="00A8784F">
        <w:rPr>
          <w:color w:val="auto"/>
        </w:rPr>
        <w:t xml:space="preserve">1) Посредством установки индивидуальных автоматизированных, оборудованных приборами учета тепловой энергии тепловых пунктов (ИТП) совместно с тепловой сетью в двухтрубном исполнении. В индивидуальных жилых домах целесообразнее установить газовые бойлеры для обеспечения ГВС; </w:t>
      </w:r>
    </w:p>
    <w:p w14:paraId="52D905EE" w14:textId="77777777" w:rsidR="00C25060" w:rsidRPr="00A8784F" w:rsidRDefault="00C25060" w:rsidP="00667937">
      <w:pPr>
        <w:pStyle w:val="11ff3"/>
        <w:rPr>
          <w:color w:val="auto"/>
        </w:rPr>
      </w:pPr>
      <w:r w:rsidRPr="00A8784F">
        <w:rPr>
          <w:color w:val="auto"/>
        </w:rPr>
        <w:t xml:space="preserve">2) Посредством прокладки тепловой сети в четырехтрубном исполнении. </w:t>
      </w:r>
    </w:p>
    <w:p w14:paraId="6AC55167" w14:textId="77777777" w:rsidR="00C25060" w:rsidRPr="00A8784F" w:rsidRDefault="00C25060" w:rsidP="00667937">
      <w:pPr>
        <w:pStyle w:val="11ff3"/>
        <w:rPr>
          <w:color w:val="auto"/>
        </w:rPr>
      </w:pPr>
      <w:r w:rsidRPr="00A8784F">
        <w:rPr>
          <w:color w:val="auto"/>
        </w:rPr>
        <w:t xml:space="preserve">Переход на закрытую схему ГВС посредством установки ИТП у потребителей признан нецелесообразным, поскольку в существующих и проектируемых многоквартирных домах не предусмотрены подвальные помещения. Кроме того, может потребоваться реконструкция системы холодного водоснабжения и электроснабжения </w:t>
      </w:r>
      <w:r w:rsidRPr="00A8784F">
        <w:rPr>
          <w:color w:val="auto"/>
        </w:rPr>
        <w:lastRenderedPageBreak/>
        <w:t xml:space="preserve">что так же существенно увеличивает затраты на мероприятия по переходу на закрытую схему ГВС. </w:t>
      </w:r>
    </w:p>
    <w:p w14:paraId="2ED0C35F" w14:textId="77777777" w:rsidR="00C25060" w:rsidRPr="00A8784F" w:rsidRDefault="00C25060" w:rsidP="00667937">
      <w:pPr>
        <w:pStyle w:val="11ff3"/>
        <w:rPr>
          <w:color w:val="auto"/>
        </w:rPr>
      </w:pPr>
      <w:r w:rsidRPr="00A8784F">
        <w:rPr>
          <w:color w:val="auto"/>
        </w:rPr>
        <w:t>Переход на закрытую схему теплоснабжения не требуется</w:t>
      </w:r>
    </w:p>
    <w:p w14:paraId="19E3DD2B" w14:textId="77777777" w:rsidR="00C25060" w:rsidRPr="00A8784F" w:rsidRDefault="00C25060" w:rsidP="00C83079">
      <w:pPr>
        <w:pStyle w:val="19"/>
      </w:pPr>
      <w:bookmarkStart w:id="516" w:name="_Toc9154910"/>
      <w:bookmarkStart w:id="517" w:name="_Toc84971056"/>
      <w:bookmarkStart w:id="518" w:name="_Toc203569646"/>
      <w:r w:rsidRPr="00A8784F">
        <w:t>Выбор и обоснование метода регулирования отпуска тепловой энергии от источников тепловой энергии</w:t>
      </w:r>
      <w:bookmarkEnd w:id="516"/>
      <w:bookmarkEnd w:id="517"/>
      <w:bookmarkEnd w:id="518"/>
    </w:p>
    <w:p w14:paraId="55A8834D" w14:textId="4F3514C2" w:rsidR="00C25060" w:rsidRPr="00A8784F" w:rsidRDefault="00C25060" w:rsidP="00667937">
      <w:pPr>
        <w:pStyle w:val="11ff3"/>
        <w:rPr>
          <w:color w:val="auto"/>
        </w:rPr>
      </w:pPr>
      <w:r w:rsidRPr="00A8784F">
        <w:rPr>
          <w:color w:val="auto"/>
        </w:rPr>
        <w:t xml:space="preserve">Для котельных принято качественно-количественное регулирование отпуска тепловой энергии в сетевой воде по температурному графику </w:t>
      </w:r>
      <w:r w:rsidR="003713B6">
        <w:rPr>
          <w:color w:val="auto"/>
        </w:rPr>
        <w:t>80/60</w:t>
      </w:r>
      <w:r w:rsidR="00E20DBE" w:rsidRPr="00A8784F">
        <w:rPr>
          <w:color w:val="auto"/>
        </w:rPr>
        <w:t xml:space="preserve"> </w:t>
      </w:r>
      <w:r w:rsidRPr="00A8784F">
        <w:rPr>
          <w:color w:val="auto"/>
        </w:rPr>
        <w:t xml:space="preserve">ºС. </w:t>
      </w:r>
    </w:p>
    <w:p w14:paraId="3CC20228" w14:textId="77777777" w:rsidR="00C25060" w:rsidRPr="00A8784F" w:rsidRDefault="00C25060" w:rsidP="00667937">
      <w:pPr>
        <w:rPr>
          <w:rFonts w:ascii="Times New Roman" w:hAnsi="Times New Roman" w:cs="Times New Roman"/>
          <w:szCs w:val="24"/>
        </w:rPr>
      </w:pPr>
    </w:p>
    <w:p w14:paraId="79D9828F" w14:textId="77777777" w:rsidR="00C25060" w:rsidRPr="00A8784F" w:rsidRDefault="00C25060" w:rsidP="00C83079">
      <w:pPr>
        <w:pStyle w:val="19"/>
      </w:pPr>
      <w:bookmarkStart w:id="519" w:name="_Toc9154911"/>
      <w:bookmarkStart w:id="520" w:name="_Toc84971057"/>
      <w:bookmarkStart w:id="521" w:name="_Toc203569647"/>
      <w:r w:rsidRPr="00A8784F">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519"/>
      <w:bookmarkEnd w:id="520"/>
      <w:bookmarkEnd w:id="521"/>
    </w:p>
    <w:p w14:paraId="28729379" w14:textId="77777777" w:rsidR="00C25060" w:rsidRPr="00A8784F" w:rsidRDefault="00667937" w:rsidP="00667937">
      <w:pPr>
        <w:pStyle w:val="11ff3"/>
        <w:rPr>
          <w:color w:val="auto"/>
        </w:rPr>
      </w:pPr>
      <w:r w:rsidRPr="00A8784F">
        <w:rPr>
          <w:color w:val="auto"/>
        </w:rPr>
        <w:t>Переход на закрытую схему теплоснабжения не требуется.</w:t>
      </w:r>
    </w:p>
    <w:p w14:paraId="4E90559C" w14:textId="77777777" w:rsidR="00990691" w:rsidRPr="00A8784F" w:rsidRDefault="00990691" w:rsidP="00667937">
      <w:pPr>
        <w:spacing w:after="0" w:line="360" w:lineRule="auto"/>
        <w:rPr>
          <w:rFonts w:ascii="Times New Roman" w:hAnsi="Times New Roman" w:cs="Times New Roman"/>
          <w:sz w:val="24"/>
          <w:szCs w:val="24"/>
        </w:rPr>
      </w:pPr>
    </w:p>
    <w:p w14:paraId="1231148C" w14:textId="77777777" w:rsidR="00C25060" w:rsidRPr="00A8784F" w:rsidRDefault="00C25060" w:rsidP="00C83079">
      <w:pPr>
        <w:pStyle w:val="19"/>
      </w:pPr>
      <w:bookmarkStart w:id="522" w:name="_Toc9154912"/>
      <w:bookmarkStart w:id="523" w:name="_Toc84971058"/>
      <w:bookmarkStart w:id="524" w:name="_Toc203569648"/>
      <w:r w:rsidRPr="00A8784F">
        <w:t>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522"/>
      <w:bookmarkEnd w:id="523"/>
      <w:bookmarkEnd w:id="524"/>
    </w:p>
    <w:p w14:paraId="7FEDEE49" w14:textId="77777777" w:rsidR="00C25060" w:rsidRPr="00A8784F" w:rsidRDefault="00667937" w:rsidP="00667937">
      <w:pPr>
        <w:pStyle w:val="11ff3"/>
        <w:rPr>
          <w:color w:val="auto"/>
        </w:rPr>
      </w:pPr>
      <w:r w:rsidRPr="00A8784F">
        <w:rPr>
          <w:color w:val="auto"/>
        </w:rPr>
        <w:t>Переход на закрытую схему теплоснабжения не требуется.</w:t>
      </w:r>
    </w:p>
    <w:p w14:paraId="65DB65E5" w14:textId="77777777" w:rsidR="00E01447" w:rsidRPr="00A8784F" w:rsidRDefault="00E01447" w:rsidP="00667937">
      <w:pPr>
        <w:spacing w:after="0" w:line="360" w:lineRule="auto"/>
        <w:rPr>
          <w:rFonts w:ascii="Times New Roman" w:hAnsi="Times New Roman" w:cs="Times New Roman"/>
          <w:sz w:val="24"/>
          <w:szCs w:val="24"/>
        </w:rPr>
      </w:pPr>
    </w:p>
    <w:p w14:paraId="2CE0FA4E" w14:textId="77777777" w:rsidR="00C25060" w:rsidRPr="00A8784F" w:rsidRDefault="00C25060" w:rsidP="00C83079">
      <w:pPr>
        <w:pStyle w:val="19"/>
      </w:pPr>
      <w:bookmarkStart w:id="525" w:name="_Toc9154913"/>
      <w:bookmarkStart w:id="526" w:name="_Toc84971059"/>
      <w:bookmarkStart w:id="527" w:name="_Toc203569649"/>
      <w:r w:rsidRPr="00A8784F">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525"/>
      <w:bookmarkEnd w:id="526"/>
      <w:bookmarkEnd w:id="527"/>
    </w:p>
    <w:p w14:paraId="4DEF3C54" w14:textId="77777777" w:rsidR="00C25060" w:rsidRPr="00A8784F" w:rsidRDefault="00667937" w:rsidP="00667937">
      <w:pPr>
        <w:pStyle w:val="11ff3"/>
        <w:rPr>
          <w:color w:val="auto"/>
        </w:rPr>
      </w:pPr>
      <w:r w:rsidRPr="00A8784F">
        <w:rPr>
          <w:color w:val="auto"/>
        </w:rPr>
        <w:t>Переход на закрытую схему теплоснабжения не требуется.</w:t>
      </w:r>
      <w:r w:rsidR="00990691" w:rsidRPr="00A8784F">
        <w:rPr>
          <w:color w:val="auto"/>
        </w:rPr>
        <w:t xml:space="preserve"> </w:t>
      </w:r>
    </w:p>
    <w:p w14:paraId="6DEA52FB" w14:textId="77777777" w:rsidR="00990691" w:rsidRPr="00A8784F" w:rsidRDefault="00990691" w:rsidP="00667937">
      <w:pPr>
        <w:spacing w:after="0" w:line="360" w:lineRule="auto"/>
        <w:rPr>
          <w:rFonts w:ascii="Times New Roman" w:hAnsi="Times New Roman" w:cs="Times New Roman"/>
          <w:sz w:val="24"/>
          <w:szCs w:val="24"/>
        </w:rPr>
      </w:pPr>
    </w:p>
    <w:p w14:paraId="517E59AC" w14:textId="77777777" w:rsidR="00C25060" w:rsidRPr="00A8784F" w:rsidRDefault="00C25060" w:rsidP="00C83079">
      <w:pPr>
        <w:pStyle w:val="19"/>
      </w:pPr>
      <w:bookmarkStart w:id="528" w:name="_Toc9154914"/>
      <w:bookmarkStart w:id="529" w:name="_Toc84971060"/>
      <w:bookmarkStart w:id="530" w:name="_Toc203569650"/>
      <w:r w:rsidRPr="00A8784F">
        <w:t>Предложения по источникам инвестиций</w:t>
      </w:r>
      <w:bookmarkEnd w:id="528"/>
      <w:bookmarkEnd w:id="529"/>
      <w:bookmarkEnd w:id="530"/>
    </w:p>
    <w:p w14:paraId="77430A4D" w14:textId="77777777" w:rsidR="00C25060" w:rsidRPr="00A8784F" w:rsidRDefault="00667937" w:rsidP="00667937">
      <w:pPr>
        <w:pStyle w:val="11ff3"/>
        <w:rPr>
          <w:color w:val="auto"/>
        </w:rPr>
      </w:pPr>
      <w:r w:rsidRPr="00A8784F">
        <w:rPr>
          <w:color w:val="auto"/>
        </w:rPr>
        <w:t>Переход на закрытую схему теплоснабжения не требуется.</w:t>
      </w:r>
    </w:p>
    <w:p w14:paraId="61EF1E9C" w14:textId="77777777" w:rsidR="00C83079" w:rsidRPr="00A8784F" w:rsidRDefault="00C83079" w:rsidP="00667937">
      <w:pPr>
        <w:pStyle w:val="11ff3"/>
        <w:rPr>
          <w:color w:val="auto"/>
        </w:rPr>
      </w:pPr>
    </w:p>
    <w:p w14:paraId="2D764394" w14:textId="77777777" w:rsidR="00C83079" w:rsidRPr="00A8784F" w:rsidRDefault="00C83079" w:rsidP="00667937">
      <w:pPr>
        <w:pStyle w:val="11ff3"/>
        <w:rPr>
          <w:color w:val="auto"/>
        </w:rPr>
      </w:pPr>
    </w:p>
    <w:p w14:paraId="2D0B56BD" w14:textId="77777777" w:rsidR="00C83079" w:rsidRPr="00A8784F" w:rsidRDefault="00C83079" w:rsidP="00667937">
      <w:pPr>
        <w:pStyle w:val="11ff3"/>
        <w:rPr>
          <w:color w:val="auto"/>
        </w:rPr>
      </w:pPr>
    </w:p>
    <w:p w14:paraId="270B5F90" w14:textId="77777777" w:rsidR="00C25060" w:rsidRPr="00A8784F" w:rsidRDefault="00C25060" w:rsidP="00C83079">
      <w:pPr>
        <w:pStyle w:val="19"/>
        <w:numPr>
          <w:ilvl w:val="0"/>
          <w:numId w:val="0"/>
        </w:numPr>
      </w:pPr>
      <w:bookmarkStart w:id="531" w:name="_Toc9154915"/>
      <w:bookmarkStart w:id="532" w:name="_Toc84971061"/>
      <w:bookmarkStart w:id="533" w:name="_Toc203569651"/>
      <w:r w:rsidRPr="00A8784F">
        <w:lastRenderedPageBreak/>
        <w:t>ГЛАВА 10. ПЕРСПЕКТИВНЫЕ ТОПЛИВНЫЕ БАЛАНСЫ</w:t>
      </w:r>
      <w:bookmarkEnd w:id="531"/>
      <w:bookmarkEnd w:id="532"/>
      <w:bookmarkEnd w:id="533"/>
    </w:p>
    <w:p w14:paraId="7A5DD50D" w14:textId="77777777" w:rsidR="00C25060" w:rsidRPr="00A8784F" w:rsidRDefault="00C25060" w:rsidP="00667937">
      <w:pPr>
        <w:rPr>
          <w:rFonts w:ascii="Times New Roman" w:hAnsi="Times New Roman" w:cs="Times New Roman"/>
          <w:szCs w:val="24"/>
        </w:rPr>
      </w:pPr>
    </w:p>
    <w:p w14:paraId="7CC34755" w14:textId="77777777" w:rsidR="00C25060" w:rsidRPr="00A8784F" w:rsidRDefault="00C25060" w:rsidP="00C83079">
      <w:pPr>
        <w:pStyle w:val="19"/>
        <w:numPr>
          <w:ilvl w:val="0"/>
          <w:numId w:val="96"/>
        </w:numPr>
      </w:pPr>
      <w:bookmarkStart w:id="534" w:name="_Toc9154916"/>
      <w:bookmarkStart w:id="535" w:name="_Toc84971062"/>
      <w:bookmarkStart w:id="536" w:name="_Toc203569652"/>
      <w:r w:rsidRPr="00A8784F">
        <w:t xml:space="preserve">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w:t>
      </w:r>
      <w:r w:rsidR="00C6719A" w:rsidRPr="00A8784F">
        <w:t xml:space="preserve">территории </w:t>
      </w:r>
      <w:bookmarkEnd w:id="534"/>
      <w:bookmarkEnd w:id="535"/>
      <w:r w:rsidR="00667937" w:rsidRPr="00A8784F">
        <w:t>поселения</w:t>
      </w:r>
      <w:bookmarkEnd w:id="536"/>
    </w:p>
    <w:p w14:paraId="6A949292" w14:textId="77777777" w:rsidR="00C25060" w:rsidRPr="00A8784F" w:rsidRDefault="00C25060" w:rsidP="00667937">
      <w:pPr>
        <w:pStyle w:val="11ff3"/>
        <w:rPr>
          <w:color w:val="auto"/>
        </w:rPr>
      </w:pPr>
      <w:r w:rsidRPr="00A8784F">
        <w:rPr>
          <w:color w:val="auto"/>
        </w:rPr>
        <w:t>Перспективные тепловые и топливные балансы для всех источников централизованного теплоснабжения</w:t>
      </w:r>
      <w:r w:rsidR="003D69FA" w:rsidRPr="00A8784F">
        <w:rPr>
          <w:color w:val="auto"/>
        </w:rPr>
        <w:t xml:space="preserve"> </w:t>
      </w:r>
      <w:r w:rsidRPr="00A8784F">
        <w:rPr>
          <w:color w:val="auto"/>
        </w:rPr>
        <w:t>на расчетный период реализации схемы теплоснабжения приведены в таблице.</w:t>
      </w:r>
    </w:p>
    <w:p w14:paraId="60C7CD45" w14:textId="77777777" w:rsidR="00C25060" w:rsidRPr="00A8784F" w:rsidRDefault="00C25060" w:rsidP="00667937">
      <w:pPr>
        <w:spacing w:after="0" w:line="360" w:lineRule="auto"/>
        <w:rPr>
          <w:rFonts w:ascii="Times New Roman" w:hAnsi="Times New Roman" w:cs="Times New Roman"/>
          <w:b/>
          <w:bCs/>
          <w:sz w:val="24"/>
          <w:szCs w:val="24"/>
        </w:rPr>
        <w:sectPr w:rsidR="00C25060" w:rsidRPr="00A8784F" w:rsidSect="00A91DCB">
          <w:pgSz w:w="11906" w:h="16838"/>
          <w:pgMar w:top="1134" w:right="850" w:bottom="1134" w:left="1701" w:header="567" w:footer="826" w:gutter="0"/>
          <w:cols w:space="708"/>
          <w:docGrid w:linePitch="360"/>
        </w:sectPr>
      </w:pPr>
    </w:p>
    <w:p w14:paraId="3CE3C639" w14:textId="62FA35F1" w:rsidR="004140D3" w:rsidRPr="00A8784F" w:rsidRDefault="004140D3" w:rsidP="00667937">
      <w:pPr>
        <w:pStyle w:val="affffffffff6"/>
        <w:ind w:firstLine="0"/>
        <w:rPr>
          <w:rFonts w:ascii="Times New Roman" w:hAnsi="Times New Roman" w:cs="Times New Roman"/>
          <w:b/>
          <w:sz w:val="24"/>
          <w:szCs w:val="24"/>
        </w:rPr>
      </w:pPr>
      <w:r w:rsidRPr="00A8784F">
        <w:rPr>
          <w:rFonts w:ascii="Times New Roman" w:hAnsi="Times New Roman" w:cs="Times New Roman"/>
          <w:b/>
          <w:sz w:val="24"/>
          <w:szCs w:val="24"/>
        </w:rPr>
        <w:lastRenderedPageBreak/>
        <w:t>Таблица 10.1.2 – Существующие и перспективные топливные балансы</w:t>
      </w:r>
    </w:p>
    <w:tbl>
      <w:tblPr>
        <w:tblW w:w="5000" w:type="pct"/>
        <w:tblLook w:val="04A0" w:firstRow="1" w:lastRow="0" w:firstColumn="1" w:lastColumn="0" w:noHBand="0" w:noVBand="1"/>
      </w:tblPr>
      <w:tblGrid>
        <w:gridCol w:w="2502"/>
        <w:gridCol w:w="2125"/>
        <w:gridCol w:w="1645"/>
        <w:gridCol w:w="1550"/>
        <w:gridCol w:w="1550"/>
        <w:gridCol w:w="1802"/>
        <w:gridCol w:w="1550"/>
        <w:gridCol w:w="1553"/>
      </w:tblGrid>
      <w:tr w:rsidR="00F8241F" w:rsidRPr="00A8784F" w14:paraId="451ED742" w14:textId="77777777" w:rsidTr="006E123E">
        <w:trPr>
          <w:trHeight w:val="20"/>
        </w:trPr>
        <w:tc>
          <w:tcPr>
            <w:tcW w:w="876"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4EAECB21" w14:textId="77777777" w:rsidR="00F8241F" w:rsidRPr="00A8784F" w:rsidRDefault="00F8241F" w:rsidP="00F8241F">
            <w:pPr>
              <w:pStyle w:val="1fffb"/>
              <w:rPr>
                <w:rFonts w:cs="Times New Roman"/>
              </w:rPr>
            </w:pPr>
            <w:bookmarkStart w:id="537" w:name="_Hlk141018696"/>
            <w:r w:rsidRPr="00A8784F">
              <w:rPr>
                <w:rFonts w:cs="Times New Roman"/>
              </w:rPr>
              <w:t>Наименование котельной</w:t>
            </w:r>
          </w:p>
        </w:tc>
        <w:tc>
          <w:tcPr>
            <w:tcW w:w="744" w:type="pct"/>
            <w:tcBorders>
              <w:top w:val="single" w:sz="4" w:space="0" w:color="auto"/>
              <w:left w:val="nil"/>
              <w:bottom w:val="single" w:sz="4" w:space="0" w:color="auto"/>
              <w:right w:val="single" w:sz="4" w:space="0" w:color="auto"/>
            </w:tcBorders>
            <w:shd w:val="clear" w:color="000000" w:fill="D9D9D9"/>
            <w:vAlign w:val="center"/>
            <w:hideMark/>
          </w:tcPr>
          <w:p w14:paraId="22B38F40" w14:textId="77777777" w:rsidR="00F8241F" w:rsidRPr="00A8784F" w:rsidRDefault="00F8241F" w:rsidP="00F8241F">
            <w:pPr>
              <w:pStyle w:val="1fffb"/>
              <w:rPr>
                <w:rFonts w:cs="Times New Roman"/>
              </w:rPr>
            </w:pPr>
            <w:r w:rsidRPr="00A8784F">
              <w:rPr>
                <w:rFonts w:cs="Times New Roman"/>
              </w:rPr>
              <w:t>Тепловая нагрузка с учетом потерь при транспортировке и СН, Гкал/час</w:t>
            </w:r>
          </w:p>
        </w:tc>
        <w:tc>
          <w:tcPr>
            <w:tcW w:w="576" w:type="pct"/>
            <w:tcBorders>
              <w:top w:val="single" w:sz="4" w:space="0" w:color="auto"/>
              <w:left w:val="nil"/>
              <w:bottom w:val="single" w:sz="4" w:space="0" w:color="auto"/>
              <w:right w:val="single" w:sz="4" w:space="0" w:color="auto"/>
            </w:tcBorders>
            <w:shd w:val="clear" w:color="000000" w:fill="D9D9D9"/>
            <w:vAlign w:val="center"/>
            <w:hideMark/>
          </w:tcPr>
          <w:p w14:paraId="5D8B510E" w14:textId="77777777" w:rsidR="00F8241F" w:rsidRPr="00A8784F" w:rsidRDefault="00F8241F" w:rsidP="00F8241F">
            <w:pPr>
              <w:pStyle w:val="1fffb"/>
              <w:rPr>
                <w:rFonts w:cs="Times New Roman"/>
              </w:rPr>
            </w:pPr>
            <w:r w:rsidRPr="00A8784F">
              <w:rPr>
                <w:rFonts w:cs="Times New Roman"/>
              </w:rPr>
              <w:t>Присоединенная тепловая нагрузка (мощность), Гкал/ч</w:t>
            </w:r>
          </w:p>
        </w:tc>
        <w:tc>
          <w:tcPr>
            <w:tcW w:w="543" w:type="pct"/>
            <w:tcBorders>
              <w:top w:val="single" w:sz="4" w:space="0" w:color="auto"/>
              <w:left w:val="nil"/>
              <w:bottom w:val="single" w:sz="4" w:space="0" w:color="auto"/>
              <w:right w:val="single" w:sz="4" w:space="0" w:color="auto"/>
            </w:tcBorders>
            <w:shd w:val="clear" w:color="000000" w:fill="D9D9D9"/>
            <w:vAlign w:val="center"/>
            <w:hideMark/>
          </w:tcPr>
          <w:p w14:paraId="44B178E0" w14:textId="77777777" w:rsidR="00F8241F" w:rsidRPr="00A8784F" w:rsidRDefault="00F8241F" w:rsidP="00F8241F">
            <w:pPr>
              <w:pStyle w:val="1fffb"/>
              <w:rPr>
                <w:rFonts w:cs="Times New Roman"/>
              </w:rPr>
            </w:pPr>
            <w:r w:rsidRPr="00A8784F">
              <w:rPr>
                <w:rFonts w:cs="Times New Roman"/>
              </w:rPr>
              <w:t>Основное топливо</w:t>
            </w:r>
          </w:p>
        </w:tc>
        <w:tc>
          <w:tcPr>
            <w:tcW w:w="543" w:type="pct"/>
            <w:tcBorders>
              <w:top w:val="single" w:sz="4" w:space="0" w:color="auto"/>
              <w:left w:val="nil"/>
              <w:bottom w:val="single" w:sz="4" w:space="0" w:color="auto"/>
              <w:right w:val="single" w:sz="4" w:space="0" w:color="auto"/>
            </w:tcBorders>
            <w:shd w:val="clear" w:color="000000" w:fill="D9D9D9"/>
            <w:vAlign w:val="center"/>
            <w:hideMark/>
          </w:tcPr>
          <w:p w14:paraId="67770DB4" w14:textId="77777777" w:rsidR="00F8241F" w:rsidRPr="00A8784F" w:rsidRDefault="00F8241F" w:rsidP="00F8241F">
            <w:pPr>
              <w:pStyle w:val="1fffb"/>
              <w:rPr>
                <w:rFonts w:cs="Times New Roman"/>
              </w:rPr>
            </w:pPr>
            <w:r w:rsidRPr="00A8784F">
              <w:rPr>
                <w:rFonts w:cs="Times New Roman"/>
              </w:rPr>
              <w:t>Фактический удельный расход удельного топлива, кг.у.т./ккал</w:t>
            </w:r>
          </w:p>
        </w:tc>
        <w:tc>
          <w:tcPr>
            <w:tcW w:w="631" w:type="pct"/>
            <w:tcBorders>
              <w:top w:val="single" w:sz="4" w:space="0" w:color="auto"/>
              <w:left w:val="nil"/>
              <w:bottom w:val="single" w:sz="4" w:space="0" w:color="auto"/>
              <w:right w:val="single" w:sz="4" w:space="0" w:color="auto"/>
            </w:tcBorders>
            <w:shd w:val="clear" w:color="000000" w:fill="D9D9D9"/>
            <w:vAlign w:val="center"/>
            <w:hideMark/>
          </w:tcPr>
          <w:p w14:paraId="5D55948C" w14:textId="77777777" w:rsidR="00F8241F" w:rsidRPr="00A8784F" w:rsidRDefault="00F8241F" w:rsidP="00F8241F">
            <w:pPr>
              <w:pStyle w:val="1fffb"/>
              <w:rPr>
                <w:rFonts w:cs="Times New Roman"/>
              </w:rPr>
            </w:pPr>
            <w:r w:rsidRPr="00A8784F">
              <w:rPr>
                <w:rFonts w:cs="Times New Roman"/>
              </w:rPr>
              <w:t>Калорийный коэффициент основного топлива, ккал/м3</w:t>
            </w:r>
          </w:p>
        </w:tc>
        <w:tc>
          <w:tcPr>
            <w:tcW w:w="543" w:type="pct"/>
            <w:tcBorders>
              <w:top w:val="single" w:sz="4" w:space="0" w:color="auto"/>
              <w:left w:val="nil"/>
              <w:bottom w:val="single" w:sz="4" w:space="0" w:color="auto"/>
              <w:right w:val="single" w:sz="4" w:space="0" w:color="auto"/>
            </w:tcBorders>
            <w:shd w:val="clear" w:color="000000" w:fill="D9D9D9"/>
            <w:vAlign w:val="center"/>
            <w:hideMark/>
          </w:tcPr>
          <w:p w14:paraId="373096C0" w14:textId="77777777" w:rsidR="00F8241F" w:rsidRPr="00A8784F" w:rsidRDefault="00F8241F" w:rsidP="00F8241F">
            <w:pPr>
              <w:pStyle w:val="1fffb"/>
              <w:rPr>
                <w:rFonts w:cs="Times New Roman"/>
              </w:rPr>
            </w:pPr>
            <w:r w:rsidRPr="00A8784F">
              <w:rPr>
                <w:rFonts w:cs="Times New Roman"/>
              </w:rPr>
              <w:t>Годовой расход основного топлива, т.у.т.</w:t>
            </w:r>
          </w:p>
        </w:tc>
        <w:tc>
          <w:tcPr>
            <w:tcW w:w="544" w:type="pct"/>
            <w:tcBorders>
              <w:top w:val="single" w:sz="4" w:space="0" w:color="auto"/>
              <w:left w:val="nil"/>
              <w:bottom w:val="single" w:sz="4" w:space="0" w:color="auto"/>
              <w:right w:val="single" w:sz="4" w:space="0" w:color="auto"/>
            </w:tcBorders>
            <w:shd w:val="clear" w:color="000000" w:fill="D9D9D9"/>
            <w:vAlign w:val="center"/>
            <w:hideMark/>
          </w:tcPr>
          <w:p w14:paraId="5E14200F" w14:textId="6FC2DD26" w:rsidR="00F8241F" w:rsidRPr="00A8784F" w:rsidRDefault="00F8241F" w:rsidP="00F8241F">
            <w:pPr>
              <w:pStyle w:val="1fffb"/>
              <w:rPr>
                <w:rFonts w:cs="Times New Roman"/>
              </w:rPr>
            </w:pPr>
            <w:r w:rsidRPr="00A8784F">
              <w:rPr>
                <w:rFonts w:cs="Times New Roman"/>
              </w:rPr>
              <w:t>Годовой расход натурального топлива,</w:t>
            </w:r>
            <w:r w:rsidR="00D30A58" w:rsidRPr="00A8784F">
              <w:rPr>
                <w:rFonts w:cs="Times New Roman"/>
              </w:rPr>
              <w:t xml:space="preserve"> </w:t>
            </w:r>
            <w:r w:rsidRPr="00A8784F">
              <w:rPr>
                <w:rFonts w:cs="Times New Roman"/>
              </w:rPr>
              <w:t>т</w:t>
            </w:r>
          </w:p>
        </w:tc>
      </w:tr>
      <w:tr w:rsidR="00F8241F" w:rsidRPr="00A8784F" w14:paraId="47FB1E3E" w14:textId="77777777" w:rsidTr="00F8241F">
        <w:trPr>
          <w:trHeight w:val="20"/>
        </w:trPr>
        <w:tc>
          <w:tcPr>
            <w:tcW w:w="5000" w:type="pct"/>
            <w:gridSpan w:val="8"/>
            <w:tcBorders>
              <w:top w:val="single" w:sz="4" w:space="0" w:color="auto"/>
              <w:left w:val="single" w:sz="4" w:space="0" w:color="auto"/>
              <w:bottom w:val="nil"/>
              <w:right w:val="single" w:sz="4" w:space="0" w:color="auto"/>
            </w:tcBorders>
            <w:shd w:val="clear" w:color="000000" w:fill="FFFFFF"/>
            <w:vAlign w:val="center"/>
            <w:hideMark/>
          </w:tcPr>
          <w:p w14:paraId="4B34E9D3" w14:textId="41577561" w:rsidR="00F8241F" w:rsidRPr="00A8784F" w:rsidRDefault="005E37F0" w:rsidP="00F8241F">
            <w:pPr>
              <w:pStyle w:val="1fffb"/>
              <w:rPr>
                <w:rFonts w:cs="Times New Roman"/>
              </w:rPr>
            </w:pPr>
            <w:r>
              <w:rPr>
                <w:rFonts w:cs="Times New Roman"/>
              </w:rPr>
              <w:t>2024</w:t>
            </w:r>
            <w:r w:rsidR="00F8241F" w:rsidRPr="00A8784F">
              <w:rPr>
                <w:rFonts w:cs="Times New Roman"/>
              </w:rPr>
              <w:t xml:space="preserve"> год</w:t>
            </w:r>
          </w:p>
        </w:tc>
      </w:tr>
      <w:tr w:rsidR="006E123E" w:rsidRPr="00A8784F" w14:paraId="44BE87F4" w14:textId="77777777" w:rsidTr="006E123E">
        <w:trPr>
          <w:trHeight w:val="20"/>
        </w:trPr>
        <w:tc>
          <w:tcPr>
            <w:tcW w:w="876"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07C3FB28" w14:textId="77777777" w:rsidR="006E123E" w:rsidRPr="00A8784F" w:rsidRDefault="006E123E" w:rsidP="006E123E">
            <w:pPr>
              <w:pStyle w:val="1fffb"/>
              <w:rPr>
                <w:rFonts w:cs="Times New Roman"/>
              </w:rPr>
            </w:pPr>
            <w:r w:rsidRPr="00A8784F">
              <w:rPr>
                <w:rFonts w:cs="Times New Roman"/>
              </w:rPr>
              <w:t>Котельная "Групповая"</w:t>
            </w:r>
          </w:p>
        </w:tc>
        <w:tc>
          <w:tcPr>
            <w:tcW w:w="744" w:type="pct"/>
            <w:tcBorders>
              <w:top w:val="single" w:sz="4" w:space="0" w:color="auto"/>
              <w:left w:val="nil"/>
              <w:bottom w:val="single" w:sz="4" w:space="0" w:color="auto"/>
              <w:right w:val="single" w:sz="4" w:space="0" w:color="auto"/>
            </w:tcBorders>
            <w:shd w:val="clear" w:color="000000" w:fill="FFFFFF"/>
            <w:vAlign w:val="center"/>
            <w:hideMark/>
          </w:tcPr>
          <w:p w14:paraId="0486DDB7" w14:textId="2B25D0D4" w:rsidR="006E123E" w:rsidRPr="00A8784F" w:rsidRDefault="006E123E" w:rsidP="006E123E">
            <w:pPr>
              <w:pStyle w:val="1fffb"/>
              <w:rPr>
                <w:rFonts w:cs="Times New Roman"/>
              </w:rPr>
            </w:pPr>
            <w:r>
              <w:rPr>
                <w:color w:val="000000"/>
                <w:szCs w:val="20"/>
              </w:rPr>
              <w:t>2,77</w:t>
            </w:r>
          </w:p>
        </w:tc>
        <w:tc>
          <w:tcPr>
            <w:tcW w:w="576" w:type="pct"/>
            <w:tcBorders>
              <w:top w:val="single" w:sz="4" w:space="0" w:color="auto"/>
              <w:left w:val="nil"/>
              <w:bottom w:val="single" w:sz="4" w:space="0" w:color="auto"/>
              <w:right w:val="single" w:sz="4" w:space="0" w:color="auto"/>
            </w:tcBorders>
            <w:shd w:val="clear" w:color="000000" w:fill="FFFFFF"/>
            <w:noWrap/>
            <w:vAlign w:val="center"/>
            <w:hideMark/>
          </w:tcPr>
          <w:p w14:paraId="44F46117" w14:textId="1276B77F" w:rsidR="006E123E" w:rsidRPr="00A8784F" w:rsidRDefault="006E123E" w:rsidP="006E123E">
            <w:pPr>
              <w:pStyle w:val="1fffb"/>
              <w:rPr>
                <w:rFonts w:cs="Times New Roman"/>
              </w:rPr>
            </w:pPr>
            <w:r>
              <w:t>2,685</w:t>
            </w:r>
          </w:p>
        </w:tc>
        <w:tc>
          <w:tcPr>
            <w:tcW w:w="543" w:type="pct"/>
            <w:tcBorders>
              <w:top w:val="single" w:sz="4" w:space="0" w:color="auto"/>
              <w:left w:val="nil"/>
              <w:bottom w:val="single" w:sz="4" w:space="0" w:color="auto"/>
              <w:right w:val="single" w:sz="4" w:space="0" w:color="auto"/>
            </w:tcBorders>
            <w:shd w:val="clear" w:color="000000" w:fill="FFFFFF"/>
            <w:vAlign w:val="center"/>
            <w:hideMark/>
          </w:tcPr>
          <w:p w14:paraId="6E3D7E41" w14:textId="77777777" w:rsidR="006E123E" w:rsidRPr="00A8784F" w:rsidRDefault="006E123E" w:rsidP="006E123E">
            <w:pPr>
              <w:pStyle w:val="1fffb"/>
              <w:rPr>
                <w:rFonts w:cs="Times New Roman"/>
              </w:rPr>
            </w:pPr>
            <w:r w:rsidRPr="00A8784F">
              <w:rPr>
                <w:rFonts w:cs="Times New Roman"/>
              </w:rPr>
              <w:t>Уголь</w:t>
            </w:r>
          </w:p>
        </w:tc>
        <w:tc>
          <w:tcPr>
            <w:tcW w:w="543" w:type="pct"/>
            <w:tcBorders>
              <w:top w:val="single" w:sz="4" w:space="0" w:color="auto"/>
              <w:left w:val="nil"/>
              <w:bottom w:val="single" w:sz="4" w:space="0" w:color="auto"/>
              <w:right w:val="single" w:sz="4" w:space="0" w:color="auto"/>
            </w:tcBorders>
            <w:shd w:val="clear" w:color="auto" w:fill="auto"/>
            <w:vAlign w:val="center"/>
            <w:hideMark/>
          </w:tcPr>
          <w:p w14:paraId="482167B8" w14:textId="4A5EAC9D" w:rsidR="006E123E" w:rsidRPr="00A8784F" w:rsidRDefault="006E123E" w:rsidP="006E123E">
            <w:pPr>
              <w:pStyle w:val="1fffb"/>
              <w:rPr>
                <w:rFonts w:cs="Times New Roman"/>
              </w:rPr>
            </w:pPr>
            <w:r>
              <w:rPr>
                <w:rFonts w:cs="Times New Roman"/>
                <w:szCs w:val="20"/>
              </w:rPr>
              <w:t>181</w:t>
            </w:r>
          </w:p>
        </w:tc>
        <w:tc>
          <w:tcPr>
            <w:tcW w:w="631" w:type="pct"/>
            <w:tcBorders>
              <w:top w:val="single" w:sz="4" w:space="0" w:color="auto"/>
              <w:left w:val="nil"/>
              <w:bottom w:val="single" w:sz="4" w:space="0" w:color="auto"/>
              <w:right w:val="single" w:sz="4" w:space="0" w:color="auto"/>
            </w:tcBorders>
            <w:shd w:val="clear" w:color="auto" w:fill="auto"/>
            <w:vAlign w:val="center"/>
            <w:hideMark/>
          </w:tcPr>
          <w:p w14:paraId="4494CB18" w14:textId="15AF80E2" w:rsidR="006E123E" w:rsidRPr="00A8784F" w:rsidRDefault="00C763C2" w:rsidP="006E123E">
            <w:pPr>
              <w:pStyle w:val="1fffb"/>
              <w:rPr>
                <w:rFonts w:cs="Times New Roman"/>
              </w:rPr>
            </w:pPr>
            <w:r>
              <w:rPr>
                <w:rFonts w:cs="Times New Roman"/>
                <w:color w:val="000000"/>
                <w:szCs w:val="20"/>
              </w:rPr>
              <w:t>4900</w:t>
            </w:r>
          </w:p>
        </w:tc>
        <w:tc>
          <w:tcPr>
            <w:tcW w:w="543" w:type="pct"/>
            <w:tcBorders>
              <w:top w:val="single" w:sz="4" w:space="0" w:color="auto"/>
              <w:left w:val="nil"/>
              <w:bottom w:val="single" w:sz="4" w:space="0" w:color="auto"/>
              <w:right w:val="single" w:sz="4" w:space="0" w:color="auto"/>
            </w:tcBorders>
            <w:shd w:val="clear" w:color="auto" w:fill="auto"/>
            <w:vAlign w:val="center"/>
            <w:hideMark/>
          </w:tcPr>
          <w:p w14:paraId="1B403BFA" w14:textId="2C39685D" w:rsidR="006E123E" w:rsidRPr="00A8784F" w:rsidRDefault="006E123E" w:rsidP="006E123E">
            <w:pPr>
              <w:pStyle w:val="1fffb"/>
              <w:rPr>
                <w:rFonts w:cs="Times New Roman"/>
              </w:rPr>
            </w:pPr>
            <w:r>
              <w:rPr>
                <w:rFonts w:cs="Times New Roman"/>
                <w:color w:val="000000"/>
                <w:szCs w:val="20"/>
              </w:rPr>
              <w:t>580,86</w:t>
            </w:r>
          </w:p>
        </w:tc>
        <w:tc>
          <w:tcPr>
            <w:tcW w:w="544" w:type="pct"/>
            <w:tcBorders>
              <w:top w:val="single" w:sz="4" w:space="0" w:color="auto"/>
              <w:left w:val="nil"/>
              <w:bottom w:val="single" w:sz="4" w:space="0" w:color="auto"/>
              <w:right w:val="single" w:sz="4" w:space="0" w:color="auto"/>
            </w:tcBorders>
            <w:shd w:val="clear" w:color="auto" w:fill="auto"/>
            <w:vAlign w:val="center"/>
            <w:hideMark/>
          </w:tcPr>
          <w:p w14:paraId="0A499AA6" w14:textId="20655ABD" w:rsidR="006E123E" w:rsidRPr="00A8784F" w:rsidRDefault="006E123E" w:rsidP="006E123E">
            <w:pPr>
              <w:pStyle w:val="1fffb"/>
              <w:rPr>
                <w:rFonts w:cs="Times New Roman"/>
              </w:rPr>
            </w:pPr>
            <w:r w:rsidRPr="00A8784F">
              <w:rPr>
                <w:rFonts w:cs="Times New Roman"/>
                <w:color w:val="000000"/>
                <w:szCs w:val="20"/>
              </w:rPr>
              <w:t>2191,16</w:t>
            </w:r>
          </w:p>
        </w:tc>
      </w:tr>
      <w:tr w:rsidR="006E123E" w:rsidRPr="00A8784F" w14:paraId="0C129C96" w14:textId="77777777" w:rsidTr="006E123E">
        <w:trPr>
          <w:trHeight w:val="20"/>
        </w:trPr>
        <w:tc>
          <w:tcPr>
            <w:tcW w:w="876" w:type="pct"/>
            <w:tcBorders>
              <w:top w:val="nil"/>
              <w:left w:val="single" w:sz="4" w:space="0" w:color="auto"/>
              <w:bottom w:val="single" w:sz="4" w:space="0" w:color="auto"/>
              <w:right w:val="single" w:sz="4" w:space="0" w:color="auto"/>
            </w:tcBorders>
            <w:shd w:val="clear" w:color="000000" w:fill="FFFFFF"/>
            <w:vAlign w:val="center"/>
            <w:hideMark/>
          </w:tcPr>
          <w:p w14:paraId="5C727794" w14:textId="77777777" w:rsidR="006E123E" w:rsidRPr="00A8784F" w:rsidRDefault="006E123E" w:rsidP="006E123E">
            <w:pPr>
              <w:pStyle w:val="1fffb"/>
              <w:rPr>
                <w:rFonts w:cs="Times New Roman"/>
              </w:rPr>
            </w:pPr>
            <w:r w:rsidRPr="00A8784F">
              <w:rPr>
                <w:rFonts w:cs="Times New Roman"/>
              </w:rPr>
              <w:t>Котельная "Поссовет"</w:t>
            </w:r>
          </w:p>
        </w:tc>
        <w:tc>
          <w:tcPr>
            <w:tcW w:w="744" w:type="pct"/>
            <w:tcBorders>
              <w:top w:val="nil"/>
              <w:left w:val="nil"/>
              <w:bottom w:val="single" w:sz="4" w:space="0" w:color="auto"/>
              <w:right w:val="single" w:sz="4" w:space="0" w:color="auto"/>
            </w:tcBorders>
            <w:shd w:val="clear" w:color="000000" w:fill="FFFFFF"/>
            <w:vAlign w:val="center"/>
            <w:hideMark/>
          </w:tcPr>
          <w:p w14:paraId="2E623DBC" w14:textId="5975EE6E" w:rsidR="006E123E" w:rsidRPr="00A8784F" w:rsidRDefault="006E123E" w:rsidP="006E123E">
            <w:pPr>
              <w:pStyle w:val="1fffb"/>
              <w:rPr>
                <w:rFonts w:cs="Times New Roman"/>
              </w:rPr>
            </w:pPr>
            <w:r>
              <w:rPr>
                <w:color w:val="000000"/>
                <w:szCs w:val="20"/>
              </w:rPr>
              <w:t>1,78</w:t>
            </w:r>
          </w:p>
        </w:tc>
        <w:tc>
          <w:tcPr>
            <w:tcW w:w="576" w:type="pct"/>
            <w:tcBorders>
              <w:top w:val="nil"/>
              <w:left w:val="nil"/>
              <w:bottom w:val="single" w:sz="4" w:space="0" w:color="auto"/>
              <w:right w:val="single" w:sz="4" w:space="0" w:color="auto"/>
            </w:tcBorders>
            <w:shd w:val="clear" w:color="000000" w:fill="FFFFFF"/>
            <w:noWrap/>
            <w:vAlign w:val="center"/>
            <w:hideMark/>
          </w:tcPr>
          <w:p w14:paraId="09E72E64" w14:textId="306BC163" w:rsidR="006E123E" w:rsidRPr="00A8784F" w:rsidRDefault="006E123E" w:rsidP="006E123E">
            <w:pPr>
              <w:pStyle w:val="1fffb"/>
              <w:rPr>
                <w:rFonts w:cs="Times New Roman"/>
              </w:rPr>
            </w:pPr>
            <w:r>
              <w:t>1,696</w:t>
            </w:r>
          </w:p>
        </w:tc>
        <w:tc>
          <w:tcPr>
            <w:tcW w:w="543" w:type="pct"/>
            <w:tcBorders>
              <w:top w:val="nil"/>
              <w:left w:val="nil"/>
              <w:bottom w:val="single" w:sz="4" w:space="0" w:color="auto"/>
              <w:right w:val="single" w:sz="4" w:space="0" w:color="auto"/>
            </w:tcBorders>
            <w:shd w:val="clear" w:color="000000" w:fill="FFFFFF"/>
            <w:vAlign w:val="center"/>
            <w:hideMark/>
          </w:tcPr>
          <w:p w14:paraId="04EB64AF" w14:textId="77777777" w:rsidR="006E123E" w:rsidRPr="00A8784F" w:rsidRDefault="006E123E" w:rsidP="006E123E">
            <w:pPr>
              <w:pStyle w:val="1fffb"/>
              <w:rPr>
                <w:rFonts w:cs="Times New Roman"/>
              </w:rPr>
            </w:pPr>
            <w:r w:rsidRPr="00A8784F">
              <w:rPr>
                <w:rFonts w:cs="Times New Roman"/>
              </w:rPr>
              <w:t>Уголь</w:t>
            </w:r>
          </w:p>
        </w:tc>
        <w:tc>
          <w:tcPr>
            <w:tcW w:w="543" w:type="pct"/>
            <w:tcBorders>
              <w:top w:val="nil"/>
              <w:left w:val="nil"/>
              <w:bottom w:val="single" w:sz="4" w:space="0" w:color="auto"/>
              <w:right w:val="single" w:sz="4" w:space="0" w:color="auto"/>
            </w:tcBorders>
            <w:shd w:val="clear" w:color="auto" w:fill="auto"/>
            <w:vAlign w:val="center"/>
            <w:hideMark/>
          </w:tcPr>
          <w:p w14:paraId="55824372" w14:textId="7C5560AE" w:rsidR="006E123E" w:rsidRPr="00A8784F" w:rsidRDefault="006E123E" w:rsidP="006E123E">
            <w:pPr>
              <w:pStyle w:val="1fffb"/>
              <w:rPr>
                <w:rFonts w:cs="Times New Roman"/>
              </w:rPr>
            </w:pPr>
            <w:r>
              <w:rPr>
                <w:rFonts w:cs="Times New Roman"/>
                <w:szCs w:val="20"/>
              </w:rPr>
              <w:t>206</w:t>
            </w:r>
          </w:p>
        </w:tc>
        <w:tc>
          <w:tcPr>
            <w:tcW w:w="631" w:type="pct"/>
            <w:tcBorders>
              <w:top w:val="nil"/>
              <w:left w:val="nil"/>
              <w:bottom w:val="single" w:sz="4" w:space="0" w:color="auto"/>
              <w:right w:val="single" w:sz="4" w:space="0" w:color="auto"/>
            </w:tcBorders>
            <w:shd w:val="clear" w:color="auto" w:fill="auto"/>
            <w:vAlign w:val="center"/>
            <w:hideMark/>
          </w:tcPr>
          <w:p w14:paraId="01625D43" w14:textId="7B91BB70" w:rsidR="006E123E" w:rsidRPr="00A8784F" w:rsidRDefault="00C763C2" w:rsidP="006E123E">
            <w:pPr>
              <w:pStyle w:val="1fffb"/>
              <w:rPr>
                <w:rFonts w:cs="Times New Roman"/>
              </w:rPr>
            </w:pPr>
            <w:r>
              <w:rPr>
                <w:rFonts w:cs="Times New Roman"/>
                <w:color w:val="000000"/>
                <w:szCs w:val="20"/>
              </w:rPr>
              <w:t>4900</w:t>
            </w:r>
          </w:p>
        </w:tc>
        <w:tc>
          <w:tcPr>
            <w:tcW w:w="543" w:type="pct"/>
            <w:tcBorders>
              <w:top w:val="nil"/>
              <w:left w:val="nil"/>
              <w:bottom w:val="single" w:sz="4" w:space="0" w:color="auto"/>
              <w:right w:val="single" w:sz="4" w:space="0" w:color="auto"/>
            </w:tcBorders>
            <w:shd w:val="clear" w:color="auto" w:fill="auto"/>
            <w:vAlign w:val="center"/>
            <w:hideMark/>
          </w:tcPr>
          <w:p w14:paraId="35A07595" w14:textId="3ADFF7A6" w:rsidR="006E123E" w:rsidRPr="00A8784F" w:rsidRDefault="006E123E" w:rsidP="006E123E">
            <w:pPr>
              <w:pStyle w:val="1fffb"/>
              <w:rPr>
                <w:rFonts w:cs="Times New Roman"/>
              </w:rPr>
            </w:pPr>
            <w:r>
              <w:rPr>
                <w:rFonts w:cs="Times New Roman"/>
                <w:color w:val="000000"/>
                <w:szCs w:val="20"/>
              </w:rPr>
              <w:t>354,97</w:t>
            </w:r>
          </w:p>
        </w:tc>
        <w:tc>
          <w:tcPr>
            <w:tcW w:w="544" w:type="pct"/>
            <w:tcBorders>
              <w:top w:val="nil"/>
              <w:left w:val="nil"/>
              <w:bottom w:val="single" w:sz="4" w:space="0" w:color="auto"/>
              <w:right w:val="single" w:sz="4" w:space="0" w:color="auto"/>
            </w:tcBorders>
            <w:shd w:val="clear" w:color="auto" w:fill="auto"/>
            <w:vAlign w:val="center"/>
            <w:hideMark/>
          </w:tcPr>
          <w:p w14:paraId="67CBAF57" w14:textId="6D7FDF25" w:rsidR="006E123E" w:rsidRPr="00A8784F" w:rsidRDefault="006E123E" w:rsidP="006E123E">
            <w:pPr>
              <w:pStyle w:val="1fffb"/>
              <w:rPr>
                <w:rFonts w:cs="Times New Roman"/>
              </w:rPr>
            </w:pPr>
            <w:r w:rsidRPr="00A8784F">
              <w:rPr>
                <w:rFonts w:cs="Times New Roman"/>
                <w:color w:val="000000"/>
                <w:szCs w:val="20"/>
              </w:rPr>
              <w:t>1376,85</w:t>
            </w:r>
          </w:p>
        </w:tc>
      </w:tr>
      <w:tr w:rsidR="006E123E" w:rsidRPr="00A8784F" w14:paraId="260C2F5E" w14:textId="77777777" w:rsidTr="006E123E">
        <w:trPr>
          <w:trHeight w:val="20"/>
        </w:trPr>
        <w:tc>
          <w:tcPr>
            <w:tcW w:w="876" w:type="pct"/>
            <w:tcBorders>
              <w:top w:val="nil"/>
              <w:left w:val="single" w:sz="4" w:space="0" w:color="auto"/>
              <w:bottom w:val="single" w:sz="4" w:space="0" w:color="auto"/>
              <w:right w:val="single" w:sz="4" w:space="0" w:color="auto"/>
            </w:tcBorders>
            <w:shd w:val="clear" w:color="000000" w:fill="FFFFFF"/>
            <w:vAlign w:val="center"/>
            <w:hideMark/>
          </w:tcPr>
          <w:p w14:paraId="410DE342" w14:textId="77777777" w:rsidR="006E123E" w:rsidRPr="00A8784F" w:rsidRDefault="006E123E" w:rsidP="006E123E">
            <w:pPr>
              <w:pStyle w:val="1fffb"/>
              <w:rPr>
                <w:rFonts w:cs="Times New Roman"/>
              </w:rPr>
            </w:pPr>
            <w:r w:rsidRPr="00A8784F">
              <w:rPr>
                <w:rFonts w:cs="Times New Roman"/>
              </w:rPr>
              <w:t>Котельная "Школа №2"</w:t>
            </w:r>
          </w:p>
        </w:tc>
        <w:tc>
          <w:tcPr>
            <w:tcW w:w="744" w:type="pct"/>
            <w:tcBorders>
              <w:top w:val="nil"/>
              <w:left w:val="nil"/>
              <w:bottom w:val="single" w:sz="4" w:space="0" w:color="auto"/>
              <w:right w:val="single" w:sz="4" w:space="0" w:color="auto"/>
            </w:tcBorders>
            <w:shd w:val="clear" w:color="000000" w:fill="FFFFFF"/>
            <w:vAlign w:val="center"/>
            <w:hideMark/>
          </w:tcPr>
          <w:p w14:paraId="4CD440BB" w14:textId="1EAB2AC6" w:rsidR="006E123E" w:rsidRPr="00A8784F" w:rsidRDefault="006E123E" w:rsidP="006E123E">
            <w:pPr>
              <w:pStyle w:val="1fffb"/>
              <w:rPr>
                <w:rFonts w:cs="Times New Roman"/>
              </w:rPr>
            </w:pPr>
            <w:r>
              <w:rPr>
                <w:color w:val="000000"/>
                <w:szCs w:val="20"/>
              </w:rPr>
              <w:t>0,16</w:t>
            </w:r>
          </w:p>
        </w:tc>
        <w:tc>
          <w:tcPr>
            <w:tcW w:w="576" w:type="pct"/>
            <w:tcBorders>
              <w:top w:val="nil"/>
              <w:left w:val="nil"/>
              <w:bottom w:val="single" w:sz="4" w:space="0" w:color="auto"/>
              <w:right w:val="single" w:sz="4" w:space="0" w:color="auto"/>
            </w:tcBorders>
            <w:shd w:val="clear" w:color="000000" w:fill="FFFFFF"/>
            <w:noWrap/>
            <w:vAlign w:val="center"/>
            <w:hideMark/>
          </w:tcPr>
          <w:p w14:paraId="05C4130A" w14:textId="0CB8DC2E" w:rsidR="006E123E" w:rsidRPr="00A8784F" w:rsidRDefault="006E123E" w:rsidP="006E123E">
            <w:pPr>
              <w:pStyle w:val="1fffb"/>
              <w:rPr>
                <w:rFonts w:cs="Times New Roman"/>
              </w:rPr>
            </w:pPr>
            <w:r>
              <w:t>0,158</w:t>
            </w:r>
          </w:p>
        </w:tc>
        <w:tc>
          <w:tcPr>
            <w:tcW w:w="543" w:type="pct"/>
            <w:tcBorders>
              <w:top w:val="nil"/>
              <w:left w:val="nil"/>
              <w:bottom w:val="single" w:sz="4" w:space="0" w:color="auto"/>
              <w:right w:val="single" w:sz="4" w:space="0" w:color="auto"/>
            </w:tcBorders>
            <w:shd w:val="clear" w:color="000000" w:fill="FFFFFF"/>
            <w:vAlign w:val="center"/>
            <w:hideMark/>
          </w:tcPr>
          <w:p w14:paraId="4E1B1696" w14:textId="77777777" w:rsidR="006E123E" w:rsidRPr="00A8784F" w:rsidRDefault="006E123E" w:rsidP="006E123E">
            <w:pPr>
              <w:pStyle w:val="1fffb"/>
              <w:rPr>
                <w:rFonts w:cs="Times New Roman"/>
              </w:rPr>
            </w:pPr>
            <w:r w:rsidRPr="00A8784F">
              <w:rPr>
                <w:rFonts w:cs="Times New Roman"/>
              </w:rPr>
              <w:t>Уголь</w:t>
            </w:r>
          </w:p>
        </w:tc>
        <w:tc>
          <w:tcPr>
            <w:tcW w:w="543" w:type="pct"/>
            <w:tcBorders>
              <w:top w:val="nil"/>
              <w:left w:val="nil"/>
              <w:bottom w:val="single" w:sz="4" w:space="0" w:color="auto"/>
              <w:right w:val="single" w:sz="4" w:space="0" w:color="auto"/>
            </w:tcBorders>
            <w:shd w:val="clear" w:color="auto" w:fill="auto"/>
            <w:vAlign w:val="center"/>
            <w:hideMark/>
          </w:tcPr>
          <w:p w14:paraId="003E5BED" w14:textId="72ACEBC6" w:rsidR="006E123E" w:rsidRPr="00A8784F" w:rsidRDefault="006E123E" w:rsidP="006E123E">
            <w:pPr>
              <w:pStyle w:val="1fffb"/>
              <w:rPr>
                <w:rFonts w:cs="Times New Roman"/>
              </w:rPr>
            </w:pPr>
            <w:r>
              <w:rPr>
                <w:rFonts w:cs="Times New Roman"/>
                <w:szCs w:val="20"/>
              </w:rPr>
              <w:t>204</w:t>
            </w:r>
          </w:p>
        </w:tc>
        <w:tc>
          <w:tcPr>
            <w:tcW w:w="631" w:type="pct"/>
            <w:tcBorders>
              <w:top w:val="nil"/>
              <w:left w:val="nil"/>
              <w:bottom w:val="single" w:sz="4" w:space="0" w:color="auto"/>
              <w:right w:val="single" w:sz="4" w:space="0" w:color="auto"/>
            </w:tcBorders>
            <w:shd w:val="clear" w:color="auto" w:fill="auto"/>
            <w:vAlign w:val="center"/>
            <w:hideMark/>
          </w:tcPr>
          <w:p w14:paraId="735947FF" w14:textId="7F00DC0B" w:rsidR="006E123E" w:rsidRPr="00A8784F" w:rsidRDefault="00C763C2" w:rsidP="006E123E">
            <w:pPr>
              <w:pStyle w:val="1fffb"/>
              <w:rPr>
                <w:rFonts w:cs="Times New Roman"/>
              </w:rPr>
            </w:pPr>
            <w:r>
              <w:rPr>
                <w:rFonts w:cs="Times New Roman"/>
                <w:color w:val="000000"/>
                <w:szCs w:val="20"/>
              </w:rPr>
              <w:t>4900</w:t>
            </w:r>
          </w:p>
        </w:tc>
        <w:tc>
          <w:tcPr>
            <w:tcW w:w="543" w:type="pct"/>
            <w:tcBorders>
              <w:top w:val="nil"/>
              <w:left w:val="nil"/>
              <w:bottom w:val="single" w:sz="4" w:space="0" w:color="auto"/>
              <w:right w:val="single" w:sz="4" w:space="0" w:color="auto"/>
            </w:tcBorders>
            <w:shd w:val="clear" w:color="auto" w:fill="auto"/>
            <w:vAlign w:val="center"/>
            <w:hideMark/>
          </w:tcPr>
          <w:p w14:paraId="432BE49E" w14:textId="4462844C" w:rsidR="006E123E" w:rsidRPr="00A8784F" w:rsidRDefault="006E123E" w:rsidP="006E123E">
            <w:pPr>
              <w:pStyle w:val="1fffb"/>
              <w:rPr>
                <w:rFonts w:cs="Times New Roman"/>
              </w:rPr>
            </w:pPr>
            <w:r>
              <w:rPr>
                <w:rFonts w:cs="Times New Roman"/>
                <w:color w:val="000000"/>
                <w:szCs w:val="20"/>
              </w:rPr>
              <w:t>43,72</w:t>
            </w:r>
          </w:p>
        </w:tc>
        <w:tc>
          <w:tcPr>
            <w:tcW w:w="544" w:type="pct"/>
            <w:tcBorders>
              <w:top w:val="nil"/>
              <w:left w:val="nil"/>
              <w:bottom w:val="single" w:sz="4" w:space="0" w:color="auto"/>
              <w:right w:val="single" w:sz="4" w:space="0" w:color="auto"/>
            </w:tcBorders>
            <w:shd w:val="clear" w:color="auto" w:fill="auto"/>
            <w:vAlign w:val="center"/>
            <w:hideMark/>
          </w:tcPr>
          <w:p w14:paraId="05EE67AE" w14:textId="733B2C4B" w:rsidR="006E123E" w:rsidRPr="00A8784F" w:rsidRDefault="006E123E" w:rsidP="006E123E">
            <w:pPr>
              <w:pStyle w:val="1fffb"/>
              <w:rPr>
                <w:rFonts w:cs="Times New Roman"/>
              </w:rPr>
            </w:pPr>
            <w:r w:rsidRPr="00A8784F">
              <w:rPr>
                <w:rFonts w:cs="Times New Roman"/>
                <w:color w:val="000000"/>
                <w:szCs w:val="20"/>
              </w:rPr>
              <w:t>281,97</w:t>
            </w:r>
          </w:p>
        </w:tc>
      </w:tr>
      <w:tr w:rsidR="006E123E" w:rsidRPr="00A8784F" w14:paraId="3E8834BF" w14:textId="77777777" w:rsidTr="006E123E">
        <w:trPr>
          <w:trHeight w:val="20"/>
        </w:trPr>
        <w:tc>
          <w:tcPr>
            <w:tcW w:w="876" w:type="pct"/>
            <w:tcBorders>
              <w:top w:val="nil"/>
              <w:left w:val="single" w:sz="4" w:space="0" w:color="auto"/>
              <w:bottom w:val="single" w:sz="4" w:space="0" w:color="auto"/>
              <w:right w:val="single" w:sz="4" w:space="0" w:color="auto"/>
            </w:tcBorders>
            <w:shd w:val="clear" w:color="000000" w:fill="FFFFFF"/>
            <w:vAlign w:val="center"/>
            <w:hideMark/>
          </w:tcPr>
          <w:p w14:paraId="3C81E29E" w14:textId="77777777" w:rsidR="006E123E" w:rsidRPr="00A8784F" w:rsidRDefault="006E123E" w:rsidP="006E123E">
            <w:pPr>
              <w:pStyle w:val="1fffb"/>
              <w:rPr>
                <w:rFonts w:cs="Times New Roman"/>
              </w:rPr>
            </w:pPr>
            <w:r w:rsidRPr="00A8784F">
              <w:rPr>
                <w:rFonts w:cs="Times New Roman"/>
              </w:rPr>
              <w:t>Котельная "Строительная"</w:t>
            </w:r>
          </w:p>
        </w:tc>
        <w:tc>
          <w:tcPr>
            <w:tcW w:w="744" w:type="pct"/>
            <w:tcBorders>
              <w:top w:val="nil"/>
              <w:left w:val="nil"/>
              <w:bottom w:val="single" w:sz="4" w:space="0" w:color="auto"/>
              <w:right w:val="single" w:sz="4" w:space="0" w:color="auto"/>
            </w:tcBorders>
            <w:shd w:val="clear" w:color="000000" w:fill="FFFFFF"/>
            <w:vAlign w:val="center"/>
            <w:hideMark/>
          </w:tcPr>
          <w:p w14:paraId="5DDFAD73" w14:textId="75F9AF9B" w:rsidR="006E123E" w:rsidRPr="00A8784F" w:rsidRDefault="006E123E" w:rsidP="006E123E">
            <w:pPr>
              <w:pStyle w:val="1fffb"/>
              <w:rPr>
                <w:rFonts w:cs="Times New Roman"/>
              </w:rPr>
            </w:pPr>
            <w:r>
              <w:rPr>
                <w:color w:val="000000"/>
                <w:szCs w:val="20"/>
              </w:rPr>
              <w:t>1,36</w:t>
            </w:r>
          </w:p>
        </w:tc>
        <w:tc>
          <w:tcPr>
            <w:tcW w:w="576" w:type="pct"/>
            <w:tcBorders>
              <w:top w:val="nil"/>
              <w:left w:val="nil"/>
              <w:bottom w:val="single" w:sz="4" w:space="0" w:color="auto"/>
              <w:right w:val="single" w:sz="4" w:space="0" w:color="auto"/>
            </w:tcBorders>
            <w:shd w:val="clear" w:color="000000" w:fill="FFFFFF"/>
            <w:noWrap/>
            <w:vAlign w:val="center"/>
            <w:hideMark/>
          </w:tcPr>
          <w:p w14:paraId="690DFDC0" w14:textId="5EBE7C5F" w:rsidR="006E123E" w:rsidRPr="00A8784F" w:rsidRDefault="006E123E" w:rsidP="006E123E">
            <w:pPr>
              <w:pStyle w:val="1fffb"/>
              <w:rPr>
                <w:rFonts w:cs="Times New Roman"/>
              </w:rPr>
            </w:pPr>
            <w:r>
              <w:t>1,271</w:t>
            </w:r>
          </w:p>
        </w:tc>
        <w:tc>
          <w:tcPr>
            <w:tcW w:w="543" w:type="pct"/>
            <w:tcBorders>
              <w:top w:val="nil"/>
              <w:left w:val="nil"/>
              <w:bottom w:val="single" w:sz="4" w:space="0" w:color="auto"/>
              <w:right w:val="single" w:sz="4" w:space="0" w:color="auto"/>
            </w:tcBorders>
            <w:shd w:val="clear" w:color="000000" w:fill="FFFFFF"/>
            <w:vAlign w:val="center"/>
            <w:hideMark/>
          </w:tcPr>
          <w:p w14:paraId="58CC9AF2" w14:textId="77777777" w:rsidR="006E123E" w:rsidRPr="00A8784F" w:rsidRDefault="006E123E" w:rsidP="006E123E">
            <w:pPr>
              <w:pStyle w:val="1fffb"/>
              <w:rPr>
                <w:rFonts w:cs="Times New Roman"/>
              </w:rPr>
            </w:pPr>
            <w:r w:rsidRPr="00A8784F">
              <w:rPr>
                <w:rFonts w:cs="Times New Roman"/>
              </w:rPr>
              <w:t>Уголь</w:t>
            </w:r>
          </w:p>
        </w:tc>
        <w:tc>
          <w:tcPr>
            <w:tcW w:w="543" w:type="pct"/>
            <w:tcBorders>
              <w:top w:val="nil"/>
              <w:left w:val="nil"/>
              <w:bottom w:val="single" w:sz="4" w:space="0" w:color="auto"/>
              <w:right w:val="single" w:sz="4" w:space="0" w:color="auto"/>
            </w:tcBorders>
            <w:shd w:val="clear" w:color="auto" w:fill="auto"/>
            <w:vAlign w:val="center"/>
            <w:hideMark/>
          </w:tcPr>
          <w:p w14:paraId="3C611AD8" w14:textId="07D7CEF1" w:rsidR="006E123E" w:rsidRPr="00A8784F" w:rsidRDefault="006E123E" w:rsidP="006E123E">
            <w:pPr>
              <w:pStyle w:val="1fffb"/>
              <w:rPr>
                <w:rFonts w:cs="Times New Roman"/>
              </w:rPr>
            </w:pPr>
            <w:r>
              <w:rPr>
                <w:rFonts w:cs="Times New Roman"/>
                <w:szCs w:val="20"/>
              </w:rPr>
              <w:t>179</w:t>
            </w:r>
          </w:p>
        </w:tc>
        <w:tc>
          <w:tcPr>
            <w:tcW w:w="631" w:type="pct"/>
            <w:tcBorders>
              <w:top w:val="nil"/>
              <w:left w:val="nil"/>
              <w:bottom w:val="single" w:sz="4" w:space="0" w:color="auto"/>
              <w:right w:val="single" w:sz="4" w:space="0" w:color="auto"/>
            </w:tcBorders>
            <w:shd w:val="clear" w:color="auto" w:fill="auto"/>
            <w:vAlign w:val="center"/>
            <w:hideMark/>
          </w:tcPr>
          <w:p w14:paraId="744F9DA4" w14:textId="170D03C4" w:rsidR="006E123E" w:rsidRPr="00A8784F" w:rsidRDefault="00C763C2" w:rsidP="006E123E">
            <w:pPr>
              <w:pStyle w:val="1fffb"/>
              <w:rPr>
                <w:rFonts w:cs="Times New Roman"/>
              </w:rPr>
            </w:pPr>
            <w:r>
              <w:rPr>
                <w:rFonts w:cs="Times New Roman"/>
                <w:color w:val="000000"/>
                <w:szCs w:val="20"/>
              </w:rPr>
              <w:t>4900</w:t>
            </w:r>
          </w:p>
        </w:tc>
        <w:tc>
          <w:tcPr>
            <w:tcW w:w="543" w:type="pct"/>
            <w:tcBorders>
              <w:top w:val="nil"/>
              <w:left w:val="nil"/>
              <w:bottom w:val="single" w:sz="4" w:space="0" w:color="auto"/>
              <w:right w:val="single" w:sz="4" w:space="0" w:color="auto"/>
            </w:tcBorders>
            <w:shd w:val="clear" w:color="auto" w:fill="auto"/>
            <w:vAlign w:val="center"/>
            <w:hideMark/>
          </w:tcPr>
          <w:p w14:paraId="2D5FA03B" w14:textId="47E938C4" w:rsidR="006E123E" w:rsidRPr="00A8784F" w:rsidRDefault="006E123E" w:rsidP="006E123E">
            <w:pPr>
              <w:pStyle w:val="1fffb"/>
              <w:rPr>
                <w:rFonts w:cs="Times New Roman"/>
              </w:rPr>
            </w:pPr>
            <w:r>
              <w:rPr>
                <w:rFonts w:cs="Times New Roman"/>
                <w:color w:val="000000"/>
                <w:szCs w:val="20"/>
              </w:rPr>
              <w:t>392,42</w:t>
            </w:r>
          </w:p>
        </w:tc>
        <w:tc>
          <w:tcPr>
            <w:tcW w:w="544" w:type="pct"/>
            <w:tcBorders>
              <w:top w:val="nil"/>
              <w:left w:val="nil"/>
              <w:bottom w:val="single" w:sz="4" w:space="0" w:color="auto"/>
              <w:right w:val="single" w:sz="4" w:space="0" w:color="auto"/>
            </w:tcBorders>
            <w:shd w:val="clear" w:color="auto" w:fill="auto"/>
            <w:vAlign w:val="center"/>
            <w:hideMark/>
          </w:tcPr>
          <w:p w14:paraId="4892B074" w14:textId="2A810279" w:rsidR="006E123E" w:rsidRPr="00A8784F" w:rsidRDefault="006E123E" w:rsidP="006E123E">
            <w:pPr>
              <w:pStyle w:val="1fffb"/>
              <w:rPr>
                <w:rFonts w:cs="Times New Roman"/>
              </w:rPr>
            </w:pPr>
            <w:r w:rsidRPr="00A8784F">
              <w:rPr>
                <w:rFonts w:cs="Times New Roman"/>
                <w:color w:val="000000"/>
                <w:szCs w:val="20"/>
              </w:rPr>
              <w:t>1862,9</w:t>
            </w:r>
          </w:p>
        </w:tc>
      </w:tr>
      <w:tr w:rsidR="006E123E" w:rsidRPr="00A8784F" w14:paraId="13C31DCB" w14:textId="77777777" w:rsidTr="006E123E">
        <w:trPr>
          <w:trHeight w:val="20"/>
        </w:trPr>
        <w:tc>
          <w:tcPr>
            <w:tcW w:w="876" w:type="pct"/>
            <w:tcBorders>
              <w:top w:val="nil"/>
              <w:left w:val="single" w:sz="4" w:space="0" w:color="auto"/>
              <w:bottom w:val="single" w:sz="4" w:space="0" w:color="auto"/>
              <w:right w:val="single" w:sz="4" w:space="0" w:color="auto"/>
            </w:tcBorders>
            <w:shd w:val="clear" w:color="000000" w:fill="FFFFFF"/>
            <w:vAlign w:val="center"/>
            <w:hideMark/>
          </w:tcPr>
          <w:p w14:paraId="0A5C5EBA" w14:textId="77777777" w:rsidR="006E123E" w:rsidRPr="00A8784F" w:rsidRDefault="006E123E" w:rsidP="006E123E">
            <w:pPr>
              <w:pStyle w:val="1fffb"/>
              <w:rPr>
                <w:rFonts w:cs="Times New Roman"/>
              </w:rPr>
            </w:pPr>
            <w:r w:rsidRPr="00A8784F">
              <w:rPr>
                <w:rFonts w:cs="Times New Roman"/>
              </w:rPr>
              <w:t>Котельная "Больница"</w:t>
            </w:r>
          </w:p>
        </w:tc>
        <w:tc>
          <w:tcPr>
            <w:tcW w:w="744" w:type="pct"/>
            <w:tcBorders>
              <w:top w:val="nil"/>
              <w:left w:val="nil"/>
              <w:bottom w:val="single" w:sz="4" w:space="0" w:color="auto"/>
              <w:right w:val="single" w:sz="4" w:space="0" w:color="auto"/>
            </w:tcBorders>
            <w:shd w:val="clear" w:color="000000" w:fill="FFFFFF"/>
            <w:vAlign w:val="center"/>
            <w:hideMark/>
          </w:tcPr>
          <w:p w14:paraId="14AAC929" w14:textId="052227E9" w:rsidR="006E123E" w:rsidRPr="00A8784F" w:rsidRDefault="006E123E" w:rsidP="006E123E">
            <w:pPr>
              <w:pStyle w:val="1fffb"/>
              <w:rPr>
                <w:rFonts w:cs="Times New Roman"/>
              </w:rPr>
            </w:pPr>
            <w:r>
              <w:rPr>
                <w:color w:val="000000"/>
                <w:szCs w:val="20"/>
              </w:rPr>
              <w:t>0,81</w:t>
            </w:r>
          </w:p>
        </w:tc>
        <w:tc>
          <w:tcPr>
            <w:tcW w:w="576" w:type="pct"/>
            <w:tcBorders>
              <w:top w:val="nil"/>
              <w:left w:val="nil"/>
              <w:bottom w:val="single" w:sz="4" w:space="0" w:color="auto"/>
              <w:right w:val="single" w:sz="4" w:space="0" w:color="auto"/>
            </w:tcBorders>
            <w:shd w:val="clear" w:color="000000" w:fill="FFFFFF"/>
            <w:noWrap/>
            <w:vAlign w:val="center"/>
            <w:hideMark/>
          </w:tcPr>
          <w:p w14:paraId="76F3D739" w14:textId="6492DA40" w:rsidR="006E123E" w:rsidRPr="00A8784F" w:rsidRDefault="006E123E" w:rsidP="006E123E">
            <w:pPr>
              <w:pStyle w:val="1fffb"/>
              <w:rPr>
                <w:rFonts w:cs="Times New Roman"/>
              </w:rPr>
            </w:pPr>
            <w:r>
              <w:t>0,691</w:t>
            </w:r>
          </w:p>
        </w:tc>
        <w:tc>
          <w:tcPr>
            <w:tcW w:w="543" w:type="pct"/>
            <w:tcBorders>
              <w:top w:val="nil"/>
              <w:left w:val="nil"/>
              <w:bottom w:val="single" w:sz="4" w:space="0" w:color="auto"/>
              <w:right w:val="single" w:sz="4" w:space="0" w:color="auto"/>
            </w:tcBorders>
            <w:shd w:val="clear" w:color="000000" w:fill="FFFFFF"/>
            <w:vAlign w:val="center"/>
            <w:hideMark/>
          </w:tcPr>
          <w:p w14:paraId="0394A1CB" w14:textId="77777777" w:rsidR="006E123E" w:rsidRPr="00A8784F" w:rsidRDefault="006E123E" w:rsidP="006E123E">
            <w:pPr>
              <w:pStyle w:val="1fffb"/>
              <w:rPr>
                <w:rFonts w:cs="Times New Roman"/>
              </w:rPr>
            </w:pPr>
            <w:r w:rsidRPr="00A8784F">
              <w:rPr>
                <w:rFonts w:cs="Times New Roman"/>
              </w:rPr>
              <w:t>Уголь</w:t>
            </w:r>
          </w:p>
        </w:tc>
        <w:tc>
          <w:tcPr>
            <w:tcW w:w="543" w:type="pct"/>
            <w:tcBorders>
              <w:top w:val="nil"/>
              <w:left w:val="nil"/>
              <w:bottom w:val="single" w:sz="4" w:space="0" w:color="auto"/>
              <w:right w:val="single" w:sz="4" w:space="0" w:color="auto"/>
            </w:tcBorders>
            <w:shd w:val="clear" w:color="auto" w:fill="auto"/>
            <w:vAlign w:val="center"/>
            <w:hideMark/>
          </w:tcPr>
          <w:p w14:paraId="780F946D" w14:textId="25A1FC44" w:rsidR="006E123E" w:rsidRPr="00A8784F" w:rsidRDefault="006E123E" w:rsidP="006E123E">
            <w:pPr>
              <w:pStyle w:val="1fffb"/>
              <w:rPr>
                <w:rFonts w:cs="Times New Roman"/>
              </w:rPr>
            </w:pPr>
            <w:r>
              <w:rPr>
                <w:rFonts w:cs="Times New Roman"/>
                <w:szCs w:val="20"/>
              </w:rPr>
              <w:t>179</w:t>
            </w:r>
          </w:p>
        </w:tc>
        <w:tc>
          <w:tcPr>
            <w:tcW w:w="631" w:type="pct"/>
            <w:tcBorders>
              <w:top w:val="nil"/>
              <w:left w:val="nil"/>
              <w:bottom w:val="single" w:sz="4" w:space="0" w:color="auto"/>
              <w:right w:val="single" w:sz="4" w:space="0" w:color="auto"/>
            </w:tcBorders>
            <w:shd w:val="clear" w:color="auto" w:fill="auto"/>
            <w:vAlign w:val="center"/>
            <w:hideMark/>
          </w:tcPr>
          <w:p w14:paraId="08BE15D5" w14:textId="2C94C6D6" w:rsidR="006E123E" w:rsidRPr="00A8784F" w:rsidRDefault="00C763C2" w:rsidP="006E123E">
            <w:pPr>
              <w:pStyle w:val="1fffb"/>
              <w:rPr>
                <w:rFonts w:cs="Times New Roman"/>
              </w:rPr>
            </w:pPr>
            <w:r>
              <w:rPr>
                <w:rFonts w:cs="Times New Roman"/>
                <w:color w:val="000000"/>
                <w:szCs w:val="20"/>
              </w:rPr>
              <w:t>4900</w:t>
            </w:r>
          </w:p>
        </w:tc>
        <w:tc>
          <w:tcPr>
            <w:tcW w:w="543" w:type="pct"/>
            <w:tcBorders>
              <w:top w:val="nil"/>
              <w:left w:val="nil"/>
              <w:bottom w:val="single" w:sz="4" w:space="0" w:color="auto"/>
              <w:right w:val="single" w:sz="4" w:space="0" w:color="auto"/>
            </w:tcBorders>
            <w:shd w:val="clear" w:color="auto" w:fill="auto"/>
            <w:vAlign w:val="center"/>
            <w:hideMark/>
          </w:tcPr>
          <w:p w14:paraId="7F584625" w14:textId="5977F426" w:rsidR="006E123E" w:rsidRPr="00A8784F" w:rsidRDefault="006E123E" w:rsidP="006E123E">
            <w:pPr>
              <w:pStyle w:val="1fffb"/>
              <w:rPr>
                <w:rFonts w:cs="Times New Roman"/>
              </w:rPr>
            </w:pPr>
            <w:r>
              <w:rPr>
                <w:rFonts w:cs="Times New Roman"/>
                <w:color w:val="000000"/>
                <w:szCs w:val="20"/>
              </w:rPr>
              <w:t>150,29</w:t>
            </w:r>
          </w:p>
        </w:tc>
        <w:tc>
          <w:tcPr>
            <w:tcW w:w="544" w:type="pct"/>
            <w:tcBorders>
              <w:top w:val="nil"/>
              <w:left w:val="nil"/>
              <w:bottom w:val="single" w:sz="4" w:space="0" w:color="auto"/>
              <w:right w:val="single" w:sz="4" w:space="0" w:color="auto"/>
            </w:tcBorders>
            <w:shd w:val="clear" w:color="auto" w:fill="auto"/>
            <w:vAlign w:val="center"/>
            <w:hideMark/>
          </w:tcPr>
          <w:p w14:paraId="7887FB5D" w14:textId="0F4916EA" w:rsidR="006E123E" w:rsidRPr="00A8784F" w:rsidRDefault="006E123E" w:rsidP="006E123E">
            <w:pPr>
              <w:pStyle w:val="1fffb"/>
              <w:rPr>
                <w:rFonts w:cs="Times New Roman"/>
              </w:rPr>
            </w:pPr>
            <w:r w:rsidRPr="00A8784F">
              <w:rPr>
                <w:rFonts w:cs="Times New Roman"/>
                <w:color w:val="000000"/>
                <w:szCs w:val="20"/>
              </w:rPr>
              <w:t>879,34</w:t>
            </w:r>
          </w:p>
        </w:tc>
      </w:tr>
      <w:tr w:rsidR="00F8241F" w:rsidRPr="00A8784F" w14:paraId="56D17622" w14:textId="77777777" w:rsidTr="00F8241F">
        <w:trPr>
          <w:trHeight w:val="20"/>
        </w:trPr>
        <w:tc>
          <w:tcPr>
            <w:tcW w:w="5000" w:type="pct"/>
            <w:gridSpan w:val="8"/>
            <w:tcBorders>
              <w:top w:val="single" w:sz="4" w:space="0" w:color="auto"/>
              <w:left w:val="single" w:sz="4" w:space="0" w:color="auto"/>
              <w:bottom w:val="single" w:sz="4" w:space="0" w:color="auto"/>
              <w:right w:val="single" w:sz="4" w:space="0" w:color="auto"/>
            </w:tcBorders>
            <w:shd w:val="clear" w:color="000000" w:fill="FFFFFF"/>
            <w:vAlign w:val="center"/>
            <w:hideMark/>
          </w:tcPr>
          <w:p w14:paraId="6E448C91" w14:textId="3FC661BE" w:rsidR="00F8241F" w:rsidRPr="00A8784F" w:rsidRDefault="00F8241F" w:rsidP="00F8241F">
            <w:pPr>
              <w:pStyle w:val="1fffb"/>
              <w:rPr>
                <w:rFonts w:cs="Times New Roman"/>
              </w:rPr>
            </w:pPr>
            <w:r w:rsidRPr="00A8784F">
              <w:rPr>
                <w:rFonts w:cs="Times New Roman"/>
              </w:rPr>
              <w:t>202</w:t>
            </w:r>
            <w:r w:rsidR="006E123E">
              <w:rPr>
                <w:rFonts w:cs="Times New Roman"/>
              </w:rPr>
              <w:t>5</w:t>
            </w:r>
            <w:r w:rsidRPr="00A8784F">
              <w:rPr>
                <w:rFonts w:cs="Times New Roman"/>
              </w:rPr>
              <w:t>-2026 годы</w:t>
            </w:r>
          </w:p>
        </w:tc>
      </w:tr>
      <w:tr w:rsidR="006E123E" w:rsidRPr="00A8784F" w14:paraId="04619B5E" w14:textId="77777777" w:rsidTr="006E123E">
        <w:trPr>
          <w:trHeight w:val="20"/>
        </w:trPr>
        <w:tc>
          <w:tcPr>
            <w:tcW w:w="876" w:type="pct"/>
            <w:tcBorders>
              <w:top w:val="nil"/>
              <w:left w:val="single" w:sz="4" w:space="0" w:color="auto"/>
              <w:bottom w:val="single" w:sz="4" w:space="0" w:color="auto"/>
              <w:right w:val="single" w:sz="4" w:space="0" w:color="auto"/>
            </w:tcBorders>
            <w:shd w:val="clear" w:color="000000" w:fill="FFFFFF"/>
            <w:vAlign w:val="center"/>
            <w:hideMark/>
          </w:tcPr>
          <w:p w14:paraId="3CADE013" w14:textId="77777777" w:rsidR="006E123E" w:rsidRPr="00A8784F" w:rsidRDefault="006E123E" w:rsidP="006E123E">
            <w:pPr>
              <w:pStyle w:val="1fffb"/>
              <w:rPr>
                <w:rFonts w:cs="Times New Roman"/>
              </w:rPr>
            </w:pPr>
            <w:r w:rsidRPr="00A8784F">
              <w:rPr>
                <w:rFonts w:cs="Times New Roman"/>
              </w:rPr>
              <w:t>Котельная "Групповая"</w:t>
            </w:r>
          </w:p>
        </w:tc>
        <w:tc>
          <w:tcPr>
            <w:tcW w:w="744" w:type="pct"/>
            <w:tcBorders>
              <w:top w:val="nil"/>
              <w:left w:val="nil"/>
              <w:bottom w:val="single" w:sz="4" w:space="0" w:color="auto"/>
              <w:right w:val="single" w:sz="4" w:space="0" w:color="auto"/>
            </w:tcBorders>
            <w:shd w:val="clear" w:color="000000" w:fill="FFFFFF"/>
            <w:vAlign w:val="center"/>
            <w:hideMark/>
          </w:tcPr>
          <w:p w14:paraId="757A1E0D" w14:textId="0031F316" w:rsidR="006E123E" w:rsidRPr="00A8784F" w:rsidRDefault="006E123E" w:rsidP="006E123E">
            <w:pPr>
              <w:pStyle w:val="1fffb"/>
              <w:rPr>
                <w:rFonts w:cs="Times New Roman"/>
              </w:rPr>
            </w:pPr>
            <w:r>
              <w:rPr>
                <w:color w:val="000000"/>
                <w:szCs w:val="20"/>
              </w:rPr>
              <w:t>2,77</w:t>
            </w:r>
          </w:p>
        </w:tc>
        <w:tc>
          <w:tcPr>
            <w:tcW w:w="576" w:type="pct"/>
            <w:tcBorders>
              <w:top w:val="nil"/>
              <w:left w:val="nil"/>
              <w:bottom w:val="single" w:sz="4" w:space="0" w:color="auto"/>
              <w:right w:val="single" w:sz="4" w:space="0" w:color="auto"/>
            </w:tcBorders>
            <w:shd w:val="clear" w:color="000000" w:fill="FFFFFF"/>
            <w:vAlign w:val="center"/>
            <w:hideMark/>
          </w:tcPr>
          <w:p w14:paraId="68DFE12A" w14:textId="2547712E" w:rsidR="006E123E" w:rsidRPr="00A8784F" w:rsidRDefault="006E123E" w:rsidP="006E123E">
            <w:pPr>
              <w:pStyle w:val="1fffb"/>
              <w:rPr>
                <w:rFonts w:cs="Times New Roman"/>
              </w:rPr>
            </w:pPr>
            <w:r>
              <w:t>2,685</w:t>
            </w:r>
          </w:p>
        </w:tc>
        <w:tc>
          <w:tcPr>
            <w:tcW w:w="543" w:type="pct"/>
            <w:tcBorders>
              <w:top w:val="nil"/>
              <w:left w:val="nil"/>
              <w:bottom w:val="single" w:sz="4" w:space="0" w:color="auto"/>
              <w:right w:val="single" w:sz="4" w:space="0" w:color="auto"/>
            </w:tcBorders>
            <w:shd w:val="clear" w:color="000000" w:fill="FFFFFF"/>
            <w:vAlign w:val="center"/>
            <w:hideMark/>
          </w:tcPr>
          <w:p w14:paraId="6FCDFF9E" w14:textId="77777777" w:rsidR="006E123E" w:rsidRPr="00A8784F" w:rsidRDefault="006E123E" w:rsidP="006E123E">
            <w:pPr>
              <w:pStyle w:val="1fffb"/>
              <w:rPr>
                <w:rFonts w:cs="Times New Roman"/>
              </w:rPr>
            </w:pPr>
            <w:r w:rsidRPr="00A8784F">
              <w:rPr>
                <w:rFonts w:cs="Times New Roman"/>
              </w:rPr>
              <w:t>Уголь</w:t>
            </w:r>
          </w:p>
        </w:tc>
        <w:tc>
          <w:tcPr>
            <w:tcW w:w="543" w:type="pct"/>
            <w:tcBorders>
              <w:top w:val="nil"/>
              <w:left w:val="nil"/>
              <w:bottom w:val="single" w:sz="8" w:space="0" w:color="auto"/>
              <w:right w:val="single" w:sz="8" w:space="0" w:color="auto"/>
            </w:tcBorders>
            <w:shd w:val="clear" w:color="000000" w:fill="FFFFFF"/>
            <w:vAlign w:val="center"/>
            <w:hideMark/>
          </w:tcPr>
          <w:p w14:paraId="4CD437CD" w14:textId="09E1C6A9" w:rsidR="006E123E" w:rsidRPr="00A8784F" w:rsidRDefault="006E123E" w:rsidP="006E123E">
            <w:pPr>
              <w:pStyle w:val="1fffb"/>
              <w:rPr>
                <w:rFonts w:cs="Times New Roman"/>
              </w:rPr>
            </w:pPr>
            <w:r>
              <w:rPr>
                <w:rFonts w:cs="Times New Roman"/>
                <w:szCs w:val="20"/>
              </w:rPr>
              <w:t>181</w:t>
            </w:r>
          </w:p>
        </w:tc>
        <w:tc>
          <w:tcPr>
            <w:tcW w:w="631" w:type="pct"/>
            <w:tcBorders>
              <w:top w:val="nil"/>
              <w:left w:val="single" w:sz="4" w:space="0" w:color="auto"/>
              <w:bottom w:val="single" w:sz="4" w:space="0" w:color="auto"/>
              <w:right w:val="single" w:sz="4" w:space="0" w:color="auto"/>
            </w:tcBorders>
            <w:shd w:val="clear" w:color="000000" w:fill="FFFFFF"/>
            <w:noWrap/>
            <w:vAlign w:val="center"/>
            <w:hideMark/>
          </w:tcPr>
          <w:p w14:paraId="046D806E" w14:textId="359EE2F3" w:rsidR="006E123E" w:rsidRPr="00A8784F" w:rsidRDefault="00C763C2" w:rsidP="006E123E">
            <w:pPr>
              <w:pStyle w:val="1fffb"/>
              <w:rPr>
                <w:rFonts w:cs="Times New Roman"/>
              </w:rPr>
            </w:pPr>
            <w:r>
              <w:rPr>
                <w:rFonts w:cs="Times New Roman"/>
                <w:color w:val="000000"/>
                <w:szCs w:val="20"/>
              </w:rPr>
              <w:t>4900</w:t>
            </w:r>
          </w:p>
        </w:tc>
        <w:tc>
          <w:tcPr>
            <w:tcW w:w="543" w:type="pct"/>
            <w:tcBorders>
              <w:top w:val="nil"/>
              <w:left w:val="nil"/>
              <w:bottom w:val="single" w:sz="8" w:space="0" w:color="auto"/>
              <w:right w:val="single" w:sz="8" w:space="0" w:color="auto"/>
            </w:tcBorders>
            <w:shd w:val="clear" w:color="000000" w:fill="FFFFFF"/>
            <w:noWrap/>
            <w:vAlign w:val="center"/>
            <w:hideMark/>
          </w:tcPr>
          <w:p w14:paraId="77E49DFA" w14:textId="388D192C" w:rsidR="006E123E" w:rsidRPr="00A8784F" w:rsidRDefault="006E123E" w:rsidP="006E123E">
            <w:pPr>
              <w:pStyle w:val="1fffb"/>
              <w:rPr>
                <w:rFonts w:cs="Times New Roman"/>
              </w:rPr>
            </w:pPr>
            <w:r>
              <w:rPr>
                <w:rFonts w:cs="Times New Roman"/>
                <w:color w:val="000000"/>
                <w:szCs w:val="20"/>
              </w:rPr>
              <w:t>580,86</w:t>
            </w:r>
          </w:p>
        </w:tc>
        <w:tc>
          <w:tcPr>
            <w:tcW w:w="544" w:type="pct"/>
            <w:tcBorders>
              <w:top w:val="nil"/>
              <w:left w:val="nil"/>
              <w:bottom w:val="single" w:sz="8" w:space="0" w:color="auto"/>
              <w:right w:val="single" w:sz="8" w:space="0" w:color="auto"/>
            </w:tcBorders>
            <w:shd w:val="clear" w:color="000000" w:fill="FFFFFF"/>
            <w:noWrap/>
            <w:vAlign w:val="center"/>
            <w:hideMark/>
          </w:tcPr>
          <w:p w14:paraId="188D6B7F" w14:textId="0E2EB398" w:rsidR="006E123E" w:rsidRPr="00A8784F" w:rsidRDefault="006E123E" w:rsidP="006E123E">
            <w:pPr>
              <w:pStyle w:val="1fffb"/>
              <w:rPr>
                <w:rFonts w:cs="Times New Roman"/>
              </w:rPr>
            </w:pPr>
            <w:r w:rsidRPr="00A8784F">
              <w:rPr>
                <w:rFonts w:cs="Times New Roman"/>
                <w:color w:val="000000"/>
                <w:szCs w:val="20"/>
              </w:rPr>
              <w:t>2191,16</w:t>
            </w:r>
          </w:p>
        </w:tc>
      </w:tr>
      <w:tr w:rsidR="006E123E" w:rsidRPr="00A8784F" w14:paraId="3BA90817" w14:textId="77777777" w:rsidTr="006E123E">
        <w:trPr>
          <w:trHeight w:val="20"/>
        </w:trPr>
        <w:tc>
          <w:tcPr>
            <w:tcW w:w="876" w:type="pct"/>
            <w:tcBorders>
              <w:top w:val="nil"/>
              <w:left w:val="single" w:sz="4" w:space="0" w:color="auto"/>
              <w:bottom w:val="single" w:sz="4" w:space="0" w:color="auto"/>
              <w:right w:val="single" w:sz="4" w:space="0" w:color="auto"/>
            </w:tcBorders>
            <w:shd w:val="clear" w:color="000000" w:fill="FFFFFF"/>
            <w:vAlign w:val="center"/>
            <w:hideMark/>
          </w:tcPr>
          <w:p w14:paraId="2F92096A" w14:textId="77777777" w:rsidR="006E123E" w:rsidRPr="00A8784F" w:rsidRDefault="006E123E" w:rsidP="006E123E">
            <w:pPr>
              <w:pStyle w:val="1fffb"/>
              <w:rPr>
                <w:rFonts w:cs="Times New Roman"/>
              </w:rPr>
            </w:pPr>
            <w:r w:rsidRPr="00A8784F">
              <w:rPr>
                <w:rFonts w:cs="Times New Roman"/>
              </w:rPr>
              <w:t>Котельная "Поссовет"</w:t>
            </w:r>
          </w:p>
        </w:tc>
        <w:tc>
          <w:tcPr>
            <w:tcW w:w="744" w:type="pct"/>
            <w:tcBorders>
              <w:top w:val="nil"/>
              <w:left w:val="nil"/>
              <w:bottom w:val="single" w:sz="4" w:space="0" w:color="auto"/>
              <w:right w:val="single" w:sz="4" w:space="0" w:color="auto"/>
            </w:tcBorders>
            <w:shd w:val="clear" w:color="000000" w:fill="FFFFFF"/>
            <w:vAlign w:val="center"/>
            <w:hideMark/>
          </w:tcPr>
          <w:p w14:paraId="107FFE0E" w14:textId="31EEFAFB" w:rsidR="006E123E" w:rsidRPr="00A8784F" w:rsidRDefault="006E123E" w:rsidP="006E123E">
            <w:pPr>
              <w:pStyle w:val="1fffb"/>
              <w:rPr>
                <w:rFonts w:cs="Times New Roman"/>
              </w:rPr>
            </w:pPr>
            <w:r>
              <w:rPr>
                <w:color w:val="000000"/>
                <w:szCs w:val="20"/>
              </w:rPr>
              <w:t>1,78</w:t>
            </w:r>
          </w:p>
        </w:tc>
        <w:tc>
          <w:tcPr>
            <w:tcW w:w="576" w:type="pct"/>
            <w:tcBorders>
              <w:top w:val="nil"/>
              <w:left w:val="nil"/>
              <w:bottom w:val="single" w:sz="4" w:space="0" w:color="auto"/>
              <w:right w:val="single" w:sz="4" w:space="0" w:color="auto"/>
            </w:tcBorders>
            <w:shd w:val="clear" w:color="000000" w:fill="FFFFFF"/>
            <w:vAlign w:val="center"/>
            <w:hideMark/>
          </w:tcPr>
          <w:p w14:paraId="19420AB2" w14:textId="22CB6228" w:rsidR="006E123E" w:rsidRPr="00A8784F" w:rsidRDefault="006E123E" w:rsidP="006E123E">
            <w:pPr>
              <w:pStyle w:val="1fffb"/>
              <w:rPr>
                <w:rFonts w:cs="Times New Roman"/>
              </w:rPr>
            </w:pPr>
            <w:r>
              <w:t>1,696</w:t>
            </w:r>
          </w:p>
        </w:tc>
        <w:tc>
          <w:tcPr>
            <w:tcW w:w="543" w:type="pct"/>
            <w:tcBorders>
              <w:top w:val="nil"/>
              <w:left w:val="nil"/>
              <w:bottom w:val="single" w:sz="4" w:space="0" w:color="auto"/>
              <w:right w:val="single" w:sz="4" w:space="0" w:color="auto"/>
            </w:tcBorders>
            <w:shd w:val="clear" w:color="000000" w:fill="FFFFFF"/>
            <w:vAlign w:val="center"/>
            <w:hideMark/>
          </w:tcPr>
          <w:p w14:paraId="15A11D91" w14:textId="77777777" w:rsidR="006E123E" w:rsidRPr="00A8784F" w:rsidRDefault="006E123E" w:rsidP="006E123E">
            <w:pPr>
              <w:pStyle w:val="1fffb"/>
              <w:rPr>
                <w:rFonts w:cs="Times New Roman"/>
              </w:rPr>
            </w:pPr>
            <w:r w:rsidRPr="00A8784F">
              <w:rPr>
                <w:rFonts w:cs="Times New Roman"/>
              </w:rPr>
              <w:t>Уголь</w:t>
            </w:r>
          </w:p>
        </w:tc>
        <w:tc>
          <w:tcPr>
            <w:tcW w:w="543" w:type="pct"/>
            <w:tcBorders>
              <w:top w:val="nil"/>
              <w:left w:val="nil"/>
              <w:bottom w:val="single" w:sz="8" w:space="0" w:color="auto"/>
              <w:right w:val="single" w:sz="8" w:space="0" w:color="auto"/>
            </w:tcBorders>
            <w:shd w:val="clear" w:color="000000" w:fill="FFFFFF"/>
            <w:vAlign w:val="center"/>
            <w:hideMark/>
          </w:tcPr>
          <w:p w14:paraId="60F8016A" w14:textId="6562B68D" w:rsidR="006E123E" w:rsidRPr="00A8784F" w:rsidRDefault="006E123E" w:rsidP="006E123E">
            <w:pPr>
              <w:pStyle w:val="1fffb"/>
              <w:rPr>
                <w:rFonts w:cs="Times New Roman"/>
              </w:rPr>
            </w:pPr>
            <w:r>
              <w:rPr>
                <w:rFonts w:cs="Times New Roman"/>
                <w:szCs w:val="20"/>
              </w:rPr>
              <w:t>206</w:t>
            </w:r>
          </w:p>
        </w:tc>
        <w:tc>
          <w:tcPr>
            <w:tcW w:w="631" w:type="pct"/>
            <w:tcBorders>
              <w:top w:val="nil"/>
              <w:left w:val="single" w:sz="4" w:space="0" w:color="auto"/>
              <w:bottom w:val="single" w:sz="4" w:space="0" w:color="auto"/>
              <w:right w:val="single" w:sz="4" w:space="0" w:color="auto"/>
            </w:tcBorders>
            <w:shd w:val="clear" w:color="000000" w:fill="FFFFFF"/>
            <w:noWrap/>
            <w:vAlign w:val="center"/>
            <w:hideMark/>
          </w:tcPr>
          <w:p w14:paraId="255B3320" w14:textId="4F4126BC" w:rsidR="006E123E" w:rsidRPr="00A8784F" w:rsidRDefault="00C763C2" w:rsidP="006E123E">
            <w:pPr>
              <w:pStyle w:val="1fffb"/>
              <w:rPr>
                <w:rFonts w:cs="Times New Roman"/>
              </w:rPr>
            </w:pPr>
            <w:r>
              <w:rPr>
                <w:rFonts w:cs="Times New Roman"/>
                <w:color w:val="000000"/>
                <w:szCs w:val="20"/>
              </w:rPr>
              <w:t>4900</w:t>
            </w:r>
          </w:p>
        </w:tc>
        <w:tc>
          <w:tcPr>
            <w:tcW w:w="543" w:type="pct"/>
            <w:tcBorders>
              <w:top w:val="nil"/>
              <w:left w:val="nil"/>
              <w:bottom w:val="single" w:sz="8" w:space="0" w:color="auto"/>
              <w:right w:val="single" w:sz="8" w:space="0" w:color="auto"/>
            </w:tcBorders>
            <w:shd w:val="clear" w:color="000000" w:fill="FFFFFF"/>
            <w:noWrap/>
            <w:vAlign w:val="center"/>
            <w:hideMark/>
          </w:tcPr>
          <w:p w14:paraId="36C51084" w14:textId="6C126A54" w:rsidR="006E123E" w:rsidRPr="00A8784F" w:rsidRDefault="006E123E" w:rsidP="006E123E">
            <w:pPr>
              <w:pStyle w:val="1fffb"/>
              <w:rPr>
                <w:rFonts w:cs="Times New Roman"/>
              </w:rPr>
            </w:pPr>
            <w:r>
              <w:rPr>
                <w:rFonts w:cs="Times New Roman"/>
                <w:color w:val="000000"/>
                <w:szCs w:val="20"/>
              </w:rPr>
              <w:t>354,97</w:t>
            </w:r>
          </w:p>
        </w:tc>
        <w:tc>
          <w:tcPr>
            <w:tcW w:w="544" w:type="pct"/>
            <w:tcBorders>
              <w:top w:val="nil"/>
              <w:left w:val="nil"/>
              <w:bottom w:val="single" w:sz="8" w:space="0" w:color="auto"/>
              <w:right w:val="single" w:sz="8" w:space="0" w:color="auto"/>
            </w:tcBorders>
            <w:shd w:val="clear" w:color="000000" w:fill="FFFFFF"/>
            <w:noWrap/>
            <w:vAlign w:val="center"/>
            <w:hideMark/>
          </w:tcPr>
          <w:p w14:paraId="41177324" w14:textId="48639D1C" w:rsidR="006E123E" w:rsidRPr="00A8784F" w:rsidRDefault="006E123E" w:rsidP="006E123E">
            <w:pPr>
              <w:pStyle w:val="1fffb"/>
              <w:rPr>
                <w:rFonts w:cs="Times New Roman"/>
              </w:rPr>
            </w:pPr>
            <w:r w:rsidRPr="00A8784F">
              <w:rPr>
                <w:rFonts w:cs="Times New Roman"/>
                <w:color w:val="000000"/>
                <w:szCs w:val="20"/>
              </w:rPr>
              <w:t>1376,85</w:t>
            </w:r>
          </w:p>
        </w:tc>
      </w:tr>
      <w:tr w:rsidR="006E123E" w:rsidRPr="00A8784F" w14:paraId="07CF2D1E" w14:textId="77777777" w:rsidTr="006E123E">
        <w:trPr>
          <w:trHeight w:val="20"/>
        </w:trPr>
        <w:tc>
          <w:tcPr>
            <w:tcW w:w="876" w:type="pct"/>
            <w:tcBorders>
              <w:top w:val="nil"/>
              <w:left w:val="single" w:sz="4" w:space="0" w:color="auto"/>
              <w:bottom w:val="single" w:sz="4" w:space="0" w:color="auto"/>
              <w:right w:val="single" w:sz="4" w:space="0" w:color="auto"/>
            </w:tcBorders>
            <w:shd w:val="clear" w:color="000000" w:fill="FFFFFF"/>
            <w:vAlign w:val="center"/>
            <w:hideMark/>
          </w:tcPr>
          <w:p w14:paraId="5EA8364A" w14:textId="77777777" w:rsidR="006E123E" w:rsidRPr="00A8784F" w:rsidRDefault="006E123E" w:rsidP="006E123E">
            <w:pPr>
              <w:pStyle w:val="1fffb"/>
              <w:rPr>
                <w:rFonts w:cs="Times New Roman"/>
              </w:rPr>
            </w:pPr>
            <w:r w:rsidRPr="00A8784F">
              <w:rPr>
                <w:rFonts w:cs="Times New Roman"/>
              </w:rPr>
              <w:t>Котельная "Школа №2"</w:t>
            </w:r>
          </w:p>
        </w:tc>
        <w:tc>
          <w:tcPr>
            <w:tcW w:w="744" w:type="pct"/>
            <w:tcBorders>
              <w:top w:val="nil"/>
              <w:left w:val="nil"/>
              <w:bottom w:val="single" w:sz="4" w:space="0" w:color="auto"/>
              <w:right w:val="single" w:sz="4" w:space="0" w:color="auto"/>
            </w:tcBorders>
            <w:shd w:val="clear" w:color="000000" w:fill="FFFFFF"/>
            <w:vAlign w:val="center"/>
            <w:hideMark/>
          </w:tcPr>
          <w:p w14:paraId="7637B036" w14:textId="508F8067" w:rsidR="006E123E" w:rsidRPr="00A8784F" w:rsidRDefault="006E123E" w:rsidP="006E123E">
            <w:pPr>
              <w:pStyle w:val="1fffb"/>
              <w:rPr>
                <w:rFonts w:cs="Times New Roman"/>
              </w:rPr>
            </w:pPr>
            <w:r>
              <w:rPr>
                <w:color w:val="000000"/>
                <w:szCs w:val="20"/>
              </w:rPr>
              <w:t>0,16</w:t>
            </w:r>
          </w:p>
        </w:tc>
        <w:tc>
          <w:tcPr>
            <w:tcW w:w="576" w:type="pct"/>
            <w:tcBorders>
              <w:top w:val="nil"/>
              <w:left w:val="nil"/>
              <w:bottom w:val="single" w:sz="4" w:space="0" w:color="auto"/>
              <w:right w:val="single" w:sz="4" w:space="0" w:color="auto"/>
            </w:tcBorders>
            <w:shd w:val="clear" w:color="000000" w:fill="FFFFFF"/>
            <w:vAlign w:val="center"/>
            <w:hideMark/>
          </w:tcPr>
          <w:p w14:paraId="51700712" w14:textId="5BA92044" w:rsidR="006E123E" w:rsidRPr="00A8784F" w:rsidRDefault="006E123E" w:rsidP="006E123E">
            <w:pPr>
              <w:pStyle w:val="1fffb"/>
              <w:rPr>
                <w:rFonts w:cs="Times New Roman"/>
              </w:rPr>
            </w:pPr>
            <w:r>
              <w:t>0,158</w:t>
            </w:r>
          </w:p>
        </w:tc>
        <w:tc>
          <w:tcPr>
            <w:tcW w:w="543" w:type="pct"/>
            <w:tcBorders>
              <w:top w:val="nil"/>
              <w:left w:val="nil"/>
              <w:bottom w:val="single" w:sz="4" w:space="0" w:color="auto"/>
              <w:right w:val="single" w:sz="4" w:space="0" w:color="auto"/>
            </w:tcBorders>
            <w:shd w:val="clear" w:color="000000" w:fill="FFFFFF"/>
            <w:vAlign w:val="center"/>
            <w:hideMark/>
          </w:tcPr>
          <w:p w14:paraId="51CC1654" w14:textId="77777777" w:rsidR="006E123E" w:rsidRPr="00A8784F" w:rsidRDefault="006E123E" w:rsidP="006E123E">
            <w:pPr>
              <w:pStyle w:val="1fffb"/>
              <w:rPr>
                <w:rFonts w:cs="Times New Roman"/>
              </w:rPr>
            </w:pPr>
            <w:r w:rsidRPr="00A8784F">
              <w:rPr>
                <w:rFonts w:cs="Times New Roman"/>
              </w:rPr>
              <w:t>Уголь</w:t>
            </w:r>
          </w:p>
        </w:tc>
        <w:tc>
          <w:tcPr>
            <w:tcW w:w="543" w:type="pct"/>
            <w:tcBorders>
              <w:top w:val="nil"/>
              <w:left w:val="nil"/>
              <w:bottom w:val="single" w:sz="8" w:space="0" w:color="auto"/>
              <w:right w:val="single" w:sz="8" w:space="0" w:color="auto"/>
            </w:tcBorders>
            <w:shd w:val="clear" w:color="000000" w:fill="FFFFFF"/>
            <w:vAlign w:val="center"/>
            <w:hideMark/>
          </w:tcPr>
          <w:p w14:paraId="1D8177B9" w14:textId="79D8A045" w:rsidR="006E123E" w:rsidRPr="00A8784F" w:rsidRDefault="006E123E" w:rsidP="006E123E">
            <w:pPr>
              <w:pStyle w:val="1fffb"/>
              <w:rPr>
                <w:rFonts w:cs="Times New Roman"/>
              </w:rPr>
            </w:pPr>
            <w:r>
              <w:rPr>
                <w:rFonts w:cs="Times New Roman"/>
                <w:szCs w:val="20"/>
              </w:rPr>
              <w:t>204</w:t>
            </w:r>
          </w:p>
        </w:tc>
        <w:tc>
          <w:tcPr>
            <w:tcW w:w="631" w:type="pct"/>
            <w:tcBorders>
              <w:top w:val="nil"/>
              <w:left w:val="single" w:sz="4" w:space="0" w:color="auto"/>
              <w:bottom w:val="single" w:sz="4" w:space="0" w:color="auto"/>
              <w:right w:val="single" w:sz="4" w:space="0" w:color="auto"/>
            </w:tcBorders>
            <w:shd w:val="clear" w:color="000000" w:fill="FFFFFF"/>
            <w:noWrap/>
            <w:vAlign w:val="center"/>
            <w:hideMark/>
          </w:tcPr>
          <w:p w14:paraId="0ADABA91" w14:textId="3F7658D7" w:rsidR="006E123E" w:rsidRPr="00A8784F" w:rsidRDefault="00C763C2" w:rsidP="006E123E">
            <w:pPr>
              <w:pStyle w:val="1fffb"/>
              <w:rPr>
                <w:rFonts w:cs="Times New Roman"/>
              </w:rPr>
            </w:pPr>
            <w:r>
              <w:rPr>
                <w:rFonts w:cs="Times New Roman"/>
                <w:color w:val="000000"/>
                <w:szCs w:val="20"/>
              </w:rPr>
              <w:t>4900</w:t>
            </w:r>
          </w:p>
        </w:tc>
        <w:tc>
          <w:tcPr>
            <w:tcW w:w="543" w:type="pct"/>
            <w:tcBorders>
              <w:top w:val="nil"/>
              <w:left w:val="nil"/>
              <w:bottom w:val="single" w:sz="8" w:space="0" w:color="auto"/>
              <w:right w:val="single" w:sz="8" w:space="0" w:color="auto"/>
            </w:tcBorders>
            <w:shd w:val="clear" w:color="000000" w:fill="FFFFFF"/>
            <w:noWrap/>
            <w:vAlign w:val="center"/>
            <w:hideMark/>
          </w:tcPr>
          <w:p w14:paraId="043415A9" w14:textId="766708F5" w:rsidR="006E123E" w:rsidRPr="00A8784F" w:rsidRDefault="006E123E" w:rsidP="006E123E">
            <w:pPr>
              <w:pStyle w:val="1fffb"/>
              <w:rPr>
                <w:rFonts w:cs="Times New Roman"/>
              </w:rPr>
            </w:pPr>
            <w:r>
              <w:rPr>
                <w:rFonts w:cs="Times New Roman"/>
                <w:color w:val="000000"/>
                <w:szCs w:val="20"/>
              </w:rPr>
              <w:t>43,72</w:t>
            </w:r>
          </w:p>
        </w:tc>
        <w:tc>
          <w:tcPr>
            <w:tcW w:w="544" w:type="pct"/>
            <w:tcBorders>
              <w:top w:val="nil"/>
              <w:left w:val="nil"/>
              <w:bottom w:val="single" w:sz="8" w:space="0" w:color="auto"/>
              <w:right w:val="single" w:sz="8" w:space="0" w:color="auto"/>
            </w:tcBorders>
            <w:shd w:val="clear" w:color="000000" w:fill="FFFFFF"/>
            <w:noWrap/>
            <w:vAlign w:val="center"/>
            <w:hideMark/>
          </w:tcPr>
          <w:p w14:paraId="5D2FA4B9" w14:textId="5E1E3A5C" w:rsidR="006E123E" w:rsidRPr="00A8784F" w:rsidRDefault="006E123E" w:rsidP="006E123E">
            <w:pPr>
              <w:pStyle w:val="1fffb"/>
              <w:rPr>
                <w:rFonts w:cs="Times New Roman"/>
              </w:rPr>
            </w:pPr>
            <w:r w:rsidRPr="00A8784F">
              <w:rPr>
                <w:rFonts w:cs="Times New Roman"/>
                <w:color w:val="000000"/>
                <w:szCs w:val="20"/>
              </w:rPr>
              <w:t>281,97</w:t>
            </w:r>
          </w:p>
        </w:tc>
      </w:tr>
      <w:tr w:rsidR="006E123E" w:rsidRPr="00A8784F" w14:paraId="7BCF883E" w14:textId="77777777" w:rsidTr="006E123E">
        <w:trPr>
          <w:trHeight w:val="20"/>
        </w:trPr>
        <w:tc>
          <w:tcPr>
            <w:tcW w:w="876" w:type="pct"/>
            <w:tcBorders>
              <w:top w:val="nil"/>
              <w:left w:val="single" w:sz="4" w:space="0" w:color="auto"/>
              <w:bottom w:val="single" w:sz="4" w:space="0" w:color="auto"/>
              <w:right w:val="single" w:sz="4" w:space="0" w:color="auto"/>
            </w:tcBorders>
            <w:shd w:val="clear" w:color="000000" w:fill="FFFFFF"/>
            <w:vAlign w:val="center"/>
            <w:hideMark/>
          </w:tcPr>
          <w:p w14:paraId="32029E8F" w14:textId="77777777" w:rsidR="006E123E" w:rsidRPr="00A8784F" w:rsidRDefault="006E123E" w:rsidP="006E123E">
            <w:pPr>
              <w:pStyle w:val="1fffb"/>
              <w:rPr>
                <w:rFonts w:cs="Times New Roman"/>
              </w:rPr>
            </w:pPr>
            <w:r w:rsidRPr="00A8784F">
              <w:rPr>
                <w:rFonts w:cs="Times New Roman"/>
              </w:rPr>
              <w:t>Котельная "Строительная"</w:t>
            </w:r>
          </w:p>
        </w:tc>
        <w:tc>
          <w:tcPr>
            <w:tcW w:w="744" w:type="pct"/>
            <w:tcBorders>
              <w:top w:val="nil"/>
              <w:left w:val="nil"/>
              <w:bottom w:val="single" w:sz="4" w:space="0" w:color="auto"/>
              <w:right w:val="single" w:sz="4" w:space="0" w:color="auto"/>
            </w:tcBorders>
            <w:shd w:val="clear" w:color="000000" w:fill="FFFFFF"/>
            <w:vAlign w:val="center"/>
            <w:hideMark/>
          </w:tcPr>
          <w:p w14:paraId="29899271" w14:textId="12D3A342" w:rsidR="006E123E" w:rsidRPr="00A8784F" w:rsidRDefault="006E123E" w:rsidP="006E123E">
            <w:pPr>
              <w:pStyle w:val="1fffb"/>
              <w:rPr>
                <w:rFonts w:cs="Times New Roman"/>
              </w:rPr>
            </w:pPr>
            <w:r>
              <w:rPr>
                <w:color w:val="000000"/>
                <w:szCs w:val="20"/>
              </w:rPr>
              <w:t>1,36</w:t>
            </w:r>
          </w:p>
        </w:tc>
        <w:tc>
          <w:tcPr>
            <w:tcW w:w="576" w:type="pct"/>
            <w:tcBorders>
              <w:top w:val="nil"/>
              <w:left w:val="nil"/>
              <w:bottom w:val="single" w:sz="4" w:space="0" w:color="auto"/>
              <w:right w:val="single" w:sz="4" w:space="0" w:color="auto"/>
            </w:tcBorders>
            <w:shd w:val="clear" w:color="000000" w:fill="FFFFFF"/>
            <w:vAlign w:val="center"/>
            <w:hideMark/>
          </w:tcPr>
          <w:p w14:paraId="1DC3BF43" w14:textId="70B52705" w:rsidR="006E123E" w:rsidRPr="00A8784F" w:rsidRDefault="006E123E" w:rsidP="006E123E">
            <w:pPr>
              <w:pStyle w:val="1fffb"/>
              <w:rPr>
                <w:rFonts w:cs="Times New Roman"/>
              </w:rPr>
            </w:pPr>
            <w:r>
              <w:t>1,271</w:t>
            </w:r>
          </w:p>
        </w:tc>
        <w:tc>
          <w:tcPr>
            <w:tcW w:w="543" w:type="pct"/>
            <w:tcBorders>
              <w:top w:val="nil"/>
              <w:left w:val="nil"/>
              <w:bottom w:val="single" w:sz="4" w:space="0" w:color="auto"/>
              <w:right w:val="single" w:sz="4" w:space="0" w:color="auto"/>
            </w:tcBorders>
            <w:shd w:val="clear" w:color="000000" w:fill="FFFFFF"/>
            <w:vAlign w:val="center"/>
            <w:hideMark/>
          </w:tcPr>
          <w:p w14:paraId="798D2861" w14:textId="77777777" w:rsidR="006E123E" w:rsidRPr="00A8784F" w:rsidRDefault="006E123E" w:rsidP="006E123E">
            <w:pPr>
              <w:pStyle w:val="1fffb"/>
              <w:rPr>
                <w:rFonts w:cs="Times New Roman"/>
              </w:rPr>
            </w:pPr>
            <w:r w:rsidRPr="00A8784F">
              <w:rPr>
                <w:rFonts w:cs="Times New Roman"/>
              </w:rPr>
              <w:t>Уголь</w:t>
            </w:r>
          </w:p>
        </w:tc>
        <w:tc>
          <w:tcPr>
            <w:tcW w:w="543" w:type="pct"/>
            <w:tcBorders>
              <w:top w:val="nil"/>
              <w:left w:val="nil"/>
              <w:bottom w:val="single" w:sz="8" w:space="0" w:color="auto"/>
              <w:right w:val="single" w:sz="8" w:space="0" w:color="auto"/>
            </w:tcBorders>
            <w:shd w:val="clear" w:color="000000" w:fill="FFFFFF"/>
            <w:vAlign w:val="center"/>
            <w:hideMark/>
          </w:tcPr>
          <w:p w14:paraId="37531689" w14:textId="67665BC6" w:rsidR="006E123E" w:rsidRPr="00A8784F" w:rsidRDefault="006E123E" w:rsidP="006E123E">
            <w:pPr>
              <w:pStyle w:val="1fffb"/>
              <w:rPr>
                <w:rFonts w:cs="Times New Roman"/>
              </w:rPr>
            </w:pPr>
            <w:r>
              <w:rPr>
                <w:rFonts w:cs="Times New Roman"/>
                <w:szCs w:val="20"/>
              </w:rPr>
              <w:t>179</w:t>
            </w:r>
          </w:p>
        </w:tc>
        <w:tc>
          <w:tcPr>
            <w:tcW w:w="631" w:type="pct"/>
            <w:tcBorders>
              <w:top w:val="nil"/>
              <w:left w:val="single" w:sz="4" w:space="0" w:color="auto"/>
              <w:bottom w:val="single" w:sz="4" w:space="0" w:color="auto"/>
              <w:right w:val="single" w:sz="4" w:space="0" w:color="auto"/>
            </w:tcBorders>
            <w:shd w:val="clear" w:color="000000" w:fill="FFFFFF"/>
            <w:noWrap/>
            <w:vAlign w:val="center"/>
            <w:hideMark/>
          </w:tcPr>
          <w:p w14:paraId="09946502" w14:textId="0697737A" w:rsidR="006E123E" w:rsidRPr="00A8784F" w:rsidRDefault="00C763C2" w:rsidP="006E123E">
            <w:pPr>
              <w:pStyle w:val="1fffb"/>
              <w:rPr>
                <w:rFonts w:cs="Times New Roman"/>
              </w:rPr>
            </w:pPr>
            <w:r>
              <w:rPr>
                <w:rFonts w:cs="Times New Roman"/>
                <w:color w:val="000000"/>
                <w:szCs w:val="20"/>
              </w:rPr>
              <w:t>4900</w:t>
            </w:r>
          </w:p>
        </w:tc>
        <w:tc>
          <w:tcPr>
            <w:tcW w:w="543" w:type="pct"/>
            <w:tcBorders>
              <w:top w:val="nil"/>
              <w:left w:val="nil"/>
              <w:bottom w:val="single" w:sz="8" w:space="0" w:color="auto"/>
              <w:right w:val="single" w:sz="8" w:space="0" w:color="auto"/>
            </w:tcBorders>
            <w:shd w:val="clear" w:color="000000" w:fill="FFFFFF"/>
            <w:noWrap/>
            <w:vAlign w:val="center"/>
            <w:hideMark/>
          </w:tcPr>
          <w:p w14:paraId="1CF3AC09" w14:textId="103122FE" w:rsidR="006E123E" w:rsidRPr="00A8784F" w:rsidRDefault="006E123E" w:rsidP="006E123E">
            <w:pPr>
              <w:pStyle w:val="1fffb"/>
              <w:rPr>
                <w:rFonts w:cs="Times New Roman"/>
              </w:rPr>
            </w:pPr>
            <w:r>
              <w:rPr>
                <w:rFonts w:cs="Times New Roman"/>
                <w:color w:val="000000"/>
                <w:szCs w:val="20"/>
              </w:rPr>
              <w:t>392,42</w:t>
            </w:r>
          </w:p>
        </w:tc>
        <w:tc>
          <w:tcPr>
            <w:tcW w:w="544" w:type="pct"/>
            <w:tcBorders>
              <w:top w:val="nil"/>
              <w:left w:val="nil"/>
              <w:bottom w:val="single" w:sz="8" w:space="0" w:color="auto"/>
              <w:right w:val="single" w:sz="8" w:space="0" w:color="auto"/>
            </w:tcBorders>
            <w:shd w:val="clear" w:color="000000" w:fill="FFFFFF"/>
            <w:noWrap/>
            <w:vAlign w:val="center"/>
            <w:hideMark/>
          </w:tcPr>
          <w:p w14:paraId="4B1B927C" w14:textId="5EB05223" w:rsidR="006E123E" w:rsidRPr="00A8784F" w:rsidRDefault="006E123E" w:rsidP="006E123E">
            <w:pPr>
              <w:pStyle w:val="1fffb"/>
              <w:rPr>
                <w:rFonts w:cs="Times New Roman"/>
              </w:rPr>
            </w:pPr>
            <w:r w:rsidRPr="00A8784F">
              <w:rPr>
                <w:rFonts w:cs="Times New Roman"/>
                <w:color w:val="000000"/>
                <w:szCs w:val="20"/>
              </w:rPr>
              <w:t>1862,9</w:t>
            </w:r>
          </w:p>
        </w:tc>
      </w:tr>
      <w:tr w:rsidR="006E123E" w:rsidRPr="00A8784F" w14:paraId="3B468DE6" w14:textId="77777777" w:rsidTr="006E123E">
        <w:trPr>
          <w:trHeight w:val="20"/>
        </w:trPr>
        <w:tc>
          <w:tcPr>
            <w:tcW w:w="876" w:type="pct"/>
            <w:tcBorders>
              <w:top w:val="nil"/>
              <w:left w:val="single" w:sz="4" w:space="0" w:color="auto"/>
              <w:bottom w:val="single" w:sz="4" w:space="0" w:color="auto"/>
              <w:right w:val="single" w:sz="4" w:space="0" w:color="auto"/>
            </w:tcBorders>
            <w:shd w:val="clear" w:color="000000" w:fill="FFFFFF"/>
            <w:vAlign w:val="center"/>
            <w:hideMark/>
          </w:tcPr>
          <w:p w14:paraId="63AAB39F" w14:textId="77777777" w:rsidR="006E123E" w:rsidRPr="00A8784F" w:rsidRDefault="006E123E" w:rsidP="006E123E">
            <w:pPr>
              <w:pStyle w:val="1fffb"/>
              <w:rPr>
                <w:rFonts w:cs="Times New Roman"/>
              </w:rPr>
            </w:pPr>
            <w:r w:rsidRPr="00A8784F">
              <w:rPr>
                <w:rFonts w:cs="Times New Roman"/>
              </w:rPr>
              <w:t>Котельная "Больница"</w:t>
            </w:r>
          </w:p>
        </w:tc>
        <w:tc>
          <w:tcPr>
            <w:tcW w:w="744" w:type="pct"/>
            <w:tcBorders>
              <w:top w:val="nil"/>
              <w:left w:val="nil"/>
              <w:bottom w:val="single" w:sz="4" w:space="0" w:color="auto"/>
              <w:right w:val="single" w:sz="4" w:space="0" w:color="auto"/>
            </w:tcBorders>
            <w:shd w:val="clear" w:color="000000" w:fill="FFFFFF"/>
            <w:vAlign w:val="center"/>
            <w:hideMark/>
          </w:tcPr>
          <w:p w14:paraId="26B9D9C4" w14:textId="4E0BD691" w:rsidR="006E123E" w:rsidRPr="00A8784F" w:rsidRDefault="006E123E" w:rsidP="006E123E">
            <w:pPr>
              <w:pStyle w:val="1fffb"/>
              <w:rPr>
                <w:rFonts w:cs="Times New Roman"/>
              </w:rPr>
            </w:pPr>
            <w:r>
              <w:rPr>
                <w:color w:val="000000"/>
                <w:szCs w:val="20"/>
              </w:rPr>
              <w:t>0,81</w:t>
            </w:r>
          </w:p>
        </w:tc>
        <w:tc>
          <w:tcPr>
            <w:tcW w:w="576" w:type="pct"/>
            <w:tcBorders>
              <w:top w:val="nil"/>
              <w:left w:val="nil"/>
              <w:bottom w:val="single" w:sz="4" w:space="0" w:color="auto"/>
              <w:right w:val="single" w:sz="4" w:space="0" w:color="auto"/>
            </w:tcBorders>
            <w:shd w:val="clear" w:color="000000" w:fill="FFFFFF"/>
            <w:vAlign w:val="center"/>
            <w:hideMark/>
          </w:tcPr>
          <w:p w14:paraId="42E40979" w14:textId="472AE10A" w:rsidR="006E123E" w:rsidRPr="00A8784F" w:rsidRDefault="006E123E" w:rsidP="006E123E">
            <w:pPr>
              <w:pStyle w:val="1fffb"/>
              <w:rPr>
                <w:rFonts w:cs="Times New Roman"/>
              </w:rPr>
            </w:pPr>
            <w:r>
              <w:t>0,691</w:t>
            </w:r>
          </w:p>
        </w:tc>
        <w:tc>
          <w:tcPr>
            <w:tcW w:w="543" w:type="pct"/>
            <w:tcBorders>
              <w:top w:val="nil"/>
              <w:left w:val="nil"/>
              <w:bottom w:val="single" w:sz="4" w:space="0" w:color="auto"/>
              <w:right w:val="single" w:sz="4" w:space="0" w:color="auto"/>
            </w:tcBorders>
            <w:shd w:val="clear" w:color="000000" w:fill="FFFFFF"/>
            <w:vAlign w:val="center"/>
            <w:hideMark/>
          </w:tcPr>
          <w:p w14:paraId="414C358F" w14:textId="77777777" w:rsidR="006E123E" w:rsidRPr="00A8784F" w:rsidRDefault="006E123E" w:rsidP="006E123E">
            <w:pPr>
              <w:pStyle w:val="1fffb"/>
              <w:rPr>
                <w:rFonts w:cs="Times New Roman"/>
              </w:rPr>
            </w:pPr>
            <w:r w:rsidRPr="00A8784F">
              <w:rPr>
                <w:rFonts w:cs="Times New Roman"/>
              </w:rPr>
              <w:t>Уголь</w:t>
            </w:r>
          </w:p>
        </w:tc>
        <w:tc>
          <w:tcPr>
            <w:tcW w:w="543" w:type="pct"/>
            <w:tcBorders>
              <w:top w:val="nil"/>
              <w:left w:val="nil"/>
              <w:bottom w:val="single" w:sz="8" w:space="0" w:color="auto"/>
              <w:right w:val="single" w:sz="8" w:space="0" w:color="auto"/>
            </w:tcBorders>
            <w:shd w:val="clear" w:color="000000" w:fill="FFFFFF"/>
            <w:vAlign w:val="center"/>
            <w:hideMark/>
          </w:tcPr>
          <w:p w14:paraId="23AF772F" w14:textId="574CE492" w:rsidR="006E123E" w:rsidRPr="00A8784F" w:rsidRDefault="006E123E" w:rsidP="006E123E">
            <w:pPr>
              <w:pStyle w:val="1fffb"/>
              <w:rPr>
                <w:rFonts w:cs="Times New Roman"/>
              </w:rPr>
            </w:pPr>
            <w:r>
              <w:rPr>
                <w:rFonts w:cs="Times New Roman"/>
                <w:szCs w:val="20"/>
              </w:rPr>
              <w:t>179</w:t>
            </w:r>
          </w:p>
        </w:tc>
        <w:tc>
          <w:tcPr>
            <w:tcW w:w="631" w:type="pct"/>
            <w:tcBorders>
              <w:top w:val="nil"/>
              <w:left w:val="single" w:sz="4" w:space="0" w:color="auto"/>
              <w:bottom w:val="single" w:sz="4" w:space="0" w:color="auto"/>
              <w:right w:val="single" w:sz="4" w:space="0" w:color="auto"/>
            </w:tcBorders>
            <w:shd w:val="clear" w:color="000000" w:fill="FFFFFF"/>
            <w:noWrap/>
            <w:vAlign w:val="center"/>
            <w:hideMark/>
          </w:tcPr>
          <w:p w14:paraId="1D7BFD73" w14:textId="58F4B87A" w:rsidR="006E123E" w:rsidRPr="00A8784F" w:rsidRDefault="00C763C2" w:rsidP="006E123E">
            <w:pPr>
              <w:pStyle w:val="1fffb"/>
              <w:rPr>
                <w:rFonts w:cs="Times New Roman"/>
              </w:rPr>
            </w:pPr>
            <w:r>
              <w:rPr>
                <w:rFonts w:cs="Times New Roman"/>
                <w:color w:val="000000"/>
                <w:szCs w:val="20"/>
              </w:rPr>
              <w:t>4900</w:t>
            </w:r>
          </w:p>
        </w:tc>
        <w:tc>
          <w:tcPr>
            <w:tcW w:w="543" w:type="pct"/>
            <w:tcBorders>
              <w:top w:val="nil"/>
              <w:left w:val="nil"/>
              <w:bottom w:val="single" w:sz="8" w:space="0" w:color="auto"/>
              <w:right w:val="single" w:sz="8" w:space="0" w:color="auto"/>
            </w:tcBorders>
            <w:shd w:val="clear" w:color="000000" w:fill="FFFFFF"/>
            <w:noWrap/>
            <w:vAlign w:val="center"/>
            <w:hideMark/>
          </w:tcPr>
          <w:p w14:paraId="38B6E12C" w14:textId="29B553B1" w:rsidR="006E123E" w:rsidRPr="00A8784F" w:rsidRDefault="006E123E" w:rsidP="006E123E">
            <w:pPr>
              <w:pStyle w:val="1fffb"/>
              <w:rPr>
                <w:rFonts w:cs="Times New Roman"/>
              </w:rPr>
            </w:pPr>
            <w:r>
              <w:rPr>
                <w:rFonts w:cs="Times New Roman"/>
                <w:color w:val="000000"/>
                <w:szCs w:val="20"/>
              </w:rPr>
              <w:t>150,29</w:t>
            </w:r>
          </w:p>
        </w:tc>
        <w:tc>
          <w:tcPr>
            <w:tcW w:w="544" w:type="pct"/>
            <w:tcBorders>
              <w:top w:val="nil"/>
              <w:left w:val="nil"/>
              <w:bottom w:val="single" w:sz="8" w:space="0" w:color="auto"/>
              <w:right w:val="single" w:sz="8" w:space="0" w:color="auto"/>
            </w:tcBorders>
            <w:shd w:val="clear" w:color="000000" w:fill="FFFFFF"/>
            <w:noWrap/>
            <w:vAlign w:val="center"/>
            <w:hideMark/>
          </w:tcPr>
          <w:p w14:paraId="5AE917E5" w14:textId="5A2E6E4B" w:rsidR="006E123E" w:rsidRPr="00A8784F" w:rsidRDefault="006E123E" w:rsidP="006E123E">
            <w:pPr>
              <w:pStyle w:val="1fffb"/>
              <w:rPr>
                <w:rFonts w:cs="Times New Roman"/>
              </w:rPr>
            </w:pPr>
            <w:r w:rsidRPr="00A8784F">
              <w:rPr>
                <w:rFonts w:cs="Times New Roman"/>
                <w:color w:val="000000"/>
                <w:szCs w:val="20"/>
              </w:rPr>
              <w:t>879,34</w:t>
            </w:r>
          </w:p>
        </w:tc>
      </w:tr>
      <w:tr w:rsidR="00F8241F" w:rsidRPr="00A8784F" w14:paraId="3E258CC1" w14:textId="77777777" w:rsidTr="00F8241F">
        <w:trPr>
          <w:trHeight w:val="20"/>
        </w:trPr>
        <w:tc>
          <w:tcPr>
            <w:tcW w:w="5000" w:type="pct"/>
            <w:gridSpan w:val="8"/>
            <w:tcBorders>
              <w:top w:val="single" w:sz="4" w:space="0" w:color="auto"/>
              <w:left w:val="single" w:sz="4" w:space="0" w:color="auto"/>
              <w:bottom w:val="single" w:sz="4" w:space="0" w:color="auto"/>
              <w:right w:val="single" w:sz="4" w:space="0" w:color="auto"/>
            </w:tcBorders>
            <w:shd w:val="clear" w:color="000000" w:fill="FFFFFF"/>
            <w:vAlign w:val="center"/>
            <w:hideMark/>
          </w:tcPr>
          <w:p w14:paraId="7F8576A5" w14:textId="77777777" w:rsidR="00F8241F" w:rsidRPr="00A8784F" w:rsidRDefault="00F8241F" w:rsidP="00F8241F">
            <w:pPr>
              <w:pStyle w:val="1fffb"/>
              <w:rPr>
                <w:rFonts w:cs="Times New Roman"/>
              </w:rPr>
            </w:pPr>
            <w:r w:rsidRPr="00A8784F">
              <w:rPr>
                <w:rFonts w:cs="Times New Roman"/>
              </w:rPr>
              <w:t>2027-2031 годы</w:t>
            </w:r>
          </w:p>
        </w:tc>
      </w:tr>
      <w:tr w:rsidR="006E123E" w:rsidRPr="00A8784F" w14:paraId="09021448" w14:textId="77777777" w:rsidTr="006E123E">
        <w:trPr>
          <w:trHeight w:val="20"/>
        </w:trPr>
        <w:tc>
          <w:tcPr>
            <w:tcW w:w="876" w:type="pct"/>
            <w:tcBorders>
              <w:top w:val="nil"/>
              <w:left w:val="single" w:sz="4" w:space="0" w:color="auto"/>
              <w:bottom w:val="single" w:sz="4" w:space="0" w:color="auto"/>
              <w:right w:val="single" w:sz="4" w:space="0" w:color="auto"/>
            </w:tcBorders>
            <w:shd w:val="clear" w:color="000000" w:fill="FFFFFF"/>
            <w:noWrap/>
            <w:vAlign w:val="center"/>
            <w:hideMark/>
          </w:tcPr>
          <w:p w14:paraId="4195A8D9" w14:textId="77777777" w:rsidR="006E123E" w:rsidRPr="00A8784F" w:rsidRDefault="006E123E" w:rsidP="006E123E">
            <w:pPr>
              <w:pStyle w:val="1fffb"/>
              <w:rPr>
                <w:rFonts w:cs="Times New Roman"/>
              </w:rPr>
            </w:pPr>
            <w:r w:rsidRPr="00A8784F">
              <w:rPr>
                <w:rFonts w:cs="Times New Roman"/>
              </w:rPr>
              <w:t>Котельная "Групповая"</w:t>
            </w:r>
          </w:p>
        </w:tc>
        <w:tc>
          <w:tcPr>
            <w:tcW w:w="744" w:type="pct"/>
            <w:tcBorders>
              <w:top w:val="nil"/>
              <w:left w:val="nil"/>
              <w:bottom w:val="single" w:sz="4" w:space="0" w:color="auto"/>
              <w:right w:val="single" w:sz="4" w:space="0" w:color="auto"/>
            </w:tcBorders>
            <w:shd w:val="clear" w:color="000000" w:fill="FFFFFF"/>
            <w:vAlign w:val="center"/>
            <w:hideMark/>
          </w:tcPr>
          <w:p w14:paraId="257B536B" w14:textId="41A7AFE1" w:rsidR="006E123E" w:rsidRPr="00A8784F" w:rsidRDefault="006E123E" w:rsidP="006E123E">
            <w:pPr>
              <w:pStyle w:val="1fffb"/>
              <w:rPr>
                <w:rFonts w:cs="Times New Roman"/>
              </w:rPr>
            </w:pPr>
            <w:r>
              <w:rPr>
                <w:color w:val="000000"/>
                <w:szCs w:val="20"/>
              </w:rPr>
              <w:t>2,77</w:t>
            </w:r>
          </w:p>
        </w:tc>
        <w:tc>
          <w:tcPr>
            <w:tcW w:w="576" w:type="pct"/>
            <w:tcBorders>
              <w:top w:val="nil"/>
              <w:left w:val="nil"/>
              <w:bottom w:val="single" w:sz="4" w:space="0" w:color="auto"/>
              <w:right w:val="single" w:sz="4" w:space="0" w:color="auto"/>
            </w:tcBorders>
            <w:shd w:val="clear" w:color="000000" w:fill="FFFFFF"/>
            <w:vAlign w:val="center"/>
            <w:hideMark/>
          </w:tcPr>
          <w:p w14:paraId="073BE766" w14:textId="4B55B722" w:rsidR="006E123E" w:rsidRPr="00A8784F" w:rsidRDefault="006E123E" w:rsidP="006E123E">
            <w:pPr>
              <w:pStyle w:val="1fffb"/>
              <w:rPr>
                <w:rFonts w:cs="Times New Roman"/>
              </w:rPr>
            </w:pPr>
            <w:r>
              <w:t>2,685</w:t>
            </w:r>
          </w:p>
        </w:tc>
        <w:tc>
          <w:tcPr>
            <w:tcW w:w="543" w:type="pct"/>
            <w:tcBorders>
              <w:top w:val="nil"/>
              <w:left w:val="nil"/>
              <w:bottom w:val="single" w:sz="4" w:space="0" w:color="auto"/>
              <w:right w:val="single" w:sz="4" w:space="0" w:color="auto"/>
            </w:tcBorders>
            <w:shd w:val="clear" w:color="000000" w:fill="FFFFFF"/>
            <w:vAlign w:val="center"/>
            <w:hideMark/>
          </w:tcPr>
          <w:p w14:paraId="2028D806" w14:textId="77777777" w:rsidR="006E123E" w:rsidRPr="00A8784F" w:rsidRDefault="006E123E" w:rsidP="006E123E">
            <w:pPr>
              <w:pStyle w:val="1fffb"/>
              <w:rPr>
                <w:rFonts w:cs="Times New Roman"/>
              </w:rPr>
            </w:pPr>
            <w:r w:rsidRPr="00A8784F">
              <w:rPr>
                <w:rFonts w:cs="Times New Roman"/>
              </w:rPr>
              <w:t>Уголь</w:t>
            </w:r>
          </w:p>
        </w:tc>
        <w:tc>
          <w:tcPr>
            <w:tcW w:w="543" w:type="pct"/>
            <w:tcBorders>
              <w:top w:val="nil"/>
              <w:left w:val="nil"/>
              <w:bottom w:val="single" w:sz="8" w:space="0" w:color="auto"/>
              <w:right w:val="single" w:sz="8" w:space="0" w:color="auto"/>
            </w:tcBorders>
            <w:shd w:val="clear" w:color="000000" w:fill="FFFFFF"/>
            <w:vAlign w:val="center"/>
            <w:hideMark/>
          </w:tcPr>
          <w:p w14:paraId="59F418D9" w14:textId="33F6D9D2" w:rsidR="006E123E" w:rsidRPr="00A8784F" w:rsidRDefault="006E123E" w:rsidP="006E123E">
            <w:pPr>
              <w:pStyle w:val="1fffb"/>
              <w:rPr>
                <w:rFonts w:cs="Times New Roman"/>
              </w:rPr>
            </w:pPr>
            <w:r>
              <w:rPr>
                <w:rFonts w:cs="Times New Roman"/>
                <w:szCs w:val="20"/>
              </w:rPr>
              <w:t>181</w:t>
            </w:r>
          </w:p>
        </w:tc>
        <w:tc>
          <w:tcPr>
            <w:tcW w:w="631" w:type="pct"/>
            <w:tcBorders>
              <w:top w:val="nil"/>
              <w:left w:val="single" w:sz="4" w:space="0" w:color="auto"/>
              <w:bottom w:val="single" w:sz="4" w:space="0" w:color="auto"/>
              <w:right w:val="single" w:sz="4" w:space="0" w:color="auto"/>
            </w:tcBorders>
            <w:shd w:val="clear" w:color="000000" w:fill="FFFFFF"/>
            <w:noWrap/>
            <w:vAlign w:val="center"/>
            <w:hideMark/>
          </w:tcPr>
          <w:p w14:paraId="046A1F4B" w14:textId="63C921C4" w:rsidR="006E123E" w:rsidRPr="00A8784F" w:rsidRDefault="00C763C2" w:rsidP="006E123E">
            <w:pPr>
              <w:pStyle w:val="1fffb"/>
              <w:rPr>
                <w:rFonts w:cs="Times New Roman"/>
              </w:rPr>
            </w:pPr>
            <w:r>
              <w:rPr>
                <w:rFonts w:cs="Times New Roman"/>
                <w:color w:val="000000"/>
                <w:szCs w:val="20"/>
              </w:rPr>
              <w:t>4900</w:t>
            </w:r>
          </w:p>
        </w:tc>
        <w:tc>
          <w:tcPr>
            <w:tcW w:w="543" w:type="pct"/>
            <w:tcBorders>
              <w:top w:val="nil"/>
              <w:left w:val="nil"/>
              <w:bottom w:val="single" w:sz="4" w:space="0" w:color="auto"/>
              <w:right w:val="single" w:sz="4" w:space="0" w:color="auto"/>
            </w:tcBorders>
            <w:shd w:val="clear" w:color="000000" w:fill="FFFFFF"/>
            <w:noWrap/>
            <w:vAlign w:val="center"/>
            <w:hideMark/>
          </w:tcPr>
          <w:p w14:paraId="763F2748" w14:textId="10EFB7C8" w:rsidR="006E123E" w:rsidRPr="00A8784F" w:rsidRDefault="006E123E" w:rsidP="006E123E">
            <w:pPr>
              <w:pStyle w:val="1fffb"/>
              <w:rPr>
                <w:rFonts w:cs="Times New Roman"/>
              </w:rPr>
            </w:pPr>
            <w:r>
              <w:rPr>
                <w:rFonts w:cs="Times New Roman"/>
                <w:color w:val="000000"/>
                <w:szCs w:val="20"/>
              </w:rPr>
              <w:t>580,86</w:t>
            </w:r>
          </w:p>
        </w:tc>
        <w:tc>
          <w:tcPr>
            <w:tcW w:w="544" w:type="pct"/>
            <w:tcBorders>
              <w:top w:val="nil"/>
              <w:left w:val="nil"/>
              <w:bottom w:val="single" w:sz="4" w:space="0" w:color="auto"/>
              <w:right w:val="single" w:sz="4" w:space="0" w:color="auto"/>
            </w:tcBorders>
            <w:shd w:val="clear" w:color="000000" w:fill="FFFFFF"/>
            <w:noWrap/>
            <w:vAlign w:val="center"/>
            <w:hideMark/>
          </w:tcPr>
          <w:p w14:paraId="6FD2E758" w14:textId="20859CD7" w:rsidR="006E123E" w:rsidRPr="00A8784F" w:rsidRDefault="006E123E" w:rsidP="006E123E">
            <w:pPr>
              <w:pStyle w:val="1fffb"/>
              <w:rPr>
                <w:rFonts w:cs="Times New Roman"/>
              </w:rPr>
            </w:pPr>
            <w:r w:rsidRPr="00A8784F">
              <w:rPr>
                <w:rFonts w:cs="Times New Roman"/>
                <w:color w:val="000000"/>
                <w:szCs w:val="20"/>
              </w:rPr>
              <w:t>2191,16</w:t>
            </w:r>
          </w:p>
        </w:tc>
      </w:tr>
      <w:tr w:rsidR="006E123E" w:rsidRPr="00A8784F" w14:paraId="29F725DF" w14:textId="77777777" w:rsidTr="006E123E">
        <w:trPr>
          <w:trHeight w:val="20"/>
        </w:trPr>
        <w:tc>
          <w:tcPr>
            <w:tcW w:w="876" w:type="pct"/>
            <w:tcBorders>
              <w:top w:val="nil"/>
              <w:left w:val="single" w:sz="4" w:space="0" w:color="auto"/>
              <w:bottom w:val="single" w:sz="4" w:space="0" w:color="auto"/>
              <w:right w:val="single" w:sz="4" w:space="0" w:color="auto"/>
            </w:tcBorders>
            <w:shd w:val="clear" w:color="000000" w:fill="FFFFFF"/>
            <w:noWrap/>
            <w:vAlign w:val="center"/>
            <w:hideMark/>
          </w:tcPr>
          <w:p w14:paraId="2FD0C4A1" w14:textId="77777777" w:rsidR="006E123E" w:rsidRPr="00A8784F" w:rsidRDefault="006E123E" w:rsidP="006E123E">
            <w:pPr>
              <w:pStyle w:val="1fffb"/>
              <w:rPr>
                <w:rFonts w:cs="Times New Roman"/>
              </w:rPr>
            </w:pPr>
            <w:r w:rsidRPr="00A8784F">
              <w:rPr>
                <w:rFonts w:cs="Times New Roman"/>
              </w:rPr>
              <w:t>Котельная "Поссовет"</w:t>
            </w:r>
          </w:p>
        </w:tc>
        <w:tc>
          <w:tcPr>
            <w:tcW w:w="744" w:type="pct"/>
            <w:tcBorders>
              <w:top w:val="nil"/>
              <w:left w:val="nil"/>
              <w:bottom w:val="single" w:sz="4" w:space="0" w:color="auto"/>
              <w:right w:val="single" w:sz="4" w:space="0" w:color="auto"/>
            </w:tcBorders>
            <w:shd w:val="clear" w:color="000000" w:fill="FFFFFF"/>
            <w:vAlign w:val="center"/>
            <w:hideMark/>
          </w:tcPr>
          <w:p w14:paraId="77143059" w14:textId="0FD61A88" w:rsidR="006E123E" w:rsidRPr="00A8784F" w:rsidRDefault="006E123E" w:rsidP="006E123E">
            <w:pPr>
              <w:pStyle w:val="1fffb"/>
              <w:rPr>
                <w:rFonts w:cs="Times New Roman"/>
              </w:rPr>
            </w:pPr>
            <w:r>
              <w:rPr>
                <w:color w:val="000000"/>
                <w:szCs w:val="20"/>
              </w:rPr>
              <w:t>1,78</w:t>
            </w:r>
          </w:p>
        </w:tc>
        <w:tc>
          <w:tcPr>
            <w:tcW w:w="576" w:type="pct"/>
            <w:tcBorders>
              <w:top w:val="nil"/>
              <w:left w:val="nil"/>
              <w:bottom w:val="single" w:sz="4" w:space="0" w:color="auto"/>
              <w:right w:val="single" w:sz="4" w:space="0" w:color="auto"/>
            </w:tcBorders>
            <w:shd w:val="clear" w:color="000000" w:fill="FFFFFF"/>
            <w:vAlign w:val="center"/>
            <w:hideMark/>
          </w:tcPr>
          <w:p w14:paraId="5C8FBAB2" w14:textId="45495FD8" w:rsidR="006E123E" w:rsidRPr="00A8784F" w:rsidRDefault="006E123E" w:rsidP="006E123E">
            <w:pPr>
              <w:pStyle w:val="1fffb"/>
              <w:rPr>
                <w:rFonts w:cs="Times New Roman"/>
              </w:rPr>
            </w:pPr>
            <w:r>
              <w:t>1,696</w:t>
            </w:r>
          </w:p>
        </w:tc>
        <w:tc>
          <w:tcPr>
            <w:tcW w:w="543" w:type="pct"/>
            <w:tcBorders>
              <w:top w:val="nil"/>
              <w:left w:val="nil"/>
              <w:bottom w:val="single" w:sz="4" w:space="0" w:color="auto"/>
              <w:right w:val="single" w:sz="4" w:space="0" w:color="auto"/>
            </w:tcBorders>
            <w:shd w:val="clear" w:color="000000" w:fill="FFFFFF"/>
            <w:vAlign w:val="center"/>
            <w:hideMark/>
          </w:tcPr>
          <w:p w14:paraId="10FA1BF4" w14:textId="77777777" w:rsidR="006E123E" w:rsidRPr="00A8784F" w:rsidRDefault="006E123E" w:rsidP="006E123E">
            <w:pPr>
              <w:pStyle w:val="1fffb"/>
              <w:rPr>
                <w:rFonts w:cs="Times New Roman"/>
              </w:rPr>
            </w:pPr>
            <w:r w:rsidRPr="00A8784F">
              <w:rPr>
                <w:rFonts w:cs="Times New Roman"/>
              </w:rPr>
              <w:t>Уголь</w:t>
            </w:r>
          </w:p>
        </w:tc>
        <w:tc>
          <w:tcPr>
            <w:tcW w:w="543" w:type="pct"/>
            <w:tcBorders>
              <w:top w:val="nil"/>
              <w:left w:val="nil"/>
              <w:bottom w:val="single" w:sz="8" w:space="0" w:color="auto"/>
              <w:right w:val="single" w:sz="8" w:space="0" w:color="auto"/>
            </w:tcBorders>
            <w:shd w:val="clear" w:color="000000" w:fill="FFFFFF"/>
            <w:vAlign w:val="center"/>
            <w:hideMark/>
          </w:tcPr>
          <w:p w14:paraId="660F1896" w14:textId="3B97252F" w:rsidR="006E123E" w:rsidRPr="00A8784F" w:rsidRDefault="006E123E" w:rsidP="006E123E">
            <w:pPr>
              <w:pStyle w:val="1fffb"/>
              <w:rPr>
                <w:rFonts w:cs="Times New Roman"/>
              </w:rPr>
            </w:pPr>
            <w:r>
              <w:rPr>
                <w:rFonts w:cs="Times New Roman"/>
                <w:szCs w:val="20"/>
              </w:rPr>
              <w:t>206</w:t>
            </w:r>
          </w:p>
        </w:tc>
        <w:tc>
          <w:tcPr>
            <w:tcW w:w="631" w:type="pct"/>
            <w:tcBorders>
              <w:top w:val="nil"/>
              <w:left w:val="single" w:sz="4" w:space="0" w:color="auto"/>
              <w:bottom w:val="single" w:sz="4" w:space="0" w:color="auto"/>
              <w:right w:val="single" w:sz="4" w:space="0" w:color="auto"/>
            </w:tcBorders>
            <w:shd w:val="clear" w:color="000000" w:fill="FFFFFF"/>
            <w:vAlign w:val="center"/>
            <w:hideMark/>
          </w:tcPr>
          <w:p w14:paraId="6C2F0E21" w14:textId="3784233B" w:rsidR="006E123E" w:rsidRPr="00A8784F" w:rsidRDefault="00C763C2" w:rsidP="006E123E">
            <w:pPr>
              <w:pStyle w:val="1fffb"/>
              <w:rPr>
                <w:rFonts w:cs="Times New Roman"/>
              </w:rPr>
            </w:pPr>
            <w:r>
              <w:rPr>
                <w:rFonts w:cs="Times New Roman"/>
                <w:color w:val="000000"/>
                <w:szCs w:val="20"/>
              </w:rPr>
              <w:t>4900</w:t>
            </w:r>
          </w:p>
        </w:tc>
        <w:tc>
          <w:tcPr>
            <w:tcW w:w="543" w:type="pct"/>
            <w:tcBorders>
              <w:top w:val="nil"/>
              <w:left w:val="nil"/>
              <w:bottom w:val="single" w:sz="4" w:space="0" w:color="auto"/>
              <w:right w:val="single" w:sz="4" w:space="0" w:color="auto"/>
            </w:tcBorders>
            <w:shd w:val="clear" w:color="000000" w:fill="FFFFFF"/>
            <w:noWrap/>
            <w:vAlign w:val="center"/>
            <w:hideMark/>
          </w:tcPr>
          <w:p w14:paraId="643DE772" w14:textId="1F2C31D1" w:rsidR="006E123E" w:rsidRPr="00A8784F" w:rsidRDefault="006E123E" w:rsidP="006E123E">
            <w:pPr>
              <w:pStyle w:val="1fffb"/>
              <w:rPr>
                <w:rFonts w:cs="Times New Roman"/>
              </w:rPr>
            </w:pPr>
            <w:r>
              <w:rPr>
                <w:rFonts w:cs="Times New Roman"/>
                <w:color w:val="000000"/>
                <w:szCs w:val="20"/>
              </w:rPr>
              <w:t>354,97</w:t>
            </w:r>
          </w:p>
        </w:tc>
        <w:tc>
          <w:tcPr>
            <w:tcW w:w="544" w:type="pct"/>
            <w:tcBorders>
              <w:top w:val="nil"/>
              <w:left w:val="nil"/>
              <w:bottom w:val="single" w:sz="4" w:space="0" w:color="auto"/>
              <w:right w:val="single" w:sz="4" w:space="0" w:color="auto"/>
            </w:tcBorders>
            <w:shd w:val="clear" w:color="000000" w:fill="FFFFFF"/>
            <w:noWrap/>
            <w:vAlign w:val="center"/>
            <w:hideMark/>
          </w:tcPr>
          <w:p w14:paraId="35E4EA24" w14:textId="2FB3FD2E" w:rsidR="006E123E" w:rsidRPr="00A8784F" w:rsidRDefault="006E123E" w:rsidP="006E123E">
            <w:pPr>
              <w:pStyle w:val="1fffb"/>
              <w:rPr>
                <w:rFonts w:cs="Times New Roman"/>
              </w:rPr>
            </w:pPr>
            <w:r w:rsidRPr="00A8784F">
              <w:rPr>
                <w:rFonts w:cs="Times New Roman"/>
                <w:color w:val="000000"/>
                <w:szCs w:val="20"/>
              </w:rPr>
              <w:t>1376,85</w:t>
            </w:r>
          </w:p>
        </w:tc>
      </w:tr>
      <w:tr w:rsidR="006E123E" w:rsidRPr="00A8784F" w14:paraId="36CA37CD" w14:textId="77777777" w:rsidTr="006E123E">
        <w:trPr>
          <w:trHeight w:val="20"/>
        </w:trPr>
        <w:tc>
          <w:tcPr>
            <w:tcW w:w="876" w:type="pct"/>
            <w:tcBorders>
              <w:top w:val="nil"/>
              <w:left w:val="single" w:sz="4" w:space="0" w:color="auto"/>
              <w:bottom w:val="single" w:sz="4" w:space="0" w:color="auto"/>
              <w:right w:val="single" w:sz="4" w:space="0" w:color="auto"/>
            </w:tcBorders>
            <w:shd w:val="clear" w:color="000000" w:fill="FFFFFF"/>
            <w:noWrap/>
            <w:vAlign w:val="center"/>
            <w:hideMark/>
          </w:tcPr>
          <w:p w14:paraId="097497BC" w14:textId="77777777" w:rsidR="006E123E" w:rsidRPr="00A8784F" w:rsidRDefault="006E123E" w:rsidP="006E123E">
            <w:pPr>
              <w:pStyle w:val="1fffb"/>
              <w:rPr>
                <w:rFonts w:cs="Times New Roman"/>
              </w:rPr>
            </w:pPr>
            <w:r w:rsidRPr="00A8784F">
              <w:rPr>
                <w:rFonts w:cs="Times New Roman"/>
              </w:rPr>
              <w:t>Котельная "Школа №2"</w:t>
            </w:r>
          </w:p>
        </w:tc>
        <w:tc>
          <w:tcPr>
            <w:tcW w:w="744" w:type="pct"/>
            <w:tcBorders>
              <w:top w:val="nil"/>
              <w:left w:val="nil"/>
              <w:bottom w:val="single" w:sz="4" w:space="0" w:color="auto"/>
              <w:right w:val="single" w:sz="4" w:space="0" w:color="auto"/>
            </w:tcBorders>
            <w:shd w:val="clear" w:color="000000" w:fill="FFFFFF"/>
            <w:vAlign w:val="center"/>
            <w:hideMark/>
          </w:tcPr>
          <w:p w14:paraId="58EDB1DB" w14:textId="21E56AC6" w:rsidR="006E123E" w:rsidRPr="00A8784F" w:rsidRDefault="006E123E" w:rsidP="006E123E">
            <w:pPr>
              <w:pStyle w:val="1fffb"/>
              <w:rPr>
                <w:rFonts w:cs="Times New Roman"/>
              </w:rPr>
            </w:pPr>
            <w:r>
              <w:rPr>
                <w:color w:val="000000"/>
                <w:szCs w:val="20"/>
              </w:rPr>
              <w:t>0,16</w:t>
            </w:r>
          </w:p>
        </w:tc>
        <w:tc>
          <w:tcPr>
            <w:tcW w:w="576" w:type="pct"/>
            <w:tcBorders>
              <w:top w:val="nil"/>
              <w:left w:val="nil"/>
              <w:bottom w:val="single" w:sz="4" w:space="0" w:color="auto"/>
              <w:right w:val="single" w:sz="4" w:space="0" w:color="auto"/>
            </w:tcBorders>
            <w:shd w:val="clear" w:color="000000" w:fill="FFFFFF"/>
            <w:vAlign w:val="center"/>
            <w:hideMark/>
          </w:tcPr>
          <w:p w14:paraId="31CCFEFE" w14:textId="56929DBA" w:rsidR="006E123E" w:rsidRPr="00A8784F" w:rsidRDefault="006E123E" w:rsidP="006E123E">
            <w:pPr>
              <w:pStyle w:val="1fffb"/>
              <w:rPr>
                <w:rFonts w:cs="Times New Roman"/>
              </w:rPr>
            </w:pPr>
            <w:r>
              <w:t>0,158</w:t>
            </w:r>
          </w:p>
        </w:tc>
        <w:tc>
          <w:tcPr>
            <w:tcW w:w="543" w:type="pct"/>
            <w:tcBorders>
              <w:top w:val="nil"/>
              <w:left w:val="nil"/>
              <w:bottom w:val="single" w:sz="4" w:space="0" w:color="auto"/>
              <w:right w:val="single" w:sz="4" w:space="0" w:color="auto"/>
            </w:tcBorders>
            <w:shd w:val="clear" w:color="000000" w:fill="FFFFFF"/>
            <w:vAlign w:val="center"/>
            <w:hideMark/>
          </w:tcPr>
          <w:p w14:paraId="205F2759" w14:textId="77777777" w:rsidR="006E123E" w:rsidRPr="00A8784F" w:rsidRDefault="006E123E" w:rsidP="006E123E">
            <w:pPr>
              <w:pStyle w:val="1fffb"/>
              <w:rPr>
                <w:rFonts w:cs="Times New Roman"/>
              </w:rPr>
            </w:pPr>
            <w:r w:rsidRPr="00A8784F">
              <w:rPr>
                <w:rFonts w:cs="Times New Roman"/>
              </w:rPr>
              <w:t>Уголь</w:t>
            </w:r>
          </w:p>
        </w:tc>
        <w:tc>
          <w:tcPr>
            <w:tcW w:w="543" w:type="pct"/>
            <w:tcBorders>
              <w:top w:val="nil"/>
              <w:left w:val="nil"/>
              <w:bottom w:val="single" w:sz="8" w:space="0" w:color="auto"/>
              <w:right w:val="single" w:sz="8" w:space="0" w:color="auto"/>
            </w:tcBorders>
            <w:shd w:val="clear" w:color="000000" w:fill="FFFFFF"/>
            <w:vAlign w:val="center"/>
            <w:hideMark/>
          </w:tcPr>
          <w:p w14:paraId="7D754956" w14:textId="77C7E776" w:rsidR="006E123E" w:rsidRPr="00A8784F" w:rsidRDefault="006E123E" w:rsidP="006E123E">
            <w:pPr>
              <w:pStyle w:val="1fffb"/>
              <w:rPr>
                <w:rFonts w:cs="Times New Roman"/>
              </w:rPr>
            </w:pPr>
            <w:r>
              <w:rPr>
                <w:rFonts w:cs="Times New Roman"/>
                <w:szCs w:val="20"/>
              </w:rPr>
              <w:t>204</w:t>
            </w:r>
          </w:p>
        </w:tc>
        <w:tc>
          <w:tcPr>
            <w:tcW w:w="631" w:type="pct"/>
            <w:tcBorders>
              <w:top w:val="nil"/>
              <w:left w:val="single" w:sz="4" w:space="0" w:color="auto"/>
              <w:bottom w:val="single" w:sz="4" w:space="0" w:color="auto"/>
              <w:right w:val="single" w:sz="4" w:space="0" w:color="auto"/>
            </w:tcBorders>
            <w:shd w:val="clear" w:color="000000" w:fill="FFFFFF"/>
            <w:vAlign w:val="center"/>
            <w:hideMark/>
          </w:tcPr>
          <w:p w14:paraId="178B5770" w14:textId="6C5F10E4" w:rsidR="006E123E" w:rsidRPr="00A8784F" w:rsidRDefault="00C763C2" w:rsidP="006E123E">
            <w:pPr>
              <w:pStyle w:val="1fffb"/>
              <w:rPr>
                <w:rFonts w:cs="Times New Roman"/>
              </w:rPr>
            </w:pPr>
            <w:r>
              <w:rPr>
                <w:rFonts w:cs="Times New Roman"/>
                <w:color w:val="000000"/>
                <w:szCs w:val="20"/>
              </w:rPr>
              <w:t>4900</w:t>
            </w:r>
          </w:p>
        </w:tc>
        <w:tc>
          <w:tcPr>
            <w:tcW w:w="543" w:type="pct"/>
            <w:tcBorders>
              <w:top w:val="nil"/>
              <w:left w:val="nil"/>
              <w:bottom w:val="single" w:sz="4" w:space="0" w:color="auto"/>
              <w:right w:val="single" w:sz="4" w:space="0" w:color="auto"/>
            </w:tcBorders>
            <w:shd w:val="clear" w:color="000000" w:fill="FFFFFF"/>
            <w:noWrap/>
            <w:vAlign w:val="center"/>
            <w:hideMark/>
          </w:tcPr>
          <w:p w14:paraId="57A62C71" w14:textId="1743B182" w:rsidR="006E123E" w:rsidRPr="00A8784F" w:rsidRDefault="006E123E" w:rsidP="006E123E">
            <w:pPr>
              <w:pStyle w:val="1fffb"/>
              <w:rPr>
                <w:rFonts w:cs="Times New Roman"/>
              </w:rPr>
            </w:pPr>
            <w:r>
              <w:rPr>
                <w:rFonts w:cs="Times New Roman"/>
                <w:color w:val="000000"/>
                <w:szCs w:val="20"/>
              </w:rPr>
              <w:t>43,72</w:t>
            </w:r>
          </w:p>
        </w:tc>
        <w:tc>
          <w:tcPr>
            <w:tcW w:w="544" w:type="pct"/>
            <w:tcBorders>
              <w:top w:val="nil"/>
              <w:left w:val="nil"/>
              <w:bottom w:val="single" w:sz="4" w:space="0" w:color="auto"/>
              <w:right w:val="single" w:sz="4" w:space="0" w:color="auto"/>
            </w:tcBorders>
            <w:shd w:val="clear" w:color="000000" w:fill="FFFFFF"/>
            <w:noWrap/>
            <w:vAlign w:val="center"/>
            <w:hideMark/>
          </w:tcPr>
          <w:p w14:paraId="1D03D334" w14:textId="092C1DD1" w:rsidR="006E123E" w:rsidRPr="00A8784F" w:rsidRDefault="006E123E" w:rsidP="006E123E">
            <w:pPr>
              <w:pStyle w:val="1fffb"/>
              <w:rPr>
                <w:rFonts w:cs="Times New Roman"/>
              </w:rPr>
            </w:pPr>
            <w:r w:rsidRPr="00A8784F">
              <w:rPr>
                <w:rFonts w:cs="Times New Roman"/>
                <w:color w:val="000000"/>
                <w:szCs w:val="20"/>
              </w:rPr>
              <w:t>281,97</w:t>
            </w:r>
          </w:p>
        </w:tc>
      </w:tr>
      <w:tr w:rsidR="006E123E" w:rsidRPr="00A8784F" w14:paraId="79C2E086" w14:textId="77777777" w:rsidTr="006E123E">
        <w:trPr>
          <w:trHeight w:val="20"/>
        </w:trPr>
        <w:tc>
          <w:tcPr>
            <w:tcW w:w="876" w:type="pct"/>
            <w:tcBorders>
              <w:top w:val="nil"/>
              <w:left w:val="single" w:sz="4" w:space="0" w:color="auto"/>
              <w:bottom w:val="single" w:sz="4" w:space="0" w:color="auto"/>
              <w:right w:val="single" w:sz="4" w:space="0" w:color="auto"/>
            </w:tcBorders>
            <w:shd w:val="clear" w:color="000000" w:fill="FFFFFF"/>
            <w:noWrap/>
            <w:vAlign w:val="center"/>
            <w:hideMark/>
          </w:tcPr>
          <w:p w14:paraId="06CB7903" w14:textId="77777777" w:rsidR="006E123E" w:rsidRPr="00A8784F" w:rsidRDefault="006E123E" w:rsidP="006E123E">
            <w:pPr>
              <w:pStyle w:val="1fffb"/>
              <w:rPr>
                <w:rFonts w:cs="Times New Roman"/>
              </w:rPr>
            </w:pPr>
            <w:r w:rsidRPr="00A8784F">
              <w:rPr>
                <w:rFonts w:cs="Times New Roman"/>
              </w:rPr>
              <w:t>Котельная "Строительная"</w:t>
            </w:r>
          </w:p>
        </w:tc>
        <w:tc>
          <w:tcPr>
            <w:tcW w:w="744" w:type="pct"/>
            <w:tcBorders>
              <w:top w:val="nil"/>
              <w:left w:val="nil"/>
              <w:bottom w:val="single" w:sz="4" w:space="0" w:color="auto"/>
              <w:right w:val="single" w:sz="4" w:space="0" w:color="auto"/>
            </w:tcBorders>
            <w:shd w:val="clear" w:color="000000" w:fill="FFFFFF"/>
            <w:vAlign w:val="center"/>
            <w:hideMark/>
          </w:tcPr>
          <w:p w14:paraId="46EE0AC8" w14:textId="60B9ECEA" w:rsidR="006E123E" w:rsidRPr="00A8784F" w:rsidRDefault="006E123E" w:rsidP="006E123E">
            <w:pPr>
              <w:pStyle w:val="1fffb"/>
              <w:rPr>
                <w:rFonts w:cs="Times New Roman"/>
              </w:rPr>
            </w:pPr>
            <w:r>
              <w:rPr>
                <w:color w:val="000000"/>
                <w:szCs w:val="20"/>
              </w:rPr>
              <w:t>1,36</w:t>
            </w:r>
          </w:p>
        </w:tc>
        <w:tc>
          <w:tcPr>
            <w:tcW w:w="576" w:type="pct"/>
            <w:tcBorders>
              <w:top w:val="nil"/>
              <w:left w:val="nil"/>
              <w:bottom w:val="single" w:sz="4" w:space="0" w:color="auto"/>
              <w:right w:val="single" w:sz="4" w:space="0" w:color="auto"/>
            </w:tcBorders>
            <w:shd w:val="clear" w:color="000000" w:fill="FFFFFF"/>
            <w:vAlign w:val="center"/>
            <w:hideMark/>
          </w:tcPr>
          <w:p w14:paraId="35207851" w14:textId="653C39D3" w:rsidR="006E123E" w:rsidRPr="00A8784F" w:rsidRDefault="006E123E" w:rsidP="006E123E">
            <w:pPr>
              <w:pStyle w:val="1fffb"/>
              <w:rPr>
                <w:rFonts w:cs="Times New Roman"/>
              </w:rPr>
            </w:pPr>
            <w:r>
              <w:t>1,271</w:t>
            </w:r>
          </w:p>
        </w:tc>
        <w:tc>
          <w:tcPr>
            <w:tcW w:w="543" w:type="pct"/>
            <w:tcBorders>
              <w:top w:val="nil"/>
              <w:left w:val="nil"/>
              <w:bottom w:val="single" w:sz="4" w:space="0" w:color="auto"/>
              <w:right w:val="single" w:sz="4" w:space="0" w:color="auto"/>
            </w:tcBorders>
            <w:shd w:val="clear" w:color="000000" w:fill="FFFFFF"/>
            <w:vAlign w:val="center"/>
            <w:hideMark/>
          </w:tcPr>
          <w:p w14:paraId="39B49737" w14:textId="77777777" w:rsidR="006E123E" w:rsidRPr="00A8784F" w:rsidRDefault="006E123E" w:rsidP="006E123E">
            <w:pPr>
              <w:pStyle w:val="1fffb"/>
              <w:rPr>
                <w:rFonts w:cs="Times New Roman"/>
              </w:rPr>
            </w:pPr>
            <w:r w:rsidRPr="00A8784F">
              <w:rPr>
                <w:rFonts w:cs="Times New Roman"/>
              </w:rPr>
              <w:t>Уголь</w:t>
            </w:r>
          </w:p>
        </w:tc>
        <w:tc>
          <w:tcPr>
            <w:tcW w:w="543" w:type="pct"/>
            <w:tcBorders>
              <w:top w:val="nil"/>
              <w:left w:val="nil"/>
              <w:bottom w:val="single" w:sz="8" w:space="0" w:color="auto"/>
              <w:right w:val="single" w:sz="8" w:space="0" w:color="auto"/>
            </w:tcBorders>
            <w:shd w:val="clear" w:color="000000" w:fill="FFFFFF"/>
            <w:vAlign w:val="center"/>
            <w:hideMark/>
          </w:tcPr>
          <w:p w14:paraId="6019E003" w14:textId="6B7C303C" w:rsidR="006E123E" w:rsidRPr="00A8784F" w:rsidRDefault="006E123E" w:rsidP="006E123E">
            <w:pPr>
              <w:pStyle w:val="1fffb"/>
              <w:rPr>
                <w:rFonts w:cs="Times New Roman"/>
              </w:rPr>
            </w:pPr>
            <w:r>
              <w:rPr>
                <w:rFonts w:cs="Times New Roman"/>
                <w:szCs w:val="20"/>
              </w:rPr>
              <w:t>179</w:t>
            </w:r>
          </w:p>
        </w:tc>
        <w:tc>
          <w:tcPr>
            <w:tcW w:w="631" w:type="pct"/>
            <w:tcBorders>
              <w:top w:val="nil"/>
              <w:left w:val="single" w:sz="4" w:space="0" w:color="auto"/>
              <w:bottom w:val="single" w:sz="4" w:space="0" w:color="auto"/>
              <w:right w:val="single" w:sz="4" w:space="0" w:color="auto"/>
            </w:tcBorders>
            <w:shd w:val="clear" w:color="000000" w:fill="FFFFFF"/>
            <w:vAlign w:val="center"/>
            <w:hideMark/>
          </w:tcPr>
          <w:p w14:paraId="5BB3B46C" w14:textId="300EFEC7" w:rsidR="006E123E" w:rsidRPr="00A8784F" w:rsidRDefault="00C763C2" w:rsidP="006E123E">
            <w:pPr>
              <w:pStyle w:val="1fffb"/>
              <w:rPr>
                <w:rFonts w:cs="Times New Roman"/>
              </w:rPr>
            </w:pPr>
            <w:r>
              <w:rPr>
                <w:rFonts w:cs="Times New Roman"/>
                <w:color w:val="000000"/>
                <w:szCs w:val="20"/>
              </w:rPr>
              <w:t>4900</w:t>
            </w:r>
          </w:p>
        </w:tc>
        <w:tc>
          <w:tcPr>
            <w:tcW w:w="543" w:type="pct"/>
            <w:tcBorders>
              <w:top w:val="nil"/>
              <w:left w:val="nil"/>
              <w:bottom w:val="single" w:sz="4" w:space="0" w:color="auto"/>
              <w:right w:val="single" w:sz="4" w:space="0" w:color="auto"/>
            </w:tcBorders>
            <w:shd w:val="clear" w:color="000000" w:fill="FFFFFF"/>
            <w:noWrap/>
            <w:vAlign w:val="center"/>
            <w:hideMark/>
          </w:tcPr>
          <w:p w14:paraId="181D6B34" w14:textId="68B4027E" w:rsidR="006E123E" w:rsidRPr="00A8784F" w:rsidRDefault="006E123E" w:rsidP="006E123E">
            <w:pPr>
              <w:pStyle w:val="1fffb"/>
              <w:rPr>
                <w:rFonts w:cs="Times New Roman"/>
              </w:rPr>
            </w:pPr>
            <w:r>
              <w:rPr>
                <w:rFonts w:cs="Times New Roman"/>
                <w:color w:val="000000"/>
                <w:szCs w:val="20"/>
              </w:rPr>
              <w:t>392,42</w:t>
            </w:r>
          </w:p>
        </w:tc>
        <w:tc>
          <w:tcPr>
            <w:tcW w:w="544" w:type="pct"/>
            <w:tcBorders>
              <w:top w:val="nil"/>
              <w:left w:val="nil"/>
              <w:bottom w:val="single" w:sz="4" w:space="0" w:color="auto"/>
              <w:right w:val="single" w:sz="4" w:space="0" w:color="auto"/>
            </w:tcBorders>
            <w:shd w:val="clear" w:color="000000" w:fill="FFFFFF"/>
            <w:noWrap/>
            <w:vAlign w:val="center"/>
            <w:hideMark/>
          </w:tcPr>
          <w:p w14:paraId="3BA666CF" w14:textId="48366BED" w:rsidR="006E123E" w:rsidRPr="00A8784F" w:rsidRDefault="006E123E" w:rsidP="006E123E">
            <w:pPr>
              <w:pStyle w:val="1fffb"/>
              <w:rPr>
                <w:rFonts w:cs="Times New Roman"/>
              </w:rPr>
            </w:pPr>
            <w:r w:rsidRPr="00A8784F">
              <w:rPr>
                <w:rFonts w:cs="Times New Roman"/>
                <w:color w:val="000000"/>
                <w:szCs w:val="20"/>
              </w:rPr>
              <w:t>1862,9</w:t>
            </w:r>
          </w:p>
        </w:tc>
      </w:tr>
      <w:tr w:rsidR="006E123E" w:rsidRPr="00A8784F" w14:paraId="0771D1FB" w14:textId="77777777" w:rsidTr="006E123E">
        <w:trPr>
          <w:trHeight w:val="20"/>
        </w:trPr>
        <w:tc>
          <w:tcPr>
            <w:tcW w:w="876" w:type="pct"/>
            <w:tcBorders>
              <w:top w:val="nil"/>
              <w:left w:val="single" w:sz="4" w:space="0" w:color="auto"/>
              <w:bottom w:val="single" w:sz="4" w:space="0" w:color="auto"/>
              <w:right w:val="single" w:sz="4" w:space="0" w:color="auto"/>
            </w:tcBorders>
            <w:shd w:val="clear" w:color="000000" w:fill="FFFFFF"/>
            <w:noWrap/>
            <w:vAlign w:val="center"/>
            <w:hideMark/>
          </w:tcPr>
          <w:p w14:paraId="442C5FE7" w14:textId="77777777" w:rsidR="006E123E" w:rsidRPr="00A8784F" w:rsidRDefault="006E123E" w:rsidP="006E123E">
            <w:pPr>
              <w:pStyle w:val="1fffb"/>
              <w:rPr>
                <w:rFonts w:cs="Times New Roman"/>
              </w:rPr>
            </w:pPr>
            <w:r w:rsidRPr="00A8784F">
              <w:rPr>
                <w:rFonts w:cs="Times New Roman"/>
              </w:rPr>
              <w:t>Котельная "Больница"</w:t>
            </w:r>
          </w:p>
        </w:tc>
        <w:tc>
          <w:tcPr>
            <w:tcW w:w="744" w:type="pct"/>
            <w:tcBorders>
              <w:top w:val="nil"/>
              <w:left w:val="nil"/>
              <w:bottom w:val="single" w:sz="4" w:space="0" w:color="auto"/>
              <w:right w:val="single" w:sz="4" w:space="0" w:color="auto"/>
            </w:tcBorders>
            <w:shd w:val="clear" w:color="000000" w:fill="FFFFFF"/>
            <w:vAlign w:val="center"/>
            <w:hideMark/>
          </w:tcPr>
          <w:p w14:paraId="7567F80E" w14:textId="108E68C1" w:rsidR="006E123E" w:rsidRPr="00A8784F" w:rsidRDefault="006E123E" w:rsidP="006E123E">
            <w:pPr>
              <w:pStyle w:val="1fffb"/>
              <w:rPr>
                <w:rFonts w:cs="Times New Roman"/>
              </w:rPr>
            </w:pPr>
            <w:r>
              <w:rPr>
                <w:color w:val="000000"/>
                <w:szCs w:val="20"/>
              </w:rPr>
              <w:t>0,81</w:t>
            </w:r>
          </w:p>
        </w:tc>
        <w:tc>
          <w:tcPr>
            <w:tcW w:w="576" w:type="pct"/>
            <w:tcBorders>
              <w:top w:val="nil"/>
              <w:left w:val="nil"/>
              <w:bottom w:val="single" w:sz="4" w:space="0" w:color="auto"/>
              <w:right w:val="single" w:sz="4" w:space="0" w:color="auto"/>
            </w:tcBorders>
            <w:shd w:val="clear" w:color="000000" w:fill="FFFFFF"/>
            <w:vAlign w:val="center"/>
            <w:hideMark/>
          </w:tcPr>
          <w:p w14:paraId="30A43ACE" w14:textId="63680706" w:rsidR="006E123E" w:rsidRPr="00A8784F" w:rsidRDefault="006E123E" w:rsidP="006E123E">
            <w:pPr>
              <w:pStyle w:val="1fffb"/>
              <w:rPr>
                <w:rFonts w:cs="Times New Roman"/>
              </w:rPr>
            </w:pPr>
            <w:r>
              <w:t>0,691</w:t>
            </w:r>
          </w:p>
        </w:tc>
        <w:tc>
          <w:tcPr>
            <w:tcW w:w="543" w:type="pct"/>
            <w:tcBorders>
              <w:top w:val="nil"/>
              <w:left w:val="nil"/>
              <w:bottom w:val="single" w:sz="4" w:space="0" w:color="auto"/>
              <w:right w:val="single" w:sz="4" w:space="0" w:color="auto"/>
            </w:tcBorders>
            <w:shd w:val="clear" w:color="000000" w:fill="FFFFFF"/>
            <w:vAlign w:val="center"/>
            <w:hideMark/>
          </w:tcPr>
          <w:p w14:paraId="2770C548" w14:textId="77777777" w:rsidR="006E123E" w:rsidRPr="00A8784F" w:rsidRDefault="006E123E" w:rsidP="006E123E">
            <w:pPr>
              <w:pStyle w:val="1fffb"/>
              <w:rPr>
                <w:rFonts w:cs="Times New Roman"/>
              </w:rPr>
            </w:pPr>
            <w:r w:rsidRPr="00A8784F">
              <w:rPr>
                <w:rFonts w:cs="Times New Roman"/>
              </w:rPr>
              <w:t>Уголь</w:t>
            </w:r>
          </w:p>
        </w:tc>
        <w:tc>
          <w:tcPr>
            <w:tcW w:w="543" w:type="pct"/>
            <w:tcBorders>
              <w:top w:val="nil"/>
              <w:left w:val="nil"/>
              <w:bottom w:val="single" w:sz="8" w:space="0" w:color="auto"/>
              <w:right w:val="single" w:sz="8" w:space="0" w:color="auto"/>
            </w:tcBorders>
            <w:shd w:val="clear" w:color="000000" w:fill="FFFFFF"/>
            <w:vAlign w:val="center"/>
            <w:hideMark/>
          </w:tcPr>
          <w:p w14:paraId="2C4D29D5" w14:textId="5E101772" w:rsidR="006E123E" w:rsidRPr="00A8784F" w:rsidRDefault="006E123E" w:rsidP="006E123E">
            <w:pPr>
              <w:pStyle w:val="1fffb"/>
              <w:rPr>
                <w:rFonts w:cs="Times New Roman"/>
              </w:rPr>
            </w:pPr>
            <w:r>
              <w:rPr>
                <w:rFonts w:cs="Times New Roman"/>
                <w:szCs w:val="20"/>
              </w:rPr>
              <w:t>179</w:t>
            </w:r>
          </w:p>
        </w:tc>
        <w:tc>
          <w:tcPr>
            <w:tcW w:w="631" w:type="pct"/>
            <w:tcBorders>
              <w:top w:val="nil"/>
              <w:left w:val="single" w:sz="4" w:space="0" w:color="auto"/>
              <w:bottom w:val="single" w:sz="4" w:space="0" w:color="auto"/>
              <w:right w:val="single" w:sz="4" w:space="0" w:color="auto"/>
            </w:tcBorders>
            <w:shd w:val="clear" w:color="000000" w:fill="FFFFFF"/>
            <w:vAlign w:val="center"/>
            <w:hideMark/>
          </w:tcPr>
          <w:p w14:paraId="274A9F94" w14:textId="1AFEDB36" w:rsidR="006E123E" w:rsidRPr="00A8784F" w:rsidRDefault="00C763C2" w:rsidP="006E123E">
            <w:pPr>
              <w:pStyle w:val="1fffb"/>
              <w:rPr>
                <w:rFonts w:cs="Times New Roman"/>
              </w:rPr>
            </w:pPr>
            <w:r>
              <w:rPr>
                <w:rFonts w:cs="Times New Roman"/>
                <w:color w:val="000000"/>
                <w:szCs w:val="20"/>
              </w:rPr>
              <w:t>4900</w:t>
            </w:r>
          </w:p>
        </w:tc>
        <w:tc>
          <w:tcPr>
            <w:tcW w:w="543" w:type="pct"/>
            <w:tcBorders>
              <w:top w:val="nil"/>
              <w:left w:val="nil"/>
              <w:bottom w:val="single" w:sz="4" w:space="0" w:color="auto"/>
              <w:right w:val="single" w:sz="4" w:space="0" w:color="auto"/>
            </w:tcBorders>
            <w:shd w:val="clear" w:color="000000" w:fill="FFFFFF"/>
            <w:noWrap/>
            <w:vAlign w:val="center"/>
            <w:hideMark/>
          </w:tcPr>
          <w:p w14:paraId="74D8CA61" w14:textId="111B0579" w:rsidR="006E123E" w:rsidRPr="00A8784F" w:rsidRDefault="006E123E" w:rsidP="006E123E">
            <w:pPr>
              <w:pStyle w:val="1fffb"/>
              <w:rPr>
                <w:rFonts w:cs="Times New Roman"/>
              </w:rPr>
            </w:pPr>
            <w:r>
              <w:rPr>
                <w:rFonts w:cs="Times New Roman"/>
                <w:color w:val="000000"/>
                <w:szCs w:val="20"/>
              </w:rPr>
              <w:t>150,29</w:t>
            </w:r>
          </w:p>
        </w:tc>
        <w:tc>
          <w:tcPr>
            <w:tcW w:w="544" w:type="pct"/>
            <w:tcBorders>
              <w:top w:val="nil"/>
              <w:left w:val="nil"/>
              <w:bottom w:val="single" w:sz="4" w:space="0" w:color="auto"/>
              <w:right w:val="single" w:sz="4" w:space="0" w:color="auto"/>
            </w:tcBorders>
            <w:shd w:val="clear" w:color="000000" w:fill="FFFFFF"/>
            <w:noWrap/>
            <w:vAlign w:val="center"/>
            <w:hideMark/>
          </w:tcPr>
          <w:p w14:paraId="3BD8CE5E" w14:textId="24F94072" w:rsidR="006E123E" w:rsidRPr="00A8784F" w:rsidRDefault="006E123E" w:rsidP="006E123E">
            <w:pPr>
              <w:pStyle w:val="1fffb"/>
              <w:rPr>
                <w:rFonts w:cs="Times New Roman"/>
              </w:rPr>
            </w:pPr>
            <w:r w:rsidRPr="00A8784F">
              <w:rPr>
                <w:rFonts w:cs="Times New Roman"/>
                <w:color w:val="000000"/>
                <w:szCs w:val="20"/>
              </w:rPr>
              <w:t>879,34</w:t>
            </w:r>
          </w:p>
        </w:tc>
      </w:tr>
      <w:tr w:rsidR="00F8241F" w:rsidRPr="00A8784F" w14:paraId="0FFC558B" w14:textId="77777777" w:rsidTr="00F8241F">
        <w:trPr>
          <w:trHeight w:val="20"/>
        </w:trPr>
        <w:tc>
          <w:tcPr>
            <w:tcW w:w="5000" w:type="pct"/>
            <w:gridSpan w:val="8"/>
            <w:tcBorders>
              <w:top w:val="single" w:sz="4" w:space="0" w:color="auto"/>
              <w:left w:val="single" w:sz="4" w:space="0" w:color="auto"/>
              <w:bottom w:val="single" w:sz="4" w:space="0" w:color="auto"/>
              <w:right w:val="single" w:sz="4" w:space="0" w:color="auto"/>
            </w:tcBorders>
            <w:shd w:val="clear" w:color="000000" w:fill="FFFFFF"/>
            <w:vAlign w:val="center"/>
            <w:hideMark/>
          </w:tcPr>
          <w:p w14:paraId="6F2C4267" w14:textId="77777777" w:rsidR="00F8241F" w:rsidRPr="00A8784F" w:rsidRDefault="00F8241F" w:rsidP="00F8241F">
            <w:pPr>
              <w:pStyle w:val="1fffb"/>
              <w:rPr>
                <w:rFonts w:cs="Times New Roman"/>
              </w:rPr>
            </w:pPr>
            <w:r w:rsidRPr="00A8784F">
              <w:rPr>
                <w:rFonts w:cs="Times New Roman"/>
              </w:rPr>
              <w:t>2032-2034 годы</w:t>
            </w:r>
          </w:p>
        </w:tc>
      </w:tr>
      <w:tr w:rsidR="006E123E" w:rsidRPr="00A8784F" w14:paraId="6DF8F97B" w14:textId="77777777" w:rsidTr="006E123E">
        <w:trPr>
          <w:trHeight w:val="20"/>
        </w:trPr>
        <w:tc>
          <w:tcPr>
            <w:tcW w:w="876" w:type="pct"/>
            <w:tcBorders>
              <w:top w:val="nil"/>
              <w:left w:val="single" w:sz="4" w:space="0" w:color="auto"/>
              <w:bottom w:val="single" w:sz="4" w:space="0" w:color="auto"/>
              <w:right w:val="single" w:sz="4" w:space="0" w:color="auto"/>
            </w:tcBorders>
            <w:shd w:val="clear" w:color="000000" w:fill="FFFFFF"/>
            <w:noWrap/>
            <w:vAlign w:val="center"/>
            <w:hideMark/>
          </w:tcPr>
          <w:p w14:paraId="5E6A6D2B" w14:textId="77777777" w:rsidR="006E123E" w:rsidRPr="00A8784F" w:rsidRDefault="006E123E" w:rsidP="006E123E">
            <w:pPr>
              <w:pStyle w:val="1fffb"/>
              <w:rPr>
                <w:rFonts w:cs="Times New Roman"/>
              </w:rPr>
            </w:pPr>
            <w:r w:rsidRPr="00A8784F">
              <w:rPr>
                <w:rFonts w:cs="Times New Roman"/>
              </w:rPr>
              <w:t>Котельная "Групповая"</w:t>
            </w:r>
          </w:p>
        </w:tc>
        <w:tc>
          <w:tcPr>
            <w:tcW w:w="744" w:type="pct"/>
            <w:tcBorders>
              <w:top w:val="nil"/>
              <w:left w:val="nil"/>
              <w:bottom w:val="single" w:sz="4" w:space="0" w:color="auto"/>
              <w:right w:val="single" w:sz="4" w:space="0" w:color="auto"/>
            </w:tcBorders>
            <w:shd w:val="clear" w:color="000000" w:fill="FFFFFF"/>
            <w:vAlign w:val="center"/>
            <w:hideMark/>
          </w:tcPr>
          <w:p w14:paraId="33EAE2E3" w14:textId="2510CE7D" w:rsidR="006E123E" w:rsidRPr="00A8784F" w:rsidRDefault="006E123E" w:rsidP="006E123E">
            <w:pPr>
              <w:pStyle w:val="1fffb"/>
              <w:rPr>
                <w:rFonts w:cs="Times New Roman"/>
              </w:rPr>
            </w:pPr>
            <w:r>
              <w:rPr>
                <w:color w:val="000000"/>
                <w:szCs w:val="20"/>
              </w:rPr>
              <w:t>2,77</w:t>
            </w:r>
          </w:p>
        </w:tc>
        <w:tc>
          <w:tcPr>
            <w:tcW w:w="576" w:type="pct"/>
            <w:tcBorders>
              <w:top w:val="nil"/>
              <w:left w:val="nil"/>
              <w:bottom w:val="single" w:sz="4" w:space="0" w:color="auto"/>
              <w:right w:val="single" w:sz="4" w:space="0" w:color="auto"/>
            </w:tcBorders>
            <w:shd w:val="clear" w:color="000000" w:fill="FFFFFF"/>
            <w:vAlign w:val="center"/>
            <w:hideMark/>
          </w:tcPr>
          <w:p w14:paraId="550EF741" w14:textId="58BBF604" w:rsidR="006E123E" w:rsidRPr="00A8784F" w:rsidRDefault="006E123E" w:rsidP="006E123E">
            <w:pPr>
              <w:pStyle w:val="1fffb"/>
              <w:rPr>
                <w:rFonts w:cs="Times New Roman"/>
              </w:rPr>
            </w:pPr>
            <w:r>
              <w:t>2,685</w:t>
            </w:r>
          </w:p>
        </w:tc>
        <w:tc>
          <w:tcPr>
            <w:tcW w:w="543" w:type="pct"/>
            <w:tcBorders>
              <w:top w:val="nil"/>
              <w:left w:val="nil"/>
              <w:bottom w:val="single" w:sz="4" w:space="0" w:color="auto"/>
              <w:right w:val="single" w:sz="4" w:space="0" w:color="auto"/>
            </w:tcBorders>
            <w:shd w:val="clear" w:color="000000" w:fill="FFFFFF"/>
            <w:vAlign w:val="center"/>
            <w:hideMark/>
          </w:tcPr>
          <w:p w14:paraId="3A305BD2" w14:textId="77777777" w:rsidR="006E123E" w:rsidRPr="00A8784F" w:rsidRDefault="006E123E" w:rsidP="006E123E">
            <w:pPr>
              <w:pStyle w:val="1fffb"/>
              <w:rPr>
                <w:rFonts w:cs="Times New Roman"/>
              </w:rPr>
            </w:pPr>
            <w:r w:rsidRPr="00A8784F">
              <w:rPr>
                <w:rFonts w:cs="Times New Roman"/>
              </w:rPr>
              <w:t>Уголь</w:t>
            </w:r>
          </w:p>
        </w:tc>
        <w:tc>
          <w:tcPr>
            <w:tcW w:w="543" w:type="pct"/>
            <w:tcBorders>
              <w:top w:val="nil"/>
              <w:left w:val="nil"/>
              <w:bottom w:val="single" w:sz="8" w:space="0" w:color="auto"/>
              <w:right w:val="single" w:sz="8" w:space="0" w:color="auto"/>
            </w:tcBorders>
            <w:shd w:val="clear" w:color="000000" w:fill="FFFFFF"/>
            <w:vAlign w:val="center"/>
            <w:hideMark/>
          </w:tcPr>
          <w:p w14:paraId="6C3F4DA5" w14:textId="65C730A9" w:rsidR="006E123E" w:rsidRPr="00A8784F" w:rsidRDefault="006E123E" w:rsidP="006E123E">
            <w:pPr>
              <w:pStyle w:val="1fffb"/>
              <w:rPr>
                <w:rFonts w:cs="Times New Roman"/>
              </w:rPr>
            </w:pPr>
            <w:r>
              <w:rPr>
                <w:rFonts w:cs="Times New Roman"/>
                <w:szCs w:val="20"/>
              </w:rPr>
              <w:t>181</w:t>
            </w:r>
          </w:p>
        </w:tc>
        <w:tc>
          <w:tcPr>
            <w:tcW w:w="631" w:type="pct"/>
            <w:tcBorders>
              <w:top w:val="nil"/>
              <w:left w:val="single" w:sz="4" w:space="0" w:color="auto"/>
              <w:bottom w:val="single" w:sz="4" w:space="0" w:color="auto"/>
              <w:right w:val="single" w:sz="4" w:space="0" w:color="auto"/>
            </w:tcBorders>
            <w:shd w:val="clear" w:color="000000" w:fill="FFFFFF"/>
            <w:noWrap/>
            <w:vAlign w:val="center"/>
            <w:hideMark/>
          </w:tcPr>
          <w:p w14:paraId="5392A249" w14:textId="499F98D3" w:rsidR="006E123E" w:rsidRPr="00A8784F" w:rsidRDefault="00C763C2" w:rsidP="006E123E">
            <w:pPr>
              <w:pStyle w:val="1fffb"/>
              <w:rPr>
                <w:rFonts w:cs="Times New Roman"/>
              </w:rPr>
            </w:pPr>
            <w:r>
              <w:rPr>
                <w:rFonts w:cs="Times New Roman"/>
                <w:color w:val="000000"/>
                <w:szCs w:val="20"/>
              </w:rPr>
              <w:t>4900</w:t>
            </w:r>
          </w:p>
        </w:tc>
        <w:tc>
          <w:tcPr>
            <w:tcW w:w="543" w:type="pct"/>
            <w:tcBorders>
              <w:top w:val="nil"/>
              <w:left w:val="nil"/>
              <w:bottom w:val="single" w:sz="4" w:space="0" w:color="auto"/>
              <w:right w:val="single" w:sz="4" w:space="0" w:color="auto"/>
            </w:tcBorders>
            <w:shd w:val="clear" w:color="000000" w:fill="FFFFFF"/>
            <w:noWrap/>
            <w:vAlign w:val="center"/>
            <w:hideMark/>
          </w:tcPr>
          <w:p w14:paraId="3B68A15D" w14:textId="19B8D5B9" w:rsidR="006E123E" w:rsidRPr="00A8784F" w:rsidRDefault="006E123E" w:rsidP="006E123E">
            <w:pPr>
              <w:pStyle w:val="1fffb"/>
              <w:rPr>
                <w:rFonts w:cs="Times New Roman"/>
              </w:rPr>
            </w:pPr>
            <w:r>
              <w:rPr>
                <w:rFonts w:cs="Times New Roman"/>
                <w:color w:val="000000"/>
                <w:szCs w:val="20"/>
              </w:rPr>
              <w:t>580,86</w:t>
            </w:r>
          </w:p>
        </w:tc>
        <w:tc>
          <w:tcPr>
            <w:tcW w:w="544" w:type="pct"/>
            <w:tcBorders>
              <w:top w:val="nil"/>
              <w:left w:val="nil"/>
              <w:bottom w:val="single" w:sz="4" w:space="0" w:color="auto"/>
              <w:right w:val="single" w:sz="4" w:space="0" w:color="auto"/>
            </w:tcBorders>
            <w:shd w:val="clear" w:color="000000" w:fill="FFFFFF"/>
            <w:noWrap/>
            <w:vAlign w:val="center"/>
            <w:hideMark/>
          </w:tcPr>
          <w:p w14:paraId="38033444" w14:textId="0CAE73B2" w:rsidR="006E123E" w:rsidRPr="00A8784F" w:rsidRDefault="006E123E" w:rsidP="006E123E">
            <w:pPr>
              <w:pStyle w:val="1fffb"/>
              <w:rPr>
                <w:rFonts w:cs="Times New Roman"/>
              </w:rPr>
            </w:pPr>
            <w:r w:rsidRPr="00A8784F">
              <w:rPr>
                <w:rFonts w:cs="Times New Roman"/>
                <w:color w:val="000000"/>
                <w:szCs w:val="20"/>
              </w:rPr>
              <w:t>2191,16</w:t>
            </w:r>
          </w:p>
        </w:tc>
      </w:tr>
      <w:tr w:rsidR="006E123E" w:rsidRPr="00A8784F" w14:paraId="46CE1B9A" w14:textId="77777777" w:rsidTr="006E123E">
        <w:trPr>
          <w:trHeight w:val="20"/>
        </w:trPr>
        <w:tc>
          <w:tcPr>
            <w:tcW w:w="876" w:type="pct"/>
            <w:tcBorders>
              <w:top w:val="nil"/>
              <w:left w:val="single" w:sz="4" w:space="0" w:color="auto"/>
              <w:bottom w:val="single" w:sz="4" w:space="0" w:color="auto"/>
              <w:right w:val="single" w:sz="4" w:space="0" w:color="auto"/>
            </w:tcBorders>
            <w:shd w:val="clear" w:color="000000" w:fill="FFFFFF"/>
            <w:noWrap/>
            <w:vAlign w:val="center"/>
            <w:hideMark/>
          </w:tcPr>
          <w:p w14:paraId="0387C94A" w14:textId="77777777" w:rsidR="006E123E" w:rsidRPr="00A8784F" w:rsidRDefault="006E123E" w:rsidP="006E123E">
            <w:pPr>
              <w:pStyle w:val="1fffb"/>
              <w:rPr>
                <w:rFonts w:cs="Times New Roman"/>
              </w:rPr>
            </w:pPr>
            <w:r w:rsidRPr="00A8784F">
              <w:rPr>
                <w:rFonts w:cs="Times New Roman"/>
              </w:rPr>
              <w:t>Котельная "Поссовет"</w:t>
            </w:r>
          </w:p>
        </w:tc>
        <w:tc>
          <w:tcPr>
            <w:tcW w:w="744" w:type="pct"/>
            <w:tcBorders>
              <w:top w:val="nil"/>
              <w:left w:val="nil"/>
              <w:bottom w:val="single" w:sz="4" w:space="0" w:color="auto"/>
              <w:right w:val="single" w:sz="4" w:space="0" w:color="auto"/>
            </w:tcBorders>
            <w:shd w:val="clear" w:color="000000" w:fill="FFFFFF"/>
            <w:vAlign w:val="center"/>
            <w:hideMark/>
          </w:tcPr>
          <w:p w14:paraId="0B41DB0D" w14:textId="6C412DBF" w:rsidR="006E123E" w:rsidRPr="00A8784F" w:rsidRDefault="006E123E" w:rsidP="006E123E">
            <w:pPr>
              <w:pStyle w:val="1fffb"/>
              <w:rPr>
                <w:rFonts w:cs="Times New Roman"/>
              </w:rPr>
            </w:pPr>
            <w:r>
              <w:rPr>
                <w:color w:val="000000"/>
                <w:szCs w:val="20"/>
              </w:rPr>
              <w:t>1,78</w:t>
            </w:r>
          </w:p>
        </w:tc>
        <w:tc>
          <w:tcPr>
            <w:tcW w:w="576" w:type="pct"/>
            <w:tcBorders>
              <w:top w:val="nil"/>
              <w:left w:val="nil"/>
              <w:bottom w:val="single" w:sz="4" w:space="0" w:color="auto"/>
              <w:right w:val="single" w:sz="4" w:space="0" w:color="auto"/>
            </w:tcBorders>
            <w:shd w:val="clear" w:color="000000" w:fill="FFFFFF"/>
            <w:vAlign w:val="center"/>
            <w:hideMark/>
          </w:tcPr>
          <w:p w14:paraId="787D39EA" w14:textId="552DC29A" w:rsidR="006E123E" w:rsidRPr="00A8784F" w:rsidRDefault="006E123E" w:rsidP="006E123E">
            <w:pPr>
              <w:pStyle w:val="1fffb"/>
              <w:rPr>
                <w:rFonts w:cs="Times New Roman"/>
              </w:rPr>
            </w:pPr>
            <w:r>
              <w:t>1,696</w:t>
            </w:r>
          </w:p>
        </w:tc>
        <w:tc>
          <w:tcPr>
            <w:tcW w:w="543" w:type="pct"/>
            <w:tcBorders>
              <w:top w:val="nil"/>
              <w:left w:val="nil"/>
              <w:bottom w:val="single" w:sz="4" w:space="0" w:color="auto"/>
              <w:right w:val="single" w:sz="4" w:space="0" w:color="auto"/>
            </w:tcBorders>
            <w:shd w:val="clear" w:color="000000" w:fill="FFFFFF"/>
            <w:vAlign w:val="center"/>
            <w:hideMark/>
          </w:tcPr>
          <w:p w14:paraId="7723CF0C" w14:textId="77777777" w:rsidR="006E123E" w:rsidRPr="00A8784F" w:rsidRDefault="006E123E" w:rsidP="006E123E">
            <w:pPr>
              <w:pStyle w:val="1fffb"/>
              <w:rPr>
                <w:rFonts w:cs="Times New Roman"/>
              </w:rPr>
            </w:pPr>
            <w:r w:rsidRPr="00A8784F">
              <w:rPr>
                <w:rFonts w:cs="Times New Roman"/>
              </w:rPr>
              <w:t>Уголь</w:t>
            </w:r>
          </w:p>
        </w:tc>
        <w:tc>
          <w:tcPr>
            <w:tcW w:w="543" w:type="pct"/>
            <w:tcBorders>
              <w:top w:val="nil"/>
              <w:left w:val="nil"/>
              <w:bottom w:val="single" w:sz="8" w:space="0" w:color="auto"/>
              <w:right w:val="single" w:sz="8" w:space="0" w:color="auto"/>
            </w:tcBorders>
            <w:shd w:val="clear" w:color="000000" w:fill="FFFFFF"/>
            <w:vAlign w:val="center"/>
            <w:hideMark/>
          </w:tcPr>
          <w:p w14:paraId="33CB081B" w14:textId="5EDE11F8" w:rsidR="006E123E" w:rsidRPr="00A8784F" w:rsidRDefault="006E123E" w:rsidP="006E123E">
            <w:pPr>
              <w:pStyle w:val="1fffb"/>
              <w:rPr>
                <w:rFonts w:cs="Times New Roman"/>
              </w:rPr>
            </w:pPr>
            <w:r>
              <w:rPr>
                <w:rFonts w:cs="Times New Roman"/>
                <w:szCs w:val="20"/>
              </w:rPr>
              <w:t>206</w:t>
            </w:r>
          </w:p>
        </w:tc>
        <w:tc>
          <w:tcPr>
            <w:tcW w:w="631" w:type="pct"/>
            <w:tcBorders>
              <w:top w:val="nil"/>
              <w:left w:val="single" w:sz="4" w:space="0" w:color="auto"/>
              <w:bottom w:val="single" w:sz="4" w:space="0" w:color="auto"/>
              <w:right w:val="single" w:sz="4" w:space="0" w:color="auto"/>
            </w:tcBorders>
            <w:shd w:val="clear" w:color="000000" w:fill="FFFFFF"/>
            <w:vAlign w:val="center"/>
            <w:hideMark/>
          </w:tcPr>
          <w:p w14:paraId="0F02BA52" w14:textId="202FE5D5" w:rsidR="006E123E" w:rsidRPr="00A8784F" w:rsidRDefault="00C763C2" w:rsidP="006E123E">
            <w:pPr>
              <w:pStyle w:val="1fffb"/>
              <w:rPr>
                <w:rFonts w:cs="Times New Roman"/>
              </w:rPr>
            </w:pPr>
            <w:r>
              <w:rPr>
                <w:rFonts w:cs="Times New Roman"/>
                <w:color w:val="000000"/>
                <w:szCs w:val="20"/>
              </w:rPr>
              <w:t>4900</w:t>
            </w:r>
          </w:p>
        </w:tc>
        <w:tc>
          <w:tcPr>
            <w:tcW w:w="543" w:type="pct"/>
            <w:tcBorders>
              <w:top w:val="nil"/>
              <w:left w:val="nil"/>
              <w:bottom w:val="single" w:sz="4" w:space="0" w:color="auto"/>
              <w:right w:val="single" w:sz="4" w:space="0" w:color="auto"/>
            </w:tcBorders>
            <w:shd w:val="clear" w:color="000000" w:fill="FFFFFF"/>
            <w:noWrap/>
            <w:vAlign w:val="center"/>
            <w:hideMark/>
          </w:tcPr>
          <w:p w14:paraId="76B28C57" w14:textId="221783EC" w:rsidR="006E123E" w:rsidRPr="00A8784F" w:rsidRDefault="006E123E" w:rsidP="006E123E">
            <w:pPr>
              <w:pStyle w:val="1fffb"/>
              <w:rPr>
                <w:rFonts w:cs="Times New Roman"/>
              </w:rPr>
            </w:pPr>
            <w:r>
              <w:rPr>
                <w:rFonts w:cs="Times New Roman"/>
                <w:color w:val="000000"/>
                <w:szCs w:val="20"/>
              </w:rPr>
              <w:t>354,97</w:t>
            </w:r>
          </w:p>
        </w:tc>
        <w:tc>
          <w:tcPr>
            <w:tcW w:w="544" w:type="pct"/>
            <w:tcBorders>
              <w:top w:val="nil"/>
              <w:left w:val="nil"/>
              <w:bottom w:val="single" w:sz="4" w:space="0" w:color="auto"/>
              <w:right w:val="single" w:sz="4" w:space="0" w:color="auto"/>
            </w:tcBorders>
            <w:shd w:val="clear" w:color="000000" w:fill="FFFFFF"/>
            <w:noWrap/>
            <w:vAlign w:val="center"/>
            <w:hideMark/>
          </w:tcPr>
          <w:p w14:paraId="3ABEDA6B" w14:textId="7C0CE7F9" w:rsidR="006E123E" w:rsidRPr="00A8784F" w:rsidRDefault="006E123E" w:rsidP="006E123E">
            <w:pPr>
              <w:pStyle w:val="1fffb"/>
              <w:rPr>
                <w:rFonts w:cs="Times New Roman"/>
              </w:rPr>
            </w:pPr>
            <w:r w:rsidRPr="00A8784F">
              <w:rPr>
                <w:rFonts w:cs="Times New Roman"/>
                <w:color w:val="000000"/>
                <w:szCs w:val="20"/>
              </w:rPr>
              <w:t>1376,85</w:t>
            </w:r>
          </w:p>
        </w:tc>
      </w:tr>
      <w:tr w:rsidR="006E123E" w:rsidRPr="00A8784F" w14:paraId="50395593" w14:textId="77777777" w:rsidTr="006E123E">
        <w:trPr>
          <w:trHeight w:val="20"/>
        </w:trPr>
        <w:tc>
          <w:tcPr>
            <w:tcW w:w="876" w:type="pct"/>
            <w:tcBorders>
              <w:top w:val="nil"/>
              <w:left w:val="single" w:sz="4" w:space="0" w:color="auto"/>
              <w:bottom w:val="single" w:sz="4" w:space="0" w:color="auto"/>
              <w:right w:val="single" w:sz="4" w:space="0" w:color="auto"/>
            </w:tcBorders>
            <w:shd w:val="clear" w:color="000000" w:fill="FFFFFF"/>
            <w:noWrap/>
            <w:vAlign w:val="center"/>
            <w:hideMark/>
          </w:tcPr>
          <w:p w14:paraId="6C05CFE4" w14:textId="77777777" w:rsidR="006E123E" w:rsidRPr="00A8784F" w:rsidRDefault="006E123E" w:rsidP="006E123E">
            <w:pPr>
              <w:pStyle w:val="1fffb"/>
              <w:rPr>
                <w:rFonts w:cs="Times New Roman"/>
              </w:rPr>
            </w:pPr>
            <w:r w:rsidRPr="00A8784F">
              <w:rPr>
                <w:rFonts w:cs="Times New Roman"/>
              </w:rPr>
              <w:t>Котельная "Школа №2"</w:t>
            </w:r>
          </w:p>
        </w:tc>
        <w:tc>
          <w:tcPr>
            <w:tcW w:w="744" w:type="pct"/>
            <w:tcBorders>
              <w:top w:val="nil"/>
              <w:left w:val="nil"/>
              <w:bottom w:val="single" w:sz="4" w:space="0" w:color="auto"/>
              <w:right w:val="single" w:sz="4" w:space="0" w:color="auto"/>
            </w:tcBorders>
            <w:shd w:val="clear" w:color="000000" w:fill="FFFFFF"/>
            <w:vAlign w:val="center"/>
            <w:hideMark/>
          </w:tcPr>
          <w:p w14:paraId="36053BB7" w14:textId="34D7ECD2" w:rsidR="006E123E" w:rsidRPr="00A8784F" w:rsidRDefault="006E123E" w:rsidP="006E123E">
            <w:pPr>
              <w:pStyle w:val="1fffb"/>
              <w:rPr>
                <w:rFonts w:cs="Times New Roman"/>
              </w:rPr>
            </w:pPr>
            <w:r>
              <w:rPr>
                <w:color w:val="000000"/>
                <w:szCs w:val="20"/>
              </w:rPr>
              <w:t>0,16</w:t>
            </w:r>
          </w:p>
        </w:tc>
        <w:tc>
          <w:tcPr>
            <w:tcW w:w="576" w:type="pct"/>
            <w:tcBorders>
              <w:top w:val="nil"/>
              <w:left w:val="nil"/>
              <w:bottom w:val="single" w:sz="4" w:space="0" w:color="auto"/>
              <w:right w:val="single" w:sz="4" w:space="0" w:color="auto"/>
            </w:tcBorders>
            <w:shd w:val="clear" w:color="000000" w:fill="FFFFFF"/>
            <w:vAlign w:val="center"/>
            <w:hideMark/>
          </w:tcPr>
          <w:p w14:paraId="01D0A5E3" w14:textId="070251D9" w:rsidR="006E123E" w:rsidRPr="00A8784F" w:rsidRDefault="006E123E" w:rsidP="006E123E">
            <w:pPr>
              <w:pStyle w:val="1fffb"/>
              <w:rPr>
                <w:rFonts w:cs="Times New Roman"/>
              </w:rPr>
            </w:pPr>
            <w:r>
              <w:t>0,158</w:t>
            </w:r>
          </w:p>
        </w:tc>
        <w:tc>
          <w:tcPr>
            <w:tcW w:w="543" w:type="pct"/>
            <w:tcBorders>
              <w:top w:val="nil"/>
              <w:left w:val="nil"/>
              <w:bottom w:val="single" w:sz="4" w:space="0" w:color="auto"/>
              <w:right w:val="single" w:sz="4" w:space="0" w:color="auto"/>
            </w:tcBorders>
            <w:shd w:val="clear" w:color="000000" w:fill="FFFFFF"/>
            <w:vAlign w:val="center"/>
            <w:hideMark/>
          </w:tcPr>
          <w:p w14:paraId="3C78B71A" w14:textId="77777777" w:rsidR="006E123E" w:rsidRPr="00A8784F" w:rsidRDefault="006E123E" w:rsidP="006E123E">
            <w:pPr>
              <w:pStyle w:val="1fffb"/>
              <w:rPr>
                <w:rFonts w:cs="Times New Roman"/>
              </w:rPr>
            </w:pPr>
            <w:r w:rsidRPr="00A8784F">
              <w:rPr>
                <w:rFonts w:cs="Times New Roman"/>
              </w:rPr>
              <w:t>Уголь</w:t>
            </w:r>
          </w:p>
        </w:tc>
        <w:tc>
          <w:tcPr>
            <w:tcW w:w="543" w:type="pct"/>
            <w:tcBorders>
              <w:top w:val="nil"/>
              <w:left w:val="nil"/>
              <w:bottom w:val="single" w:sz="8" w:space="0" w:color="auto"/>
              <w:right w:val="single" w:sz="8" w:space="0" w:color="auto"/>
            </w:tcBorders>
            <w:shd w:val="clear" w:color="000000" w:fill="FFFFFF"/>
            <w:vAlign w:val="center"/>
            <w:hideMark/>
          </w:tcPr>
          <w:p w14:paraId="7E153EC7" w14:textId="3B750312" w:rsidR="006E123E" w:rsidRPr="00A8784F" w:rsidRDefault="006E123E" w:rsidP="006E123E">
            <w:pPr>
              <w:pStyle w:val="1fffb"/>
              <w:rPr>
                <w:rFonts w:cs="Times New Roman"/>
              </w:rPr>
            </w:pPr>
            <w:r>
              <w:rPr>
                <w:rFonts w:cs="Times New Roman"/>
                <w:szCs w:val="20"/>
              </w:rPr>
              <w:t>204</w:t>
            </w:r>
          </w:p>
        </w:tc>
        <w:tc>
          <w:tcPr>
            <w:tcW w:w="631" w:type="pct"/>
            <w:tcBorders>
              <w:top w:val="nil"/>
              <w:left w:val="single" w:sz="4" w:space="0" w:color="auto"/>
              <w:bottom w:val="single" w:sz="4" w:space="0" w:color="auto"/>
              <w:right w:val="single" w:sz="4" w:space="0" w:color="auto"/>
            </w:tcBorders>
            <w:shd w:val="clear" w:color="000000" w:fill="FFFFFF"/>
            <w:vAlign w:val="center"/>
            <w:hideMark/>
          </w:tcPr>
          <w:p w14:paraId="10166370" w14:textId="18BEDC7F" w:rsidR="006E123E" w:rsidRPr="00A8784F" w:rsidRDefault="00C763C2" w:rsidP="006E123E">
            <w:pPr>
              <w:pStyle w:val="1fffb"/>
              <w:rPr>
                <w:rFonts w:cs="Times New Roman"/>
              </w:rPr>
            </w:pPr>
            <w:r>
              <w:rPr>
                <w:rFonts w:cs="Times New Roman"/>
                <w:color w:val="000000"/>
                <w:szCs w:val="20"/>
              </w:rPr>
              <w:t>4900</w:t>
            </w:r>
          </w:p>
        </w:tc>
        <w:tc>
          <w:tcPr>
            <w:tcW w:w="543" w:type="pct"/>
            <w:tcBorders>
              <w:top w:val="nil"/>
              <w:left w:val="nil"/>
              <w:bottom w:val="single" w:sz="4" w:space="0" w:color="auto"/>
              <w:right w:val="single" w:sz="4" w:space="0" w:color="auto"/>
            </w:tcBorders>
            <w:shd w:val="clear" w:color="000000" w:fill="FFFFFF"/>
            <w:noWrap/>
            <w:vAlign w:val="center"/>
            <w:hideMark/>
          </w:tcPr>
          <w:p w14:paraId="45F17F00" w14:textId="3158A37B" w:rsidR="006E123E" w:rsidRPr="00A8784F" w:rsidRDefault="006E123E" w:rsidP="006E123E">
            <w:pPr>
              <w:pStyle w:val="1fffb"/>
              <w:rPr>
                <w:rFonts w:cs="Times New Roman"/>
              </w:rPr>
            </w:pPr>
            <w:r>
              <w:rPr>
                <w:rFonts w:cs="Times New Roman"/>
                <w:color w:val="000000"/>
                <w:szCs w:val="20"/>
              </w:rPr>
              <w:t>43,72</w:t>
            </w:r>
          </w:p>
        </w:tc>
        <w:tc>
          <w:tcPr>
            <w:tcW w:w="544" w:type="pct"/>
            <w:tcBorders>
              <w:top w:val="nil"/>
              <w:left w:val="nil"/>
              <w:bottom w:val="single" w:sz="4" w:space="0" w:color="auto"/>
              <w:right w:val="single" w:sz="4" w:space="0" w:color="auto"/>
            </w:tcBorders>
            <w:shd w:val="clear" w:color="000000" w:fill="FFFFFF"/>
            <w:noWrap/>
            <w:vAlign w:val="center"/>
            <w:hideMark/>
          </w:tcPr>
          <w:p w14:paraId="5CA20F7F" w14:textId="66A42345" w:rsidR="006E123E" w:rsidRPr="00A8784F" w:rsidRDefault="006E123E" w:rsidP="006E123E">
            <w:pPr>
              <w:pStyle w:val="1fffb"/>
              <w:rPr>
                <w:rFonts w:cs="Times New Roman"/>
              </w:rPr>
            </w:pPr>
            <w:r w:rsidRPr="00A8784F">
              <w:rPr>
                <w:rFonts w:cs="Times New Roman"/>
                <w:color w:val="000000"/>
                <w:szCs w:val="20"/>
              </w:rPr>
              <w:t>281,97</w:t>
            </w:r>
          </w:p>
        </w:tc>
      </w:tr>
      <w:tr w:rsidR="006E123E" w:rsidRPr="00A8784F" w14:paraId="16464708" w14:textId="77777777" w:rsidTr="006E123E">
        <w:trPr>
          <w:trHeight w:val="20"/>
        </w:trPr>
        <w:tc>
          <w:tcPr>
            <w:tcW w:w="876" w:type="pct"/>
            <w:tcBorders>
              <w:top w:val="nil"/>
              <w:left w:val="single" w:sz="4" w:space="0" w:color="auto"/>
              <w:bottom w:val="single" w:sz="4" w:space="0" w:color="auto"/>
              <w:right w:val="single" w:sz="4" w:space="0" w:color="auto"/>
            </w:tcBorders>
            <w:shd w:val="clear" w:color="000000" w:fill="FFFFFF"/>
            <w:noWrap/>
            <w:vAlign w:val="center"/>
            <w:hideMark/>
          </w:tcPr>
          <w:p w14:paraId="4294CB75" w14:textId="77777777" w:rsidR="006E123E" w:rsidRPr="00A8784F" w:rsidRDefault="006E123E" w:rsidP="006E123E">
            <w:pPr>
              <w:pStyle w:val="1fffb"/>
              <w:rPr>
                <w:rFonts w:cs="Times New Roman"/>
              </w:rPr>
            </w:pPr>
            <w:r w:rsidRPr="00A8784F">
              <w:rPr>
                <w:rFonts w:cs="Times New Roman"/>
              </w:rPr>
              <w:t>Котельная "Строительная"</w:t>
            </w:r>
          </w:p>
        </w:tc>
        <w:tc>
          <w:tcPr>
            <w:tcW w:w="744" w:type="pct"/>
            <w:tcBorders>
              <w:top w:val="nil"/>
              <w:left w:val="nil"/>
              <w:bottom w:val="single" w:sz="4" w:space="0" w:color="auto"/>
              <w:right w:val="single" w:sz="4" w:space="0" w:color="auto"/>
            </w:tcBorders>
            <w:shd w:val="clear" w:color="000000" w:fill="FFFFFF"/>
            <w:vAlign w:val="center"/>
            <w:hideMark/>
          </w:tcPr>
          <w:p w14:paraId="614E2649" w14:textId="56E4B454" w:rsidR="006E123E" w:rsidRPr="00A8784F" w:rsidRDefault="006E123E" w:rsidP="006E123E">
            <w:pPr>
              <w:pStyle w:val="1fffb"/>
              <w:rPr>
                <w:rFonts w:cs="Times New Roman"/>
              </w:rPr>
            </w:pPr>
            <w:r>
              <w:rPr>
                <w:color w:val="000000"/>
                <w:szCs w:val="20"/>
              </w:rPr>
              <w:t>1,36</w:t>
            </w:r>
          </w:p>
        </w:tc>
        <w:tc>
          <w:tcPr>
            <w:tcW w:w="576" w:type="pct"/>
            <w:tcBorders>
              <w:top w:val="nil"/>
              <w:left w:val="nil"/>
              <w:bottom w:val="single" w:sz="4" w:space="0" w:color="auto"/>
              <w:right w:val="single" w:sz="4" w:space="0" w:color="auto"/>
            </w:tcBorders>
            <w:shd w:val="clear" w:color="000000" w:fill="FFFFFF"/>
            <w:vAlign w:val="center"/>
            <w:hideMark/>
          </w:tcPr>
          <w:p w14:paraId="0E1FB61C" w14:textId="174845ED" w:rsidR="006E123E" w:rsidRPr="00A8784F" w:rsidRDefault="006E123E" w:rsidP="006E123E">
            <w:pPr>
              <w:pStyle w:val="1fffb"/>
              <w:rPr>
                <w:rFonts w:cs="Times New Roman"/>
              </w:rPr>
            </w:pPr>
            <w:r>
              <w:t>1,271</w:t>
            </w:r>
          </w:p>
        </w:tc>
        <w:tc>
          <w:tcPr>
            <w:tcW w:w="543" w:type="pct"/>
            <w:tcBorders>
              <w:top w:val="nil"/>
              <w:left w:val="nil"/>
              <w:bottom w:val="single" w:sz="4" w:space="0" w:color="auto"/>
              <w:right w:val="single" w:sz="4" w:space="0" w:color="auto"/>
            </w:tcBorders>
            <w:shd w:val="clear" w:color="000000" w:fill="FFFFFF"/>
            <w:vAlign w:val="center"/>
            <w:hideMark/>
          </w:tcPr>
          <w:p w14:paraId="7199FFC0" w14:textId="77777777" w:rsidR="006E123E" w:rsidRPr="00A8784F" w:rsidRDefault="006E123E" w:rsidP="006E123E">
            <w:pPr>
              <w:pStyle w:val="1fffb"/>
              <w:rPr>
                <w:rFonts w:cs="Times New Roman"/>
              </w:rPr>
            </w:pPr>
            <w:r w:rsidRPr="00A8784F">
              <w:rPr>
                <w:rFonts w:cs="Times New Roman"/>
              </w:rPr>
              <w:t>Уголь</w:t>
            </w:r>
          </w:p>
        </w:tc>
        <w:tc>
          <w:tcPr>
            <w:tcW w:w="543" w:type="pct"/>
            <w:tcBorders>
              <w:top w:val="nil"/>
              <w:left w:val="nil"/>
              <w:bottom w:val="single" w:sz="8" w:space="0" w:color="auto"/>
              <w:right w:val="single" w:sz="8" w:space="0" w:color="auto"/>
            </w:tcBorders>
            <w:shd w:val="clear" w:color="000000" w:fill="FFFFFF"/>
            <w:vAlign w:val="center"/>
            <w:hideMark/>
          </w:tcPr>
          <w:p w14:paraId="3BF54FB4" w14:textId="4AD922BF" w:rsidR="006E123E" w:rsidRPr="00A8784F" w:rsidRDefault="006E123E" w:rsidP="006E123E">
            <w:pPr>
              <w:pStyle w:val="1fffb"/>
              <w:rPr>
                <w:rFonts w:cs="Times New Roman"/>
              </w:rPr>
            </w:pPr>
            <w:r>
              <w:rPr>
                <w:rFonts w:cs="Times New Roman"/>
                <w:szCs w:val="20"/>
              </w:rPr>
              <w:t>179</w:t>
            </w:r>
          </w:p>
        </w:tc>
        <w:tc>
          <w:tcPr>
            <w:tcW w:w="631" w:type="pct"/>
            <w:tcBorders>
              <w:top w:val="nil"/>
              <w:left w:val="single" w:sz="4" w:space="0" w:color="auto"/>
              <w:bottom w:val="single" w:sz="4" w:space="0" w:color="auto"/>
              <w:right w:val="single" w:sz="4" w:space="0" w:color="auto"/>
            </w:tcBorders>
            <w:shd w:val="clear" w:color="000000" w:fill="FFFFFF"/>
            <w:vAlign w:val="center"/>
            <w:hideMark/>
          </w:tcPr>
          <w:p w14:paraId="4CFF760B" w14:textId="2937BB3B" w:rsidR="006E123E" w:rsidRPr="00A8784F" w:rsidRDefault="00C763C2" w:rsidP="006E123E">
            <w:pPr>
              <w:pStyle w:val="1fffb"/>
              <w:rPr>
                <w:rFonts w:cs="Times New Roman"/>
              </w:rPr>
            </w:pPr>
            <w:r>
              <w:rPr>
                <w:rFonts w:cs="Times New Roman"/>
                <w:color w:val="000000"/>
                <w:szCs w:val="20"/>
              </w:rPr>
              <w:t>4900</w:t>
            </w:r>
          </w:p>
        </w:tc>
        <w:tc>
          <w:tcPr>
            <w:tcW w:w="543" w:type="pct"/>
            <w:tcBorders>
              <w:top w:val="nil"/>
              <w:left w:val="nil"/>
              <w:bottom w:val="single" w:sz="4" w:space="0" w:color="auto"/>
              <w:right w:val="single" w:sz="4" w:space="0" w:color="auto"/>
            </w:tcBorders>
            <w:shd w:val="clear" w:color="000000" w:fill="FFFFFF"/>
            <w:noWrap/>
            <w:vAlign w:val="center"/>
            <w:hideMark/>
          </w:tcPr>
          <w:p w14:paraId="7F607309" w14:textId="3909BCC9" w:rsidR="006E123E" w:rsidRPr="00A8784F" w:rsidRDefault="006E123E" w:rsidP="006E123E">
            <w:pPr>
              <w:pStyle w:val="1fffb"/>
              <w:rPr>
                <w:rFonts w:cs="Times New Roman"/>
              </w:rPr>
            </w:pPr>
            <w:r>
              <w:rPr>
                <w:rFonts w:cs="Times New Roman"/>
                <w:color w:val="000000"/>
                <w:szCs w:val="20"/>
              </w:rPr>
              <w:t>392,42</w:t>
            </w:r>
          </w:p>
        </w:tc>
        <w:tc>
          <w:tcPr>
            <w:tcW w:w="544" w:type="pct"/>
            <w:tcBorders>
              <w:top w:val="nil"/>
              <w:left w:val="nil"/>
              <w:bottom w:val="single" w:sz="4" w:space="0" w:color="auto"/>
              <w:right w:val="single" w:sz="4" w:space="0" w:color="auto"/>
            </w:tcBorders>
            <w:shd w:val="clear" w:color="000000" w:fill="FFFFFF"/>
            <w:noWrap/>
            <w:vAlign w:val="center"/>
            <w:hideMark/>
          </w:tcPr>
          <w:p w14:paraId="322A27D1" w14:textId="1524B374" w:rsidR="006E123E" w:rsidRPr="00A8784F" w:rsidRDefault="006E123E" w:rsidP="006E123E">
            <w:pPr>
              <w:pStyle w:val="1fffb"/>
              <w:rPr>
                <w:rFonts w:cs="Times New Roman"/>
              </w:rPr>
            </w:pPr>
            <w:r w:rsidRPr="00A8784F">
              <w:rPr>
                <w:rFonts w:cs="Times New Roman"/>
                <w:color w:val="000000"/>
                <w:szCs w:val="20"/>
              </w:rPr>
              <w:t>1862,9</w:t>
            </w:r>
          </w:p>
        </w:tc>
      </w:tr>
      <w:tr w:rsidR="006E123E" w:rsidRPr="00A8784F" w14:paraId="475FC06F" w14:textId="77777777" w:rsidTr="006E123E">
        <w:trPr>
          <w:trHeight w:val="20"/>
        </w:trPr>
        <w:tc>
          <w:tcPr>
            <w:tcW w:w="876" w:type="pct"/>
            <w:tcBorders>
              <w:top w:val="nil"/>
              <w:left w:val="single" w:sz="4" w:space="0" w:color="auto"/>
              <w:bottom w:val="single" w:sz="4" w:space="0" w:color="auto"/>
              <w:right w:val="single" w:sz="4" w:space="0" w:color="auto"/>
            </w:tcBorders>
            <w:shd w:val="clear" w:color="000000" w:fill="FFFFFF"/>
            <w:noWrap/>
            <w:vAlign w:val="center"/>
            <w:hideMark/>
          </w:tcPr>
          <w:p w14:paraId="211FCA09" w14:textId="77777777" w:rsidR="006E123E" w:rsidRPr="00A8784F" w:rsidRDefault="006E123E" w:rsidP="006E123E">
            <w:pPr>
              <w:pStyle w:val="1fffb"/>
              <w:rPr>
                <w:rFonts w:cs="Times New Roman"/>
              </w:rPr>
            </w:pPr>
            <w:r w:rsidRPr="00A8784F">
              <w:rPr>
                <w:rFonts w:cs="Times New Roman"/>
              </w:rPr>
              <w:t>Котельная "Больница"</w:t>
            </w:r>
          </w:p>
        </w:tc>
        <w:tc>
          <w:tcPr>
            <w:tcW w:w="744" w:type="pct"/>
            <w:tcBorders>
              <w:top w:val="nil"/>
              <w:left w:val="nil"/>
              <w:bottom w:val="single" w:sz="4" w:space="0" w:color="auto"/>
              <w:right w:val="single" w:sz="4" w:space="0" w:color="auto"/>
            </w:tcBorders>
            <w:shd w:val="clear" w:color="000000" w:fill="FFFFFF"/>
            <w:vAlign w:val="center"/>
            <w:hideMark/>
          </w:tcPr>
          <w:p w14:paraId="5B9683B9" w14:textId="412F84B2" w:rsidR="006E123E" w:rsidRPr="00A8784F" w:rsidRDefault="006E123E" w:rsidP="006E123E">
            <w:pPr>
              <w:pStyle w:val="1fffb"/>
              <w:rPr>
                <w:rFonts w:cs="Times New Roman"/>
              </w:rPr>
            </w:pPr>
            <w:r>
              <w:rPr>
                <w:color w:val="000000"/>
                <w:szCs w:val="20"/>
              </w:rPr>
              <w:t>0,81</w:t>
            </w:r>
          </w:p>
        </w:tc>
        <w:tc>
          <w:tcPr>
            <w:tcW w:w="576" w:type="pct"/>
            <w:tcBorders>
              <w:top w:val="nil"/>
              <w:left w:val="nil"/>
              <w:bottom w:val="single" w:sz="4" w:space="0" w:color="auto"/>
              <w:right w:val="single" w:sz="4" w:space="0" w:color="auto"/>
            </w:tcBorders>
            <w:shd w:val="clear" w:color="000000" w:fill="FFFFFF"/>
            <w:vAlign w:val="center"/>
            <w:hideMark/>
          </w:tcPr>
          <w:p w14:paraId="384842D9" w14:textId="151CB8CC" w:rsidR="006E123E" w:rsidRPr="00A8784F" w:rsidRDefault="006E123E" w:rsidP="006E123E">
            <w:pPr>
              <w:pStyle w:val="1fffb"/>
              <w:rPr>
                <w:rFonts w:cs="Times New Roman"/>
              </w:rPr>
            </w:pPr>
            <w:r>
              <w:t>0,691</w:t>
            </w:r>
          </w:p>
        </w:tc>
        <w:tc>
          <w:tcPr>
            <w:tcW w:w="543" w:type="pct"/>
            <w:tcBorders>
              <w:top w:val="nil"/>
              <w:left w:val="nil"/>
              <w:bottom w:val="single" w:sz="4" w:space="0" w:color="auto"/>
              <w:right w:val="single" w:sz="4" w:space="0" w:color="auto"/>
            </w:tcBorders>
            <w:shd w:val="clear" w:color="000000" w:fill="FFFFFF"/>
            <w:vAlign w:val="center"/>
            <w:hideMark/>
          </w:tcPr>
          <w:p w14:paraId="47395539" w14:textId="77777777" w:rsidR="006E123E" w:rsidRPr="00A8784F" w:rsidRDefault="006E123E" w:rsidP="006E123E">
            <w:pPr>
              <w:pStyle w:val="1fffb"/>
              <w:rPr>
                <w:rFonts w:cs="Times New Roman"/>
              </w:rPr>
            </w:pPr>
            <w:r w:rsidRPr="00A8784F">
              <w:rPr>
                <w:rFonts w:cs="Times New Roman"/>
              </w:rPr>
              <w:t>Уголь</w:t>
            </w:r>
          </w:p>
        </w:tc>
        <w:tc>
          <w:tcPr>
            <w:tcW w:w="543" w:type="pct"/>
            <w:tcBorders>
              <w:top w:val="nil"/>
              <w:left w:val="nil"/>
              <w:bottom w:val="single" w:sz="8" w:space="0" w:color="auto"/>
              <w:right w:val="single" w:sz="8" w:space="0" w:color="auto"/>
            </w:tcBorders>
            <w:shd w:val="clear" w:color="000000" w:fill="FFFFFF"/>
            <w:vAlign w:val="center"/>
            <w:hideMark/>
          </w:tcPr>
          <w:p w14:paraId="7D87561A" w14:textId="2BF981A2" w:rsidR="006E123E" w:rsidRPr="00A8784F" w:rsidRDefault="006E123E" w:rsidP="006E123E">
            <w:pPr>
              <w:pStyle w:val="1fffb"/>
              <w:rPr>
                <w:rFonts w:cs="Times New Roman"/>
              </w:rPr>
            </w:pPr>
            <w:r>
              <w:rPr>
                <w:rFonts w:cs="Times New Roman"/>
                <w:szCs w:val="20"/>
              </w:rPr>
              <w:t>179</w:t>
            </w:r>
          </w:p>
        </w:tc>
        <w:tc>
          <w:tcPr>
            <w:tcW w:w="631" w:type="pct"/>
            <w:tcBorders>
              <w:top w:val="nil"/>
              <w:left w:val="single" w:sz="4" w:space="0" w:color="auto"/>
              <w:bottom w:val="single" w:sz="4" w:space="0" w:color="auto"/>
              <w:right w:val="single" w:sz="4" w:space="0" w:color="auto"/>
            </w:tcBorders>
            <w:shd w:val="clear" w:color="000000" w:fill="FFFFFF"/>
            <w:vAlign w:val="center"/>
            <w:hideMark/>
          </w:tcPr>
          <w:p w14:paraId="4BFF20F3" w14:textId="2D6C1901" w:rsidR="006E123E" w:rsidRPr="00A8784F" w:rsidRDefault="00C763C2" w:rsidP="006E123E">
            <w:pPr>
              <w:pStyle w:val="1fffb"/>
              <w:rPr>
                <w:rFonts w:cs="Times New Roman"/>
              </w:rPr>
            </w:pPr>
            <w:r>
              <w:rPr>
                <w:rFonts w:cs="Times New Roman"/>
                <w:color w:val="000000"/>
                <w:szCs w:val="20"/>
              </w:rPr>
              <w:t>4900</w:t>
            </w:r>
          </w:p>
        </w:tc>
        <w:tc>
          <w:tcPr>
            <w:tcW w:w="543" w:type="pct"/>
            <w:tcBorders>
              <w:top w:val="nil"/>
              <w:left w:val="nil"/>
              <w:bottom w:val="single" w:sz="4" w:space="0" w:color="auto"/>
              <w:right w:val="single" w:sz="4" w:space="0" w:color="auto"/>
            </w:tcBorders>
            <w:shd w:val="clear" w:color="000000" w:fill="FFFFFF"/>
            <w:noWrap/>
            <w:vAlign w:val="center"/>
            <w:hideMark/>
          </w:tcPr>
          <w:p w14:paraId="159FEDB6" w14:textId="65A88F72" w:rsidR="006E123E" w:rsidRPr="00A8784F" w:rsidRDefault="006E123E" w:rsidP="006E123E">
            <w:pPr>
              <w:pStyle w:val="1fffb"/>
              <w:rPr>
                <w:rFonts w:cs="Times New Roman"/>
              </w:rPr>
            </w:pPr>
            <w:r>
              <w:rPr>
                <w:rFonts w:cs="Times New Roman"/>
                <w:color w:val="000000"/>
                <w:szCs w:val="20"/>
              </w:rPr>
              <w:t>150,29</w:t>
            </w:r>
          </w:p>
        </w:tc>
        <w:tc>
          <w:tcPr>
            <w:tcW w:w="544" w:type="pct"/>
            <w:tcBorders>
              <w:top w:val="nil"/>
              <w:left w:val="nil"/>
              <w:bottom w:val="single" w:sz="4" w:space="0" w:color="auto"/>
              <w:right w:val="single" w:sz="4" w:space="0" w:color="auto"/>
            </w:tcBorders>
            <w:shd w:val="clear" w:color="000000" w:fill="FFFFFF"/>
            <w:noWrap/>
            <w:vAlign w:val="center"/>
            <w:hideMark/>
          </w:tcPr>
          <w:p w14:paraId="336F1405" w14:textId="5EA897C0" w:rsidR="006E123E" w:rsidRPr="00A8784F" w:rsidRDefault="006E123E" w:rsidP="006E123E">
            <w:pPr>
              <w:pStyle w:val="1fffb"/>
              <w:rPr>
                <w:rFonts w:cs="Times New Roman"/>
              </w:rPr>
            </w:pPr>
            <w:r w:rsidRPr="00A8784F">
              <w:rPr>
                <w:rFonts w:cs="Times New Roman"/>
                <w:color w:val="000000"/>
                <w:szCs w:val="20"/>
              </w:rPr>
              <w:t>879,34</w:t>
            </w:r>
          </w:p>
        </w:tc>
      </w:tr>
      <w:bookmarkEnd w:id="537"/>
    </w:tbl>
    <w:p w14:paraId="52D6296C" w14:textId="77777777" w:rsidR="00686281" w:rsidRPr="00A8784F" w:rsidRDefault="00686281" w:rsidP="00667937">
      <w:pPr>
        <w:pStyle w:val="affffffffff6"/>
        <w:ind w:firstLine="0"/>
        <w:rPr>
          <w:rFonts w:ascii="Times New Roman" w:hAnsi="Times New Roman" w:cs="Times New Roman"/>
          <w:sz w:val="24"/>
          <w:szCs w:val="24"/>
        </w:rPr>
      </w:pPr>
    </w:p>
    <w:p w14:paraId="7CFFFA22" w14:textId="77777777" w:rsidR="00C25060" w:rsidRPr="00A8784F" w:rsidRDefault="00C25060" w:rsidP="00667937">
      <w:pPr>
        <w:keepNext/>
        <w:suppressAutoHyphens/>
        <w:spacing w:line="240" w:lineRule="auto"/>
        <w:rPr>
          <w:rFonts w:ascii="Times New Roman" w:hAnsi="Times New Roman" w:cs="Times New Roman"/>
          <w:b/>
          <w:bCs/>
          <w:szCs w:val="18"/>
        </w:rPr>
        <w:sectPr w:rsidR="00C25060" w:rsidRPr="00A8784F" w:rsidSect="00F8065A">
          <w:pgSz w:w="16838" w:h="11906" w:orient="landscape"/>
          <w:pgMar w:top="1134" w:right="850" w:bottom="1134" w:left="1701" w:header="709" w:footer="709" w:gutter="0"/>
          <w:cols w:space="708"/>
          <w:docGrid w:linePitch="360"/>
        </w:sectPr>
      </w:pPr>
    </w:p>
    <w:p w14:paraId="032BEBC2" w14:textId="77777777" w:rsidR="00C25060" w:rsidRPr="00A8784F" w:rsidRDefault="00C25060" w:rsidP="00C83079">
      <w:pPr>
        <w:pStyle w:val="19"/>
      </w:pPr>
      <w:bookmarkStart w:id="538" w:name="_Toc9154917"/>
      <w:bookmarkStart w:id="539" w:name="_Toc84971063"/>
      <w:bookmarkStart w:id="540" w:name="_Toc203569653"/>
      <w:r w:rsidRPr="00A8784F">
        <w:lastRenderedPageBreak/>
        <w:t>Результаты расчетов по каждому источнику тепловой энергии нормативных запасов топлива</w:t>
      </w:r>
      <w:bookmarkEnd w:id="538"/>
      <w:bookmarkEnd w:id="539"/>
      <w:bookmarkEnd w:id="540"/>
    </w:p>
    <w:p w14:paraId="47001943" w14:textId="7074886C" w:rsidR="00686281" w:rsidRPr="00A8784F" w:rsidRDefault="00686281" w:rsidP="00667937">
      <w:pPr>
        <w:pStyle w:val="affffffffff6"/>
        <w:ind w:firstLine="0"/>
        <w:rPr>
          <w:rFonts w:ascii="Times New Roman" w:hAnsi="Times New Roman" w:cs="Times New Roman"/>
          <w:b/>
          <w:sz w:val="24"/>
          <w:szCs w:val="24"/>
        </w:rPr>
      </w:pPr>
      <w:r w:rsidRPr="00A8784F">
        <w:rPr>
          <w:rFonts w:ascii="Times New Roman" w:hAnsi="Times New Roman" w:cs="Times New Roman"/>
          <w:b/>
          <w:sz w:val="24"/>
          <w:szCs w:val="24"/>
        </w:rPr>
        <w:t xml:space="preserve">Таблица 10.2.1 – </w:t>
      </w:r>
      <w:r w:rsidR="006B3E42" w:rsidRPr="00A8784F">
        <w:rPr>
          <w:rFonts w:ascii="Times New Roman" w:hAnsi="Times New Roman" w:cs="Times New Roman"/>
          <w:b/>
          <w:sz w:val="24"/>
          <w:szCs w:val="24"/>
        </w:rPr>
        <w:t>Аварийный</w:t>
      </w:r>
      <w:r w:rsidR="00E6116A" w:rsidRPr="00A8784F">
        <w:rPr>
          <w:rFonts w:ascii="Times New Roman" w:hAnsi="Times New Roman" w:cs="Times New Roman"/>
          <w:b/>
          <w:sz w:val="24"/>
          <w:szCs w:val="24"/>
        </w:rPr>
        <w:t xml:space="preserve"> запас топлива</w:t>
      </w:r>
      <w:r w:rsidR="00EE2A26" w:rsidRPr="00A8784F">
        <w:rPr>
          <w:rFonts w:ascii="Times New Roman" w:hAnsi="Times New Roman" w:cs="Times New Roman"/>
          <w:b/>
          <w:sz w:val="24"/>
          <w:szCs w:val="24"/>
        </w:rPr>
        <w:t xml:space="preserve"> </w:t>
      </w:r>
      <w:r w:rsidR="00501347">
        <w:rPr>
          <w:rFonts w:ascii="Times New Roman" w:hAnsi="Times New Roman" w:cs="Times New Roman"/>
          <w:b/>
          <w:sz w:val="24"/>
          <w:szCs w:val="24"/>
        </w:rPr>
        <w:t>ГП ЕАО «Облэнергоремонт плюс»</w:t>
      </w:r>
      <w:r w:rsidR="006B3E42" w:rsidRPr="00A8784F">
        <w:rPr>
          <w:rFonts w:ascii="Times New Roman" w:hAnsi="Times New Roman" w:cs="Times New Roman"/>
          <w:b/>
          <w:sz w:val="24"/>
          <w:szCs w:val="24"/>
        </w:rPr>
        <w:t xml:space="preserve"> </w:t>
      </w:r>
    </w:p>
    <w:tbl>
      <w:tblPr>
        <w:tblW w:w="5000" w:type="pct"/>
        <w:tblLook w:val="04A0" w:firstRow="1" w:lastRow="0" w:firstColumn="1" w:lastColumn="0" w:noHBand="0" w:noVBand="1"/>
      </w:tblPr>
      <w:tblGrid>
        <w:gridCol w:w="2787"/>
        <w:gridCol w:w="2654"/>
        <w:gridCol w:w="1953"/>
        <w:gridCol w:w="1951"/>
      </w:tblGrid>
      <w:tr w:rsidR="00F8241F" w:rsidRPr="00A8784F" w14:paraId="04E8A235" w14:textId="77777777" w:rsidTr="00F8241F">
        <w:trPr>
          <w:trHeight w:val="20"/>
        </w:trPr>
        <w:tc>
          <w:tcPr>
            <w:tcW w:w="1491"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6AEEF9EB" w14:textId="77777777" w:rsidR="00F8241F" w:rsidRPr="00A8784F" w:rsidRDefault="00F8241F" w:rsidP="00F8241F">
            <w:pPr>
              <w:pStyle w:val="1fffb"/>
              <w:rPr>
                <w:rFonts w:cs="Times New Roman"/>
              </w:rPr>
            </w:pPr>
            <w:bookmarkStart w:id="541" w:name="_Hlk141018711"/>
            <w:r w:rsidRPr="00A8784F">
              <w:rPr>
                <w:rFonts w:cs="Times New Roman"/>
              </w:rPr>
              <w:t>Наименование котельной</w:t>
            </w:r>
          </w:p>
        </w:tc>
        <w:tc>
          <w:tcPr>
            <w:tcW w:w="1420" w:type="pct"/>
            <w:tcBorders>
              <w:top w:val="single" w:sz="4" w:space="0" w:color="auto"/>
              <w:left w:val="nil"/>
              <w:bottom w:val="single" w:sz="4" w:space="0" w:color="auto"/>
              <w:right w:val="single" w:sz="4" w:space="0" w:color="auto"/>
            </w:tcBorders>
            <w:shd w:val="clear" w:color="000000" w:fill="D9D9D9"/>
            <w:vAlign w:val="center"/>
            <w:hideMark/>
          </w:tcPr>
          <w:p w14:paraId="6CF68B4E" w14:textId="315CC666" w:rsidR="00F8241F" w:rsidRPr="00A8784F" w:rsidRDefault="00F8241F" w:rsidP="00F8241F">
            <w:pPr>
              <w:pStyle w:val="1fffb"/>
              <w:rPr>
                <w:rFonts w:cs="Times New Roman"/>
              </w:rPr>
            </w:pPr>
            <w:r w:rsidRPr="00A8784F">
              <w:rPr>
                <w:rFonts w:cs="Times New Roman"/>
              </w:rPr>
              <w:t>Максимально-</w:t>
            </w:r>
            <w:r w:rsidR="006E123E" w:rsidRPr="00A8784F">
              <w:rPr>
                <w:rFonts w:cs="Times New Roman"/>
              </w:rPr>
              <w:t>часовой расход</w:t>
            </w:r>
            <w:r w:rsidRPr="00A8784F">
              <w:rPr>
                <w:rFonts w:cs="Times New Roman"/>
              </w:rPr>
              <w:t xml:space="preserve"> топлива, т.у.т./час</w:t>
            </w:r>
          </w:p>
        </w:tc>
        <w:tc>
          <w:tcPr>
            <w:tcW w:w="1045" w:type="pct"/>
            <w:tcBorders>
              <w:top w:val="single" w:sz="4" w:space="0" w:color="auto"/>
              <w:left w:val="nil"/>
              <w:bottom w:val="single" w:sz="4" w:space="0" w:color="auto"/>
              <w:right w:val="single" w:sz="4" w:space="0" w:color="auto"/>
            </w:tcBorders>
            <w:shd w:val="clear" w:color="000000" w:fill="D9D9D9"/>
            <w:vAlign w:val="center"/>
            <w:hideMark/>
          </w:tcPr>
          <w:p w14:paraId="494B0E92" w14:textId="1A9E7CB2" w:rsidR="00F8241F" w:rsidRPr="00A8784F" w:rsidRDefault="00F8241F" w:rsidP="00F8241F">
            <w:pPr>
              <w:pStyle w:val="1fffb"/>
              <w:rPr>
                <w:rFonts w:cs="Times New Roman"/>
              </w:rPr>
            </w:pPr>
            <w:r w:rsidRPr="00A8784F">
              <w:rPr>
                <w:rFonts w:cs="Times New Roman"/>
              </w:rPr>
              <w:t>Максимально-</w:t>
            </w:r>
            <w:r w:rsidR="006E123E" w:rsidRPr="00A8784F">
              <w:rPr>
                <w:rFonts w:cs="Times New Roman"/>
              </w:rPr>
              <w:t>часовой расход</w:t>
            </w:r>
            <w:r w:rsidRPr="00A8784F">
              <w:rPr>
                <w:rFonts w:cs="Times New Roman"/>
              </w:rPr>
              <w:t xml:space="preserve"> топлива, т/час</w:t>
            </w:r>
          </w:p>
        </w:tc>
        <w:tc>
          <w:tcPr>
            <w:tcW w:w="1044" w:type="pct"/>
            <w:tcBorders>
              <w:top w:val="single" w:sz="4" w:space="0" w:color="auto"/>
              <w:left w:val="nil"/>
              <w:bottom w:val="single" w:sz="4" w:space="0" w:color="auto"/>
              <w:right w:val="single" w:sz="4" w:space="0" w:color="auto"/>
            </w:tcBorders>
            <w:shd w:val="clear" w:color="000000" w:fill="D9D9D9"/>
            <w:vAlign w:val="center"/>
            <w:hideMark/>
          </w:tcPr>
          <w:p w14:paraId="5F7ACBC8" w14:textId="2F71AE1B" w:rsidR="00F8241F" w:rsidRPr="00A8784F" w:rsidRDefault="00F8241F" w:rsidP="00F8241F">
            <w:pPr>
              <w:pStyle w:val="1fffb"/>
              <w:rPr>
                <w:rFonts w:cs="Times New Roman"/>
              </w:rPr>
            </w:pPr>
            <w:r w:rsidRPr="00A8784F">
              <w:rPr>
                <w:rFonts w:cs="Times New Roman"/>
              </w:rPr>
              <w:t>Аварийный запас топлива, т</w:t>
            </w:r>
          </w:p>
        </w:tc>
      </w:tr>
      <w:tr w:rsidR="00F8241F" w:rsidRPr="00A8784F" w14:paraId="7BF0CA34" w14:textId="77777777" w:rsidTr="00F8241F">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000000" w:fill="FFFFFF"/>
            <w:vAlign w:val="center"/>
            <w:hideMark/>
          </w:tcPr>
          <w:p w14:paraId="6BA389F7" w14:textId="230CFFAF" w:rsidR="00F8241F" w:rsidRPr="00A8784F" w:rsidRDefault="005E37F0" w:rsidP="00F8241F">
            <w:pPr>
              <w:pStyle w:val="1fffb"/>
              <w:rPr>
                <w:rFonts w:cs="Times New Roman"/>
              </w:rPr>
            </w:pPr>
            <w:r>
              <w:rPr>
                <w:rFonts w:cs="Times New Roman"/>
              </w:rPr>
              <w:t>2024</w:t>
            </w:r>
            <w:r w:rsidR="00F8241F" w:rsidRPr="00A8784F">
              <w:rPr>
                <w:rFonts w:cs="Times New Roman"/>
              </w:rPr>
              <w:t xml:space="preserve"> год</w:t>
            </w:r>
          </w:p>
        </w:tc>
      </w:tr>
      <w:tr w:rsidR="00F8241F" w:rsidRPr="00A8784F" w14:paraId="025E3FE2" w14:textId="77777777" w:rsidTr="00F8241F">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5F8A284C" w14:textId="77777777" w:rsidR="00F8241F" w:rsidRPr="00A8784F" w:rsidRDefault="00F8241F" w:rsidP="00F8241F">
            <w:pPr>
              <w:pStyle w:val="1fffb"/>
              <w:rPr>
                <w:rFonts w:cs="Times New Roman"/>
              </w:rPr>
            </w:pPr>
            <w:r w:rsidRPr="00A8784F">
              <w:rPr>
                <w:rFonts w:cs="Times New Roman"/>
              </w:rPr>
              <w:t>Котельная "Групповая"</w:t>
            </w:r>
          </w:p>
        </w:tc>
        <w:tc>
          <w:tcPr>
            <w:tcW w:w="1420" w:type="pct"/>
            <w:tcBorders>
              <w:top w:val="nil"/>
              <w:left w:val="nil"/>
              <w:bottom w:val="single" w:sz="4" w:space="0" w:color="auto"/>
              <w:right w:val="single" w:sz="4" w:space="0" w:color="auto"/>
            </w:tcBorders>
            <w:shd w:val="clear" w:color="000000" w:fill="FFFFFF"/>
            <w:vAlign w:val="center"/>
            <w:hideMark/>
          </w:tcPr>
          <w:p w14:paraId="5238CBBE" w14:textId="77777777" w:rsidR="00F8241F" w:rsidRPr="00A8784F" w:rsidRDefault="00F8241F" w:rsidP="00F8241F">
            <w:pPr>
              <w:pStyle w:val="1fffb"/>
              <w:rPr>
                <w:rFonts w:cs="Times New Roman"/>
              </w:rPr>
            </w:pPr>
            <w:r w:rsidRPr="00A8784F">
              <w:rPr>
                <w:rFonts w:cs="Times New Roman"/>
              </w:rPr>
              <w:t>0,25</w:t>
            </w:r>
          </w:p>
        </w:tc>
        <w:tc>
          <w:tcPr>
            <w:tcW w:w="1045" w:type="pct"/>
            <w:tcBorders>
              <w:top w:val="nil"/>
              <w:left w:val="nil"/>
              <w:bottom w:val="single" w:sz="4" w:space="0" w:color="auto"/>
              <w:right w:val="single" w:sz="4" w:space="0" w:color="auto"/>
            </w:tcBorders>
            <w:shd w:val="clear" w:color="000000" w:fill="FFFFFF"/>
            <w:vAlign w:val="center"/>
            <w:hideMark/>
          </w:tcPr>
          <w:p w14:paraId="67ED1395" w14:textId="77777777" w:rsidR="00F8241F" w:rsidRPr="00A8784F" w:rsidRDefault="00F8241F" w:rsidP="00F8241F">
            <w:pPr>
              <w:pStyle w:val="1fffb"/>
              <w:rPr>
                <w:rFonts w:cs="Times New Roman"/>
              </w:rPr>
            </w:pPr>
            <w:r w:rsidRPr="00A8784F">
              <w:rPr>
                <w:rFonts w:cs="Times New Roman"/>
              </w:rPr>
              <w:t>0,42</w:t>
            </w:r>
          </w:p>
        </w:tc>
        <w:tc>
          <w:tcPr>
            <w:tcW w:w="1044" w:type="pct"/>
            <w:tcBorders>
              <w:top w:val="nil"/>
              <w:left w:val="nil"/>
              <w:bottom w:val="single" w:sz="4" w:space="0" w:color="auto"/>
              <w:right w:val="single" w:sz="4" w:space="0" w:color="auto"/>
            </w:tcBorders>
            <w:shd w:val="clear" w:color="000000" w:fill="FFFFFF"/>
            <w:vAlign w:val="center"/>
            <w:hideMark/>
          </w:tcPr>
          <w:p w14:paraId="0D1539FC" w14:textId="77777777" w:rsidR="00F8241F" w:rsidRPr="00A8784F" w:rsidRDefault="00F8241F" w:rsidP="00F8241F">
            <w:pPr>
              <w:pStyle w:val="1fffb"/>
              <w:rPr>
                <w:rFonts w:cs="Times New Roman"/>
              </w:rPr>
            </w:pPr>
            <w:r w:rsidRPr="00A8784F">
              <w:rPr>
                <w:rFonts w:cs="Times New Roman"/>
              </w:rPr>
              <w:t>30,46</w:t>
            </w:r>
          </w:p>
        </w:tc>
      </w:tr>
      <w:tr w:rsidR="00F8241F" w:rsidRPr="00A8784F" w14:paraId="4785C717" w14:textId="77777777" w:rsidTr="00F8241F">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74C57194" w14:textId="77777777" w:rsidR="00F8241F" w:rsidRPr="00A8784F" w:rsidRDefault="00F8241F" w:rsidP="00F8241F">
            <w:pPr>
              <w:pStyle w:val="1fffb"/>
              <w:rPr>
                <w:rFonts w:cs="Times New Roman"/>
              </w:rPr>
            </w:pPr>
            <w:r w:rsidRPr="00A8784F">
              <w:rPr>
                <w:rFonts w:cs="Times New Roman"/>
              </w:rPr>
              <w:t>Котельная "Поссовет"</w:t>
            </w:r>
          </w:p>
        </w:tc>
        <w:tc>
          <w:tcPr>
            <w:tcW w:w="1420" w:type="pct"/>
            <w:tcBorders>
              <w:top w:val="nil"/>
              <w:left w:val="nil"/>
              <w:bottom w:val="single" w:sz="4" w:space="0" w:color="auto"/>
              <w:right w:val="single" w:sz="4" w:space="0" w:color="auto"/>
            </w:tcBorders>
            <w:shd w:val="clear" w:color="000000" w:fill="FFFFFF"/>
            <w:vAlign w:val="center"/>
            <w:hideMark/>
          </w:tcPr>
          <w:p w14:paraId="55A3289D" w14:textId="77777777" w:rsidR="00F8241F" w:rsidRPr="00A8784F" w:rsidRDefault="00F8241F" w:rsidP="00F8241F">
            <w:pPr>
              <w:pStyle w:val="1fffb"/>
              <w:rPr>
                <w:rFonts w:cs="Times New Roman"/>
              </w:rPr>
            </w:pPr>
            <w:r w:rsidRPr="00A8784F">
              <w:rPr>
                <w:rFonts w:cs="Times New Roman"/>
              </w:rPr>
              <w:t>0,16</w:t>
            </w:r>
          </w:p>
        </w:tc>
        <w:tc>
          <w:tcPr>
            <w:tcW w:w="1045" w:type="pct"/>
            <w:tcBorders>
              <w:top w:val="nil"/>
              <w:left w:val="nil"/>
              <w:bottom w:val="single" w:sz="4" w:space="0" w:color="auto"/>
              <w:right w:val="single" w:sz="4" w:space="0" w:color="auto"/>
            </w:tcBorders>
            <w:shd w:val="clear" w:color="000000" w:fill="FFFFFF"/>
            <w:vAlign w:val="center"/>
            <w:hideMark/>
          </w:tcPr>
          <w:p w14:paraId="6F59E487" w14:textId="77777777" w:rsidR="00F8241F" w:rsidRPr="00A8784F" w:rsidRDefault="00F8241F" w:rsidP="00F8241F">
            <w:pPr>
              <w:pStyle w:val="1fffb"/>
              <w:rPr>
                <w:rFonts w:cs="Times New Roman"/>
              </w:rPr>
            </w:pPr>
            <w:r w:rsidRPr="00A8784F">
              <w:rPr>
                <w:rFonts w:cs="Times New Roman"/>
              </w:rPr>
              <w:t>0,266</w:t>
            </w:r>
          </w:p>
        </w:tc>
        <w:tc>
          <w:tcPr>
            <w:tcW w:w="1044" w:type="pct"/>
            <w:tcBorders>
              <w:top w:val="nil"/>
              <w:left w:val="nil"/>
              <w:bottom w:val="single" w:sz="4" w:space="0" w:color="auto"/>
              <w:right w:val="single" w:sz="4" w:space="0" w:color="auto"/>
            </w:tcBorders>
            <w:shd w:val="clear" w:color="000000" w:fill="FFFFFF"/>
            <w:vAlign w:val="center"/>
            <w:hideMark/>
          </w:tcPr>
          <w:p w14:paraId="66A0F28C" w14:textId="77777777" w:rsidR="00F8241F" w:rsidRPr="00A8784F" w:rsidRDefault="00F8241F" w:rsidP="00F8241F">
            <w:pPr>
              <w:pStyle w:val="1fffb"/>
              <w:rPr>
                <w:rFonts w:cs="Times New Roman"/>
              </w:rPr>
            </w:pPr>
            <w:r w:rsidRPr="00A8784F">
              <w:rPr>
                <w:rFonts w:cs="Times New Roman"/>
              </w:rPr>
              <w:t>19,14</w:t>
            </w:r>
          </w:p>
        </w:tc>
      </w:tr>
      <w:tr w:rsidR="00F8241F" w:rsidRPr="00A8784F" w14:paraId="77E6A421" w14:textId="77777777" w:rsidTr="00F8241F">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72339C36" w14:textId="77777777" w:rsidR="00F8241F" w:rsidRPr="00A8784F" w:rsidRDefault="00F8241F" w:rsidP="00F8241F">
            <w:pPr>
              <w:pStyle w:val="1fffb"/>
              <w:rPr>
                <w:rFonts w:cs="Times New Roman"/>
              </w:rPr>
            </w:pPr>
            <w:r w:rsidRPr="00A8784F">
              <w:rPr>
                <w:rFonts w:cs="Times New Roman"/>
              </w:rPr>
              <w:t>Котельная "Школа №2"</w:t>
            </w:r>
          </w:p>
        </w:tc>
        <w:tc>
          <w:tcPr>
            <w:tcW w:w="1420" w:type="pct"/>
            <w:tcBorders>
              <w:top w:val="nil"/>
              <w:left w:val="nil"/>
              <w:bottom w:val="single" w:sz="4" w:space="0" w:color="auto"/>
              <w:right w:val="single" w:sz="4" w:space="0" w:color="auto"/>
            </w:tcBorders>
            <w:shd w:val="clear" w:color="000000" w:fill="FFFFFF"/>
            <w:vAlign w:val="center"/>
            <w:hideMark/>
          </w:tcPr>
          <w:p w14:paraId="40FCC22C" w14:textId="77777777" w:rsidR="00F8241F" w:rsidRPr="00A8784F" w:rsidRDefault="00F8241F" w:rsidP="00F8241F">
            <w:pPr>
              <w:pStyle w:val="1fffb"/>
              <w:rPr>
                <w:rFonts w:cs="Times New Roman"/>
              </w:rPr>
            </w:pPr>
            <w:r w:rsidRPr="00A8784F">
              <w:rPr>
                <w:rFonts w:cs="Times New Roman"/>
              </w:rPr>
              <w:t>0,03</w:t>
            </w:r>
          </w:p>
        </w:tc>
        <w:tc>
          <w:tcPr>
            <w:tcW w:w="1045" w:type="pct"/>
            <w:tcBorders>
              <w:top w:val="nil"/>
              <w:left w:val="nil"/>
              <w:bottom w:val="single" w:sz="4" w:space="0" w:color="auto"/>
              <w:right w:val="single" w:sz="4" w:space="0" w:color="auto"/>
            </w:tcBorders>
            <w:shd w:val="clear" w:color="000000" w:fill="FFFFFF"/>
            <w:vAlign w:val="center"/>
            <w:hideMark/>
          </w:tcPr>
          <w:p w14:paraId="3BB1E3E2" w14:textId="77777777" w:rsidR="00F8241F" w:rsidRPr="00A8784F" w:rsidRDefault="00F8241F" w:rsidP="00F8241F">
            <w:pPr>
              <w:pStyle w:val="1fffb"/>
              <w:rPr>
                <w:rFonts w:cs="Times New Roman"/>
              </w:rPr>
            </w:pPr>
            <w:r w:rsidRPr="00A8784F">
              <w:rPr>
                <w:rFonts w:cs="Times New Roman"/>
              </w:rPr>
              <w:t>0,05</w:t>
            </w:r>
          </w:p>
        </w:tc>
        <w:tc>
          <w:tcPr>
            <w:tcW w:w="1044" w:type="pct"/>
            <w:tcBorders>
              <w:top w:val="nil"/>
              <w:left w:val="nil"/>
              <w:bottom w:val="single" w:sz="4" w:space="0" w:color="auto"/>
              <w:right w:val="single" w:sz="4" w:space="0" w:color="auto"/>
            </w:tcBorders>
            <w:shd w:val="clear" w:color="000000" w:fill="FFFFFF"/>
            <w:vAlign w:val="center"/>
            <w:hideMark/>
          </w:tcPr>
          <w:p w14:paraId="32801D09" w14:textId="77777777" w:rsidR="00F8241F" w:rsidRPr="00A8784F" w:rsidRDefault="00F8241F" w:rsidP="00F8241F">
            <w:pPr>
              <w:pStyle w:val="1fffb"/>
              <w:rPr>
                <w:rFonts w:cs="Times New Roman"/>
              </w:rPr>
            </w:pPr>
            <w:r w:rsidRPr="00A8784F">
              <w:rPr>
                <w:rFonts w:cs="Times New Roman"/>
              </w:rPr>
              <w:t>3,92</w:t>
            </w:r>
          </w:p>
        </w:tc>
      </w:tr>
      <w:tr w:rsidR="00F8241F" w:rsidRPr="00A8784F" w14:paraId="4DE9A945" w14:textId="77777777" w:rsidTr="00F8241F">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6633793A" w14:textId="77777777" w:rsidR="00F8241F" w:rsidRPr="00A8784F" w:rsidRDefault="00F8241F" w:rsidP="00F8241F">
            <w:pPr>
              <w:pStyle w:val="1fffb"/>
              <w:rPr>
                <w:rFonts w:cs="Times New Roman"/>
              </w:rPr>
            </w:pPr>
            <w:r w:rsidRPr="00A8784F">
              <w:rPr>
                <w:rFonts w:cs="Times New Roman"/>
              </w:rPr>
              <w:t>Котельная "Строительная"</w:t>
            </w:r>
          </w:p>
        </w:tc>
        <w:tc>
          <w:tcPr>
            <w:tcW w:w="1420" w:type="pct"/>
            <w:tcBorders>
              <w:top w:val="nil"/>
              <w:left w:val="nil"/>
              <w:bottom w:val="single" w:sz="4" w:space="0" w:color="auto"/>
              <w:right w:val="single" w:sz="4" w:space="0" w:color="auto"/>
            </w:tcBorders>
            <w:shd w:val="clear" w:color="000000" w:fill="FFFFFF"/>
            <w:vAlign w:val="center"/>
            <w:hideMark/>
          </w:tcPr>
          <w:p w14:paraId="5FBE8DFF" w14:textId="77777777" w:rsidR="00F8241F" w:rsidRPr="00A8784F" w:rsidRDefault="00F8241F" w:rsidP="00F8241F">
            <w:pPr>
              <w:pStyle w:val="1fffb"/>
              <w:rPr>
                <w:rFonts w:cs="Times New Roman"/>
              </w:rPr>
            </w:pPr>
            <w:r w:rsidRPr="00A8784F">
              <w:rPr>
                <w:rFonts w:cs="Times New Roman"/>
              </w:rPr>
              <w:t>0,21</w:t>
            </w:r>
          </w:p>
        </w:tc>
        <w:tc>
          <w:tcPr>
            <w:tcW w:w="1045" w:type="pct"/>
            <w:tcBorders>
              <w:top w:val="nil"/>
              <w:left w:val="nil"/>
              <w:bottom w:val="single" w:sz="4" w:space="0" w:color="auto"/>
              <w:right w:val="single" w:sz="4" w:space="0" w:color="auto"/>
            </w:tcBorders>
            <w:shd w:val="clear" w:color="000000" w:fill="FFFFFF"/>
            <w:vAlign w:val="center"/>
            <w:hideMark/>
          </w:tcPr>
          <w:p w14:paraId="2C5A4701" w14:textId="77777777" w:rsidR="00F8241F" w:rsidRPr="00A8784F" w:rsidRDefault="00F8241F" w:rsidP="00F8241F">
            <w:pPr>
              <w:pStyle w:val="1fffb"/>
              <w:rPr>
                <w:rFonts w:cs="Times New Roman"/>
              </w:rPr>
            </w:pPr>
            <w:r w:rsidRPr="00A8784F">
              <w:rPr>
                <w:rFonts w:cs="Times New Roman"/>
              </w:rPr>
              <w:t>0,36</w:t>
            </w:r>
          </w:p>
        </w:tc>
        <w:tc>
          <w:tcPr>
            <w:tcW w:w="1044" w:type="pct"/>
            <w:tcBorders>
              <w:top w:val="nil"/>
              <w:left w:val="nil"/>
              <w:bottom w:val="single" w:sz="4" w:space="0" w:color="auto"/>
              <w:right w:val="single" w:sz="4" w:space="0" w:color="auto"/>
            </w:tcBorders>
            <w:shd w:val="clear" w:color="000000" w:fill="FFFFFF"/>
            <w:vAlign w:val="center"/>
            <w:hideMark/>
          </w:tcPr>
          <w:p w14:paraId="1E62C343" w14:textId="77777777" w:rsidR="00F8241F" w:rsidRPr="00A8784F" w:rsidRDefault="00F8241F" w:rsidP="00F8241F">
            <w:pPr>
              <w:pStyle w:val="1fffb"/>
              <w:rPr>
                <w:rFonts w:cs="Times New Roman"/>
              </w:rPr>
            </w:pPr>
            <w:r w:rsidRPr="00A8784F">
              <w:rPr>
                <w:rFonts w:cs="Times New Roman"/>
              </w:rPr>
              <w:t>25,89</w:t>
            </w:r>
          </w:p>
        </w:tc>
      </w:tr>
      <w:tr w:rsidR="00F8241F" w:rsidRPr="00A8784F" w14:paraId="73FF8FF3" w14:textId="77777777" w:rsidTr="00F8241F">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180FA44B" w14:textId="77777777" w:rsidR="00F8241F" w:rsidRPr="00A8784F" w:rsidRDefault="00F8241F" w:rsidP="00F8241F">
            <w:pPr>
              <w:pStyle w:val="1fffb"/>
              <w:rPr>
                <w:rFonts w:cs="Times New Roman"/>
              </w:rPr>
            </w:pPr>
            <w:r w:rsidRPr="00A8784F">
              <w:rPr>
                <w:rFonts w:cs="Times New Roman"/>
              </w:rPr>
              <w:t>Котельная "Больница"</w:t>
            </w:r>
          </w:p>
        </w:tc>
        <w:tc>
          <w:tcPr>
            <w:tcW w:w="1420" w:type="pct"/>
            <w:tcBorders>
              <w:top w:val="nil"/>
              <w:left w:val="nil"/>
              <w:bottom w:val="single" w:sz="4" w:space="0" w:color="auto"/>
              <w:right w:val="single" w:sz="4" w:space="0" w:color="auto"/>
            </w:tcBorders>
            <w:shd w:val="clear" w:color="000000" w:fill="FFFFFF"/>
            <w:vAlign w:val="center"/>
            <w:hideMark/>
          </w:tcPr>
          <w:p w14:paraId="2B1E9E20" w14:textId="77777777" w:rsidR="00F8241F" w:rsidRPr="00A8784F" w:rsidRDefault="00F8241F" w:rsidP="00F8241F">
            <w:pPr>
              <w:pStyle w:val="1fffb"/>
              <w:rPr>
                <w:rFonts w:cs="Times New Roman"/>
              </w:rPr>
            </w:pPr>
            <w:r w:rsidRPr="00A8784F">
              <w:rPr>
                <w:rFonts w:cs="Times New Roman"/>
              </w:rPr>
              <w:t>0,10</w:t>
            </w:r>
          </w:p>
        </w:tc>
        <w:tc>
          <w:tcPr>
            <w:tcW w:w="1045" w:type="pct"/>
            <w:tcBorders>
              <w:top w:val="nil"/>
              <w:left w:val="nil"/>
              <w:bottom w:val="single" w:sz="4" w:space="0" w:color="auto"/>
              <w:right w:val="single" w:sz="4" w:space="0" w:color="auto"/>
            </w:tcBorders>
            <w:shd w:val="clear" w:color="000000" w:fill="FFFFFF"/>
            <w:vAlign w:val="center"/>
            <w:hideMark/>
          </w:tcPr>
          <w:p w14:paraId="50A4F309" w14:textId="77777777" w:rsidR="00F8241F" w:rsidRPr="00A8784F" w:rsidRDefault="00F8241F" w:rsidP="00F8241F">
            <w:pPr>
              <w:pStyle w:val="1fffb"/>
              <w:rPr>
                <w:rFonts w:cs="Times New Roman"/>
              </w:rPr>
            </w:pPr>
            <w:r w:rsidRPr="00A8784F">
              <w:rPr>
                <w:rFonts w:cs="Times New Roman"/>
              </w:rPr>
              <w:t>0,17</w:t>
            </w:r>
          </w:p>
        </w:tc>
        <w:tc>
          <w:tcPr>
            <w:tcW w:w="1044" w:type="pct"/>
            <w:tcBorders>
              <w:top w:val="nil"/>
              <w:left w:val="nil"/>
              <w:bottom w:val="single" w:sz="4" w:space="0" w:color="auto"/>
              <w:right w:val="single" w:sz="4" w:space="0" w:color="auto"/>
            </w:tcBorders>
            <w:shd w:val="clear" w:color="000000" w:fill="FFFFFF"/>
            <w:vAlign w:val="center"/>
            <w:hideMark/>
          </w:tcPr>
          <w:p w14:paraId="630C9010" w14:textId="77777777" w:rsidR="00F8241F" w:rsidRPr="00A8784F" w:rsidRDefault="00F8241F" w:rsidP="00F8241F">
            <w:pPr>
              <w:pStyle w:val="1fffb"/>
              <w:rPr>
                <w:rFonts w:cs="Times New Roman"/>
              </w:rPr>
            </w:pPr>
            <w:r w:rsidRPr="00A8784F">
              <w:rPr>
                <w:rFonts w:cs="Times New Roman"/>
              </w:rPr>
              <w:t>12,22</w:t>
            </w:r>
          </w:p>
        </w:tc>
      </w:tr>
      <w:tr w:rsidR="00F8241F" w:rsidRPr="00A8784F" w14:paraId="60E58955" w14:textId="77777777" w:rsidTr="00F8241F">
        <w:trPr>
          <w:trHeight w:val="20"/>
        </w:trPr>
        <w:tc>
          <w:tcPr>
            <w:tcW w:w="5000" w:type="pct"/>
            <w:gridSpan w:val="4"/>
            <w:tcBorders>
              <w:top w:val="single" w:sz="4" w:space="0" w:color="auto"/>
              <w:left w:val="single" w:sz="4" w:space="0" w:color="auto"/>
              <w:bottom w:val="single" w:sz="4" w:space="0" w:color="auto"/>
              <w:right w:val="nil"/>
            </w:tcBorders>
            <w:shd w:val="clear" w:color="000000" w:fill="FFFFFF"/>
            <w:vAlign w:val="center"/>
            <w:hideMark/>
          </w:tcPr>
          <w:p w14:paraId="3A8D7C47" w14:textId="725A6316" w:rsidR="00F8241F" w:rsidRPr="00A8784F" w:rsidRDefault="006E123E" w:rsidP="00F8241F">
            <w:pPr>
              <w:pStyle w:val="1fffb"/>
              <w:rPr>
                <w:rFonts w:cs="Times New Roman"/>
              </w:rPr>
            </w:pPr>
            <w:r>
              <w:rPr>
                <w:rFonts w:cs="Times New Roman"/>
              </w:rPr>
              <w:t>2025-2026</w:t>
            </w:r>
            <w:r w:rsidR="00F8241F" w:rsidRPr="00A8784F">
              <w:rPr>
                <w:rFonts w:cs="Times New Roman"/>
              </w:rPr>
              <w:t xml:space="preserve"> годы</w:t>
            </w:r>
          </w:p>
        </w:tc>
      </w:tr>
      <w:tr w:rsidR="00F8241F" w:rsidRPr="00A8784F" w14:paraId="2F7257DC" w14:textId="77777777" w:rsidTr="00F8241F">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60D25E0A" w14:textId="77777777" w:rsidR="00F8241F" w:rsidRPr="00A8784F" w:rsidRDefault="00F8241F" w:rsidP="00F8241F">
            <w:pPr>
              <w:pStyle w:val="1fffb"/>
              <w:rPr>
                <w:rFonts w:cs="Times New Roman"/>
              </w:rPr>
            </w:pPr>
            <w:r w:rsidRPr="00A8784F">
              <w:rPr>
                <w:rFonts w:cs="Times New Roman"/>
              </w:rPr>
              <w:t>Котельная "Групповая"</w:t>
            </w:r>
          </w:p>
        </w:tc>
        <w:tc>
          <w:tcPr>
            <w:tcW w:w="1420" w:type="pct"/>
            <w:tcBorders>
              <w:top w:val="nil"/>
              <w:left w:val="nil"/>
              <w:bottom w:val="single" w:sz="4" w:space="0" w:color="auto"/>
              <w:right w:val="single" w:sz="4" w:space="0" w:color="auto"/>
            </w:tcBorders>
            <w:shd w:val="clear" w:color="000000" w:fill="FFFFFF"/>
            <w:vAlign w:val="center"/>
            <w:hideMark/>
          </w:tcPr>
          <w:p w14:paraId="016E8F83" w14:textId="77777777" w:rsidR="00F8241F" w:rsidRPr="00A8784F" w:rsidRDefault="00F8241F" w:rsidP="00F8241F">
            <w:pPr>
              <w:pStyle w:val="1fffb"/>
              <w:rPr>
                <w:rFonts w:cs="Times New Roman"/>
              </w:rPr>
            </w:pPr>
            <w:r w:rsidRPr="00A8784F">
              <w:rPr>
                <w:rFonts w:cs="Times New Roman"/>
              </w:rPr>
              <w:t>0,23</w:t>
            </w:r>
          </w:p>
        </w:tc>
        <w:tc>
          <w:tcPr>
            <w:tcW w:w="1045" w:type="pct"/>
            <w:tcBorders>
              <w:top w:val="nil"/>
              <w:left w:val="nil"/>
              <w:bottom w:val="single" w:sz="4" w:space="0" w:color="auto"/>
              <w:right w:val="single" w:sz="4" w:space="0" w:color="auto"/>
            </w:tcBorders>
            <w:shd w:val="clear" w:color="000000" w:fill="FFFFFF"/>
            <w:vAlign w:val="center"/>
            <w:hideMark/>
          </w:tcPr>
          <w:p w14:paraId="09843AF5" w14:textId="77777777" w:rsidR="00F8241F" w:rsidRPr="00A8784F" w:rsidRDefault="00F8241F" w:rsidP="00F8241F">
            <w:pPr>
              <w:pStyle w:val="1fffb"/>
              <w:rPr>
                <w:rFonts w:cs="Times New Roman"/>
              </w:rPr>
            </w:pPr>
            <w:r w:rsidRPr="00A8784F">
              <w:rPr>
                <w:rFonts w:cs="Times New Roman"/>
              </w:rPr>
              <w:t>0,41</w:t>
            </w:r>
          </w:p>
        </w:tc>
        <w:tc>
          <w:tcPr>
            <w:tcW w:w="1044" w:type="pct"/>
            <w:tcBorders>
              <w:top w:val="nil"/>
              <w:left w:val="nil"/>
              <w:bottom w:val="single" w:sz="4" w:space="0" w:color="auto"/>
              <w:right w:val="single" w:sz="4" w:space="0" w:color="auto"/>
            </w:tcBorders>
            <w:shd w:val="clear" w:color="000000" w:fill="FFFFFF"/>
            <w:vAlign w:val="center"/>
            <w:hideMark/>
          </w:tcPr>
          <w:p w14:paraId="30D67C7B" w14:textId="77777777" w:rsidR="00F8241F" w:rsidRPr="00A8784F" w:rsidRDefault="00F8241F" w:rsidP="00F8241F">
            <w:pPr>
              <w:pStyle w:val="1fffb"/>
              <w:rPr>
                <w:rFonts w:cs="Times New Roman"/>
              </w:rPr>
            </w:pPr>
            <w:r w:rsidRPr="00A8784F">
              <w:rPr>
                <w:rFonts w:cs="Times New Roman"/>
              </w:rPr>
              <w:t>29,62</w:t>
            </w:r>
          </w:p>
        </w:tc>
      </w:tr>
      <w:tr w:rsidR="00F8241F" w:rsidRPr="00A8784F" w14:paraId="17FE0974" w14:textId="77777777" w:rsidTr="00F8241F">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50A15499" w14:textId="77777777" w:rsidR="00F8241F" w:rsidRPr="00A8784F" w:rsidRDefault="00F8241F" w:rsidP="00F8241F">
            <w:pPr>
              <w:pStyle w:val="1fffb"/>
              <w:rPr>
                <w:rFonts w:cs="Times New Roman"/>
              </w:rPr>
            </w:pPr>
            <w:r w:rsidRPr="00A8784F">
              <w:rPr>
                <w:rFonts w:cs="Times New Roman"/>
              </w:rPr>
              <w:t>Котельная "Поссовет"</w:t>
            </w:r>
          </w:p>
        </w:tc>
        <w:tc>
          <w:tcPr>
            <w:tcW w:w="1420" w:type="pct"/>
            <w:tcBorders>
              <w:top w:val="nil"/>
              <w:left w:val="nil"/>
              <w:bottom w:val="single" w:sz="4" w:space="0" w:color="auto"/>
              <w:right w:val="single" w:sz="4" w:space="0" w:color="auto"/>
            </w:tcBorders>
            <w:shd w:val="clear" w:color="000000" w:fill="FFFFFF"/>
            <w:vAlign w:val="center"/>
            <w:hideMark/>
          </w:tcPr>
          <w:p w14:paraId="58374038" w14:textId="77777777" w:rsidR="00F8241F" w:rsidRPr="00A8784F" w:rsidRDefault="00F8241F" w:rsidP="00F8241F">
            <w:pPr>
              <w:pStyle w:val="1fffb"/>
              <w:rPr>
                <w:rFonts w:cs="Times New Roman"/>
              </w:rPr>
            </w:pPr>
            <w:r w:rsidRPr="00A8784F">
              <w:rPr>
                <w:rFonts w:cs="Times New Roman"/>
              </w:rPr>
              <w:t>0,16</w:t>
            </w:r>
          </w:p>
        </w:tc>
        <w:tc>
          <w:tcPr>
            <w:tcW w:w="1045" w:type="pct"/>
            <w:tcBorders>
              <w:top w:val="nil"/>
              <w:left w:val="nil"/>
              <w:bottom w:val="single" w:sz="4" w:space="0" w:color="auto"/>
              <w:right w:val="single" w:sz="4" w:space="0" w:color="auto"/>
            </w:tcBorders>
            <w:shd w:val="clear" w:color="000000" w:fill="FFFFFF"/>
            <w:vAlign w:val="center"/>
            <w:hideMark/>
          </w:tcPr>
          <w:p w14:paraId="5AA78334" w14:textId="77777777" w:rsidR="00F8241F" w:rsidRPr="00A8784F" w:rsidRDefault="00F8241F" w:rsidP="00F8241F">
            <w:pPr>
              <w:pStyle w:val="1fffb"/>
              <w:rPr>
                <w:rFonts w:cs="Times New Roman"/>
              </w:rPr>
            </w:pPr>
            <w:r w:rsidRPr="00A8784F">
              <w:rPr>
                <w:rFonts w:cs="Times New Roman"/>
              </w:rPr>
              <w:t>0,2948</w:t>
            </w:r>
          </w:p>
        </w:tc>
        <w:tc>
          <w:tcPr>
            <w:tcW w:w="1044" w:type="pct"/>
            <w:tcBorders>
              <w:top w:val="nil"/>
              <w:left w:val="nil"/>
              <w:bottom w:val="single" w:sz="4" w:space="0" w:color="auto"/>
              <w:right w:val="single" w:sz="4" w:space="0" w:color="auto"/>
            </w:tcBorders>
            <w:shd w:val="clear" w:color="000000" w:fill="FFFFFF"/>
            <w:vAlign w:val="center"/>
            <w:hideMark/>
          </w:tcPr>
          <w:p w14:paraId="67613A14" w14:textId="77777777" w:rsidR="00F8241F" w:rsidRPr="00A8784F" w:rsidRDefault="00F8241F" w:rsidP="00F8241F">
            <w:pPr>
              <w:pStyle w:val="1fffb"/>
              <w:rPr>
                <w:rFonts w:cs="Times New Roman"/>
              </w:rPr>
            </w:pPr>
            <w:r w:rsidRPr="00A8784F">
              <w:rPr>
                <w:rFonts w:cs="Times New Roman"/>
              </w:rPr>
              <w:t>21,22</w:t>
            </w:r>
          </w:p>
        </w:tc>
      </w:tr>
      <w:tr w:rsidR="00F8241F" w:rsidRPr="00A8784F" w14:paraId="3D384A1C" w14:textId="77777777" w:rsidTr="00F8241F">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07BD681B" w14:textId="77777777" w:rsidR="00F8241F" w:rsidRPr="00A8784F" w:rsidRDefault="00F8241F" w:rsidP="00F8241F">
            <w:pPr>
              <w:pStyle w:val="1fffb"/>
              <w:rPr>
                <w:rFonts w:cs="Times New Roman"/>
              </w:rPr>
            </w:pPr>
            <w:r w:rsidRPr="00A8784F">
              <w:rPr>
                <w:rFonts w:cs="Times New Roman"/>
              </w:rPr>
              <w:t>Котельная "Школа №2"</w:t>
            </w:r>
          </w:p>
        </w:tc>
        <w:tc>
          <w:tcPr>
            <w:tcW w:w="1420" w:type="pct"/>
            <w:tcBorders>
              <w:top w:val="nil"/>
              <w:left w:val="nil"/>
              <w:bottom w:val="single" w:sz="4" w:space="0" w:color="auto"/>
              <w:right w:val="single" w:sz="4" w:space="0" w:color="auto"/>
            </w:tcBorders>
            <w:shd w:val="clear" w:color="000000" w:fill="FFFFFF"/>
            <w:vAlign w:val="center"/>
            <w:hideMark/>
          </w:tcPr>
          <w:p w14:paraId="084F99CC" w14:textId="77777777" w:rsidR="00F8241F" w:rsidRPr="00A8784F" w:rsidRDefault="00F8241F" w:rsidP="00F8241F">
            <w:pPr>
              <w:pStyle w:val="1fffb"/>
              <w:rPr>
                <w:rFonts w:cs="Times New Roman"/>
              </w:rPr>
            </w:pPr>
            <w:r w:rsidRPr="00A8784F">
              <w:rPr>
                <w:rFonts w:cs="Times New Roman"/>
              </w:rPr>
              <w:t>0,03</w:t>
            </w:r>
          </w:p>
        </w:tc>
        <w:tc>
          <w:tcPr>
            <w:tcW w:w="1045" w:type="pct"/>
            <w:tcBorders>
              <w:top w:val="nil"/>
              <w:left w:val="nil"/>
              <w:bottom w:val="single" w:sz="4" w:space="0" w:color="auto"/>
              <w:right w:val="single" w:sz="4" w:space="0" w:color="auto"/>
            </w:tcBorders>
            <w:shd w:val="clear" w:color="000000" w:fill="FFFFFF"/>
            <w:vAlign w:val="center"/>
            <w:hideMark/>
          </w:tcPr>
          <w:p w14:paraId="70CBCD3F" w14:textId="77777777" w:rsidR="00F8241F" w:rsidRPr="00A8784F" w:rsidRDefault="00F8241F" w:rsidP="00F8241F">
            <w:pPr>
              <w:pStyle w:val="1fffb"/>
              <w:rPr>
                <w:rFonts w:cs="Times New Roman"/>
              </w:rPr>
            </w:pPr>
            <w:r w:rsidRPr="00A8784F">
              <w:rPr>
                <w:rFonts w:cs="Times New Roman"/>
              </w:rPr>
              <w:t>0,06</w:t>
            </w:r>
          </w:p>
        </w:tc>
        <w:tc>
          <w:tcPr>
            <w:tcW w:w="1044" w:type="pct"/>
            <w:tcBorders>
              <w:top w:val="nil"/>
              <w:left w:val="nil"/>
              <w:bottom w:val="single" w:sz="4" w:space="0" w:color="auto"/>
              <w:right w:val="single" w:sz="4" w:space="0" w:color="auto"/>
            </w:tcBorders>
            <w:shd w:val="clear" w:color="000000" w:fill="FFFFFF"/>
            <w:vAlign w:val="center"/>
            <w:hideMark/>
          </w:tcPr>
          <w:p w14:paraId="558DD52F" w14:textId="77777777" w:rsidR="00F8241F" w:rsidRPr="00A8784F" w:rsidRDefault="00F8241F" w:rsidP="00F8241F">
            <w:pPr>
              <w:pStyle w:val="1fffb"/>
              <w:rPr>
                <w:rFonts w:cs="Times New Roman"/>
              </w:rPr>
            </w:pPr>
            <w:r w:rsidRPr="00A8784F">
              <w:rPr>
                <w:rFonts w:cs="Times New Roman"/>
              </w:rPr>
              <w:t>4,19</w:t>
            </w:r>
          </w:p>
        </w:tc>
      </w:tr>
      <w:tr w:rsidR="00F8241F" w:rsidRPr="00A8784F" w14:paraId="23372966" w14:textId="77777777" w:rsidTr="00F8241F">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337FEC70" w14:textId="77777777" w:rsidR="00F8241F" w:rsidRPr="00A8784F" w:rsidRDefault="00F8241F" w:rsidP="00F8241F">
            <w:pPr>
              <w:pStyle w:val="1fffb"/>
              <w:rPr>
                <w:rFonts w:cs="Times New Roman"/>
              </w:rPr>
            </w:pPr>
            <w:r w:rsidRPr="00A8784F">
              <w:rPr>
                <w:rFonts w:cs="Times New Roman"/>
              </w:rPr>
              <w:t>Котельная "Строительная"</w:t>
            </w:r>
          </w:p>
        </w:tc>
        <w:tc>
          <w:tcPr>
            <w:tcW w:w="1420" w:type="pct"/>
            <w:tcBorders>
              <w:top w:val="nil"/>
              <w:left w:val="nil"/>
              <w:bottom w:val="single" w:sz="4" w:space="0" w:color="auto"/>
              <w:right w:val="single" w:sz="4" w:space="0" w:color="auto"/>
            </w:tcBorders>
            <w:shd w:val="clear" w:color="000000" w:fill="FFFFFF"/>
            <w:vAlign w:val="center"/>
            <w:hideMark/>
          </w:tcPr>
          <w:p w14:paraId="4D9E5D7A" w14:textId="77777777" w:rsidR="00F8241F" w:rsidRPr="00A8784F" w:rsidRDefault="00F8241F" w:rsidP="00F8241F">
            <w:pPr>
              <w:pStyle w:val="1fffb"/>
              <w:rPr>
                <w:rFonts w:cs="Times New Roman"/>
              </w:rPr>
            </w:pPr>
            <w:r w:rsidRPr="00A8784F">
              <w:rPr>
                <w:rFonts w:cs="Times New Roman"/>
              </w:rPr>
              <w:t>0,16</w:t>
            </w:r>
          </w:p>
        </w:tc>
        <w:tc>
          <w:tcPr>
            <w:tcW w:w="1045" w:type="pct"/>
            <w:tcBorders>
              <w:top w:val="nil"/>
              <w:left w:val="nil"/>
              <w:bottom w:val="single" w:sz="4" w:space="0" w:color="auto"/>
              <w:right w:val="single" w:sz="4" w:space="0" w:color="auto"/>
            </w:tcBorders>
            <w:shd w:val="clear" w:color="000000" w:fill="FFFFFF"/>
            <w:vAlign w:val="center"/>
            <w:hideMark/>
          </w:tcPr>
          <w:p w14:paraId="4F74F486" w14:textId="77777777" w:rsidR="00F8241F" w:rsidRPr="00A8784F" w:rsidRDefault="00F8241F" w:rsidP="00F8241F">
            <w:pPr>
              <w:pStyle w:val="1fffb"/>
              <w:rPr>
                <w:rFonts w:cs="Times New Roman"/>
              </w:rPr>
            </w:pPr>
            <w:r w:rsidRPr="00A8784F">
              <w:rPr>
                <w:rFonts w:cs="Times New Roman"/>
              </w:rPr>
              <w:t>0,30</w:t>
            </w:r>
          </w:p>
        </w:tc>
        <w:tc>
          <w:tcPr>
            <w:tcW w:w="1044" w:type="pct"/>
            <w:tcBorders>
              <w:top w:val="nil"/>
              <w:left w:val="nil"/>
              <w:bottom w:val="single" w:sz="4" w:space="0" w:color="auto"/>
              <w:right w:val="single" w:sz="4" w:space="0" w:color="auto"/>
            </w:tcBorders>
            <w:shd w:val="clear" w:color="000000" w:fill="FFFFFF"/>
            <w:vAlign w:val="center"/>
            <w:hideMark/>
          </w:tcPr>
          <w:p w14:paraId="54D5A566" w14:textId="77777777" w:rsidR="00F8241F" w:rsidRPr="00A8784F" w:rsidRDefault="00F8241F" w:rsidP="00F8241F">
            <w:pPr>
              <w:pStyle w:val="1fffb"/>
              <w:rPr>
                <w:rFonts w:cs="Times New Roman"/>
              </w:rPr>
            </w:pPr>
            <w:r w:rsidRPr="00A8784F">
              <w:rPr>
                <w:rFonts w:cs="Times New Roman"/>
              </w:rPr>
              <w:t>21,48</w:t>
            </w:r>
          </w:p>
        </w:tc>
      </w:tr>
      <w:tr w:rsidR="00F8241F" w:rsidRPr="00A8784F" w14:paraId="3F408E28" w14:textId="77777777" w:rsidTr="00F8241F">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163C04C0" w14:textId="77777777" w:rsidR="00F8241F" w:rsidRPr="00A8784F" w:rsidRDefault="00F8241F" w:rsidP="00F8241F">
            <w:pPr>
              <w:pStyle w:val="1fffb"/>
              <w:rPr>
                <w:rFonts w:cs="Times New Roman"/>
              </w:rPr>
            </w:pPr>
            <w:r w:rsidRPr="00A8784F">
              <w:rPr>
                <w:rFonts w:cs="Times New Roman"/>
              </w:rPr>
              <w:t>Котельная "Больница"</w:t>
            </w:r>
          </w:p>
        </w:tc>
        <w:tc>
          <w:tcPr>
            <w:tcW w:w="1420" w:type="pct"/>
            <w:tcBorders>
              <w:top w:val="nil"/>
              <w:left w:val="nil"/>
              <w:bottom w:val="single" w:sz="4" w:space="0" w:color="auto"/>
              <w:right w:val="single" w:sz="4" w:space="0" w:color="auto"/>
            </w:tcBorders>
            <w:shd w:val="clear" w:color="000000" w:fill="FFFFFF"/>
            <w:vAlign w:val="center"/>
            <w:hideMark/>
          </w:tcPr>
          <w:p w14:paraId="178EF34C" w14:textId="77777777" w:rsidR="00F8241F" w:rsidRPr="00A8784F" w:rsidRDefault="00F8241F" w:rsidP="00F8241F">
            <w:pPr>
              <w:pStyle w:val="1fffb"/>
              <w:rPr>
                <w:rFonts w:cs="Times New Roman"/>
              </w:rPr>
            </w:pPr>
            <w:r w:rsidRPr="00A8784F">
              <w:rPr>
                <w:rFonts w:cs="Times New Roman"/>
              </w:rPr>
              <w:t>0,09</w:t>
            </w:r>
          </w:p>
        </w:tc>
        <w:tc>
          <w:tcPr>
            <w:tcW w:w="1045" w:type="pct"/>
            <w:tcBorders>
              <w:top w:val="nil"/>
              <w:left w:val="nil"/>
              <w:bottom w:val="single" w:sz="4" w:space="0" w:color="auto"/>
              <w:right w:val="single" w:sz="4" w:space="0" w:color="auto"/>
            </w:tcBorders>
            <w:shd w:val="clear" w:color="000000" w:fill="FFFFFF"/>
            <w:vAlign w:val="center"/>
            <w:hideMark/>
          </w:tcPr>
          <w:p w14:paraId="62187144" w14:textId="77777777" w:rsidR="00F8241F" w:rsidRPr="00A8784F" w:rsidRDefault="00F8241F" w:rsidP="00F8241F">
            <w:pPr>
              <w:pStyle w:val="1fffb"/>
              <w:rPr>
                <w:rFonts w:cs="Times New Roman"/>
              </w:rPr>
            </w:pPr>
            <w:r w:rsidRPr="00A8784F">
              <w:rPr>
                <w:rFonts w:cs="Times New Roman"/>
              </w:rPr>
              <w:t>0,16</w:t>
            </w:r>
          </w:p>
        </w:tc>
        <w:tc>
          <w:tcPr>
            <w:tcW w:w="1044" w:type="pct"/>
            <w:tcBorders>
              <w:top w:val="nil"/>
              <w:left w:val="nil"/>
              <w:bottom w:val="single" w:sz="4" w:space="0" w:color="auto"/>
              <w:right w:val="single" w:sz="4" w:space="0" w:color="auto"/>
            </w:tcBorders>
            <w:shd w:val="clear" w:color="000000" w:fill="FFFFFF"/>
            <w:vAlign w:val="center"/>
            <w:hideMark/>
          </w:tcPr>
          <w:p w14:paraId="5EBE228E" w14:textId="77777777" w:rsidR="00F8241F" w:rsidRPr="00A8784F" w:rsidRDefault="00F8241F" w:rsidP="00F8241F">
            <w:pPr>
              <w:pStyle w:val="1fffb"/>
              <w:rPr>
                <w:rFonts w:cs="Times New Roman"/>
              </w:rPr>
            </w:pPr>
            <w:r w:rsidRPr="00A8784F">
              <w:rPr>
                <w:rFonts w:cs="Times New Roman"/>
              </w:rPr>
              <w:t>11,73</w:t>
            </w:r>
          </w:p>
        </w:tc>
      </w:tr>
      <w:tr w:rsidR="00F8241F" w:rsidRPr="00A8784F" w14:paraId="4EA40D3B" w14:textId="77777777" w:rsidTr="00F8241F">
        <w:trPr>
          <w:trHeight w:val="20"/>
        </w:trPr>
        <w:tc>
          <w:tcPr>
            <w:tcW w:w="5000" w:type="pct"/>
            <w:gridSpan w:val="4"/>
            <w:tcBorders>
              <w:top w:val="single" w:sz="4" w:space="0" w:color="auto"/>
              <w:left w:val="single" w:sz="4" w:space="0" w:color="auto"/>
              <w:bottom w:val="single" w:sz="4" w:space="0" w:color="auto"/>
              <w:right w:val="nil"/>
            </w:tcBorders>
            <w:shd w:val="clear" w:color="000000" w:fill="FFFFFF"/>
            <w:vAlign w:val="center"/>
            <w:hideMark/>
          </w:tcPr>
          <w:p w14:paraId="1F4FACC7" w14:textId="77777777" w:rsidR="00F8241F" w:rsidRPr="00A8784F" w:rsidRDefault="00F8241F" w:rsidP="00F8241F">
            <w:pPr>
              <w:pStyle w:val="1fffb"/>
              <w:rPr>
                <w:rFonts w:cs="Times New Roman"/>
              </w:rPr>
            </w:pPr>
            <w:r w:rsidRPr="00A8784F">
              <w:rPr>
                <w:rFonts w:cs="Times New Roman"/>
              </w:rPr>
              <w:t>2027-2031 годы</w:t>
            </w:r>
          </w:p>
        </w:tc>
      </w:tr>
      <w:tr w:rsidR="00F8241F" w:rsidRPr="00A8784F" w14:paraId="1A824112" w14:textId="77777777" w:rsidTr="00F8241F">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069C8075" w14:textId="77777777" w:rsidR="00F8241F" w:rsidRPr="00A8784F" w:rsidRDefault="00F8241F" w:rsidP="00F8241F">
            <w:pPr>
              <w:pStyle w:val="1fffb"/>
              <w:rPr>
                <w:rFonts w:cs="Times New Roman"/>
              </w:rPr>
            </w:pPr>
            <w:r w:rsidRPr="00A8784F">
              <w:rPr>
                <w:rFonts w:cs="Times New Roman"/>
              </w:rPr>
              <w:t>Котельная "Групповая"</w:t>
            </w:r>
          </w:p>
        </w:tc>
        <w:tc>
          <w:tcPr>
            <w:tcW w:w="1420" w:type="pct"/>
            <w:tcBorders>
              <w:top w:val="nil"/>
              <w:left w:val="nil"/>
              <w:bottom w:val="single" w:sz="4" w:space="0" w:color="auto"/>
              <w:right w:val="single" w:sz="4" w:space="0" w:color="auto"/>
            </w:tcBorders>
            <w:shd w:val="clear" w:color="000000" w:fill="FFFFFF"/>
            <w:vAlign w:val="center"/>
            <w:hideMark/>
          </w:tcPr>
          <w:p w14:paraId="3CF8AAD2" w14:textId="77777777" w:rsidR="00F8241F" w:rsidRPr="00A8784F" w:rsidRDefault="00F8241F" w:rsidP="00F8241F">
            <w:pPr>
              <w:pStyle w:val="1fffb"/>
              <w:rPr>
                <w:rFonts w:cs="Times New Roman"/>
              </w:rPr>
            </w:pPr>
            <w:r w:rsidRPr="00A8784F">
              <w:rPr>
                <w:rFonts w:cs="Times New Roman"/>
              </w:rPr>
              <w:t>0,23</w:t>
            </w:r>
          </w:p>
        </w:tc>
        <w:tc>
          <w:tcPr>
            <w:tcW w:w="1045" w:type="pct"/>
            <w:tcBorders>
              <w:top w:val="nil"/>
              <w:left w:val="nil"/>
              <w:bottom w:val="single" w:sz="4" w:space="0" w:color="auto"/>
              <w:right w:val="single" w:sz="4" w:space="0" w:color="auto"/>
            </w:tcBorders>
            <w:shd w:val="clear" w:color="000000" w:fill="FFFFFF"/>
            <w:vAlign w:val="center"/>
            <w:hideMark/>
          </w:tcPr>
          <w:p w14:paraId="2ABE1B79" w14:textId="77777777" w:rsidR="00F8241F" w:rsidRPr="00A8784F" w:rsidRDefault="00F8241F" w:rsidP="00F8241F">
            <w:pPr>
              <w:pStyle w:val="1fffb"/>
              <w:rPr>
                <w:rFonts w:cs="Times New Roman"/>
              </w:rPr>
            </w:pPr>
            <w:r w:rsidRPr="00A8784F">
              <w:rPr>
                <w:rFonts w:cs="Times New Roman"/>
              </w:rPr>
              <w:t>0,41</w:t>
            </w:r>
          </w:p>
        </w:tc>
        <w:tc>
          <w:tcPr>
            <w:tcW w:w="1044" w:type="pct"/>
            <w:tcBorders>
              <w:top w:val="nil"/>
              <w:left w:val="nil"/>
              <w:bottom w:val="single" w:sz="4" w:space="0" w:color="auto"/>
              <w:right w:val="single" w:sz="4" w:space="0" w:color="auto"/>
            </w:tcBorders>
            <w:shd w:val="clear" w:color="000000" w:fill="FFFFFF"/>
            <w:vAlign w:val="center"/>
            <w:hideMark/>
          </w:tcPr>
          <w:p w14:paraId="5A30BAFC" w14:textId="77777777" w:rsidR="00F8241F" w:rsidRPr="00A8784F" w:rsidRDefault="00F8241F" w:rsidP="00F8241F">
            <w:pPr>
              <w:pStyle w:val="1fffb"/>
              <w:rPr>
                <w:rFonts w:cs="Times New Roman"/>
              </w:rPr>
            </w:pPr>
            <w:r w:rsidRPr="00A8784F">
              <w:rPr>
                <w:rFonts w:cs="Times New Roman"/>
              </w:rPr>
              <w:t>29,62</w:t>
            </w:r>
          </w:p>
        </w:tc>
      </w:tr>
      <w:tr w:rsidR="00F8241F" w:rsidRPr="00A8784F" w14:paraId="193E3594" w14:textId="77777777" w:rsidTr="00F8241F">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12071C1E" w14:textId="77777777" w:rsidR="00F8241F" w:rsidRPr="00A8784F" w:rsidRDefault="00F8241F" w:rsidP="00F8241F">
            <w:pPr>
              <w:pStyle w:val="1fffb"/>
              <w:rPr>
                <w:rFonts w:cs="Times New Roman"/>
              </w:rPr>
            </w:pPr>
            <w:r w:rsidRPr="00A8784F">
              <w:rPr>
                <w:rFonts w:cs="Times New Roman"/>
              </w:rPr>
              <w:t>Котельная "Поссовет"</w:t>
            </w:r>
          </w:p>
        </w:tc>
        <w:tc>
          <w:tcPr>
            <w:tcW w:w="1420" w:type="pct"/>
            <w:tcBorders>
              <w:top w:val="nil"/>
              <w:left w:val="nil"/>
              <w:bottom w:val="single" w:sz="4" w:space="0" w:color="auto"/>
              <w:right w:val="single" w:sz="4" w:space="0" w:color="auto"/>
            </w:tcBorders>
            <w:shd w:val="clear" w:color="000000" w:fill="FFFFFF"/>
            <w:vAlign w:val="center"/>
            <w:hideMark/>
          </w:tcPr>
          <w:p w14:paraId="35CE76CD" w14:textId="77777777" w:rsidR="00F8241F" w:rsidRPr="00A8784F" w:rsidRDefault="00F8241F" w:rsidP="00F8241F">
            <w:pPr>
              <w:pStyle w:val="1fffb"/>
              <w:rPr>
                <w:rFonts w:cs="Times New Roman"/>
              </w:rPr>
            </w:pPr>
            <w:r w:rsidRPr="00A8784F">
              <w:rPr>
                <w:rFonts w:cs="Times New Roman"/>
              </w:rPr>
              <w:t>0,16</w:t>
            </w:r>
          </w:p>
        </w:tc>
        <w:tc>
          <w:tcPr>
            <w:tcW w:w="1045" w:type="pct"/>
            <w:tcBorders>
              <w:top w:val="nil"/>
              <w:left w:val="nil"/>
              <w:bottom w:val="single" w:sz="4" w:space="0" w:color="auto"/>
              <w:right w:val="single" w:sz="4" w:space="0" w:color="auto"/>
            </w:tcBorders>
            <w:shd w:val="clear" w:color="000000" w:fill="FFFFFF"/>
            <w:vAlign w:val="center"/>
            <w:hideMark/>
          </w:tcPr>
          <w:p w14:paraId="4CB07063" w14:textId="77777777" w:rsidR="00F8241F" w:rsidRPr="00A8784F" w:rsidRDefault="00F8241F" w:rsidP="00F8241F">
            <w:pPr>
              <w:pStyle w:val="1fffb"/>
              <w:rPr>
                <w:rFonts w:cs="Times New Roman"/>
              </w:rPr>
            </w:pPr>
            <w:r w:rsidRPr="00A8784F">
              <w:rPr>
                <w:rFonts w:cs="Times New Roman"/>
              </w:rPr>
              <w:t>0,2948</w:t>
            </w:r>
          </w:p>
        </w:tc>
        <w:tc>
          <w:tcPr>
            <w:tcW w:w="1044" w:type="pct"/>
            <w:tcBorders>
              <w:top w:val="nil"/>
              <w:left w:val="nil"/>
              <w:bottom w:val="single" w:sz="4" w:space="0" w:color="auto"/>
              <w:right w:val="single" w:sz="4" w:space="0" w:color="auto"/>
            </w:tcBorders>
            <w:shd w:val="clear" w:color="000000" w:fill="FFFFFF"/>
            <w:vAlign w:val="center"/>
            <w:hideMark/>
          </w:tcPr>
          <w:p w14:paraId="27D45E9B" w14:textId="77777777" w:rsidR="00F8241F" w:rsidRPr="00A8784F" w:rsidRDefault="00F8241F" w:rsidP="00F8241F">
            <w:pPr>
              <w:pStyle w:val="1fffb"/>
              <w:rPr>
                <w:rFonts w:cs="Times New Roman"/>
              </w:rPr>
            </w:pPr>
            <w:r w:rsidRPr="00A8784F">
              <w:rPr>
                <w:rFonts w:cs="Times New Roman"/>
              </w:rPr>
              <w:t>21,22</w:t>
            </w:r>
          </w:p>
        </w:tc>
      </w:tr>
      <w:tr w:rsidR="00F8241F" w:rsidRPr="00A8784F" w14:paraId="5D943930" w14:textId="77777777" w:rsidTr="00F8241F">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029A3D5F" w14:textId="77777777" w:rsidR="00F8241F" w:rsidRPr="00A8784F" w:rsidRDefault="00F8241F" w:rsidP="00F8241F">
            <w:pPr>
              <w:pStyle w:val="1fffb"/>
              <w:rPr>
                <w:rFonts w:cs="Times New Roman"/>
              </w:rPr>
            </w:pPr>
            <w:r w:rsidRPr="00A8784F">
              <w:rPr>
                <w:rFonts w:cs="Times New Roman"/>
              </w:rPr>
              <w:t>Котельная "Школа №2"</w:t>
            </w:r>
          </w:p>
        </w:tc>
        <w:tc>
          <w:tcPr>
            <w:tcW w:w="1420" w:type="pct"/>
            <w:tcBorders>
              <w:top w:val="nil"/>
              <w:left w:val="nil"/>
              <w:bottom w:val="single" w:sz="4" w:space="0" w:color="auto"/>
              <w:right w:val="single" w:sz="4" w:space="0" w:color="auto"/>
            </w:tcBorders>
            <w:shd w:val="clear" w:color="000000" w:fill="FFFFFF"/>
            <w:vAlign w:val="center"/>
            <w:hideMark/>
          </w:tcPr>
          <w:p w14:paraId="72310760" w14:textId="77777777" w:rsidR="00F8241F" w:rsidRPr="00A8784F" w:rsidRDefault="00F8241F" w:rsidP="00F8241F">
            <w:pPr>
              <w:pStyle w:val="1fffb"/>
              <w:rPr>
                <w:rFonts w:cs="Times New Roman"/>
              </w:rPr>
            </w:pPr>
            <w:r w:rsidRPr="00A8784F">
              <w:rPr>
                <w:rFonts w:cs="Times New Roman"/>
              </w:rPr>
              <w:t>0,03</w:t>
            </w:r>
          </w:p>
        </w:tc>
        <w:tc>
          <w:tcPr>
            <w:tcW w:w="1045" w:type="pct"/>
            <w:tcBorders>
              <w:top w:val="nil"/>
              <w:left w:val="nil"/>
              <w:bottom w:val="single" w:sz="4" w:space="0" w:color="auto"/>
              <w:right w:val="single" w:sz="4" w:space="0" w:color="auto"/>
            </w:tcBorders>
            <w:shd w:val="clear" w:color="000000" w:fill="FFFFFF"/>
            <w:vAlign w:val="center"/>
            <w:hideMark/>
          </w:tcPr>
          <w:p w14:paraId="5DF4F1F9" w14:textId="77777777" w:rsidR="00F8241F" w:rsidRPr="00A8784F" w:rsidRDefault="00F8241F" w:rsidP="00F8241F">
            <w:pPr>
              <w:pStyle w:val="1fffb"/>
              <w:rPr>
                <w:rFonts w:cs="Times New Roman"/>
              </w:rPr>
            </w:pPr>
            <w:r w:rsidRPr="00A8784F">
              <w:rPr>
                <w:rFonts w:cs="Times New Roman"/>
              </w:rPr>
              <w:t>0,06</w:t>
            </w:r>
          </w:p>
        </w:tc>
        <w:tc>
          <w:tcPr>
            <w:tcW w:w="1044" w:type="pct"/>
            <w:tcBorders>
              <w:top w:val="nil"/>
              <w:left w:val="nil"/>
              <w:bottom w:val="single" w:sz="4" w:space="0" w:color="auto"/>
              <w:right w:val="single" w:sz="4" w:space="0" w:color="auto"/>
            </w:tcBorders>
            <w:shd w:val="clear" w:color="000000" w:fill="FFFFFF"/>
            <w:vAlign w:val="center"/>
            <w:hideMark/>
          </w:tcPr>
          <w:p w14:paraId="18F3D738" w14:textId="77777777" w:rsidR="00F8241F" w:rsidRPr="00A8784F" w:rsidRDefault="00F8241F" w:rsidP="00F8241F">
            <w:pPr>
              <w:pStyle w:val="1fffb"/>
              <w:rPr>
                <w:rFonts w:cs="Times New Roman"/>
              </w:rPr>
            </w:pPr>
            <w:r w:rsidRPr="00A8784F">
              <w:rPr>
                <w:rFonts w:cs="Times New Roman"/>
              </w:rPr>
              <w:t>4,19</w:t>
            </w:r>
          </w:p>
        </w:tc>
      </w:tr>
      <w:tr w:rsidR="00F8241F" w:rsidRPr="00A8784F" w14:paraId="3B917077" w14:textId="77777777" w:rsidTr="00F8241F">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1A62C8F9" w14:textId="77777777" w:rsidR="00F8241F" w:rsidRPr="00A8784F" w:rsidRDefault="00F8241F" w:rsidP="00F8241F">
            <w:pPr>
              <w:pStyle w:val="1fffb"/>
              <w:rPr>
                <w:rFonts w:cs="Times New Roman"/>
              </w:rPr>
            </w:pPr>
            <w:r w:rsidRPr="00A8784F">
              <w:rPr>
                <w:rFonts w:cs="Times New Roman"/>
              </w:rPr>
              <w:t>Котельная "Строительная"</w:t>
            </w:r>
          </w:p>
        </w:tc>
        <w:tc>
          <w:tcPr>
            <w:tcW w:w="1420" w:type="pct"/>
            <w:tcBorders>
              <w:top w:val="nil"/>
              <w:left w:val="nil"/>
              <w:bottom w:val="single" w:sz="4" w:space="0" w:color="auto"/>
              <w:right w:val="single" w:sz="4" w:space="0" w:color="auto"/>
            </w:tcBorders>
            <w:shd w:val="clear" w:color="000000" w:fill="FFFFFF"/>
            <w:vAlign w:val="center"/>
            <w:hideMark/>
          </w:tcPr>
          <w:p w14:paraId="5AC4A676" w14:textId="77777777" w:rsidR="00F8241F" w:rsidRPr="00A8784F" w:rsidRDefault="00F8241F" w:rsidP="00F8241F">
            <w:pPr>
              <w:pStyle w:val="1fffb"/>
              <w:rPr>
                <w:rFonts w:cs="Times New Roman"/>
              </w:rPr>
            </w:pPr>
            <w:r w:rsidRPr="00A8784F">
              <w:rPr>
                <w:rFonts w:cs="Times New Roman"/>
              </w:rPr>
              <w:t>0,16</w:t>
            </w:r>
          </w:p>
        </w:tc>
        <w:tc>
          <w:tcPr>
            <w:tcW w:w="1045" w:type="pct"/>
            <w:tcBorders>
              <w:top w:val="nil"/>
              <w:left w:val="nil"/>
              <w:bottom w:val="single" w:sz="4" w:space="0" w:color="auto"/>
              <w:right w:val="single" w:sz="4" w:space="0" w:color="auto"/>
            </w:tcBorders>
            <w:shd w:val="clear" w:color="000000" w:fill="FFFFFF"/>
            <w:vAlign w:val="center"/>
            <w:hideMark/>
          </w:tcPr>
          <w:p w14:paraId="4532EAF0" w14:textId="77777777" w:rsidR="00F8241F" w:rsidRPr="00A8784F" w:rsidRDefault="00F8241F" w:rsidP="00F8241F">
            <w:pPr>
              <w:pStyle w:val="1fffb"/>
              <w:rPr>
                <w:rFonts w:cs="Times New Roman"/>
              </w:rPr>
            </w:pPr>
            <w:r w:rsidRPr="00A8784F">
              <w:rPr>
                <w:rFonts w:cs="Times New Roman"/>
              </w:rPr>
              <w:t>0,30</w:t>
            </w:r>
          </w:p>
        </w:tc>
        <w:tc>
          <w:tcPr>
            <w:tcW w:w="1044" w:type="pct"/>
            <w:tcBorders>
              <w:top w:val="nil"/>
              <w:left w:val="nil"/>
              <w:bottom w:val="single" w:sz="4" w:space="0" w:color="auto"/>
              <w:right w:val="single" w:sz="4" w:space="0" w:color="auto"/>
            </w:tcBorders>
            <w:shd w:val="clear" w:color="000000" w:fill="FFFFFF"/>
            <w:vAlign w:val="center"/>
            <w:hideMark/>
          </w:tcPr>
          <w:p w14:paraId="4D6BCC82" w14:textId="77777777" w:rsidR="00F8241F" w:rsidRPr="00A8784F" w:rsidRDefault="00F8241F" w:rsidP="00F8241F">
            <w:pPr>
              <w:pStyle w:val="1fffb"/>
              <w:rPr>
                <w:rFonts w:cs="Times New Roman"/>
              </w:rPr>
            </w:pPr>
            <w:r w:rsidRPr="00A8784F">
              <w:rPr>
                <w:rFonts w:cs="Times New Roman"/>
              </w:rPr>
              <w:t>21,48</w:t>
            </w:r>
          </w:p>
        </w:tc>
      </w:tr>
      <w:tr w:rsidR="00F8241F" w:rsidRPr="00A8784F" w14:paraId="3966067F" w14:textId="77777777" w:rsidTr="00F8241F">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55946BE2" w14:textId="77777777" w:rsidR="00F8241F" w:rsidRPr="00A8784F" w:rsidRDefault="00F8241F" w:rsidP="00F8241F">
            <w:pPr>
              <w:pStyle w:val="1fffb"/>
              <w:rPr>
                <w:rFonts w:cs="Times New Roman"/>
              </w:rPr>
            </w:pPr>
            <w:r w:rsidRPr="00A8784F">
              <w:rPr>
                <w:rFonts w:cs="Times New Roman"/>
              </w:rPr>
              <w:t>Котельная "Больница"</w:t>
            </w:r>
          </w:p>
        </w:tc>
        <w:tc>
          <w:tcPr>
            <w:tcW w:w="1420" w:type="pct"/>
            <w:tcBorders>
              <w:top w:val="nil"/>
              <w:left w:val="nil"/>
              <w:bottom w:val="single" w:sz="4" w:space="0" w:color="auto"/>
              <w:right w:val="single" w:sz="4" w:space="0" w:color="auto"/>
            </w:tcBorders>
            <w:shd w:val="clear" w:color="000000" w:fill="FFFFFF"/>
            <w:vAlign w:val="center"/>
            <w:hideMark/>
          </w:tcPr>
          <w:p w14:paraId="39FB9119" w14:textId="77777777" w:rsidR="00F8241F" w:rsidRPr="00A8784F" w:rsidRDefault="00F8241F" w:rsidP="00F8241F">
            <w:pPr>
              <w:pStyle w:val="1fffb"/>
              <w:rPr>
                <w:rFonts w:cs="Times New Roman"/>
              </w:rPr>
            </w:pPr>
            <w:r w:rsidRPr="00A8784F">
              <w:rPr>
                <w:rFonts w:cs="Times New Roman"/>
              </w:rPr>
              <w:t>0,09</w:t>
            </w:r>
          </w:p>
        </w:tc>
        <w:tc>
          <w:tcPr>
            <w:tcW w:w="1045" w:type="pct"/>
            <w:tcBorders>
              <w:top w:val="nil"/>
              <w:left w:val="nil"/>
              <w:bottom w:val="single" w:sz="4" w:space="0" w:color="auto"/>
              <w:right w:val="single" w:sz="4" w:space="0" w:color="auto"/>
            </w:tcBorders>
            <w:shd w:val="clear" w:color="000000" w:fill="FFFFFF"/>
            <w:vAlign w:val="center"/>
            <w:hideMark/>
          </w:tcPr>
          <w:p w14:paraId="02FA3750" w14:textId="77777777" w:rsidR="00F8241F" w:rsidRPr="00A8784F" w:rsidRDefault="00F8241F" w:rsidP="00F8241F">
            <w:pPr>
              <w:pStyle w:val="1fffb"/>
              <w:rPr>
                <w:rFonts w:cs="Times New Roman"/>
              </w:rPr>
            </w:pPr>
            <w:r w:rsidRPr="00A8784F">
              <w:rPr>
                <w:rFonts w:cs="Times New Roman"/>
              </w:rPr>
              <w:t>0,16</w:t>
            </w:r>
          </w:p>
        </w:tc>
        <w:tc>
          <w:tcPr>
            <w:tcW w:w="1044" w:type="pct"/>
            <w:tcBorders>
              <w:top w:val="nil"/>
              <w:left w:val="nil"/>
              <w:bottom w:val="single" w:sz="4" w:space="0" w:color="auto"/>
              <w:right w:val="single" w:sz="4" w:space="0" w:color="auto"/>
            </w:tcBorders>
            <w:shd w:val="clear" w:color="000000" w:fill="FFFFFF"/>
            <w:vAlign w:val="center"/>
            <w:hideMark/>
          </w:tcPr>
          <w:p w14:paraId="5428B9A0" w14:textId="77777777" w:rsidR="00F8241F" w:rsidRPr="00A8784F" w:rsidRDefault="00F8241F" w:rsidP="00F8241F">
            <w:pPr>
              <w:pStyle w:val="1fffb"/>
              <w:rPr>
                <w:rFonts w:cs="Times New Roman"/>
              </w:rPr>
            </w:pPr>
            <w:r w:rsidRPr="00A8784F">
              <w:rPr>
                <w:rFonts w:cs="Times New Roman"/>
              </w:rPr>
              <w:t>11,73</w:t>
            </w:r>
          </w:p>
        </w:tc>
      </w:tr>
      <w:tr w:rsidR="00F8241F" w:rsidRPr="00A8784F" w14:paraId="6CBA47A3" w14:textId="77777777" w:rsidTr="00F8241F">
        <w:trPr>
          <w:trHeight w:val="20"/>
        </w:trPr>
        <w:tc>
          <w:tcPr>
            <w:tcW w:w="5000" w:type="pct"/>
            <w:gridSpan w:val="4"/>
            <w:tcBorders>
              <w:top w:val="single" w:sz="4" w:space="0" w:color="auto"/>
              <w:left w:val="single" w:sz="4" w:space="0" w:color="auto"/>
              <w:bottom w:val="single" w:sz="4" w:space="0" w:color="auto"/>
              <w:right w:val="nil"/>
            </w:tcBorders>
            <w:shd w:val="clear" w:color="000000" w:fill="FFFFFF"/>
            <w:vAlign w:val="center"/>
            <w:hideMark/>
          </w:tcPr>
          <w:p w14:paraId="6ED49739" w14:textId="77777777" w:rsidR="00F8241F" w:rsidRPr="00A8784F" w:rsidRDefault="00F8241F" w:rsidP="00F8241F">
            <w:pPr>
              <w:pStyle w:val="1fffb"/>
              <w:rPr>
                <w:rFonts w:cs="Times New Roman"/>
              </w:rPr>
            </w:pPr>
            <w:r w:rsidRPr="00A8784F">
              <w:rPr>
                <w:rFonts w:cs="Times New Roman"/>
              </w:rPr>
              <w:t>2032-2034 годы</w:t>
            </w:r>
          </w:p>
        </w:tc>
      </w:tr>
      <w:tr w:rsidR="00F8241F" w:rsidRPr="00A8784F" w14:paraId="1EACFB15" w14:textId="77777777" w:rsidTr="00F8241F">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415B21A4" w14:textId="77777777" w:rsidR="00F8241F" w:rsidRPr="00A8784F" w:rsidRDefault="00F8241F" w:rsidP="00F8241F">
            <w:pPr>
              <w:pStyle w:val="1fffb"/>
              <w:rPr>
                <w:rFonts w:cs="Times New Roman"/>
              </w:rPr>
            </w:pPr>
            <w:r w:rsidRPr="00A8784F">
              <w:rPr>
                <w:rFonts w:cs="Times New Roman"/>
              </w:rPr>
              <w:t>Котельная "Групповая"</w:t>
            </w:r>
          </w:p>
        </w:tc>
        <w:tc>
          <w:tcPr>
            <w:tcW w:w="1420" w:type="pct"/>
            <w:tcBorders>
              <w:top w:val="nil"/>
              <w:left w:val="nil"/>
              <w:bottom w:val="single" w:sz="4" w:space="0" w:color="auto"/>
              <w:right w:val="single" w:sz="4" w:space="0" w:color="auto"/>
            </w:tcBorders>
            <w:shd w:val="clear" w:color="000000" w:fill="FFFFFF"/>
            <w:vAlign w:val="center"/>
            <w:hideMark/>
          </w:tcPr>
          <w:p w14:paraId="602659EE" w14:textId="77777777" w:rsidR="00F8241F" w:rsidRPr="00A8784F" w:rsidRDefault="00F8241F" w:rsidP="00F8241F">
            <w:pPr>
              <w:pStyle w:val="1fffb"/>
              <w:rPr>
                <w:rFonts w:cs="Times New Roman"/>
              </w:rPr>
            </w:pPr>
            <w:r w:rsidRPr="00A8784F">
              <w:rPr>
                <w:rFonts w:cs="Times New Roman"/>
              </w:rPr>
              <w:t>0,23</w:t>
            </w:r>
          </w:p>
        </w:tc>
        <w:tc>
          <w:tcPr>
            <w:tcW w:w="1045" w:type="pct"/>
            <w:tcBorders>
              <w:top w:val="nil"/>
              <w:left w:val="nil"/>
              <w:bottom w:val="single" w:sz="4" w:space="0" w:color="auto"/>
              <w:right w:val="single" w:sz="4" w:space="0" w:color="auto"/>
            </w:tcBorders>
            <w:shd w:val="clear" w:color="000000" w:fill="FFFFFF"/>
            <w:vAlign w:val="center"/>
            <w:hideMark/>
          </w:tcPr>
          <w:p w14:paraId="3A54F8FF" w14:textId="77777777" w:rsidR="00F8241F" w:rsidRPr="00A8784F" w:rsidRDefault="00F8241F" w:rsidP="00F8241F">
            <w:pPr>
              <w:pStyle w:val="1fffb"/>
              <w:rPr>
                <w:rFonts w:cs="Times New Roman"/>
              </w:rPr>
            </w:pPr>
            <w:r w:rsidRPr="00A8784F">
              <w:rPr>
                <w:rFonts w:cs="Times New Roman"/>
              </w:rPr>
              <w:t>0,41</w:t>
            </w:r>
          </w:p>
        </w:tc>
        <w:tc>
          <w:tcPr>
            <w:tcW w:w="1044" w:type="pct"/>
            <w:tcBorders>
              <w:top w:val="nil"/>
              <w:left w:val="nil"/>
              <w:bottom w:val="single" w:sz="4" w:space="0" w:color="auto"/>
              <w:right w:val="single" w:sz="4" w:space="0" w:color="auto"/>
            </w:tcBorders>
            <w:shd w:val="clear" w:color="000000" w:fill="FFFFFF"/>
            <w:vAlign w:val="center"/>
            <w:hideMark/>
          </w:tcPr>
          <w:p w14:paraId="68E119F0" w14:textId="77777777" w:rsidR="00F8241F" w:rsidRPr="00A8784F" w:rsidRDefault="00F8241F" w:rsidP="00F8241F">
            <w:pPr>
              <w:pStyle w:val="1fffb"/>
              <w:rPr>
                <w:rFonts w:cs="Times New Roman"/>
              </w:rPr>
            </w:pPr>
            <w:r w:rsidRPr="00A8784F">
              <w:rPr>
                <w:rFonts w:cs="Times New Roman"/>
              </w:rPr>
              <w:t>29,62</w:t>
            </w:r>
          </w:p>
        </w:tc>
      </w:tr>
      <w:tr w:rsidR="00F8241F" w:rsidRPr="00A8784F" w14:paraId="30E851FA" w14:textId="77777777" w:rsidTr="00F8241F">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6D2927DF" w14:textId="77777777" w:rsidR="00F8241F" w:rsidRPr="00A8784F" w:rsidRDefault="00F8241F" w:rsidP="00F8241F">
            <w:pPr>
              <w:pStyle w:val="1fffb"/>
              <w:rPr>
                <w:rFonts w:cs="Times New Roman"/>
              </w:rPr>
            </w:pPr>
            <w:r w:rsidRPr="00A8784F">
              <w:rPr>
                <w:rFonts w:cs="Times New Roman"/>
              </w:rPr>
              <w:t>Котельная "Поссовет"</w:t>
            </w:r>
          </w:p>
        </w:tc>
        <w:tc>
          <w:tcPr>
            <w:tcW w:w="1420" w:type="pct"/>
            <w:tcBorders>
              <w:top w:val="nil"/>
              <w:left w:val="nil"/>
              <w:bottom w:val="single" w:sz="4" w:space="0" w:color="auto"/>
              <w:right w:val="single" w:sz="4" w:space="0" w:color="auto"/>
            </w:tcBorders>
            <w:shd w:val="clear" w:color="000000" w:fill="FFFFFF"/>
            <w:vAlign w:val="center"/>
            <w:hideMark/>
          </w:tcPr>
          <w:p w14:paraId="5EEB8EA5" w14:textId="77777777" w:rsidR="00F8241F" w:rsidRPr="00A8784F" w:rsidRDefault="00F8241F" w:rsidP="00F8241F">
            <w:pPr>
              <w:pStyle w:val="1fffb"/>
              <w:rPr>
                <w:rFonts w:cs="Times New Roman"/>
              </w:rPr>
            </w:pPr>
            <w:r w:rsidRPr="00A8784F">
              <w:rPr>
                <w:rFonts w:cs="Times New Roman"/>
              </w:rPr>
              <w:t>0,16</w:t>
            </w:r>
          </w:p>
        </w:tc>
        <w:tc>
          <w:tcPr>
            <w:tcW w:w="1045" w:type="pct"/>
            <w:tcBorders>
              <w:top w:val="nil"/>
              <w:left w:val="nil"/>
              <w:bottom w:val="single" w:sz="4" w:space="0" w:color="auto"/>
              <w:right w:val="single" w:sz="4" w:space="0" w:color="auto"/>
            </w:tcBorders>
            <w:shd w:val="clear" w:color="000000" w:fill="FFFFFF"/>
            <w:vAlign w:val="center"/>
            <w:hideMark/>
          </w:tcPr>
          <w:p w14:paraId="0DCC3ADE" w14:textId="77777777" w:rsidR="00F8241F" w:rsidRPr="00A8784F" w:rsidRDefault="00F8241F" w:rsidP="00F8241F">
            <w:pPr>
              <w:pStyle w:val="1fffb"/>
              <w:rPr>
                <w:rFonts w:cs="Times New Roman"/>
              </w:rPr>
            </w:pPr>
            <w:r w:rsidRPr="00A8784F">
              <w:rPr>
                <w:rFonts w:cs="Times New Roman"/>
              </w:rPr>
              <w:t>0,2948</w:t>
            </w:r>
          </w:p>
        </w:tc>
        <w:tc>
          <w:tcPr>
            <w:tcW w:w="1044" w:type="pct"/>
            <w:tcBorders>
              <w:top w:val="nil"/>
              <w:left w:val="nil"/>
              <w:bottom w:val="single" w:sz="4" w:space="0" w:color="auto"/>
              <w:right w:val="single" w:sz="4" w:space="0" w:color="auto"/>
            </w:tcBorders>
            <w:shd w:val="clear" w:color="000000" w:fill="FFFFFF"/>
            <w:vAlign w:val="center"/>
            <w:hideMark/>
          </w:tcPr>
          <w:p w14:paraId="6EFB11D7" w14:textId="77777777" w:rsidR="00F8241F" w:rsidRPr="00A8784F" w:rsidRDefault="00F8241F" w:rsidP="00F8241F">
            <w:pPr>
              <w:pStyle w:val="1fffb"/>
              <w:rPr>
                <w:rFonts w:cs="Times New Roman"/>
              </w:rPr>
            </w:pPr>
            <w:r w:rsidRPr="00A8784F">
              <w:rPr>
                <w:rFonts w:cs="Times New Roman"/>
              </w:rPr>
              <w:t>21,22</w:t>
            </w:r>
          </w:p>
        </w:tc>
      </w:tr>
      <w:tr w:rsidR="00F8241F" w:rsidRPr="00A8784F" w14:paraId="492B2CA6" w14:textId="77777777" w:rsidTr="00F8241F">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5B9DBAD0" w14:textId="77777777" w:rsidR="00F8241F" w:rsidRPr="00A8784F" w:rsidRDefault="00F8241F" w:rsidP="00F8241F">
            <w:pPr>
              <w:pStyle w:val="1fffb"/>
              <w:rPr>
                <w:rFonts w:cs="Times New Roman"/>
              </w:rPr>
            </w:pPr>
            <w:r w:rsidRPr="00A8784F">
              <w:rPr>
                <w:rFonts w:cs="Times New Roman"/>
              </w:rPr>
              <w:t>Котельная "Школа №2"</w:t>
            </w:r>
          </w:p>
        </w:tc>
        <w:tc>
          <w:tcPr>
            <w:tcW w:w="1420" w:type="pct"/>
            <w:tcBorders>
              <w:top w:val="nil"/>
              <w:left w:val="nil"/>
              <w:bottom w:val="single" w:sz="4" w:space="0" w:color="auto"/>
              <w:right w:val="single" w:sz="4" w:space="0" w:color="auto"/>
            </w:tcBorders>
            <w:shd w:val="clear" w:color="000000" w:fill="FFFFFF"/>
            <w:vAlign w:val="center"/>
            <w:hideMark/>
          </w:tcPr>
          <w:p w14:paraId="4D1492FB" w14:textId="77777777" w:rsidR="00F8241F" w:rsidRPr="00A8784F" w:rsidRDefault="00F8241F" w:rsidP="00F8241F">
            <w:pPr>
              <w:pStyle w:val="1fffb"/>
              <w:rPr>
                <w:rFonts w:cs="Times New Roman"/>
              </w:rPr>
            </w:pPr>
            <w:r w:rsidRPr="00A8784F">
              <w:rPr>
                <w:rFonts w:cs="Times New Roman"/>
              </w:rPr>
              <w:t>0,03</w:t>
            </w:r>
          </w:p>
        </w:tc>
        <w:tc>
          <w:tcPr>
            <w:tcW w:w="1045" w:type="pct"/>
            <w:tcBorders>
              <w:top w:val="nil"/>
              <w:left w:val="nil"/>
              <w:bottom w:val="single" w:sz="4" w:space="0" w:color="auto"/>
              <w:right w:val="single" w:sz="4" w:space="0" w:color="auto"/>
            </w:tcBorders>
            <w:shd w:val="clear" w:color="000000" w:fill="FFFFFF"/>
            <w:vAlign w:val="center"/>
            <w:hideMark/>
          </w:tcPr>
          <w:p w14:paraId="295783B9" w14:textId="77777777" w:rsidR="00F8241F" w:rsidRPr="00A8784F" w:rsidRDefault="00F8241F" w:rsidP="00F8241F">
            <w:pPr>
              <w:pStyle w:val="1fffb"/>
              <w:rPr>
                <w:rFonts w:cs="Times New Roman"/>
              </w:rPr>
            </w:pPr>
            <w:r w:rsidRPr="00A8784F">
              <w:rPr>
                <w:rFonts w:cs="Times New Roman"/>
              </w:rPr>
              <w:t>0,06</w:t>
            </w:r>
          </w:p>
        </w:tc>
        <w:tc>
          <w:tcPr>
            <w:tcW w:w="1044" w:type="pct"/>
            <w:tcBorders>
              <w:top w:val="nil"/>
              <w:left w:val="nil"/>
              <w:bottom w:val="single" w:sz="4" w:space="0" w:color="auto"/>
              <w:right w:val="single" w:sz="4" w:space="0" w:color="auto"/>
            </w:tcBorders>
            <w:shd w:val="clear" w:color="000000" w:fill="FFFFFF"/>
            <w:vAlign w:val="center"/>
            <w:hideMark/>
          </w:tcPr>
          <w:p w14:paraId="1D651033" w14:textId="77777777" w:rsidR="00F8241F" w:rsidRPr="00A8784F" w:rsidRDefault="00F8241F" w:rsidP="00F8241F">
            <w:pPr>
              <w:pStyle w:val="1fffb"/>
              <w:rPr>
                <w:rFonts w:cs="Times New Roman"/>
              </w:rPr>
            </w:pPr>
            <w:r w:rsidRPr="00A8784F">
              <w:rPr>
                <w:rFonts w:cs="Times New Roman"/>
              </w:rPr>
              <w:t>4,19</w:t>
            </w:r>
          </w:p>
        </w:tc>
      </w:tr>
      <w:tr w:rsidR="00F8241F" w:rsidRPr="00A8784F" w14:paraId="4622EE21" w14:textId="77777777" w:rsidTr="00F8241F">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185CB805" w14:textId="77777777" w:rsidR="00F8241F" w:rsidRPr="00A8784F" w:rsidRDefault="00F8241F" w:rsidP="00F8241F">
            <w:pPr>
              <w:pStyle w:val="1fffb"/>
              <w:rPr>
                <w:rFonts w:cs="Times New Roman"/>
              </w:rPr>
            </w:pPr>
            <w:r w:rsidRPr="00A8784F">
              <w:rPr>
                <w:rFonts w:cs="Times New Roman"/>
              </w:rPr>
              <w:t>Котельная "Строительная"</w:t>
            </w:r>
          </w:p>
        </w:tc>
        <w:tc>
          <w:tcPr>
            <w:tcW w:w="1420" w:type="pct"/>
            <w:tcBorders>
              <w:top w:val="nil"/>
              <w:left w:val="nil"/>
              <w:bottom w:val="single" w:sz="4" w:space="0" w:color="auto"/>
              <w:right w:val="single" w:sz="4" w:space="0" w:color="auto"/>
            </w:tcBorders>
            <w:shd w:val="clear" w:color="000000" w:fill="FFFFFF"/>
            <w:vAlign w:val="center"/>
            <w:hideMark/>
          </w:tcPr>
          <w:p w14:paraId="380C57E2" w14:textId="77777777" w:rsidR="00F8241F" w:rsidRPr="00A8784F" w:rsidRDefault="00F8241F" w:rsidP="00F8241F">
            <w:pPr>
              <w:pStyle w:val="1fffb"/>
              <w:rPr>
                <w:rFonts w:cs="Times New Roman"/>
              </w:rPr>
            </w:pPr>
            <w:r w:rsidRPr="00A8784F">
              <w:rPr>
                <w:rFonts w:cs="Times New Roman"/>
              </w:rPr>
              <w:t>0,16</w:t>
            </w:r>
          </w:p>
        </w:tc>
        <w:tc>
          <w:tcPr>
            <w:tcW w:w="1045" w:type="pct"/>
            <w:tcBorders>
              <w:top w:val="nil"/>
              <w:left w:val="nil"/>
              <w:bottom w:val="single" w:sz="4" w:space="0" w:color="auto"/>
              <w:right w:val="single" w:sz="4" w:space="0" w:color="auto"/>
            </w:tcBorders>
            <w:shd w:val="clear" w:color="000000" w:fill="FFFFFF"/>
            <w:vAlign w:val="center"/>
            <w:hideMark/>
          </w:tcPr>
          <w:p w14:paraId="4C943831" w14:textId="77777777" w:rsidR="00F8241F" w:rsidRPr="00A8784F" w:rsidRDefault="00F8241F" w:rsidP="00F8241F">
            <w:pPr>
              <w:pStyle w:val="1fffb"/>
              <w:rPr>
                <w:rFonts w:cs="Times New Roman"/>
              </w:rPr>
            </w:pPr>
            <w:r w:rsidRPr="00A8784F">
              <w:rPr>
                <w:rFonts w:cs="Times New Roman"/>
              </w:rPr>
              <w:t>0,30</w:t>
            </w:r>
          </w:p>
        </w:tc>
        <w:tc>
          <w:tcPr>
            <w:tcW w:w="1044" w:type="pct"/>
            <w:tcBorders>
              <w:top w:val="nil"/>
              <w:left w:val="nil"/>
              <w:bottom w:val="single" w:sz="4" w:space="0" w:color="auto"/>
              <w:right w:val="single" w:sz="4" w:space="0" w:color="auto"/>
            </w:tcBorders>
            <w:shd w:val="clear" w:color="000000" w:fill="FFFFFF"/>
            <w:vAlign w:val="center"/>
            <w:hideMark/>
          </w:tcPr>
          <w:p w14:paraId="6D3C8764" w14:textId="77777777" w:rsidR="00F8241F" w:rsidRPr="00A8784F" w:rsidRDefault="00F8241F" w:rsidP="00F8241F">
            <w:pPr>
              <w:pStyle w:val="1fffb"/>
              <w:rPr>
                <w:rFonts w:cs="Times New Roman"/>
              </w:rPr>
            </w:pPr>
            <w:r w:rsidRPr="00A8784F">
              <w:rPr>
                <w:rFonts w:cs="Times New Roman"/>
              </w:rPr>
              <w:t>21,48</w:t>
            </w:r>
          </w:p>
        </w:tc>
      </w:tr>
      <w:tr w:rsidR="00F8241F" w:rsidRPr="00A8784F" w14:paraId="4C574BA1" w14:textId="77777777" w:rsidTr="00F8241F">
        <w:trPr>
          <w:trHeight w:val="20"/>
        </w:trPr>
        <w:tc>
          <w:tcPr>
            <w:tcW w:w="1491" w:type="pct"/>
            <w:tcBorders>
              <w:top w:val="nil"/>
              <w:left w:val="single" w:sz="4" w:space="0" w:color="auto"/>
              <w:bottom w:val="single" w:sz="4" w:space="0" w:color="auto"/>
              <w:right w:val="single" w:sz="4" w:space="0" w:color="auto"/>
            </w:tcBorders>
            <w:shd w:val="clear" w:color="000000" w:fill="FFFFFF"/>
            <w:vAlign w:val="center"/>
            <w:hideMark/>
          </w:tcPr>
          <w:p w14:paraId="451649EB" w14:textId="77777777" w:rsidR="00F8241F" w:rsidRPr="00A8784F" w:rsidRDefault="00F8241F" w:rsidP="00F8241F">
            <w:pPr>
              <w:pStyle w:val="1fffb"/>
              <w:rPr>
                <w:rFonts w:cs="Times New Roman"/>
              </w:rPr>
            </w:pPr>
            <w:r w:rsidRPr="00A8784F">
              <w:rPr>
                <w:rFonts w:cs="Times New Roman"/>
              </w:rPr>
              <w:t>Котельная "Больница"</w:t>
            </w:r>
          </w:p>
        </w:tc>
        <w:tc>
          <w:tcPr>
            <w:tcW w:w="1420" w:type="pct"/>
            <w:tcBorders>
              <w:top w:val="nil"/>
              <w:left w:val="nil"/>
              <w:bottom w:val="single" w:sz="4" w:space="0" w:color="auto"/>
              <w:right w:val="single" w:sz="4" w:space="0" w:color="auto"/>
            </w:tcBorders>
            <w:shd w:val="clear" w:color="000000" w:fill="FFFFFF"/>
            <w:vAlign w:val="center"/>
            <w:hideMark/>
          </w:tcPr>
          <w:p w14:paraId="031EA5B9" w14:textId="77777777" w:rsidR="00F8241F" w:rsidRPr="00A8784F" w:rsidRDefault="00F8241F" w:rsidP="00F8241F">
            <w:pPr>
              <w:pStyle w:val="1fffb"/>
              <w:rPr>
                <w:rFonts w:cs="Times New Roman"/>
              </w:rPr>
            </w:pPr>
            <w:r w:rsidRPr="00A8784F">
              <w:rPr>
                <w:rFonts w:cs="Times New Roman"/>
              </w:rPr>
              <w:t>0,09</w:t>
            </w:r>
          </w:p>
        </w:tc>
        <w:tc>
          <w:tcPr>
            <w:tcW w:w="1045" w:type="pct"/>
            <w:tcBorders>
              <w:top w:val="nil"/>
              <w:left w:val="nil"/>
              <w:bottom w:val="single" w:sz="4" w:space="0" w:color="auto"/>
              <w:right w:val="single" w:sz="4" w:space="0" w:color="auto"/>
            </w:tcBorders>
            <w:shd w:val="clear" w:color="000000" w:fill="FFFFFF"/>
            <w:vAlign w:val="center"/>
            <w:hideMark/>
          </w:tcPr>
          <w:p w14:paraId="49C86C85" w14:textId="77777777" w:rsidR="00F8241F" w:rsidRPr="00A8784F" w:rsidRDefault="00F8241F" w:rsidP="00F8241F">
            <w:pPr>
              <w:pStyle w:val="1fffb"/>
              <w:rPr>
                <w:rFonts w:cs="Times New Roman"/>
              </w:rPr>
            </w:pPr>
            <w:r w:rsidRPr="00A8784F">
              <w:rPr>
                <w:rFonts w:cs="Times New Roman"/>
              </w:rPr>
              <w:t>0,16</w:t>
            </w:r>
          </w:p>
        </w:tc>
        <w:tc>
          <w:tcPr>
            <w:tcW w:w="1044" w:type="pct"/>
            <w:tcBorders>
              <w:top w:val="nil"/>
              <w:left w:val="nil"/>
              <w:bottom w:val="single" w:sz="4" w:space="0" w:color="auto"/>
              <w:right w:val="single" w:sz="4" w:space="0" w:color="auto"/>
            </w:tcBorders>
            <w:shd w:val="clear" w:color="000000" w:fill="FFFFFF"/>
            <w:vAlign w:val="center"/>
            <w:hideMark/>
          </w:tcPr>
          <w:p w14:paraId="28F7FAA5" w14:textId="77777777" w:rsidR="00F8241F" w:rsidRPr="00A8784F" w:rsidRDefault="00F8241F" w:rsidP="00F8241F">
            <w:pPr>
              <w:pStyle w:val="1fffb"/>
              <w:rPr>
                <w:rFonts w:cs="Times New Roman"/>
              </w:rPr>
            </w:pPr>
            <w:r w:rsidRPr="00A8784F">
              <w:rPr>
                <w:rFonts w:cs="Times New Roman"/>
              </w:rPr>
              <w:t>11,73</w:t>
            </w:r>
          </w:p>
        </w:tc>
      </w:tr>
      <w:bookmarkEnd w:id="541"/>
    </w:tbl>
    <w:p w14:paraId="5865BB1E" w14:textId="77777777" w:rsidR="00C25060" w:rsidRPr="00A8784F" w:rsidRDefault="00C25060" w:rsidP="00667937">
      <w:pPr>
        <w:rPr>
          <w:rFonts w:ascii="Times New Roman" w:hAnsi="Times New Roman" w:cs="Times New Roman"/>
        </w:rPr>
      </w:pPr>
    </w:p>
    <w:p w14:paraId="51C8639C" w14:textId="77777777" w:rsidR="00C25060" w:rsidRPr="00A8784F" w:rsidRDefault="00C25060" w:rsidP="00C83079">
      <w:pPr>
        <w:pStyle w:val="19"/>
      </w:pPr>
      <w:bookmarkStart w:id="542" w:name="_Toc9154918"/>
      <w:bookmarkStart w:id="543" w:name="_Toc84971064"/>
      <w:bookmarkStart w:id="544" w:name="_Toc203569654"/>
      <w:r w:rsidRPr="00A8784F">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42"/>
      <w:bookmarkEnd w:id="543"/>
      <w:bookmarkEnd w:id="544"/>
    </w:p>
    <w:p w14:paraId="0FA23F3A" w14:textId="756A3A27" w:rsidR="00C25060" w:rsidRPr="00A8784F" w:rsidRDefault="00C25060" w:rsidP="00667937">
      <w:pPr>
        <w:pStyle w:val="11ff3"/>
        <w:rPr>
          <w:color w:val="auto"/>
        </w:rPr>
      </w:pPr>
      <w:r w:rsidRPr="00A8784F">
        <w:rPr>
          <w:color w:val="auto"/>
        </w:rPr>
        <w:t xml:space="preserve">Основным видом топлива для всех источников тепловой энергии </w:t>
      </w:r>
      <w:r w:rsidR="00F8241F" w:rsidRPr="00A8784F">
        <w:rPr>
          <w:color w:val="auto"/>
        </w:rPr>
        <w:t>является уголь</w:t>
      </w:r>
      <w:r w:rsidRPr="00A8784F">
        <w:rPr>
          <w:color w:val="auto"/>
        </w:rPr>
        <w:t xml:space="preserve">. </w:t>
      </w:r>
    </w:p>
    <w:p w14:paraId="5E604898" w14:textId="77777777" w:rsidR="00C25060" w:rsidRPr="00A8784F" w:rsidRDefault="00C25060" w:rsidP="00667937">
      <w:pPr>
        <w:rPr>
          <w:rFonts w:ascii="Times New Roman" w:hAnsi="Times New Roman" w:cs="Times New Roman"/>
          <w:szCs w:val="24"/>
        </w:rPr>
      </w:pPr>
    </w:p>
    <w:p w14:paraId="2ECDD5B9" w14:textId="77777777" w:rsidR="00C25060" w:rsidRPr="00A8784F" w:rsidRDefault="00C25060" w:rsidP="00C83079">
      <w:pPr>
        <w:pStyle w:val="19"/>
      </w:pPr>
      <w:bookmarkStart w:id="545" w:name="_Toc9154919"/>
      <w:bookmarkStart w:id="546" w:name="_Toc84971065"/>
      <w:bookmarkStart w:id="547" w:name="_Toc203569655"/>
      <w:r w:rsidRPr="00A8784F">
        <w:t>виды топлива (в случае, если топливом является уг</w:t>
      </w:r>
      <w:r w:rsidRPr="00A8784F">
        <w:rPr>
          <w:lang w:val="en-US"/>
        </w:rPr>
        <w:t>o</w:t>
      </w:r>
      <w:r w:rsidRPr="00A8784F">
        <w:t xml:space="preserve">ль, - вид ископаемого </w:t>
      </w:r>
      <w:r w:rsidR="004F1698" w:rsidRPr="00A8784F">
        <w:t>Угля</w:t>
      </w:r>
      <w:r w:rsidRPr="00A8784F">
        <w:t xml:space="preserve">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545"/>
      <w:bookmarkEnd w:id="546"/>
      <w:bookmarkEnd w:id="547"/>
    </w:p>
    <w:p w14:paraId="298CE044" w14:textId="1DB92D3B" w:rsidR="00C25060" w:rsidRPr="00A8784F" w:rsidRDefault="00C25060" w:rsidP="00667937">
      <w:pPr>
        <w:spacing w:after="0" w:line="360" w:lineRule="auto"/>
        <w:rPr>
          <w:rFonts w:ascii="Times New Roman" w:hAnsi="Times New Roman" w:cs="Times New Roman"/>
          <w:sz w:val="24"/>
          <w:szCs w:val="24"/>
        </w:rPr>
      </w:pPr>
      <w:r w:rsidRPr="00A8784F">
        <w:rPr>
          <w:rFonts w:ascii="Times New Roman" w:hAnsi="Times New Roman" w:cs="Times New Roman"/>
          <w:sz w:val="24"/>
          <w:szCs w:val="24"/>
        </w:rPr>
        <w:t xml:space="preserve">Основным видом используемого топлива </w:t>
      </w:r>
      <w:r w:rsidR="00F8241F" w:rsidRPr="00A8784F">
        <w:rPr>
          <w:rFonts w:ascii="Times New Roman" w:hAnsi="Times New Roman" w:cs="Times New Roman"/>
          <w:sz w:val="24"/>
          <w:szCs w:val="24"/>
        </w:rPr>
        <w:t>является уголь</w:t>
      </w:r>
      <w:r w:rsidRPr="00A8784F">
        <w:rPr>
          <w:rFonts w:ascii="Times New Roman" w:hAnsi="Times New Roman" w:cs="Times New Roman"/>
          <w:sz w:val="24"/>
          <w:szCs w:val="24"/>
        </w:rPr>
        <w:t>.</w:t>
      </w:r>
    </w:p>
    <w:p w14:paraId="1C84642D" w14:textId="77777777" w:rsidR="00C25060" w:rsidRPr="00A8784F" w:rsidRDefault="00686281" w:rsidP="00667937">
      <w:pPr>
        <w:pStyle w:val="affffffffff6"/>
        <w:ind w:firstLine="0"/>
        <w:rPr>
          <w:rFonts w:ascii="Times New Roman" w:hAnsi="Times New Roman" w:cs="Times New Roman"/>
          <w:b/>
          <w:sz w:val="24"/>
          <w:szCs w:val="24"/>
        </w:rPr>
      </w:pPr>
      <w:r w:rsidRPr="00A8784F">
        <w:rPr>
          <w:rFonts w:ascii="Times New Roman" w:hAnsi="Times New Roman" w:cs="Times New Roman"/>
          <w:b/>
          <w:sz w:val="24"/>
          <w:szCs w:val="24"/>
        </w:rPr>
        <w:lastRenderedPageBreak/>
        <w:t xml:space="preserve">Таблица 10.4.1 – </w:t>
      </w:r>
      <w:r w:rsidR="00C25060" w:rsidRPr="00A8784F">
        <w:rPr>
          <w:rFonts w:ascii="Times New Roman" w:hAnsi="Times New Roman" w:cs="Times New Roman"/>
          <w:b/>
          <w:sz w:val="24"/>
          <w:szCs w:val="24"/>
        </w:rPr>
        <w:t>Характеристика топлив, используемых на источниках теплоснабжения</w:t>
      </w:r>
    </w:p>
    <w:tbl>
      <w:tblPr>
        <w:tblW w:w="5000" w:type="pct"/>
        <w:tblLook w:val="04A0" w:firstRow="1" w:lastRow="0" w:firstColumn="1" w:lastColumn="0" w:noHBand="0" w:noVBand="1"/>
      </w:tblPr>
      <w:tblGrid>
        <w:gridCol w:w="5542"/>
        <w:gridCol w:w="3803"/>
      </w:tblGrid>
      <w:tr w:rsidR="00E6116A" w:rsidRPr="00A8784F" w14:paraId="143A4715" w14:textId="77777777" w:rsidTr="00026F30">
        <w:trPr>
          <w:trHeight w:val="20"/>
        </w:trPr>
        <w:tc>
          <w:tcPr>
            <w:tcW w:w="296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E03D32A" w14:textId="77777777" w:rsidR="00E6116A" w:rsidRPr="00A8784F" w:rsidRDefault="00E6116A" w:rsidP="00E6116A">
            <w:pPr>
              <w:pStyle w:val="1fffb"/>
              <w:rPr>
                <w:rFonts w:cs="Times New Roman"/>
              </w:rPr>
            </w:pPr>
            <w:r w:rsidRPr="00A8784F">
              <w:rPr>
                <w:rFonts w:cs="Times New Roman"/>
              </w:rPr>
              <w:t>Показатели</w:t>
            </w:r>
          </w:p>
        </w:tc>
        <w:tc>
          <w:tcPr>
            <w:tcW w:w="2035"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3C8AA4F" w14:textId="77777777" w:rsidR="00E6116A" w:rsidRPr="00A8784F" w:rsidRDefault="00E6116A" w:rsidP="00E6116A">
            <w:pPr>
              <w:pStyle w:val="1fffb"/>
              <w:rPr>
                <w:rFonts w:cs="Times New Roman"/>
              </w:rPr>
            </w:pPr>
            <w:r w:rsidRPr="00A8784F">
              <w:rPr>
                <w:rFonts w:cs="Times New Roman"/>
              </w:rPr>
              <w:t>Основное топливо</w:t>
            </w:r>
          </w:p>
        </w:tc>
      </w:tr>
      <w:tr w:rsidR="00E6116A" w:rsidRPr="00A8784F" w14:paraId="4BA592B1" w14:textId="77777777" w:rsidTr="00026F30">
        <w:trPr>
          <w:trHeight w:val="20"/>
        </w:trPr>
        <w:tc>
          <w:tcPr>
            <w:tcW w:w="2965" w:type="pct"/>
            <w:tcBorders>
              <w:top w:val="nil"/>
              <w:left w:val="single" w:sz="4" w:space="0" w:color="auto"/>
              <w:bottom w:val="single" w:sz="4" w:space="0" w:color="auto"/>
              <w:right w:val="single" w:sz="4" w:space="0" w:color="auto"/>
            </w:tcBorders>
            <w:shd w:val="clear" w:color="auto" w:fill="auto"/>
            <w:vAlign w:val="center"/>
            <w:hideMark/>
          </w:tcPr>
          <w:p w14:paraId="1AC5B4D1" w14:textId="77777777" w:rsidR="00E6116A" w:rsidRPr="00A8784F" w:rsidRDefault="00E6116A" w:rsidP="00E6116A">
            <w:pPr>
              <w:pStyle w:val="1fffb"/>
              <w:rPr>
                <w:rFonts w:cs="Times New Roman"/>
              </w:rPr>
            </w:pPr>
            <w:r w:rsidRPr="00A8784F">
              <w:rPr>
                <w:rFonts w:cs="Times New Roman"/>
              </w:rPr>
              <w:t>Вид топлива</w:t>
            </w:r>
          </w:p>
        </w:tc>
        <w:tc>
          <w:tcPr>
            <w:tcW w:w="2035" w:type="pct"/>
            <w:tcBorders>
              <w:top w:val="nil"/>
              <w:left w:val="nil"/>
              <w:bottom w:val="single" w:sz="4" w:space="0" w:color="auto"/>
              <w:right w:val="single" w:sz="4" w:space="0" w:color="auto"/>
            </w:tcBorders>
            <w:shd w:val="clear" w:color="auto" w:fill="auto"/>
            <w:vAlign w:val="center"/>
            <w:hideMark/>
          </w:tcPr>
          <w:p w14:paraId="2DB674A4" w14:textId="77777777" w:rsidR="00E6116A" w:rsidRPr="00A8784F" w:rsidRDefault="00E6116A" w:rsidP="00E6116A">
            <w:pPr>
              <w:pStyle w:val="1fffb"/>
              <w:rPr>
                <w:rFonts w:cs="Times New Roman"/>
              </w:rPr>
            </w:pPr>
            <w:r w:rsidRPr="00A8784F">
              <w:rPr>
                <w:rFonts w:cs="Times New Roman"/>
              </w:rPr>
              <w:t xml:space="preserve">уголь </w:t>
            </w:r>
          </w:p>
        </w:tc>
      </w:tr>
      <w:tr w:rsidR="006E123E" w:rsidRPr="00A8784F" w14:paraId="4146FE23" w14:textId="77777777" w:rsidTr="00F223D2">
        <w:trPr>
          <w:trHeight w:val="20"/>
        </w:trPr>
        <w:tc>
          <w:tcPr>
            <w:tcW w:w="2965" w:type="pct"/>
            <w:tcBorders>
              <w:top w:val="nil"/>
              <w:left w:val="single" w:sz="4" w:space="0" w:color="auto"/>
              <w:bottom w:val="single" w:sz="4" w:space="0" w:color="auto"/>
              <w:right w:val="single" w:sz="4" w:space="0" w:color="auto"/>
            </w:tcBorders>
            <w:shd w:val="clear" w:color="auto" w:fill="auto"/>
            <w:vAlign w:val="center"/>
            <w:hideMark/>
          </w:tcPr>
          <w:p w14:paraId="29F96559" w14:textId="77777777" w:rsidR="006E123E" w:rsidRPr="00A8784F" w:rsidRDefault="006E123E" w:rsidP="006E123E">
            <w:pPr>
              <w:pStyle w:val="1fffb"/>
              <w:rPr>
                <w:rFonts w:cs="Times New Roman"/>
              </w:rPr>
            </w:pPr>
            <w:r w:rsidRPr="00A8784F">
              <w:rPr>
                <w:rFonts w:cs="Times New Roman"/>
              </w:rPr>
              <w:t>Марка топлива</w:t>
            </w:r>
          </w:p>
        </w:tc>
        <w:tc>
          <w:tcPr>
            <w:tcW w:w="2035" w:type="pct"/>
            <w:tcBorders>
              <w:top w:val="nil"/>
              <w:left w:val="nil"/>
              <w:bottom w:val="single" w:sz="4" w:space="0" w:color="auto"/>
              <w:right w:val="single" w:sz="4" w:space="0" w:color="auto"/>
            </w:tcBorders>
            <w:shd w:val="clear" w:color="auto" w:fill="auto"/>
            <w:hideMark/>
          </w:tcPr>
          <w:p w14:paraId="5FB1C106" w14:textId="79BFBBCC" w:rsidR="006E123E" w:rsidRPr="00A8784F" w:rsidRDefault="006E123E" w:rsidP="006E123E">
            <w:pPr>
              <w:pStyle w:val="1fffb"/>
              <w:rPr>
                <w:rFonts w:cs="Times New Roman"/>
              </w:rPr>
            </w:pPr>
            <w:r>
              <w:t xml:space="preserve">Уголь бурый, 3БПК </w:t>
            </w:r>
          </w:p>
        </w:tc>
      </w:tr>
      <w:tr w:rsidR="006E123E" w:rsidRPr="00A8784F" w14:paraId="121CEE53" w14:textId="77777777" w:rsidTr="00F223D2">
        <w:trPr>
          <w:trHeight w:val="20"/>
        </w:trPr>
        <w:tc>
          <w:tcPr>
            <w:tcW w:w="2965" w:type="pct"/>
            <w:tcBorders>
              <w:top w:val="nil"/>
              <w:left w:val="single" w:sz="4" w:space="0" w:color="auto"/>
              <w:bottom w:val="single" w:sz="4" w:space="0" w:color="auto"/>
              <w:right w:val="single" w:sz="4" w:space="0" w:color="auto"/>
            </w:tcBorders>
            <w:shd w:val="clear" w:color="auto" w:fill="auto"/>
            <w:vAlign w:val="center"/>
            <w:hideMark/>
          </w:tcPr>
          <w:p w14:paraId="5B906153" w14:textId="77777777" w:rsidR="006E123E" w:rsidRPr="00A8784F" w:rsidRDefault="006E123E" w:rsidP="006E123E">
            <w:pPr>
              <w:pStyle w:val="1fffb"/>
              <w:rPr>
                <w:rFonts w:cs="Times New Roman"/>
              </w:rPr>
            </w:pPr>
            <w:r w:rsidRPr="00A8784F">
              <w:rPr>
                <w:rFonts w:cs="Times New Roman"/>
              </w:rPr>
              <w:t>Поставщик топлива</w:t>
            </w:r>
          </w:p>
        </w:tc>
        <w:tc>
          <w:tcPr>
            <w:tcW w:w="2035" w:type="pct"/>
            <w:tcBorders>
              <w:top w:val="nil"/>
              <w:left w:val="nil"/>
              <w:bottom w:val="single" w:sz="4" w:space="0" w:color="auto"/>
              <w:right w:val="single" w:sz="4" w:space="0" w:color="auto"/>
            </w:tcBorders>
            <w:shd w:val="clear" w:color="auto" w:fill="auto"/>
            <w:hideMark/>
          </w:tcPr>
          <w:p w14:paraId="4CF29A79" w14:textId="19548148" w:rsidR="006E123E" w:rsidRPr="00A8784F" w:rsidRDefault="006E123E" w:rsidP="006E123E">
            <w:pPr>
              <w:pStyle w:val="1fffb"/>
              <w:rPr>
                <w:rFonts w:cs="Times New Roman"/>
              </w:rPr>
            </w:pPr>
            <w:r>
              <w:t xml:space="preserve">АО «Корпорация ТЭК ЕАО» </w:t>
            </w:r>
          </w:p>
        </w:tc>
      </w:tr>
      <w:tr w:rsidR="006E123E" w:rsidRPr="00A8784F" w14:paraId="70BF7200" w14:textId="77777777" w:rsidTr="00F223D2">
        <w:trPr>
          <w:trHeight w:val="20"/>
        </w:trPr>
        <w:tc>
          <w:tcPr>
            <w:tcW w:w="2965" w:type="pct"/>
            <w:tcBorders>
              <w:top w:val="nil"/>
              <w:left w:val="single" w:sz="4" w:space="0" w:color="auto"/>
              <w:bottom w:val="single" w:sz="4" w:space="0" w:color="auto"/>
              <w:right w:val="single" w:sz="4" w:space="0" w:color="auto"/>
            </w:tcBorders>
            <w:shd w:val="clear" w:color="auto" w:fill="auto"/>
            <w:vAlign w:val="center"/>
            <w:hideMark/>
          </w:tcPr>
          <w:p w14:paraId="7AEF9BDF" w14:textId="77777777" w:rsidR="006E123E" w:rsidRPr="00A8784F" w:rsidRDefault="006E123E" w:rsidP="006E123E">
            <w:pPr>
              <w:pStyle w:val="1fffb"/>
              <w:rPr>
                <w:rFonts w:cs="Times New Roman"/>
              </w:rPr>
            </w:pPr>
            <w:r w:rsidRPr="00A8784F">
              <w:rPr>
                <w:rFonts w:cs="Times New Roman"/>
              </w:rPr>
              <w:t>Способ доставки на котельную</w:t>
            </w:r>
          </w:p>
        </w:tc>
        <w:tc>
          <w:tcPr>
            <w:tcW w:w="2035" w:type="pct"/>
            <w:tcBorders>
              <w:top w:val="nil"/>
              <w:left w:val="nil"/>
              <w:bottom w:val="single" w:sz="4" w:space="0" w:color="auto"/>
              <w:right w:val="single" w:sz="4" w:space="0" w:color="auto"/>
            </w:tcBorders>
            <w:shd w:val="clear" w:color="auto" w:fill="auto"/>
            <w:hideMark/>
          </w:tcPr>
          <w:p w14:paraId="553BC348" w14:textId="74D4AA64" w:rsidR="006E123E" w:rsidRPr="00A8784F" w:rsidRDefault="006E123E" w:rsidP="006E123E">
            <w:pPr>
              <w:pStyle w:val="1fffb"/>
              <w:rPr>
                <w:rFonts w:cs="Times New Roman"/>
              </w:rPr>
            </w:pPr>
            <w:r>
              <w:t xml:space="preserve">Автотранспорт </w:t>
            </w:r>
          </w:p>
        </w:tc>
      </w:tr>
      <w:tr w:rsidR="006E123E" w:rsidRPr="00A8784F" w14:paraId="6A6F0210" w14:textId="77777777" w:rsidTr="00F223D2">
        <w:trPr>
          <w:trHeight w:val="20"/>
        </w:trPr>
        <w:tc>
          <w:tcPr>
            <w:tcW w:w="2965" w:type="pct"/>
            <w:tcBorders>
              <w:top w:val="nil"/>
              <w:left w:val="single" w:sz="4" w:space="0" w:color="auto"/>
              <w:bottom w:val="single" w:sz="4" w:space="0" w:color="auto"/>
              <w:right w:val="single" w:sz="4" w:space="0" w:color="auto"/>
            </w:tcBorders>
            <w:shd w:val="clear" w:color="auto" w:fill="auto"/>
            <w:vAlign w:val="center"/>
            <w:hideMark/>
          </w:tcPr>
          <w:p w14:paraId="7B8569D3" w14:textId="77777777" w:rsidR="006E123E" w:rsidRPr="00A8784F" w:rsidRDefault="006E123E" w:rsidP="006E123E">
            <w:pPr>
              <w:pStyle w:val="1fffb"/>
              <w:rPr>
                <w:rFonts w:cs="Times New Roman"/>
              </w:rPr>
            </w:pPr>
            <w:r w:rsidRPr="00A8784F">
              <w:rPr>
                <w:rFonts w:cs="Times New Roman"/>
              </w:rPr>
              <w:t>Откуда осуществляется поставка (место)</w:t>
            </w:r>
          </w:p>
        </w:tc>
        <w:tc>
          <w:tcPr>
            <w:tcW w:w="2035" w:type="pct"/>
            <w:tcBorders>
              <w:top w:val="nil"/>
              <w:left w:val="nil"/>
              <w:bottom w:val="single" w:sz="4" w:space="0" w:color="auto"/>
              <w:right w:val="single" w:sz="4" w:space="0" w:color="auto"/>
            </w:tcBorders>
            <w:shd w:val="clear" w:color="auto" w:fill="auto"/>
            <w:hideMark/>
          </w:tcPr>
          <w:p w14:paraId="4839BF5C" w14:textId="2D7FE11E" w:rsidR="006E123E" w:rsidRPr="00A8784F" w:rsidRDefault="006E123E" w:rsidP="006E123E">
            <w:pPr>
              <w:pStyle w:val="1fffb"/>
              <w:rPr>
                <w:rFonts w:cs="Times New Roman"/>
              </w:rPr>
            </w:pPr>
            <w:r>
              <w:t xml:space="preserve">СУЭК </w:t>
            </w:r>
          </w:p>
        </w:tc>
      </w:tr>
      <w:tr w:rsidR="006E123E" w:rsidRPr="00A8784F" w14:paraId="3BC4278E" w14:textId="77777777" w:rsidTr="00F223D2">
        <w:trPr>
          <w:trHeight w:val="20"/>
        </w:trPr>
        <w:tc>
          <w:tcPr>
            <w:tcW w:w="2965" w:type="pct"/>
            <w:tcBorders>
              <w:top w:val="nil"/>
              <w:left w:val="single" w:sz="4" w:space="0" w:color="auto"/>
              <w:bottom w:val="single" w:sz="4" w:space="0" w:color="auto"/>
              <w:right w:val="single" w:sz="4" w:space="0" w:color="auto"/>
            </w:tcBorders>
            <w:shd w:val="clear" w:color="auto" w:fill="auto"/>
            <w:vAlign w:val="center"/>
            <w:hideMark/>
          </w:tcPr>
          <w:p w14:paraId="3FAF1141" w14:textId="77777777" w:rsidR="006E123E" w:rsidRPr="00A8784F" w:rsidRDefault="006E123E" w:rsidP="006E123E">
            <w:pPr>
              <w:pStyle w:val="1fffb"/>
              <w:rPr>
                <w:rFonts w:cs="Times New Roman"/>
              </w:rPr>
            </w:pPr>
            <w:r w:rsidRPr="00A8784F">
              <w:rPr>
                <w:rFonts w:cs="Times New Roman"/>
              </w:rPr>
              <w:t>Периодичность поставки</w:t>
            </w:r>
          </w:p>
        </w:tc>
        <w:tc>
          <w:tcPr>
            <w:tcW w:w="2035" w:type="pct"/>
            <w:tcBorders>
              <w:top w:val="nil"/>
              <w:left w:val="nil"/>
              <w:bottom w:val="single" w:sz="4" w:space="0" w:color="auto"/>
              <w:right w:val="single" w:sz="4" w:space="0" w:color="auto"/>
            </w:tcBorders>
            <w:shd w:val="clear" w:color="auto" w:fill="auto"/>
            <w:hideMark/>
          </w:tcPr>
          <w:p w14:paraId="3A35C49A" w14:textId="047DEBAC" w:rsidR="006E123E" w:rsidRPr="00A8784F" w:rsidRDefault="006E123E" w:rsidP="006E123E">
            <w:pPr>
              <w:pStyle w:val="1fffb"/>
              <w:rPr>
                <w:rFonts w:cs="Times New Roman"/>
              </w:rPr>
            </w:pPr>
            <w:r>
              <w:t xml:space="preserve">Ежедневно </w:t>
            </w:r>
          </w:p>
        </w:tc>
      </w:tr>
    </w:tbl>
    <w:p w14:paraId="6F2E43BB" w14:textId="77777777" w:rsidR="00C25060" w:rsidRPr="00A8784F" w:rsidRDefault="00C25060" w:rsidP="00667937">
      <w:pPr>
        <w:rPr>
          <w:rFonts w:ascii="Times New Roman" w:hAnsi="Times New Roman" w:cs="Times New Roman"/>
        </w:rPr>
      </w:pPr>
    </w:p>
    <w:p w14:paraId="5CE95245" w14:textId="77777777" w:rsidR="00C25060" w:rsidRPr="00A8784F" w:rsidRDefault="00C25060" w:rsidP="00C83079">
      <w:pPr>
        <w:pStyle w:val="19"/>
      </w:pPr>
      <w:bookmarkStart w:id="548" w:name="_Toc9154920"/>
      <w:bookmarkStart w:id="549" w:name="_Toc84971066"/>
      <w:bookmarkStart w:id="550" w:name="_Toc203569656"/>
      <w:r w:rsidRPr="00A8784F">
        <w:t xml:space="preserve">Преобладающий в поселении, </w:t>
      </w:r>
      <w:r w:rsidR="00CF1D0C" w:rsidRPr="00A8784F">
        <w:t>городском поселении</w:t>
      </w:r>
      <w:r w:rsidRPr="00A8784F">
        <w:t xml:space="preserve"> вид топлива, определяемый по совокупности всех систем теплоснабжения, находящихся в соответствующем поселении, </w:t>
      </w:r>
      <w:r w:rsidR="00CF1D0C" w:rsidRPr="00A8784F">
        <w:t>городском поселении</w:t>
      </w:r>
      <w:bookmarkEnd w:id="548"/>
      <w:bookmarkEnd w:id="549"/>
      <w:bookmarkEnd w:id="550"/>
    </w:p>
    <w:p w14:paraId="7E060C49" w14:textId="457243ED" w:rsidR="00C25060" w:rsidRPr="00A8784F" w:rsidRDefault="00C25060" w:rsidP="00667937">
      <w:pPr>
        <w:pStyle w:val="11ff3"/>
        <w:rPr>
          <w:color w:val="auto"/>
        </w:rPr>
      </w:pPr>
      <w:r w:rsidRPr="00A8784F">
        <w:rPr>
          <w:color w:val="auto"/>
        </w:rPr>
        <w:t xml:space="preserve">Преобладающим видом топлива </w:t>
      </w:r>
      <w:r w:rsidR="00F8241F" w:rsidRPr="00A8784F">
        <w:rPr>
          <w:color w:val="auto"/>
        </w:rPr>
        <w:t>является уголь</w:t>
      </w:r>
      <w:r w:rsidRPr="00A8784F">
        <w:rPr>
          <w:color w:val="auto"/>
        </w:rPr>
        <w:t xml:space="preserve">. На начало периода планирования использование </w:t>
      </w:r>
      <w:r w:rsidR="004F1698" w:rsidRPr="00A8784F">
        <w:rPr>
          <w:color w:val="auto"/>
        </w:rPr>
        <w:t>угля</w:t>
      </w:r>
      <w:r w:rsidRPr="00A8784F">
        <w:rPr>
          <w:color w:val="auto"/>
        </w:rPr>
        <w:t xml:space="preserve"> на источниках тепловой энергии составляет 100%</w:t>
      </w:r>
      <w:r w:rsidR="00767E50" w:rsidRPr="00A8784F">
        <w:rPr>
          <w:color w:val="auto"/>
        </w:rPr>
        <w:t>.</w:t>
      </w:r>
    </w:p>
    <w:p w14:paraId="491249F3" w14:textId="77777777" w:rsidR="00C25060" w:rsidRPr="00A8784F" w:rsidRDefault="00C25060" w:rsidP="00667937">
      <w:pPr>
        <w:rPr>
          <w:rFonts w:ascii="Times New Roman" w:hAnsi="Times New Roman" w:cs="Times New Roman"/>
          <w:szCs w:val="24"/>
        </w:rPr>
      </w:pPr>
    </w:p>
    <w:p w14:paraId="5DABCBD0" w14:textId="77777777" w:rsidR="00C25060" w:rsidRPr="00A8784F" w:rsidRDefault="00C25060" w:rsidP="00C83079">
      <w:pPr>
        <w:pStyle w:val="19"/>
      </w:pPr>
      <w:bookmarkStart w:id="551" w:name="_Toc9154921"/>
      <w:bookmarkStart w:id="552" w:name="_Toc84971067"/>
      <w:bookmarkStart w:id="553" w:name="_Toc203569657"/>
      <w:r w:rsidRPr="00A8784F">
        <w:t xml:space="preserve">Приоритетное направление развития топливного баланса поселения, </w:t>
      </w:r>
      <w:r w:rsidR="00CF4555" w:rsidRPr="00A8784F">
        <w:t>городского поселения</w:t>
      </w:r>
      <w:bookmarkEnd w:id="551"/>
      <w:bookmarkEnd w:id="552"/>
      <w:bookmarkEnd w:id="553"/>
    </w:p>
    <w:p w14:paraId="22B6D0EB" w14:textId="09EBFF49" w:rsidR="00767E50" w:rsidRPr="00A8784F" w:rsidRDefault="00767E50" w:rsidP="00667937">
      <w:pPr>
        <w:pStyle w:val="11ff3"/>
        <w:rPr>
          <w:color w:val="auto"/>
        </w:rPr>
      </w:pPr>
      <w:bookmarkStart w:id="554" w:name="_Toc9154922"/>
      <w:bookmarkStart w:id="555" w:name="_Toc84971068"/>
      <w:r w:rsidRPr="00A8784F">
        <w:rPr>
          <w:color w:val="auto"/>
        </w:rPr>
        <w:t xml:space="preserve">Преобладающим видом топлива </w:t>
      </w:r>
      <w:r w:rsidR="00F8241F" w:rsidRPr="00A8784F">
        <w:rPr>
          <w:color w:val="auto"/>
        </w:rPr>
        <w:t>является уголь</w:t>
      </w:r>
      <w:r w:rsidRPr="00A8784F">
        <w:rPr>
          <w:color w:val="auto"/>
        </w:rPr>
        <w:t xml:space="preserve">. На начало периода планирования использование </w:t>
      </w:r>
      <w:r w:rsidR="004F1698" w:rsidRPr="00A8784F">
        <w:rPr>
          <w:color w:val="auto"/>
        </w:rPr>
        <w:t>угля</w:t>
      </w:r>
      <w:r w:rsidRPr="00A8784F">
        <w:rPr>
          <w:color w:val="auto"/>
        </w:rPr>
        <w:t xml:space="preserve"> на источниках тепловой энергии составляет 100</w:t>
      </w:r>
      <w:r w:rsidR="003848A1" w:rsidRPr="00A8784F">
        <w:rPr>
          <w:color w:val="auto"/>
        </w:rPr>
        <w:t xml:space="preserve"> </w:t>
      </w:r>
      <w:r w:rsidRPr="00A8784F">
        <w:rPr>
          <w:color w:val="auto"/>
        </w:rPr>
        <w:t xml:space="preserve">%, на конец периода планирования использование </w:t>
      </w:r>
      <w:r w:rsidR="004F1698" w:rsidRPr="00A8784F">
        <w:rPr>
          <w:color w:val="auto"/>
        </w:rPr>
        <w:t>угля</w:t>
      </w:r>
      <w:r w:rsidRPr="00A8784F">
        <w:rPr>
          <w:color w:val="auto"/>
        </w:rPr>
        <w:t xml:space="preserve"> на источниках тепловой энергии составляет 100 % по 1 варианту и </w:t>
      </w:r>
      <w:r w:rsidR="004F1698" w:rsidRPr="00A8784F">
        <w:rPr>
          <w:color w:val="auto"/>
        </w:rPr>
        <w:t>угля</w:t>
      </w:r>
      <w:r w:rsidR="004708A2" w:rsidRPr="00A8784F">
        <w:rPr>
          <w:color w:val="auto"/>
        </w:rPr>
        <w:t>,</w:t>
      </w:r>
      <w:r w:rsidRPr="00A8784F">
        <w:rPr>
          <w:color w:val="auto"/>
        </w:rPr>
        <w:t xml:space="preserve"> и угля по 2 варианту.</w:t>
      </w:r>
    </w:p>
    <w:p w14:paraId="5A797F7E" w14:textId="77777777" w:rsidR="00C25060" w:rsidRPr="00A8784F" w:rsidRDefault="00C25060" w:rsidP="00C83079">
      <w:pPr>
        <w:pStyle w:val="19"/>
        <w:numPr>
          <w:ilvl w:val="0"/>
          <w:numId w:val="0"/>
        </w:numPr>
      </w:pPr>
      <w:bookmarkStart w:id="556" w:name="_Toc203569658"/>
      <w:r w:rsidRPr="00A8784F">
        <w:t>ГЛАВА 11. ОЦЕНКА НАДЕЖНОСТИ ТЕПЛОСНАБЖЕНИЯ</w:t>
      </w:r>
      <w:bookmarkEnd w:id="554"/>
      <w:bookmarkEnd w:id="555"/>
      <w:bookmarkEnd w:id="556"/>
    </w:p>
    <w:p w14:paraId="021CE07D" w14:textId="77777777" w:rsidR="007F18C1" w:rsidRPr="00A8784F" w:rsidRDefault="007F18C1" w:rsidP="00667937">
      <w:pPr>
        <w:rPr>
          <w:rFonts w:ascii="Times New Roman" w:hAnsi="Times New Roman" w:cs="Times New Roman"/>
          <w:szCs w:val="24"/>
        </w:rPr>
      </w:pPr>
    </w:p>
    <w:p w14:paraId="28DCDB7A" w14:textId="77777777" w:rsidR="00C25060" w:rsidRPr="00A8784F" w:rsidRDefault="00C25060" w:rsidP="00C83079">
      <w:pPr>
        <w:pStyle w:val="19"/>
        <w:numPr>
          <w:ilvl w:val="0"/>
          <w:numId w:val="97"/>
        </w:numPr>
      </w:pPr>
      <w:bookmarkStart w:id="557" w:name="_Toc9154923"/>
      <w:bookmarkStart w:id="558" w:name="_Toc84971069"/>
      <w:bookmarkStart w:id="559" w:name="_Toc203569659"/>
      <w:r w:rsidRPr="00A8784F">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557"/>
      <w:bookmarkEnd w:id="558"/>
      <w:bookmarkEnd w:id="559"/>
    </w:p>
    <w:p w14:paraId="3BDC966A" w14:textId="77777777" w:rsidR="00C25060" w:rsidRPr="00A8784F" w:rsidRDefault="00C25060" w:rsidP="00667937">
      <w:pPr>
        <w:pStyle w:val="11ff3"/>
        <w:rPr>
          <w:b/>
          <w:color w:val="auto"/>
        </w:rPr>
      </w:pPr>
      <w:r w:rsidRPr="00A8784F">
        <w:rPr>
          <w:color w:val="auto"/>
        </w:rPr>
        <w:t>Информация о методах и результатах обработки данных по отказам участков тепловых сетей отсутствует. Статистика отказов и восстановлений тепловых сетей за последние 5 лет отсутствует.</w:t>
      </w:r>
    </w:p>
    <w:p w14:paraId="188328BE" w14:textId="3732030A" w:rsidR="007F18C1" w:rsidRDefault="007F18C1" w:rsidP="00667937">
      <w:pPr>
        <w:pStyle w:val="11ff3"/>
        <w:rPr>
          <w:color w:val="auto"/>
        </w:rPr>
      </w:pPr>
      <w:r w:rsidRPr="00A8784F">
        <w:rPr>
          <w:color w:val="auto"/>
        </w:rPr>
        <w:lastRenderedPageBreak/>
        <w:t>Перспективные показатели надёжности с учётом предложений по её увеличению для систем теплоснабжения котельн</w:t>
      </w:r>
      <w:r w:rsidR="00EC3165" w:rsidRPr="00A8784F">
        <w:rPr>
          <w:color w:val="auto"/>
        </w:rPr>
        <w:t>ой</w:t>
      </w:r>
      <w:r w:rsidRPr="00A8784F">
        <w:rPr>
          <w:color w:val="auto"/>
        </w:rPr>
        <w:t xml:space="preserve"> на территории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Pr="00A8784F">
        <w:rPr>
          <w:color w:val="auto"/>
        </w:rPr>
        <w:t xml:space="preserve"> представлены в таблице.</w:t>
      </w:r>
    </w:p>
    <w:p w14:paraId="14AB75A5" w14:textId="77777777" w:rsidR="00D92904" w:rsidRPr="00A8784F" w:rsidRDefault="00D92904" w:rsidP="00667937">
      <w:pPr>
        <w:pStyle w:val="11ff3"/>
        <w:rPr>
          <w:color w:val="auto"/>
        </w:rPr>
      </w:pPr>
    </w:p>
    <w:p w14:paraId="7ABEB864" w14:textId="77777777" w:rsidR="0003788C" w:rsidRPr="00A8784F" w:rsidRDefault="0003788C" w:rsidP="00667937">
      <w:pPr>
        <w:pStyle w:val="11ff3"/>
        <w:rPr>
          <w:b/>
          <w:color w:val="auto"/>
        </w:rPr>
      </w:pPr>
      <w:r w:rsidRPr="00A8784F">
        <w:rPr>
          <w:b/>
          <w:color w:val="auto"/>
        </w:rPr>
        <w:t xml:space="preserve">Таблица </w:t>
      </w:r>
      <w:r w:rsidR="00767E50" w:rsidRPr="00A8784F">
        <w:rPr>
          <w:b/>
          <w:color w:val="auto"/>
        </w:rPr>
        <w:t>11.1.1</w:t>
      </w:r>
      <w:r w:rsidRPr="00A8784F">
        <w:rPr>
          <w:b/>
          <w:color w:val="auto"/>
        </w:rPr>
        <w:t xml:space="preserve"> - Перспективные показатели надёжности</w:t>
      </w:r>
    </w:p>
    <w:tbl>
      <w:tblPr>
        <w:tblStyle w:val="TableNormal"/>
        <w:tblW w:w="5000" w:type="pct"/>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ook w:val="01E0" w:firstRow="1" w:lastRow="1" w:firstColumn="1" w:lastColumn="1" w:noHBand="0" w:noVBand="0"/>
      </w:tblPr>
      <w:tblGrid>
        <w:gridCol w:w="4012"/>
        <w:gridCol w:w="2597"/>
        <w:gridCol w:w="1311"/>
        <w:gridCol w:w="1429"/>
      </w:tblGrid>
      <w:tr w:rsidR="000107AC" w:rsidRPr="00A8784F" w14:paraId="15DDD52C" w14:textId="77777777" w:rsidTr="008D5020">
        <w:trPr>
          <w:trHeight w:val="20"/>
          <w:tblHeader/>
        </w:trPr>
        <w:tc>
          <w:tcPr>
            <w:tcW w:w="2146" w:type="pct"/>
            <w:vMerge w:val="restart"/>
            <w:shd w:val="clear" w:color="auto" w:fill="D9D9D9" w:themeFill="background1" w:themeFillShade="D9"/>
            <w:vAlign w:val="center"/>
          </w:tcPr>
          <w:p w14:paraId="01B4DD73" w14:textId="77777777" w:rsidR="000107AC" w:rsidRPr="00A8784F" w:rsidRDefault="000107AC" w:rsidP="00667937">
            <w:pPr>
              <w:pStyle w:val="1fffb"/>
              <w:rPr>
                <w:rFonts w:cs="Times New Roman"/>
                <w:lang w:val="ru-RU"/>
              </w:rPr>
            </w:pPr>
            <w:r w:rsidRPr="00A8784F">
              <w:rPr>
                <w:rFonts w:cs="Times New Roman"/>
                <w:lang w:val="ru-RU"/>
              </w:rPr>
              <w:t>Наименование</w:t>
            </w:r>
            <w:r w:rsidRPr="00A8784F">
              <w:rPr>
                <w:rFonts w:cs="Times New Roman"/>
                <w:spacing w:val="-4"/>
                <w:lang w:val="ru-RU"/>
              </w:rPr>
              <w:t xml:space="preserve"> </w:t>
            </w:r>
            <w:r w:rsidRPr="00A8784F">
              <w:rPr>
                <w:rFonts w:cs="Times New Roman"/>
                <w:lang w:val="ru-RU"/>
              </w:rPr>
              <w:t>показателя</w:t>
            </w:r>
          </w:p>
        </w:tc>
        <w:tc>
          <w:tcPr>
            <w:tcW w:w="1389" w:type="pct"/>
            <w:vMerge w:val="restart"/>
            <w:shd w:val="clear" w:color="auto" w:fill="D9D9D9" w:themeFill="background1" w:themeFillShade="D9"/>
            <w:vAlign w:val="center"/>
          </w:tcPr>
          <w:p w14:paraId="12A047D7" w14:textId="77777777" w:rsidR="000107AC" w:rsidRPr="00A8784F" w:rsidRDefault="000107AC" w:rsidP="00667937">
            <w:pPr>
              <w:pStyle w:val="1fffb"/>
              <w:rPr>
                <w:rFonts w:cs="Times New Roman"/>
                <w:lang w:val="ru-RU"/>
              </w:rPr>
            </w:pPr>
            <w:r w:rsidRPr="00A8784F">
              <w:rPr>
                <w:rFonts w:cs="Times New Roman"/>
                <w:lang w:val="ru-RU"/>
              </w:rPr>
              <w:t>Обозначение</w:t>
            </w:r>
          </w:p>
        </w:tc>
        <w:tc>
          <w:tcPr>
            <w:tcW w:w="1465" w:type="pct"/>
            <w:gridSpan w:val="2"/>
            <w:shd w:val="clear" w:color="auto" w:fill="D9D9D9" w:themeFill="background1" w:themeFillShade="D9"/>
            <w:vAlign w:val="center"/>
          </w:tcPr>
          <w:p w14:paraId="29F0CC64" w14:textId="77777777" w:rsidR="000107AC" w:rsidRPr="00A8784F" w:rsidRDefault="00CF1D0C" w:rsidP="00667937">
            <w:pPr>
              <w:pStyle w:val="1fffb"/>
              <w:rPr>
                <w:rFonts w:cs="Times New Roman"/>
                <w:lang w:val="ru-RU"/>
              </w:rPr>
            </w:pPr>
            <w:r w:rsidRPr="00A8784F">
              <w:rPr>
                <w:rFonts w:cs="Times New Roman"/>
                <w:lang w:val="ru-RU"/>
              </w:rPr>
              <w:t>Николаевск</w:t>
            </w:r>
            <w:r w:rsidR="00EE2A26" w:rsidRPr="00A8784F">
              <w:rPr>
                <w:rFonts w:cs="Times New Roman"/>
                <w:lang w:val="ru-RU"/>
              </w:rPr>
              <w:t>о</w:t>
            </w:r>
            <w:r w:rsidR="00667937" w:rsidRPr="00A8784F">
              <w:rPr>
                <w:rFonts w:cs="Times New Roman"/>
                <w:lang w:val="ru-RU"/>
              </w:rPr>
              <w:t>е</w:t>
            </w:r>
            <w:r w:rsidR="00EE2A26" w:rsidRPr="00A8784F">
              <w:rPr>
                <w:rFonts w:cs="Times New Roman"/>
                <w:lang w:val="ru-RU"/>
              </w:rPr>
              <w:t xml:space="preserve"> </w:t>
            </w:r>
            <w:r w:rsidRPr="00A8784F">
              <w:rPr>
                <w:rFonts w:cs="Times New Roman"/>
                <w:lang w:val="ru-RU"/>
              </w:rPr>
              <w:t>городское поселение</w:t>
            </w:r>
          </w:p>
        </w:tc>
      </w:tr>
      <w:tr w:rsidR="000107AC" w:rsidRPr="00A8784F" w14:paraId="2FEF956E" w14:textId="77777777" w:rsidTr="008D5020">
        <w:trPr>
          <w:trHeight w:val="20"/>
          <w:tblHeader/>
        </w:trPr>
        <w:tc>
          <w:tcPr>
            <w:tcW w:w="2146" w:type="pct"/>
            <w:vMerge/>
            <w:tcBorders>
              <w:top w:val="nil"/>
            </w:tcBorders>
            <w:shd w:val="clear" w:color="auto" w:fill="D9D9D9" w:themeFill="background1" w:themeFillShade="D9"/>
            <w:vAlign w:val="center"/>
          </w:tcPr>
          <w:p w14:paraId="7A47BF57" w14:textId="77777777" w:rsidR="000107AC" w:rsidRPr="00A8784F" w:rsidRDefault="000107AC" w:rsidP="00667937">
            <w:pPr>
              <w:pStyle w:val="1fffb"/>
              <w:rPr>
                <w:rFonts w:cs="Times New Roman"/>
                <w:sz w:val="2"/>
                <w:szCs w:val="2"/>
                <w:lang w:val="ru-RU"/>
              </w:rPr>
            </w:pPr>
          </w:p>
        </w:tc>
        <w:tc>
          <w:tcPr>
            <w:tcW w:w="1389" w:type="pct"/>
            <w:vMerge/>
            <w:tcBorders>
              <w:top w:val="nil"/>
            </w:tcBorders>
            <w:shd w:val="clear" w:color="auto" w:fill="D9D9D9" w:themeFill="background1" w:themeFillShade="D9"/>
            <w:vAlign w:val="center"/>
          </w:tcPr>
          <w:p w14:paraId="2D845BF3" w14:textId="77777777" w:rsidR="000107AC" w:rsidRPr="00A8784F" w:rsidRDefault="000107AC" w:rsidP="00667937">
            <w:pPr>
              <w:pStyle w:val="1fffb"/>
              <w:rPr>
                <w:rFonts w:cs="Times New Roman"/>
                <w:sz w:val="2"/>
                <w:szCs w:val="2"/>
                <w:lang w:val="ru-RU"/>
              </w:rPr>
            </w:pPr>
          </w:p>
        </w:tc>
        <w:tc>
          <w:tcPr>
            <w:tcW w:w="701" w:type="pct"/>
            <w:shd w:val="clear" w:color="auto" w:fill="D9D9D9" w:themeFill="background1" w:themeFillShade="D9"/>
            <w:vAlign w:val="center"/>
          </w:tcPr>
          <w:p w14:paraId="49C8501E" w14:textId="77777777" w:rsidR="000107AC" w:rsidRPr="00A8784F" w:rsidRDefault="000107AC" w:rsidP="00667937">
            <w:pPr>
              <w:pStyle w:val="1fffb"/>
              <w:rPr>
                <w:rFonts w:cs="Times New Roman"/>
                <w:sz w:val="18"/>
                <w:lang w:val="ru-RU"/>
              </w:rPr>
            </w:pPr>
          </w:p>
          <w:p w14:paraId="24B67CBF" w14:textId="77777777" w:rsidR="000107AC" w:rsidRPr="00A8784F" w:rsidRDefault="000107AC" w:rsidP="00667937">
            <w:pPr>
              <w:pStyle w:val="1fffb"/>
              <w:rPr>
                <w:rFonts w:cs="Times New Roman"/>
                <w:lang w:val="ru-RU"/>
              </w:rPr>
            </w:pPr>
            <w:r w:rsidRPr="00A8784F">
              <w:rPr>
                <w:rFonts w:cs="Times New Roman"/>
                <w:lang w:val="ru-RU"/>
              </w:rPr>
              <w:t>2026</w:t>
            </w:r>
          </w:p>
        </w:tc>
        <w:tc>
          <w:tcPr>
            <w:tcW w:w="764" w:type="pct"/>
            <w:shd w:val="clear" w:color="auto" w:fill="D9D9D9" w:themeFill="background1" w:themeFillShade="D9"/>
            <w:vAlign w:val="center"/>
          </w:tcPr>
          <w:p w14:paraId="07DC69CE" w14:textId="77777777" w:rsidR="000107AC" w:rsidRPr="00A8784F" w:rsidRDefault="000107AC" w:rsidP="00667937">
            <w:pPr>
              <w:pStyle w:val="1fffb"/>
              <w:rPr>
                <w:rFonts w:cs="Times New Roman"/>
                <w:sz w:val="18"/>
                <w:lang w:val="ru-RU"/>
              </w:rPr>
            </w:pPr>
          </w:p>
          <w:p w14:paraId="2DD3C314" w14:textId="77777777" w:rsidR="000107AC" w:rsidRPr="00A8784F" w:rsidRDefault="00661178" w:rsidP="00667937">
            <w:pPr>
              <w:pStyle w:val="1fffb"/>
              <w:rPr>
                <w:rFonts w:cs="Times New Roman"/>
                <w:lang w:val="ru-RU"/>
              </w:rPr>
            </w:pPr>
            <w:r w:rsidRPr="00A8784F">
              <w:rPr>
                <w:rFonts w:cs="Times New Roman"/>
                <w:lang w:val="ru-RU"/>
              </w:rPr>
              <w:t>2034</w:t>
            </w:r>
          </w:p>
        </w:tc>
      </w:tr>
      <w:tr w:rsidR="000107AC" w:rsidRPr="00A8784F" w14:paraId="727CF3E5" w14:textId="77777777" w:rsidTr="000107AC">
        <w:trPr>
          <w:trHeight w:val="20"/>
        </w:trPr>
        <w:tc>
          <w:tcPr>
            <w:tcW w:w="2146" w:type="pct"/>
            <w:vAlign w:val="center"/>
          </w:tcPr>
          <w:p w14:paraId="15447B86" w14:textId="77777777" w:rsidR="000107AC" w:rsidRPr="00A8784F" w:rsidRDefault="000107AC" w:rsidP="00667937">
            <w:pPr>
              <w:pStyle w:val="1fffb"/>
              <w:rPr>
                <w:rFonts w:cs="Times New Roman"/>
                <w:lang w:val="ru-RU"/>
              </w:rPr>
            </w:pPr>
            <w:r w:rsidRPr="00A8784F">
              <w:rPr>
                <w:rFonts w:cs="Times New Roman"/>
                <w:lang w:val="ru-RU"/>
              </w:rPr>
              <w:t>Показатель</w:t>
            </w:r>
            <w:r w:rsidRPr="00A8784F">
              <w:rPr>
                <w:rFonts w:cs="Times New Roman"/>
                <w:spacing w:val="-1"/>
                <w:lang w:val="ru-RU"/>
              </w:rPr>
              <w:t xml:space="preserve"> </w:t>
            </w:r>
            <w:r w:rsidRPr="00A8784F">
              <w:rPr>
                <w:rFonts w:cs="Times New Roman"/>
                <w:lang w:val="ru-RU"/>
              </w:rPr>
              <w:t>надежности</w:t>
            </w:r>
          </w:p>
          <w:p w14:paraId="7F437FFE" w14:textId="77777777" w:rsidR="000107AC" w:rsidRPr="00A8784F" w:rsidRDefault="000107AC" w:rsidP="00667937">
            <w:pPr>
              <w:pStyle w:val="1fffb"/>
              <w:rPr>
                <w:rFonts w:cs="Times New Roman"/>
              </w:rPr>
            </w:pPr>
            <w:r w:rsidRPr="00A8784F">
              <w:rPr>
                <w:rFonts w:cs="Times New Roman"/>
                <w:lang w:val="ru-RU"/>
              </w:rPr>
              <w:t>электроснабжения</w:t>
            </w:r>
            <w:r w:rsidRPr="00A8784F">
              <w:rPr>
                <w:rFonts w:cs="Times New Roman"/>
                <w:spacing w:val="-1"/>
                <w:lang w:val="ru-RU"/>
              </w:rPr>
              <w:t xml:space="preserve"> </w:t>
            </w:r>
            <w:r w:rsidRPr="00A8784F">
              <w:rPr>
                <w:rFonts w:cs="Times New Roman"/>
              </w:rPr>
              <w:t>котельной</w:t>
            </w:r>
          </w:p>
        </w:tc>
        <w:tc>
          <w:tcPr>
            <w:tcW w:w="1389" w:type="pct"/>
            <w:vAlign w:val="center"/>
          </w:tcPr>
          <w:p w14:paraId="5B923BF1" w14:textId="77777777" w:rsidR="000107AC" w:rsidRPr="00A8784F" w:rsidRDefault="000107AC" w:rsidP="00667937">
            <w:pPr>
              <w:pStyle w:val="1fffb"/>
              <w:rPr>
                <w:rFonts w:cs="Times New Roman"/>
                <w:b/>
                <w:i/>
              </w:rPr>
            </w:pPr>
            <w:r w:rsidRPr="00A8784F">
              <w:rPr>
                <w:rFonts w:cs="Times New Roman"/>
                <w:b/>
                <w:i/>
              </w:rPr>
              <w:t>K</w:t>
            </w:r>
            <w:r w:rsidRPr="00A8784F">
              <w:rPr>
                <w:rFonts w:cs="Times New Roman"/>
                <w:b/>
                <w:i/>
                <w:vertAlign w:val="subscript"/>
              </w:rPr>
              <w:t>э</w:t>
            </w:r>
          </w:p>
        </w:tc>
        <w:tc>
          <w:tcPr>
            <w:tcW w:w="701" w:type="pct"/>
            <w:vAlign w:val="center"/>
          </w:tcPr>
          <w:p w14:paraId="14127262" w14:textId="77777777" w:rsidR="000107AC" w:rsidRPr="00A8784F" w:rsidRDefault="000107AC" w:rsidP="00667937">
            <w:pPr>
              <w:pStyle w:val="1fffb"/>
              <w:rPr>
                <w:rFonts w:cs="Times New Roman"/>
              </w:rPr>
            </w:pPr>
            <w:r w:rsidRPr="00A8784F">
              <w:rPr>
                <w:rFonts w:cs="Times New Roman"/>
              </w:rPr>
              <w:t>0,6</w:t>
            </w:r>
          </w:p>
        </w:tc>
        <w:tc>
          <w:tcPr>
            <w:tcW w:w="764" w:type="pct"/>
            <w:vAlign w:val="center"/>
          </w:tcPr>
          <w:p w14:paraId="22BAC74F" w14:textId="77777777" w:rsidR="000107AC" w:rsidRPr="00A8784F" w:rsidRDefault="000107AC" w:rsidP="00667937">
            <w:pPr>
              <w:pStyle w:val="1fffb"/>
              <w:rPr>
                <w:rFonts w:cs="Times New Roman"/>
              </w:rPr>
            </w:pPr>
            <w:r w:rsidRPr="00A8784F">
              <w:rPr>
                <w:rFonts w:cs="Times New Roman"/>
              </w:rPr>
              <w:t>0,6</w:t>
            </w:r>
          </w:p>
        </w:tc>
      </w:tr>
      <w:tr w:rsidR="000107AC" w:rsidRPr="00A8784F" w14:paraId="5F61FCBF" w14:textId="77777777" w:rsidTr="000107AC">
        <w:trPr>
          <w:trHeight w:val="20"/>
        </w:trPr>
        <w:tc>
          <w:tcPr>
            <w:tcW w:w="2146" w:type="pct"/>
            <w:vAlign w:val="center"/>
          </w:tcPr>
          <w:p w14:paraId="3EA57BFF" w14:textId="77777777" w:rsidR="000107AC" w:rsidRPr="00A8784F" w:rsidRDefault="000107AC" w:rsidP="00667937">
            <w:pPr>
              <w:pStyle w:val="1fffb"/>
              <w:rPr>
                <w:rFonts w:cs="Times New Roman"/>
              </w:rPr>
            </w:pPr>
            <w:r w:rsidRPr="00A8784F">
              <w:rPr>
                <w:rFonts w:cs="Times New Roman"/>
              </w:rPr>
              <w:t>Показатель</w:t>
            </w:r>
            <w:r w:rsidRPr="00A8784F">
              <w:rPr>
                <w:rFonts w:cs="Times New Roman"/>
                <w:spacing w:val="-1"/>
              </w:rPr>
              <w:t xml:space="preserve"> </w:t>
            </w:r>
            <w:r w:rsidRPr="00A8784F">
              <w:rPr>
                <w:rFonts w:cs="Times New Roman"/>
              </w:rPr>
              <w:t>надежности</w:t>
            </w:r>
          </w:p>
          <w:p w14:paraId="6D92BD60" w14:textId="77777777" w:rsidR="000107AC" w:rsidRPr="00A8784F" w:rsidRDefault="000107AC" w:rsidP="00667937">
            <w:pPr>
              <w:pStyle w:val="1fffb"/>
              <w:rPr>
                <w:rFonts w:cs="Times New Roman"/>
              </w:rPr>
            </w:pPr>
            <w:r w:rsidRPr="00A8784F">
              <w:rPr>
                <w:rFonts w:cs="Times New Roman"/>
              </w:rPr>
              <w:t>водоснабжения</w:t>
            </w:r>
            <w:r w:rsidRPr="00A8784F">
              <w:rPr>
                <w:rFonts w:cs="Times New Roman"/>
                <w:spacing w:val="-1"/>
              </w:rPr>
              <w:t xml:space="preserve"> </w:t>
            </w:r>
            <w:r w:rsidRPr="00A8784F">
              <w:rPr>
                <w:rFonts w:cs="Times New Roman"/>
              </w:rPr>
              <w:t>котельной</w:t>
            </w:r>
          </w:p>
        </w:tc>
        <w:tc>
          <w:tcPr>
            <w:tcW w:w="1389" w:type="pct"/>
            <w:vAlign w:val="center"/>
          </w:tcPr>
          <w:p w14:paraId="3178009D" w14:textId="77777777" w:rsidR="000107AC" w:rsidRPr="00A8784F" w:rsidRDefault="000107AC" w:rsidP="00667937">
            <w:pPr>
              <w:pStyle w:val="1fffb"/>
              <w:rPr>
                <w:rFonts w:cs="Times New Roman"/>
                <w:b/>
                <w:i/>
              </w:rPr>
            </w:pPr>
            <w:r w:rsidRPr="00A8784F">
              <w:rPr>
                <w:rFonts w:cs="Times New Roman"/>
                <w:b/>
                <w:i/>
              </w:rPr>
              <w:t>K</w:t>
            </w:r>
            <w:r w:rsidRPr="00A8784F">
              <w:rPr>
                <w:rFonts w:cs="Times New Roman"/>
                <w:b/>
                <w:i/>
                <w:vertAlign w:val="subscript"/>
              </w:rPr>
              <w:t>в</w:t>
            </w:r>
          </w:p>
        </w:tc>
        <w:tc>
          <w:tcPr>
            <w:tcW w:w="701" w:type="pct"/>
            <w:vAlign w:val="center"/>
          </w:tcPr>
          <w:p w14:paraId="63BC60DF" w14:textId="77777777" w:rsidR="000107AC" w:rsidRPr="00A8784F" w:rsidRDefault="000107AC" w:rsidP="00667937">
            <w:pPr>
              <w:pStyle w:val="1fffb"/>
              <w:rPr>
                <w:rFonts w:cs="Times New Roman"/>
              </w:rPr>
            </w:pPr>
            <w:r w:rsidRPr="00A8784F">
              <w:rPr>
                <w:rFonts w:cs="Times New Roman"/>
              </w:rPr>
              <w:t>0,6</w:t>
            </w:r>
          </w:p>
        </w:tc>
        <w:tc>
          <w:tcPr>
            <w:tcW w:w="764" w:type="pct"/>
            <w:vAlign w:val="center"/>
          </w:tcPr>
          <w:p w14:paraId="4CDD430C" w14:textId="77777777" w:rsidR="000107AC" w:rsidRPr="00A8784F" w:rsidRDefault="000107AC" w:rsidP="00667937">
            <w:pPr>
              <w:pStyle w:val="1fffb"/>
              <w:rPr>
                <w:rFonts w:cs="Times New Roman"/>
              </w:rPr>
            </w:pPr>
            <w:r w:rsidRPr="00A8784F">
              <w:rPr>
                <w:rFonts w:cs="Times New Roman"/>
              </w:rPr>
              <w:t>0,6</w:t>
            </w:r>
          </w:p>
        </w:tc>
      </w:tr>
      <w:tr w:rsidR="000107AC" w:rsidRPr="00A8784F" w14:paraId="6720B14C" w14:textId="77777777" w:rsidTr="000107AC">
        <w:trPr>
          <w:trHeight w:val="20"/>
        </w:trPr>
        <w:tc>
          <w:tcPr>
            <w:tcW w:w="2146" w:type="pct"/>
            <w:vAlign w:val="center"/>
          </w:tcPr>
          <w:p w14:paraId="4D2A1FFA" w14:textId="77777777" w:rsidR="000107AC" w:rsidRPr="00A8784F" w:rsidRDefault="000107AC" w:rsidP="00667937">
            <w:pPr>
              <w:pStyle w:val="1fffb"/>
              <w:rPr>
                <w:rFonts w:cs="Times New Roman"/>
              </w:rPr>
            </w:pPr>
            <w:r w:rsidRPr="00A8784F">
              <w:rPr>
                <w:rFonts w:cs="Times New Roman"/>
              </w:rPr>
              <w:t>Показатель</w:t>
            </w:r>
            <w:r w:rsidRPr="00A8784F">
              <w:rPr>
                <w:rFonts w:cs="Times New Roman"/>
                <w:spacing w:val="-1"/>
              </w:rPr>
              <w:t xml:space="preserve"> </w:t>
            </w:r>
            <w:r w:rsidRPr="00A8784F">
              <w:rPr>
                <w:rFonts w:cs="Times New Roman"/>
              </w:rPr>
              <w:t>надежности</w:t>
            </w:r>
          </w:p>
          <w:p w14:paraId="64198592" w14:textId="77777777" w:rsidR="000107AC" w:rsidRPr="00A8784F" w:rsidRDefault="000107AC" w:rsidP="00667937">
            <w:pPr>
              <w:pStyle w:val="1fffb"/>
              <w:rPr>
                <w:rFonts w:cs="Times New Roman"/>
              </w:rPr>
            </w:pPr>
            <w:r w:rsidRPr="00A8784F">
              <w:rPr>
                <w:rFonts w:cs="Times New Roman"/>
              </w:rPr>
              <w:t>топливоснабжения</w:t>
            </w:r>
            <w:r w:rsidRPr="00A8784F">
              <w:rPr>
                <w:rFonts w:cs="Times New Roman"/>
                <w:spacing w:val="-4"/>
              </w:rPr>
              <w:t xml:space="preserve"> </w:t>
            </w:r>
            <w:r w:rsidRPr="00A8784F">
              <w:rPr>
                <w:rFonts w:cs="Times New Roman"/>
              </w:rPr>
              <w:t>котельной</w:t>
            </w:r>
          </w:p>
        </w:tc>
        <w:tc>
          <w:tcPr>
            <w:tcW w:w="1389" w:type="pct"/>
            <w:vAlign w:val="center"/>
          </w:tcPr>
          <w:p w14:paraId="42262461" w14:textId="77777777" w:rsidR="000107AC" w:rsidRPr="00A8784F" w:rsidRDefault="000107AC" w:rsidP="00667937">
            <w:pPr>
              <w:pStyle w:val="1fffb"/>
              <w:rPr>
                <w:rFonts w:cs="Times New Roman"/>
                <w:b/>
                <w:i/>
              </w:rPr>
            </w:pPr>
            <w:r w:rsidRPr="00A8784F">
              <w:rPr>
                <w:rFonts w:cs="Times New Roman"/>
                <w:b/>
                <w:i/>
              </w:rPr>
              <w:t>K</w:t>
            </w:r>
            <w:r w:rsidRPr="00A8784F">
              <w:rPr>
                <w:rFonts w:cs="Times New Roman"/>
                <w:b/>
                <w:i/>
                <w:vertAlign w:val="subscript"/>
              </w:rPr>
              <w:t>т</w:t>
            </w:r>
          </w:p>
        </w:tc>
        <w:tc>
          <w:tcPr>
            <w:tcW w:w="701" w:type="pct"/>
            <w:vAlign w:val="center"/>
          </w:tcPr>
          <w:p w14:paraId="4C4E7E1F" w14:textId="77777777" w:rsidR="000107AC" w:rsidRPr="00A8784F" w:rsidRDefault="000107AC" w:rsidP="00667937">
            <w:pPr>
              <w:pStyle w:val="1fffb"/>
              <w:rPr>
                <w:rFonts w:cs="Times New Roman"/>
              </w:rPr>
            </w:pPr>
            <w:r w:rsidRPr="00A8784F">
              <w:rPr>
                <w:rFonts w:cs="Times New Roman"/>
              </w:rPr>
              <w:t>0,5</w:t>
            </w:r>
          </w:p>
        </w:tc>
        <w:tc>
          <w:tcPr>
            <w:tcW w:w="764" w:type="pct"/>
            <w:vAlign w:val="center"/>
          </w:tcPr>
          <w:p w14:paraId="7A493FC7" w14:textId="77777777" w:rsidR="000107AC" w:rsidRPr="00A8784F" w:rsidRDefault="000107AC" w:rsidP="00667937">
            <w:pPr>
              <w:pStyle w:val="1fffb"/>
              <w:rPr>
                <w:rFonts w:cs="Times New Roman"/>
              </w:rPr>
            </w:pPr>
            <w:r w:rsidRPr="00A8784F">
              <w:rPr>
                <w:rFonts w:cs="Times New Roman"/>
              </w:rPr>
              <w:t>0,5</w:t>
            </w:r>
          </w:p>
        </w:tc>
      </w:tr>
      <w:tr w:rsidR="000107AC" w:rsidRPr="00A8784F" w14:paraId="32EBCC50" w14:textId="77777777" w:rsidTr="000107AC">
        <w:trPr>
          <w:trHeight w:val="20"/>
        </w:trPr>
        <w:tc>
          <w:tcPr>
            <w:tcW w:w="2146" w:type="pct"/>
            <w:vAlign w:val="center"/>
          </w:tcPr>
          <w:p w14:paraId="6C3EA220" w14:textId="77777777" w:rsidR="000107AC" w:rsidRPr="00A8784F" w:rsidRDefault="000107AC" w:rsidP="00667937">
            <w:pPr>
              <w:pStyle w:val="1fffb"/>
              <w:rPr>
                <w:rFonts w:cs="Times New Roman"/>
                <w:lang w:val="ru-RU"/>
              </w:rPr>
            </w:pPr>
            <w:r w:rsidRPr="00A8784F">
              <w:rPr>
                <w:rFonts w:cs="Times New Roman"/>
                <w:lang w:val="ru-RU"/>
              </w:rPr>
              <w:t>Показатель соответствия тепловой</w:t>
            </w:r>
            <w:r w:rsidRPr="00A8784F">
              <w:rPr>
                <w:rFonts w:cs="Times New Roman"/>
                <w:spacing w:val="1"/>
                <w:lang w:val="ru-RU"/>
              </w:rPr>
              <w:t xml:space="preserve"> </w:t>
            </w:r>
            <w:r w:rsidRPr="00A8784F">
              <w:rPr>
                <w:rFonts w:cs="Times New Roman"/>
                <w:lang w:val="ru-RU"/>
              </w:rPr>
              <w:t>мощности</w:t>
            </w:r>
            <w:r w:rsidRPr="00A8784F">
              <w:rPr>
                <w:rFonts w:cs="Times New Roman"/>
                <w:spacing w:val="-3"/>
                <w:lang w:val="ru-RU"/>
              </w:rPr>
              <w:t xml:space="preserve"> </w:t>
            </w:r>
            <w:r w:rsidRPr="00A8784F">
              <w:rPr>
                <w:rFonts w:cs="Times New Roman"/>
                <w:lang w:val="ru-RU"/>
              </w:rPr>
              <w:t>котельной</w:t>
            </w:r>
            <w:r w:rsidRPr="00A8784F">
              <w:rPr>
                <w:rFonts w:cs="Times New Roman"/>
                <w:spacing w:val="-4"/>
                <w:lang w:val="ru-RU"/>
              </w:rPr>
              <w:t xml:space="preserve"> </w:t>
            </w:r>
            <w:r w:rsidRPr="00A8784F">
              <w:rPr>
                <w:rFonts w:cs="Times New Roman"/>
                <w:lang w:val="ru-RU"/>
              </w:rPr>
              <w:t>и</w:t>
            </w:r>
            <w:r w:rsidRPr="00A8784F">
              <w:rPr>
                <w:rFonts w:cs="Times New Roman"/>
                <w:spacing w:val="-2"/>
                <w:lang w:val="ru-RU"/>
              </w:rPr>
              <w:t xml:space="preserve"> </w:t>
            </w:r>
            <w:r w:rsidRPr="00A8784F">
              <w:rPr>
                <w:rFonts w:cs="Times New Roman"/>
                <w:lang w:val="ru-RU"/>
              </w:rPr>
              <w:t>пропускной</w:t>
            </w:r>
            <w:r w:rsidRPr="00A8784F">
              <w:rPr>
                <w:rFonts w:cs="Times New Roman"/>
                <w:spacing w:val="-47"/>
                <w:lang w:val="ru-RU"/>
              </w:rPr>
              <w:t xml:space="preserve"> </w:t>
            </w:r>
            <w:r w:rsidRPr="00A8784F">
              <w:rPr>
                <w:rFonts w:cs="Times New Roman"/>
                <w:lang w:val="ru-RU"/>
              </w:rPr>
              <w:t>способности</w:t>
            </w:r>
            <w:r w:rsidRPr="00A8784F">
              <w:rPr>
                <w:rFonts w:cs="Times New Roman"/>
                <w:spacing w:val="-2"/>
                <w:lang w:val="ru-RU"/>
              </w:rPr>
              <w:t xml:space="preserve"> </w:t>
            </w:r>
            <w:r w:rsidRPr="00A8784F">
              <w:rPr>
                <w:rFonts w:cs="Times New Roman"/>
                <w:lang w:val="ru-RU"/>
              </w:rPr>
              <w:t>тепловых</w:t>
            </w:r>
            <w:r w:rsidRPr="00A8784F">
              <w:rPr>
                <w:rFonts w:cs="Times New Roman"/>
                <w:spacing w:val="-1"/>
                <w:lang w:val="ru-RU"/>
              </w:rPr>
              <w:t xml:space="preserve"> </w:t>
            </w:r>
            <w:r w:rsidRPr="00A8784F">
              <w:rPr>
                <w:rFonts w:cs="Times New Roman"/>
                <w:lang w:val="ru-RU"/>
              </w:rPr>
              <w:t>сетей</w:t>
            </w:r>
          </w:p>
          <w:p w14:paraId="39DE8695" w14:textId="77777777" w:rsidR="000107AC" w:rsidRPr="00A8784F" w:rsidRDefault="000107AC" w:rsidP="00667937">
            <w:pPr>
              <w:pStyle w:val="1fffb"/>
              <w:rPr>
                <w:rFonts w:cs="Times New Roman"/>
              </w:rPr>
            </w:pPr>
            <w:r w:rsidRPr="00A8784F">
              <w:rPr>
                <w:rFonts w:cs="Times New Roman"/>
              </w:rPr>
              <w:t>расчётным</w:t>
            </w:r>
            <w:r w:rsidRPr="00A8784F">
              <w:rPr>
                <w:rFonts w:cs="Times New Roman"/>
                <w:spacing w:val="-2"/>
              </w:rPr>
              <w:t xml:space="preserve"> </w:t>
            </w:r>
            <w:r w:rsidRPr="00A8784F">
              <w:rPr>
                <w:rFonts w:cs="Times New Roman"/>
              </w:rPr>
              <w:t>тепловым</w:t>
            </w:r>
            <w:r w:rsidRPr="00A8784F">
              <w:rPr>
                <w:rFonts w:cs="Times New Roman"/>
                <w:spacing w:val="-2"/>
              </w:rPr>
              <w:t xml:space="preserve"> </w:t>
            </w:r>
            <w:r w:rsidRPr="00A8784F">
              <w:rPr>
                <w:rFonts w:cs="Times New Roman"/>
              </w:rPr>
              <w:t>нагрузкам</w:t>
            </w:r>
          </w:p>
        </w:tc>
        <w:tc>
          <w:tcPr>
            <w:tcW w:w="1389" w:type="pct"/>
            <w:vAlign w:val="center"/>
          </w:tcPr>
          <w:p w14:paraId="28DDDDC5" w14:textId="77777777" w:rsidR="000107AC" w:rsidRPr="00A8784F" w:rsidRDefault="000107AC" w:rsidP="00667937">
            <w:pPr>
              <w:pStyle w:val="1fffb"/>
              <w:rPr>
                <w:rFonts w:cs="Times New Roman"/>
                <w:b/>
                <w:i/>
              </w:rPr>
            </w:pPr>
            <w:r w:rsidRPr="00A8784F">
              <w:rPr>
                <w:rFonts w:cs="Times New Roman"/>
                <w:b/>
                <w:i/>
              </w:rPr>
              <w:t>K</w:t>
            </w:r>
            <w:r w:rsidRPr="00A8784F">
              <w:rPr>
                <w:rFonts w:cs="Times New Roman"/>
                <w:b/>
                <w:i/>
                <w:vertAlign w:val="subscript"/>
              </w:rPr>
              <w:t>б</w:t>
            </w:r>
          </w:p>
        </w:tc>
        <w:tc>
          <w:tcPr>
            <w:tcW w:w="701" w:type="pct"/>
            <w:vAlign w:val="center"/>
          </w:tcPr>
          <w:p w14:paraId="629187A9" w14:textId="77777777" w:rsidR="000107AC" w:rsidRPr="00A8784F" w:rsidRDefault="000107AC" w:rsidP="00667937">
            <w:pPr>
              <w:pStyle w:val="1fffb"/>
              <w:rPr>
                <w:rFonts w:cs="Times New Roman"/>
              </w:rPr>
            </w:pPr>
            <w:r w:rsidRPr="00A8784F">
              <w:rPr>
                <w:rFonts w:cs="Times New Roman"/>
              </w:rPr>
              <w:t>1,0</w:t>
            </w:r>
          </w:p>
        </w:tc>
        <w:tc>
          <w:tcPr>
            <w:tcW w:w="764" w:type="pct"/>
            <w:vAlign w:val="center"/>
          </w:tcPr>
          <w:p w14:paraId="040E47F9" w14:textId="77777777" w:rsidR="000107AC" w:rsidRPr="00A8784F" w:rsidRDefault="000107AC" w:rsidP="00667937">
            <w:pPr>
              <w:pStyle w:val="1fffb"/>
              <w:rPr>
                <w:rFonts w:cs="Times New Roman"/>
              </w:rPr>
            </w:pPr>
            <w:r w:rsidRPr="00A8784F">
              <w:rPr>
                <w:rFonts w:cs="Times New Roman"/>
              </w:rPr>
              <w:t>1,0</w:t>
            </w:r>
          </w:p>
        </w:tc>
      </w:tr>
      <w:tr w:rsidR="000107AC" w:rsidRPr="00A8784F" w14:paraId="5F51282E" w14:textId="77777777" w:rsidTr="000107AC">
        <w:trPr>
          <w:trHeight w:val="20"/>
        </w:trPr>
        <w:tc>
          <w:tcPr>
            <w:tcW w:w="2146" w:type="pct"/>
            <w:vAlign w:val="center"/>
          </w:tcPr>
          <w:p w14:paraId="1B09DD06" w14:textId="77777777" w:rsidR="000107AC" w:rsidRPr="00A8784F" w:rsidRDefault="000107AC" w:rsidP="00667937">
            <w:pPr>
              <w:pStyle w:val="1fffb"/>
              <w:rPr>
                <w:rFonts w:cs="Times New Roman"/>
                <w:lang w:val="ru-RU"/>
              </w:rPr>
            </w:pPr>
            <w:r w:rsidRPr="00A8784F">
              <w:rPr>
                <w:rFonts w:cs="Times New Roman"/>
                <w:lang w:val="ru-RU"/>
              </w:rPr>
              <w:t>Показатель</w:t>
            </w:r>
            <w:r w:rsidRPr="00A8784F">
              <w:rPr>
                <w:rFonts w:cs="Times New Roman"/>
                <w:spacing w:val="-1"/>
                <w:lang w:val="ru-RU"/>
              </w:rPr>
              <w:t xml:space="preserve"> </w:t>
            </w:r>
            <w:r w:rsidRPr="00A8784F">
              <w:rPr>
                <w:rFonts w:cs="Times New Roman"/>
                <w:lang w:val="ru-RU"/>
              </w:rPr>
              <w:t>технического</w:t>
            </w:r>
            <w:r w:rsidRPr="00A8784F">
              <w:rPr>
                <w:rFonts w:cs="Times New Roman"/>
                <w:spacing w:val="-2"/>
                <w:lang w:val="ru-RU"/>
              </w:rPr>
              <w:t xml:space="preserve"> </w:t>
            </w:r>
            <w:r w:rsidRPr="00A8784F">
              <w:rPr>
                <w:rFonts w:cs="Times New Roman"/>
                <w:lang w:val="ru-RU"/>
              </w:rPr>
              <w:t>состояния</w:t>
            </w:r>
          </w:p>
          <w:p w14:paraId="6470FF5A" w14:textId="77777777" w:rsidR="000107AC" w:rsidRPr="00A8784F" w:rsidRDefault="000107AC" w:rsidP="00667937">
            <w:pPr>
              <w:pStyle w:val="1fffb"/>
              <w:rPr>
                <w:rFonts w:cs="Times New Roman"/>
                <w:lang w:val="ru-RU"/>
              </w:rPr>
            </w:pPr>
            <w:r w:rsidRPr="00A8784F">
              <w:rPr>
                <w:rFonts w:cs="Times New Roman"/>
                <w:lang w:val="ru-RU"/>
              </w:rPr>
              <w:t>тепловых</w:t>
            </w:r>
            <w:r w:rsidRPr="00A8784F">
              <w:rPr>
                <w:rFonts w:cs="Times New Roman"/>
                <w:spacing w:val="-2"/>
                <w:lang w:val="ru-RU"/>
              </w:rPr>
              <w:t xml:space="preserve"> </w:t>
            </w:r>
            <w:r w:rsidRPr="00A8784F">
              <w:rPr>
                <w:rFonts w:cs="Times New Roman"/>
                <w:lang w:val="ru-RU"/>
              </w:rPr>
              <w:t>сетей</w:t>
            </w:r>
          </w:p>
        </w:tc>
        <w:tc>
          <w:tcPr>
            <w:tcW w:w="1389" w:type="pct"/>
            <w:vAlign w:val="center"/>
          </w:tcPr>
          <w:p w14:paraId="5E01072B" w14:textId="77777777" w:rsidR="000107AC" w:rsidRPr="00A8784F" w:rsidRDefault="000107AC" w:rsidP="00667937">
            <w:pPr>
              <w:pStyle w:val="1fffb"/>
              <w:rPr>
                <w:rFonts w:cs="Times New Roman"/>
                <w:b/>
                <w:i/>
              </w:rPr>
            </w:pPr>
            <w:r w:rsidRPr="00A8784F">
              <w:rPr>
                <w:rFonts w:cs="Times New Roman"/>
                <w:b/>
                <w:i/>
              </w:rPr>
              <w:t>K</w:t>
            </w:r>
            <w:r w:rsidRPr="00A8784F">
              <w:rPr>
                <w:rFonts w:cs="Times New Roman"/>
                <w:b/>
                <w:i/>
                <w:vertAlign w:val="subscript"/>
              </w:rPr>
              <w:t>с</w:t>
            </w:r>
          </w:p>
        </w:tc>
        <w:tc>
          <w:tcPr>
            <w:tcW w:w="701" w:type="pct"/>
            <w:vAlign w:val="center"/>
          </w:tcPr>
          <w:p w14:paraId="687CF6E7" w14:textId="77777777" w:rsidR="000107AC" w:rsidRPr="00A8784F" w:rsidRDefault="000107AC" w:rsidP="00667937">
            <w:pPr>
              <w:pStyle w:val="1fffb"/>
              <w:rPr>
                <w:rFonts w:cs="Times New Roman"/>
              </w:rPr>
            </w:pPr>
            <w:r w:rsidRPr="00A8784F">
              <w:rPr>
                <w:rFonts w:cs="Times New Roman"/>
              </w:rPr>
              <w:t>0,5</w:t>
            </w:r>
          </w:p>
        </w:tc>
        <w:tc>
          <w:tcPr>
            <w:tcW w:w="764" w:type="pct"/>
            <w:vAlign w:val="center"/>
          </w:tcPr>
          <w:p w14:paraId="1D18E68B" w14:textId="77777777" w:rsidR="000107AC" w:rsidRPr="00A8784F" w:rsidRDefault="000107AC" w:rsidP="00667937">
            <w:pPr>
              <w:pStyle w:val="1fffb"/>
              <w:rPr>
                <w:rFonts w:cs="Times New Roman"/>
              </w:rPr>
            </w:pPr>
            <w:r w:rsidRPr="00A8784F">
              <w:rPr>
                <w:rFonts w:cs="Times New Roman"/>
              </w:rPr>
              <w:t>1,0</w:t>
            </w:r>
          </w:p>
        </w:tc>
      </w:tr>
      <w:tr w:rsidR="000107AC" w:rsidRPr="00A8784F" w14:paraId="75F12CEE" w14:textId="77777777" w:rsidTr="000107AC">
        <w:trPr>
          <w:trHeight w:val="20"/>
        </w:trPr>
        <w:tc>
          <w:tcPr>
            <w:tcW w:w="2146" w:type="pct"/>
            <w:vAlign w:val="center"/>
          </w:tcPr>
          <w:p w14:paraId="477F43B4" w14:textId="77777777" w:rsidR="000107AC" w:rsidRPr="00A8784F" w:rsidRDefault="000107AC" w:rsidP="00667937">
            <w:pPr>
              <w:pStyle w:val="1fffb"/>
              <w:rPr>
                <w:rFonts w:cs="Times New Roman"/>
                <w:lang w:val="ru-RU"/>
              </w:rPr>
            </w:pPr>
            <w:r w:rsidRPr="00A8784F">
              <w:rPr>
                <w:rFonts w:cs="Times New Roman"/>
                <w:lang w:val="ru-RU"/>
              </w:rPr>
              <w:t>Показатель</w:t>
            </w:r>
            <w:r w:rsidRPr="00A8784F">
              <w:rPr>
                <w:rFonts w:cs="Times New Roman"/>
                <w:spacing w:val="-1"/>
                <w:lang w:val="ru-RU"/>
              </w:rPr>
              <w:t xml:space="preserve"> </w:t>
            </w:r>
            <w:r w:rsidRPr="00A8784F">
              <w:rPr>
                <w:rFonts w:cs="Times New Roman"/>
                <w:lang w:val="ru-RU"/>
              </w:rPr>
              <w:t>интенсивности</w:t>
            </w:r>
            <w:r w:rsidRPr="00A8784F">
              <w:rPr>
                <w:rFonts w:cs="Times New Roman"/>
                <w:spacing w:val="-3"/>
                <w:lang w:val="ru-RU"/>
              </w:rPr>
              <w:t xml:space="preserve"> </w:t>
            </w:r>
            <w:r w:rsidRPr="00A8784F">
              <w:rPr>
                <w:rFonts w:cs="Times New Roman"/>
                <w:lang w:val="ru-RU"/>
              </w:rPr>
              <w:t>отказов</w:t>
            </w:r>
          </w:p>
          <w:p w14:paraId="785525CE" w14:textId="77777777" w:rsidR="000107AC" w:rsidRPr="00A8784F" w:rsidRDefault="000107AC" w:rsidP="00667937">
            <w:pPr>
              <w:pStyle w:val="1fffb"/>
              <w:rPr>
                <w:rFonts w:cs="Times New Roman"/>
                <w:lang w:val="ru-RU"/>
              </w:rPr>
            </w:pPr>
            <w:r w:rsidRPr="00A8784F">
              <w:rPr>
                <w:rFonts w:cs="Times New Roman"/>
                <w:lang w:val="ru-RU"/>
              </w:rPr>
              <w:t>тепловых</w:t>
            </w:r>
            <w:r w:rsidRPr="00A8784F">
              <w:rPr>
                <w:rFonts w:cs="Times New Roman"/>
                <w:spacing w:val="-2"/>
                <w:lang w:val="ru-RU"/>
              </w:rPr>
              <w:t xml:space="preserve"> </w:t>
            </w:r>
            <w:r w:rsidRPr="00A8784F">
              <w:rPr>
                <w:rFonts w:cs="Times New Roman"/>
                <w:lang w:val="ru-RU"/>
              </w:rPr>
              <w:t>сетей</w:t>
            </w:r>
          </w:p>
        </w:tc>
        <w:tc>
          <w:tcPr>
            <w:tcW w:w="1389" w:type="pct"/>
            <w:vAlign w:val="center"/>
          </w:tcPr>
          <w:p w14:paraId="759852BC" w14:textId="77777777" w:rsidR="000107AC" w:rsidRPr="00A8784F" w:rsidRDefault="000107AC" w:rsidP="00667937">
            <w:pPr>
              <w:pStyle w:val="1fffb"/>
              <w:rPr>
                <w:rFonts w:cs="Times New Roman"/>
                <w:b/>
                <w:i/>
                <w:sz w:val="14"/>
              </w:rPr>
            </w:pPr>
            <w:r w:rsidRPr="00A8784F">
              <w:rPr>
                <w:rFonts w:cs="Times New Roman"/>
                <w:b/>
                <w:i/>
                <w:position w:val="3"/>
              </w:rPr>
              <w:t>K</w:t>
            </w:r>
            <w:r w:rsidRPr="00A8784F">
              <w:rPr>
                <w:rFonts w:cs="Times New Roman"/>
                <w:b/>
                <w:i/>
                <w:sz w:val="14"/>
              </w:rPr>
              <w:t>отк.тс</w:t>
            </w:r>
          </w:p>
        </w:tc>
        <w:tc>
          <w:tcPr>
            <w:tcW w:w="701" w:type="pct"/>
            <w:vAlign w:val="center"/>
          </w:tcPr>
          <w:p w14:paraId="6FAADCB9" w14:textId="77777777" w:rsidR="000107AC" w:rsidRPr="00A8784F" w:rsidRDefault="000107AC" w:rsidP="00667937">
            <w:pPr>
              <w:pStyle w:val="1fffb"/>
              <w:rPr>
                <w:rFonts w:cs="Times New Roman"/>
              </w:rPr>
            </w:pPr>
            <w:r w:rsidRPr="00A8784F">
              <w:rPr>
                <w:rFonts w:cs="Times New Roman"/>
              </w:rPr>
              <w:t>1,0</w:t>
            </w:r>
          </w:p>
        </w:tc>
        <w:tc>
          <w:tcPr>
            <w:tcW w:w="764" w:type="pct"/>
            <w:vAlign w:val="center"/>
          </w:tcPr>
          <w:p w14:paraId="08E28ABD" w14:textId="77777777" w:rsidR="000107AC" w:rsidRPr="00A8784F" w:rsidRDefault="000107AC" w:rsidP="00667937">
            <w:pPr>
              <w:pStyle w:val="1fffb"/>
              <w:rPr>
                <w:rFonts w:cs="Times New Roman"/>
              </w:rPr>
            </w:pPr>
            <w:r w:rsidRPr="00A8784F">
              <w:rPr>
                <w:rFonts w:cs="Times New Roman"/>
              </w:rPr>
              <w:t>1,0</w:t>
            </w:r>
          </w:p>
        </w:tc>
      </w:tr>
      <w:tr w:rsidR="000107AC" w:rsidRPr="00A8784F" w14:paraId="319D1C4A" w14:textId="77777777" w:rsidTr="000107AC">
        <w:trPr>
          <w:trHeight w:val="20"/>
        </w:trPr>
        <w:tc>
          <w:tcPr>
            <w:tcW w:w="2146" w:type="pct"/>
            <w:vAlign w:val="center"/>
          </w:tcPr>
          <w:p w14:paraId="4055901C" w14:textId="77777777" w:rsidR="000107AC" w:rsidRPr="00A8784F" w:rsidRDefault="000107AC" w:rsidP="00667937">
            <w:pPr>
              <w:pStyle w:val="1fffb"/>
              <w:rPr>
                <w:rFonts w:cs="Times New Roman"/>
                <w:lang w:val="ru-RU"/>
              </w:rPr>
            </w:pPr>
            <w:r w:rsidRPr="00A8784F">
              <w:rPr>
                <w:rFonts w:cs="Times New Roman"/>
                <w:lang w:val="ru-RU"/>
              </w:rPr>
              <w:t>Показатель</w:t>
            </w:r>
            <w:r w:rsidRPr="00A8784F">
              <w:rPr>
                <w:rFonts w:cs="Times New Roman"/>
                <w:spacing w:val="-3"/>
                <w:lang w:val="ru-RU"/>
              </w:rPr>
              <w:t xml:space="preserve"> </w:t>
            </w:r>
            <w:r w:rsidRPr="00A8784F">
              <w:rPr>
                <w:rFonts w:cs="Times New Roman"/>
                <w:lang w:val="ru-RU"/>
              </w:rPr>
              <w:t>относительного</w:t>
            </w:r>
          </w:p>
          <w:p w14:paraId="2D866082" w14:textId="77777777" w:rsidR="000107AC" w:rsidRPr="00A8784F" w:rsidRDefault="000107AC" w:rsidP="00667937">
            <w:pPr>
              <w:pStyle w:val="1fffb"/>
              <w:rPr>
                <w:rFonts w:cs="Times New Roman"/>
                <w:lang w:val="ru-RU"/>
              </w:rPr>
            </w:pPr>
            <w:r w:rsidRPr="00A8784F">
              <w:rPr>
                <w:rFonts w:cs="Times New Roman"/>
                <w:lang w:val="ru-RU"/>
              </w:rPr>
              <w:t>аварийного</w:t>
            </w:r>
            <w:r w:rsidRPr="00A8784F">
              <w:rPr>
                <w:rFonts w:cs="Times New Roman"/>
                <w:spacing w:val="-2"/>
                <w:lang w:val="ru-RU"/>
              </w:rPr>
              <w:t xml:space="preserve"> </w:t>
            </w:r>
            <w:r w:rsidRPr="00A8784F">
              <w:rPr>
                <w:rFonts w:cs="Times New Roman"/>
                <w:lang w:val="ru-RU"/>
              </w:rPr>
              <w:t>недоотпуска</w:t>
            </w:r>
            <w:r w:rsidRPr="00A8784F">
              <w:rPr>
                <w:rFonts w:cs="Times New Roman"/>
                <w:spacing w:val="-3"/>
                <w:lang w:val="ru-RU"/>
              </w:rPr>
              <w:t xml:space="preserve"> </w:t>
            </w:r>
            <w:r w:rsidRPr="00A8784F">
              <w:rPr>
                <w:rFonts w:cs="Times New Roman"/>
                <w:lang w:val="ru-RU"/>
              </w:rPr>
              <w:t>тепла</w:t>
            </w:r>
          </w:p>
        </w:tc>
        <w:tc>
          <w:tcPr>
            <w:tcW w:w="1389" w:type="pct"/>
            <w:vAlign w:val="center"/>
          </w:tcPr>
          <w:p w14:paraId="17312901" w14:textId="77777777" w:rsidR="000107AC" w:rsidRPr="00A8784F" w:rsidRDefault="000107AC" w:rsidP="00667937">
            <w:pPr>
              <w:pStyle w:val="1fffb"/>
              <w:rPr>
                <w:rFonts w:cs="Times New Roman"/>
                <w:b/>
                <w:i/>
                <w:sz w:val="14"/>
              </w:rPr>
            </w:pPr>
            <w:r w:rsidRPr="00A8784F">
              <w:rPr>
                <w:rFonts w:cs="Times New Roman"/>
                <w:b/>
                <w:i/>
                <w:position w:val="3"/>
              </w:rPr>
              <w:t>K</w:t>
            </w:r>
            <w:r w:rsidRPr="00A8784F">
              <w:rPr>
                <w:rFonts w:cs="Times New Roman"/>
                <w:b/>
                <w:i/>
                <w:sz w:val="14"/>
              </w:rPr>
              <w:t>нед</w:t>
            </w:r>
          </w:p>
        </w:tc>
        <w:tc>
          <w:tcPr>
            <w:tcW w:w="701" w:type="pct"/>
            <w:vAlign w:val="center"/>
          </w:tcPr>
          <w:p w14:paraId="53FED3AB" w14:textId="77777777" w:rsidR="000107AC" w:rsidRPr="00A8784F" w:rsidRDefault="000107AC" w:rsidP="00667937">
            <w:pPr>
              <w:pStyle w:val="1fffb"/>
              <w:rPr>
                <w:rFonts w:cs="Times New Roman"/>
              </w:rPr>
            </w:pPr>
            <w:r w:rsidRPr="00A8784F">
              <w:rPr>
                <w:rFonts w:cs="Times New Roman"/>
              </w:rPr>
              <w:t>1,0</w:t>
            </w:r>
          </w:p>
        </w:tc>
        <w:tc>
          <w:tcPr>
            <w:tcW w:w="764" w:type="pct"/>
            <w:vAlign w:val="center"/>
          </w:tcPr>
          <w:p w14:paraId="720B2BD2" w14:textId="77777777" w:rsidR="000107AC" w:rsidRPr="00A8784F" w:rsidRDefault="000107AC" w:rsidP="00667937">
            <w:pPr>
              <w:pStyle w:val="1fffb"/>
              <w:rPr>
                <w:rFonts w:cs="Times New Roman"/>
              </w:rPr>
            </w:pPr>
            <w:r w:rsidRPr="00A8784F">
              <w:rPr>
                <w:rFonts w:cs="Times New Roman"/>
              </w:rPr>
              <w:t>1,0</w:t>
            </w:r>
          </w:p>
        </w:tc>
      </w:tr>
      <w:tr w:rsidR="000107AC" w:rsidRPr="00A8784F" w14:paraId="1B6DA1D1" w14:textId="77777777" w:rsidTr="000107AC">
        <w:trPr>
          <w:trHeight w:val="20"/>
        </w:trPr>
        <w:tc>
          <w:tcPr>
            <w:tcW w:w="2146" w:type="pct"/>
            <w:vAlign w:val="center"/>
          </w:tcPr>
          <w:p w14:paraId="7353063E" w14:textId="77777777" w:rsidR="000107AC" w:rsidRPr="00A8784F" w:rsidRDefault="000107AC" w:rsidP="00667937">
            <w:pPr>
              <w:pStyle w:val="1fffb"/>
              <w:rPr>
                <w:rFonts w:cs="Times New Roman"/>
                <w:b/>
              </w:rPr>
            </w:pPr>
            <w:r w:rsidRPr="00A8784F">
              <w:rPr>
                <w:rFonts w:cs="Times New Roman"/>
                <w:b/>
              </w:rPr>
              <w:t>Общий</w:t>
            </w:r>
            <w:r w:rsidRPr="00A8784F">
              <w:rPr>
                <w:rFonts w:cs="Times New Roman"/>
                <w:b/>
                <w:spacing w:val="-2"/>
              </w:rPr>
              <w:t xml:space="preserve"> </w:t>
            </w:r>
            <w:r w:rsidRPr="00A8784F">
              <w:rPr>
                <w:rFonts w:cs="Times New Roman"/>
                <w:b/>
              </w:rPr>
              <w:t>показатель</w:t>
            </w:r>
            <w:r w:rsidRPr="00A8784F">
              <w:rPr>
                <w:rFonts w:cs="Times New Roman"/>
                <w:b/>
                <w:spacing w:val="-2"/>
              </w:rPr>
              <w:t xml:space="preserve"> </w:t>
            </w:r>
            <w:r w:rsidRPr="00A8784F">
              <w:rPr>
                <w:rFonts w:cs="Times New Roman"/>
                <w:b/>
              </w:rPr>
              <w:t>надёжности</w:t>
            </w:r>
          </w:p>
        </w:tc>
        <w:tc>
          <w:tcPr>
            <w:tcW w:w="1389" w:type="pct"/>
            <w:vAlign w:val="center"/>
          </w:tcPr>
          <w:p w14:paraId="53235DAD" w14:textId="77777777" w:rsidR="000107AC" w:rsidRPr="00A8784F" w:rsidRDefault="000107AC" w:rsidP="00667937">
            <w:pPr>
              <w:pStyle w:val="1fffb"/>
              <w:rPr>
                <w:rFonts w:cs="Times New Roman"/>
                <w:b/>
                <w:i/>
              </w:rPr>
            </w:pPr>
            <w:r w:rsidRPr="00A8784F">
              <w:rPr>
                <w:rFonts w:cs="Times New Roman"/>
                <w:b/>
                <w:i/>
              </w:rPr>
              <w:t>К</w:t>
            </w:r>
          </w:p>
        </w:tc>
        <w:tc>
          <w:tcPr>
            <w:tcW w:w="701" w:type="pct"/>
            <w:vAlign w:val="center"/>
          </w:tcPr>
          <w:p w14:paraId="0ECD9815" w14:textId="77777777" w:rsidR="000107AC" w:rsidRPr="00A8784F" w:rsidRDefault="000107AC" w:rsidP="00667937">
            <w:pPr>
              <w:pStyle w:val="1fffb"/>
              <w:rPr>
                <w:rFonts w:cs="Times New Roman"/>
                <w:b/>
              </w:rPr>
            </w:pPr>
            <w:r w:rsidRPr="00A8784F">
              <w:rPr>
                <w:rFonts w:cs="Times New Roman"/>
                <w:b/>
              </w:rPr>
              <w:t>0,</w:t>
            </w:r>
            <w:r w:rsidRPr="00A8784F">
              <w:rPr>
                <w:rFonts w:cs="Times New Roman"/>
                <w:b/>
                <w:lang w:val="ru-RU"/>
              </w:rPr>
              <w:t>8</w:t>
            </w:r>
            <w:r w:rsidRPr="00A8784F">
              <w:rPr>
                <w:rFonts w:cs="Times New Roman"/>
                <w:b/>
              </w:rPr>
              <w:t>4</w:t>
            </w:r>
          </w:p>
        </w:tc>
        <w:tc>
          <w:tcPr>
            <w:tcW w:w="764" w:type="pct"/>
            <w:vAlign w:val="center"/>
          </w:tcPr>
          <w:p w14:paraId="00501621" w14:textId="77777777" w:rsidR="000107AC" w:rsidRPr="00A8784F" w:rsidRDefault="000107AC" w:rsidP="00667937">
            <w:pPr>
              <w:pStyle w:val="1fffb"/>
              <w:rPr>
                <w:rFonts w:cs="Times New Roman"/>
                <w:b/>
                <w:lang w:val="ru-RU"/>
              </w:rPr>
            </w:pPr>
            <w:r w:rsidRPr="00A8784F">
              <w:rPr>
                <w:rFonts w:cs="Times New Roman"/>
                <w:b/>
              </w:rPr>
              <w:t>0,8</w:t>
            </w:r>
            <w:r w:rsidRPr="00A8784F">
              <w:rPr>
                <w:rFonts w:cs="Times New Roman"/>
                <w:b/>
                <w:lang w:val="ru-RU"/>
              </w:rPr>
              <w:t>5</w:t>
            </w:r>
          </w:p>
        </w:tc>
      </w:tr>
    </w:tbl>
    <w:p w14:paraId="57E5A0BF" w14:textId="77777777" w:rsidR="0003788C" w:rsidRPr="00A8784F" w:rsidRDefault="0003788C" w:rsidP="00667937">
      <w:pPr>
        <w:pStyle w:val="11ff3"/>
        <w:rPr>
          <w:color w:val="auto"/>
        </w:rPr>
      </w:pPr>
    </w:p>
    <w:p w14:paraId="1F54B51A" w14:textId="2B7B594F" w:rsidR="00C25060" w:rsidRDefault="007F18C1" w:rsidP="00667937">
      <w:pPr>
        <w:pStyle w:val="11ff3"/>
        <w:rPr>
          <w:color w:val="auto"/>
        </w:rPr>
      </w:pPr>
      <w:r w:rsidRPr="00A8784F">
        <w:rPr>
          <w:color w:val="auto"/>
        </w:rPr>
        <w:t xml:space="preserve"> Общий показатель надежности на </w:t>
      </w:r>
      <w:r w:rsidR="00661178" w:rsidRPr="00A8784F">
        <w:rPr>
          <w:color w:val="auto"/>
        </w:rPr>
        <w:t>2034</w:t>
      </w:r>
      <w:r w:rsidRPr="00A8784F">
        <w:rPr>
          <w:color w:val="auto"/>
        </w:rPr>
        <w:t xml:space="preserve"> год для котельн</w:t>
      </w:r>
      <w:r w:rsidR="008D5020" w:rsidRPr="00A8784F">
        <w:rPr>
          <w:color w:val="auto"/>
        </w:rPr>
        <w:t>ых</w:t>
      </w:r>
      <w:r w:rsidRPr="00A8784F">
        <w:rPr>
          <w:color w:val="auto"/>
        </w:rPr>
        <w:t xml:space="preserve">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Pr="00A8784F">
        <w:rPr>
          <w:color w:val="auto"/>
        </w:rPr>
        <w:t xml:space="preserve"> равен 0,8</w:t>
      </w:r>
      <w:r w:rsidR="000107AC" w:rsidRPr="00A8784F">
        <w:rPr>
          <w:color w:val="auto"/>
        </w:rPr>
        <w:t>5</w:t>
      </w:r>
      <w:r w:rsidRPr="00A8784F">
        <w:rPr>
          <w:color w:val="auto"/>
        </w:rPr>
        <w:t>. Данный показатель предполагается достич</w:t>
      </w:r>
      <w:r w:rsidR="000107AC" w:rsidRPr="00A8784F">
        <w:rPr>
          <w:color w:val="auto"/>
        </w:rPr>
        <w:t>ь</w:t>
      </w:r>
      <w:r w:rsidRPr="00A8784F">
        <w:rPr>
          <w:color w:val="auto"/>
        </w:rPr>
        <w:t xml:space="preserve"> пу</w:t>
      </w:r>
      <w:r w:rsidR="000107AC" w:rsidRPr="00A8784F">
        <w:rPr>
          <w:color w:val="auto"/>
        </w:rPr>
        <w:t>т</w:t>
      </w:r>
      <w:r w:rsidRPr="00A8784F">
        <w:rPr>
          <w:color w:val="auto"/>
        </w:rPr>
        <w:t xml:space="preserve">ем реализации мероприятий по замене ветхих сетей теплоснабжения. Таким образом, все системы теплоснабжения в </w:t>
      </w:r>
      <w:r w:rsidR="00661178" w:rsidRPr="00A8784F">
        <w:rPr>
          <w:color w:val="auto"/>
        </w:rPr>
        <w:t>2034</w:t>
      </w:r>
      <w:r w:rsidRPr="00A8784F">
        <w:rPr>
          <w:color w:val="auto"/>
        </w:rPr>
        <w:t xml:space="preserve"> можно будет отнести к надежным.</w:t>
      </w:r>
    </w:p>
    <w:p w14:paraId="361DFAF9" w14:textId="77777777" w:rsidR="00D92904" w:rsidRPr="00A8784F" w:rsidRDefault="00D92904" w:rsidP="00667937">
      <w:pPr>
        <w:pStyle w:val="11ff3"/>
        <w:rPr>
          <w:color w:val="auto"/>
        </w:rPr>
      </w:pPr>
    </w:p>
    <w:p w14:paraId="0FB467A3" w14:textId="77777777" w:rsidR="00C25060" w:rsidRPr="00A8784F" w:rsidRDefault="00C25060" w:rsidP="00C83079">
      <w:pPr>
        <w:pStyle w:val="19"/>
      </w:pPr>
      <w:bookmarkStart w:id="560" w:name="_Toc9154924"/>
      <w:bookmarkStart w:id="561" w:name="_Toc84971070"/>
      <w:bookmarkStart w:id="562" w:name="_Toc203569660"/>
      <w:r w:rsidRPr="00A8784F">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60"/>
      <w:bookmarkEnd w:id="561"/>
      <w:bookmarkEnd w:id="562"/>
    </w:p>
    <w:p w14:paraId="16F88CBE" w14:textId="77777777" w:rsidR="00C25060" w:rsidRPr="00A8784F" w:rsidRDefault="00C25060" w:rsidP="00667937">
      <w:pPr>
        <w:pStyle w:val="11ff3"/>
        <w:rPr>
          <w:color w:val="auto"/>
        </w:rPr>
      </w:pPr>
      <w:r w:rsidRPr="00A8784F">
        <w:rPr>
          <w:color w:val="auto"/>
        </w:rPr>
        <w:t>Информация о методах и результатах обработки данных по восстановлению участков тепловых сетей отсутствует.</w:t>
      </w:r>
    </w:p>
    <w:p w14:paraId="583C1529" w14:textId="70B193F4" w:rsidR="00C25060" w:rsidRDefault="00C25060" w:rsidP="00667937">
      <w:pPr>
        <w:rPr>
          <w:rFonts w:ascii="Times New Roman" w:hAnsi="Times New Roman" w:cs="Times New Roman"/>
          <w:szCs w:val="24"/>
        </w:rPr>
      </w:pPr>
    </w:p>
    <w:p w14:paraId="6785DCF1" w14:textId="77777777" w:rsidR="00D92904" w:rsidRPr="00A8784F" w:rsidRDefault="00D92904" w:rsidP="00667937">
      <w:pPr>
        <w:rPr>
          <w:rFonts w:ascii="Times New Roman" w:hAnsi="Times New Roman" w:cs="Times New Roman"/>
          <w:szCs w:val="24"/>
        </w:rPr>
      </w:pPr>
    </w:p>
    <w:p w14:paraId="1404B252" w14:textId="77777777" w:rsidR="00C25060" w:rsidRPr="00A8784F" w:rsidRDefault="00C25060" w:rsidP="00C83079">
      <w:pPr>
        <w:pStyle w:val="19"/>
      </w:pPr>
      <w:bookmarkStart w:id="563" w:name="_Toc9154925"/>
      <w:bookmarkStart w:id="564" w:name="_Toc84971071"/>
      <w:bookmarkStart w:id="565" w:name="_Toc203569661"/>
      <w:r w:rsidRPr="00A8784F">
        <w:lastRenderedPageBreak/>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563"/>
      <w:bookmarkEnd w:id="564"/>
      <w:bookmarkEnd w:id="565"/>
    </w:p>
    <w:p w14:paraId="1339A0E6" w14:textId="77777777" w:rsidR="00C25060" w:rsidRPr="00A8784F" w:rsidRDefault="00C25060" w:rsidP="00667937">
      <w:pPr>
        <w:pStyle w:val="11ff3"/>
        <w:rPr>
          <w:color w:val="auto"/>
        </w:rPr>
      </w:pPr>
      <w:r w:rsidRPr="00A8784F">
        <w:rPr>
          <w:color w:val="auto"/>
        </w:rPr>
        <w:t>Информация о результатах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 отсутствует.</w:t>
      </w:r>
    </w:p>
    <w:p w14:paraId="24DE585F" w14:textId="77777777" w:rsidR="00C25060" w:rsidRPr="00A8784F" w:rsidRDefault="00C25060" w:rsidP="00667937">
      <w:pPr>
        <w:rPr>
          <w:rFonts w:ascii="Times New Roman" w:hAnsi="Times New Roman" w:cs="Times New Roman"/>
          <w:szCs w:val="24"/>
        </w:rPr>
      </w:pPr>
    </w:p>
    <w:p w14:paraId="00F0EC90" w14:textId="77777777" w:rsidR="00C25060" w:rsidRPr="00A8784F" w:rsidRDefault="00C25060" w:rsidP="00C83079">
      <w:pPr>
        <w:pStyle w:val="19"/>
      </w:pPr>
      <w:bookmarkStart w:id="566" w:name="_Toc9154926"/>
      <w:bookmarkStart w:id="567" w:name="_Toc84971072"/>
      <w:bookmarkStart w:id="568" w:name="_Toc203569662"/>
      <w:r w:rsidRPr="00A8784F">
        <w:t>Обоснование результатов оценки коэффициентов готовности теплопроводов к несению тепловой нагрузки</w:t>
      </w:r>
      <w:bookmarkEnd w:id="566"/>
      <w:bookmarkEnd w:id="567"/>
      <w:bookmarkEnd w:id="568"/>
    </w:p>
    <w:p w14:paraId="35AFFEB2" w14:textId="77777777" w:rsidR="00C25060" w:rsidRPr="00A8784F" w:rsidRDefault="00C25060" w:rsidP="00667937">
      <w:pPr>
        <w:pStyle w:val="11ff3"/>
        <w:rPr>
          <w:color w:val="auto"/>
        </w:rPr>
      </w:pPr>
      <w:r w:rsidRPr="00A8784F">
        <w:rPr>
          <w:color w:val="auto"/>
        </w:rPr>
        <w:t>Информация о результатах оценки коэффициентов готовности теплопроводов к несению тепловой нагрузки отсутствует.</w:t>
      </w:r>
    </w:p>
    <w:p w14:paraId="3BCAB6DA" w14:textId="77777777" w:rsidR="00C25060" w:rsidRPr="00A8784F" w:rsidRDefault="00C25060" w:rsidP="00667937">
      <w:pPr>
        <w:rPr>
          <w:rFonts w:ascii="Times New Roman" w:hAnsi="Times New Roman" w:cs="Times New Roman"/>
          <w:szCs w:val="24"/>
        </w:rPr>
      </w:pPr>
    </w:p>
    <w:p w14:paraId="6AD5935F" w14:textId="77777777" w:rsidR="00C25060" w:rsidRPr="00A8784F" w:rsidRDefault="00C25060" w:rsidP="00C83079">
      <w:pPr>
        <w:pStyle w:val="19"/>
      </w:pPr>
      <w:bookmarkStart w:id="569" w:name="_Toc9154927"/>
      <w:bookmarkStart w:id="570" w:name="_Toc84971073"/>
      <w:bookmarkStart w:id="571" w:name="_Toc203569663"/>
      <w:r w:rsidRPr="00A8784F">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569"/>
      <w:bookmarkEnd w:id="570"/>
      <w:bookmarkEnd w:id="571"/>
    </w:p>
    <w:p w14:paraId="1E839CF9" w14:textId="77777777" w:rsidR="00C25060" w:rsidRPr="00A8784F" w:rsidRDefault="00767E50" w:rsidP="00667937">
      <w:pPr>
        <w:pStyle w:val="11ff3"/>
        <w:rPr>
          <w:color w:val="auto"/>
        </w:rPr>
      </w:pPr>
      <w:r w:rsidRPr="00A8784F">
        <w:rPr>
          <w:color w:val="auto"/>
        </w:rPr>
        <w:t>По данным администрации, н</w:t>
      </w:r>
      <w:r w:rsidR="00C25060" w:rsidRPr="00A8784F">
        <w:rPr>
          <w:color w:val="auto"/>
        </w:rPr>
        <w:t xml:space="preserve">едоотпуска тепловой энергии по причине отказов (аварийных ситуаций) и простоев тепловых сетей и источников тепловой энергии </w:t>
      </w:r>
      <w:r w:rsidRPr="00A8784F">
        <w:rPr>
          <w:color w:val="auto"/>
        </w:rPr>
        <w:t>не происходило</w:t>
      </w:r>
      <w:r w:rsidR="00C25060" w:rsidRPr="00A8784F">
        <w:rPr>
          <w:color w:val="auto"/>
        </w:rPr>
        <w:t>.</w:t>
      </w:r>
    </w:p>
    <w:p w14:paraId="3A29C0DE" w14:textId="77777777" w:rsidR="00767E50" w:rsidRPr="00A8784F" w:rsidRDefault="00767E50" w:rsidP="00667937">
      <w:pPr>
        <w:pStyle w:val="11ff3"/>
        <w:rPr>
          <w:b/>
          <w:color w:val="auto"/>
        </w:rPr>
      </w:pPr>
      <w:bookmarkStart w:id="572" w:name="sub_181184"/>
      <w:r w:rsidRPr="00A8784F">
        <w:rPr>
          <w:b/>
          <w:color w:val="auto"/>
        </w:rPr>
        <w:t>Таблица 11.5.1 - Средний недоотпуск тепловой энергии на отопление потребителей в системе теплоснабжения</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5245"/>
        <w:gridCol w:w="821"/>
        <w:gridCol w:w="820"/>
        <w:gridCol w:w="820"/>
        <w:gridCol w:w="820"/>
        <w:gridCol w:w="819"/>
      </w:tblGrid>
      <w:tr w:rsidR="00D92904" w:rsidRPr="00A8784F" w14:paraId="059DDD01" w14:textId="77777777" w:rsidTr="00D92904">
        <w:trPr>
          <w:trHeight w:val="227"/>
          <w:tblHeader/>
        </w:trPr>
        <w:tc>
          <w:tcPr>
            <w:tcW w:w="2806" w:type="pct"/>
            <w:tcBorders>
              <w:top w:val="single" w:sz="4" w:space="0" w:color="auto"/>
              <w:bottom w:val="single" w:sz="4" w:space="0" w:color="auto"/>
              <w:right w:val="single" w:sz="4" w:space="0" w:color="auto"/>
            </w:tcBorders>
            <w:shd w:val="clear" w:color="auto" w:fill="D9D9D9" w:themeFill="background1" w:themeFillShade="D9"/>
            <w:vAlign w:val="center"/>
          </w:tcPr>
          <w:bookmarkEnd w:id="572"/>
          <w:p w14:paraId="6ED8D844" w14:textId="77777777" w:rsidR="00D92904" w:rsidRPr="00A8784F" w:rsidRDefault="00D92904" w:rsidP="00D92904">
            <w:pPr>
              <w:pStyle w:val="1fffb"/>
              <w:rPr>
                <w:rFonts w:cs="Times New Roman"/>
              </w:rPr>
            </w:pPr>
            <w:r w:rsidRPr="00A8784F">
              <w:rPr>
                <w:rFonts w:cs="Times New Roman"/>
              </w:rPr>
              <w:t>Наименование показателя</w:t>
            </w:r>
          </w:p>
        </w:tc>
        <w:tc>
          <w:tcPr>
            <w:tcW w:w="43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ED9DD2" w14:textId="1416293A" w:rsidR="00D92904" w:rsidRPr="00A8784F" w:rsidRDefault="00D92904" w:rsidP="00D92904">
            <w:pPr>
              <w:pStyle w:val="1fffb"/>
              <w:rPr>
                <w:rFonts w:cs="Times New Roman"/>
              </w:rPr>
            </w:pPr>
            <w:r w:rsidRPr="00A8784F">
              <w:rPr>
                <w:rFonts w:cs="Times New Roman"/>
              </w:rPr>
              <w:t>2020</w:t>
            </w:r>
          </w:p>
        </w:tc>
        <w:tc>
          <w:tcPr>
            <w:tcW w:w="43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CC312C" w14:textId="5B7AE2B7" w:rsidR="00D92904" w:rsidRPr="00A8784F" w:rsidRDefault="00D92904" w:rsidP="00D92904">
            <w:pPr>
              <w:pStyle w:val="1fffb"/>
              <w:rPr>
                <w:rFonts w:cs="Times New Roman"/>
              </w:rPr>
            </w:pPr>
            <w:r w:rsidRPr="00A8784F">
              <w:rPr>
                <w:rFonts w:cs="Times New Roman"/>
              </w:rPr>
              <w:t>2021</w:t>
            </w:r>
          </w:p>
        </w:tc>
        <w:tc>
          <w:tcPr>
            <w:tcW w:w="43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871B16" w14:textId="6BD03992" w:rsidR="00D92904" w:rsidRPr="00A8784F" w:rsidRDefault="00D92904" w:rsidP="00D92904">
            <w:pPr>
              <w:pStyle w:val="1fffb"/>
              <w:rPr>
                <w:rFonts w:cs="Times New Roman"/>
              </w:rPr>
            </w:pPr>
            <w:r w:rsidRPr="00A8784F">
              <w:rPr>
                <w:rFonts w:cs="Times New Roman"/>
              </w:rPr>
              <w:t>20</w:t>
            </w:r>
            <w:r>
              <w:rPr>
                <w:rFonts w:cs="Times New Roman"/>
              </w:rPr>
              <w:t>22</w:t>
            </w:r>
          </w:p>
        </w:tc>
        <w:tc>
          <w:tcPr>
            <w:tcW w:w="43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F26D403" w14:textId="0727AED6" w:rsidR="00D92904" w:rsidRPr="00A8784F" w:rsidRDefault="00D92904" w:rsidP="00D92904">
            <w:pPr>
              <w:pStyle w:val="1fffb"/>
              <w:rPr>
                <w:rFonts w:cs="Times New Roman"/>
              </w:rPr>
            </w:pPr>
            <w:r w:rsidRPr="00A8784F">
              <w:rPr>
                <w:rFonts w:cs="Times New Roman"/>
              </w:rPr>
              <w:t>202</w:t>
            </w:r>
            <w:r>
              <w:rPr>
                <w:rFonts w:cs="Times New Roman"/>
              </w:rPr>
              <w:t>3</w:t>
            </w:r>
          </w:p>
        </w:tc>
        <w:tc>
          <w:tcPr>
            <w:tcW w:w="438" w:type="pct"/>
            <w:tcBorders>
              <w:top w:val="single" w:sz="4" w:space="0" w:color="auto"/>
              <w:left w:val="single" w:sz="4" w:space="0" w:color="auto"/>
              <w:bottom w:val="single" w:sz="4" w:space="0" w:color="auto"/>
            </w:tcBorders>
            <w:shd w:val="clear" w:color="auto" w:fill="D9D9D9" w:themeFill="background1" w:themeFillShade="D9"/>
            <w:vAlign w:val="center"/>
          </w:tcPr>
          <w:p w14:paraId="3FA059B2" w14:textId="59881849" w:rsidR="00D92904" w:rsidRPr="00A8784F" w:rsidRDefault="00D92904" w:rsidP="00D92904">
            <w:pPr>
              <w:pStyle w:val="1fffb"/>
              <w:rPr>
                <w:rFonts w:cs="Times New Roman"/>
              </w:rPr>
            </w:pPr>
            <w:r w:rsidRPr="00A8784F">
              <w:rPr>
                <w:rFonts w:cs="Times New Roman"/>
              </w:rPr>
              <w:t>202</w:t>
            </w:r>
            <w:r>
              <w:rPr>
                <w:rFonts w:cs="Times New Roman"/>
              </w:rPr>
              <w:t>4</w:t>
            </w:r>
          </w:p>
        </w:tc>
      </w:tr>
      <w:tr w:rsidR="00D92904" w:rsidRPr="00A8784F" w14:paraId="3B9FEA57" w14:textId="77777777" w:rsidTr="00D92904">
        <w:trPr>
          <w:trHeight w:val="227"/>
        </w:trPr>
        <w:tc>
          <w:tcPr>
            <w:tcW w:w="2806" w:type="pct"/>
            <w:tcBorders>
              <w:top w:val="single" w:sz="4" w:space="0" w:color="auto"/>
              <w:bottom w:val="single" w:sz="4" w:space="0" w:color="auto"/>
              <w:right w:val="single" w:sz="4" w:space="0" w:color="auto"/>
            </w:tcBorders>
          </w:tcPr>
          <w:p w14:paraId="143432F4" w14:textId="77777777" w:rsidR="00D92904" w:rsidRPr="00A8784F" w:rsidRDefault="00D92904" w:rsidP="00D92904">
            <w:pPr>
              <w:pStyle w:val="1fffb"/>
              <w:rPr>
                <w:rFonts w:cs="Times New Roman"/>
              </w:rPr>
            </w:pPr>
            <w:r w:rsidRPr="00A8784F">
              <w:rPr>
                <w:rFonts w:cs="Times New Roman"/>
              </w:rPr>
              <w:t>Средний недоотпуск тепловой энергии на отопление в системе теплоснабжения, Гкал</w:t>
            </w:r>
          </w:p>
        </w:tc>
        <w:tc>
          <w:tcPr>
            <w:tcW w:w="439" w:type="pct"/>
            <w:tcBorders>
              <w:top w:val="single" w:sz="4" w:space="0" w:color="auto"/>
              <w:left w:val="single" w:sz="4" w:space="0" w:color="auto"/>
              <w:bottom w:val="single" w:sz="4" w:space="0" w:color="auto"/>
              <w:right w:val="single" w:sz="4" w:space="0" w:color="auto"/>
            </w:tcBorders>
          </w:tcPr>
          <w:p w14:paraId="319367F9" w14:textId="1E68B0ED" w:rsidR="00D92904" w:rsidRPr="00A8784F" w:rsidRDefault="00D92904" w:rsidP="00D92904">
            <w:pPr>
              <w:pStyle w:val="1fffb"/>
              <w:rPr>
                <w:rFonts w:cs="Times New Roman"/>
              </w:rPr>
            </w:pPr>
            <w:r w:rsidRPr="00A8784F">
              <w:rPr>
                <w:rFonts w:cs="Times New Roman"/>
              </w:rPr>
              <w:t>---</w:t>
            </w:r>
          </w:p>
        </w:tc>
        <w:tc>
          <w:tcPr>
            <w:tcW w:w="439" w:type="pct"/>
            <w:tcBorders>
              <w:top w:val="single" w:sz="4" w:space="0" w:color="auto"/>
              <w:left w:val="single" w:sz="4" w:space="0" w:color="auto"/>
              <w:bottom w:val="single" w:sz="4" w:space="0" w:color="auto"/>
              <w:right w:val="single" w:sz="4" w:space="0" w:color="auto"/>
            </w:tcBorders>
          </w:tcPr>
          <w:p w14:paraId="7F08912C" w14:textId="3158285D" w:rsidR="00D92904" w:rsidRPr="00A8784F" w:rsidRDefault="00D92904" w:rsidP="00D92904">
            <w:pPr>
              <w:pStyle w:val="1fffb"/>
              <w:rPr>
                <w:rFonts w:cs="Times New Roman"/>
              </w:rPr>
            </w:pPr>
            <w:r w:rsidRPr="00A8784F">
              <w:rPr>
                <w:rFonts w:cs="Times New Roman"/>
              </w:rPr>
              <w:t>---</w:t>
            </w:r>
          </w:p>
        </w:tc>
        <w:tc>
          <w:tcPr>
            <w:tcW w:w="439" w:type="pct"/>
            <w:tcBorders>
              <w:top w:val="single" w:sz="4" w:space="0" w:color="auto"/>
              <w:left w:val="single" w:sz="4" w:space="0" w:color="auto"/>
              <w:bottom w:val="single" w:sz="4" w:space="0" w:color="auto"/>
              <w:right w:val="single" w:sz="4" w:space="0" w:color="auto"/>
            </w:tcBorders>
          </w:tcPr>
          <w:p w14:paraId="06B63D66" w14:textId="77777777" w:rsidR="00D92904" w:rsidRPr="00A8784F" w:rsidRDefault="00D92904" w:rsidP="00D92904">
            <w:pPr>
              <w:pStyle w:val="1fffb"/>
              <w:rPr>
                <w:rFonts w:cs="Times New Roman"/>
              </w:rPr>
            </w:pPr>
            <w:r w:rsidRPr="00A8784F">
              <w:rPr>
                <w:rFonts w:cs="Times New Roman"/>
              </w:rPr>
              <w:t>---</w:t>
            </w:r>
          </w:p>
        </w:tc>
        <w:tc>
          <w:tcPr>
            <w:tcW w:w="439" w:type="pct"/>
            <w:tcBorders>
              <w:top w:val="single" w:sz="4" w:space="0" w:color="auto"/>
              <w:left w:val="single" w:sz="4" w:space="0" w:color="auto"/>
              <w:bottom w:val="single" w:sz="4" w:space="0" w:color="auto"/>
              <w:right w:val="single" w:sz="4" w:space="0" w:color="auto"/>
            </w:tcBorders>
          </w:tcPr>
          <w:p w14:paraId="185E21A3" w14:textId="77777777" w:rsidR="00D92904" w:rsidRPr="00A8784F" w:rsidRDefault="00D92904" w:rsidP="00D92904">
            <w:pPr>
              <w:pStyle w:val="1fffb"/>
              <w:rPr>
                <w:rFonts w:cs="Times New Roman"/>
              </w:rPr>
            </w:pPr>
            <w:r w:rsidRPr="00A8784F">
              <w:rPr>
                <w:rFonts w:cs="Times New Roman"/>
              </w:rPr>
              <w:t>---</w:t>
            </w:r>
          </w:p>
        </w:tc>
        <w:tc>
          <w:tcPr>
            <w:tcW w:w="438" w:type="pct"/>
            <w:tcBorders>
              <w:top w:val="single" w:sz="4" w:space="0" w:color="auto"/>
              <w:left w:val="single" w:sz="4" w:space="0" w:color="auto"/>
              <w:bottom w:val="single" w:sz="4" w:space="0" w:color="auto"/>
            </w:tcBorders>
          </w:tcPr>
          <w:p w14:paraId="6E3D2ACD" w14:textId="77777777" w:rsidR="00D92904" w:rsidRPr="00A8784F" w:rsidRDefault="00D92904" w:rsidP="00D92904">
            <w:pPr>
              <w:pStyle w:val="1fffb"/>
              <w:rPr>
                <w:rFonts w:cs="Times New Roman"/>
              </w:rPr>
            </w:pPr>
            <w:r w:rsidRPr="00A8784F">
              <w:rPr>
                <w:rFonts w:cs="Times New Roman"/>
              </w:rPr>
              <w:t>---</w:t>
            </w:r>
          </w:p>
        </w:tc>
      </w:tr>
    </w:tbl>
    <w:p w14:paraId="00EDECCB" w14:textId="77777777" w:rsidR="00767E50" w:rsidRPr="00A8784F" w:rsidRDefault="00767E50" w:rsidP="00667937">
      <w:pPr>
        <w:pStyle w:val="11ff3"/>
        <w:rPr>
          <w:color w:val="auto"/>
        </w:rPr>
      </w:pPr>
    </w:p>
    <w:p w14:paraId="42A1CB6A" w14:textId="77777777" w:rsidR="00A35984" w:rsidRPr="00A8784F" w:rsidRDefault="00A35984" w:rsidP="00A35984">
      <w:pPr>
        <w:numPr>
          <w:ilvl w:val="0"/>
          <w:numId w:val="22"/>
        </w:numPr>
        <w:suppressAutoHyphens/>
        <w:spacing w:before="120" w:after="240" w:line="360" w:lineRule="auto"/>
        <w:ind w:left="1066" w:hanging="357"/>
        <w:contextualSpacing/>
        <w:jc w:val="center"/>
        <w:outlineLvl w:val="0"/>
        <w:rPr>
          <w:rFonts w:ascii="Times New Roman" w:eastAsia="Times New Roman" w:hAnsi="Times New Roman" w:cs="Times New Roman"/>
          <w:b/>
          <w:smallCaps/>
          <w:spacing w:val="5"/>
          <w:sz w:val="28"/>
          <w:szCs w:val="36"/>
          <w:lang w:eastAsia="en-US" w:bidi="en-US"/>
        </w:rPr>
      </w:pPr>
      <w:bookmarkStart w:id="573" w:name="_Toc113540122"/>
      <w:bookmarkStart w:id="574" w:name="_Toc203569664"/>
      <w:r w:rsidRPr="00A8784F">
        <w:rPr>
          <w:rFonts w:ascii="Times New Roman" w:eastAsia="Times New Roman" w:hAnsi="Times New Roman" w:cs="Times New Roman"/>
          <w:b/>
          <w:smallCaps/>
          <w:spacing w:val="5"/>
          <w:sz w:val="28"/>
          <w:szCs w:val="36"/>
          <w:lang w:eastAsia="en-US" w:bidi="en-US"/>
        </w:rPr>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573"/>
      <w:bookmarkEnd w:id="574"/>
    </w:p>
    <w:p w14:paraId="540566AB" w14:textId="5E478485" w:rsidR="00A35984" w:rsidRPr="00A8784F" w:rsidRDefault="00A35984" w:rsidP="00A35984">
      <w:pPr>
        <w:spacing w:after="0" w:line="360" w:lineRule="auto"/>
        <w:ind w:firstLine="709"/>
        <w:jc w:val="both"/>
        <w:rPr>
          <w:rFonts w:ascii="Times New Roman" w:eastAsia="Calibri" w:hAnsi="Times New Roman" w:cs="Times New Roman"/>
          <w:bCs/>
          <w:iCs/>
          <w:color w:val="0A0A0C"/>
          <w:w w:val="105"/>
          <w:kern w:val="28"/>
          <w:sz w:val="24"/>
          <w:szCs w:val="24"/>
          <w:lang w:eastAsia="en-US" w:bidi="en-US"/>
        </w:rPr>
      </w:pPr>
      <w:r w:rsidRPr="00A8784F">
        <w:rPr>
          <w:rFonts w:ascii="Times New Roman" w:eastAsia="Calibri" w:hAnsi="Times New Roman" w:cs="Times New Roman"/>
          <w:bCs/>
          <w:iCs/>
          <w:color w:val="0A0A0C"/>
          <w:w w:val="105"/>
          <w:kern w:val="28"/>
          <w:sz w:val="24"/>
          <w:szCs w:val="24"/>
          <w:lang w:eastAsia="en-US" w:bidi="en-US"/>
        </w:rPr>
        <w:t xml:space="preserve">Во 2 варианте варианта развития системы централизованного теплоснабжения Николаевского городского поселения (Глава 5. Мастер-план развития системы теплоснабжения поселения) предусмотрено строительство и перекладка сетей, </w:t>
      </w:r>
      <w:r w:rsidRPr="00A8784F">
        <w:rPr>
          <w:rFonts w:ascii="Times New Roman" w:eastAsia="Calibri" w:hAnsi="Times New Roman" w:cs="Times New Roman"/>
          <w:bCs/>
          <w:iCs/>
          <w:color w:val="0A0A0C"/>
          <w:w w:val="105"/>
          <w:kern w:val="28"/>
          <w:sz w:val="24"/>
          <w:szCs w:val="24"/>
          <w:lang w:eastAsia="en-US" w:bidi="en-US"/>
        </w:rPr>
        <w:lastRenderedPageBreak/>
        <w:t>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w:t>
      </w:r>
      <w:r w:rsidR="00D30A58" w:rsidRPr="00A8784F">
        <w:rPr>
          <w:rFonts w:ascii="Times New Roman" w:eastAsia="Calibri" w:hAnsi="Times New Roman" w:cs="Times New Roman"/>
          <w:bCs/>
          <w:iCs/>
          <w:color w:val="0A0A0C"/>
          <w:w w:val="105"/>
          <w:kern w:val="28"/>
          <w:sz w:val="24"/>
          <w:szCs w:val="24"/>
          <w:lang w:eastAsia="en-US" w:bidi="en-US"/>
        </w:rPr>
        <w:t>го из участков тепловых сетей.</w:t>
      </w:r>
    </w:p>
    <w:p w14:paraId="39DD2994" w14:textId="77777777" w:rsidR="00F8241F" w:rsidRPr="00A8784F" w:rsidRDefault="00F8241F" w:rsidP="00A35984">
      <w:pPr>
        <w:spacing w:after="0" w:line="360" w:lineRule="auto"/>
        <w:ind w:firstLine="709"/>
        <w:jc w:val="both"/>
        <w:rPr>
          <w:rFonts w:ascii="Times New Roman" w:eastAsia="Calibri" w:hAnsi="Times New Roman" w:cs="Times New Roman"/>
          <w:bCs/>
          <w:iCs/>
          <w:color w:val="0A0A0C"/>
          <w:w w:val="105"/>
          <w:kern w:val="28"/>
          <w:sz w:val="24"/>
          <w:szCs w:val="24"/>
          <w:lang w:eastAsia="en-US" w:bidi="en-US"/>
        </w:rPr>
      </w:pPr>
    </w:p>
    <w:p w14:paraId="6E408629" w14:textId="77777777" w:rsidR="00A35984" w:rsidRPr="00A8784F" w:rsidRDefault="00A35984" w:rsidP="00A35984">
      <w:pPr>
        <w:numPr>
          <w:ilvl w:val="0"/>
          <w:numId w:val="22"/>
        </w:numPr>
        <w:suppressAutoHyphens/>
        <w:spacing w:before="120" w:after="240" w:line="360" w:lineRule="auto"/>
        <w:ind w:left="1066" w:hanging="357"/>
        <w:contextualSpacing/>
        <w:jc w:val="center"/>
        <w:outlineLvl w:val="0"/>
        <w:rPr>
          <w:rFonts w:ascii="Times New Roman" w:eastAsia="Times New Roman" w:hAnsi="Times New Roman" w:cs="Times New Roman"/>
          <w:b/>
          <w:smallCaps/>
          <w:spacing w:val="5"/>
          <w:sz w:val="28"/>
          <w:szCs w:val="36"/>
          <w:lang w:eastAsia="en-US" w:bidi="en-US"/>
        </w:rPr>
      </w:pPr>
      <w:bookmarkStart w:id="575" w:name="_Toc113540123"/>
      <w:bookmarkStart w:id="576" w:name="_Toc203569665"/>
      <w:r w:rsidRPr="00A8784F">
        <w:rPr>
          <w:rFonts w:ascii="Times New Roman" w:eastAsia="Times New Roman" w:hAnsi="Times New Roman" w:cs="Times New Roman"/>
          <w:b/>
          <w:smallCaps/>
          <w:spacing w:val="5"/>
          <w:sz w:val="28"/>
          <w:szCs w:val="36"/>
          <w:lang w:eastAsia="en-US" w:bidi="en-US"/>
        </w:rPr>
        <w:t>Установка резервного оборудования</w:t>
      </w:r>
      <w:bookmarkEnd w:id="575"/>
      <w:bookmarkEnd w:id="576"/>
    </w:p>
    <w:p w14:paraId="3C67BD25" w14:textId="77777777" w:rsidR="00A35984" w:rsidRPr="00A8784F" w:rsidRDefault="00A35984" w:rsidP="00A35984">
      <w:pPr>
        <w:spacing w:after="0" w:line="360" w:lineRule="auto"/>
        <w:ind w:firstLine="709"/>
        <w:jc w:val="both"/>
        <w:rPr>
          <w:rFonts w:ascii="Times New Roman" w:eastAsia="Calibri" w:hAnsi="Times New Roman" w:cs="Times New Roman"/>
          <w:bCs/>
          <w:iCs/>
          <w:color w:val="0A0A0C"/>
          <w:w w:val="105"/>
          <w:kern w:val="28"/>
          <w:sz w:val="24"/>
          <w:szCs w:val="24"/>
          <w:lang w:eastAsia="en-US" w:bidi="en-US"/>
        </w:rPr>
      </w:pPr>
      <w:r w:rsidRPr="00A8784F">
        <w:rPr>
          <w:rFonts w:ascii="Times New Roman" w:eastAsia="Calibri" w:hAnsi="Times New Roman" w:cs="Times New Roman"/>
          <w:bCs/>
          <w:iCs/>
          <w:color w:val="0A0A0C"/>
          <w:w w:val="105"/>
          <w:kern w:val="28"/>
          <w:sz w:val="24"/>
          <w:szCs w:val="24"/>
          <w:lang w:eastAsia="en-US" w:bidi="en-US"/>
        </w:rPr>
        <w:t>Во 2 варианте варианта развития системы централизованного теплоснабжения Николаевского городского поселения (Глава 5. Мастер-план развития системы теплоснабжения поселения) предусмотрено внедрение дизель генераторной установки.</w:t>
      </w:r>
    </w:p>
    <w:p w14:paraId="72CFFDCB" w14:textId="77777777" w:rsidR="00A35984" w:rsidRPr="00A8784F" w:rsidRDefault="00A35984" w:rsidP="00A35984">
      <w:pPr>
        <w:numPr>
          <w:ilvl w:val="0"/>
          <w:numId w:val="22"/>
        </w:numPr>
        <w:suppressAutoHyphens/>
        <w:spacing w:before="120" w:after="240" w:line="360" w:lineRule="auto"/>
        <w:ind w:left="1066" w:hanging="357"/>
        <w:contextualSpacing/>
        <w:jc w:val="center"/>
        <w:outlineLvl w:val="0"/>
        <w:rPr>
          <w:rFonts w:ascii="Times New Roman" w:eastAsia="Times New Roman" w:hAnsi="Times New Roman" w:cs="Times New Roman"/>
          <w:b/>
          <w:smallCaps/>
          <w:spacing w:val="5"/>
          <w:sz w:val="28"/>
          <w:szCs w:val="36"/>
          <w:lang w:eastAsia="en-US" w:bidi="en-US"/>
        </w:rPr>
      </w:pPr>
      <w:bookmarkStart w:id="577" w:name="_Toc113540124"/>
      <w:bookmarkStart w:id="578" w:name="_Toc203569666"/>
      <w:r w:rsidRPr="00A8784F">
        <w:rPr>
          <w:rFonts w:ascii="Times New Roman" w:eastAsia="Times New Roman" w:hAnsi="Times New Roman" w:cs="Times New Roman"/>
          <w:b/>
          <w:smallCaps/>
          <w:spacing w:val="5"/>
          <w:sz w:val="28"/>
          <w:szCs w:val="36"/>
          <w:lang w:eastAsia="en-US" w:bidi="en-US"/>
        </w:rPr>
        <w:t>Организация совместной работы нескольких источников тепловой энергии на единую тепловую сеть</w:t>
      </w:r>
      <w:bookmarkEnd w:id="577"/>
      <w:bookmarkEnd w:id="578"/>
    </w:p>
    <w:p w14:paraId="14D37E26" w14:textId="77777777" w:rsidR="00D92904" w:rsidRDefault="00D92904" w:rsidP="00A35984">
      <w:pPr>
        <w:spacing w:after="0" w:line="360" w:lineRule="auto"/>
        <w:ind w:firstLine="709"/>
        <w:jc w:val="both"/>
        <w:rPr>
          <w:rFonts w:ascii="Times New Roman" w:eastAsia="Calibri" w:hAnsi="Times New Roman" w:cs="Times New Roman"/>
          <w:bCs/>
          <w:iCs/>
          <w:color w:val="0A0A0C"/>
          <w:w w:val="105"/>
          <w:kern w:val="28"/>
          <w:sz w:val="24"/>
          <w:szCs w:val="24"/>
          <w:lang w:eastAsia="en-US" w:bidi="en-US"/>
        </w:rPr>
      </w:pPr>
    </w:p>
    <w:p w14:paraId="30484E48" w14:textId="109B239A" w:rsidR="00A35984" w:rsidRDefault="00A35984" w:rsidP="00A35984">
      <w:pPr>
        <w:spacing w:after="0" w:line="360" w:lineRule="auto"/>
        <w:ind w:firstLine="709"/>
        <w:jc w:val="both"/>
        <w:rPr>
          <w:rFonts w:ascii="Times New Roman" w:eastAsia="Calibri" w:hAnsi="Times New Roman" w:cs="Times New Roman"/>
          <w:bCs/>
          <w:iCs/>
          <w:color w:val="0A0A0C"/>
          <w:w w:val="105"/>
          <w:kern w:val="28"/>
          <w:sz w:val="24"/>
          <w:szCs w:val="24"/>
          <w:lang w:eastAsia="en-US" w:bidi="en-US"/>
        </w:rPr>
      </w:pPr>
      <w:r w:rsidRPr="00A8784F">
        <w:rPr>
          <w:rFonts w:ascii="Times New Roman" w:eastAsia="Calibri" w:hAnsi="Times New Roman" w:cs="Times New Roman"/>
          <w:bCs/>
          <w:iCs/>
          <w:color w:val="0A0A0C"/>
          <w:w w:val="105"/>
          <w:kern w:val="28"/>
          <w:sz w:val="24"/>
          <w:szCs w:val="24"/>
          <w:lang w:eastAsia="en-US" w:bidi="en-US"/>
        </w:rPr>
        <w:t>В муниципальном образовании Николаевский городское поселение 5 источников теплоснабжения.</w:t>
      </w:r>
    </w:p>
    <w:p w14:paraId="2AB19816" w14:textId="77777777" w:rsidR="00D92904" w:rsidRPr="00A8784F" w:rsidRDefault="00D92904" w:rsidP="00A35984">
      <w:pPr>
        <w:spacing w:after="0" w:line="360" w:lineRule="auto"/>
        <w:ind w:firstLine="709"/>
        <w:jc w:val="both"/>
        <w:rPr>
          <w:rFonts w:ascii="Times New Roman" w:eastAsia="Calibri" w:hAnsi="Times New Roman" w:cs="Times New Roman"/>
          <w:bCs/>
          <w:iCs/>
          <w:color w:val="0A0A0C"/>
          <w:w w:val="105"/>
          <w:kern w:val="28"/>
          <w:sz w:val="24"/>
          <w:szCs w:val="24"/>
          <w:lang w:eastAsia="en-US" w:bidi="en-US"/>
        </w:rPr>
      </w:pPr>
    </w:p>
    <w:p w14:paraId="60EFEB9B" w14:textId="77777777" w:rsidR="00A35984" w:rsidRPr="00A8784F" w:rsidRDefault="00A35984" w:rsidP="00A35984">
      <w:pPr>
        <w:numPr>
          <w:ilvl w:val="0"/>
          <w:numId w:val="22"/>
        </w:numPr>
        <w:suppressAutoHyphens/>
        <w:spacing w:before="120" w:after="240" w:line="360" w:lineRule="auto"/>
        <w:ind w:left="1066" w:hanging="357"/>
        <w:contextualSpacing/>
        <w:jc w:val="center"/>
        <w:outlineLvl w:val="0"/>
        <w:rPr>
          <w:rFonts w:ascii="Times New Roman" w:eastAsia="Times New Roman" w:hAnsi="Times New Roman" w:cs="Times New Roman"/>
          <w:b/>
          <w:smallCaps/>
          <w:spacing w:val="5"/>
          <w:sz w:val="28"/>
          <w:szCs w:val="36"/>
          <w:lang w:eastAsia="en-US" w:bidi="en-US"/>
        </w:rPr>
      </w:pPr>
      <w:bookmarkStart w:id="579" w:name="_Toc113540125"/>
      <w:bookmarkStart w:id="580" w:name="_Toc203569667"/>
      <w:r w:rsidRPr="00A8784F">
        <w:rPr>
          <w:rFonts w:ascii="Times New Roman" w:eastAsia="Times New Roman" w:hAnsi="Times New Roman" w:cs="Times New Roman"/>
          <w:b/>
          <w:smallCaps/>
          <w:spacing w:val="5"/>
          <w:sz w:val="28"/>
          <w:szCs w:val="36"/>
          <w:lang w:eastAsia="en-US" w:bidi="en-US"/>
        </w:rPr>
        <w:t>Резервирование тепловых сетей смежных районов поселения, городского поселения, города федерального значения</w:t>
      </w:r>
      <w:bookmarkEnd w:id="579"/>
      <w:bookmarkEnd w:id="580"/>
    </w:p>
    <w:p w14:paraId="6F2E9623" w14:textId="77777777" w:rsidR="00A35984" w:rsidRPr="00A8784F" w:rsidRDefault="00A35984" w:rsidP="00A35984">
      <w:pPr>
        <w:spacing w:line="360" w:lineRule="auto"/>
        <w:ind w:firstLine="709"/>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Период проведения ремонтных работ повышается с увеличением диаметра теплопроводов и протяженности отключаемых участков теплосети, что связано со сливом и заполнением теплопроводов. При этом авария в надземных тепловых сетях обнаруживается и ликвидируется значительно быстрее, чем при подземной канальной прокладке. Также быстрее обнаруживается место аварии при бесканальной прокладке теплопроводов в пенополиуретановой изоляции с системой оперативного дистанционного контроля. </w:t>
      </w:r>
      <w:r w:rsidR="003848A1" w:rsidRPr="00A8784F">
        <w:rPr>
          <w:rFonts w:ascii="Times New Roman" w:eastAsia="Calibri" w:hAnsi="Times New Roman" w:cs="Times New Roman"/>
          <w:sz w:val="24"/>
          <w:szCs w:val="24"/>
          <w:lang w:eastAsia="en-US"/>
        </w:rPr>
        <w:t>С другой стороны,</w:t>
      </w:r>
      <w:r w:rsidRPr="00A8784F">
        <w:rPr>
          <w:rFonts w:ascii="Times New Roman" w:eastAsia="Calibri" w:hAnsi="Times New Roman" w:cs="Times New Roman"/>
          <w:sz w:val="24"/>
          <w:szCs w:val="24"/>
          <w:lang w:eastAsia="en-US"/>
        </w:rPr>
        <w:t xml:space="preserve"> вероятность возникновения аварии заметно уменьшается при снижении протяженности и увеличении диаметра и толщины стенок теплопроводов. Исходя из вышеизложенного, в положениях СП 124.13330.2012 (Актуализированная 16 редакция СНиП 41-02-2003) резервирование тепловых сетей принято необязательным для следующих случаев: </w:t>
      </w:r>
    </w:p>
    <w:p w14:paraId="6942AE14" w14:textId="77777777" w:rsidR="00A35984" w:rsidRPr="00A8784F" w:rsidRDefault="00A35984" w:rsidP="00A35984">
      <w:pPr>
        <w:numPr>
          <w:ilvl w:val="0"/>
          <w:numId w:val="118"/>
        </w:numPr>
        <w:spacing w:line="360" w:lineRule="auto"/>
        <w:contextualSpacing/>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при наличии у потребителей местного резервного источника тепла; </w:t>
      </w:r>
    </w:p>
    <w:p w14:paraId="3E1D2EBA" w14:textId="77777777" w:rsidR="00A35984" w:rsidRPr="00A8784F" w:rsidRDefault="00A35984" w:rsidP="00A35984">
      <w:pPr>
        <w:numPr>
          <w:ilvl w:val="0"/>
          <w:numId w:val="118"/>
        </w:numPr>
        <w:spacing w:line="360" w:lineRule="auto"/>
        <w:contextualSpacing/>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для участков надземной прокладки протяженностью менее 5 км (при соответствующем обосновании расстояние может быть увеличено); </w:t>
      </w:r>
    </w:p>
    <w:p w14:paraId="009659E9" w14:textId="77777777" w:rsidR="00A35984" w:rsidRPr="00A8784F" w:rsidRDefault="00A35984" w:rsidP="00A35984">
      <w:pPr>
        <w:numPr>
          <w:ilvl w:val="0"/>
          <w:numId w:val="118"/>
        </w:numPr>
        <w:spacing w:line="360" w:lineRule="auto"/>
        <w:contextualSpacing/>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для теплопроводов, прокладываемых в тоннелях и проходных каналах; </w:t>
      </w:r>
    </w:p>
    <w:p w14:paraId="2303E5EF" w14:textId="77777777" w:rsidR="00A35984" w:rsidRPr="00A8784F" w:rsidRDefault="00A35984" w:rsidP="00A35984">
      <w:pPr>
        <w:numPr>
          <w:ilvl w:val="0"/>
          <w:numId w:val="118"/>
        </w:numPr>
        <w:spacing w:line="360" w:lineRule="auto"/>
        <w:contextualSpacing/>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lastRenderedPageBreak/>
        <w:t xml:space="preserve">для тепловых сетей диаметром 250 мм и менее (при отсутствии потребителей 1-й категории). </w:t>
      </w:r>
    </w:p>
    <w:p w14:paraId="6798D4B2" w14:textId="77777777" w:rsidR="00A35984" w:rsidRPr="00A8784F" w:rsidRDefault="00A35984" w:rsidP="00A35984">
      <w:pPr>
        <w:spacing w:line="360" w:lineRule="auto"/>
        <w:ind w:firstLine="709"/>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При этом для потребителей 1-й категории в зависимости от ситуации, обязательно резервирование местным аварийным источником тепла или тепловыми сетями от двух источников тепла, или тепловыми сетями от двух выводов одного источника тепла. Допускается не производить резервирования транзитных теплопроводов от ТЭЦ до вынесенных пиковых котельных, в случае если их производительность обеспечивает в зависимости от расчетной температуры наружного воздуха покрытие от 78 до 91% расчетной нагрузки на отопление и вентиляцию для потребителей 2-й и 3-й категории и 100% расчетной нагрузки потребителей 1-й категории. Для остальных случаев необходимо рассматривать вопрос резервирования тепловых сетей с учетом конкретной ситуации, сложившейся в данном населенном пункте, а также возможностей эксплуатационной организации. </w:t>
      </w:r>
    </w:p>
    <w:p w14:paraId="6D2491F5" w14:textId="77777777" w:rsidR="00A35984" w:rsidRPr="00A8784F" w:rsidRDefault="00A35984" w:rsidP="00A35984">
      <w:pPr>
        <w:spacing w:line="360" w:lineRule="auto"/>
        <w:ind w:firstLine="709"/>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Основными мероприятиями по резервированию и повышению надежности тепловых сетей является применение следующих технических решений: </w:t>
      </w:r>
    </w:p>
    <w:p w14:paraId="2F004BB5" w14:textId="77777777" w:rsidR="00A35984" w:rsidRPr="00A8784F" w:rsidRDefault="00A35984" w:rsidP="00A35984">
      <w:pPr>
        <w:numPr>
          <w:ilvl w:val="0"/>
          <w:numId w:val="119"/>
        </w:numPr>
        <w:spacing w:line="360" w:lineRule="auto"/>
        <w:contextualSpacing/>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прокладка от источника тепла двух и более головных тепломагистралей, соединенных между собой резервными перемычками (закольцовка тепловых сетей); </w:t>
      </w:r>
    </w:p>
    <w:p w14:paraId="39652137" w14:textId="77777777" w:rsidR="00A35984" w:rsidRPr="00A8784F" w:rsidRDefault="00A35984" w:rsidP="00A35984">
      <w:pPr>
        <w:numPr>
          <w:ilvl w:val="0"/>
          <w:numId w:val="119"/>
        </w:numPr>
        <w:spacing w:line="360" w:lineRule="auto"/>
        <w:contextualSpacing/>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прокладка резервных перемычек между тепловыми сетями двух и более источников тепла (закольцовка тепловых районов); </w:t>
      </w:r>
    </w:p>
    <w:p w14:paraId="77B8193D" w14:textId="77777777" w:rsidR="00A35984" w:rsidRPr="00A8784F" w:rsidRDefault="00A35984" w:rsidP="00A35984">
      <w:pPr>
        <w:numPr>
          <w:ilvl w:val="0"/>
          <w:numId w:val="119"/>
        </w:numPr>
        <w:spacing w:line="360" w:lineRule="auto"/>
        <w:contextualSpacing/>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монтаж в закольцованном контуре не менее трех секционирующих задвижек (две при врезке контура, одна и более по трассе контура); </w:t>
      </w:r>
    </w:p>
    <w:p w14:paraId="6CAD2654" w14:textId="77777777" w:rsidR="00A35984" w:rsidRPr="00A8784F" w:rsidRDefault="00A35984" w:rsidP="00A35984">
      <w:pPr>
        <w:numPr>
          <w:ilvl w:val="0"/>
          <w:numId w:val="119"/>
        </w:numPr>
        <w:spacing w:line="360" w:lineRule="auto"/>
        <w:contextualSpacing/>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прокладка до абонентов двух резервных теплопроводов; </w:t>
      </w:r>
    </w:p>
    <w:p w14:paraId="49A45761" w14:textId="77777777" w:rsidR="00A35984" w:rsidRPr="00A8784F" w:rsidRDefault="00A35984" w:rsidP="00A35984">
      <w:pPr>
        <w:numPr>
          <w:ilvl w:val="0"/>
          <w:numId w:val="119"/>
        </w:numPr>
        <w:spacing w:line="360" w:lineRule="auto"/>
        <w:contextualSpacing/>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прокладка до абонентов реверсивного (третьего) теплопровода; </w:t>
      </w:r>
    </w:p>
    <w:p w14:paraId="40B90F9C" w14:textId="77777777" w:rsidR="00A35984" w:rsidRPr="00A8784F" w:rsidRDefault="00A35984" w:rsidP="00A35984">
      <w:pPr>
        <w:numPr>
          <w:ilvl w:val="0"/>
          <w:numId w:val="119"/>
        </w:numPr>
        <w:spacing w:line="360" w:lineRule="auto"/>
        <w:contextualSpacing/>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уменьшение протяженности участка между секционирующими задвижками; </w:t>
      </w:r>
    </w:p>
    <w:p w14:paraId="1698B8AE" w14:textId="77777777" w:rsidR="00A35984" w:rsidRPr="00A8784F" w:rsidRDefault="00A35984" w:rsidP="00A35984">
      <w:pPr>
        <w:numPr>
          <w:ilvl w:val="0"/>
          <w:numId w:val="119"/>
        </w:numPr>
        <w:spacing w:line="360" w:lineRule="auto"/>
        <w:contextualSpacing/>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монтаж секционирующих задвижек по ходу потока сетевой воды после врезки ответвлений; </w:t>
      </w:r>
    </w:p>
    <w:p w14:paraId="7BF198FD" w14:textId="77777777" w:rsidR="00A35984" w:rsidRPr="00A8784F" w:rsidRDefault="00A35984" w:rsidP="00A35984">
      <w:pPr>
        <w:numPr>
          <w:ilvl w:val="0"/>
          <w:numId w:val="119"/>
        </w:numPr>
        <w:spacing w:line="360" w:lineRule="auto"/>
        <w:contextualSpacing/>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обеспечение минимальной циркуляции сетевой воды в аварийных перемычках; </w:t>
      </w:r>
    </w:p>
    <w:p w14:paraId="7E87216F" w14:textId="77777777" w:rsidR="00A35984" w:rsidRPr="00A8784F" w:rsidRDefault="00A35984" w:rsidP="00A35984">
      <w:pPr>
        <w:numPr>
          <w:ilvl w:val="0"/>
          <w:numId w:val="119"/>
        </w:numPr>
        <w:spacing w:line="360" w:lineRule="auto"/>
        <w:contextualSpacing/>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соединение теплопроводов транспозицией («перехлест» теплопроводов) на участках со встречными потоками теплоносителя (непосредственно на участках или в камерах). </w:t>
      </w:r>
    </w:p>
    <w:p w14:paraId="211AA586" w14:textId="77777777" w:rsidR="00A35984" w:rsidRPr="00A8784F" w:rsidRDefault="00A35984" w:rsidP="00A35984">
      <w:pPr>
        <w:spacing w:line="360" w:lineRule="auto"/>
        <w:ind w:firstLine="709"/>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lastRenderedPageBreak/>
        <w:t xml:space="preserve">Прокладка резервных перемычек и дополнительных теплопроводов позволяет отключать аварийные участки без прекращения подачи тепла абонентам. При этом диаметр теплопроводов аварийной перемычки не должен превышать диаметра соединяемых теплопроводов. Уменьшение протяженности участков между секционирующими задвижками приводит к ускорению обнаружения места аварии и сокращению срока проведения ремонтно-восстановительных работ. При этом общая протяженность участков с ответвлениями между двумя секционирующими задвижками не должна превышать 1500 м. Для транзитных участков без ответвлений расстояние между секционирующими задвижками для теплопроводов 2Ду600 мм и более при обеспечении спуска и заполнения сетевой водой допускается увеличивать до 3000 м. С учетом незначительной вероятности возникновения аварий рекомендуется ограничивать минимальное расстояние между секционирующими задвижками: </w:t>
      </w:r>
    </w:p>
    <w:p w14:paraId="164CC572" w14:textId="77777777" w:rsidR="00A35984" w:rsidRPr="00A8784F" w:rsidRDefault="00A35984" w:rsidP="00A35984">
      <w:pPr>
        <w:numPr>
          <w:ilvl w:val="0"/>
          <w:numId w:val="117"/>
        </w:numPr>
        <w:spacing w:line="360" w:lineRule="auto"/>
        <w:contextualSpacing/>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для теплопроводов 2Ду1400-1000 мм - до 400 м; </w:t>
      </w:r>
    </w:p>
    <w:p w14:paraId="1A3F6FFF" w14:textId="77777777" w:rsidR="00A35984" w:rsidRPr="00A8784F" w:rsidRDefault="00A35984" w:rsidP="00A35984">
      <w:pPr>
        <w:numPr>
          <w:ilvl w:val="0"/>
          <w:numId w:val="117"/>
        </w:numPr>
        <w:spacing w:line="360" w:lineRule="auto"/>
        <w:contextualSpacing/>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для теплопроводов 2Ду900-800 мм - до 350 м; </w:t>
      </w:r>
    </w:p>
    <w:p w14:paraId="0EB84B5A" w14:textId="77777777" w:rsidR="00A35984" w:rsidRPr="00A8784F" w:rsidRDefault="00A35984" w:rsidP="00A35984">
      <w:pPr>
        <w:numPr>
          <w:ilvl w:val="0"/>
          <w:numId w:val="117"/>
        </w:numPr>
        <w:spacing w:line="360" w:lineRule="auto"/>
        <w:contextualSpacing/>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для теплопроводов 2Ду600-700 мм - до 300 м; </w:t>
      </w:r>
    </w:p>
    <w:p w14:paraId="4F2F7AA2" w14:textId="77777777" w:rsidR="00A35984" w:rsidRPr="00A8784F" w:rsidRDefault="00A35984" w:rsidP="00A35984">
      <w:pPr>
        <w:numPr>
          <w:ilvl w:val="0"/>
          <w:numId w:val="117"/>
        </w:numPr>
        <w:spacing w:line="360" w:lineRule="auto"/>
        <w:contextualSpacing/>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для теплопроводов 2Ду500 мм и менее - до 250 м. </w:t>
      </w:r>
    </w:p>
    <w:p w14:paraId="6B8088DE" w14:textId="77777777" w:rsidR="00A35984" w:rsidRPr="00A8784F" w:rsidRDefault="00A35984" w:rsidP="00A35984">
      <w:pPr>
        <w:spacing w:line="360" w:lineRule="auto"/>
        <w:ind w:firstLine="709"/>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При этом в закольцованных тепловых сетях ответвления, присоединенные между такими секционирующими задвижками, целесообразно считать зарезервированными, т.е. на таких участках возможно осуществлять врезку ответвлений без монтажа дополнительных секционирующих задвижек. Поскольку в тепловых сетях соблюдается определенный порядок укладки теплопроводов (подающий теплопровод располагается справа по движению потока сетевой воды, а обратный слева), это необходимо учитывать при монтаже аварийных перемычек. Поэтому с целью переключения потоков на резервных 18 перемычках при встречных потоках сетевой воды производится соединение теплопроводов транспозицией, т.е. осуществляется «перехлест» теплопроводов. Монтаж секционирующих задвижек после врезки ответвлений позволяет отключать нижерасположенный аварийный участок без прекращения подачи тепла в ответвление, что приводит к сокращению числа отключаемых абонентов. При разработке схемы тепловых сетей для нового строительства с собственным источником тепла рекомендуется производить разработку различных вариантов схем с рассмотрением вопроса резервирования. Для источников тепла производительностью 60 Гкал/ч и менее рекомендуется производить разработку только варианта схемы тупиковой разводки (с одним или с двумя выводами) без резервирования тепловых сетей. Для источников тепла производительностью от 60 до 200 Гкал/ч включительно рекомендуется производить </w:t>
      </w:r>
      <w:r w:rsidRPr="00A8784F">
        <w:rPr>
          <w:rFonts w:ascii="Times New Roman" w:eastAsia="Calibri" w:hAnsi="Times New Roman" w:cs="Times New Roman"/>
          <w:sz w:val="24"/>
          <w:szCs w:val="24"/>
          <w:lang w:eastAsia="en-US"/>
        </w:rPr>
        <w:lastRenderedPageBreak/>
        <w:t xml:space="preserve">разработку как варианта схемы с тупиковой разводкой без резервирования тепловых сетей, так и вариантов с резервированием тепловых сетей и последующим согласованием одного из них. Для источников тепла производительностью более 200 Гкал/ч рекомендуется производить разработку нескольких вариантов схем с резервированием тепловых сетей. В случае присоединения объектов нового строительства к существующим источникам тепла и тепловым сетям рекомендуется: </w:t>
      </w:r>
    </w:p>
    <w:p w14:paraId="3D0F9BB1" w14:textId="77777777" w:rsidR="00A35984" w:rsidRPr="00A8784F" w:rsidRDefault="00A35984" w:rsidP="00A35984">
      <w:pPr>
        <w:spacing w:line="360" w:lineRule="auto"/>
        <w:ind w:firstLine="709"/>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1) использовать сложившуюся схему тепловых сетей при отсутствии необходимости увеличения диаметров существующих тепломагистралей; </w:t>
      </w:r>
    </w:p>
    <w:p w14:paraId="1AD4B6A3" w14:textId="43066132" w:rsidR="00A35984" w:rsidRDefault="00A35984" w:rsidP="00A35984">
      <w:pPr>
        <w:spacing w:after="0" w:line="360" w:lineRule="auto"/>
        <w:ind w:firstLine="709"/>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2) осуществлять прокладку новых тепломагистралей с повышением уровня резервирования тепловых сетей при необходимости увеличения диаметров существующих тепломагистралей.</w:t>
      </w:r>
    </w:p>
    <w:p w14:paraId="66CB8CAF" w14:textId="77777777" w:rsidR="00D92904" w:rsidRPr="00A8784F" w:rsidRDefault="00D92904" w:rsidP="00A35984">
      <w:pPr>
        <w:spacing w:after="0" w:line="360" w:lineRule="auto"/>
        <w:ind w:firstLine="709"/>
        <w:jc w:val="both"/>
        <w:rPr>
          <w:rFonts w:ascii="Times New Roman" w:eastAsia="Calibri" w:hAnsi="Times New Roman" w:cs="Times New Roman"/>
          <w:bCs/>
          <w:iCs/>
          <w:color w:val="0A0A0C"/>
          <w:w w:val="105"/>
          <w:kern w:val="28"/>
          <w:sz w:val="24"/>
          <w:szCs w:val="24"/>
          <w:lang w:eastAsia="en-US" w:bidi="en-US"/>
        </w:rPr>
      </w:pPr>
    </w:p>
    <w:p w14:paraId="6D6F3CD1" w14:textId="77777777" w:rsidR="00A35984" w:rsidRPr="00A8784F" w:rsidRDefault="00A35984" w:rsidP="00A35984">
      <w:pPr>
        <w:numPr>
          <w:ilvl w:val="0"/>
          <w:numId w:val="22"/>
        </w:numPr>
        <w:suppressAutoHyphens/>
        <w:spacing w:before="120" w:after="240" w:line="360" w:lineRule="auto"/>
        <w:ind w:left="1066" w:hanging="357"/>
        <w:contextualSpacing/>
        <w:jc w:val="center"/>
        <w:outlineLvl w:val="0"/>
        <w:rPr>
          <w:rFonts w:ascii="Times New Roman" w:eastAsia="Times New Roman" w:hAnsi="Times New Roman" w:cs="Times New Roman"/>
          <w:b/>
          <w:smallCaps/>
          <w:spacing w:val="5"/>
          <w:sz w:val="28"/>
          <w:szCs w:val="36"/>
          <w:lang w:eastAsia="en-US" w:bidi="en-US"/>
        </w:rPr>
      </w:pPr>
      <w:bookmarkStart w:id="581" w:name="_Toc113540126"/>
      <w:bookmarkStart w:id="582" w:name="_Toc203569668"/>
      <w:r w:rsidRPr="00A8784F">
        <w:rPr>
          <w:rFonts w:ascii="Times New Roman" w:eastAsia="Times New Roman" w:hAnsi="Times New Roman" w:cs="Times New Roman"/>
          <w:b/>
          <w:smallCaps/>
          <w:spacing w:val="5"/>
          <w:sz w:val="28"/>
          <w:szCs w:val="36"/>
          <w:lang w:eastAsia="en-US" w:bidi="en-US"/>
        </w:rPr>
        <w:t>Устройство резервных насосных станций</w:t>
      </w:r>
      <w:bookmarkEnd w:id="581"/>
      <w:bookmarkEnd w:id="582"/>
    </w:p>
    <w:p w14:paraId="5D4F3739" w14:textId="77777777" w:rsidR="00D92904" w:rsidRDefault="00D92904" w:rsidP="00A35984">
      <w:pPr>
        <w:spacing w:after="0" w:line="360" w:lineRule="auto"/>
        <w:ind w:firstLine="709"/>
        <w:jc w:val="both"/>
        <w:rPr>
          <w:rFonts w:ascii="Times New Roman" w:eastAsia="Calibri" w:hAnsi="Times New Roman" w:cs="Times New Roman"/>
          <w:bCs/>
          <w:iCs/>
          <w:color w:val="0A0A0C"/>
          <w:w w:val="105"/>
          <w:kern w:val="28"/>
          <w:sz w:val="24"/>
          <w:szCs w:val="24"/>
          <w:lang w:eastAsia="en-US" w:bidi="en-US"/>
        </w:rPr>
      </w:pPr>
    </w:p>
    <w:p w14:paraId="5F7D0134" w14:textId="524C261D" w:rsidR="00A35984" w:rsidRDefault="00A35984" w:rsidP="00A35984">
      <w:pPr>
        <w:spacing w:after="0" w:line="360" w:lineRule="auto"/>
        <w:ind w:firstLine="709"/>
        <w:jc w:val="both"/>
        <w:rPr>
          <w:rFonts w:ascii="Times New Roman" w:eastAsia="Calibri" w:hAnsi="Times New Roman" w:cs="Times New Roman"/>
          <w:bCs/>
          <w:iCs/>
          <w:color w:val="0A0A0C"/>
          <w:w w:val="105"/>
          <w:kern w:val="28"/>
          <w:sz w:val="24"/>
          <w:szCs w:val="24"/>
          <w:lang w:eastAsia="en-US" w:bidi="en-US"/>
        </w:rPr>
      </w:pPr>
      <w:r w:rsidRPr="00A8784F">
        <w:rPr>
          <w:rFonts w:ascii="Times New Roman" w:eastAsia="Calibri" w:hAnsi="Times New Roman" w:cs="Times New Roman"/>
          <w:bCs/>
          <w:iCs/>
          <w:color w:val="0A0A0C"/>
          <w:w w:val="105"/>
          <w:kern w:val="28"/>
          <w:sz w:val="24"/>
          <w:szCs w:val="24"/>
          <w:lang w:eastAsia="en-US" w:bidi="en-US"/>
        </w:rPr>
        <w:t>Устройство резервных насосных станций не требуется.</w:t>
      </w:r>
    </w:p>
    <w:p w14:paraId="4E5EF98E" w14:textId="77777777" w:rsidR="00D92904" w:rsidRPr="00A8784F" w:rsidRDefault="00D92904" w:rsidP="00A35984">
      <w:pPr>
        <w:spacing w:after="0" w:line="360" w:lineRule="auto"/>
        <w:ind w:firstLine="709"/>
        <w:jc w:val="both"/>
        <w:rPr>
          <w:rFonts w:ascii="Times New Roman" w:eastAsia="Calibri" w:hAnsi="Times New Roman" w:cs="Times New Roman"/>
          <w:bCs/>
          <w:iCs/>
          <w:color w:val="0A0A0C"/>
          <w:w w:val="105"/>
          <w:kern w:val="28"/>
          <w:sz w:val="24"/>
          <w:szCs w:val="24"/>
          <w:lang w:eastAsia="en-US" w:bidi="en-US"/>
        </w:rPr>
      </w:pPr>
    </w:p>
    <w:p w14:paraId="59A41BA7" w14:textId="77777777" w:rsidR="00A35984" w:rsidRPr="00A8784F" w:rsidRDefault="00A35984" w:rsidP="00A35984">
      <w:pPr>
        <w:numPr>
          <w:ilvl w:val="0"/>
          <w:numId w:val="22"/>
        </w:numPr>
        <w:suppressAutoHyphens/>
        <w:spacing w:before="120" w:after="240" w:line="360" w:lineRule="auto"/>
        <w:ind w:left="1066" w:hanging="357"/>
        <w:contextualSpacing/>
        <w:jc w:val="center"/>
        <w:outlineLvl w:val="0"/>
        <w:rPr>
          <w:rFonts w:ascii="Times New Roman" w:eastAsia="Times New Roman" w:hAnsi="Times New Roman" w:cs="Times New Roman"/>
          <w:b/>
          <w:smallCaps/>
          <w:spacing w:val="5"/>
          <w:sz w:val="28"/>
          <w:szCs w:val="36"/>
          <w:lang w:eastAsia="en-US" w:bidi="en-US"/>
        </w:rPr>
      </w:pPr>
      <w:bookmarkStart w:id="583" w:name="_Toc113540127"/>
      <w:bookmarkStart w:id="584" w:name="_Toc203569669"/>
      <w:r w:rsidRPr="00A8784F">
        <w:rPr>
          <w:rFonts w:ascii="Times New Roman" w:eastAsia="Times New Roman" w:hAnsi="Times New Roman" w:cs="Times New Roman"/>
          <w:b/>
          <w:smallCaps/>
          <w:spacing w:val="5"/>
          <w:sz w:val="28"/>
          <w:szCs w:val="36"/>
          <w:lang w:eastAsia="en-US" w:bidi="en-US"/>
        </w:rPr>
        <w:t>Установка баков-аккумуляторов.</w:t>
      </w:r>
      <w:bookmarkEnd w:id="583"/>
      <w:bookmarkEnd w:id="584"/>
    </w:p>
    <w:p w14:paraId="35DDAE92" w14:textId="77777777" w:rsidR="00D92904" w:rsidRDefault="00D92904" w:rsidP="00A35984">
      <w:pPr>
        <w:spacing w:after="0" w:line="360" w:lineRule="auto"/>
        <w:ind w:firstLine="709"/>
        <w:jc w:val="both"/>
        <w:rPr>
          <w:rFonts w:ascii="Times New Roman" w:eastAsia="Calibri" w:hAnsi="Times New Roman" w:cs="Times New Roman"/>
          <w:bCs/>
          <w:iCs/>
          <w:color w:val="0A0A0C"/>
          <w:w w:val="105"/>
          <w:kern w:val="28"/>
          <w:sz w:val="24"/>
          <w:szCs w:val="24"/>
          <w:lang w:eastAsia="en-US" w:bidi="en-US"/>
        </w:rPr>
      </w:pPr>
    </w:p>
    <w:p w14:paraId="07C5C7DD" w14:textId="3952BB06" w:rsidR="00A35984" w:rsidRPr="00A8784F" w:rsidRDefault="00A35984" w:rsidP="00A35984">
      <w:pPr>
        <w:spacing w:after="0" w:line="360" w:lineRule="auto"/>
        <w:ind w:firstLine="709"/>
        <w:jc w:val="both"/>
        <w:rPr>
          <w:rFonts w:ascii="Times New Roman" w:eastAsia="Calibri" w:hAnsi="Times New Roman" w:cs="Times New Roman"/>
          <w:bCs/>
          <w:iCs/>
          <w:color w:val="0A0A0C"/>
          <w:w w:val="105"/>
          <w:kern w:val="28"/>
          <w:sz w:val="24"/>
          <w:szCs w:val="24"/>
          <w:lang w:eastAsia="en-US" w:bidi="en-US"/>
        </w:rPr>
      </w:pPr>
      <w:r w:rsidRPr="00A8784F">
        <w:rPr>
          <w:rFonts w:ascii="Times New Roman" w:eastAsia="Calibri" w:hAnsi="Times New Roman" w:cs="Times New Roman"/>
          <w:bCs/>
          <w:iCs/>
          <w:color w:val="0A0A0C"/>
          <w:w w:val="105"/>
          <w:kern w:val="28"/>
          <w:sz w:val="24"/>
          <w:szCs w:val="24"/>
          <w:lang w:eastAsia="en-US" w:bidi="en-US"/>
        </w:rPr>
        <w:t>Установка баков-аккумуляторов не требуется.</w:t>
      </w:r>
    </w:p>
    <w:p w14:paraId="499115DE" w14:textId="147EE544" w:rsidR="00A35984" w:rsidRDefault="00A35984" w:rsidP="00A35984">
      <w:pPr>
        <w:spacing w:line="360" w:lineRule="auto"/>
        <w:ind w:firstLine="709"/>
        <w:jc w:val="both"/>
        <w:rPr>
          <w:rFonts w:ascii="Times New Roman" w:eastAsia="Calibri" w:hAnsi="Times New Roman" w:cs="Times New Roman"/>
          <w:sz w:val="24"/>
          <w:szCs w:val="24"/>
          <w:lang w:eastAsia="en-US"/>
        </w:rPr>
      </w:pPr>
      <w:r w:rsidRPr="00A8784F">
        <w:rPr>
          <w:rFonts w:ascii="Times New Roman" w:eastAsia="Calibri" w:hAnsi="Times New Roman" w:cs="Times New Roman"/>
          <w:sz w:val="24"/>
          <w:szCs w:val="24"/>
          <w:lang w:eastAsia="en-US"/>
        </w:rPr>
        <w:t xml:space="preserve">Повышению надежности функционирования систем теплоснабжения в определенной мере способствует применение тепло гидроакумулирующих установок, наличие которых позволяет оптимизировать тепловые и гидравлические режимы тепловых сетей, а также использовать аккумулирующие свойства отапливаемых зданий. Теплоинерционные свойства зданий учитываются МДС 41-6.2000 «Организационно-методические рекомендации по подготовке к проведению отопительного периода и повышению надежности систем коммунального теплоснабжения в городах и населенных пунктах РФ» при определении расчетных расходов на горячее водоснабжение при проектировании систем теплоснабжения из условий темпов остывания зданий при авариях. Размещение баков-аккумуляторов горячей воды </w:t>
      </w:r>
      <w:r w:rsidR="00D30A58" w:rsidRPr="00A8784F">
        <w:rPr>
          <w:rFonts w:ascii="Times New Roman" w:eastAsia="Calibri" w:hAnsi="Times New Roman" w:cs="Times New Roman"/>
          <w:sz w:val="24"/>
          <w:szCs w:val="24"/>
          <w:lang w:eastAsia="en-US"/>
        </w:rPr>
        <w:t>возможно,</w:t>
      </w:r>
      <w:r w:rsidRPr="00A8784F">
        <w:rPr>
          <w:rFonts w:ascii="Times New Roman" w:eastAsia="Calibri" w:hAnsi="Times New Roman" w:cs="Times New Roman"/>
          <w:sz w:val="24"/>
          <w:szCs w:val="24"/>
          <w:lang w:eastAsia="en-US"/>
        </w:rPr>
        <w:t xml:space="preserve"> как на источнике теплоты, так и в районах теплопотребления. При этом на источнике теплоты предусматриваются баки-аккумуляторы вместимостью не менее 25 % общей расчетной вместимости системы. Внутренняя поверхность баков защищается от коррозии, а вода в них - от аэрации, при этом предусматривается непрерывное обновление воды в баках. Для открытых систем </w:t>
      </w:r>
      <w:r w:rsidRPr="00A8784F">
        <w:rPr>
          <w:rFonts w:ascii="Times New Roman" w:eastAsia="Calibri" w:hAnsi="Times New Roman" w:cs="Times New Roman"/>
          <w:sz w:val="24"/>
          <w:szCs w:val="24"/>
          <w:lang w:eastAsia="en-US"/>
        </w:rPr>
        <w:lastRenderedPageBreak/>
        <w:t xml:space="preserve">теплоснабжения, а также при отдельных тепловых сетях на горячее водоснабжение предусматриваются баки-аккумуляторы химически обработанной и деаэрированной подпиточной воды расчетной вместимостью, равной десятикратной величине среднечасового расхода воды на горячее водоснабжение. В закрытых системах теплоснабжения на источниках теплоты мощностью 100 МВт и более предусматривается установка баков запаса химически обработанной и деаэрированной подпиточной воды вместимостью 3 % объема воды в системе теплоснабжения, при этом обеспечивается обновление воды в баках. Число баков независимо от системы теплоснабжения принимается не менее двух по 50 % рабочего объема. В системах центрального теплоснабжения (СЦТ) с теплопроводами любой протяженности от источника теплоты до районов теплопотребления допускается использование теплопроводов в качестве </w:t>
      </w:r>
    </w:p>
    <w:p w14:paraId="632E2D74" w14:textId="77777777" w:rsidR="00D92904" w:rsidRPr="00A8784F" w:rsidRDefault="00D92904" w:rsidP="00A35984">
      <w:pPr>
        <w:spacing w:line="360" w:lineRule="auto"/>
        <w:ind w:firstLine="709"/>
        <w:jc w:val="both"/>
        <w:rPr>
          <w:rFonts w:ascii="Times New Roman" w:hAnsi="Times New Roman" w:cs="Times New Roman"/>
        </w:rPr>
      </w:pPr>
    </w:p>
    <w:p w14:paraId="5E00C268" w14:textId="77777777" w:rsidR="00A35984" w:rsidRPr="00A8784F" w:rsidRDefault="00A35984" w:rsidP="00A35984">
      <w:pPr>
        <w:numPr>
          <w:ilvl w:val="0"/>
          <w:numId w:val="22"/>
        </w:numPr>
        <w:suppressAutoHyphens/>
        <w:spacing w:before="120" w:after="240" w:line="360" w:lineRule="auto"/>
        <w:ind w:left="1066" w:hanging="357"/>
        <w:contextualSpacing/>
        <w:jc w:val="center"/>
        <w:outlineLvl w:val="0"/>
        <w:rPr>
          <w:rFonts w:ascii="Times New Roman" w:eastAsia="Times New Roman" w:hAnsi="Times New Roman" w:cs="Times New Roman"/>
          <w:b/>
          <w:smallCaps/>
          <w:spacing w:val="5"/>
          <w:sz w:val="28"/>
          <w:szCs w:val="36"/>
          <w:lang w:eastAsia="en-US" w:bidi="en-US"/>
        </w:rPr>
      </w:pPr>
      <w:bookmarkStart w:id="585" w:name="_Toc113540128"/>
      <w:bookmarkStart w:id="586" w:name="_Toc203569670"/>
      <w:r w:rsidRPr="00A8784F">
        <w:rPr>
          <w:rFonts w:ascii="Times New Roman" w:eastAsia="Times New Roman" w:hAnsi="Times New Roman" w:cs="Times New Roman"/>
          <w:b/>
          <w:smallCaps/>
          <w:spacing w:val="5"/>
          <w:sz w:val="28"/>
          <w:szCs w:val="36"/>
          <w:lang w:eastAsia="en-US" w:bidi="en-US"/>
        </w:rPr>
        <w:t>Сведения о сценариях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bookmarkEnd w:id="585"/>
      <w:bookmarkEnd w:id="586"/>
    </w:p>
    <w:p w14:paraId="13CC8EC1" w14:textId="77777777" w:rsidR="00D92904" w:rsidRDefault="00D92904" w:rsidP="00A35984">
      <w:pPr>
        <w:spacing w:after="0" w:line="360" w:lineRule="auto"/>
        <w:ind w:firstLine="709"/>
        <w:jc w:val="both"/>
        <w:rPr>
          <w:rFonts w:ascii="Times New Roman" w:eastAsia="Calibri" w:hAnsi="Times New Roman" w:cs="Times New Roman"/>
          <w:bCs/>
          <w:iCs/>
          <w:color w:val="0A0A0C"/>
          <w:w w:val="105"/>
          <w:kern w:val="28"/>
          <w:sz w:val="24"/>
          <w:szCs w:val="24"/>
          <w:lang w:eastAsia="en-US"/>
        </w:rPr>
      </w:pPr>
    </w:p>
    <w:p w14:paraId="5E2F0B09" w14:textId="101F1746" w:rsidR="00A35984" w:rsidRPr="00A8784F" w:rsidRDefault="00A35984" w:rsidP="00A35984">
      <w:pPr>
        <w:spacing w:after="0" w:line="360" w:lineRule="auto"/>
        <w:ind w:firstLine="709"/>
        <w:jc w:val="both"/>
        <w:rPr>
          <w:rFonts w:ascii="Times New Roman" w:eastAsia="Calibri" w:hAnsi="Times New Roman" w:cs="Times New Roman"/>
          <w:bCs/>
          <w:iCs/>
          <w:color w:val="0A0A0C"/>
          <w:w w:val="105"/>
          <w:kern w:val="28"/>
          <w:sz w:val="24"/>
          <w:szCs w:val="24"/>
          <w:lang w:eastAsia="en-US"/>
        </w:rPr>
      </w:pPr>
      <w:r w:rsidRPr="00A8784F">
        <w:rPr>
          <w:rFonts w:ascii="Times New Roman" w:eastAsia="Calibri" w:hAnsi="Times New Roman" w:cs="Times New Roman"/>
          <w:bCs/>
          <w:iCs/>
          <w:color w:val="0A0A0C"/>
          <w:w w:val="105"/>
          <w:kern w:val="28"/>
          <w:sz w:val="24"/>
          <w:szCs w:val="24"/>
          <w:lang w:eastAsia="en-US"/>
        </w:rPr>
        <w:t>Возможные сценарии развития аварий в системах теплоснабжения: выход из строя всех насосов сетевой группы;</w:t>
      </w:r>
    </w:p>
    <w:p w14:paraId="4DC750C1" w14:textId="77777777" w:rsidR="00A35984" w:rsidRPr="00A8784F" w:rsidRDefault="00A35984" w:rsidP="00A35984">
      <w:pPr>
        <w:numPr>
          <w:ilvl w:val="0"/>
          <w:numId w:val="78"/>
        </w:numPr>
        <w:tabs>
          <w:tab w:val="left" w:pos="1134"/>
        </w:tabs>
        <w:spacing w:after="0" w:line="360" w:lineRule="auto"/>
        <w:ind w:left="1135" w:hanging="284"/>
        <w:jc w:val="both"/>
        <w:rPr>
          <w:rFonts w:ascii="Times New Roman" w:eastAsia="Calibri" w:hAnsi="Times New Roman" w:cs="Times New Roman"/>
          <w:bCs/>
          <w:sz w:val="24"/>
          <w:szCs w:val="26"/>
          <w:lang w:eastAsia="en-US"/>
        </w:rPr>
      </w:pPr>
      <w:r w:rsidRPr="00A8784F">
        <w:rPr>
          <w:rFonts w:ascii="Times New Roman" w:eastAsia="Calibri" w:hAnsi="Times New Roman" w:cs="Times New Roman"/>
          <w:bCs/>
          <w:sz w:val="24"/>
          <w:szCs w:val="26"/>
          <w:lang w:eastAsia="en-US"/>
        </w:rPr>
        <w:t>Прорыв на тепловых сетях, аварийный останов котлов, аварийный останов</w:t>
      </w:r>
    </w:p>
    <w:p w14:paraId="7271D8F2" w14:textId="77777777" w:rsidR="00A35984" w:rsidRPr="00A8784F" w:rsidRDefault="00A35984" w:rsidP="00A35984">
      <w:pPr>
        <w:numPr>
          <w:ilvl w:val="0"/>
          <w:numId w:val="78"/>
        </w:numPr>
        <w:tabs>
          <w:tab w:val="left" w:pos="1134"/>
        </w:tabs>
        <w:spacing w:after="0" w:line="360" w:lineRule="auto"/>
        <w:ind w:left="1135" w:hanging="284"/>
        <w:jc w:val="both"/>
        <w:rPr>
          <w:rFonts w:ascii="Times New Roman" w:eastAsia="Calibri" w:hAnsi="Times New Roman" w:cs="Times New Roman"/>
          <w:bCs/>
          <w:sz w:val="24"/>
          <w:szCs w:val="26"/>
          <w:lang w:eastAsia="en-US"/>
        </w:rPr>
      </w:pPr>
      <w:r w:rsidRPr="00A8784F">
        <w:rPr>
          <w:rFonts w:ascii="Times New Roman" w:eastAsia="Calibri" w:hAnsi="Times New Roman" w:cs="Times New Roman"/>
          <w:bCs/>
          <w:sz w:val="24"/>
          <w:szCs w:val="26"/>
          <w:lang w:eastAsia="en-US"/>
        </w:rPr>
        <w:t>Выход из строя котельного оборудования</w:t>
      </w:r>
    </w:p>
    <w:p w14:paraId="149CBE24" w14:textId="77777777" w:rsidR="00A35984" w:rsidRPr="00A8784F" w:rsidRDefault="00A35984" w:rsidP="00A35984">
      <w:pPr>
        <w:numPr>
          <w:ilvl w:val="0"/>
          <w:numId w:val="78"/>
        </w:numPr>
        <w:tabs>
          <w:tab w:val="left" w:pos="1134"/>
        </w:tabs>
        <w:spacing w:after="0" w:line="360" w:lineRule="auto"/>
        <w:ind w:left="1135" w:hanging="284"/>
        <w:jc w:val="both"/>
        <w:rPr>
          <w:rFonts w:ascii="Times New Roman" w:eastAsia="Calibri" w:hAnsi="Times New Roman" w:cs="Times New Roman"/>
          <w:bCs/>
          <w:sz w:val="24"/>
          <w:szCs w:val="26"/>
          <w:lang w:eastAsia="en-US"/>
        </w:rPr>
      </w:pPr>
      <w:r w:rsidRPr="00A8784F">
        <w:rPr>
          <w:rFonts w:ascii="Times New Roman" w:eastAsia="Calibri" w:hAnsi="Times New Roman" w:cs="Times New Roman"/>
          <w:bCs/>
          <w:sz w:val="24"/>
          <w:szCs w:val="26"/>
          <w:lang w:eastAsia="en-US"/>
        </w:rPr>
        <w:t>Выход из строя насосов сетевой группы.</w:t>
      </w:r>
    </w:p>
    <w:p w14:paraId="5C37393A" w14:textId="77777777" w:rsidR="00A35984" w:rsidRPr="00A8784F" w:rsidRDefault="00A35984" w:rsidP="00A35984">
      <w:pPr>
        <w:numPr>
          <w:ilvl w:val="0"/>
          <w:numId w:val="78"/>
        </w:numPr>
        <w:tabs>
          <w:tab w:val="left" w:pos="1134"/>
        </w:tabs>
        <w:spacing w:after="0" w:line="360" w:lineRule="auto"/>
        <w:ind w:left="1135" w:hanging="284"/>
        <w:jc w:val="both"/>
        <w:rPr>
          <w:rFonts w:ascii="Times New Roman" w:eastAsia="Calibri" w:hAnsi="Times New Roman" w:cs="Times New Roman"/>
          <w:bCs/>
          <w:sz w:val="24"/>
          <w:szCs w:val="26"/>
          <w:lang w:eastAsia="en-US"/>
        </w:rPr>
      </w:pPr>
      <w:r w:rsidRPr="00A8784F">
        <w:rPr>
          <w:rFonts w:ascii="Times New Roman" w:eastAsia="Calibri" w:hAnsi="Times New Roman" w:cs="Times New Roman"/>
          <w:bCs/>
          <w:sz w:val="24"/>
          <w:szCs w:val="26"/>
          <w:lang w:eastAsia="en-US"/>
        </w:rPr>
        <w:t>Прекращение подачи электроэнергии.</w:t>
      </w:r>
    </w:p>
    <w:p w14:paraId="4D9B5138" w14:textId="77777777" w:rsidR="00A35984" w:rsidRPr="00A8784F" w:rsidRDefault="00A35984" w:rsidP="00A35984">
      <w:pPr>
        <w:ind w:firstLine="709"/>
        <w:jc w:val="both"/>
        <w:rPr>
          <w:rFonts w:ascii="Times New Roman" w:eastAsia="Calibri" w:hAnsi="Times New Roman" w:cs="Times New Roman"/>
          <w:lang w:eastAsia="en-US"/>
        </w:rPr>
        <w:sectPr w:rsidR="00A35984" w:rsidRPr="00A8784F" w:rsidSect="00A35984">
          <w:type w:val="continuous"/>
          <w:pgSz w:w="11906" w:h="16838"/>
          <w:pgMar w:top="1134" w:right="850" w:bottom="1134" w:left="1701" w:header="708" w:footer="708" w:gutter="0"/>
          <w:cols w:space="708"/>
          <w:docGrid w:linePitch="360"/>
        </w:sectPr>
      </w:pPr>
    </w:p>
    <w:p w14:paraId="5A87A171" w14:textId="77777777" w:rsidR="00A35984" w:rsidRPr="00A8784F" w:rsidRDefault="00A35984" w:rsidP="00A35984">
      <w:pPr>
        <w:spacing w:after="0" w:line="360" w:lineRule="auto"/>
        <w:ind w:firstLine="709"/>
        <w:jc w:val="both"/>
        <w:rPr>
          <w:rFonts w:ascii="Times New Roman" w:eastAsia="Calibri" w:hAnsi="Times New Roman" w:cs="Times New Roman"/>
          <w:b/>
          <w:bCs/>
          <w:iCs/>
          <w:color w:val="0A0A0C"/>
          <w:w w:val="105"/>
          <w:kern w:val="28"/>
          <w:sz w:val="24"/>
          <w:szCs w:val="24"/>
          <w:lang w:eastAsia="en-US"/>
        </w:rPr>
      </w:pPr>
      <w:r w:rsidRPr="00A8784F">
        <w:rPr>
          <w:rFonts w:ascii="Times New Roman" w:eastAsia="Calibri" w:hAnsi="Times New Roman" w:cs="Times New Roman"/>
          <w:b/>
          <w:bCs/>
          <w:iCs/>
          <w:color w:val="0A0A0C"/>
          <w:w w:val="105"/>
          <w:kern w:val="28"/>
          <w:sz w:val="24"/>
          <w:szCs w:val="24"/>
          <w:lang w:eastAsia="en-US"/>
        </w:rPr>
        <w:lastRenderedPageBreak/>
        <w:t>Таблица 11.12.1 Риски возникновения аварий, масштабы и последствия</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578"/>
        <w:gridCol w:w="1674"/>
        <w:gridCol w:w="2973"/>
        <w:gridCol w:w="1558"/>
        <w:gridCol w:w="5777"/>
      </w:tblGrid>
      <w:tr w:rsidR="00A35984" w:rsidRPr="00A8784F" w14:paraId="1A9AEB51" w14:textId="77777777" w:rsidTr="00A35984">
        <w:trPr>
          <w:trHeight w:val="20"/>
          <w:tblHeader/>
          <w:jc w:val="center"/>
        </w:trPr>
        <w:tc>
          <w:tcPr>
            <w:tcW w:w="885" w:type="pct"/>
            <w:shd w:val="clear" w:color="auto" w:fill="D9D9D9" w:themeFill="background1" w:themeFillShade="D9"/>
            <w:vAlign w:val="center"/>
          </w:tcPr>
          <w:p w14:paraId="370AE1FE"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val="en-US" w:eastAsia="en-US"/>
              </w:rPr>
            </w:pPr>
            <w:r w:rsidRPr="00A8784F">
              <w:rPr>
                <w:rFonts w:ascii="Times New Roman" w:eastAsia="Calibri" w:hAnsi="Times New Roman" w:cs="Times New Roman"/>
                <w:bCs/>
                <w:sz w:val="20"/>
                <w:szCs w:val="26"/>
                <w:lang w:val="en-US" w:eastAsia="en-US"/>
              </w:rPr>
              <w:t>Вид</w:t>
            </w:r>
            <w:r w:rsidRPr="00A8784F">
              <w:rPr>
                <w:rFonts w:ascii="Times New Roman" w:eastAsia="Calibri" w:hAnsi="Times New Roman" w:cs="Times New Roman"/>
                <w:bCs/>
                <w:spacing w:val="-1"/>
                <w:sz w:val="20"/>
                <w:szCs w:val="26"/>
                <w:lang w:val="en-US" w:eastAsia="en-US"/>
              </w:rPr>
              <w:t xml:space="preserve"> </w:t>
            </w:r>
            <w:r w:rsidRPr="00A8784F">
              <w:rPr>
                <w:rFonts w:ascii="Times New Roman" w:eastAsia="Calibri" w:hAnsi="Times New Roman" w:cs="Times New Roman"/>
                <w:bCs/>
                <w:sz w:val="20"/>
                <w:szCs w:val="26"/>
                <w:lang w:val="en-US" w:eastAsia="en-US"/>
              </w:rPr>
              <w:t>аварии</w:t>
            </w:r>
          </w:p>
        </w:tc>
        <w:tc>
          <w:tcPr>
            <w:tcW w:w="575" w:type="pct"/>
            <w:shd w:val="clear" w:color="auto" w:fill="D9D9D9" w:themeFill="background1" w:themeFillShade="D9"/>
            <w:vAlign w:val="center"/>
          </w:tcPr>
          <w:p w14:paraId="378C9129"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val="en-US" w:eastAsia="en-US"/>
              </w:rPr>
            </w:pPr>
            <w:r w:rsidRPr="00A8784F">
              <w:rPr>
                <w:rFonts w:ascii="Times New Roman" w:eastAsia="Calibri" w:hAnsi="Times New Roman" w:cs="Times New Roman"/>
                <w:bCs/>
                <w:sz w:val="20"/>
                <w:szCs w:val="26"/>
                <w:lang w:val="en-US" w:eastAsia="en-US"/>
              </w:rPr>
              <w:t>Возможная</w:t>
            </w:r>
            <w:r w:rsidRPr="00A8784F">
              <w:rPr>
                <w:rFonts w:ascii="Times New Roman" w:eastAsia="Calibri" w:hAnsi="Times New Roman" w:cs="Times New Roman"/>
                <w:bCs/>
                <w:spacing w:val="1"/>
                <w:sz w:val="20"/>
                <w:szCs w:val="26"/>
                <w:lang w:val="en-US" w:eastAsia="en-US"/>
              </w:rPr>
              <w:t xml:space="preserve"> </w:t>
            </w:r>
            <w:r w:rsidRPr="00A8784F">
              <w:rPr>
                <w:rFonts w:ascii="Times New Roman" w:eastAsia="Calibri" w:hAnsi="Times New Roman" w:cs="Times New Roman"/>
                <w:bCs/>
                <w:sz w:val="20"/>
                <w:szCs w:val="26"/>
                <w:lang w:val="en-US" w:eastAsia="en-US"/>
              </w:rPr>
              <w:t>причина</w:t>
            </w:r>
            <w:r w:rsidRPr="00A8784F">
              <w:rPr>
                <w:rFonts w:ascii="Times New Roman" w:eastAsia="Calibri" w:hAnsi="Times New Roman" w:cs="Times New Roman"/>
                <w:bCs/>
                <w:spacing w:val="1"/>
                <w:sz w:val="20"/>
                <w:szCs w:val="26"/>
                <w:lang w:val="en-US" w:eastAsia="en-US"/>
              </w:rPr>
              <w:t xml:space="preserve"> </w:t>
            </w:r>
            <w:r w:rsidRPr="00A8784F">
              <w:rPr>
                <w:rFonts w:ascii="Times New Roman" w:eastAsia="Calibri" w:hAnsi="Times New Roman" w:cs="Times New Roman"/>
                <w:bCs/>
                <w:sz w:val="20"/>
                <w:szCs w:val="26"/>
                <w:lang w:val="en-US" w:eastAsia="en-US"/>
              </w:rPr>
              <w:t>возникновения</w:t>
            </w:r>
            <w:r w:rsidRPr="00A8784F">
              <w:rPr>
                <w:rFonts w:ascii="Times New Roman" w:eastAsia="Calibri" w:hAnsi="Times New Roman" w:cs="Times New Roman"/>
                <w:bCs/>
                <w:spacing w:val="-57"/>
                <w:sz w:val="20"/>
                <w:szCs w:val="26"/>
                <w:lang w:val="en-US" w:eastAsia="en-US"/>
              </w:rPr>
              <w:t xml:space="preserve"> </w:t>
            </w:r>
            <w:r w:rsidRPr="00A8784F">
              <w:rPr>
                <w:rFonts w:ascii="Times New Roman" w:eastAsia="Calibri" w:hAnsi="Times New Roman" w:cs="Times New Roman"/>
                <w:bCs/>
                <w:sz w:val="20"/>
                <w:szCs w:val="26"/>
                <w:lang w:val="en-US" w:eastAsia="en-US"/>
              </w:rPr>
              <w:t>аварии</w:t>
            </w:r>
          </w:p>
        </w:tc>
        <w:tc>
          <w:tcPr>
            <w:tcW w:w="1021" w:type="pct"/>
            <w:shd w:val="clear" w:color="auto" w:fill="D9D9D9" w:themeFill="background1" w:themeFillShade="D9"/>
            <w:vAlign w:val="center"/>
          </w:tcPr>
          <w:p w14:paraId="26A99B1A"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val="en-US" w:eastAsia="en-US"/>
              </w:rPr>
            </w:pPr>
          </w:p>
          <w:p w14:paraId="53AFF9AE"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val="en-US" w:eastAsia="en-US"/>
              </w:rPr>
            </w:pPr>
            <w:r w:rsidRPr="00A8784F">
              <w:rPr>
                <w:rFonts w:ascii="Times New Roman" w:eastAsia="Calibri" w:hAnsi="Times New Roman" w:cs="Times New Roman"/>
                <w:bCs/>
                <w:sz w:val="20"/>
                <w:szCs w:val="26"/>
                <w:lang w:val="en-US" w:eastAsia="en-US"/>
              </w:rPr>
              <w:t>Масштаб</w:t>
            </w:r>
            <w:r w:rsidRPr="00A8784F">
              <w:rPr>
                <w:rFonts w:ascii="Times New Roman" w:eastAsia="Calibri" w:hAnsi="Times New Roman" w:cs="Times New Roman"/>
                <w:bCs/>
                <w:spacing w:val="-15"/>
                <w:sz w:val="20"/>
                <w:szCs w:val="26"/>
                <w:lang w:val="en-US" w:eastAsia="en-US"/>
              </w:rPr>
              <w:t xml:space="preserve"> </w:t>
            </w:r>
            <w:r w:rsidRPr="00A8784F">
              <w:rPr>
                <w:rFonts w:ascii="Times New Roman" w:eastAsia="Calibri" w:hAnsi="Times New Roman" w:cs="Times New Roman"/>
                <w:bCs/>
                <w:sz w:val="20"/>
                <w:szCs w:val="26"/>
                <w:lang w:val="en-US" w:eastAsia="en-US"/>
              </w:rPr>
              <w:t>аварии</w:t>
            </w:r>
            <w:r w:rsidRPr="00A8784F">
              <w:rPr>
                <w:rFonts w:ascii="Times New Roman" w:eastAsia="Calibri" w:hAnsi="Times New Roman" w:cs="Times New Roman"/>
                <w:bCs/>
                <w:spacing w:val="-57"/>
                <w:sz w:val="20"/>
                <w:szCs w:val="26"/>
                <w:lang w:val="en-US" w:eastAsia="en-US"/>
              </w:rPr>
              <w:t xml:space="preserve"> </w:t>
            </w:r>
            <w:r w:rsidRPr="00A8784F">
              <w:rPr>
                <w:rFonts w:ascii="Times New Roman" w:eastAsia="Calibri" w:hAnsi="Times New Roman" w:cs="Times New Roman"/>
                <w:bCs/>
                <w:sz w:val="20"/>
                <w:szCs w:val="26"/>
                <w:lang w:val="en-US" w:eastAsia="en-US"/>
              </w:rPr>
              <w:t>и</w:t>
            </w:r>
            <w:r w:rsidRPr="00A8784F">
              <w:rPr>
                <w:rFonts w:ascii="Times New Roman" w:eastAsia="Calibri" w:hAnsi="Times New Roman" w:cs="Times New Roman"/>
                <w:bCs/>
                <w:spacing w:val="-1"/>
                <w:sz w:val="20"/>
                <w:szCs w:val="26"/>
                <w:lang w:val="en-US" w:eastAsia="en-US"/>
              </w:rPr>
              <w:t xml:space="preserve"> </w:t>
            </w:r>
            <w:r w:rsidRPr="00A8784F">
              <w:rPr>
                <w:rFonts w:ascii="Times New Roman" w:eastAsia="Calibri" w:hAnsi="Times New Roman" w:cs="Times New Roman"/>
                <w:bCs/>
                <w:sz w:val="20"/>
                <w:szCs w:val="26"/>
                <w:lang w:val="en-US" w:eastAsia="en-US"/>
              </w:rPr>
              <w:t>последствия</w:t>
            </w:r>
          </w:p>
        </w:tc>
        <w:tc>
          <w:tcPr>
            <w:tcW w:w="535" w:type="pct"/>
            <w:shd w:val="clear" w:color="auto" w:fill="D9D9D9" w:themeFill="background1" w:themeFillShade="D9"/>
            <w:vAlign w:val="center"/>
          </w:tcPr>
          <w:p w14:paraId="210A5BC2"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val="en-US" w:eastAsia="en-US"/>
              </w:rPr>
            </w:pPr>
          </w:p>
          <w:p w14:paraId="256EE943"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val="en-US" w:eastAsia="en-US"/>
              </w:rPr>
            </w:pPr>
            <w:r w:rsidRPr="00A8784F">
              <w:rPr>
                <w:rFonts w:ascii="Times New Roman" w:eastAsia="Calibri" w:hAnsi="Times New Roman" w:cs="Times New Roman"/>
                <w:bCs/>
                <w:sz w:val="20"/>
                <w:szCs w:val="26"/>
                <w:lang w:val="en-US" w:eastAsia="en-US"/>
              </w:rPr>
              <w:t>Уровень</w:t>
            </w:r>
            <w:r w:rsidRPr="00A8784F">
              <w:rPr>
                <w:rFonts w:ascii="Times New Roman" w:eastAsia="Calibri" w:hAnsi="Times New Roman" w:cs="Times New Roman"/>
                <w:bCs/>
                <w:spacing w:val="1"/>
                <w:sz w:val="20"/>
                <w:szCs w:val="26"/>
                <w:lang w:val="en-US" w:eastAsia="en-US"/>
              </w:rPr>
              <w:t xml:space="preserve"> </w:t>
            </w:r>
            <w:r w:rsidRPr="00A8784F">
              <w:rPr>
                <w:rFonts w:ascii="Times New Roman" w:eastAsia="Calibri" w:hAnsi="Times New Roman" w:cs="Times New Roman"/>
                <w:bCs/>
                <w:sz w:val="20"/>
                <w:szCs w:val="26"/>
                <w:lang w:val="en-US" w:eastAsia="en-US"/>
              </w:rPr>
              <w:t>реагирования</w:t>
            </w:r>
          </w:p>
        </w:tc>
        <w:tc>
          <w:tcPr>
            <w:tcW w:w="1984" w:type="pct"/>
            <w:shd w:val="clear" w:color="auto" w:fill="D9D9D9" w:themeFill="background1" w:themeFillShade="D9"/>
            <w:vAlign w:val="center"/>
          </w:tcPr>
          <w:p w14:paraId="2AF76344"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p>
          <w:p w14:paraId="6FA7FCD2"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Методы устранения</w:t>
            </w:r>
          </w:p>
        </w:tc>
      </w:tr>
      <w:tr w:rsidR="00A35984" w:rsidRPr="00A8784F" w14:paraId="6586D017" w14:textId="77777777" w:rsidTr="00A35984">
        <w:trPr>
          <w:trHeight w:val="20"/>
          <w:jc w:val="center"/>
        </w:trPr>
        <w:tc>
          <w:tcPr>
            <w:tcW w:w="885" w:type="pct"/>
            <w:vAlign w:val="center"/>
          </w:tcPr>
          <w:p w14:paraId="428C37BC" w14:textId="77777777" w:rsidR="00A35984" w:rsidRPr="00A8784F" w:rsidRDefault="00A35984" w:rsidP="00A35984">
            <w:pPr>
              <w:widowControl w:val="0"/>
              <w:spacing w:after="0" w:line="240" w:lineRule="auto"/>
              <w:jc w:val="center"/>
              <w:rPr>
                <w:rFonts w:ascii="Times New Roman" w:eastAsia="Calibri" w:hAnsi="Times New Roman" w:cs="Times New Roman"/>
                <w:bCs/>
                <w:spacing w:val="-57"/>
                <w:sz w:val="20"/>
                <w:szCs w:val="26"/>
                <w:lang w:eastAsia="en-US"/>
              </w:rPr>
            </w:pPr>
            <w:r w:rsidRPr="00A8784F">
              <w:rPr>
                <w:rFonts w:ascii="Times New Roman" w:eastAsia="Calibri" w:hAnsi="Times New Roman" w:cs="Times New Roman"/>
                <w:bCs/>
                <w:spacing w:val="-1"/>
                <w:sz w:val="20"/>
                <w:szCs w:val="26"/>
                <w:lang w:val="en-US" w:eastAsia="en-US"/>
              </w:rPr>
              <w:t>Остановка</w:t>
            </w:r>
          </w:p>
          <w:p w14:paraId="1842F886"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val="en-US" w:eastAsia="en-US"/>
              </w:rPr>
            </w:pPr>
            <w:r w:rsidRPr="00A8784F">
              <w:rPr>
                <w:rFonts w:ascii="Times New Roman" w:eastAsia="Calibri" w:hAnsi="Times New Roman" w:cs="Times New Roman"/>
                <w:bCs/>
                <w:sz w:val="20"/>
                <w:szCs w:val="26"/>
                <w:lang w:val="en-US" w:eastAsia="en-US"/>
              </w:rPr>
              <w:t>котельной</w:t>
            </w:r>
          </w:p>
        </w:tc>
        <w:tc>
          <w:tcPr>
            <w:tcW w:w="575" w:type="pct"/>
            <w:vAlign w:val="center"/>
          </w:tcPr>
          <w:p w14:paraId="5C44DC42" w14:textId="77777777" w:rsidR="00A35984" w:rsidRPr="00A8784F" w:rsidRDefault="00A35984" w:rsidP="00A35984">
            <w:pPr>
              <w:widowControl w:val="0"/>
              <w:spacing w:after="0" w:line="240" w:lineRule="auto"/>
              <w:jc w:val="center"/>
              <w:rPr>
                <w:rFonts w:ascii="Times New Roman" w:eastAsia="Calibri" w:hAnsi="Times New Roman" w:cs="Times New Roman"/>
                <w:bCs/>
                <w:spacing w:val="-57"/>
                <w:sz w:val="20"/>
                <w:szCs w:val="26"/>
                <w:lang w:eastAsia="en-US"/>
              </w:rPr>
            </w:pPr>
            <w:r w:rsidRPr="00A8784F">
              <w:rPr>
                <w:rFonts w:ascii="Times New Roman" w:eastAsia="Calibri" w:hAnsi="Times New Roman" w:cs="Times New Roman"/>
                <w:bCs/>
                <w:sz w:val="20"/>
                <w:szCs w:val="26"/>
                <w:lang w:eastAsia="en-US"/>
              </w:rPr>
              <w:t>Выход из строя</w:t>
            </w:r>
            <w:r w:rsidRPr="00A8784F">
              <w:rPr>
                <w:rFonts w:ascii="Times New Roman" w:eastAsia="Calibri" w:hAnsi="Times New Roman" w:cs="Times New Roman"/>
                <w:bCs/>
                <w:spacing w:val="1"/>
                <w:sz w:val="20"/>
                <w:szCs w:val="26"/>
                <w:lang w:eastAsia="en-US"/>
              </w:rPr>
              <w:t xml:space="preserve"> </w:t>
            </w:r>
            <w:r w:rsidRPr="00A8784F">
              <w:rPr>
                <w:rFonts w:ascii="Times New Roman" w:eastAsia="Calibri" w:hAnsi="Times New Roman" w:cs="Times New Roman"/>
                <w:bCs/>
                <w:sz w:val="20"/>
                <w:szCs w:val="26"/>
                <w:lang w:eastAsia="en-US"/>
              </w:rPr>
              <w:t>всех</w:t>
            </w:r>
            <w:r w:rsidRPr="00A8784F">
              <w:rPr>
                <w:rFonts w:ascii="Times New Roman" w:eastAsia="Calibri" w:hAnsi="Times New Roman" w:cs="Times New Roman"/>
                <w:bCs/>
                <w:spacing w:val="1"/>
                <w:sz w:val="20"/>
                <w:szCs w:val="26"/>
                <w:lang w:eastAsia="en-US"/>
              </w:rPr>
              <w:t xml:space="preserve"> </w:t>
            </w:r>
            <w:r w:rsidRPr="00A8784F">
              <w:rPr>
                <w:rFonts w:ascii="Times New Roman" w:eastAsia="Calibri" w:hAnsi="Times New Roman" w:cs="Times New Roman"/>
                <w:bCs/>
                <w:sz w:val="20"/>
                <w:szCs w:val="26"/>
                <w:lang w:eastAsia="en-US"/>
              </w:rPr>
              <w:t>насосов</w:t>
            </w:r>
          </w:p>
          <w:p w14:paraId="58C2B6ED"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сетевой</w:t>
            </w:r>
            <w:r w:rsidRPr="00A8784F">
              <w:rPr>
                <w:rFonts w:ascii="Times New Roman" w:eastAsia="Calibri" w:hAnsi="Times New Roman" w:cs="Times New Roman"/>
                <w:bCs/>
                <w:spacing w:val="-5"/>
                <w:sz w:val="20"/>
                <w:szCs w:val="26"/>
                <w:lang w:eastAsia="en-US"/>
              </w:rPr>
              <w:t xml:space="preserve"> </w:t>
            </w:r>
            <w:r w:rsidRPr="00A8784F">
              <w:rPr>
                <w:rFonts w:ascii="Times New Roman" w:eastAsia="Calibri" w:hAnsi="Times New Roman" w:cs="Times New Roman"/>
                <w:bCs/>
                <w:sz w:val="20"/>
                <w:szCs w:val="26"/>
                <w:lang w:eastAsia="en-US"/>
              </w:rPr>
              <w:t>группы</w:t>
            </w:r>
          </w:p>
        </w:tc>
        <w:tc>
          <w:tcPr>
            <w:tcW w:w="1021" w:type="pct"/>
            <w:vAlign w:val="center"/>
          </w:tcPr>
          <w:p w14:paraId="40F091F7"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Прекращение циркуляции воды в</w:t>
            </w:r>
            <w:r w:rsidRPr="00A8784F">
              <w:rPr>
                <w:rFonts w:ascii="Times New Roman" w:eastAsia="Calibri" w:hAnsi="Times New Roman" w:cs="Times New Roman"/>
                <w:bCs/>
                <w:spacing w:val="1"/>
                <w:sz w:val="20"/>
                <w:szCs w:val="26"/>
                <w:lang w:eastAsia="en-US"/>
              </w:rPr>
              <w:t xml:space="preserve"> </w:t>
            </w:r>
            <w:r w:rsidRPr="00A8784F">
              <w:rPr>
                <w:rFonts w:ascii="Times New Roman" w:eastAsia="Calibri" w:hAnsi="Times New Roman" w:cs="Times New Roman"/>
                <w:bCs/>
                <w:sz w:val="20"/>
                <w:szCs w:val="26"/>
                <w:lang w:eastAsia="en-US"/>
              </w:rPr>
              <w:t>системах</w:t>
            </w:r>
            <w:r w:rsidRPr="00A8784F">
              <w:rPr>
                <w:rFonts w:ascii="Times New Roman" w:eastAsia="Calibri" w:hAnsi="Times New Roman" w:cs="Times New Roman"/>
                <w:bCs/>
                <w:spacing w:val="1"/>
                <w:sz w:val="20"/>
                <w:szCs w:val="26"/>
                <w:lang w:eastAsia="en-US"/>
              </w:rPr>
              <w:t xml:space="preserve"> </w:t>
            </w:r>
            <w:r w:rsidRPr="00A8784F">
              <w:rPr>
                <w:rFonts w:ascii="Times New Roman" w:eastAsia="Calibri" w:hAnsi="Times New Roman" w:cs="Times New Roman"/>
                <w:bCs/>
                <w:sz w:val="20"/>
                <w:szCs w:val="26"/>
                <w:lang w:eastAsia="en-US"/>
              </w:rPr>
              <w:t>отопления</w:t>
            </w:r>
            <w:r w:rsidRPr="00A8784F">
              <w:rPr>
                <w:rFonts w:ascii="Times New Roman" w:eastAsia="Calibri" w:hAnsi="Times New Roman" w:cs="Times New Roman"/>
                <w:bCs/>
                <w:spacing w:val="1"/>
                <w:sz w:val="20"/>
                <w:szCs w:val="26"/>
                <w:lang w:eastAsia="en-US"/>
              </w:rPr>
              <w:t xml:space="preserve"> </w:t>
            </w:r>
            <w:r w:rsidRPr="00A8784F">
              <w:rPr>
                <w:rFonts w:ascii="Times New Roman" w:eastAsia="Calibri" w:hAnsi="Times New Roman" w:cs="Times New Roman"/>
                <w:bCs/>
                <w:sz w:val="20"/>
                <w:szCs w:val="26"/>
                <w:lang w:eastAsia="en-US"/>
              </w:rPr>
              <w:t>всех</w:t>
            </w:r>
            <w:r w:rsidRPr="00A8784F">
              <w:rPr>
                <w:rFonts w:ascii="Times New Roman" w:eastAsia="Calibri" w:hAnsi="Times New Roman" w:cs="Times New Roman"/>
                <w:bCs/>
                <w:spacing w:val="-57"/>
                <w:sz w:val="20"/>
                <w:szCs w:val="26"/>
                <w:lang w:eastAsia="en-US"/>
              </w:rPr>
              <w:t xml:space="preserve"> </w:t>
            </w:r>
            <w:r w:rsidRPr="00A8784F">
              <w:rPr>
                <w:rFonts w:ascii="Times New Roman" w:eastAsia="Calibri" w:hAnsi="Times New Roman" w:cs="Times New Roman"/>
                <w:bCs/>
                <w:sz w:val="20"/>
                <w:szCs w:val="26"/>
                <w:lang w:eastAsia="en-US"/>
              </w:rPr>
              <w:t>потребителей,</w:t>
            </w:r>
            <w:r w:rsidRPr="00A8784F">
              <w:rPr>
                <w:rFonts w:ascii="Times New Roman" w:eastAsia="Calibri" w:hAnsi="Times New Roman" w:cs="Times New Roman"/>
                <w:bCs/>
                <w:spacing w:val="1"/>
                <w:sz w:val="20"/>
                <w:szCs w:val="26"/>
                <w:lang w:eastAsia="en-US"/>
              </w:rPr>
              <w:t xml:space="preserve"> </w:t>
            </w:r>
            <w:r w:rsidRPr="00A8784F">
              <w:rPr>
                <w:rFonts w:ascii="Times New Roman" w:eastAsia="Calibri" w:hAnsi="Times New Roman" w:cs="Times New Roman"/>
                <w:bCs/>
                <w:sz w:val="20"/>
                <w:szCs w:val="26"/>
                <w:lang w:eastAsia="en-US"/>
              </w:rPr>
              <w:t>понижение</w:t>
            </w:r>
            <w:r w:rsidRPr="00A8784F">
              <w:rPr>
                <w:rFonts w:ascii="Times New Roman" w:eastAsia="Calibri" w:hAnsi="Times New Roman" w:cs="Times New Roman"/>
                <w:bCs/>
                <w:spacing w:val="60"/>
                <w:sz w:val="20"/>
                <w:szCs w:val="26"/>
                <w:lang w:eastAsia="en-US"/>
              </w:rPr>
              <w:t xml:space="preserve"> </w:t>
            </w:r>
            <w:r w:rsidRPr="00A8784F">
              <w:rPr>
                <w:rFonts w:ascii="Times New Roman" w:eastAsia="Calibri" w:hAnsi="Times New Roman" w:cs="Times New Roman"/>
                <w:bCs/>
                <w:sz w:val="20"/>
                <w:szCs w:val="26"/>
                <w:lang w:eastAsia="en-US"/>
              </w:rPr>
              <w:t>напора</w:t>
            </w:r>
            <w:r w:rsidRPr="00A8784F">
              <w:rPr>
                <w:rFonts w:ascii="Times New Roman" w:eastAsia="Calibri" w:hAnsi="Times New Roman" w:cs="Times New Roman"/>
                <w:bCs/>
                <w:spacing w:val="-57"/>
                <w:sz w:val="20"/>
                <w:szCs w:val="26"/>
                <w:lang w:eastAsia="en-US"/>
              </w:rPr>
              <w:t xml:space="preserve"> </w:t>
            </w:r>
            <w:r w:rsidRPr="00A8784F">
              <w:rPr>
                <w:rFonts w:ascii="Times New Roman" w:eastAsia="Calibri" w:hAnsi="Times New Roman" w:cs="Times New Roman"/>
                <w:bCs/>
                <w:sz w:val="20"/>
                <w:szCs w:val="26"/>
                <w:lang w:eastAsia="en-US"/>
              </w:rPr>
              <w:t>и</w:t>
            </w:r>
            <w:r w:rsidRPr="00A8784F">
              <w:rPr>
                <w:rFonts w:ascii="Times New Roman" w:eastAsia="Calibri" w:hAnsi="Times New Roman" w:cs="Times New Roman"/>
                <w:bCs/>
                <w:spacing w:val="15"/>
                <w:sz w:val="20"/>
                <w:szCs w:val="26"/>
                <w:lang w:eastAsia="en-US"/>
              </w:rPr>
              <w:t xml:space="preserve"> </w:t>
            </w:r>
            <w:r w:rsidRPr="00A8784F">
              <w:rPr>
                <w:rFonts w:ascii="Times New Roman" w:eastAsia="Calibri" w:hAnsi="Times New Roman" w:cs="Times New Roman"/>
                <w:bCs/>
                <w:sz w:val="20"/>
                <w:szCs w:val="26"/>
                <w:lang w:eastAsia="en-US"/>
              </w:rPr>
              <w:t>температуры</w:t>
            </w:r>
            <w:r w:rsidRPr="00A8784F">
              <w:rPr>
                <w:rFonts w:ascii="Times New Roman" w:eastAsia="Calibri" w:hAnsi="Times New Roman" w:cs="Times New Roman"/>
                <w:bCs/>
                <w:spacing w:val="14"/>
                <w:sz w:val="20"/>
                <w:szCs w:val="26"/>
                <w:lang w:eastAsia="en-US"/>
              </w:rPr>
              <w:t xml:space="preserve"> </w:t>
            </w:r>
            <w:r w:rsidRPr="00A8784F">
              <w:rPr>
                <w:rFonts w:ascii="Times New Roman" w:eastAsia="Calibri" w:hAnsi="Times New Roman" w:cs="Times New Roman"/>
                <w:bCs/>
                <w:sz w:val="20"/>
                <w:szCs w:val="26"/>
                <w:lang w:eastAsia="en-US"/>
              </w:rPr>
              <w:t>в</w:t>
            </w:r>
            <w:r w:rsidRPr="00A8784F">
              <w:rPr>
                <w:rFonts w:ascii="Times New Roman" w:eastAsia="Calibri" w:hAnsi="Times New Roman" w:cs="Times New Roman"/>
                <w:bCs/>
                <w:spacing w:val="15"/>
                <w:sz w:val="20"/>
                <w:szCs w:val="26"/>
                <w:lang w:eastAsia="en-US"/>
              </w:rPr>
              <w:t xml:space="preserve"> </w:t>
            </w:r>
            <w:r w:rsidRPr="00A8784F">
              <w:rPr>
                <w:rFonts w:ascii="Times New Roman" w:eastAsia="Calibri" w:hAnsi="Times New Roman" w:cs="Times New Roman"/>
                <w:bCs/>
                <w:sz w:val="20"/>
                <w:szCs w:val="26"/>
                <w:lang w:eastAsia="en-US"/>
              </w:rPr>
              <w:t>зданиях</w:t>
            </w:r>
            <w:r w:rsidRPr="00A8784F">
              <w:rPr>
                <w:rFonts w:ascii="Times New Roman" w:eastAsia="Calibri" w:hAnsi="Times New Roman" w:cs="Times New Roman"/>
                <w:bCs/>
                <w:spacing w:val="16"/>
                <w:sz w:val="20"/>
                <w:szCs w:val="26"/>
                <w:lang w:eastAsia="en-US"/>
              </w:rPr>
              <w:t xml:space="preserve"> </w:t>
            </w:r>
            <w:r w:rsidRPr="00A8784F">
              <w:rPr>
                <w:rFonts w:ascii="Times New Roman" w:eastAsia="Calibri" w:hAnsi="Times New Roman" w:cs="Times New Roman"/>
                <w:bCs/>
                <w:sz w:val="20"/>
                <w:szCs w:val="26"/>
                <w:lang w:eastAsia="en-US"/>
              </w:rPr>
              <w:t>и</w:t>
            </w:r>
            <w:r w:rsidRPr="00A8784F">
              <w:rPr>
                <w:rFonts w:ascii="Times New Roman" w:eastAsia="Calibri" w:hAnsi="Times New Roman" w:cs="Times New Roman"/>
                <w:bCs/>
                <w:spacing w:val="14"/>
                <w:sz w:val="20"/>
                <w:szCs w:val="26"/>
                <w:lang w:eastAsia="en-US"/>
              </w:rPr>
              <w:t xml:space="preserve"> </w:t>
            </w:r>
            <w:r w:rsidRPr="00A8784F">
              <w:rPr>
                <w:rFonts w:ascii="Times New Roman" w:eastAsia="Calibri" w:hAnsi="Times New Roman" w:cs="Times New Roman"/>
                <w:bCs/>
                <w:sz w:val="20"/>
                <w:szCs w:val="26"/>
                <w:lang w:eastAsia="en-US"/>
              </w:rPr>
              <w:t>домах,</w:t>
            </w:r>
          </w:p>
          <w:p w14:paraId="681C91D6"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размораживание тепловых сетей и</w:t>
            </w:r>
            <w:r w:rsidRPr="00A8784F">
              <w:rPr>
                <w:rFonts w:ascii="Times New Roman" w:eastAsia="Calibri" w:hAnsi="Times New Roman" w:cs="Times New Roman"/>
                <w:bCs/>
                <w:spacing w:val="-57"/>
                <w:sz w:val="20"/>
                <w:szCs w:val="26"/>
                <w:lang w:eastAsia="en-US"/>
              </w:rPr>
              <w:t xml:space="preserve"> </w:t>
            </w:r>
            <w:r w:rsidRPr="00A8784F">
              <w:rPr>
                <w:rFonts w:ascii="Times New Roman" w:eastAsia="Calibri" w:hAnsi="Times New Roman" w:cs="Times New Roman"/>
                <w:bCs/>
                <w:sz w:val="20"/>
                <w:szCs w:val="26"/>
                <w:lang w:eastAsia="en-US"/>
              </w:rPr>
              <w:t>отопительных</w:t>
            </w:r>
            <w:r w:rsidRPr="00A8784F">
              <w:rPr>
                <w:rFonts w:ascii="Times New Roman" w:eastAsia="Calibri" w:hAnsi="Times New Roman" w:cs="Times New Roman"/>
                <w:bCs/>
                <w:spacing w:val="1"/>
                <w:sz w:val="20"/>
                <w:szCs w:val="26"/>
                <w:lang w:eastAsia="en-US"/>
              </w:rPr>
              <w:t xml:space="preserve"> </w:t>
            </w:r>
            <w:r w:rsidRPr="00A8784F">
              <w:rPr>
                <w:rFonts w:ascii="Times New Roman" w:eastAsia="Calibri" w:hAnsi="Times New Roman" w:cs="Times New Roman"/>
                <w:bCs/>
                <w:sz w:val="20"/>
                <w:szCs w:val="26"/>
                <w:lang w:eastAsia="en-US"/>
              </w:rPr>
              <w:t>батарей</w:t>
            </w:r>
          </w:p>
        </w:tc>
        <w:tc>
          <w:tcPr>
            <w:tcW w:w="535" w:type="pct"/>
            <w:vAlign w:val="center"/>
          </w:tcPr>
          <w:p w14:paraId="2B13A82B"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val="en-US" w:eastAsia="en-US"/>
              </w:rPr>
            </w:pPr>
            <w:r w:rsidRPr="00A8784F">
              <w:rPr>
                <w:rFonts w:ascii="Times New Roman" w:eastAsia="Calibri" w:hAnsi="Times New Roman" w:cs="Times New Roman"/>
                <w:bCs/>
                <w:sz w:val="20"/>
                <w:szCs w:val="26"/>
                <w:lang w:val="en-US" w:eastAsia="en-US"/>
              </w:rPr>
              <w:t>Локальный</w:t>
            </w:r>
          </w:p>
        </w:tc>
        <w:tc>
          <w:tcPr>
            <w:tcW w:w="1984" w:type="pct"/>
            <w:vAlign w:val="center"/>
          </w:tcPr>
          <w:p w14:paraId="2C2742E7"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Выполнение переключения на резервный насос.</w:t>
            </w:r>
          </w:p>
          <w:p w14:paraId="793E641E"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При невозможности переключения организация ремонтных работ.</w:t>
            </w:r>
          </w:p>
          <w:p w14:paraId="6993C8AF"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При длительном отсутствии работы насоса организация ремонтных работ по предотвращению размораживания силами теплоснабжающей организации и организациями, осуществляющими управление жилыми домами.</w:t>
            </w:r>
          </w:p>
        </w:tc>
      </w:tr>
      <w:tr w:rsidR="00A35984" w:rsidRPr="00A8784F" w14:paraId="645D691E" w14:textId="77777777" w:rsidTr="00A35984">
        <w:trPr>
          <w:trHeight w:val="20"/>
          <w:jc w:val="center"/>
        </w:trPr>
        <w:tc>
          <w:tcPr>
            <w:tcW w:w="885" w:type="pct"/>
            <w:vAlign w:val="center"/>
          </w:tcPr>
          <w:p w14:paraId="7FE9FF7B" w14:textId="77777777" w:rsidR="00A35984" w:rsidRPr="00A8784F" w:rsidRDefault="00A35984" w:rsidP="00A35984">
            <w:pPr>
              <w:widowControl w:val="0"/>
              <w:spacing w:after="0" w:line="240" w:lineRule="auto"/>
              <w:jc w:val="center"/>
              <w:rPr>
                <w:rFonts w:ascii="Times New Roman" w:eastAsia="Calibri" w:hAnsi="Times New Roman" w:cs="Times New Roman"/>
                <w:bCs/>
                <w:spacing w:val="-57"/>
                <w:sz w:val="20"/>
                <w:szCs w:val="26"/>
                <w:lang w:eastAsia="en-US"/>
              </w:rPr>
            </w:pPr>
            <w:r w:rsidRPr="00A8784F">
              <w:rPr>
                <w:rFonts w:ascii="Times New Roman" w:eastAsia="Calibri" w:hAnsi="Times New Roman" w:cs="Times New Roman"/>
                <w:bCs/>
                <w:spacing w:val="-1"/>
                <w:sz w:val="20"/>
                <w:szCs w:val="26"/>
                <w:lang w:val="en-US" w:eastAsia="en-US"/>
              </w:rPr>
              <w:t>Остановка</w:t>
            </w:r>
          </w:p>
          <w:p w14:paraId="4EFB1EEC"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val="en-US" w:eastAsia="en-US"/>
              </w:rPr>
            </w:pPr>
            <w:r w:rsidRPr="00A8784F">
              <w:rPr>
                <w:rFonts w:ascii="Times New Roman" w:eastAsia="Calibri" w:hAnsi="Times New Roman" w:cs="Times New Roman"/>
                <w:bCs/>
                <w:sz w:val="20"/>
                <w:szCs w:val="26"/>
                <w:lang w:val="en-US" w:eastAsia="en-US"/>
              </w:rPr>
              <w:t>котельной</w:t>
            </w:r>
          </w:p>
        </w:tc>
        <w:tc>
          <w:tcPr>
            <w:tcW w:w="575" w:type="pct"/>
            <w:vAlign w:val="center"/>
          </w:tcPr>
          <w:p w14:paraId="12DE2CB6"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Выход из строя</w:t>
            </w:r>
            <w:r w:rsidRPr="00A8784F">
              <w:rPr>
                <w:rFonts w:ascii="Times New Roman" w:eastAsia="Calibri" w:hAnsi="Times New Roman" w:cs="Times New Roman"/>
                <w:bCs/>
                <w:spacing w:val="1"/>
                <w:sz w:val="20"/>
                <w:szCs w:val="26"/>
                <w:lang w:eastAsia="en-US"/>
              </w:rPr>
              <w:t xml:space="preserve"> </w:t>
            </w:r>
            <w:r w:rsidRPr="00A8784F">
              <w:rPr>
                <w:rFonts w:ascii="Times New Roman" w:eastAsia="Calibri" w:hAnsi="Times New Roman" w:cs="Times New Roman"/>
                <w:bCs/>
                <w:sz w:val="20"/>
                <w:szCs w:val="26"/>
                <w:lang w:eastAsia="en-US"/>
              </w:rPr>
              <w:t>котельного оборудования</w:t>
            </w:r>
          </w:p>
        </w:tc>
        <w:tc>
          <w:tcPr>
            <w:tcW w:w="1021" w:type="pct"/>
            <w:vAlign w:val="center"/>
          </w:tcPr>
          <w:p w14:paraId="706607F3"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p>
        </w:tc>
        <w:tc>
          <w:tcPr>
            <w:tcW w:w="535" w:type="pct"/>
            <w:vAlign w:val="center"/>
          </w:tcPr>
          <w:p w14:paraId="154BDA35"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val="en-US" w:eastAsia="en-US"/>
              </w:rPr>
            </w:pPr>
            <w:r w:rsidRPr="00A8784F">
              <w:rPr>
                <w:rFonts w:ascii="Times New Roman" w:eastAsia="Calibri" w:hAnsi="Times New Roman" w:cs="Times New Roman"/>
                <w:bCs/>
                <w:sz w:val="20"/>
                <w:szCs w:val="26"/>
                <w:lang w:val="en-US" w:eastAsia="en-US"/>
              </w:rPr>
              <w:t>Локальный</w:t>
            </w:r>
          </w:p>
        </w:tc>
        <w:tc>
          <w:tcPr>
            <w:tcW w:w="1984" w:type="pct"/>
            <w:vAlign w:val="center"/>
          </w:tcPr>
          <w:p w14:paraId="19FEF082"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Информирование об отсутствии электроэнергии ЕДС, Переход на резервный или автономный источник электроснабжения, дизель-генератор).</w:t>
            </w:r>
          </w:p>
        </w:tc>
      </w:tr>
      <w:tr w:rsidR="00A35984" w:rsidRPr="00A8784F" w14:paraId="168B8678" w14:textId="77777777" w:rsidTr="00A35984">
        <w:trPr>
          <w:trHeight w:val="20"/>
          <w:jc w:val="center"/>
        </w:trPr>
        <w:tc>
          <w:tcPr>
            <w:tcW w:w="885" w:type="pct"/>
            <w:vAlign w:val="center"/>
          </w:tcPr>
          <w:p w14:paraId="6E967F15"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Кратковременное</w:t>
            </w:r>
            <w:r w:rsidRPr="00A8784F">
              <w:rPr>
                <w:rFonts w:ascii="Times New Roman" w:eastAsia="Calibri" w:hAnsi="Times New Roman" w:cs="Times New Roman"/>
                <w:bCs/>
                <w:spacing w:val="-57"/>
                <w:sz w:val="20"/>
                <w:szCs w:val="26"/>
                <w:lang w:eastAsia="en-US"/>
              </w:rPr>
              <w:t xml:space="preserve"> </w:t>
            </w:r>
            <w:r w:rsidRPr="00A8784F">
              <w:rPr>
                <w:rFonts w:ascii="Times New Roman" w:eastAsia="Calibri" w:hAnsi="Times New Roman" w:cs="Times New Roman"/>
                <w:bCs/>
                <w:sz w:val="20"/>
                <w:szCs w:val="26"/>
                <w:lang w:eastAsia="en-US"/>
              </w:rPr>
              <w:t>нарушение</w:t>
            </w:r>
            <w:r w:rsidRPr="00A8784F">
              <w:rPr>
                <w:rFonts w:ascii="Times New Roman" w:eastAsia="Calibri" w:hAnsi="Times New Roman" w:cs="Times New Roman"/>
                <w:bCs/>
                <w:spacing w:val="1"/>
                <w:sz w:val="20"/>
                <w:szCs w:val="26"/>
                <w:lang w:eastAsia="en-US"/>
              </w:rPr>
              <w:t xml:space="preserve"> </w:t>
            </w:r>
            <w:r w:rsidRPr="00A8784F">
              <w:rPr>
                <w:rFonts w:ascii="Times New Roman" w:eastAsia="Calibri" w:hAnsi="Times New Roman" w:cs="Times New Roman"/>
                <w:bCs/>
                <w:sz w:val="20"/>
                <w:szCs w:val="26"/>
                <w:lang w:eastAsia="en-US"/>
              </w:rPr>
              <w:t>теплоснабжения</w:t>
            </w:r>
            <w:r w:rsidRPr="00A8784F">
              <w:rPr>
                <w:rFonts w:ascii="Times New Roman" w:eastAsia="Calibri" w:hAnsi="Times New Roman" w:cs="Times New Roman"/>
                <w:bCs/>
                <w:spacing w:val="1"/>
                <w:sz w:val="20"/>
                <w:szCs w:val="26"/>
                <w:lang w:eastAsia="en-US"/>
              </w:rPr>
              <w:t xml:space="preserve"> </w:t>
            </w:r>
            <w:r w:rsidRPr="00A8784F">
              <w:rPr>
                <w:rFonts w:ascii="Times New Roman" w:eastAsia="Calibri" w:hAnsi="Times New Roman" w:cs="Times New Roman"/>
                <w:bCs/>
                <w:sz w:val="20"/>
                <w:szCs w:val="26"/>
                <w:lang w:eastAsia="en-US"/>
              </w:rPr>
              <w:t>объектов</w:t>
            </w:r>
          </w:p>
          <w:p w14:paraId="1E964B02"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жилищно-</w:t>
            </w:r>
            <w:r w:rsidRPr="00A8784F">
              <w:rPr>
                <w:rFonts w:ascii="Times New Roman" w:eastAsia="Calibri" w:hAnsi="Times New Roman" w:cs="Times New Roman"/>
                <w:bCs/>
                <w:spacing w:val="1"/>
                <w:sz w:val="20"/>
                <w:szCs w:val="26"/>
                <w:lang w:eastAsia="en-US"/>
              </w:rPr>
              <w:t xml:space="preserve"> </w:t>
            </w:r>
            <w:r w:rsidRPr="00A8784F">
              <w:rPr>
                <w:rFonts w:ascii="Times New Roman" w:eastAsia="Calibri" w:hAnsi="Times New Roman" w:cs="Times New Roman"/>
                <w:bCs/>
                <w:spacing w:val="-1"/>
                <w:sz w:val="20"/>
                <w:szCs w:val="26"/>
                <w:lang w:eastAsia="en-US"/>
              </w:rPr>
              <w:t>коммунального</w:t>
            </w:r>
            <w:r w:rsidRPr="00A8784F">
              <w:rPr>
                <w:rFonts w:ascii="Times New Roman" w:eastAsia="Calibri" w:hAnsi="Times New Roman" w:cs="Times New Roman"/>
                <w:bCs/>
                <w:spacing w:val="-57"/>
                <w:sz w:val="20"/>
                <w:szCs w:val="26"/>
                <w:lang w:eastAsia="en-US"/>
              </w:rPr>
              <w:t xml:space="preserve"> </w:t>
            </w:r>
            <w:r w:rsidRPr="00A8784F">
              <w:rPr>
                <w:rFonts w:ascii="Times New Roman" w:eastAsia="Calibri" w:hAnsi="Times New Roman" w:cs="Times New Roman"/>
                <w:bCs/>
                <w:sz w:val="20"/>
                <w:szCs w:val="26"/>
                <w:lang w:eastAsia="en-US"/>
              </w:rPr>
              <w:t>хозяйства,</w:t>
            </w:r>
            <w:r w:rsidRPr="00A8784F">
              <w:rPr>
                <w:rFonts w:ascii="Times New Roman" w:eastAsia="Calibri" w:hAnsi="Times New Roman" w:cs="Times New Roman"/>
                <w:bCs/>
                <w:spacing w:val="1"/>
                <w:sz w:val="20"/>
                <w:szCs w:val="26"/>
                <w:lang w:eastAsia="en-US"/>
              </w:rPr>
              <w:t xml:space="preserve"> </w:t>
            </w:r>
            <w:r w:rsidRPr="00A8784F">
              <w:rPr>
                <w:rFonts w:ascii="Times New Roman" w:eastAsia="Calibri" w:hAnsi="Times New Roman" w:cs="Times New Roman"/>
                <w:bCs/>
                <w:sz w:val="20"/>
                <w:szCs w:val="26"/>
                <w:lang w:eastAsia="en-US"/>
              </w:rPr>
              <w:t>социальной</w:t>
            </w:r>
          </w:p>
          <w:p w14:paraId="06C8414E"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сферы</w:t>
            </w:r>
          </w:p>
        </w:tc>
        <w:tc>
          <w:tcPr>
            <w:tcW w:w="575" w:type="pct"/>
            <w:vAlign w:val="center"/>
          </w:tcPr>
          <w:p w14:paraId="4B7DFBF1"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val="en-US" w:eastAsia="en-US"/>
              </w:rPr>
            </w:pPr>
            <w:r w:rsidRPr="00A8784F">
              <w:rPr>
                <w:rFonts w:ascii="Times New Roman" w:eastAsia="Calibri" w:hAnsi="Times New Roman" w:cs="Times New Roman"/>
                <w:bCs/>
                <w:sz w:val="20"/>
                <w:szCs w:val="26"/>
                <w:lang w:eastAsia="en-US"/>
              </w:rPr>
              <w:t>Порыв на</w:t>
            </w:r>
            <w:r w:rsidRPr="00A8784F">
              <w:rPr>
                <w:rFonts w:ascii="Times New Roman" w:eastAsia="Calibri" w:hAnsi="Times New Roman" w:cs="Times New Roman"/>
                <w:bCs/>
                <w:spacing w:val="-57"/>
                <w:sz w:val="20"/>
                <w:szCs w:val="26"/>
                <w:lang w:eastAsia="en-US"/>
              </w:rPr>
              <w:t xml:space="preserve"> </w:t>
            </w:r>
            <w:r w:rsidRPr="00A8784F">
              <w:rPr>
                <w:rFonts w:ascii="Times New Roman" w:eastAsia="Calibri" w:hAnsi="Times New Roman" w:cs="Times New Roman"/>
                <w:bCs/>
                <w:sz w:val="20"/>
                <w:szCs w:val="26"/>
                <w:lang w:eastAsia="en-US"/>
              </w:rPr>
              <w:t>тепловых</w:t>
            </w:r>
            <w:r w:rsidRPr="00A8784F">
              <w:rPr>
                <w:rFonts w:ascii="Times New Roman" w:eastAsia="Calibri" w:hAnsi="Times New Roman" w:cs="Times New Roman"/>
                <w:bCs/>
                <w:spacing w:val="7"/>
                <w:sz w:val="20"/>
                <w:szCs w:val="26"/>
                <w:lang w:eastAsia="en-US"/>
              </w:rPr>
              <w:t xml:space="preserve"> </w:t>
            </w:r>
            <w:r w:rsidRPr="00A8784F">
              <w:rPr>
                <w:rFonts w:ascii="Times New Roman" w:eastAsia="Calibri" w:hAnsi="Times New Roman" w:cs="Times New Roman"/>
                <w:bCs/>
                <w:sz w:val="20"/>
                <w:szCs w:val="26"/>
                <w:lang w:eastAsia="en-US"/>
              </w:rPr>
              <w:t>сетях</w:t>
            </w:r>
          </w:p>
          <w:p w14:paraId="3B3725A4"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val="en-US" w:eastAsia="en-US"/>
              </w:rPr>
            </w:pPr>
          </w:p>
        </w:tc>
        <w:tc>
          <w:tcPr>
            <w:tcW w:w="1021" w:type="pct"/>
            <w:vAlign w:val="center"/>
          </w:tcPr>
          <w:p w14:paraId="4DABDD4B"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Прекращение циркуляции воды в</w:t>
            </w:r>
            <w:r w:rsidRPr="00A8784F">
              <w:rPr>
                <w:rFonts w:ascii="Times New Roman" w:eastAsia="Calibri" w:hAnsi="Times New Roman" w:cs="Times New Roman"/>
                <w:bCs/>
                <w:spacing w:val="1"/>
                <w:sz w:val="20"/>
                <w:szCs w:val="26"/>
                <w:lang w:eastAsia="en-US"/>
              </w:rPr>
              <w:t xml:space="preserve"> </w:t>
            </w:r>
            <w:r w:rsidRPr="00A8784F">
              <w:rPr>
                <w:rFonts w:ascii="Times New Roman" w:eastAsia="Calibri" w:hAnsi="Times New Roman" w:cs="Times New Roman"/>
                <w:bCs/>
                <w:sz w:val="20"/>
                <w:szCs w:val="26"/>
                <w:lang w:eastAsia="en-US"/>
              </w:rPr>
              <w:t>систему</w:t>
            </w:r>
            <w:r w:rsidRPr="00A8784F">
              <w:rPr>
                <w:rFonts w:ascii="Times New Roman" w:eastAsia="Calibri" w:hAnsi="Times New Roman" w:cs="Times New Roman"/>
                <w:bCs/>
                <w:spacing w:val="1"/>
                <w:sz w:val="20"/>
                <w:szCs w:val="26"/>
                <w:lang w:eastAsia="en-US"/>
              </w:rPr>
              <w:t xml:space="preserve"> </w:t>
            </w:r>
            <w:r w:rsidRPr="00A8784F">
              <w:rPr>
                <w:rFonts w:ascii="Times New Roman" w:eastAsia="Calibri" w:hAnsi="Times New Roman" w:cs="Times New Roman"/>
                <w:bCs/>
                <w:sz w:val="20"/>
                <w:szCs w:val="26"/>
                <w:lang w:eastAsia="en-US"/>
              </w:rPr>
              <w:t>отопления</w:t>
            </w:r>
            <w:r w:rsidRPr="00A8784F">
              <w:rPr>
                <w:rFonts w:ascii="Times New Roman" w:eastAsia="Calibri" w:hAnsi="Times New Roman" w:cs="Times New Roman"/>
                <w:bCs/>
                <w:spacing w:val="1"/>
                <w:sz w:val="20"/>
                <w:szCs w:val="26"/>
                <w:lang w:eastAsia="en-US"/>
              </w:rPr>
              <w:t xml:space="preserve"> </w:t>
            </w:r>
            <w:r w:rsidRPr="00A8784F">
              <w:rPr>
                <w:rFonts w:ascii="Times New Roman" w:eastAsia="Calibri" w:hAnsi="Times New Roman" w:cs="Times New Roman"/>
                <w:bCs/>
                <w:sz w:val="20"/>
                <w:szCs w:val="26"/>
                <w:lang w:eastAsia="en-US"/>
              </w:rPr>
              <w:t>всех</w:t>
            </w:r>
            <w:r w:rsidRPr="00A8784F">
              <w:rPr>
                <w:rFonts w:ascii="Times New Roman" w:eastAsia="Calibri" w:hAnsi="Times New Roman" w:cs="Times New Roman"/>
                <w:bCs/>
                <w:spacing w:val="-57"/>
                <w:sz w:val="20"/>
                <w:szCs w:val="26"/>
                <w:lang w:eastAsia="en-US"/>
              </w:rPr>
              <w:t xml:space="preserve"> </w:t>
            </w:r>
            <w:r w:rsidRPr="00A8784F">
              <w:rPr>
                <w:rFonts w:ascii="Times New Roman" w:eastAsia="Calibri" w:hAnsi="Times New Roman" w:cs="Times New Roman"/>
                <w:bCs/>
                <w:sz w:val="20"/>
                <w:szCs w:val="26"/>
                <w:lang w:eastAsia="en-US"/>
              </w:rPr>
              <w:t>потребителей,</w:t>
            </w:r>
            <w:r w:rsidRPr="00A8784F">
              <w:rPr>
                <w:rFonts w:ascii="Times New Roman" w:eastAsia="Calibri" w:hAnsi="Times New Roman" w:cs="Times New Roman"/>
                <w:bCs/>
                <w:sz w:val="20"/>
                <w:szCs w:val="26"/>
                <w:lang w:eastAsia="en-US"/>
              </w:rPr>
              <w:tab/>
              <w:t>понижение</w:t>
            </w:r>
            <w:r w:rsidRPr="00A8784F">
              <w:rPr>
                <w:rFonts w:ascii="Times New Roman" w:eastAsia="Calibri" w:hAnsi="Times New Roman" w:cs="Times New Roman"/>
                <w:bCs/>
                <w:spacing w:val="-58"/>
                <w:sz w:val="20"/>
                <w:szCs w:val="26"/>
                <w:lang w:eastAsia="en-US"/>
              </w:rPr>
              <w:t xml:space="preserve"> </w:t>
            </w:r>
            <w:r w:rsidRPr="00A8784F">
              <w:rPr>
                <w:rFonts w:ascii="Times New Roman" w:eastAsia="Calibri" w:hAnsi="Times New Roman" w:cs="Times New Roman"/>
                <w:bCs/>
                <w:sz w:val="20"/>
                <w:szCs w:val="26"/>
                <w:lang w:eastAsia="en-US"/>
              </w:rPr>
              <w:t>температуры и напора в зданиях и</w:t>
            </w:r>
            <w:r w:rsidRPr="00A8784F">
              <w:rPr>
                <w:rFonts w:ascii="Times New Roman" w:eastAsia="Calibri" w:hAnsi="Times New Roman" w:cs="Times New Roman"/>
                <w:bCs/>
                <w:spacing w:val="1"/>
                <w:sz w:val="20"/>
                <w:szCs w:val="26"/>
                <w:lang w:eastAsia="en-US"/>
              </w:rPr>
              <w:t xml:space="preserve"> </w:t>
            </w:r>
            <w:r w:rsidRPr="00A8784F">
              <w:rPr>
                <w:rFonts w:ascii="Times New Roman" w:eastAsia="Calibri" w:hAnsi="Times New Roman" w:cs="Times New Roman"/>
                <w:bCs/>
                <w:sz w:val="20"/>
                <w:szCs w:val="26"/>
                <w:lang w:eastAsia="en-US"/>
              </w:rPr>
              <w:t>домах</w:t>
            </w:r>
          </w:p>
        </w:tc>
        <w:tc>
          <w:tcPr>
            <w:tcW w:w="535" w:type="pct"/>
            <w:vAlign w:val="center"/>
          </w:tcPr>
          <w:p w14:paraId="5555627B"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val="en-US" w:eastAsia="en-US"/>
              </w:rPr>
            </w:pPr>
            <w:r w:rsidRPr="00A8784F">
              <w:rPr>
                <w:rFonts w:ascii="Times New Roman" w:eastAsia="Calibri" w:hAnsi="Times New Roman" w:cs="Times New Roman"/>
                <w:bCs/>
                <w:sz w:val="20"/>
                <w:szCs w:val="26"/>
                <w:lang w:val="en-US" w:eastAsia="en-US"/>
              </w:rPr>
              <w:t>Локальный</w:t>
            </w:r>
          </w:p>
        </w:tc>
        <w:tc>
          <w:tcPr>
            <w:tcW w:w="1984" w:type="pct"/>
            <w:vAlign w:val="center"/>
          </w:tcPr>
          <w:p w14:paraId="47AFF987"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Организация переключения теплоснабжения поврежденного участка от другого участка тепловых сетей (через секционирующую арматуру). Оптимальную схему теплоснабжения населенного пункта (части населенного пункта) определить с применением электронного моделирования.</w:t>
            </w:r>
          </w:p>
          <w:p w14:paraId="450478A6"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При длительном отсутствии циркуляции организовать ремонтные работы по предотвращению размораживания силами теплоснабжающей организации и</w:t>
            </w:r>
          </w:p>
          <w:p w14:paraId="57955284"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организаций, осуществляющих управление жилыми домами.</w:t>
            </w:r>
          </w:p>
        </w:tc>
      </w:tr>
      <w:tr w:rsidR="00A35984" w:rsidRPr="00A8784F" w14:paraId="55761478" w14:textId="77777777" w:rsidTr="00A35984">
        <w:trPr>
          <w:trHeight w:val="20"/>
          <w:jc w:val="center"/>
        </w:trPr>
        <w:tc>
          <w:tcPr>
            <w:tcW w:w="885" w:type="pct"/>
            <w:vAlign w:val="center"/>
          </w:tcPr>
          <w:p w14:paraId="01B26E62"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val="en-US" w:eastAsia="en-US"/>
              </w:rPr>
            </w:pPr>
            <w:r w:rsidRPr="00A8784F">
              <w:rPr>
                <w:rFonts w:ascii="Times New Roman" w:eastAsia="Calibri" w:hAnsi="Times New Roman" w:cs="Times New Roman"/>
                <w:bCs/>
                <w:sz w:val="20"/>
                <w:szCs w:val="26"/>
                <w:lang w:val="en-US" w:eastAsia="en-US"/>
              </w:rPr>
              <w:t>Остановка</w:t>
            </w:r>
          </w:p>
          <w:p w14:paraId="35414F56"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val="en-US" w:eastAsia="en-US"/>
              </w:rPr>
            </w:pPr>
            <w:r w:rsidRPr="00A8784F">
              <w:rPr>
                <w:rFonts w:ascii="Times New Roman" w:eastAsia="Calibri" w:hAnsi="Times New Roman" w:cs="Times New Roman"/>
                <w:bCs/>
                <w:sz w:val="20"/>
                <w:szCs w:val="26"/>
                <w:lang w:val="en-US" w:eastAsia="en-US"/>
              </w:rPr>
              <w:t>котельной</w:t>
            </w:r>
          </w:p>
        </w:tc>
        <w:tc>
          <w:tcPr>
            <w:tcW w:w="575" w:type="pct"/>
            <w:vAlign w:val="center"/>
          </w:tcPr>
          <w:p w14:paraId="258D76C1"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Прекращение подачи электроэнергии</w:t>
            </w:r>
          </w:p>
        </w:tc>
        <w:tc>
          <w:tcPr>
            <w:tcW w:w="1021" w:type="pct"/>
            <w:vAlign w:val="center"/>
          </w:tcPr>
          <w:p w14:paraId="3F1192CB"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Прекращение циркуляции в системах теплопотребления потребителей, понижение температуры в зданиях, возможное размораживание наружных тепловых сетей и внутренних отопительных систем</w:t>
            </w:r>
          </w:p>
        </w:tc>
        <w:tc>
          <w:tcPr>
            <w:tcW w:w="535" w:type="pct"/>
            <w:vAlign w:val="center"/>
          </w:tcPr>
          <w:p w14:paraId="203956EE"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Локальный</w:t>
            </w:r>
          </w:p>
        </w:tc>
        <w:tc>
          <w:tcPr>
            <w:tcW w:w="1984" w:type="pct"/>
            <w:vAlign w:val="center"/>
          </w:tcPr>
          <w:p w14:paraId="52C8B27D"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Информирование об отсутствии электроэнергии ЕДС, электросетевой организации.</w:t>
            </w:r>
          </w:p>
          <w:p w14:paraId="787450EE"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Переход на резервный или автономный источник электроснабжения, дизель-генератор).</w:t>
            </w:r>
          </w:p>
          <w:p w14:paraId="2151AD67" w14:textId="77777777" w:rsidR="00A35984" w:rsidRPr="00A8784F" w:rsidRDefault="00A35984" w:rsidP="00A35984">
            <w:pPr>
              <w:widowControl w:val="0"/>
              <w:spacing w:after="0" w:line="240" w:lineRule="auto"/>
              <w:jc w:val="center"/>
              <w:rPr>
                <w:rFonts w:ascii="Times New Roman" w:eastAsia="Calibri" w:hAnsi="Times New Roman" w:cs="Times New Roman"/>
                <w:bCs/>
                <w:sz w:val="20"/>
                <w:szCs w:val="26"/>
                <w:lang w:eastAsia="en-US"/>
              </w:rPr>
            </w:pPr>
            <w:r w:rsidRPr="00A8784F">
              <w:rPr>
                <w:rFonts w:ascii="Times New Roman" w:eastAsia="Calibri" w:hAnsi="Times New Roman" w:cs="Times New Roman"/>
                <w:bCs/>
                <w:sz w:val="20"/>
                <w:szCs w:val="26"/>
                <w:lang w:eastAsia="en-US"/>
              </w:rPr>
              <w:t>При длительном отсутствии электроэнергии организация ремонтных работ по предотвращению размораживания силами персонала теплоснабжающей организации и организациями, осуществляющими управление жилыми домами.</w:t>
            </w:r>
          </w:p>
        </w:tc>
      </w:tr>
    </w:tbl>
    <w:p w14:paraId="2DFC2772" w14:textId="77777777" w:rsidR="00A35984" w:rsidRPr="00A8784F" w:rsidRDefault="00A35984" w:rsidP="00A35984">
      <w:pPr>
        <w:ind w:firstLine="709"/>
        <w:jc w:val="both"/>
        <w:rPr>
          <w:rFonts w:ascii="Times New Roman" w:eastAsia="Calibri" w:hAnsi="Times New Roman" w:cs="Times New Roman"/>
          <w:lang w:eastAsia="en-US"/>
        </w:rPr>
        <w:sectPr w:rsidR="00A35984" w:rsidRPr="00A8784F" w:rsidSect="00A35984">
          <w:pgSz w:w="16838" w:h="11906" w:orient="landscape"/>
          <w:pgMar w:top="1701" w:right="1134" w:bottom="851" w:left="1134" w:header="709" w:footer="709" w:gutter="0"/>
          <w:cols w:space="708"/>
          <w:docGrid w:linePitch="360"/>
        </w:sectPr>
      </w:pPr>
    </w:p>
    <w:p w14:paraId="3D8210D0" w14:textId="77777777" w:rsidR="00A35984" w:rsidRPr="00A8784F" w:rsidRDefault="00A35984" w:rsidP="00A35984">
      <w:pPr>
        <w:spacing w:after="0" w:line="360" w:lineRule="auto"/>
        <w:ind w:firstLine="709"/>
        <w:jc w:val="both"/>
        <w:rPr>
          <w:rFonts w:ascii="Times New Roman" w:eastAsia="Calibri" w:hAnsi="Times New Roman" w:cs="Times New Roman"/>
          <w:bCs/>
          <w:iCs/>
          <w:color w:val="0A0A0C"/>
          <w:w w:val="105"/>
          <w:kern w:val="28"/>
          <w:sz w:val="24"/>
          <w:szCs w:val="24"/>
          <w:lang w:eastAsia="en-US"/>
        </w:rPr>
      </w:pPr>
      <w:r w:rsidRPr="00A8784F">
        <w:rPr>
          <w:rFonts w:ascii="Times New Roman" w:eastAsia="Calibri" w:hAnsi="Times New Roman" w:cs="Times New Roman"/>
          <w:bCs/>
          <w:iCs/>
          <w:color w:val="0A0A0C"/>
          <w:w w:val="105"/>
          <w:kern w:val="28"/>
          <w:sz w:val="24"/>
          <w:szCs w:val="24"/>
          <w:lang w:eastAsia="en-US"/>
        </w:rPr>
        <w:lastRenderedPageBreak/>
        <w:t>При авариях на котлоагрегатах – производится переход на резервный или автономный источник электроснабжения, дизель-генератор).</w:t>
      </w:r>
    </w:p>
    <w:p w14:paraId="41CBD195" w14:textId="77777777" w:rsidR="00A35984" w:rsidRPr="00A8784F" w:rsidRDefault="00A35984" w:rsidP="00A35984">
      <w:pPr>
        <w:spacing w:after="0" w:line="360" w:lineRule="auto"/>
        <w:ind w:firstLine="709"/>
        <w:jc w:val="both"/>
        <w:rPr>
          <w:rFonts w:ascii="Times New Roman" w:eastAsia="Calibri" w:hAnsi="Times New Roman" w:cs="Times New Roman"/>
          <w:bCs/>
          <w:iCs/>
          <w:color w:val="0A0A0C"/>
          <w:w w:val="105"/>
          <w:kern w:val="28"/>
          <w:sz w:val="24"/>
          <w:szCs w:val="24"/>
          <w:lang w:eastAsia="en-US"/>
        </w:rPr>
      </w:pPr>
      <w:r w:rsidRPr="00A8784F">
        <w:rPr>
          <w:rFonts w:ascii="Times New Roman" w:eastAsia="Calibri" w:hAnsi="Times New Roman" w:cs="Times New Roman"/>
          <w:bCs/>
          <w:iCs/>
          <w:color w:val="0A0A0C"/>
          <w:w w:val="105"/>
          <w:kern w:val="28"/>
          <w:sz w:val="24"/>
          <w:szCs w:val="24"/>
          <w:lang w:eastAsia="en-US"/>
        </w:rPr>
        <w:t>При авариях (поломках) тягодутьевого оборудования, сетевых и подпиточных насосов –производится замена неисправного оборудования за счет имеющихся резервных источников.</w:t>
      </w:r>
    </w:p>
    <w:p w14:paraId="433408B0" w14:textId="77777777" w:rsidR="00A35984" w:rsidRPr="00A8784F" w:rsidRDefault="00A35984" w:rsidP="00A35984">
      <w:pPr>
        <w:spacing w:after="0" w:line="360" w:lineRule="auto"/>
        <w:ind w:firstLine="709"/>
        <w:jc w:val="both"/>
        <w:rPr>
          <w:rFonts w:ascii="Times New Roman" w:eastAsia="Calibri" w:hAnsi="Times New Roman" w:cs="Times New Roman"/>
          <w:bCs/>
          <w:iCs/>
          <w:color w:val="0A0A0C"/>
          <w:w w:val="105"/>
          <w:kern w:val="28"/>
          <w:sz w:val="24"/>
          <w:szCs w:val="24"/>
          <w:lang w:eastAsia="en-US"/>
        </w:rPr>
      </w:pPr>
      <w:r w:rsidRPr="00A8784F">
        <w:rPr>
          <w:rFonts w:ascii="Times New Roman" w:eastAsia="Calibri" w:hAnsi="Times New Roman" w:cs="Times New Roman"/>
          <w:bCs/>
          <w:iCs/>
          <w:color w:val="0A0A0C"/>
          <w:w w:val="105"/>
          <w:kern w:val="28"/>
          <w:sz w:val="24"/>
          <w:szCs w:val="24"/>
          <w:lang w:eastAsia="en-US"/>
        </w:rPr>
        <w:t>При авариях или перебоях электроснабжения производится переключение на резервные источники электроснабжения (ДЭС).</w:t>
      </w:r>
    </w:p>
    <w:p w14:paraId="3E3E0D52" w14:textId="77777777" w:rsidR="00A35984" w:rsidRPr="00A8784F" w:rsidRDefault="00A35984" w:rsidP="00A35984">
      <w:pPr>
        <w:spacing w:after="0" w:line="360" w:lineRule="auto"/>
        <w:ind w:firstLine="709"/>
        <w:jc w:val="both"/>
        <w:rPr>
          <w:rFonts w:ascii="Times New Roman" w:eastAsia="Calibri" w:hAnsi="Times New Roman" w:cs="Times New Roman"/>
          <w:bCs/>
          <w:iCs/>
          <w:color w:val="0A0A0C"/>
          <w:w w:val="105"/>
          <w:kern w:val="28"/>
          <w:sz w:val="24"/>
          <w:szCs w:val="24"/>
          <w:lang w:eastAsia="en-US"/>
        </w:rPr>
      </w:pPr>
      <w:r w:rsidRPr="00A8784F">
        <w:rPr>
          <w:rFonts w:ascii="Times New Roman" w:eastAsia="Calibri" w:hAnsi="Times New Roman" w:cs="Times New Roman"/>
          <w:bCs/>
          <w:iCs/>
          <w:color w:val="0A0A0C"/>
          <w:w w:val="105"/>
          <w:kern w:val="28"/>
          <w:sz w:val="24"/>
          <w:szCs w:val="24"/>
          <w:lang w:eastAsia="en-US"/>
        </w:rPr>
        <w:t>При авариях на тепловых сетях проводятся мероприятия по локализации места повреждения путем перекрытия поврежденного участка с помощью запорной арматуры и производятся восстановительные работы аварийной бригадой. Аварийные бригады укомплектованы автомобилем, трактором, передвижной электростанцией, необходимым инструментом и оборудованием. В составе аварийной бригады входит водитель, тракторист, сварщик, электрик, слесарь.</w:t>
      </w:r>
    </w:p>
    <w:p w14:paraId="6D91E445" w14:textId="77777777" w:rsidR="00A35984" w:rsidRPr="00A8784F" w:rsidRDefault="00A35984" w:rsidP="00A35984">
      <w:pPr>
        <w:spacing w:after="0" w:line="360" w:lineRule="auto"/>
        <w:ind w:firstLine="709"/>
        <w:jc w:val="both"/>
        <w:rPr>
          <w:rFonts w:ascii="Times New Roman" w:eastAsia="Calibri" w:hAnsi="Times New Roman" w:cs="Times New Roman"/>
          <w:bCs/>
          <w:iCs/>
          <w:color w:val="0A0A0C"/>
          <w:w w:val="105"/>
          <w:kern w:val="28"/>
          <w:sz w:val="24"/>
          <w:szCs w:val="24"/>
          <w:lang w:eastAsia="en-US"/>
        </w:rPr>
      </w:pPr>
      <w:r w:rsidRPr="00A8784F">
        <w:rPr>
          <w:rFonts w:ascii="Times New Roman" w:eastAsia="Calibri" w:hAnsi="Times New Roman" w:cs="Times New Roman"/>
          <w:bCs/>
          <w:iCs/>
          <w:color w:val="0A0A0C"/>
          <w:w w:val="105"/>
          <w:kern w:val="28"/>
          <w:sz w:val="24"/>
          <w:szCs w:val="24"/>
          <w:lang w:eastAsia="en-US"/>
        </w:rPr>
        <w:t>Таблица 11.12.2 Допустимое снижение подачи теплоты при авариях (отказах) в системе централизованного</w:t>
      </w:r>
      <w:r w:rsidRPr="00A8784F">
        <w:rPr>
          <w:rFonts w:ascii="Times New Roman" w:eastAsia="Calibri" w:hAnsi="Times New Roman" w:cs="Times New Roman"/>
          <w:bCs/>
          <w:iCs/>
          <w:color w:val="0A0A0C"/>
          <w:spacing w:val="4"/>
          <w:w w:val="105"/>
          <w:kern w:val="28"/>
          <w:sz w:val="24"/>
          <w:szCs w:val="24"/>
          <w:lang w:eastAsia="en-US"/>
        </w:rPr>
        <w:t xml:space="preserve"> </w:t>
      </w:r>
      <w:r w:rsidRPr="00A8784F">
        <w:rPr>
          <w:rFonts w:ascii="Times New Roman" w:eastAsia="Calibri" w:hAnsi="Times New Roman" w:cs="Times New Roman"/>
          <w:bCs/>
          <w:iCs/>
          <w:color w:val="0A0A0C"/>
          <w:w w:val="105"/>
          <w:kern w:val="28"/>
          <w:sz w:val="24"/>
          <w:szCs w:val="24"/>
          <w:lang w:eastAsia="en-US"/>
        </w:rPr>
        <w:t>теплоснабжения</w:t>
      </w:r>
      <w:r w:rsidRPr="00A8784F">
        <w:rPr>
          <w:rFonts w:ascii="Times New Roman" w:eastAsia="Calibri" w:hAnsi="Times New Roman" w:cs="Times New Roman"/>
          <w:bCs/>
          <w:iCs/>
          <w:color w:val="0A0A0C"/>
          <w:spacing w:val="1"/>
          <w:w w:val="105"/>
          <w:kern w:val="28"/>
          <w:sz w:val="24"/>
          <w:szCs w:val="24"/>
          <w:lang w:eastAsia="en-US"/>
        </w:rPr>
        <w:t xml:space="preserve"> </w:t>
      </w:r>
      <w:r w:rsidRPr="00A8784F">
        <w:rPr>
          <w:rFonts w:ascii="Times New Roman" w:eastAsia="Calibri" w:hAnsi="Times New Roman" w:cs="Times New Roman"/>
          <w:bCs/>
          <w:iCs/>
          <w:color w:val="0A0A0C"/>
          <w:w w:val="105"/>
          <w:kern w:val="28"/>
          <w:sz w:val="24"/>
          <w:szCs w:val="24"/>
          <w:lang w:eastAsia="en-US"/>
        </w:rPr>
        <w:t>потребителям</w:t>
      </w:r>
      <w:r w:rsidRPr="00A8784F">
        <w:rPr>
          <w:rFonts w:ascii="Times New Roman" w:eastAsia="Calibri" w:hAnsi="Times New Roman" w:cs="Times New Roman"/>
          <w:bCs/>
          <w:iCs/>
          <w:color w:val="0A0A0C"/>
          <w:spacing w:val="3"/>
          <w:w w:val="105"/>
          <w:kern w:val="28"/>
          <w:sz w:val="24"/>
          <w:szCs w:val="24"/>
          <w:lang w:eastAsia="en-US"/>
        </w:rPr>
        <w:t xml:space="preserve"> </w:t>
      </w:r>
      <w:r w:rsidRPr="00A8784F">
        <w:rPr>
          <w:rFonts w:ascii="Times New Roman" w:eastAsia="Calibri" w:hAnsi="Times New Roman" w:cs="Times New Roman"/>
          <w:bCs/>
          <w:iCs/>
          <w:color w:val="0A0A0C"/>
          <w:w w:val="105"/>
          <w:kern w:val="28"/>
          <w:sz w:val="24"/>
          <w:szCs w:val="24"/>
          <w:lang w:eastAsia="en-US"/>
        </w:rPr>
        <w:t>второй</w:t>
      </w:r>
      <w:r w:rsidRPr="00A8784F">
        <w:rPr>
          <w:rFonts w:ascii="Times New Roman" w:eastAsia="Calibri" w:hAnsi="Times New Roman" w:cs="Times New Roman"/>
          <w:bCs/>
          <w:iCs/>
          <w:color w:val="0A0A0C"/>
          <w:spacing w:val="-4"/>
          <w:w w:val="105"/>
          <w:kern w:val="28"/>
          <w:sz w:val="24"/>
          <w:szCs w:val="24"/>
          <w:lang w:eastAsia="en-US"/>
        </w:rPr>
        <w:t xml:space="preserve"> </w:t>
      </w:r>
      <w:r w:rsidRPr="00A8784F">
        <w:rPr>
          <w:rFonts w:ascii="Times New Roman" w:eastAsia="Calibri" w:hAnsi="Times New Roman" w:cs="Times New Roman"/>
          <w:bCs/>
          <w:iCs/>
          <w:color w:val="0A0A0C"/>
          <w:w w:val="105"/>
          <w:kern w:val="28"/>
          <w:sz w:val="24"/>
          <w:szCs w:val="24"/>
          <w:lang w:eastAsia="en-US"/>
        </w:rPr>
        <w:t>и</w:t>
      </w:r>
      <w:r w:rsidRPr="00A8784F">
        <w:rPr>
          <w:rFonts w:ascii="Times New Roman" w:eastAsia="Calibri" w:hAnsi="Times New Roman" w:cs="Times New Roman"/>
          <w:bCs/>
          <w:iCs/>
          <w:color w:val="0A0A0C"/>
          <w:spacing w:val="5"/>
          <w:w w:val="105"/>
          <w:kern w:val="28"/>
          <w:sz w:val="24"/>
          <w:szCs w:val="24"/>
          <w:lang w:eastAsia="en-US"/>
        </w:rPr>
        <w:t xml:space="preserve"> </w:t>
      </w:r>
      <w:r w:rsidRPr="00A8784F">
        <w:rPr>
          <w:rFonts w:ascii="Times New Roman" w:eastAsia="Calibri" w:hAnsi="Times New Roman" w:cs="Times New Roman"/>
          <w:bCs/>
          <w:iCs/>
          <w:color w:val="0A0A0C"/>
          <w:w w:val="105"/>
          <w:kern w:val="28"/>
          <w:sz w:val="24"/>
          <w:szCs w:val="24"/>
          <w:lang w:eastAsia="en-US"/>
        </w:rPr>
        <w:t>третьей</w:t>
      </w:r>
      <w:r w:rsidRPr="00A8784F">
        <w:rPr>
          <w:rFonts w:ascii="Times New Roman" w:eastAsia="Calibri" w:hAnsi="Times New Roman" w:cs="Times New Roman"/>
          <w:bCs/>
          <w:iCs/>
          <w:color w:val="0A0A0C"/>
          <w:spacing w:val="-4"/>
          <w:w w:val="105"/>
          <w:kern w:val="28"/>
          <w:sz w:val="24"/>
          <w:szCs w:val="24"/>
          <w:lang w:eastAsia="en-US"/>
        </w:rPr>
        <w:t xml:space="preserve"> </w:t>
      </w:r>
      <w:r w:rsidRPr="00A8784F">
        <w:rPr>
          <w:rFonts w:ascii="Times New Roman" w:eastAsia="Calibri" w:hAnsi="Times New Roman" w:cs="Times New Roman"/>
          <w:bCs/>
          <w:iCs/>
          <w:color w:val="0A0A0C"/>
          <w:w w:val="105"/>
          <w:kern w:val="28"/>
          <w:sz w:val="24"/>
          <w:szCs w:val="24"/>
          <w:lang w:eastAsia="en-US"/>
        </w:rPr>
        <w:t>категорий</w:t>
      </w:r>
    </w:p>
    <w:p w14:paraId="10EF10F9" w14:textId="77777777" w:rsidR="00A35984" w:rsidRPr="00A8784F" w:rsidRDefault="00A35984" w:rsidP="00A35984">
      <w:pPr>
        <w:widowControl w:val="0"/>
        <w:autoSpaceDE w:val="0"/>
        <w:autoSpaceDN w:val="0"/>
        <w:spacing w:before="10" w:after="0" w:line="240" w:lineRule="auto"/>
        <w:rPr>
          <w:rFonts w:ascii="Times New Roman" w:eastAsia="Arial" w:hAnsi="Times New Roman" w:cs="Times New Roman"/>
          <w:b/>
          <w:sz w:val="11"/>
          <w:szCs w:val="23"/>
          <w:lang w:eastAsia="en-US"/>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166"/>
        <w:gridCol w:w="998"/>
        <w:gridCol w:w="1297"/>
        <w:gridCol w:w="1297"/>
        <w:gridCol w:w="1297"/>
        <w:gridCol w:w="1290"/>
      </w:tblGrid>
      <w:tr w:rsidR="00A35984" w:rsidRPr="00A8784F" w14:paraId="1A981A84" w14:textId="77777777" w:rsidTr="00A35984">
        <w:trPr>
          <w:trHeight w:val="20"/>
        </w:trPr>
        <w:tc>
          <w:tcPr>
            <w:tcW w:w="1694" w:type="pct"/>
            <w:vMerge w:val="restart"/>
            <w:shd w:val="clear" w:color="auto" w:fill="D9D9D9" w:themeFill="background1" w:themeFillShade="D9"/>
            <w:vAlign w:val="center"/>
          </w:tcPr>
          <w:p w14:paraId="3E6AD522" w14:textId="77777777" w:rsidR="00A35984" w:rsidRPr="00A8784F" w:rsidRDefault="00A35984" w:rsidP="00A35984">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A8784F">
              <w:rPr>
                <w:rFonts w:ascii="Times New Roman" w:eastAsia="Times New Roman" w:hAnsi="Times New Roman" w:cs="Times New Roman"/>
                <w:sz w:val="20"/>
                <w:szCs w:val="20"/>
                <w:lang w:val="en-US" w:eastAsia="en-US"/>
              </w:rPr>
              <w:t>Наименование</w:t>
            </w:r>
            <w:r w:rsidRPr="00A8784F">
              <w:rPr>
                <w:rFonts w:ascii="Times New Roman" w:eastAsia="Times New Roman" w:hAnsi="Times New Roman" w:cs="Times New Roman"/>
                <w:spacing w:val="-4"/>
                <w:sz w:val="20"/>
                <w:szCs w:val="20"/>
                <w:lang w:val="en-US" w:eastAsia="en-US"/>
              </w:rPr>
              <w:t xml:space="preserve"> </w:t>
            </w:r>
            <w:r w:rsidRPr="00A8784F">
              <w:rPr>
                <w:rFonts w:ascii="Times New Roman" w:eastAsia="Times New Roman" w:hAnsi="Times New Roman" w:cs="Times New Roman"/>
                <w:sz w:val="20"/>
                <w:szCs w:val="20"/>
                <w:lang w:val="en-US" w:eastAsia="en-US"/>
              </w:rPr>
              <w:t>показателя</w:t>
            </w:r>
          </w:p>
        </w:tc>
        <w:tc>
          <w:tcPr>
            <w:tcW w:w="3306" w:type="pct"/>
            <w:gridSpan w:val="5"/>
            <w:shd w:val="clear" w:color="auto" w:fill="D9D9D9" w:themeFill="background1" w:themeFillShade="D9"/>
            <w:vAlign w:val="center"/>
          </w:tcPr>
          <w:p w14:paraId="237F476E" w14:textId="77777777" w:rsidR="00A35984" w:rsidRPr="00A8784F" w:rsidRDefault="00A35984" w:rsidP="00A35984">
            <w:pPr>
              <w:widowControl w:val="0"/>
              <w:autoSpaceDE w:val="0"/>
              <w:autoSpaceDN w:val="0"/>
              <w:spacing w:after="0" w:line="240" w:lineRule="auto"/>
              <w:jc w:val="center"/>
              <w:rPr>
                <w:rFonts w:ascii="Times New Roman" w:eastAsia="Times New Roman" w:hAnsi="Times New Roman" w:cs="Times New Roman"/>
                <w:sz w:val="20"/>
                <w:szCs w:val="20"/>
                <w:lang w:eastAsia="en-US"/>
              </w:rPr>
            </w:pPr>
            <w:r w:rsidRPr="00A8784F">
              <w:rPr>
                <w:rFonts w:ascii="Times New Roman" w:eastAsia="Times New Roman" w:hAnsi="Times New Roman" w:cs="Times New Roman"/>
                <w:sz w:val="20"/>
                <w:szCs w:val="20"/>
                <w:lang w:eastAsia="en-US"/>
              </w:rPr>
              <w:t>Расчетная</w:t>
            </w:r>
            <w:r w:rsidRPr="00A8784F">
              <w:rPr>
                <w:rFonts w:ascii="Times New Roman" w:eastAsia="Times New Roman" w:hAnsi="Times New Roman" w:cs="Times New Roman"/>
                <w:spacing w:val="-3"/>
                <w:sz w:val="20"/>
                <w:szCs w:val="20"/>
                <w:lang w:eastAsia="en-US"/>
              </w:rPr>
              <w:t xml:space="preserve"> </w:t>
            </w:r>
            <w:r w:rsidRPr="00A8784F">
              <w:rPr>
                <w:rFonts w:ascii="Times New Roman" w:eastAsia="Times New Roman" w:hAnsi="Times New Roman" w:cs="Times New Roman"/>
                <w:sz w:val="20"/>
                <w:szCs w:val="20"/>
                <w:lang w:eastAsia="en-US"/>
              </w:rPr>
              <w:t>температура</w:t>
            </w:r>
            <w:r w:rsidRPr="00A8784F">
              <w:rPr>
                <w:rFonts w:ascii="Times New Roman" w:eastAsia="Times New Roman" w:hAnsi="Times New Roman" w:cs="Times New Roman"/>
                <w:spacing w:val="-4"/>
                <w:sz w:val="20"/>
                <w:szCs w:val="20"/>
                <w:lang w:eastAsia="en-US"/>
              </w:rPr>
              <w:t xml:space="preserve"> </w:t>
            </w:r>
            <w:r w:rsidRPr="00A8784F">
              <w:rPr>
                <w:rFonts w:ascii="Times New Roman" w:eastAsia="Times New Roman" w:hAnsi="Times New Roman" w:cs="Times New Roman"/>
                <w:sz w:val="20"/>
                <w:szCs w:val="20"/>
                <w:lang w:eastAsia="en-US"/>
              </w:rPr>
              <w:t>наружного</w:t>
            </w:r>
            <w:r w:rsidRPr="00A8784F">
              <w:rPr>
                <w:rFonts w:ascii="Times New Roman" w:eastAsia="Times New Roman" w:hAnsi="Times New Roman" w:cs="Times New Roman"/>
                <w:spacing w:val="-6"/>
                <w:sz w:val="20"/>
                <w:szCs w:val="20"/>
                <w:lang w:eastAsia="en-US"/>
              </w:rPr>
              <w:t xml:space="preserve"> </w:t>
            </w:r>
            <w:r w:rsidRPr="00A8784F">
              <w:rPr>
                <w:rFonts w:ascii="Times New Roman" w:eastAsia="Times New Roman" w:hAnsi="Times New Roman" w:cs="Times New Roman"/>
                <w:sz w:val="20"/>
                <w:szCs w:val="20"/>
                <w:lang w:eastAsia="en-US"/>
              </w:rPr>
              <w:t>воздуха</w:t>
            </w:r>
            <w:r w:rsidRPr="00A8784F">
              <w:rPr>
                <w:rFonts w:ascii="Times New Roman" w:eastAsia="Times New Roman" w:hAnsi="Times New Roman" w:cs="Times New Roman"/>
                <w:spacing w:val="-5"/>
                <w:sz w:val="20"/>
                <w:szCs w:val="20"/>
                <w:lang w:eastAsia="en-US"/>
              </w:rPr>
              <w:t xml:space="preserve"> </w:t>
            </w:r>
            <w:r w:rsidRPr="00A8784F">
              <w:rPr>
                <w:rFonts w:ascii="Times New Roman" w:eastAsia="Times New Roman" w:hAnsi="Times New Roman" w:cs="Times New Roman"/>
                <w:sz w:val="20"/>
                <w:szCs w:val="20"/>
                <w:lang w:eastAsia="en-US"/>
              </w:rPr>
              <w:t>для</w:t>
            </w:r>
            <w:r w:rsidRPr="00A8784F">
              <w:rPr>
                <w:rFonts w:ascii="Times New Roman" w:eastAsia="Times New Roman" w:hAnsi="Times New Roman" w:cs="Times New Roman"/>
                <w:spacing w:val="-2"/>
                <w:sz w:val="20"/>
                <w:szCs w:val="20"/>
                <w:lang w:eastAsia="en-US"/>
              </w:rPr>
              <w:t xml:space="preserve"> </w:t>
            </w:r>
            <w:r w:rsidRPr="00A8784F">
              <w:rPr>
                <w:rFonts w:ascii="Times New Roman" w:eastAsia="Times New Roman" w:hAnsi="Times New Roman" w:cs="Times New Roman"/>
                <w:sz w:val="20"/>
                <w:szCs w:val="20"/>
                <w:lang w:eastAsia="en-US"/>
              </w:rPr>
              <w:t>проектирования</w:t>
            </w:r>
          </w:p>
          <w:p w14:paraId="64E404C6" w14:textId="77777777" w:rsidR="00A35984" w:rsidRPr="00A8784F" w:rsidRDefault="00A35984" w:rsidP="00A35984">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A8784F">
              <w:rPr>
                <w:rFonts w:ascii="Times New Roman" w:eastAsia="Times New Roman" w:hAnsi="Times New Roman" w:cs="Times New Roman"/>
                <w:sz w:val="20"/>
                <w:szCs w:val="20"/>
                <w:lang w:val="en-US" w:eastAsia="en-US"/>
              </w:rPr>
              <w:t>отопления</w:t>
            </w:r>
            <w:r w:rsidRPr="00A8784F">
              <w:rPr>
                <w:rFonts w:ascii="Times New Roman" w:eastAsia="Times New Roman" w:hAnsi="Times New Roman" w:cs="Times New Roman"/>
                <w:spacing w:val="1"/>
                <w:sz w:val="20"/>
                <w:szCs w:val="20"/>
                <w:lang w:val="en-US" w:eastAsia="en-US"/>
              </w:rPr>
              <w:t xml:space="preserve"> </w:t>
            </w:r>
            <w:r w:rsidRPr="00A8784F">
              <w:rPr>
                <w:rFonts w:ascii="Times New Roman" w:eastAsia="Times New Roman" w:hAnsi="Times New Roman" w:cs="Times New Roman"/>
                <w:i/>
                <w:sz w:val="20"/>
                <w:szCs w:val="20"/>
                <w:lang w:val="en-US" w:eastAsia="en-US"/>
              </w:rPr>
              <w:t>t</w:t>
            </w:r>
            <w:r w:rsidRPr="00A8784F">
              <w:rPr>
                <w:rFonts w:ascii="Times New Roman" w:eastAsia="Times New Roman" w:hAnsi="Times New Roman" w:cs="Times New Roman"/>
                <w:sz w:val="20"/>
                <w:szCs w:val="20"/>
                <w:vertAlign w:val="subscript"/>
                <w:lang w:val="en-US" w:eastAsia="en-US"/>
              </w:rPr>
              <w:t>0</w:t>
            </w:r>
            <w:r w:rsidRPr="00A8784F">
              <w:rPr>
                <w:rFonts w:ascii="Times New Roman" w:eastAsia="Times New Roman" w:hAnsi="Times New Roman" w:cs="Times New Roman"/>
                <w:sz w:val="20"/>
                <w:szCs w:val="20"/>
                <w:lang w:val="en-US" w:eastAsia="en-US"/>
              </w:rPr>
              <w:t>,</w:t>
            </w:r>
            <w:r w:rsidRPr="00A8784F">
              <w:rPr>
                <w:rFonts w:ascii="Times New Roman" w:eastAsia="Times New Roman" w:hAnsi="Times New Roman" w:cs="Times New Roman"/>
                <w:spacing w:val="-3"/>
                <w:sz w:val="20"/>
                <w:szCs w:val="20"/>
                <w:lang w:val="en-US" w:eastAsia="en-US"/>
              </w:rPr>
              <w:t xml:space="preserve"> </w:t>
            </w:r>
            <w:r w:rsidRPr="00A8784F">
              <w:rPr>
                <w:rFonts w:ascii="Times New Roman" w:eastAsia="Times New Roman" w:hAnsi="Times New Roman" w:cs="Times New Roman"/>
                <w:sz w:val="20"/>
                <w:szCs w:val="20"/>
                <w:lang w:val="en-US" w:eastAsia="en-US"/>
              </w:rPr>
              <w:t>°C</w:t>
            </w:r>
          </w:p>
        </w:tc>
      </w:tr>
      <w:tr w:rsidR="00A35984" w:rsidRPr="00A8784F" w14:paraId="7FBDA51C" w14:textId="77777777" w:rsidTr="00A35984">
        <w:trPr>
          <w:trHeight w:val="20"/>
        </w:trPr>
        <w:tc>
          <w:tcPr>
            <w:tcW w:w="1694" w:type="pct"/>
            <w:vMerge/>
            <w:tcBorders>
              <w:top w:val="nil"/>
            </w:tcBorders>
            <w:shd w:val="clear" w:color="auto" w:fill="D9D9D9" w:themeFill="background1" w:themeFillShade="D9"/>
            <w:vAlign w:val="center"/>
          </w:tcPr>
          <w:p w14:paraId="583DF3B9" w14:textId="77777777" w:rsidR="00A35984" w:rsidRPr="00A8784F" w:rsidRDefault="00A35984" w:rsidP="00A35984">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p>
        </w:tc>
        <w:tc>
          <w:tcPr>
            <w:tcW w:w="534" w:type="pct"/>
            <w:shd w:val="clear" w:color="auto" w:fill="D9D9D9" w:themeFill="background1" w:themeFillShade="D9"/>
            <w:vAlign w:val="center"/>
          </w:tcPr>
          <w:p w14:paraId="5BBBDBC5" w14:textId="77777777" w:rsidR="00A35984" w:rsidRPr="00A8784F" w:rsidRDefault="00A35984" w:rsidP="00A35984">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A8784F">
              <w:rPr>
                <w:rFonts w:ascii="Times New Roman" w:eastAsia="Times New Roman" w:hAnsi="Times New Roman" w:cs="Times New Roman"/>
                <w:sz w:val="20"/>
                <w:szCs w:val="20"/>
                <w:lang w:eastAsia="en-US"/>
              </w:rPr>
              <w:t>-</w:t>
            </w:r>
            <w:r w:rsidRPr="00A8784F">
              <w:rPr>
                <w:rFonts w:ascii="Times New Roman" w:eastAsia="Times New Roman" w:hAnsi="Times New Roman" w:cs="Times New Roman"/>
                <w:spacing w:val="-2"/>
                <w:sz w:val="20"/>
                <w:szCs w:val="20"/>
                <w:lang w:val="en-US" w:eastAsia="en-US"/>
              </w:rPr>
              <w:t xml:space="preserve"> </w:t>
            </w:r>
            <w:r w:rsidRPr="00A8784F">
              <w:rPr>
                <w:rFonts w:ascii="Times New Roman" w:eastAsia="Times New Roman" w:hAnsi="Times New Roman" w:cs="Times New Roman"/>
                <w:sz w:val="20"/>
                <w:szCs w:val="20"/>
                <w:lang w:val="en-US" w:eastAsia="en-US"/>
              </w:rPr>
              <w:t>10</w:t>
            </w:r>
          </w:p>
        </w:tc>
        <w:tc>
          <w:tcPr>
            <w:tcW w:w="694" w:type="pct"/>
            <w:shd w:val="clear" w:color="auto" w:fill="D9D9D9" w:themeFill="background1" w:themeFillShade="D9"/>
            <w:vAlign w:val="center"/>
          </w:tcPr>
          <w:p w14:paraId="50EAED0E" w14:textId="77777777" w:rsidR="00A35984" w:rsidRPr="00A8784F" w:rsidRDefault="00A35984" w:rsidP="00A35984">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A8784F">
              <w:rPr>
                <w:rFonts w:ascii="Times New Roman" w:eastAsia="Times New Roman" w:hAnsi="Times New Roman" w:cs="Times New Roman"/>
                <w:sz w:val="20"/>
                <w:szCs w:val="20"/>
                <w:lang w:eastAsia="en-US"/>
              </w:rPr>
              <w:t>-</w:t>
            </w:r>
            <w:r w:rsidRPr="00A8784F">
              <w:rPr>
                <w:rFonts w:ascii="Times New Roman" w:eastAsia="Times New Roman" w:hAnsi="Times New Roman" w:cs="Times New Roman"/>
                <w:spacing w:val="-2"/>
                <w:sz w:val="20"/>
                <w:szCs w:val="20"/>
                <w:lang w:val="en-US" w:eastAsia="en-US"/>
              </w:rPr>
              <w:t xml:space="preserve"> </w:t>
            </w:r>
            <w:r w:rsidRPr="00A8784F">
              <w:rPr>
                <w:rFonts w:ascii="Times New Roman" w:eastAsia="Times New Roman" w:hAnsi="Times New Roman" w:cs="Times New Roman"/>
                <w:sz w:val="20"/>
                <w:szCs w:val="20"/>
                <w:lang w:val="en-US" w:eastAsia="en-US"/>
              </w:rPr>
              <w:t>20</w:t>
            </w:r>
          </w:p>
        </w:tc>
        <w:tc>
          <w:tcPr>
            <w:tcW w:w="694" w:type="pct"/>
            <w:shd w:val="clear" w:color="auto" w:fill="D9D9D9" w:themeFill="background1" w:themeFillShade="D9"/>
            <w:vAlign w:val="center"/>
          </w:tcPr>
          <w:p w14:paraId="5F951FC8" w14:textId="77777777" w:rsidR="00A35984" w:rsidRPr="00A8784F" w:rsidRDefault="00A35984" w:rsidP="00A35984">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A8784F">
              <w:rPr>
                <w:rFonts w:ascii="Times New Roman" w:eastAsia="Times New Roman" w:hAnsi="Times New Roman" w:cs="Times New Roman"/>
                <w:sz w:val="20"/>
                <w:szCs w:val="20"/>
                <w:lang w:eastAsia="en-US"/>
              </w:rPr>
              <w:t>-</w:t>
            </w:r>
            <w:r w:rsidRPr="00A8784F">
              <w:rPr>
                <w:rFonts w:ascii="Times New Roman" w:eastAsia="Times New Roman" w:hAnsi="Times New Roman" w:cs="Times New Roman"/>
                <w:spacing w:val="-2"/>
                <w:sz w:val="20"/>
                <w:szCs w:val="20"/>
                <w:lang w:val="en-US" w:eastAsia="en-US"/>
              </w:rPr>
              <w:t xml:space="preserve"> </w:t>
            </w:r>
            <w:r w:rsidRPr="00A8784F">
              <w:rPr>
                <w:rFonts w:ascii="Times New Roman" w:eastAsia="Times New Roman" w:hAnsi="Times New Roman" w:cs="Times New Roman"/>
                <w:sz w:val="20"/>
                <w:szCs w:val="20"/>
                <w:lang w:val="en-US" w:eastAsia="en-US"/>
              </w:rPr>
              <w:t>30</w:t>
            </w:r>
          </w:p>
        </w:tc>
        <w:tc>
          <w:tcPr>
            <w:tcW w:w="694" w:type="pct"/>
            <w:shd w:val="clear" w:color="auto" w:fill="D9D9D9" w:themeFill="background1" w:themeFillShade="D9"/>
            <w:vAlign w:val="center"/>
          </w:tcPr>
          <w:p w14:paraId="76F1127F" w14:textId="77777777" w:rsidR="00A35984" w:rsidRPr="00A8784F" w:rsidRDefault="00A35984" w:rsidP="00A35984">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A8784F">
              <w:rPr>
                <w:rFonts w:ascii="Times New Roman" w:eastAsia="Times New Roman" w:hAnsi="Times New Roman" w:cs="Times New Roman"/>
                <w:sz w:val="20"/>
                <w:szCs w:val="20"/>
                <w:lang w:eastAsia="en-US"/>
              </w:rPr>
              <w:t>-</w:t>
            </w:r>
            <w:r w:rsidRPr="00A8784F">
              <w:rPr>
                <w:rFonts w:ascii="Times New Roman" w:eastAsia="Times New Roman" w:hAnsi="Times New Roman" w:cs="Times New Roman"/>
                <w:spacing w:val="-1"/>
                <w:sz w:val="20"/>
                <w:szCs w:val="20"/>
                <w:lang w:val="en-US" w:eastAsia="en-US"/>
              </w:rPr>
              <w:t xml:space="preserve"> </w:t>
            </w:r>
            <w:r w:rsidRPr="00A8784F">
              <w:rPr>
                <w:rFonts w:ascii="Times New Roman" w:eastAsia="Times New Roman" w:hAnsi="Times New Roman" w:cs="Times New Roman"/>
                <w:sz w:val="20"/>
                <w:szCs w:val="20"/>
                <w:lang w:val="en-US" w:eastAsia="en-US"/>
              </w:rPr>
              <w:t>40</w:t>
            </w:r>
          </w:p>
        </w:tc>
        <w:tc>
          <w:tcPr>
            <w:tcW w:w="690" w:type="pct"/>
            <w:shd w:val="clear" w:color="auto" w:fill="D9D9D9" w:themeFill="background1" w:themeFillShade="D9"/>
            <w:vAlign w:val="center"/>
          </w:tcPr>
          <w:p w14:paraId="195F7FFC" w14:textId="77777777" w:rsidR="00A35984" w:rsidRPr="00A8784F" w:rsidRDefault="00A35984" w:rsidP="00A35984">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A8784F">
              <w:rPr>
                <w:rFonts w:ascii="Times New Roman" w:eastAsia="Times New Roman" w:hAnsi="Times New Roman" w:cs="Times New Roman"/>
                <w:sz w:val="20"/>
                <w:szCs w:val="20"/>
                <w:lang w:eastAsia="en-US"/>
              </w:rPr>
              <w:t>-</w:t>
            </w:r>
            <w:r w:rsidRPr="00A8784F">
              <w:rPr>
                <w:rFonts w:ascii="Times New Roman" w:eastAsia="Times New Roman" w:hAnsi="Times New Roman" w:cs="Times New Roman"/>
                <w:spacing w:val="-2"/>
                <w:sz w:val="20"/>
                <w:szCs w:val="20"/>
                <w:lang w:val="en-US" w:eastAsia="en-US"/>
              </w:rPr>
              <w:t xml:space="preserve"> </w:t>
            </w:r>
            <w:r w:rsidRPr="00A8784F">
              <w:rPr>
                <w:rFonts w:ascii="Times New Roman" w:eastAsia="Times New Roman" w:hAnsi="Times New Roman" w:cs="Times New Roman"/>
                <w:sz w:val="20"/>
                <w:szCs w:val="20"/>
                <w:lang w:val="en-US" w:eastAsia="en-US"/>
              </w:rPr>
              <w:t>50</w:t>
            </w:r>
          </w:p>
        </w:tc>
      </w:tr>
      <w:tr w:rsidR="00A35984" w:rsidRPr="00A8784F" w14:paraId="45E22868" w14:textId="77777777" w:rsidTr="00A35984">
        <w:trPr>
          <w:trHeight w:val="20"/>
        </w:trPr>
        <w:tc>
          <w:tcPr>
            <w:tcW w:w="1694" w:type="pct"/>
            <w:vAlign w:val="center"/>
          </w:tcPr>
          <w:p w14:paraId="297416B7" w14:textId="77777777" w:rsidR="00A35984" w:rsidRPr="00A8784F" w:rsidRDefault="00A35984" w:rsidP="00A35984">
            <w:pPr>
              <w:widowControl w:val="0"/>
              <w:autoSpaceDE w:val="0"/>
              <w:autoSpaceDN w:val="0"/>
              <w:spacing w:after="0" w:line="240" w:lineRule="auto"/>
              <w:jc w:val="center"/>
              <w:rPr>
                <w:rFonts w:ascii="Times New Roman" w:eastAsia="Times New Roman" w:hAnsi="Times New Roman" w:cs="Times New Roman"/>
                <w:sz w:val="20"/>
                <w:szCs w:val="20"/>
                <w:lang w:eastAsia="en-US"/>
              </w:rPr>
            </w:pPr>
            <w:r w:rsidRPr="00A8784F">
              <w:rPr>
                <w:rFonts w:ascii="Times New Roman" w:eastAsia="Times New Roman" w:hAnsi="Times New Roman" w:cs="Times New Roman"/>
                <w:sz w:val="20"/>
                <w:szCs w:val="20"/>
                <w:lang w:eastAsia="en-US"/>
              </w:rPr>
              <w:t>Допустимое</w:t>
            </w:r>
            <w:r w:rsidRPr="00A8784F">
              <w:rPr>
                <w:rFonts w:ascii="Times New Roman" w:eastAsia="Times New Roman" w:hAnsi="Times New Roman" w:cs="Times New Roman"/>
                <w:spacing w:val="-1"/>
                <w:sz w:val="20"/>
                <w:szCs w:val="20"/>
                <w:lang w:eastAsia="en-US"/>
              </w:rPr>
              <w:t xml:space="preserve"> </w:t>
            </w:r>
            <w:r w:rsidRPr="00A8784F">
              <w:rPr>
                <w:rFonts w:ascii="Times New Roman" w:eastAsia="Times New Roman" w:hAnsi="Times New Roman" w:cs="Times New Roman"/>
                <w:sz w:val="20"/>
                <w:szCs w:val="20"/>
                <w:lang w:eastAsia="en-US"/>
              </w:rPr>
              <w:t>снижение</w:t>
            </w:r>
            <w:r w:rsidRPr="00A8784F">
              <w:rPr>
                <w:rFonts w:ascii="Times New Roman" w:eastAsia="Times New Roman" w:hAnsi="Times New Roman" w:cs="Times New Roman"/>
                <w:spacing w:val="-1"/>
                <w:sz w:val="20"/>
                <w:szCs w:val="20"/>
                <w:lang w:eastAsia="en-US"/>
              </w:rPr>
              <w:t xml:space="preserve"> </w:t>
            </w:r>
            <w:r w:rsidRPr="00A8784F">
              <w:rPr>
                <w:rFonts w:ascii="Times New Roman" w:eastAsia="Times New Roman" w:hAnsi="Times New Roman" w:cs="Times New Roman"/>
                <w:sz w:val="20"/>
                <w:szCs w:val="20"/>
                <w:lang w:eastAsia="en-US"/>
              </w:rPr>
              <w:t>подачи</w:t>
            </w:r>
            <w:r w:rsidRPr="00A8784F">
              <w:rPr>
                <w:rFonts w:ascii="Times New Roman" w:eastAsia="Times New Roman" w:hAnsi="Times New Roman" w:cs="Times New Roman"/>
                <w:spacing w:val="-2"/>
                <w:sz w:val="20"/>
                <w:szCs w:val="20"/>
                <w:lang w:eastAsia="en-US"/>
              </w:rPr>
              <w:t xml:space="preserve"> </w:t>
            </w:r>
            <w:r w:rsidRPr="00A8784F">
              <w:rPr>
                <w:rFonts w:ascii="Times New Roman" w:eastAsia="Times New Roman" w:hAnsi="Times New Roman" w:cs="Times New Roman"/>
                <w:sz w:val="20"/>
                <w:szCs w:val="20"/>
                <w:lang w:eastAsia="en-US"/>
              </w:rPr>
              <w:t>теплоты,</w:t>
            </w:r>
            <w:r w:rsidRPr="00A8784F">
              <w:rPr>
                <w:rFonts w:ascii="Times New Roman" w:eastAsia="Times New Roman" w:hAnsi="Times New Roman" w:cs="Times New Roman"/>
                <w:spacing w:val="-1"/>
                <w:sz w:val="20"/>
                <w:szCs w:val="20"/>
                <w:lang w:eastAsia="en-US"/>
              </w:rPr>
              <w:t xml:space="preserve"> </w:t>
            </w:r>
            <w:r w:rsidRPr="00A8784F">
              <w:rPr>
                <w:rFonts w:ascii="Times New Roman" w:eastAsia="Times New Roman" w:hAnsi="Times New Roman" w:cs="Times New Roman"/>
                <w:sz w:val="20"/>
                <w:szCs w:val="20"/>
                <w:lang w:eastAsia="en-US"/>
              </w:rPr>
              <w:t>%,</w:t>
            </w:r>
            <w:r w:rsidRPr="00A8784F">
              <w:rPr>
                <w:rFonts w:ascii="Times New Roman" w:eastAsia="Times New Roman" w:hAnsi="Times New Roman" w:cs="Times New Roman"/>
                <w:spacing w:val="-1"/>
                <w:sz w:val="20"/>
                <w:szCs w:val="20"/>
                <w:lang w:eastAsia="en-US"/>
              </w:rPr>
              <w:t xml:space="preserve"> </w:t>
            </w:r>
            <w:r w:rsidRPr="00A8784F">
              <w:rPr>
                <w:rFonts w:ascii="Times New Roman" w:eastAsia="Times New Roman" w:hAnsi="Times New Roman" w:cs="Times New Roman"/>
                <w:sz w:val="20"/>
                <w:szCs w:val="20"/>
                <w:lang w:eastAsia="en-US"/>
              </w:rPr>
              <w:t>до</w:t>
            </w:r>
          </w:p>
        </w:tc>
        <w:tc>
          <w:tcPr>
            <w:tcW w:w="534" w:type="pct"/>
            <w:vAlign w:val="center"/>
          </w:tcPr>
          <w:p w14:paraId="6598218D" w14:textId="77777777" w:rsidR="00A35984" w:rsidRPr="00A8784F" w:rsidRDefault="00A35984" w:rsidP="00A35984">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A8784F">
              <w:rPr>
                <w:rFonts w:ascii="Times New Roman" w:eastAsia="Times New Roman" w:hAnsi="Times New Roman" w:cs="Times New Roman"/>
                <w:sz w:val="20"/>
                <w:szCs w:val="20"/>
                <w:lang w:val="en-US" w:eastAsia="en-US"/>
              </w:rPr>
              <w:t>78</w:t>
            </w:r>
          </w:p>
        </w:tc>
        <w:tc>
          <w:tcPr>
            <w:tcW w:w="694" w:type="pct"/>
            <w:vAlign w:val="center"/>
          </w:tcPr>
          <w:p w14:paraId="184C0B79" w14:textId="77777777" w:rsidR="00A35984" w:rsidRPr="00A8784F" w:rsidRDefault="00A35984" w:rsidP="00A35984">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A8784F">
              <w:rPr>
                <w:rFonts w:ascii="Times New Roman" w:eastAsia="Times New Roman" w:hAnsi="Times New Roman" w:cs="Times New Roman"/>
                <w:sz w:val="20"/>
                <w:szCs w:val="20"/>
                <w:lang w:val="en-US" w:eastAsia="en-US"/>
              </w:rPr>
              <w:t>84</w:t>
            </w:r>
          </w:p>
        </w:tc>
        <w:tc>
          <w:tcPr>
            <w:tcW w:w="694" w:type="pct"/>
            <w:vAlign w:val="center"/>
          </w:tcPr>
          <w:p w14:paraId="3860CDFD" w14:textId="77777777" w:rsidR="00A35984" w:rsidRPr="00A8784F" w:rsidRDefault="00A35984" w:rsidP="00A35984">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A8784F">
              <w:rPr>
                <w:rFonts w:ascii="Times New Roman" w:eastAsia="Times New Roman" w:hAnsi="Times New Roman" w:cs="Times New Roman"/>
                <w:sz w:val="20"/>
                <w:szCs w:val="20"/>
                <w:lang w:val="en-US" w:eastAsia="en-US"/>
              </w:rPr>
              <w:t>87</w:t>
            </w:r>
          </w:p>
        </w:tc>
        <w:tc>
          <w:tcPr>
            <w:tcW w:w="694" w:type="pct"/>
            <w:vAlign w:val="center"/>
          </w:tcPr>
          <w:p w14:paraId="74CB431D" w14:textId="77777777" w:rsidR="00A35984" w:rsidRPr="00A8784F" w:rsidRDefault="00A35984" w:rsidP="00A35984">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A8784F">
              <w:rPr>
                <w:rFonts w:ascii="Times New Roman" w:eastAsia="Times New Roman" w:hAnsi="Times New Roman" w:cs="Times New Roman"/>
                <w:sz w:val="20"/>
                <w:szCs w:val="20"/>
                <w:lang w:val="en-US" w:eastAsia="en-US"/>
              </w:rPr>
              <w:t>89</w:t>
            </w:r>
          </w:p>
        </w:tc>
        <w:tc>
          <w:tcPr>
            <w:tcW w:w="690" w:type="pct"/>
            <w:vAlign w:val="center"/>
          </w:tcPr>
          <w:p w14:paraId="34DAB86E" w14:textId="77777777" w:rsidR="00A35984" w:rsidRPr="00A8784F" w:rsidRDefault="00A35984" w:rsidP="00A35984">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A8784F">
              <w:rPr>
                <w:rFonts w:ascii="Times New Roman" w:eastAsia="Times New Roman" w:hAnsi="Times New Roman" w:cs="Times New Roman"/>
                <w:sz w:val="20"/>
                <w:szCs w:val="20"/>
                <w:lang w:val="en-US" w:eastAsia="en-US"/>
              </w:rPr>
              <w:t>91</w:t>
            </w:r>
          </w:p>
        </w:tc>
      </w:tr>
      <w:tr w:rsidR="00A35984" w:rsidRPr="00A8784F" w14:paraId="596013B4" w14:textId="77777777" w:rsidTr="00A35984">
        <w:trPr>
          <w:trHeight w:val="20"/>
        </w:trPr>
        <w:tc>
          <w:tcPr>
            <w:tcW w:w="5000" w:type="pct"/>
            <w:gridSpan w:val="6"/>
            <w:vAlign w:val="center"/>
          </w:tcPr>
          <w:p w14:paraId="1034EC76" w14:textId="77777777" w:rsidR="00A35984" w:rsidRPr="00A8784F" w:rsidRDefault="00A35984" w:rsidP="00A35984">
            <w:pPr>
              <w:widowControl w:val="0"/>
              <w:autoSpaceDE w:val="0"/>
              <w:autoSpaceDN w:val="0"/>
              <w:spacing w:after="0" w:line="240" w:lineRule="auto"/>
              <w:jc w:val="center"/>
              <w:rPr>
                <w:rFonts w:ascii="Times New Roman" w:eastAsia="Times New Roman" w:hAnsi="Times New Roman" w:cs="Times New Roman"/>
                <w:sz w:val="20"/>
                <w:szCs w:val="20"/>
                <w:lang w:val="en-US" w:eastAsia="en-US"/>
              </w:rPr>
            </w:pPr>
            <w:r w:rsidRPr="00A8784F">
              <w:rPr>
                <w:rFonts w:ascii="Times New Roman" w:eastAsia="Times New Roman" w:hAnsi="Times New Roman" w:cs="Times New Roman"/>
                <w:sz w:val="20"/>
                <w:szCs w:val="20"/>
                <w:lang w:eastAsia="en-US"/>
              </w:rPr>
              <w:t>Примечание</w:t>
            </w:r>
            <w:r w:rsidRPr="00A8784F">
              <w:rPr>
                <w:rFonts w:ascii="Times New Roman" w:eastAsia="Times New Roman" w:hAnsi="Times New Roman" w:cs="Times New Roman"/>
                <w:spacing w:val="26"/>
                <w:sz w:val="20"/>
                <w:szCs w:val="20"/>
                <w:lang w:eastAsia="en-US"/>
              </w:rPr>
              <w:t xml:space="preserve"> </w:t>
            </w:r>
            <w:r w:rsidRPr="00A8784F">
              <w:rPr>
                <w:rFonts w:ascii="Times New Roman" w:eastAsia="Times New Roman" w:hAnsi="Times New Roman" w:cs="Times New Roman"/>
                <w:sz w:val="20"/>
                <w:szCs w:val="20"/>
                <w:lang w:eastAsia="en-US"/>
              </w:rPr>
              <w:t>-</w:t>
            </w:r>
            <w:r w:rsidRPr="00A8784F">
              <w:rPr>
                <w:rFonts w:ascii="Times New Roman" w:eastAsia="Times New Roman" w:hAnsi="Times New Roman" w:cs="Times New Roman"/>
                <w:spacing w:val="22"/>
                <w:sz w:val="20"/>
                <w:szCs w:val="20"/>
                <w:lang w:eastAsia="en-US"/>
              </w:rPr>
              <w:t xml:space="preserve"> </w:t>
            </w:r>
            <w:r w:rsidRPr="00A8784F">
              <w:rPr>
                <w:rFonts w:ascii="Times New Roman" w:eastAsia="Times New Roman" w:hAnsi="Times New Roman" w:cs="Times New Roman"/>
                <w:sz w:val="20"/>
                <w:szCs w:val="20"/>
                <w:lang w:eastAsia="en-US"/>
              </w:rPr>
              <w:t>Таблица</w:t>
            </w:r>
            <w:r w:rsidRPr="00A8784F">
              <w:rPr>
                <w:rFonts w:ascii="Times New Roman" w:eastAsia="Times New Roman" w:hAnsi="Times New Roman" w:cs="Times New Roman"/>
                <w:spacing w:val="24"/>
                <w:sz w:val="20"/>
                <w:szCs w:val="20"/>
                <w:lang w:eastAsia="en-US"/>
              </w:rPr>
              <w:t xml:space="preserve"> </w:t>
            </w:r>
            <w:r w:rsidRPr="00A8784F">
              <w:rPr>
                <w:rFonts w:ascii="Times New Roman" w:eastAsia="Times New Roman" w:hAnsi="Times New Roman" w:cs="Times New Roman"/>
                <w:sz w:val="20"/>
                <w:szCs w:val="20"/>
                <w:lang w:eastAsia="en-US"/>
              </w:rPr>
              <w:t>соответствует</w:t>
            </w:r>
            <w:r w:rsidRPr="00A8784F">
              <w:rPr>
                <w:rFonts w:ascii="Times New Roman" w:eastAsia="Times New Roman" w:hAnsi="Times New Roman" w:cs="Times New Roman"/>
                <w:spacing w:val="27"/>
                <w:sz w:val="20"/>
                <w:szCs w:val="20"/>
                <w:lang w:eastAsia="en-US"/>
              </w:rPr>
              <w:t xml:space="preserve"> </w:t>
            </w:r>
            <w:r w:rsidRPr="00A8784F">
              <w:rPr>
                <w:rFonts w:ascii="Times New Roman" w:eastAsia="Times New Roman" w:hAnsi="Times New Roman" w:cs="Times New Roman"/>
                <w:sz w:val="20"/>
                <w:szCs w:val="20"/>
                <w:lang w:eastAsia="en-US"/>
              </w:rPr>
              <w:t>температуре</w:t>
            </w:r>
            <w:r w:rsidRPr="00A8784F">
              <w:rPr>
                <w:rFonts w:ascii="Times New Roman" w:eastAsia="Times New Roman" w:hAnsi="Times New Roman" w:cs="Times New Roman"/>
                <w:spacing w:val="25"/>
                <w:sz w:val="20"/>
                <w:szCs w:val="20"/>
                <w:lang w:eastAsia="en-US"/>
              </w:rPr>
              <w:t xml:space="preserve"> </w:t>
            </w:r>
            <w:r w:rsidRPr="00A8784F">
              <w:rPr>
                <w:rFonts w:ascii="Times New Roman" w:eastAsia="Times New Roman" w:hAnsi="Times New Roman" w:cs="Times New Roman"/>
                <w:sz w:val="20"/>
                <w:szCs w:val="20"/>
                <w:lang w:eastAsia="en-US"/>
              </w:rPr>
              <w:t>наружного</w:t>
            </w:r>
            <w:r w:rsidRPr="00A8784F">
              <w:rPr>
                <w:rFonts w:ascii="Times New Roman" w:eastAsia="Times New Roman" w:hAnsi="Times New Roman" w:cs="Times New Roman"/>
                <w:spacing w:val="24"/>
                <w:sz w:val="20"/>
                <w:szCs w:val="20"/>
                <w:lang w:eastAsia="en-US"/>
              </w:rPr>
              <w:t xml:space="preserve"> </w:t>
            </w:r>
            <w:r w:rsidRPr="00A8784F">
              <w:rPr>
                <w:rFonts w:ascii="Times New Roman" w:eastAsia="Times New Roman" w:hAnsi="Times New Roman" w:cs="Times New Roman"/>
                <w:sz w:val="20"/>
                <w:szCs w:val="20"/>
                <w:lang w:eastAsia="en-US"/>
              </w:rPr>
              <w:t>воздуха</w:t>
            </w:r>
            <w:r w:rsidRPr="00A8784F">
              <w:rPr>
                <w:rFonts w:ascii="Times New Roman" w:eastAsia="Times New Roman" w:hAnsi="Times New Roman" w:cs="Times New Roman"/>
                <w:spacing w:val="25"/>
                <w:sz w:val="20"/>
                <w:szCs w:val="20"/>
                <w:lang w:eastAsia="en-US"/>
              </w:rPr>
              <w:t xml:space="preserve"> </w:t>
            </w:r>
            <w:r w:rsidRPr="00A8784F">
              <w:rPr>
                <w:rFonts w:ascii="Times New Roman" w:eastAsia="Times New Roman" w:hAnsi="Times New Roman" w:cs="Times New Roman"/>
                <w:sz w:val="20"/>
                <w:szCs w:val="20"/>
                <w:lang w:eastAsia="en-US"/>
              </w:rPr>
              <w:t>наиболее</w:t>
            </w:r>
            <w:r w:rsidRPr="00A8784F">
              <w:rPr>
                <w:rFonts w:ascii="Times New Roman" w:eastAsia="Times New Roman" w:hAnsi="Times New Roman" w:cs="Times New Roman"/>
                <w:spacing w:val="31"/>
                <w:sz w:val="20"/>
                <w:szCs w:val="20"/>
                <w:lang w:eastAsia="en-US"/>
              </w:rPr>
              <w:t xml:space="preserve"> </w:t>
            </w:r>
            <w:r w:rsidRPr="00A8784F">
              <w:rPr>
                <w:rFonts w:ascii="Times New Roman" w:eastAsia="Times New Roman" w:hAnsi="Times New Roman" w:cs="Times New Roman"/>
                <w:sz w:val="20"/>
                <w:szCs w:val="20"/>
                <w:lang w:eastAsia="en-US"/>
              </w:rPr>
              <w:t>холодной</w:t>
            </w:r>
            <w:r w:rsidRPr="00A8784F">
              <w:rPr>
                <w:rFonts w:ascii="Times New Roman" w:eastAsia="Times New Roman" w:hAnsi="Times New Roman" w:cs="Times New Roman"/>
                <w:spacing w:val="25"/>
                <w:sz w:val="20"/>
                <w:szCs w:val="20"/>
                <w:lang w:eastAsia="en-US"/>
              </w:rPr>
              <w:t xml:space="preserve"> </w:t>
            </w:r>
            <w:r w:rsidRPr="00A8784F">
              <w:rPr>
                <w:rFonts w:ascii="Times New Roman" w:eastAsia="Times New Roman" w:hAnsi="Times New Roman" w:cs="Times New Roman"/>
                <w:sz w:val="20"/>
                <w:szCs w:val="20"/>
                <w:lang w:eastAsia="en-US"/>
              </w:rPr>
              <w:t>пятидневки</w:t>
            </w:r>
            <w:r w:rsidRPr="00A8784F">
              <w:rPr>
                <w:rFonts w:ascii="Times New Roman" w:eastAsia="Times New Roman" w:hAnsi="Times New Roman" w:cs="Times New Roman"/>
                <w:spacing w:val="24"/>
                <w:sz w:val="20"/>
                <w:szCs w:val="20"/>
                <w:lang w:eastAsia="en-US"/>
              </w:rPr>
              <w:t xml:space="preserve"> </w:t>
            </w:r>
            <w:r w:rsidRPr="00A8784F">
              <w:rPr>
                <w:rFonts w:ascii="Times New Roman" w:eastAsia="Times New Roman" w:hAnsi="Times New Roman" w:cs="Times New Roman"/>
                <w:sz w:val="20"/>
                <w:szCs w:val="20"/>
                <w:lang w:eastAsia="en-US"/>
              </w:rPr>
              <w:t>обеспеченностью</w:t>
            </w:r>
            <w:r w:rsidRPr="00A8784F">
              <w:rPr>
                <w:rFonts w:ascii="Times New Roman" w:eastAsia="Times New Roman" w:hAnsi="Times New Roman" w:cs="Times New Roman"/>
                <w:spacing w:val="1"/>
                <w:sz w:val="20"/>
                <w:szCs w:val="20"/>
                <w:lang w:eastAsia="en-US"/>
              </w:rPr>
              <w:t xml:space="preserve"> </w:t>
            </w:r>
            <w:r w:rsidRPr="00A8784F">
              <w:rPr>
                <w:rFonts w:ascii="Times New Roman" w:eastAsia="Times New Roman" w:hAnsi="Times New Roman" w:cs="Times New Roman"/>
                <w:sz w:val="20"/>
                <w:szCs w:val="20"/>
                <w:lang w:val="en-US" w:eastAsia="en-US"/>
              </w:rPr>
              <w:t>0,92.</w:t>
            </w:r>
          </w:p>
        </w:tc>
      </w:tr>
    </w:tbl>
    <w:p w14:paraId="55E0BA01" w14:textId="77777777" w:rsidR="00A35984" w:rsidRPr="00A8784F" w:rsidRDefault="00A35984" w:rsidP="00667937">
      <w:pPr>
        <w:pStyle w:val="11ff3"/>
        <w:rPr>
          <w:color w:val="auto"/>
        </w:rPr>
      </w:pPr>
    </w:p>
    <w:p w14:paraId="294C9B7F" w14:textId="77777777" w:rsidR="00C25060" w:rsidRPr="00A8784F" w:rsidRDefault="00C25060" w:rsidP="00667937">
      <w:pPr>
        <w:rPr>
          <w:rFonts w:ascii="Times New Roman" w:hAnsi="Times New Roman" w:cs="Times New Roman"/>
          <w:szCs w:val="24"/>
        </w:rPr>
      </w:pPr>
    </w:p>
    <w:p w14:paraId="512C9DA6" w14:textId="77777777" w:rsidR="00D92904" w:rsidRDefault="00D92904">
      <w:pPr>
        <w:rPr>
          <w:rFonts w:ascii="Times New Roman" w:eastAsia="Times New Roman" w:hAnsi="Times New Roman" w:cs="Times New Roman"/>
          <w:b/>
          <w:smallCaps/>
          <w:spacing w:val="5"/>
          <w:sz w:val="28"/>
          <w:szCs w:val="36"/>
          <w:lang w:eastAsia="en-US" w:bidi="en-US"/>
        </w:rPr>
      </w:pPr>
      <w:bookmarkStart w:id="587" w:name="_Toc9154928"/>
      <w:bookmarkStart w:id="588" w:name="_Toc84971074"/>
      <w:r>
        <w:br w:type="page"/>
      </w:r>
    </w:p>
    <w:p w14:paraId="7AF61686" w14:textId="5937EA84" w:rsidR="00C25060" w:rsidRPr="00A8784F" w:rsidRDefault="00C25060" w:rsidP="00C83079">
      <w:pPr>
        <w:pStyle w:val="19"/>
        <w:numPr>
          <w:ilvl w:val="0"/>
          <w:numId w:val="0"/>
        </w:numPr>
      </w:pPr>
      <w:bookmarkStart w:id="589" w:name="_Toc203569671"/>
      <w:r w:rsidRPr="00A8784F">
        <w:lastRenderedPageBreak/>
        <w:t>ГЛАВА 12. ОБОСНОВАНИЕ ИНВЕСТИЦИЙ В СТРОИТЕЛЬСТВО, РЕКОНСТРУКЦИЮ, ТЕХНИЧЕСКОЕ ПЕРЕВООРУЖЕНИЕ И (ИЛИ) МОДЕРНИЗАЦИЮ</w:t>
      </w:r>
      <w:bookmarkEnd w:id="587"/>
      <w:bookmarkEnd w:id="588"/>
      <w:bookmarkEnd w:id="589"/>
    </w:p>
    <w:p w14:paraId="4DCB0625" w14:textId="77777777" w:rsidR="00C25060" w:rsidRPr="00A8784F" w:rsidRDefault="00C25060" w:rsidP="00667937">
      <w:pPr>
        <w:rPr>
          <w:rFonts w:ascii="Times New Roman" w:hAnsi="Times New Roman" w:cs="Times New Roman"/>
          <w:szCs w:val="24"/>
        </w:rPr>
      </w:pPr>
    </w:p>
    <w:p w14:paraId="00B78FD7" w14:textId="77777777" w:rsidR="00C25060" w:rsidRPr="00A8784F" w:rsidRDefault="00C25060" w:rsidP="00C83079">
      <w:pPr>
        <w:pStyle w:val="19"/>
        <w:numPr>
          <w:ilvl w:val="0"/>
          <w:numId w:val="98"/>
        </w:numPr>
      </w:pPr>
      <w:bookmarkStart w:id="590" w:name="_Toc9154929"/>
      <w:bookmarkStart w:id="591" w:name="_Toc84971075"/>
      <w:bookmarkStart w:id="592" w:name="_Toc203569672"/>
      <w:r w:rsidRPr="00A8784F">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590"/>
      <w:bookmarkEnd w:id="591"/>
      <w:bookmarkEnd w:id="592"/>
    </w:p>
    <w:p w14:paraId="1D15C8C8" w14:textId="77777777" w:rsidR="00C25060" w:rsidRPr="00A8784F" w:rsidRDefault="00C25060" w:rsidP="00667937">
      <w:pPr>
        <w:pStyle w:val="11ff3"/>
        <w:rPr>
          <w:color w:val="auto"/>
        </w:rPr>
      </w:pPr>
      <w:r w:rsidRPr="00A8784F">
        <w:rPr>
          <w:color w:val="auto"/>
        </w:rPr>
        <w:t>Схемой теплоснабжения предусмотрены следующие мероприятия:</w:t>
      </w:r>
    </w:p>
    <w:p w14:paraId="67C4516F" w14:textId="77777777" w:rsidR="00C25060" w:rsidRPr="00A8784F" w:rsidRDefault="00C25060" w:rsidP="00667937">
      <w:pPr>
        <w:pStyle w:val="11ff3"/>
        <w:rPr>
          <w:color w:val="auto"/>
        </w:rPr>
        <w:sectPr w:rsidR="00C25060" w:rsidRPr="00A8784F" w:rsidSect="00C25060">
          <w:type w:val="continuous"/>
          <w:pgSz w:w="11906" w:h="16838"/>
          <w:pgMar w:top="1134" w:right="850" w:bottom="1134" w:left="1701" w:header="709" w:footer="709" w:gutter="0"/>
          <w:cols w:space="708"/>
          <w:docGrid w:linePitch="360"/>
        </w:sectPr>
      </w:pPr>
    </w:p>
    <w:p w14:paraId="7174FE2E" w14:textId="6A5F21FC" w:rsidR="007F18C1" w:rsidRPr="00A8784F" w:rsidRDefault="007F18C1" w:rsidP="00667937">
      <w:pPr>
        <w:pStyle w:val="11ff3"/>
        <w:rPr>
          <w:b/>
          <w:color w:val="auto"/>
        </w:rPr>
      </w:pPr>
      <w:r w:rsidRPr="00A8784F">
        <w:rPr>
          <w:b/>
          <w:color w:val="auto"/>
        </w:rPr>
        <w:lastRenderedPageBreak/>
        <w:t>Таблица</w:t>
      </w:r>
      <w:r w:rsidRPr="00A8784F">
        <w:rPr>
          <w:b/>
          <w:color w:val="auto"/>
          <w:spacing w:val="-3"/>
        </w:rPr>
        <w:t xml:space="preserve"> </w:t>
      </w:r>
      <w:r w:rsidR="00767E50" w:rsidRPr="00A8784F">
        <w:rPr>
          <w:b/>
          <w:color w:val="auto"/>
        </w:rPr>
        <w:t xml:space="preserve">12.1.1 - </w:t>
      </w:r>
      <w:r w:rsidRPr="00A8784F">
        <w:rPr>
          <w:b/>
          <w:color w:val="auto"/>
        </w:rPr>
        <w:t>Расчет</w:t>
      </w:r>
      <w:r w:rsidRPr="00A8784F">
        <w:rPr>
          <w:b/>
          <w:color w:val="auto"/>
          <w:spacing w:val="-2"/>
        </w:rPr>
        <w:t xml:space="preserve"> </w:t>
      </w:r>
      <w:r w:rsidRPr="00A8784F">
        <w:rPr>
          <w:b/>
          <w:color w:val="auto"/>
        </w:rPr>
        <w:t>капитальных</w:t>
      </w:r>
      <w:r w:rsidRPr="00A8784F">
        <w:rPr>
          <w:b/>
          <w:color w:val="auto"/>
          <w:spacing w:val="-2"/>
        </w:rPr>
        <w:t xml:space="preserve"> </w:t>
      </w:r>
      <w:r w:rsidRPr="00A8784F">
        <w:rPr>
          <w:b/>
          <w:color w:val="auto"/>
        </w:rPr>
        <w:t>вложений на</w:t>
      </w:r>
      <w:r w:rsidRPr="00A8784F">
        <w:rPr>
          <w:b/>
          <w:color w:val="auto"/>
          <w:spacing w:val="-3"/>
        </w:rPr>
        <w:t xml:space="preserve"> </w:t>
      </w:r>
      <w:r w:rsidR="00DF546C" w:rsidRPr="00A8784F">
        <w:rPr>
          <w:b/>
          <w:color w:val="auto"/>
          <w:spacing w:val="-3"/>
        </w:rPr>
        <w:t xml:space="preserve">строительство, </w:t>
      </w:r>
      <w:r w:rsidRPr="00A8784F">
        <w:rPr>
          <w:b/>
          <w:color w:val="auto"/>
        </w:rPr>
        <w:t>реконструкцию</w:t>
      </w:r>
      <w:r w:rsidRPr="00A8784F">
        <w:rPr>
          <w:b/>
          <w:color w:val="auto"/>
          <w:spacing w:val="-2"/>
        </w:rPr>
        <w:t xml:space="preserve"> </w:t>
      </w:r>
      <w:r w:rsidRPr="00A8784F">
        <w:rPr>
          <w:b/>
          <w:color w:val="auto"/>
        </w:rPr>
        <w:t>и</w:t>
      </w:r>
      <w:r w:rsidRPr="00A8784F">
        <w:rPr>
          <w:b/>
          <w:color w:val="auto"/>
          <w:spacing w:val="-2"/>
        </w:rPr>
        <w:t xml:space="preserve"> </w:t>
      </w:r>
      <w:r w:rsidRPr="00A8784F">
        <w:rPr>
          <w:b/>
          <w:color w:val="auto"/>
        </w:rPr>
        <w:t>модернизацию</w:t>
      </w:r>
      <w:r w:rsidR="00B42893" w:rsidRPr="00A8784F">
        <w:rPr>
          <w:b/>
          <w:color w:val="auto"/>
        </w:rPr>
        <w:t xml:space="preserve"> </w:t>
      </w:r>
      <w:r w:rsidR="00B42893" w:rsidRPr="00A8784F">
        <w:rPr>
          <w:b/>
          <w:color w:val="auto"/>
          <w:spacing w:val="1"/>
        </w:rPr>
        <w:t>источников тепловой энергии и</w:t>
      </w:r>
      <w:r w:rsidRPr="00A8784F">
        <w:rPr>
          <w:b/>
          <w:color w:val="auto"/>
          <w:spacing w:val="1"/>
        </w:rPr>
        <w:t xml:space="preserve"> </w:t>
      </w:r>
      <w:r w:rsidRPr="00A8784F">
        <w:rPr>
          <w:b/>
          <w:color w:val="auto"/>
        </w:rPr>
        <w:t>тепловых</w:t>
      </w:r>
      <w:r w:rsidRPr="00A8784F">
        <w:rPr>
          <w:b/>
          <w:color w:val="auto"/>
          <w:spacing w:val="-3"/>
        </w:rPr>
        <w:t xml:space="preserve"> </w:t>
      </w:r>
      <w:r w:rsidRPr="00A8784F">
        <w:rPr>
          <w:b/>
          <w:color w:val="auto"/>
        </w:rPr>
        <w:t>сетей,</w:t>
      </w:r>
      <w:r w:rsidRPr="00A8784F">
        <w:rPr>
          <w:b/>
          <w:color w:val="auto"/>
          <w:spacing w:val="-3"/>
        </w:rPr>
        <w:t xml:space="preserve"> </w:t>
      </w:r>
      <w:r w:rsidR="000107AC" w:rsidRPr="00A8784F">
        <w:rPr>
          <w:b/>
          <w:color w:val="auto"/>
        </w:rPr>
        <w:t>тыс.</w:t>
      </w:r>
      <w:r w:rsidR="00D30A58" w:rsidRPr="00A8784F">
        <w:rPr>
          <w:b/>
          <w:color w:val="auto"/>
        </w:rPr>
        <w:t xml:space="preserve"> </w:t>
      </w:r>
      <w:r w:rsidR="000107AC" w:rsidRPr="00A8784F">
        <w:rPr>
          <w:b/>
          <w:color w:val="auto"/>
        </w:rPr>
        <w:t>руб</w:t>
      </w:r>
      <w:r w:rsidR="00C83079" w:rsidRPr="00A8784F">
        <w:rPr>
          <w:b/>
          <w:color w:val="auto"/>
        </w:rPr>
        <w:t>.</w:t>
      </w:r>
      <w:r w:rsidR="00767E50" w:rsidRPr="00A8784F">
        <w:rPr>
          <w:b/>
          <w:color w:val="auto"/>
        </w:rPr>
        <w:t xml:space="preserve"> (Вариант 1)</w:t>
      </w:r>
    </w:p>
    <w:tbl>
      <w:tblPr>
        <w:tblW w:w="4508" w:type="pct"/>
        <w:jc w:val="center"/>
        <w:tblLayout w:type="fixed"/>
        <w:tblLook w:val="04A0" w:firstRow="1" w:lastRow="0" w:firstColumn="1" w:lastColumn="0" w:noHBand="0" w:noVBand="1"/>
      </w:tblPr>
      <w:tblGrid>
        <w:gridCol w:w="5877"/>
        <w:gridCol w:w="979"/>
        <w:gridCol w:w="698"/>
        <w:gridCol w:w="698"/>
        <w:gridCol w:w="698"/>
        <w:gridCol w:w="696"/>
        <w:gridCol w:w="696"/>
        <w:gridCol w:w="696"/>
        <w:gridCol w:w="698"/>
        <w:gridCol w:w="698"/>
        <w:gridCol w:w="693"/>
      </w:tblGrid>
      <w:tr w:rsidR="00D92904" w:rsidRPr="00A8784F" w14:paraId="7E8DD3E2" w14:textId="77777777" w:rsidTr="00D92904">
        <w:trPr>
          <w:trHeight w:val="20"/>
          <w:tblHeader/>
          <w:jc w:val="center"/>
        </w:trPr>
        <w:tc>
          <w:tcPr>
            <w:tcW w:w="223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0480D9E" w14:textId="77777777" w:rsidR="00D92904" w:rsidRPr="00A8784F" w:rsidRDefault="00D92904" w:rsidP="00026F30">
            <w:pPr>
              <w:pStyle w:val="1fffb"/>
              <w:rPr>
                <w:rFonts w:cs="Times New Roman"/>
              </w:rPr>
            </w:pPr>
            <w:bookmarkStart w:id="593" w:name="_Hlk141018738"/>
            <w:r w:rsidRPr="00A8784F">
              <w:rPr>
                <w:rFonts w:cs="Times New Roman"/>
              </w:rPr>
              <w:t>Наименование мероприятия</w:t>
            </w:r>
          </w:p>
        </w:tc>
        <w:tc>
          <w:tcPr>
            <w:tcW w:w="373"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73F373F" w14:textId="77777777" w:rsidR="00D92904" w:rsidRPr="00A8784F" w:rsidRDefault="00D92904" w:rsidP="00026F30">
            <w:pPr>
              <w:pStyle w:val="1fffb"/>
              <w:rPr>
                <w:rFonts w:cs="Times New Roman"/>
              </w:rPr>
            </w:pPr>
            <w:r w:rsidRPr="00A8784F">
              <w:rPr>
                <w:rFonts w:cs="Times New Roman"/>
              </w:rPr>
              <w:t>Всего</w:t>
            </w:r>
          </w:p>
        </w:tc>
        <w:tc>
          <w:tcPr>
            <w:tcW w:w="26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08B5739" w14:textId="77777777" w:rsidR="00D92904" w:rsidRPr="00A8784F" w:rsidRDefault="00D92904" w:rsidP="006F4914">
            <w:pPr>
              <w:pStyle w:val="1fffb"/>
              <w:rPr>
                <w:rFonts w:cs="Times New Roman"/>
              </w:rPr>
            </w:pPr>
            <w:r w:rsidRPr="00A8784F">
              <w:rPr>
                <w:rFonts w:cs="Times New Roman"/>
              </w:rPr>
              <w:t>2025</w:t>
            </w:r>
          </w:p>
        </w:tc>
        <w:tc>
          <w:tcPr>
            <w:tcW w:w="26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C9DDCB4" w14:textId="77777777" w:rsidR="00D92904" w:rsidRPr="00A8784F" w:rsidRDefault="00D92904" w:rsidP="00026F30">
            <w:pPr>
              <w:pStyle w:val="1fffb"/>
              <w:rPr>
                <w:rFonts w:cs="Times New Roman"/>
              </w:rPr>
            </w:pPr>
            <w:r w:rsidRPr="00A8784F">
              <w:rPr>
                <w:rFonts w:cs="Times New Roman"/>
              </w:rPr>
              <w:t>2026</w:t>
            </w:r>
          </w:p>
        </w:tc>
        <w:tc>
          <w:tcPr>
            <w:tcW w:w="26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F28CBAB" w14:textId="77777777" w:rsidR="00D92904" w:rsidRPr="00A8784F" w:rsidRDefault="00D92904" w:rsidP="006F4914">
            <w:pPr>
              <w:pStyle w:val="1fffb"/>
              <w:rPr>
                <w:rFonts w:cs="Times New Roman"/>
              </w:rPr>
            </w:pPr>
            <w:r w:rsidRPr="00A8784F">
              <w:rPr>
                <w:rFonts w:cs="Times New Roman"/>
              </w:rPr>
              <w:t>2027</w:t>
            </w:r>
          </w:p>
        </w:tc>
        <w:tc>
          <w:tcPr>
            <w:tcW w:w="265"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B1A36A3" w14:textId="77777777" w:rsidR="00D92904" w:rsidRPr="00A8784F" w:rsidRDefault="00D92904" w:rsidP="006F4914">
            <w:pPr>
              <w:pStyle w:val="1fffb"/>
              <w:rPr>
                <w:rFonts w:cs="Times New Roman"/>
              </w:rPr>
            </w:pPr>
            <w:r w:rsidRPr="00A8784F">
              <w:rPr>
                <w:rFonts w:cs="Times New Roman"/>
              </w:rPr>
              <w:t>2028</w:t>
            </w:r>
          </w:p>
        </w:tc>
        <w:tc>
          <w:tcPr>
            <w:tcW w:w="265"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7AEEB0C" w14:textId="77777777" w:rsidR="00D92904" w:rsidRPr="00A8784F" w:rsidRDefault="00D92904" w:rsidP="006F4914">
            <w:pPr>
              <w:pStyle w:val="1fffb"/>
              <w:rPr>
                <w:rFonts w:cs="Times New Roman"/>
              </w:rPr>
            </w:pPr>
            <w:r w:rsidRPr="00A8784F">
              <w:rPr>
                <w:rFonts w:cs="Times New Roman"/>
              </w:rPr>
              <w:t>2029</w:t>
            </w:r>
          </w:p>
        </w:tc>
        <w:tc>
          <w:tcPr>
            <w:tcW w:w="265"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C7C116A" w14:textId="77777777" w:rsidR="00D92904" w:rsidRPr="00A8784F" w:rsidRDefault="00D92904" w:rsidP="006F4914">
            <w:pPr>
              <w:pStyle w:val="1fffb"/>
              <w:rPr>
                <w:rFonts w:cs="Times New Roman"/>
              </w:rPr>
            </w:pPr>
            <w:r w:rsidRPr="00A8784F">
              <w:rPr>
                <w:rFonts w:cs="Times New Roman"/>
              </w:rPr>
              <w:t>2030</w:t>
            </w:r>
          </w:p>
        </w:tc>
        <w:tc>
          <w:tcPr>
            <w:tcW w:w="26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EB4D246" w14:textId="77777777" w:rsidR="00D92904" w:rsidRPr="00A8784F" w:rsidRDefault="00D92904" w:rsidP="006F4914">
            <w:pPr>
              <w:pStyle w:val="1fffb"/>
              <w:rPr>
                <w:rFonts w:cs="Times New Roman"/>
              </w:rPr>
            </w:pPr>
            <w:r w:rsidRPr="00A8784F">
              <w:rPr>
                <w:rFonts w:cs="Times New Roman"/>
              </w:rPr>
              <w:t>2031</w:t>
            </w:r>
          </w:p>
        </w:tc>
        <w:tc>
          <w:tcPr>
            <w:tcW w:w="26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9F374D6" w14:textId="77777777" w:rsidR="00D92904" w:rsidRPr="00A8784F" w:rsidRDefault="00D92904" w:rsidP="006F4914">
            <w:pPr>
              <w:pStyle w:val="1fffb"/>
              <w:rPr>
                <w:rFonts w:cs="Times New Roman"/>
              </w:rPr>
            </w:pPr>
            <w:r w:rsidRPr="00A8784F">
              <w:rPr>
                <w:rFonts w:cs="Times New Roman"/>
              </w:rPr>
              <w:t>2032</w:t>
            </w:r>
          </w:p>
        </w:tc>
        <w:tc>
          <w:tcPr>
            <w:tcW w:w="265"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BD6126E" w14:textId="77777777" w:rsidR="00D92904" w:rsidRPr="00A8784F" w:rsidRDefault="00D92904" w:rsidP="006F4914">
            <w:pPr>
              <w:pStyle w:val="1fffb"/>
              <w:rPr>
                <w:rFonts w:cs="Times New Roman"/>
              </w:rPr>
            </w:pPr>
            <w:r w:rsidRPr="00A8784F">
              <w:rPr>
                <w:rFonts w:cs="Times New Roman"/>
              </w:rPr>
              <w:t>2033</w:t>
            </w:r>
          </w:p>
        </w:tc>
      </w:tr>
      <w:tr w:rsidR="00D92904" w:rsidRPr="00A8784F" w14:paraId="23E3CC25" w14:textId="77777777" w:rsidTr="00D92904">
        <w:trPr>
          <w:trHeight w:val="20"/>
          <w:jc w:val="center"/>
        </w:trPr>
        <w:tc>
          <w:tcPr>
            <w:tcW w:w="2238" w:type="pct"/>
            <w:tcBorders>
              <w:top w:val="nil"/>
              <w:left w:val="single" w:sz="4" w:space="0" w:color="auto"/>
              <w:bottom w:val="single" w:sz="4" w:space="0" w:color="auto"/>
              <w:right w:val="single" w:sz="4" w:space="0" w:color="auto"/>
            </w:tcBorders>
            <w:shd w:val="clear" w:color="auto" w:fill="auto"/>
            <w:noWrap/>
            <w:vAlign w:val="center"/>
            <w:hideMark/>
          </w:tcPr>
          <w:p w14:paraId="220681B6" w14:textId="77777777" w:rsidR="00D92904" w:rsidRPr="00A8784F" w:rsidRDefault="00D92904" w:rsidP="00857697">
            <w:pPr>
              <w:pStyle w:val="1fffb"/>
              <w:rPr>
                <w:rFonts w:cs="Times New Roman"/>
                <w:color w:val="0A0A0C"/>
              </w:rPr>
            </w:pPr>
            <w:r w:rsidRPr="00A8784F">
              <w:rPr>
                <w:rFonts w:cs="Times New Roman"/>
                <w:color w:val="0A0A0C"/>
              </w:rPr>
              <w:t>Организация теплоснабжения Николаевского городского поселения, обслуживание и поддержание системы теплоснабжения в работоспособном состоянии</w:t>
            </w:r>
          </w:p>
        </w:tc>
        <w:tc>
          <w:tcPr>
            <w:tcW w:w="373" w:type="pct"/>
            <w:tcBorders>
              <w:top w:val="nil"/>
              <w:left w:val="nil"/>
              <w:bottom w:val="single" w:sz="4" w:space="0" w:color="auto"/>
              <w:right w:val="single" w:sz="4" w:space="0" w:color="auto"/>
            </w:tcBorders>
            <w:shd w:val="clear" w:color="auto" w:fill="auto"/>
            <w:vAlign w:val="center"/>
            <w:hideMark/>
          </w:tcPr>
          <w:p w14:paraId="6EAAD94A" w14:textId="77777777" w:rsidR="00D92904" w:rsidRPr="00A8784F" w:rsidRDefault="00D92904" w:rsidP="00857697">
            <w:pPr>
              <w:pStyle w:val="1fffb"/>
              <w:rPr>
                <w:rFonts w:cs="Times New Roman"/>
              </w:rPr>
            </w:pPr>
            <w:r w:rsidRPr="00A8784F">
              <w:rPr>
                <w:rFonts w:cs="Times New Roman"/>
              </w:rPr>
              <w:t>*ПСД</w:t>
            </w:r>
          </w:p>
        </w:tc>
        <w:tc>
          <w:tcPr>
            <w:tcW w:w="266" w:type="pct"/>
            <w:tcBorders>
              <w:top w:val="nil"/>
              <w:left w:val="nil"/>
              <w:bottom w:val="single" w:sz="4" w:space="0" w:color="auto"/>
              <w:right w:val="single" w:sz="4" w:space="0" w:color="auto"/>
            </w:tcBorders>
            <w:shd w:val="clear" w:color="auto" w:fill="auto"/>
            <w:vAlign w:val="center"/>
            <w:hideMark/>
          </w:tcPr>
          <w:p w14:paraId="604FC601" w14:textId="77777777" w:rsidR="00D92904" w:rsidRPr="00A8784F" w:rsidRDefault="00D92904" w:rsidP="00857697">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vAlign w:val="center"/>
            <w:hideMark/>
          </w:tcPr>
          <w:p w14:paraId="6F6C0893" w14:textId="77777777" w:rsidR="00D92904" w:rsidRPr="00A8784F" w:rsidRDefault="00D92904" w:rsidP="00857697">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vAlign w:val="center"/>
            <w:hideMark/>
          </w:tcPr>
          <w:p w14:paraId="1E91E50B" w14:textId="77777777" w:rsidR="00D92904" w:rsidRPr="00A8784F" w:rsidRDefault="00D92904" w:rsidP="00857697">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vAlign w:val="center"/>
            <w:hideMark/>
          </w:tcPr>
          <w:p w14:paraId="5E0C915D" w14:textId="20E0264B" w:rsidR="00D92904" w:rsidRPr="00A8784F" w:rsidRDefault="00D92904" w:rsidP="00857697">
            <w:pPr>
              <w:pStyle w:val="1fffb"/>
              <w:rPr>
                <w:rFonts w:cs="Times New Roman"/>
              </w:rPr>
            </w:pPr>
            <w:r w:rsidRPr="00A8784F">
              <w:rPr>
                <w:rFonts w:cs="Times New Roman"/>
              </w:rPr>
              <w:t>*ПСД</w:t>
            </w:r>
          </w:p>
        </w:tc>
        <w:tc>
          <w:tcPr>
            <w:tcW w:w="265" w:type="pct"/>
            <w:tcBorders>
              <w:top w:val="nil"/>
              <w:left w:val="nil"/>
              <w:bottom w:val="single" w:sz="4" w:space="0" w:color="auto"/>
              <w:right w:val="single" w:sz="4" w:space="0" w:color="auto"/>
            </w:tcBorders>
            <w:shd w:val="clear" w:color="auto" w:fill="auto"/>
            <w:vAlign w:val="center"/>
            <w:hideMark/>
          </w:tcPr>
          <w:p w14:paraId="233189BC" w14:textId="73611266" w:rsidR="00D92904" w:rsidRPr="00A8784F" w:rsidRDefault="00D92904" w:rsidP="00857697">
            <w:pPr>
              <w:pStyle w:val="1fffb"/>
              <w:rPr>
                <w:rFonts w:cs="Times New Roman"/>
              </w:rPr>
            </w:pPr>
            <w:r w:rsidRPr="00A8784F">
              <w:rPr>
                <w:rFonts w:cs="Times New Roman"/>
              </w:rPr>
              <w:t>*ПСД</w:t>
            </w:r>
          </w:p>
        </w:tc>
        <w:tc>
          <w:tcPr>
            <w:tcW w:w="265" w:type="pct"/>
            <w:tcBorders>
              <w:top w:val="nil"/>
              <w:left w:val="nil"/>
              <w:bottom w:val="single" w:sz="4" w:space="0" w:color="auto"/>
              <w:right w:val="single" w:sz="4" w:space="0" w:color="auto"/>
            </w:tcBorders>
            <w:shd w:val="clear" w:color="auto" w:fill="auto"/>
            <w:vAlign w:val="center"/>
            <w:hideMark/>
          </w:tcPr>
          <w:p w14:paraId="3E7DA8D2" w14:textId="2D367157" w:rsidR="00D92904" w:rsidRPr="00A8784F" w:rsidRDefault="00D92904" w:rsidP="00857697">
            <w:pPr>
              <w:pStyle w:val="1fffb"/>
              <w:rPr>
                <w:rFonts w:cs="Times New Roman"/>
              </w:rPr>
            </w:pPr>
            <w:r w:rsidRPr="00A8784F">
              <w:rPr>
                <w:rFonts w:cs="Times New Roman"/>
              </w:rPr>
              <w:t>*ПСД</w:t>
            </w:r>
          </w:p>
        </w:tc>
        <w:tc>
          <w:tcPr>
            <w:tcW w:w="266" w:type="pct"/>
            <w:tcBorders>
              <w:top w:val="nil"/>
              <w:left w:val="nil"/>
              <w:bottom w:val="single" w:sz="4" w:space="0" w:color="auto"/>
              <w:right w:val="single" w:sz="4" w:space="0" w:color="auto"/>
            </w:tcBorders>
            <w:shd w:val="clear" w:color="auto" w:fill="auto"/>
            <w:vAlign w:val="center"/>
            <w:hideMark/>
          </w:tcPr>
          <w:p w14:paraId="75C24A9D" w14:textId="60E4AFE0" w:rsidR="00D92904" w:rsidRPr="00A8784F" w:rsidRDefault="00D92904" w:rsidP="00857697">
            <w:pPr>
              <w:pStyle w:val="1fffb"/>
              <w:rPr>
                <w:rFonts w:cs="Times New Roman"/>
              </w:rPr>
            </w:pPr>
            <w:r w:rsidRPr="00A8784F">
              <w:rPr>
                <w:rFonts w:cs="Times New Roman"/>
              </w:rPr>
              <w:t>*ПСД</w:t>
            </w:r>
          </w:p>
        </w:tc>
        <w:tc>
          <w:tcPr>
            <w:tcW w:w="266" w:type="pct"/>
            <w:tcBorders>
              <w:top w:val="nil"/>
              <w:left w:val="nil"/>
              <w:bottom w:val="single" w:sz="4" w:space="0" w:color="auto"/>
              <w:right w:val="single" w:sz="4" w:space="0" w:color="auto"/>
            </w:tcBorders>
            <w:shd w:val="clear" w:color="auto" w:fill="auto"/>
            <w:vAlign w:val="center"/>
            <w:hideMark/>
          </w:tcPr>
          <w:p w14:paraId="39B5706E" w14:textId="7E5B88F3" w:rsidR="00D92904" w:rsidRPr="00A8784F" w:rsidRDefault="00D92904" w:rsidP="00857697">
            <w:pPr>
              <w:pStyle w:val="1fffb"/>
              <w:rPr>
                <w:rFonts w:cs="Times New Roman"/>
              </w:rPr>
            </w:pPr>
            <w:r w:rsidRPr="00A8784F">
              <w:rPr>
                <w:rFonts w:cs="Times New Roman"/>
              </w:rPr>
              <w:t>*ПСД</w:t>
            </w:r>
          </w:p>
        </w:tc>
        <w:tc>
          <w:tcPr>
            <w:tcW w:w="265" w:type="pct"/>
            <w:tcBorders>
              <w:top w:val="nil"/>
              <w:left w:val="nil"/>
              <w:bottom w:val="single" w:sz="4" w:space="0" w:color="auto"/>
              <w:right w:val="single" w:sz="4" w:space="0" w:color="auto"/>
            </w:tcBorders>
            <w:shd w:val="clear" w:color="auto" w:fill="auto"/>
            <w:vAlign w:val="center"/>
            <w:hideMark/>
          </w:tcPr>
          <w:p w14:paraId="00A70E7F" w14:textId="754DEA74" w:rsidR="00D92904" w:rsidRPr="00A8784F" w:rsidRDefault="00D92904" w:rsidP="00857697">
            <w:pPr>
              <w:pStyle w:val="1fffb"/>
              <w:rPr>
                <w:rFonts w:cs="Times New Roman"/>
              </w:rPr>
            </w:pPr>
            <w:r w:rsidRPr="00A8784F">
              <w:rPr>
                <w:rFonts w:cs="Times New Roman"/>
              </w:rPr>
              <w:t>*ПСД</w:t>
            </w:r>
          </w:p>
        </w:tc>
      </w:tr>
      <w:tr w:rsidR="00D92904" w:rsidRPr="00A8784F" w14:paraId="3F7E2623" w14:textId="77777777" w:rsidTr="00D92904">
        <w:trPr>
          <w:trHeight w:val="20"/>
          <w:jc w:val="center"/>
        </w:trPr>
        <w:tc>
          <w:tcPr>
            <w:tcW w:w="2238" w:type="pct"/>
            <w:tcBorders>
              <w:top w:val="nil"/>
              <w:left w:val="single" w:sz="4" w:space="0" w:color="auto"/>
              <w:bottom w:val="single" w:sz="4" w:space="0" w:color="auto"/>
              <w:right w:val="single" w:sz="4" w:space="0" w:color="auto"/>
            </w:tcBorders>
            <w:shd w:val="clear" w:color="auto" w:fill="auto"/>
            <w:noWrap/>
            <w:vAlign w:val="center"/>
            <w:hideMark/>
          </w:tcPr>
          <w:p w14:paraId="751B6F25" w14:textId="77777777" w:rsidR="00D92904" w:rsidRPr="00A8784F" w:rsidRDefault="00D92904" w:rsidP="00857697">
            <w:pPr>
              <w:pStyle w:val="1fffb"/>
              <w:rPr>
                <w:rFonts w:cs="Times New Roman"/>
                <w:color w:val="0A0A0C"/>
              </w:rPr>
            </w:pPr>
            <w:r w:rsidRPr="00A8784F">
              <w:rPr>
                <w:rFonts w:cs="Times New Roman"/>
                <w:color w:val="0A0A0C"/>
              </w:rPr>
              <w:t>Обеспечение объектов предприятий современными техническими средствами учета и контроля на всех этапах выработки, передачи, потребления ТЭР;</w:t>
            </w:r>
          </w:p>
        </w:tc>
        <w:tc>
          <w:tcPr>
            <w:tcW w:w="373" w:type="pct"/>
            <w:tcBorders>
              <w:top w:val="nil"/>
              <w:left w:val="nil"/>
              <w:bottom w:val="single" w:sz="4" w:space="0" w:color="auto"/>
              <w:right w:val="single" w:sz="4" w:space="0" w:color="auto"/>
            </w:tcBorders>
            <w:shd w:val="clear" w:color="auto" w:fill="auto"/>
            <w:vAlign w:val="center"/>
            <w:hideMark/>
          </w:tcPr>
          <w:p w14:paraId="3883E3A1" w14:textId="77777777" w:rsidR="00D92904" w:rsidRPr="00A8784F" w:rsidRDefault="00D92904" w:rsidP="00857697">
            <w:pPr>
              <w:pStyle w:val="1fffb"/>
              <w:rPr>
                <w:rFonts w:cs="Times New Roman"/>
              </w:rPr>
            </w:pPr>
            <w:r w:rsidRPr="00A8784F">
              <w:rPr>
                <w:rFonts w:cs="Times New Roman"/>
              </w:rPr>
              <w:t>*ПСД</w:t>
            </w:r>
          </w:p>
        </w:tc>
        <w:tc>
          <w:tcPr>
            <w:tcW w:w="266" w:type="pct"/>
            <w:tcBorders>
              <w:top w:val="nil"/>
              <w:left w:val="nil"/>
              <w:bottom w:val="single" w:sz="4" w:space="0" w:color="auto"/>
              <w:right w:val="single" w:sz="4" w:space="0" w:color="auto"/>
            </w:tcBorders>
            <w:shd w:val="clear" w:color="auto" w:fill="auto"/>
            <w:vAlign w:val="center"/>
            <w:hideMark/>
          </w:tcPr>
          <w:p w14:paraId="6C1F908B" w14:textId="77777777" w:rsidR="00D92904" w:rsidRPr="00A8784F" w:rsidRDefault="00D92904" w:rsidP="00857697">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vAlign w:val="center"/>
            <w:hideMark/>
          </w:tcPr>
          <w:p w14:paraId="11F90CB9" w14:textId="77777777" w:rsidR="00D92904" w:rsidRPr="00A8784F" w:rsidRDefault="00D92904" w:rsidP="00857697">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vAlign w:val="center"/>
            <w:hideMark/>
          </w:tcPr>
          <w:p w14:paraId="1A69E229" w14:textId="77777777" w:rsidR="00D92904" w:rsidRPr="00A8784F" w:rsidRDefault="00D92904" w:rsidP="00857697">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vAlign w:val="center"/>
            <w:hideMark/>
          </w:tcPr>
          <w:p w14:paraId="6B160746" w14:textId="2B51F9A9" w:rsidR="00D92904" w:rsidRPr="00A8784F" w:rsidRDefault="00D92904" w:rsidP="00857697">
            <w:pPr>
              <w:pStyle w:val="1fffb"/>
              <w:rPr>
                <w:rFonts w:cs="Times New Roman"/>
              </w:rPr>
            </w:pPr>
            <w:r w:rsidRPr="00A8784F">
              <w:rPr>
                <w:rFonts w:cs="Times New Roman"/>
              </w:rPr>
              <w:t>*ПСД</w:t>
            </w:r>
          </w:p>
        </w:tc>
        <w:tc>
          <w:tcPr>
            <w:tcW w:w="265" w:type="pct"/>
            <w:tcBorders>
              <w:top w:val="nil"/>
              <w:left w:val="nil"/>
              <w:bottom w:val="single" w:sz="4" w:space="0" w:color="auto"/>
              <w:right w:val="single" w:sz="4" w:space="0" w:color="auto"/>
            </w:tcBorders>
            <w:shd w:val="clear" w:color="auto" w:fill="auto"/>
            <w:vAlign w:val="center"/>
            <w:hideMark/>
          </w:tcPr>
          <w:p w14:paraId="4721F41A" w14:textId="5694BE12" w:rsidR="00D92904" w:rsidRPr="00A8784F" w:rsidRDefault="00D92904" w:rsidP="00857697">
            <w:pPr>
              <w:pStyle w:val="1fffb"/>
              <w:rPr>
                <w:rFonts w:cs="Times New Roman"/>
              </w:rPr>
            </w:pPr>
            <w:r w:rsidRPr="00A8784F">
              <w:rPr>
                <w:rFonts w:cs="Times New Roman"/>
              </w:rPr>
              <w:t>*ПСД</w:t>
            </w:r>
          </w:p>
        </w:tc>
        <w:tc>
          <w:tcPr>
            <w:tcW w:w="265" w:type="pct"/>
            <w:tcBorders>
              <w:top w:val="nil"/>
              <w:left w:val="nil"/>
              <w:bottom w:val="single" w:sz="4" w:space="0" w:color="auto"/>
              <w:right w:val="single" w:sz="4" w:space="0" w:color="auto"/>
            </w:tcBorders>
            <w:shd w:val="clear" w:color="auto" w:fill="auto"/>
            <w:vAlign w:val="center"/>
            <w:hideMark/>
          </w:tcPr>
          <w:p w14:paraId="7C9E6408" w14:textId="48D3B492" w:rsidR="00D92904" w:rsidRPr="00A8784F" w:rsidRDefault="00D92904" w:rsidP="00857697">
            <w:pPr>
              <w:pStyle w:val="1fffb"/>
              <w:rPr>
                <w:rFonts w:cs="Times New Roman"/>
              </w:rPr>
            </w:pPr>
            <w:r w:rsidRPr="00A8784F">
              <w:rPr>
                <w:rFonts w:cs="Times New Roman"/>
              </w:rPr>
              <w:t>*ПСД</w:t>
            </w:r>
          </w:p>
        </w:tc>
        <w:tc>
          <w:tcPr>
            <w:tcW w:w="266" w:type="pct"/>
            <w:tcBorders>
              <w:top w:val="nil"/>
              <w:left w:val="nil"/>
              <w:bottom w:val="single" w:sz="4" w:space="0" w:color="auto"/>
              <w:right w:val="single" w:sz="4" w:space="0" w:color="auto"/>
            </w:tcBorders>
            <w:shd w:val="clear" w:color="auto" w:fill="auto"/>
            <w:vAlign w:val="center"/>
            <w:hideMark/>
          </w:tcPr>
          <w:p w14:paraId="637077E5" w14:textId="58DF124A" w:rsidR="00D92904" w:rsidRPr="00A8784F" w:rsidRDefault="00D92904" w:rsidP="00857697">
            <w:pPr>
              <w:pStyle w:val="1fffb"/>
              <w:rPr>
                <w:rFonts w:cs="Times New Roman"/>
              </w:rPr>
            </w:pPr>
            <w:r w:rsidRPr="00A8784F">
              <w:rPr>
                <w:rFonts w:cs="Times New Roman"/>
              </w:rPr>
              <w:t>*ПСД</w:t>
            </w:r>
          </w:p>
        </w:tc>
        <w:tc>
          <w:tcPr>
            <w:tcW w:w="266" w:type="pct"/>
            <w:tcBorders>
              <w:top w:val="nil"/>
              <w:left w:val="nil"/>
              <w:bottom w:val="single" w:sz="4" w:space="0" w:color="auto"/>
              <w:right w:val="single" w:sz="4" w:space="0" w:color="auto"/>
            </w:tcBorders>
            <w:shd w:val="clear" w:color="auto" w:fill="auto"/>
            <w:vAlign w:val="center"/>
            <w:hideMark/>
          </w:tcPr>
          <w:p w14:paraId="6CB48918" w14:textId="147EBA23" w:rsidR="00D92904" w:rsidRPr="00A8784F" w:rsidRDefault="00D92904" w:rsidP="00857697">
            <w:pPr>
              <w:pStyle w:val="1fffb"/>
              <w:rPr>
                <w:rFonts w:cs="Times New Roman"/>
              </w:rPr>
            </w:pPr>
            <w:r w:rsidRPr="00A8784F">
              <w:rPr>
                <w:rFonts w:cs="Times New Roman"/>
              </w:rPr>
              <w:t>*ПСД</w:t>
            </w:r>
          </w:p>
        </w:tc>
        <w:tc>
          <w:tcPr>
            <w:tcW w:w="265" w:type="pct"/>
            <w:tcBorders>
              <w:top w:val="nil"/>
              <w:left w:val="nil"/>
              <w:bottom w:val="single" w:sz="4" w:space="0" w:color="auto"/>
              <w:right w:val="single" w:sz="4" w:space="0" w:color="auto"/>
            </w:tcBorders>
            <w:shd w:val="clear" w:color="auto" w:fill="auto"/>
            <w:vAlign w:val="center"/>
            <w:hideMark/>
          </w:tcPr>
          <w:p w14:paraId="64FC560D" w14:textId="2C7642F6" w:rsidR="00D92904" w:rsidRPr="00A8784F" w:rsidRDefault="00D92904" w:rsidP="00857697">
            <w:pPr>
              <w:pStyle w:val="1fffb"/>
              <w:rPr>
                <w:rFonts w:cs="Times New Roman"/>
              </w:rPr>
            </w:pPr>
            <w:r w:rsidRPr="00A8784F">
              <w:rPr>
                <w:rFonts w:cs="Times New Roman"/>
              </w:rPr>
              <w:t>*ПСД</w:t>
            </w:r>
          </w:p>
        </w:tc>
      </w:tr>
      <w:tr w:rsidR="00D92904" w:rsidRPr="00A8784F" w14:paraId="4FDC1AEA" w14:textId="77777777" w:rsidTr="00D92904">
        <w:trPr>
          <w:trHeight w:val="20"/>
          <w:jc w:val="center"/>
        </w:trPr>
        <w:tc>
          <w:tcPr>
            <w:tcW w:w="2238" w:type="pct"/>
            <w:tcBorders>
              <w:top w:val="nil"/>
              <w:left w:val="single" w:sz="4" w:space="0" w:color="auto"/>
              <w:bottom w:val="single" w:sz="4" w:space="0" w:color="auto"/>
              <w:right w:val="single" w:sz="4" w:space="0" w:color="auto"/>
            </w:tcBorders>
            <w:shd w:val="clear" w:color="auto" w:fill="auto"/>
            <w:noWrap/>
            <w:vAlign w:val="center"/>
            <w:hideMark/>
          </w:tcPr>
          <w:p w14:paraId="6589D864" w14:textId="77777777" w:rsidR="00D92904" w:rsidRPr="00A8784F" w:rsidRDefault="00D92904" w:rsidP="00857697">
            <w:pPr>
              <w:pStyle w:val="1fffb"/>
              <w:rPr>
                <w:rFonts w:cs="Times New Roman"/>
                <w:color w:val="0A0A0C"/>
              </w:rPr>
            </w:pPr>
            <w:r w:rsidRPr="00A8784F">
              <w:rPr>
                <w:rFonts w:cs="Times New Roman"/>
                <w:color w:val="0A0A0C"/>
              </w:rPr>
              <w:t>Обеспечение потребителей приборами учета тепловой энергии.</w:t>
            </w:r>
          </w:p>
        </w:tc>
        <w:tc>
          <w:tcPr>
            <w:tcW w:w="373" w:type="pct"/>
            <w:tcBorders>
              <w:top w:val="nil"/>
              <w:left w:val="nil"/>
              <w:bottom w:val="single" w:sz="4" w:space="0" w:color="auto"/>
              <w:right w:val="single" w:sz="4" w:space="0" w:color="auto"/>
            </w:tcBorders>
            <w:shd w:val="clear" w:color="auto" w:fill="auto"/>
            <w:vAlign w:val="center"/>
            <w:hideMark/>
          </w:tcPr>
          <w:p w14:paraId="743F5FB3" w14:textId="77777777" w:rsidR="00D92904" w:rsidRPr="00A8784F" w:rsidRDefault="00D92904" w:rsidP="00857697">
            <w:pPr>
              <w:pStyle w:val="1fffb"/>
              <w:rPr>
                <w:rFonts w:cs="Times New Roman"/>
              </w:rPr>
            </w:pPr>
            <w:r w:rsidRPr="00A8784F">
              <w:rPr>
                <w:rFonts w:cs="Times New Roman"/>
              </w:rPr>
              <w:t>*ПСД</w:t>
            </w:r>
          </w:p>
        </w:tc>
        <w:tc>
          <w:tcPr>
            <w:tcW w:w="266" w:type="pct"/>
            <w:tcBorders>
              <w:top w:val="nil"/>
              <w:left w:val="nil"/>
              <w:bottom w:val="single" w:sz="4" w:space="0" w:color="auto"/>
              <w:right w:val="single" w:sz="4" w:space="0" w:color="auto"/>
            </w:tcBorders>
            <w:shd w:val="clear" w:color="auto" w:fill="auto"/>
            <w:vAlign w:val="center"/>
            <w:hideMark/>
          </w:tcPr>
          <w:p w14:paraId="725B4925" w14:textId="77777777" w:rsidR="00D92904" w:rsidRPr="00A8784F" w:rsidRDefault="00D92904" w:rsidP="00857697">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vAlign w:val="center"/>
            <w:hideMark/>
          </w:tcPr>
          <w:p w14:paraId="33120EEC" w14:textId="77777777" w:rsidR="00D92904" w:rsidRPr="00A8784F" w:rsidRDefault="00D92904" w:rsidP="00857697">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vAlign w:val="center"/>
            <w:hideMark/>
          </w:tcPr>
          <w:p w14:paraId="56D33E96" w14:textId="77777777" w:rsidR="00D92904" w:rsidRPr="00A8784F" w:rsidRDefault="00D92904" w:rsidP="00857697">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vAlign w:val="center"/>
            <w:hideMark/>
          </w:tcPr>
          <w:p w14:paraId="0114EBF2" w14:textId="6CC343CB" w:rsidR="00D92904" w:rsidRPr="00A8784F" w:rsidRDefault="00D92904" w:rsidP="00857697">
            <w:pPr>
              <w:pStyle w:val="1fffb"/>
              <w:rPr>
                <w:rFonts w:cs="Times New Roman"/>
              </w:rPr>
            </w:pPr>
            <w:r w:rsidRPr="00A8784F">
              <w:rPr>
                <w:rFonts w:cs="Times New Roman"/>
              </w:rPr>
              <w:t>*ПСД</w:t>
            </w:r>
          </w:p>
        </w:tc>
        <w:tc>
          <w:tcPr>
            <w:tcW w:w="265" w:type="pct"/>
            <w:tcBorders>
              <w:top w:val="nil"/>
              <w:left w:val="nil"/>
              <w:bottom w:val="single" w:sz="4" w:space="0" w:color="auto"/>
              <w:right w:val="single" w:sz="4" w:space="0" w:color="auto"/>
            </w:tcBorders>
            <w:shd w:val="clear" w:color="auto" w:fill="auto"/>
            <w:vAlign w:val="center"/>
            <w:hideMark/>
          </w:tcPr>
          <w:p w14:paraId="1AAC4229" w14:textId="4C955987" w:rsidR="00D92904" w:rsidRPr="00A8784F" w:rsidRDefault="00D92904" w:rsidP="00857697">
            <w:pPr>
              <w:pStyle w:val="1fffb"/>
              <w:rPr>
                <w:rFonts w:cs="Times New Roman"/>
              </w:rPr>
            </w:pPr>
            <w:r w:rsidRPr="00A8784F">
              <w:rPr>
                <w:rFonts w:cs="Times New Roman"/>
              </w:rPr>
              <w:t>*ПСД</w:t>
            </w:r>
          </w:p>
        </w:tc>
        <w:tc>
          <w:tcPr>
            <w:tcW w:w="265" w:type="pct"/>
            <w:tcBorders>
              <w:top w:val="nil"/>
              <w:left w:val="nil"/>
              <w:bottom w:val="single" w:sz="4" w:space="0" w:color="auto"/>
              <w:right w:val="single" w:sz="4" w:space="0" w:color="auto"/>
            </w:tcBorders>
            <w:shd w:val="clear" w:color="auto" w:fill="auto"/>
            <w:vAlign w:val="center"/>
            <w:hideMark/>
          </w:tcPr>
          <w:p w14:paraId="5D72EEEB" w14:textId="67478F98" w:rsidR="00D92904" w:rsidRPr="00A8784F" w:rsidRDefault="00D92904" w:rsidP="00857697">
            <w:pPr>
              <w:pStyle w:val="1fffb"/>
              <w:rPr>
                <w:rFonts w:cs="Times New Roman"/>
              </w:rPr>
            </w:pPr>
            <w:r w:rsidRPr="00A8784F">
              <w:rPr>
                <w:rFonts w:cs="Times New Roman"/>
              </w:rPr>
              <w:t>*ПСД</w:t>
            </w:r>
          </w:p>
        </w:tc>
        <w:tc>
          <w:tcPr>
            <w:tcW w:w="266" w:type="pct"/>
            <w:tcBorders>
              <w:top w:val="nil"/>
              <w:left w:val="nil"/>
              <w:bottom w:val="single" w:sz="4" w:space="0" w:color="auto"/>
              <w:right w:val="single" w:sz="4" w:space="0" w:color="auto"/>
            </w:tcBorders>
            <w:shd w:val="clear" w:color="auto" w:fill="auto"/>
            <w:vAlign w:val="center"/>
            <w:hideMark/>
          </w:tcPr>
          <w:p w14:paraId="1D44926A" w14:textId="67094FF2" w:rsidR="00D92904" w:rsidRPr="00A8784F" w:rsidRDefault="00D92904" w:rsidP="00857697">
            <w:pPr>
              <w:pStyle w:val="1fffb"/>
              <w:rPr>
                <w:rFonts w:cs="Times New Roman"/>
              </w:rPr>
            </w:pPr>
            <w:r w:rsidRPr="00A8784F">
              <w:rPr>
                <w:rFonts w:cs="Times New Roman"/>
              </w:rPr>
              <w:t>*ПСД</w:t>
            </w:r>
          </w:p>
        </w:tc>
        <w:tc>
          <w:tcPr>
            <w:tcW w:w="266" w:type="pct"/>
            <w:tcBorders>
              <w:top w:val="nil"/>
              <w:left w:val="nil"/>
              <w:bottom w:val="single" w:sz="4" w:space="0" w:color="auto"/>
              <w:right w:val="single" w:sz="4" w:space="0" w:color="auto"/>
            </w:tcBorders>
            <w:shd w:val="clear" w:color="auto" w:fill="auto"/>
            <w:vAlign w:val="center"/>
            <w:hideMark/>
          </w:tcPr>
          <w:p w14:paraId="6AB1B0FD" w14:textId="0AFD5372" w:rsidR="00D92904" w:rsidRPr="00A8784F" w:rsidRDefault="00D92904" w:rsidP="00857697">
            <w:pPr>
              <w:pStyle w:val="1fffb"/>
              <w:rPr>
                <w:rFonts w:cs="Times New Roman"/>
              </w:rPr>
            </w:pPr>
            <w:r w:rsidRPr="00A8784F">
              <w:rPr>
                <w:rFonts w:cs="Times New Roman"/>
              </w:rPr>
              <w:t>*ПСД</w:t>
            </w:r>
          </w:p>
        </w:tc>
        <w:tc>
          <w:tcPr>
            <w:tcW w:w="265" w:type="pct"/>
            <w:tcBorders>
              <w:top w:val="nil"/>
              <w:left w:val="nil"/>
              <w:bottom w:val="single" w:sz="4" w:space="0" w:color="auto"/>
              <w:right w:val="single" w:sz="4" w:space="0" w:color="auto"/>
            </w:tcBorders>
            <w:shd w:val="clear" w:color="auto" w:fill="auto"/>
            <w:vAlign w:val="center"/>
            <w:hideMark/>
          </w:tcPr>
          <w:p w14:paraId="3DDFDADD" w14:textId="532FAC6F" w:rsidR="00D92904" w:rsidRPr="00A8784F" w:rsidRDefault="00D92904" w:rsidP="00857697">
            <w:pPr>
              <w:pStyle w:val="1fffb"/>
              <w:rPr>
                <w:rFonts w:cs="Times New Roman"/>
              </w:rPr>
            </w:pPr>
            <w:r w:rsidRPr="00A8784F">
              <w:rPr>
                <w:rFonts w:cs="Times New Roman"/>
              </w:rPr>
              <w:t>*ПСД</w:t>
            </w:r>
          </w:p>
        </w:tc>
      </w:tr>
      <w:tr w:rsidR="00D92904" w:rsidRPr="00A8784F" w14:paraId="4898B7CB" w14:textId="77777777" w:rsidTr="00D92904">
        <w:trPr>
          <w:trHeight w:val="20"/>
          <w:jc w:val="center"/>
        </w:trPr>
        <w:tc>
          <w:tcPr>
            <w:tcW w:w="2238" w:type="pct"/>
            <w:tcBorders>
              <w:top w:val="nil"/>
              <w:left w:val="single" w:sz="4" w:space="0" w:color="auto"/>
              <w:bottom w:val="single" w:sz="4" w:space="0" w:color="auto"/>
              <w:right w:val="single" w:sz="4" w:space="0" w:color="auto"/>
            </w:tcBorders>
            <w:shd w:val="clear" w:color="auto" w:fill="auto"/>
            <w:vAlign w:val="center"/>
            <w:hideMark/>
          </w:tcPr>
          <w:p w14:paraId="4645CD28" w14:textId="77777777" w:rsidR="00D92904" w:rsidRPr="00A8784F" w:rsidRDefault="00D92904" w:rsidP="00026F30">
            <w:pPr>
              <w:pStyle w:val="1fffb"/>
              <w:rPr>
                <w:rFonts w:cs="Times New Roman"/>
              </w:rPr>
            </w:pPr>
            <w:r w:rsidRPr="00A8784F">
              <w:rPr>
                <w:rFonts w:cs="Times New Roman"/>
              </w:rPr>
              <w:t>Реконструкция участка теплотрассы ул. Строительная №9 до ул. Строительная №5 (140 метров) в двухтрубном исполнении</w:t>
            </w:r>
          </w:p>
        </w:tc>
        <w:tc>
          <w:tcPr>
            <w:tcW w:w="373" w:type="pct"/>
            <w:tcBorders>
              <w:top w:val="nil"/>
              <w:left w:val="nil"/>
              <w:bottom w:val="single" w:sz="4" w:space="0" w:color="auto"/>
              <w:right w:val="single" w:sz="4" w:space="0" w:color="auto"/>
            </w:tcBorders>
            <w:shd w:val="clear" w:color="auto" w:fill="auto"/>
            <w:vAlign w:val="center"/>
            <w:hideMark/>
          </w:tcPr>
          <w:p w14:paraId="7EDC4108" w14:textId="77777777" w:rsidR="00D92904" w:rsidRPr="00A8784F" w:rsidRDefault="00D92904" w:rsidP="00026F30">
            <w:pPr>
              <w:pStyle w:val="1fffb"/>
              <w:rPr>
                <w:rFonts w:cs="Times New Roman"/>
              </w:rPr>
            </w:pPr>
            <w:r w:rsidRPr="00A8784F">
              <w:rPr>
                <w:rFonts w:cs="Times New Roman"/>
              </w:rPr>
              <w:t>1414</w:t>
            </w:r>
          </w:p>
        </w:tc>
        <w:tc>
          <w:tcPr>
            <w:tcW w:w="266" w:type="pct"/>
            <w:tcBorders>
              <w:top w:val="nil"/>
              <w:left w:val="nil"/>
              <w:bottom w:val="single" w:sz="4" w:space="0" w:color="auto"/>
              <w:right w:val="single" w:sz="4" w:space="0" w:color="auto"/>
            </w:tcBorders>
            <w:shd w:val="clear" w:color="auto" w:fill="auto"/>
            <w:vAlign w:val="center"/>
            <w:hideMark/>
          </w:tcPr>
          <w:p w14:paraId="75588FD0" w14:textId="77777777" w:rsidR="00D92904" w:rsidRPr="00A8784F" w:rsidRDefault="00D92904" w:rsidP="00026F30">
            <w:pPr>
              <w:pStyle w:val="1fffb"/>
              <w:rPr>
                <w:rFonts w:cs="Times New Roman"/>
              </w:rPr>
            </w:pPr>
            <w:r w:rsidRPr="00A8784F">
              <w:rPr>
                <w:rFonts w:cs="Times New Roman"/>
              </w:rPr>
              <w:t>1414</w:t>
            </w:r>
          </w:p>
        </w:tc>
        <w:tc>
          <w:tcPr>
            <w:tcW w:w="266" w:type="pct"/>
            <w:tcBorders>
              <w:top w:val="nil"/>
              <w:left w:val="nil"/>
              <w:bottom w:val="single" w:sz="4" w:space="0" w:color="auto"/>
              <w:right w:val="single" w:sz="4" w:space="0" w:color="auto"/>
            </w:tcBorders>
            <w:shd w:val="clear" w:color="auto" w:fill="auto"/>
            <w:vAlign w:val="center"/>
            <w:hideMark/>
          </w:tcPr>
          <w:p w14:paraId="61921459" w14:textId="77777777" w:rsidR="00D92904" w:rsidRPr="00A8784F" w:rsidRDefault="00D92904" w:rsidP="00026F30">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vAlign w:val="center"/>
            <w:hideMark/>
          </w:tcPr>
          <w:p w14:paraId="3C2388DA" w14:textId="77777777" w:rsidR="00D92904" w:rsidRPr="00A8784F" w:rsidRDefault="00D92904" w:rsidP="00026F30">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vAlign w:val="center"/>
            <w:hideMark/>
          </w:tcPr>
          <w:p w14:paraId="3A45E9F7" w14:textId="77777777" w:rsidR="00D92904" w:rsidRPr="00A8784F" w:rsidRDefault="00D92904" w:rsidP="00026F30">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vAlign w:val="center"/>
            <w:hideMark/>
          </w:tcPr>
          <w:p w14:paraId="272D693F" w14:textId="77777777" w:rsidR="00D92904" w:rsidRPr="00A8784F" w:rsidRDefault="00D92904" w:rsidP="00026F30">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vAlign w:val="center"/>
            <w:hideMark/>
          </w:tcPr>
          <w:p w14:paraId="142B586D" w14:textId="77777777" w:rsidR="00D92904" w:rsidRPr="00A8784F" w:rsidRDefault="00D92904" w:rsidP="00026F30">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vAlign w:val="center"/>
            <w:hideMark/>
          </w:tcPr>
          <w:p w14:paraId="5DEC0C76" w14:textId="77777777" w:rsidR="00D92904" w:rsidRPr="00A8784F" w:rsidRDefault="00D92904" w:rsidP="00026F30">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noWrap/>
            <w:vAlign w:val="bottom"/>
            <w:hideMark/>
          </w:tcPr>
          <w:p w14:paraId="43A6F3EB" w14:textId="77777777" w:rsidR="00D92904" w:rsidRPr="00A8784F" w:rsidRDefault="00D92904" w:rsidP="00026F30">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noWrap/>
            <w:vAlign w:val="bottom"/>
            <w:hideMark/>
          </w:tcPr>
          <w:p w14:paraId="76E84B2B" w14:textId="77777777" w:rsidR="00D92904" w:rsidRPr="00A8784F" w:rsidRDefault="00D92904" w:rsidP="00026F30">
            <w:pPr>
              <w:pStyle w:val="1fffb"/>
              <w:rPr>
                <w:rFonts w:cs="Times New Roman"/>
              </w:rPr>
            </w:pPr>
            <w:r w:rsidRPr="00A8784F">
              <w:rPr>
                <w:rFonts w:cs="Times New Roman"/>
              </w:rPr>
              <w:t> </w:t>
            </w:r>
          </w:p>
        </w:tc>
      </w:tr>
      <w:tr w:rsidR="00D92904" w:rsidRPr="00A8784F" w14:paraId="31B2C6A0" w14:textId="77777777" w:rsidTr="00D92904">
        <w:trPr>
          <w:trHeight w:val="20"/>
          <w:jc w:val="center"/>
        </w:trPr>
        <w:tc>
          <w:tcPr>
            <w:tcW w:w="2238" w:type="pct"/>
            <w:tcBorders>
              <w:top w:val="nil"/>
              <w:left w:val="single" w:sz="4" w:space="0" w:color="auto"/>
              <w:bottom w:val="single" w:sz="4" w:space="0" w:color="auto"/>
              <w:right w:val="single" w:sz="4" w:space="0" w:color="auto"/>
            </w:tcBorders>
            <w:shd w:val="clear" w:color="auto" w:fill="auto"/>
            <w:vAlign w:val="center"/>
            <w:hideMark/>
          </w:tcPr>
          <w:p w14:paraId="25CFB44C" w14:textId="77777777" w:rsidR="00D92904" w:rsidRPr="00A8784F" w:rsidRDefault="00D92904" w:rsidP="00026F30">
            <w:pPr>
              <w:pStyle w:val="1fffb"/>
              <w:rPr>
                <w:rFonts w:cs="Times New Roman"/>
              </w:rPr>
            </w:pPr>
            <w:r w:rsidRPr="00A8784F">
              <w:rPr>
                <w:rFonts w:cs="Times New Roman"/>
              </w:rPr>
              <w:t>Реконструкция участка теплотрассы от ул.Линейная №7 до ул. Линейная №13 (187,5 метров) в двухтрубном исполнении</w:t>
            </w:r>
          </w:p>
        </w:tc>
        <w:tc>
          <w:tcPr>
            <w:tcW w:w="373" w:type="pct"/>
            <w:tcBorders>
              <w:top w:val="nil"/>
              <w:left w:val="nil"/>
              <w:bottom w:val="single" w:sz="4" w:space="0" w:color="auto"/>
              <w:right w:val="single" w:sz="4" w:space="0" w:color="auto"/>
            </w:tcBorders>
            <w:shd w:val="clear" w:color="auto" w:fill="auto"/>
            <w:vAlign w:val="center"/>
            <w:hideMark/>
          </w:tcPr>
          <w:p w14:paraId="2C44A160" w14:textId="77777777" w:rsidR="00D92904" w:rsidRPr="00A8784F" w:rsidRDefault="00D92904" w:rsidP="00026F30">
            <w:pPr>
              <w:pStyle w:val="1fffb"/>
              <w:rPr>
                <w:rFonts w:cs="Times New Roman"/>
              </w:rPr>
            </w:pPr>
            <w:r w:rsidRPr="00A8784F">
              <w:rPr>
                <w:rFonts w:cs="Times New Roman"/>
              </w:rPr>
              <w:t>1858</w:t>
            </w:r>
          </w:p>
        </w:tc>
        <w:tc>
          <w:tcPr>
            <w:tcW w:w="266" w:type="pct"/>
            <w:tcBorders>
              <w:top w:val="nil"/>
              <w:left w:val="nil"/>
              <w:bottom w:val="single" w:sz="4" w:space="0" w:color="auto"/>
              <w:right w:val="single" w:sz="4" w:space="0" w:color="auto"/>
            </w:tcBorders>
            <w:shd w:val="clear" w:color="auto" w:fill="auto"/>
            <w:vAlign w:val="center"/>
            <w:hideMark/>
          </w:tcPr>
          <w:p w14:paraId="0A908B38" w14:textId="77777777" w:rsidR="00D92904" w:rsidRPr="00A8784F" w:rsidRDefault="00D92904" w:rsidP="00026F30">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vAlign w:val="center"/>
            <w:hideMark/>
          </w:tcPr>
          <w:p w14:paraId="66399D90" w14:textId="77777777" w:rsidR="00D92904" w:rsidRPr="00A8784F" w:rsidRDefault="00D92904" w:rsidP="00026F30">
            <w:pPr>
              <w:pStyle w:val="1fffb"/>
              <w:rPr>
                <w:rFonts w:cs="Times New Roman"/>
              </w:rPr>
            </w:pPr>
            <w:r w:rsidRPr="00A8784F">
              <w:rPr>
                <w:rFonts w:cs="Times New Roman"/>
              </w:rPr>
              <w:t>1858</w:t>
            </w:r>
          </w:p>
        </w:tc>
        <w:tc>
          <w:tcPr>
            <w:tcW w:w="266" w:type="pct"/>
            <w:tcBorders>
              <w:top w:val="nil"/>
              <w:left w:val="nil"/>
              <w:bottom w:val="single" w:sz="4" w:space="0" w:color="auto"/>
              <w:right w:val="single" w:sz="4" w:space="0" w:color="auto"/>
            </w:tcBorders>
            <w:shd w:val="clear" w:color="auto" w:fill="auto"/>
            <w:vAlign w:val="center"/>
            <w:hideMark/>
          </w:tcPr>
          <w:p w14:paraId="4B5E7C52" w14:textId="77777777" w:rsidR="00D92904" w:rsidRPr="00A8784F" w:rsidRDefault="00D92904" w:rsidP="00026F30">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vAlign w:val="center"/>
            <w:hideMark/>
          </w:tcPr>
          <w:p w14:paraId="02D43BEC" w14:textId="77777777" w:rsidR="00D92904" w:rsidRPr="00A8784F" w:rsidRDefault="00D92904" w:rsidP="00026F30">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vAlign w:val="center"/>
            <w:hideMark/>
          </w:tcPr>
          <w:p w14:paraId="230B6FF4" w14:textId="77777777" w:rsidR="00D92904" w:rsidRPr="00A8784F" w:rsidRDefault="00D92904" w:rsidP="00026F30">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vAlign w:val="center"/>
            <w:hideMark/>
          </w:tcPr>
          <w:p w14:paraId="08D2A55C" w14:textId="77777777" w:rsidR="00D92904" w:rsidRPr="00A8784F" w:rsidRDefault="00D92904" w:rsidP="00026F30">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vAlign w:val="center"/>
            <w:hideMark/>
          </w:tcPr>
          <w:p w14:paraId="141E6A01" w14:textId="77777777" w:rsidR="00D92904" w:rsidRPr="00A8784F" w:rsidRDefault="00D92904" w:rsidP="00026F30">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noWrap/>
            <w:vAlign w:val="bottom"/>
            <w:hideMark/>
          </w:tcPr>
          <w:p w14:paraId="6DD568F3" w14:textId="77777777" w:rsidR="00D92904" w:rsidRPr="00A8784F" w:rsidRDefault="00D92904" w:rsidP="00026F30">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noWrap/>
            <w:vAlign w:val="bottom"/>
            <w:hideMark/>
          </w:tcPr>
          <w:p w14:paraId="2F282226" w14:textId="77777777" w:rsidR="00D92904" w:rsidRPr="00A8784F" w:rsidRDefault="00D92904" w:rsidP="00026F30">
            <w:pPr>
              <w:pStyle w:val="1fffb"/>
              <w:rPr>
                <w:rFonts w:cs="Times New Roman"/>
              </w:rPr>
            </w:pPr>
            <w:r w:rsidRPr="00A8784F">
              <w:rPr>
                <w:rFonts w:cs="Times New Roman"/>
              </w:rPr>
              <w:t> </w:t>
            </w:r>
          </w:p>
        </w:tc>
      </w:tr>
      <w:tr w:rsidR="00D92904" w:rsidRPr="00A8784F" w14:paraId="743819D8" w14:textId="77777777" w:rsidTr="00D92904">
        <w:trPr>
          <w:trHeight w:val="20"/>
          <w:jc w:val="center"/>
        </w:trPr>
        <w:tc>
          <w:tcPr>
            <w:tcW w:w="2238" w:type="pct"/>
            <w:tcBorders>
              <w:top w:val="nil"/>
              <w:left w:val="single" w:sz="4" w:space="0" w:color="auto"/>
              <w:bottom w:val="single" w:sz="4" w:space="0" w:color="auto"/>
              <w:right w:val="single" w:sz="4" w:space="0" w:color="auto"/>
            </w:tcBorders>
            <w:shd w:val="clear" w:color="auto" w:fill="auto"/>
            <w:vAlign w:val="center"/>
            <w:hideMark/>
          </w:tcPr>
          <w:p w14:paraId="327AB228" w14:textId="77777777" w:rsidR="00D92904" w:rsidRPr="00A8784F" w:rsidRDefault="00D92904" w:rsidP="00026F30">
            <w:pPr>
              <w:pStyle w:val="1fffb"/>
              <w:rPr>
                <w:rFonts w:cs="Times New Roman"/>
              </w:rPr>
            </w:pPr>
            <w:r w:rsidRPr="00A8784F">
              <w:rPr>
                <w:rFonts w:cs="Times New Roman"/>
              </w:rPr>
              <w:t>Реконструкция участка теплотрассы ул. Строительная №9 до ул. Матросова №34 (220 метров) в двухтрубном исполнении</w:t>
            </w:r>
          </w:p>
        </w:tc>
        <w:tc>
          <w:tcPr>
            <w:tcW w:w="373" w:type="pct"/>
            <w:tcBorders>
              <w:top w:val="nil"/>
              <w:left w:val="nil"/>
              <w:bottom w:val="single" w:sz="4" w:space="0" w:color="auto"/>
              <w:right w:val="single" w:sz="4" w:space="0" w:color="auto"/>
            </w:tcBorders>
            <w:shd w:val="clear" w:color="auto" w:fill="auto"/>
            <w:vAlign w:val="center"/>
            <w:hideMark/>
          </w:tcPr>
          <w:p w14:paraId="28116DB1" w14:textId="77777777" w:rsidR="00D92904" w:rsidRPr="00A8784F" w:rsidRDefault="00D92904" w:rsidP="00026F30">
            <w:pPr>
              <w:pStyle w:val="1fffb"/>
              <w:rPr>
                <w:rFonts w:cs="Times New Roman"/>
              </w:rPr>
            </w:pPr>
            <w:r w:rsidRPr="00A8784F">
              <w:rPr>
                <w:rFonts w:cs="Times New Roman"/>
              </w:rPr>
              <w:t>1955</w:t>
            </w:r>
          </w:p>
        </w:tc>
        <w:tc>
          <w:tcPr>
            <w:tcW w:w="266" w:type="pct"/>
            <w:tcBorders>
              <w:top w:val="nil"/>
              <w:left w:val="nil"/>
              <w:bottom w:val="single" w:sz="4" w:space="0" w:color="auto"/>
              <w:right w:val="single" w:sz="4" w:space="0" w:color="auto"/>
            </w:tcBorders>
            <w:shd w:val="clear" w:color="auto" w:fill="auto"/>
            <w:vAlign w:val="center"/>
            <w:hideMark/>
          </w:tcPr>
          <w:p w14:paraId="200BC56A" w14:textId="77777777" w:rsidR="00D92904" w:rsidRPr="00A8784F" w:rsidRDefault="00D92904" w:rsidP="00026F30">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vAlign w:val="center"/>
            <w:hideMark/>
          </w:tcPr>
          <w:p w14:paraId="7EA148C6" w14:textId="77777777" w:rsidR="00D92904" w:rsidRPr="00A8784F" w:rsidRDefault="00D92904" w:rsidP="00026F30">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vAlign w:val="center"/>
            <w:hideMark/>
          </w:tcPr>
          <w:p w14:paraId="0C71C8E5" w14:textId="77777777" w:rsidR="00D92904" w:rsidRPr="00A8784F" w:rsidRDefault="00D92904" w:rsidP="00026F30">
            <w:pPr>
              <w:pStyle w:val="1fffb"/>
              <w:rPr>
                <w:rFonts w:cs="Times New Roman"/>
              </w:rPr>
            </w:pPr>
            <w:r w:rsidRPr="00A8784F">
              <w:rPr>
                <w:rFonts w:cs="Times New Roman"/>
              </w:rPr>
              <w:t>1955</w:t>
            </w:r>
          </w:p>
        </w:tc>
        <w:tc>
          <w:tcPr>
            <w:tcW w:w="265" w:type="pct"/>
            <w:tcBorders>
              <w:top w:val="nil"/>
              <w:left w:val="nil"/>
              <w:bottom w:val="single" w:sz="4" w:space="0" w:color="auto"/>
              <w:right w:val="single" w:sz="4" w:space="0" w:color="auto"/>
            </w:tcBorders>
            <w:shd w:val="clear" w:color="auto" w:fill="auto"/>
            <w:vAlign w:val="center"/>
            <w:hideMark/>
          </w:tcPr>
          <w:p w14:paraId="0434C180" w14:textId="77777777" w:rsidR="00D92904" w:rsidRPr="00A8784F" w:rsidRDefault="00D92904" w:rsidP="00026F30">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vAlign w:val="center"/>
            <w:hideMark/>
          </w:tcPr>
          <w:p w14:paraId="76F009D6" w14:textId="77777777" w:rsidR="00D92904" w:rsidRPr="00A8784F" w:rsidRDefault="00D92904" w:rsidP="00026F30">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vAlign w:val="center"/>
            <w:hideMark/>
          </w:tcPr>
          <w:p w14:paraId="71B65BBD" w14:textId="77777777" w:rsidR="00D92904" w:rsidRPr="00A8784F" w:rsidRDefault="00D92904" w:rsidP="00026F30">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vAlign w:val="center"/>
            <w:hideMark/>
          </w:tcPr>
          <w:p w14:paraId="7BEA4B61" w14:textId="77777777" w:rsidR="00D92904" w:rsidRPr="00A8784F" w:rsidRDefault="00D92904" w:rsidP="00026F30">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noWrap/>
            <w:vAlign w:val="bottom"/>
            <w:hideMark/>
          </w:tcPr>
          <w:p w14:paraId="665AD3D4" w14:textId="77777777" w:rsidR="00D92904" w:rsidRPr="00A8784F" w:rsidRDefault="00D92904" w:rsidP="00026F30">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noWrap/>
            <w:vAlign w:val="bottom"/>
            <w:hideMark/>
          </w:tcPr>
          <w:p w14:paraId="457D5524" w14:textId="77777777" w:rsidR="00D92904" w:rsidRPr="00A8784F" w:rsidRDefault="00D92904" w:rsidP="00026F30">
            <w:pPr>
              <w:pStyle w:val="1fffb"/>
              <w:rPr>
                <w:rFonts w:cs="Times New Roman"/>
              </w:rPr>
            </w:pPr>
            <w:r w:rsidRPr="00A8784F">
              <w:rPr>
                <w:rFonts w:cs="Times New Roman"/>
              </w:rPr>
              <w:t> </w:t>
            </w:r>
          </w:p>
        </w:tc>
      </w:tr>
      <w:tr w:rsidR="00D92904" w:rsidRPr="00A8784F" w14:paraId="1AC1BA1B" w14:textId="77777777" w:rsidTr="00D92904">
        <w:trPr>
          <w:trHeight w:val="20"/>
          <w:jc w:val="center"/>
        </w:trPr>
        <w:tc>
          <w:tcPr>
            <w:tcW w:w="2238" w:type="pct"/>
            <w:tcBorders>
              <w:top w:val="nil"/>
              <w:left w:val="single" w:sz="4" w:space="0" w:color="auto"/>
              <w:bottom w:val="single" w:sz="4" w:space="0" w:color="auto"/>
              <w:right w:val="single" w:sz="4" w:space="0" w:color="auto"/>
            </w:tcBorders>
            <w:shd w:val="clear" w:color="auto" w:fill="auto"/>
            <w:vAlign w:val="center"/>
            <w:hideMark/>
          </w:tcPr>
          <w:p w14:paraId="27447685" w14:textId="77777777" w:rsidR="00D92904" w:rsidRPr="00A8784F" w:rsidRDefault="00D92904" w:rsidP="00026F30">
            <w:pPr>
              <w:pStyle w:val="1fffb"/>
              <w:rPr>
                <w:rFonts w:cs="Times New Roman"/>
              </w:rPr>
            </w:pPr>
            <w:r w:rsidRPr="00A8784F">
              <w:rPr>
                <w:rFonts w:cs="Times New Roman"/>
              </w:rPr>
              <w:t>Реконструкция здания котельной "Поссовет", замена кровли</w:t>
            </w:r>
          </w:p>
        </w:tc>
        <w:tc>
          <w:tcPr>
            <w:tcW w:w="373" w:type="pct"/>
            <w:tcBorders>
              <w:top w:val="nil"/>
              <w:left w:val="nil"/>
              <w:bottom w:val="single" w:sz="4" w:space="0" w:color="auto"/>
              <w:right w:val="single" w:sz="4" w:space="0" w:color="auto"/>
            </w:tcBorders>
            <w:shd w:val="clear" w:color="auto" w:fill="auto"/>
            <w:vAlign w:val="center"/>
            <w:hideMark/>
          </w:tcPr>
          <w:p w14:paraId="08839A52" w14:textId="77777777" w:rsidR="00D92904" w:rsidRPr="00A8784F" w:rsidRDefault="00D92904" w:rsidP="00026F30">
            <w:pPr>
              <w:pStyle w:val="1fffb"/>
              <w:rPr>
                <w:rFonts w:cs="Times New Roman"/>
              </w:rPr>
            </w:pPr>
            <w:r w:rsidRPr="00A8784F">
              <w:rPr>
                <w:rFonts w:cs="Times New Roman"/>
              </w:rPr>
              <w:t>1122</w:t>
            </w:r>
          </w:p>
        </w:tc>
        <w:tc>
          <w:tcPr>
            <w:tcW w:w="266" w:type="pct"/>
            <w:tcBorders>
              <w:top w:val="nil"/>
              <w:left w:val="nil"/>
              <w:bottom w:val="single" w:sz="4" w:space="0" w:color="auto"/>
              <w:right w:val="single" w:sz="4" w:space="0" w:color="auto"/>
            </w:tcBorders>
            <w:shd w:val="clear" w:color="auto" w:fill="auto"/>
            <w:vAlign w:val="center"/>
            <w:hideMark/>
          </w:tcPr>
          <w:p w14:paraId="0D64210E" w14:textId="77777777" w:rsidR="00D92904" w:rsidRPr="00A8784F" w:rsidRDefault="00D92904" w:rsidP="00026F30">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vAlign w:val="center"/>
            <w:hideMark/>
          </w:tcPr>
          <w:p w14:paraId="5554DCD1" w14:textId="77777777" w:rsidR="00D92904" w:rsidRPr="00A8784F" w:rsidRDefault="00D92904" w:rsidP="00026F30">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vAlign w:val="center"/>
            <w:hideMark/>
          </w:tcPr>
          <w:p w14:paraId="33A829C0" w14:textId="77777777" w:rsidR="00D92904" w:rsidRPr="00A8784F" w:rsidRDefault="00D92904" w:rsidP="00026F30">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vAlign w:val="center"/>
            <w:hideMark/>
          </w:tcPr>
          <w:p w14:paraId="55566CD6" w14:textId="77777777" w:rsidR="00D92904" w:rsidRPr="00A8784F" w:rsidRDefault="00D92904" w:rsidP="00026F30">
            <w:pPr>
              <w:pStyle w:val="1fffb"/>
              <w:rPr>
                <w:rFonts w:cs="Times New Roman"/>
                <w:lang w:val="en-US"/>
              </w:rPr>
            </w:pPr>
            <w:r w:rsidRPr="00A8784F">
              <w:rPr>
                <w:rFonts w:cs="Times New Roman"/>
              </w:rPr>
              <w:t>1122</w:t>
            </w:r>
          </w:p>
        </w:tc>
        <w:tc>
          <w:tcPr>
            <w:tcW w:w="265" w:type="pct"/>
            <w:tcBorders>
              <w:top w:val="nil"/>
              <w:left w:val="nil"/>
              <w:bottom w:val="single" w:sz="4" w:space="0" w:color="auto"/>
              <w:right w:val="single" w:sz="4" w:space="0" w:color="auto"/>
            </w:tcBorders>
            <w:shd w:val="clear" w:color="auto" w:fill="auto"/>
            <w:vAlign w:val="center"/>
            <w:hideMark/>
          </w:tcPr>
          <w:p w14:paraId="6F9A2F85" w14:textId="77777777" w:rsidR="00D92904" w:rsidRPr="00A8784F" w:rsidRDefault="00D92904" w:rsidP="00026F30">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vAlign w:val="center"/>
            <w:hideMark/>
          </w:tcPr>
          <w:p w14:paraId="091E0319" w14:textId="77777777" w:rsidR="00D92904" w:rsidRPr="00A8784F" w:rsidRDefault="00D92904" w:rsidP="00026F30">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vAlign w:val="center"/>
            <w:hideMark/>
          </w:tcPr>
          <w:p w14:paraId="5F697A45" w14:textId="77777777" w:rsidR="00D92904" w:rsidRPr="00A8784F" w:rsidRDefault="00D92904" w:rsidP="00026F30">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noWrap/>
            <w:vAlign w:val="bottom"/>
            <w:hideMark/>
          </w:tcPr>
          <w:p w14:paraId="6C849F00" w14:textId="77777777" w:rsidR="00D92904" w:rsidRPr="00A8784F" w:rsidRDefault="00D92904" w:rsidP="00026F30">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noWrap/>
            <w:vAlign w:val="bottom"/>
            <w:hideMark/>
          </w:tcPr>
          <w:p w14:paraId="36D4BF75" w14:textId="77777777" w:rsidR="00D92904" w:rsidRPr="00A8784F" w:rsidRDefault="00D92904" w:rsidP="00026F30">
            <w:pPr>
              <w:pStyle w:val="1fffb"/>
              <w:rPr>
                <w:rFonts w:cs="Times New Roman"/>
              </w:rPr>
            </w:pPr>
            <w:r w:rsidRPr="00A8784F">
              <w:rPr>
                <w:rFonts w:cs="Times New Roman"/>
              </w:rPr>
              <w:t> </w:t>
            </w:r>
          </w:p>
        </w:tc>
      </w:tr>
      <w:tr w:rsidR="00D92904" w:rsidRPr="00A8784F" w14:paraId="5CFA248B" w14:textId="77777777" w:rsidTr="00D92904">
        <w:trPr>
          <w:trHeight w:val="20"/>
          <w:jc w:val="center"/>
        </w:trPr>
        <w:tc>
          <w:tcPr>
            <w:tcW w:w="2238" w:type="pct"/>
            <w:tcBorders>
              <w:top w:val="nil"/>
              <w:left w:val="single" w:sz="4" w:space="0" w:color="auto"/>
              <w:bottom w:val="single" w:sz="4" w:space="0" w:color="auto"/>
              <w:right w:val="single" w:sz="4" w:space="0" w:color="auto"/>
            </w:tcBorders>
            <w:shd w:val="clear" w:color="auto" w:fill="auto"/>
            <w:noWrap/>
            <w:vAlign w:val="center"/>
            <w:hideMark/>
          </w:tcPr>
          <w:p w14:paraId="150D660B" w14:textId="77777777" w:rsidR="00D92904" w:rsidRPr="00A8784F" w:rsidRDefault="00D92904" w:rsidP="00857697">
            <w:pPr>
              <w:pStyle w:val="1fffb"/>
              <w:rPr>
                <w:rFonts w:cs="Times New Roman"/>
              </w:rPr>
            </w:pPr>
            <w:r w:rsidRPr="00A8784F">
              <w:rPr>
                <w:rFonts w:cs="Times New Roman"/>
              </w:rPr>
              <w:t>Строительство новых сетей теплоснабжения к существующим потребителям</w:t>
            </w:r>
          </w:p>
        </w:tc>
        <w:tc>
          <w:tcPr>
            <w:tcW w:w="373" w:type="pct"/>
            <w:tcBorders>
              <w:top w:val="nil"/>
              <w:left w:val="nil"/>
              <w:bottom w:val="single" w:sz="4" w:space="0" w:color="auto"/>
              <w:right w:val="single" w:sz="4" w:space="0" w:color="auto"/>
            </w:tcBorders>
            <w:shd w:val="clear" w:color="auto" w:fill="auto"/>
            <w:vAlign w:val="center"/>
            <w:hideMark/>
          </w:tcPr>
          <w:p w14:paraId="3E106B5E" w14:textId="77777777" w:rsidR="00D92904" w:rsidRPr="00A8784F" w:rsidRDefault="00D92904" w:rsidP="00857697">
            <w:pPr>
              <w:pStyle w:val="1fffb"/>
              <w:rPr>
                <w:rFonts w:cs="Times New Roman"/>
              </w:rPr>
            </w:pPr>
            <w:r w:rsidRPr="00A8784F">
              <w:rPr>
                <w:rFonts w:cs="Times New Roman"/>
              </w:rPr>
              <w:t>*ПСД</w:t>
            </w:r>
          </w:p>
        </w:tc>
        <w:tc>
          <w:tcPr>
            <w:tcW w:w="266" w:type="pct"/>
            <w:tcBorders>
              <w:top w:val="nil"/>
              <w:left w:val="nil"/>
              <w:bottom w:val="single" w:sz="4" w:space="0" w:color="auto"/>
              <w:right w:val="single" w:sz="4" w:space="0" w:color="auto"/>
            </w:tcBorders>
            <w:shd w:val="clear" w:color="auto" w:fill="auto"/>
            <w:noWrap/>
            <w:vAlign w:val="bottom"/>
            <w:hideMark/>
          </w:tcPr>
          <w:p w14:paraId="41A636AC" w14:textId="77777777" w:rsidR="00D92904" w:rsidRPr="00A8784F" w:rsidRDefault="00D92904" w:rsidP="00857697">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noWrap/>
            <w:vAlign w:val="bottom"/>
            <w:hideMark/>
          </w:tcPr>
          <w:p w14:paraId="208C333C" w14:textId="77777777" w:rsidR="00D92904" w:rsidRPr="00A8784F" w:rsidRDefault="00D92904" w:rsidP="00857697">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noWrap/>
            <w:vAlign w:val="bottom"/>
            <w:hideMark/>
          </w:tcPr>
          <w:p w14:paraId="3D965AF7" w14:textId="77777777" w:rsidR="00D92904" w:rsidRPr="00A8784F" w:rsidRDefault="00D92904" w:rsidP="00857697">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noWrap/>
            <w:vAlign w:val="bottom"/>
            <w:hideMark/>
          </w:tcPr>
          <w:p w14:paraId="4C2C8B39" w14:textId="77777777" w:rsidR="00D92904" w:rsidRPr="00A8784F" w:rsidRDefault="00D92904" w:rsidP="00857697">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noWrap/>
            <w:vAlign w:val="center"/>
            <w:hideMark/>
          </w:tcPr>
          <w:p w14:paraId="63E5ED36" w14:textId="071B9E20" w:rsidR="00D92904" w:rsidRPr="00A8784F" w:rsidRDefault="00D92904" w:rsidP="00857697">
            <w:pPr>
              <w:pStyle w:val="1fffb"/>
              <w:rPr>
                <w:rFonts w:cs="Times New Roman"/>
              </w:rPr>
            </w:pPr>
            <w:r w:rsidRPr="00A8784F">
              <w:rPr>
                <w:rFonts w:cs="Times New Roman"/>
              </w:rPr>
              <w:t>*ПСД</w:t>
            </w:r>
          </w:p>
        </w:tc>
        <w:tc>
          <w:tcPr>
            <w:tcW w:w="265" w:type="pct"/>
            <w:tcBorders>
              <w:top w:val="nil"/>
              <w:left w:val="nil"/>
              <w:bottom w:val="single" w:sz="4" w:space="0" w:color="auto"/>
              <w:right w:val="single" w:sz="4" w:space="0" w:color="auto"/>
            </w:tcBorders>
            <w:shd w:val="clear" w:color="auto" w:fill="auto"/>
            <w:noWrap/>
            <w:vAlign w:val="center"/>
            <w:hideMark/>
          </w:tcPr>
          <w:p w14:paraId="06CA12DA" w14:textId="627B750C" w:rsidR="00D92904" w:rsidRPr="00A8784F" w:rsidRDefault="00D92904" w:rsidP="00857697">
            <w:pPr>
              <w:pStyle w:val="1fffb"/>
              <w:rPr>
                <w:rFonts w:cs="Times New Roman"/>
              </w:rPr>
            </w:pPr>
            <w:r w:rsidRPr="00A8784F">
              <w:rPr>
                <w:rFonts w:cs="Times New Roman"/>
              </w:rPr>
              <w:t>*ПСД</w:t>
            </w:r>
          </w:p>
        </w:tc>
        <w:tc>
          <w:tcPr>
            <w:tcW w:w="266" w:type="pct"/>
            <w:tcBorders>
              <w:top w:val="nil"/>
              <w:left w:val="nil"/>
              <w:bottom w:val="single" w:sz="4" w:space="0" w:color="auto"/>
              <w:right w:val="single" w:sz="4" w:space="0" w:color="auto"/>
            </w:tcBorders>
            <w:shd w:val="clear" w:color="auto" w:fill="auto"/>
            <w:noWrap/>
            <w:vAlign w:val="center"/>
            <w:hideMark/>
          </w:tcPr>
          <w:p w14:paraId="1141EDB2" w14:textId="638DB0D4" w:rsidR="00D92904" w:rsidRPr="00A8784F" w:rsidRDefault="00D92904" w:rsidP="00857697">
            <w:pPr>
              <w:pStyle w:val="1fffb"/>
              <w:rPr>
                <w:rFonts w:cs="Times New Roman"/>
              </w:rPr>
            </w:pPr>
            <w:r w:rsidRPr="00A8784F">
              <w:rPr>
                <w:rFonts w:cs="Times New Roman"/>
              </w:rPr>
              <w:t>*ПСД</w:t>
            </w:r>
          </w:p>
        </w:tc>
        <w:tc>
          <w:tcPr>
            <w:tcW w:w="266" w:type="pct"/>
            <w:tcBorders>
              <w:top w:val="nil"/>
              <w:left w:val="nil"/>
              <w:bottom w:val="single" w:sz="4" w:space="0" w:color="auto"/>
              <w:right w:val="single" w:sz="4" w:space="0" w:color="auto"/>
            </w:tcBorders>
            <w:shd w:val="clear" w:color="auto" w:fill="auto"/>
            <w:noWrap/>
            <w:vAlign w:val="center"/>
            <w:hideMark/>
          </w:tcPr>
          <w:p w14:paraId="2948777E" w14:textId="33B2036F" w:rsidR="00D92904" w:rsidRPr="00A8784F" w:rsidRDefault="00D92904" w:rsidP="00857697">
            <w:pPr>
              <w:pStyle w:val="1fffb"/>
              <w:rPr>
                <w:rFonts w:cs="Times New Roman"/>
              </w:rPr>
            </w:pPr>
            <w:r w:rsidRPr="00A8784F">
              <w:rPr>
                <w:rFonts w:cs="Times New Roman"/>
              </w:rPr>
              <w:t>*ПСД</w:t>
            </w:r>
          </w:p>
        </w:tc>
        <w:tc>
          <w:tcPr>
            <w:tcW w:w="265" w:type="pct"/>
            <w:tcBorders>
              <w:top w:val="nil"/>
              <w:left w:val="nil"/>
              <w:bottom w:val="single" w:sz="4" w:space="0" w:color="auto"/>
              <w:right w:val="single" w:sz="4" w:space="0" w:color="auto"/>
            </w:tcBorders>
            <w:shd w:val="clear" w:color="auto" w:fill="auto"/>
            <w:noWrap/>
            <w:vAlign w:val="center"/>
            <w:hideMark/>
          </w:tcPr>
          <w:p w14:paraId="5C1CEE98" w14:textId="1127723B" w:rsidR="00D92904" w:rsidRPr="00A8784F" w:rsidRDefault="00D92904" w:rsidP="00857697">
            <w:pPr>
              <w:pStyle w:val="1fffb"/>
              <w:rPr>
                <w:rFonts w:cs="Times New Roman"/>
              </w:rPr>
            </w:pPr>
            <w:r w:rsidRPr="00A8784F">
              <w:rPr>
                <w:rFonts w:cs="Times New Roman"/>
              </w:rPr>
              <w:t>*ПСД</w:t>
            </w:r>
          </w:p>
        </w:tc>
      </w:tr>
      <w:tr w:rsidR="00D92904" w:rsidRPr="00A8784F" w14:paraId="296C1725" w14:textId="77777777" w:rsidTr="00D92904">
        <w:trPr>
          <w:trHeight w:val="20"/>
          <w:jc w:val="center"/>
        </w:trPr>
        <w:tc>
          <w:tcPr>
            <w:tcW w:w="2238" w:type="pct"/>
            <w:tcBorders>
              <w:top w:val="nil"/>
              <w:left w:val="single" w:sz="4" w:space="0" w:color="auto"/>
              <w:bottom w:val="single" w:sz="4" w:space="0" w:color="auto"/>
              <w:right w:val="single" w:sz="4" w:space="0" w:color="auto"/>
            </w:tcBorders>
            <w:shd w:val="clear" w:color="auto" w:fill="auto"/>
            <w:noWrap/>
            <w:vAlign w:val="center"/>
            <w:hideMark/>
          </w:tcPr>
          <w:p w14:paraId="0358D4D9" w14:textId="77777777" w:rsidR="00D92904" w:rsidRPr="00A8784F" w:rsidRDefault="00D92904" w:rsidP="00857697">
            <w:pPr>
              <w:pStyle w:val="1fffb"/>
              <w:rPr>
                <w:rFonts w:cs="Times New Roman"/>
              </w:rPr>
            </w:pPr>
            <w:r w:rsidRPr="00A8784F">
              <w:rPr>
                <w:rFonts w:cs="Times New Roman"/>
              </w:rPr>
              <w:t>Строительство новых сетей теплоснабжения к существующим потребителям</w:t>
            </w:r>
          </w:p>
        </w:tc>
        <w:tc>
          <w:tcPr>
            <w:tcW w:w="373" w:type="pct"/>
            <w:tcBorders>
              <w:top w:val="nil"/>
              <w:left w:val="nil"/>
              <w:bottom w:val="single" w:sz="4" w:space="0" w:color="auto"/>
              <w:right w:val="single" w:sz="4" w:space="0" w:color="auto"/>
            </w:tcBorders>
            <w:shd w:val="clear" w:color="auto" w:fill="auto"/>
            <w:vAlign w:val="center"/>
            <w:hideMark/>
          </w:tcPr>
          <w:p w14:paraId="01EA2EFA" w14:textId="77777777" w:rsidR="00D92904" w:rsidRPr="00A8784F" w:rsidRDefault="00D92904" w:rsidP="00857697">
            <w:pPr>
              <w:pStyle w:val="1fffb"/>
              <w:rPr>
                <w:rFonts w:cs="Times New Roman"/>
              </w:rPr>
            </w:pPr>
            <w:r w:rsidRPr="00A8784F">
              <w:rPr>
                <w:rFonts w:cs="Times New Roman"/>
              </w:rPr>
              <w:t>*ПСД</w:t>
            </w:r>
          </w:p>
        </w:tc>
        <w:tc>
          <w:tcPr>
            <w:tcW w:w="266" w:type="pct"/>
            <w:tcBorders>
              <w:top w:val="nil"/>
              <w:left w:val="nil"/>
              <w:bottom w:val="single" w:sz="4" w:space="0" w:color="auto"/>
              <w:right w:val="single" w:sz="4" w:space="0" w:color="auto"/>
            </w:tcBorders>
            <w:shd w:val="clear" w:color="auto" w:fill="auto"/>
            <w:noWrap/>
            <w:vAlign w:val="bottom"/>
            <w:hideMark/>
          </w:tcPr>
          <w:p w14:paraId="6FD00CCF" w14:textId="77777777" w:rsidR="00D92904" w:rsidRPr="00A8784F" w:rsidRDefault="00D92904" w:rsidP="00857697">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noWrap/>
            <w:vAlign w:val="bottom"/>
            <w:hideMark/>
          </w:tcPr>
          <w:p w14:paraId="1B88453B" w14:textId="77777777" w:rsidR="00D92904" w:rsidRPr="00A8784F" w:rsidRDefault="00D92904" w:rsidP="00857697">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noWrap/>
            <w:vAlign w:val="bottom"/>
            <w:hideMark/>
          </w:tcPr>
          <w:p w14:paraId="55D4AECA" w14:textId="77777777" w:rsidR="00D92904" w:rsidRPr="00A8784F" w:rsidRDefault="00D92904" w:rsidP="00857697">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noWrap/>
            <w:vAlign w:val="bottom"/>
            <w:hideMark/>
          </w:tcPr>
          <w:p w14:paraId="5B426ABA" w14:textId="77777777" w:rsidR="00D92904" w:rsidRPr="00A8784F" w:rsidRDefault="00D92904" w:rsidP="00857697">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noWrap/>
            <w:vAlign w:val="center"/>
            <w:hideMark/>
          </w:tcPr>
          <w:p w14:paraId="1E053844" w14:textId="4C30C2D4" w:rsidR="00D92904" w:rsidRPr="00A8784F" w:rsidRDefault="00D92904" w:rsidP="00857697">
            <w:pPr>
              <w:pStyle w:val="1fffb"/>
              <w:rPr>
                <w:rFonts w:cs="Times New Roman"/>
              </w:rPr>
            </w:pPr>
            <w:r w:rsidRPr="00A8784F">
              <w:rPr>
                <w:rFonts w:cs="Times New Roman"/>
              </w:rPr>
              <w:t>*ПСД</w:t>
            </w:r>
          </w:p>
        </w:tc>
        <w:tc>
          <w:tcPr>
            <w:tcW w:w="265" w:type="pct"/>
            <w:tcBorders>
              <w:top w:val="nil"/>
              <w:left w:val="nil"/>
              <w:bottom w:val="single" w:sz="4" w:space="0" w:color="auto"/>
              <w:right w:val="single" w:sz="4" w:space="0" w:color="auto"/>
            </w:tcBorders>
            <w:shd w:val="clear" w:color="auto" w:fill="auto"/>
            <w:noWrap/>
            <w:vAlign w:val="center"/>
            <w:hideMark/>
          </w:tcPr>
          <w:p w14:paraId="494C423F" w14:textId="2C337A62" w:rsidR="00D92904" w:rsidRPr="00A8784F" w:rsidRDefault="00D92904" w:rsidP="00857697">
            <w:pPr>
              <w:pStyle w:val="1fffb"/>
              <w:rPr>
                <w:rFonts w:cs="Times New Roman"/>
              </w:rPr>
            </w:pPr>
            <w:r w:rsidRPr="00A8784F">
              <w:rPr>
                <w:rFonts w:cs="Times New Roman"/>
              </w:rPr>
              <w:t>*ПСД</w:t>
            </w:r>
          </w:p>
        </w:tc>
        <w:tc>
          <w:tcPr>
            <w:tcW w:w="266" w:type="pct"/>
            <w:tcBorders>
              <w:top w:val="nil"/>
              <w:left w:val="nil"/>
              <w:bottom w:val="single" w:sz="4" w:space="0" w:color="auto"/>
              <w:right w:val="single" w:sz="4" w:space="0" w:color="auto"/>
            </w:tcBorders>
            <w:shd w:val="clear" w:color="auto" w:fill="auto"/>
            <w:noWrap/>
            <w:vAlign w:val="center"/>
            <w:hideMark/>
          </w:tcPr>
          <w:p w14:paraId="0D9657E9" w14:textId="443C6361" w:rsidR="00D92904" w:rsidRPr="00A8784F" w:rsidRDefault="00D92904" w:rsidP="00857697">
            <w:pPr>
              <w:pStyle w:val="1fffb"/>
              <w:rPr>
                <w:rFonts w:cs="Times New Roman"/>
              </w:rPr>
            </w:pPr>
            <w:r w:rsidRPr="00A8784F">
              <w:rPr>
                <w:rFonts w:cs="Times New Roman"/>
              </w:rPr>
              <w:t>*ПСД</w:t>
            </w:r>
          </w:p>
        </w:tc>
        <w:tc>
          <w:tcPr>
            <w:tcW w:w="266" w:type="pct"/>
            <w:tcBorders>
              <w:top w:val="nil"/>
              <w:left w:val="nil"/>
              <w:bottom w:val="single" w:sz="4" w:space="0" w:color="auto"/>
              <w:right w:val="single" w:sz="4" w:space="0" w:color="auto"/>
            </w:tcBorders>
            <w:shd w:val="clear" w:color="auto" w:fill="auto"/>
            <w:noWrap/>
            <w:vAlign w:val="center"/>
            <w:hideMark/>
          </w:tcPr>
          <w:p w14:paraId="5BB74422" w14:textId="0C072DFD" w:rsidR="00D92904" w:rsidRPr="00A8784F" w:rsidRDefault="00D92904" w:rsidP="00857697">
            <w:pPr>
              <w:pStyle w:val="1fffb"/>
              <w:rPr>
                <w:rFonts w:cs="Times New Roman"/>
              </w:rPr>
            </w:pPr>
            <w:r w:rsidRPr="00A8784F">
              <w:rPr>
                <w:rFonts w:cs="Times New Roman"/>
              </w:rPr>
              <w:t>*ПСД</w:t>
            </w:r>
          </w:p>
        </w:tc>
        <w:tc>
          <w:tcPr>
            <w:tcW w:w="265" w:type="pct"/>
            <w:tcBorders>
              <w:top w:val="nil"/>
              <w:left w:val="nil"/>
              <w:bottom w:val="single" w:sz="4" w:space="0" w:color="auto"/>
              <w:right w:val="single" w:sz="4" w:space="0" w:color="auto"/>
            </w:tcBorders>
            <w:shd w:val="clear" w:color="auto" w:fill="auto"/>
            <w:noWrap/>
            <w:vAlign w:val="center"/>
            <w:hideMark/>
          </w:tcPr>
          <w:p w14:paraId="20BDB8ED" w14:textId="54065ED7" w:rsidR="00D92904" w:rsidRPr="00A8784F" w:rsidRDefault="00D92904" w:rsidP="00857697">
            <w:pPr>
              <w:pStyle w:val="1fffb"/>
              <w:rPr>
                <w:rFonts w:cs="Times New Roman"/>
              </w:rPr>
            </w:pPr>
            <w:r w:rsidRPr="00A8784F">
              <w:rPr>
                <w:rFonts w:cs="Times New Roman"/>
              </w:rPr>
              <w:t>*ПСД</w:t>
            </w:r>
          </w:p>
        </w:tc>
      </w:tr>
      <w:tr w:rsidR="00D92904" w:rsidRPr="00A8784F" w14:paraId="5F9B8149" w14:textId="77777777" w:rsidTr="00D92904">
        <w:trPr>
          <w:trHeight w:val="20"/>
          <w:jc w:val="center"/>
        </w:trPr>
        <w:tc>
          <w:tcPr>
            <w:tcW w:w="2238" w:type="pct"/>
            <w:tcBorders>
              <w:top w:val="nil"/>
              <w:left w:val="single" w:sz="4" w:space="0" w:color="auto"/>
              <w:bottom w:val="single" w:sz="4" w:space="0" w:color="auto"/>
              <w:right w:val="single" w:sz="4" w:space="0" w:color="auto"/>
            </w:tcBorders>
            <w:shd w:val="clear" w:color="auto" w:fill="auto"/>
            <w:noWrap/>
            <w:vAlign w:val="center"/>
            <w:hideMark/>
          </w:tcPr>
          <w:p w14:paraId="32C09F03" w14:textId="77777777" w:rsidR="00D92904" w:rsidRPr="00A8784F" w:rsidRDefault="00D92904" w:rsidP="00857697">
            <w:pPr>
              <w:pStyle w:val="1fffb"/>
              <w:rPr>
                <w:rFonts w:cs="Times New Roman"/>
              </w:rPr>
            </w:pPr>
            <w:r w:rsidRPr="00A8784F">
              <w:rPr>
                <w:rFonts w:cs="Times New Roman"/>
              </w:rPr>
              <w:t>Ремонт и замена ветхих тепловых сетей</w:t>
            </w:r>
          </w:p>
        </w:tc>
        <w:tc>
          <w:tcPr>
            <w:tcW w:w="373" w:type="pct"/>
            <w:tcBorders>
              <w:top w:val="nil"/>
              <w:left w:val="nil"/>
              <w:bottom w:val="single" w:sz="4" w:space="0" w:color="auto"/>
              <w:right w:val="single" w:sz="4" w:space="0" w:color="auto"/>
            </w:tcBorders>
            <w:shd w:val="clear" w:color="auto" w:fill="auto"/>
            <w:vAlign w:val="center"/>
            <w:hideMark/>
          </w:tcPr>
          <w:p w14:paraId="22A11540" w14:textId="77777777" w:rsidR="00D92904" w:rsidRPr="00A8784F" w:rsidRDefault="00D92904" w:rsidP="00857697">
            <w:pPr>
              <w:pStyle w:val="1fffb"/>
              <w:rPr>
                <w:rFonts w:cs="Times New Roman"/>
              </w:rPr>
            </w:pPr>
            <w:r w:rsidRPr="00A8784F">
              <w:rPr>
                <w:rFonts w:cs="Times New Roman"/>
              </w:rPr>
              <w:t>*ПСД</w:t>
            </w:r>
          </w:p>
        </w:tc>
        <w:tc>
          <w:tcPr>
            <w:tcW w:w="266" w:type="pct"/>
            <w:tcBorders>
              <w:top w:val="nil"/>
              <w:left w:val="nil"/>
              <w:bottom w:val="single" w:sz="4" w:space="0" w:color="auto"/>
              <w:right w:val="single" w:sz="4" w:space="0" w:color="auto"/>
            </w:tcBorders>
            <w:shd w:val="clear" w:color="auto" w:fill="auto"/>
            <w:noWrap/>
            <w:vAlign w:val="bottom"/>
            <w:hideMark/>
          </w:tcPr>
          <w:p w14:paraId="4E96CD33" w14:textId="77777777" w:rsidR="00D92904" w:rsidRPr="00A8784F" w:rsidRDefault="00D92904" w:rsidP="00857697">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noWrap/>
            <w:vAlign w:val="bottom"/>
            <w:hideMark/>
          </w:tcPr>
          <w:p w14:paraId="0A4B0AB4" w14:textId="77777777" w:rsidR="00D92904" w:rsidRPr="00A8784F" w:rsidRDefault="00D92904" w:rsidP="00857697">
            <w:pPr>
              <w:pStyle w:val="1fffb"/>
              <w:rPr>
                <w:rFonts w:cs="Times New Roman"/>
              </w:rPr>
            </w:pPr>
            <w:r w:rsidRPr="00A8784F">
              <w:rPr>
                <w:rFonts w:cs="Times New Roman"/>
              </w:rPr>
              <w:t> </w:t>
            </w:r>
          </w:p>
        </w:tc>
        <w:tc>
          <w:tcPr>
            <w:tcW w:w="266" w:type="pct"/>
            <w:tcBorders>
              <w:top w:val="nil"/>
              <w:left w:val="nil"/>
              <w:bottom w:val="single" w:sz="4" w:space="0" w:color="auto"/>
              <w:right w:val="single" w:sz="4" w:space="0" w:color="auto"/>
            </w:tcBorders>
            <w:shd w:val="clear" w:color="auto" w:fill="auto"/>
            <w:noWrap/>
            <w:vAlign w:val="bottom"/>
            <w:hideMark/>
          </w:tcPr>
          <w:p w14:paraId="7BE64173" w14:textId="77777777" w:rsidR="00D92904" w:rsidRPr="00A8784F" w:rsidRDefault="00D92904" w:rsidP="00857697">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noWrap/>
            <w:vAlign w:val="bottom"/>
            <w:hideMark/>
          </w:tcPr>
          <w:p w14:paraId="4B69E378" w14:textId="77777777" w:rsidR="00D92904" w:rsidRPr="00A8784F" w:rsidRDefault="00D92904" w:rsidP="00857697">
            <w:pPr>
              <w:pStyle w:val="1fffb"/>
              <w:rPr>
                <w:rFonts w:cs="Times New Roman"/>
              </w:rPr>
            </w:pPr>
            <w:r w:rsidRPr="00A8784F">
              <w:rPr>
                <w:rFonts w:cs="Times New Roman"/>
              </w:rPr>
              <w:t> </w:t>
            </w:r>
          </w:p>
        </w:tc>
        <w:tc>
          <w:tcPr>
            <w:tcW w:w="265" w:type="pct"/>
            <w:tcBorders>
              <w:top w:val="nil"/>
              <w:left w:val="nil"/>
              <w:bottom w:val="single" w:sz="4" w:space="0" w:color="auto"/>
              <w:right w:val="single" w:sz="4" w:space="0" w:color="auto"/>
            </w:tcBorders>
            <w:shd w:val="clear" w:color="auto" w:fill="auto"/>
            <w:noWrap/>
            <w:vAlign w:val="center"/>
            <w:hideMark/>
          </w:tcPr>
          <w:p w14:paraId="384854D3" w14:textId="781D605C" w:rsidR="00D92904" w:rsidRPr="00A8784F" w:rsidRDefault="00D92904" w:rsidP="00857697">
            <w:pPr>
              <w:pStyle w:val="1fffb"/>
              <w:rPr>
                <w:rFonts w:cs="Times New Roman"/>
              </w:rPr>
            </w:pPr>
            <w:r w:rsidRPr="00A8784F">
              <w:rPr>
                <w:rFonts w:cs="Times New Roman"/>
              </w:rPr>
              <w:t>*ПСД</w:t>
            </w:r>
          </w:p>
        </w:tc>
        <w:tc>
          <w:tcPr>
            <w:tcW w:w="265" w:type="pct"/>
            <w:tcBorders>
              <w:top w:val="nil"/>
              <w:left w:val="nil"/>
              <w:bottom w:val="single" w:sz="4" w:space="0" w:color="auto"/>
              <w:right w:val="single" w:sz="4" w:space="0" w:color="auto"/>
            </w:tcBorders>
            <w:shd w:val="clear" w:color="auto" w:fill="auto"/>
            <w:noWrap/>
            <w:vAlign w:val="center"/>
            <w:hideMark/>
          </w:tcPr>
          <w:p w14:paraId="49EB0183" w14:textId="0D302AAB" w:rsidR="00D92904" w:rsidRPr="00A8784F" w:rsidRDefault="00D92904" w:rsidP="00857697">
            <w:pPr>
              <w:pStyle w:val="1fffb"/>
              <w:rPr>
                <w:rFonts w:cs="Times New Roman"/>
              </w:rPr>
            </w:pPr>
            <w:r w:rsidRPr="00A8784F">
              <w:rPr>
                <w:rFonts w:cs="Times New Roman"/>
              </w:rPr>
              <w:t>*ПСД</w:t>
            </w:r>
          </w:p>
        </w:tc>
        <w:tc>
          <w:tcPr>
            <w:tcW w:w="266" w:type="pct"/>
            <w:tcBorders>
              <w:top w:val="nil"/>
              <w:left w:val="nil"/>
              <w:bottom w:val="single" w:sz="4" w:space="0" w:color="auto"/>
              <w:right w:val="single" w:sz="4" w:space="0" w:color="auto"/>
            </w:tcBorders>
            <w:shd w:val="clear" w:color="auto" w:fill="auto"/>
            <w:noWrap/>
            <w:vAlign w:val="center"/>
            <w:hideMark/>
          </w:tcPr>
          <w:p w14:paraId="57A5D6C8" w14:textId="6848FF59" w:rsidR="00D92904" w:rsidRPr="00A8784F" w:rsidRDefault="00D92904" w:rsidP="00857697">
            <w:pPr>
              <w:pStyle w:val="1fffb"/>
              <w:rPr>
                <w:rFonts w:cs="Times New Roman"/>
              </w:rPr>
            </w:pPr>
            <w:r w:rsidRPr="00A8784F">
              <w:rPr>
                <w:rFonts w:cs="Times New Roman"/>
              </w:rPr>
              <w:t>*ПСД</w:t>
            </w:r>
          </w:p>
        </w:tc>
        <w:tc>
          <w:tcPr>
            <w:tcW w:w="266" w:type="pct"/>
            <w:tcBorders>
              <w:top w:val="nil"/>
              <w:left w:val="nil"/>
              <w:bottom w:val="single" w:sz="4" w:space="0" w:color="auto"/>
              <w:right w:val="single" w:sz="4" w:space="0" w:color="auto"/>
            </w:tcBorders>
            <w:shd w:val="clear" w:color="auto" w:fill="auto"/>
            <w:noWrap/>
            <w:vAlign w:val="center"/>
            <w:hideMark/>
          </w:tcPr>
          <w:p w14:paraId="102D887B" w14:textId="5EA5E102" w:rsidR="00D92904" w:rsidRPr="00A8784F" w:rsidRDefault="00D92904" w:rsidP="00857697">
            <w:pPr>
              <w:pStyle w:val="1fffb"/>
              <w:rPr>
                <w:rFonts w:cs="Times New Roman"/>
              </w:rPr>
            </w:pPr>
            <w:r w:rsidRPr="00A8784F">
              <w:rPr>
                <w:rFonts w:cs="Times New Roman"/>
              </w:rPr>
              <w:t>*ПСД</w:t>
            </w:r>
          </w:p>
        </w:tc>
        <w:tc>
          <w:tcPr>
            <w:tcW w:w="265" w:type="pct"/>
            <w:tcBorders>
              <w:top w:val="nil"/>
              <w:left w:val="nil"/>
              <w:bottom w:val="single" w:sz="4" w:space="0" w:color="auto"/>
              <w:right w:val="single" w:sz="4" w:space="0" w:color="auto"/>
            </w:tcBorders>
            <w:shd w:val="clear" w:color="auto" w:fill="auto"/>
            <w:noWrap/>
            <w:vAlign w:val="center"/>
            <w:hideMark/>
          </w:tcPr>
          <w:p w14:paraId="3DD997A6" w14:textId="08D9A3FF" w:rsidR="00D92904" w:rsidRPr="00A8784F" w:rsidRDefault="00D92904" w:rsidP="00857697">
            <w:pPr>
              <w:pStyle w:val="1fffb"/>
              <w:rPr>
                <w:rFonts w:cs="Times New Roman"/>
              </w:rPr>
            </w:pPr>
            <w:r w:rsidRPr="00A8784F">
              <w:rPr>
                <w:rFonts w:cs="Times New Roman"/>
              </w:rPr>
              <w:t>*ПСД</w:t>
            </w:r>
          </w:p>
        </w:tc>
      </w:tr>
      <w:tr w:rsidR="00D92904" w:rsidRPr="00D92904" w14:paraId="0FCB40E2" w14:textId="77777777" w:rsidTr="00D92904">
        <w:trPr>
          <w:trHeight w:val="20"/>
          <w:jc w:val="center"/>
        </w:trPr>
        <w:tc>
          <w:tcPr>
            <w:tcW w:w="2238" w:type="pct"/>
            <w:tcBorders>
              <w:top w:val="nil"/>
              <w:left w:val="single" w:sz="4" w:space="0" w:color="auto"/>
              <w:bottom w:val="single" w:sz="4" w:space="0" w:color="auto"/>
              <w:right w:val="single" w:sz="4" w:space="0" w:color="auto"/>
            </w:tcBorders>
            <w:shd w:val="clear" w:color="auto" w:fill="auto"/>
            <w:noWrap/>
            <w:vAlign w:val="bottom"/>
            <w:hideMark/>
          </w:tcPr>
          <w:p w14:paraId="6BBBC062" w14:textId="77777777" w:rsidR="00D92904" w:rsidRPr="00D92904" w:rsidRDefault="00D92904" w:rsidP="00026F30">
            <w:pPr>
              <w:pStyle w:val="1fffb"/>
              <w:rPr>
                <w:rFonts w:cs="Times New Roman"/>
                <w:bCs w:val="0"/>
              </w:rPr>
            </w:pPr>
            <w:r w:rsidRPr="00D92904">
              <w:rPr>
                <w:rFonts w:cs="Times New Roman"/>
                <w:bCs w:val="0"/>
              </w:rPr>
              <w:t>Итого</w:t>
            </w:r>
          </w:p>
        </w:tc>
        <w:tc>
          <w:tcPr>
            <w:tcW w:w="373" w:type="pct"/>
            <w:tcBorders>
              <w:top w:val="nil"/>
              <w:left w:val="nil"/>
              <w:bottom w:val="single" w:sz="4" w:space="0" w:color="auto"/>
              <w:right w:val="single" w:sz="4" w:space="0" w:color="auto"/>
            </w:tcBorders>
            <w:shd w:val="clear" w:color="auto" w:fill="auto"/>
            <w:noWrap/>
            <w:vAlign w:val="bottom"/>
            <w:hideMark/>
          </w:tcPr>
          <w:p w14:paraId="1CD05AE7" w14:textId="407177E2" w:rsidR="00D92904" w:rsidRPr="00D92904" w:rsidRDefault="00D92904" w:rsidP="00026F30">
            <w:pPr>
              <w:pStyle w:val="1fffb"/>
              <w:rPr>
                <w:rFonts w:cs="Times New Roman"/>
                <w:bCs w:val="0"/>
              </w:rPr>
            </w:pPr>
            <w:r w:rsidRPr="00D92904">
              <w:rPr>
                <w:rFonts w:cs="Times New Roman"/>
                <w:bCs w:val="0"/>
              </w:rPr>
              <w:t>6349</w:t>
            </w:r>
          </w:p>
        </w:tc>
        <w:tc>
          <w:tcPr>
            <w:tcW w:w="266" w:type="pct"/>
            <w:tcBorders>
              <w:top w:val="nil"/>
              <w:left w:val="nil"/>
              <w:bottom w:val="single" w:sz="4" w:space="0" w:color="auto"/>
              <w:right w:val="single" w:sz="4" w:space="0" w:color="auto"/>
            </w:tcBorders>
            <w:shd w:val="clear" w:color="auto" w:fill="auto"/>
            <w:noWrap/>
            <w:vAlign w:val="bottom"/>
            <w:hideMark/>
          </w:tcPr>
          <w:p w14:paraId="7AF0CE4B" w14:textId="77777777" w:rsidR="00D92904" w:rsidRPr="00D92904" w:rsidRDefault="00D92904" w:rsidP="00026F30">
            <w:pPr>
              <w:pStyle w:val="1fffb"/>
              <w:rPr>
                <w:rFonts w:cs="Times New Roman"/>
                <w:bCs w:val="0"/>
              </w:rPr>
            </w:pPr>
            <w:r w:rsidRPr="00D92904">
              <w:rPr>
                <w:rFonts w:cs="Times New Roman"/>
                <w:bCs w:val="0"/>
              </w:rPr>
              <w:t>1414</w:t>
            </w:r>
          </w:p>
        </w:tc>
        <w:tc>
          <w:tcPr>
            <w:tcW w:w="266" w:type="pct"/>
            <w:tcBorders>
              <w:top w:val="nil"/>
              <w:left w:val="nil"/>
              <w:bottom w:val="single" w:sz="4" w:space="0" w:color="auto"/>
              <w:right w:val="single" w:sz="4" w:space="0" w:color="auto"/>
            </w:tcBorders>
            <w:shd w:val="clear" w:color="auto" w:fill="auto"/>
            <w:noWrap/>
            <w:vAlign w:val="bottom"/>
            <w:hideMark/>
          </w:tcPr>
          <w:p w14:paraId="0327031E" w14:textId="77777777" w:rsidR="00D92904" w:rsidRPr="00D92904" w:rsidRDefault="00D92904" w:rsidP="00026F30">
            <w:pPr>
              <w:pStyle w:val="1fffb"/>
              <w:rPr>
                <w:rFonts w:cs="Times New Roman"/>
                <w:bCs w:val="0"/>
              </w:rPr>
            </w:pPr>
            <w:r w:rsidRPr="00D92904">
              <w:rPr>
                <w:rFonts w:cs="Times New Roman"/>
                <w:bCs w:val="0"/>
              </w:rPr>
              <w:t>1858</w:t>
            </w:r>
          </w:p>
        </w:tc>
        <w:tc>
          <w:tcPr>
            <w:tcW w:w="266" w:type="pct"/>
            <w:tcBorders>
              <w:top w:val="nil"/>
              <w:left w:val="nil"/>
              <w:bottom w:val="single" w:sz="4" w:space="0" w:color="auto"/>
              <w:right w:val="single" w:sz="4" w:space="0" w:color="auto"/>
            </w:tcBorders>
            <w:shd w:val="clear" w:color="auto" w:fill="auto"/>
            <w:noWrap/>
            <w:vAlign w:val="bottom"/>
            <w:hideMark/>
          </w:tcPr>
          <w:p w14:paraId="0AAF50B9" w14:textId="77777777" w:rsidR="00D92904" w:rsidRPr="00D92904" w:rsidRDefault="00D92904" w:rsidP="00026F30">
            <w:pPr>
              <w:pStyle w:val="1fffb"/>
              <w:rPr>
                <w:rFonts w:cs="Times New Roman"/>
                <w:bCs w:val="0"/>
              </w:rPr>
            </w:pPr>
            <w:r w:rsidRPr="00D92904">
              <w:rPr>
                <w:rFonts w:cs="Times New Roman"/>
                <w:bCs w:val="0"/>
              </w:rPr>
              <w:t>1955</w:t>
            </w:r>
          </w:p>
        </w:tc>
        <w:tc>
          <w:tcPr>
            <w:tcW w:w="265" w:type="pct"/>
            <w:tcBorders>
              <w:top w:val="nil"/>
              <w:left w:val="nil"/>
              <w:bottom w:val="single" w:sz="4" w:space="0" w:color="auto"/>
              <w:right w:val="single" w:sz="4" w:space="0" w:color="auto"/>
            </w:tcBorders>
            <w:shd w:val="clear" w:color="auto" w:fill="auto"/>
            <w:noWrap/>
            <w:vAlign w:val="bottom"/>
            <w:hideMark/>
          </w:tcPr>
          <w:p w14:paraId="02B86CE1" w14:textId="77777777" w:rsidR="00D92904" w:rsidRPr="00D92904" w:rsidRDefault="00D92904" w:rsidP="00026F30">
            <w:pPr>
              <w:pStyle w:val="1fffb"/>
              <w:rPr>
                <w:rFonts w:cs="Times New Roman"/>
                <w:bCs w:val="0"/>
              </w:rPr>
            </w:pPr>
            <w:r w:rsidRPr="00D92904">
              <w:rPr>
                <w:rFonts w:cs="Times New Roman"/>
                <w:bCs w:val="0"/>
              </w:rPr>
              <w:t>1122</w:t>
            </w:r>
          </w:p>
        </w:tc>
        <w:tc>
          <w:tcPr>
            <w:tcW w:w="265" w:type="pct"/>
            <w:tcBorders>
              <w:top w:val="nil"/>
              <w:left w:val="nil"/>
              <w:bottom w:val="single" w:sz="4" w:space="0" w:color="auto"/>
              <w:right w:val="single" w:sz="4" w:space="0" w:color="auto"/>
            </w:tcBorders>
            <w:shd w:val="clear" w:color="auto" w:fill="auto"/>
            <w:noWrap/>
            <w:vAlign w:val="bottom"/>
            <w:hideMark/>
          </w:tcPr>
          <w:p w14:paraId="7835A986" w14:textId="77777777" w:rsidR="00D92904" w:rsidRPr="00D92904" w:rsidRDefault="00D92904" w:rsidP="00026F30">
            <w:pPr>
              <w:pStyle w:val="1fffb"/>
              <w:rPr>
                <w:rFonts w:cs="Times New Roman"/>
                <w:bCs w:val="0"/>
              </w:rPr>
            </w:pPr>
            <w:r w:rsidRPr="00D92904">
              <w:rPr>
                <w:rFonts w:cs="Times New Roman"/>
                <w:bCs w:val="0"/>
              </w:rPr>
              <w:t>0</w:t>
            </w:r>
          </w:p>
        </w:tc>
        <w:tc>
          <w:tcPr>
            <w:tcW w:w="265" w:type="pct"/>
            <w:tcBorders>
              <w:top w:val="nil"/>
              <w:left w:val="nil"/>
              <w:bottom w:val="single" w:sz="4" w:space="0" w:color="auto"/>
              <w:right w:val="single" w:sz="4" w:space="0" w:color="auto"/>
            </w:tcBorders>
            <w:shd w:val="clear" w:color="auto" w:fill="auto"/>
            <w:noWrap/>
            <w:vAlign w:val="bottom"/>
            <w:hideMark/>
          </w:tcPr>
          <w:p w14:paraId="3DB57AAA" w14:textId="77777777" w:rsidR="00D92904" w:rsidRPr="00D92904" w:rsidRDefault="00D92904" w:rsidP="00026F30">
            <w:pPr>
              <w:pStyle w:val="1fffb"/>
              <w:rPr>
                <w:rFonts w:cs="Times New Roman"/>
                <w:bCs w:val="0"/>
              </w:rPr>
            </w:pPr>
            <w:r w:rsidRPr="00D92904">
              <w:rPr>
                <w:rFonts w:cs="Times New Roman"/>
                <w:bCs w:val="0"/>
              </w:rPr>
              <w:t>0</w:t>
            </w:r>
          </w:p>
        </w:tc>
        <w:tc>
          <w:tcPr>
            <w:tcW w:w="266" w:type="pct"/>
            <w:tcBorders>
              <w:top w:val="nil"/>
              <w:left w:val="nil"/>
              <w:bottom w:val="single" w:sz="4" w:space="0" w:color="auto"/>
              <w:right w:val="single" w:sz="4" w:space="0" w:color="auto"/>
            </w:tcBorders>
            <w:shd w:val="clear" w:color="auto" w:fill="auto"/>
            <w:noWrap/>
            <w:vAlign w:val="bottom"/>
            <w:hideMark/>
          </w:tcPr>
          <w:p w14:paraId="762F8E84" w14:textId="77777777" w:rsidR="00D92904" w:rsidRPr="00D92904" w:rsidRDefault="00D92904" w:rsidP="00026F30">
            <w:pPr>
              <w:pStyle w:val="1fffb"/>
              <w:rPr>
                <w:rFonts w:cs="Times New Roman"/>
                <w:bCs w:val="0"/>
              </w:rPr>
            </w:pPr>
            <w:r w:rsidRPr="00D92904">
              <w:rPr>
                <w:rFonts w:cs="Times New Roman"/>
                <w:bCs w:val="0"/>
              </w:rPr>
              <w:t>0</w:t>
            </w:r>
          </w:p>
        </w:tc>
        <w:tc>
          <w:tcPr>
            <w:tcW w:w="266" w:type="pct"/>
            <w:tcBorders>
              <w:top w:val="nil"/>
              <w:left w:val="nil"/>
              <w:bottom w:val="single" w:sz="4" w:space="0" w:color="auto"/>
              <w:right w:val="single" w:sz="4" w:space="0" w:color="auto"/>
            </w:tcBorders>
            <w:shd w:val="clear" w:color="auto" w:fill="auto"/>
            <w:noWrap/>
            <w:vAlign w:val="bottom"/>
            <w:hideMark/>
          </w:tcPr>
          <w:p w14:paraId="197B5817" w14:textId="77777777" w:rsidR="00D92904" w:rsidRPr="00D92904" w:rsidRDefault="00D92904" w:rsidP="00026F30">
            <w:pPr>
              <w:pStyle w:val="1fffb"/>
              <w:rPr>
                <w:rFonts w:cs="Times New Roman"/>
                <w:bCs w:val="0"/>
              </w:rPr>
            </w:pPr>
            <w:r w:rsidRPr="00D92904">
              <w:rPr>
                <w:rFonts w:cs="Times New Roman"/>
                <w:bCs w:val="0"/>
              </w:rPr>
              <w:t>0</w:t>
            </w:r>
          </w:p>
        </w:tc>
        <w:tc>
          <w:tcPr>
            <w:tcW w:w="265" w:type="pct"/>
            <w:tcBorders>
              <w:top w:val="nil"/>
              <w:left w:val="nil"/>
              <w:bottom w:val="single" w:sz="4" w:space="0" w:color="auto"/>
              <w:right w:val="single" w:sz="4" w:space="0" w:color="auto"/>
            </w:tcBorders>
            <w:shd w:val="clear" w:color="auto" w:fill="auto"/>
            <w:noWrap/>
            <w:vAlign w:val="bottom"/>
            <w:hideMark/>
          </w:tcPr>
          <w:p w14:paraId="2BEF20D4" w14:textId="77777777" w:rsidR="00D92904" w:rsidRPr="00D92904" w:rsidRDefault="00D92904" w:rsidP="00026F30">
            <w:pPr>
              <w:pStyle w:val="1fffb"/>
              <w:rPr>
                <w:rFonts w:cs="Times New Roman"/>
                <w:bCs w:val="0"/>
              </w:rPr>
            </w:pPr>
            <w:r w:rsidRPr="00D92904">
              <w:rPr>
                <w:rFonts w:cs="Times New Roman"/>
                <w:bCs w:val="0"/>
              </w:rPr>
              <w:t>0</w:t>
            </w:r>
          </w:p>
        </w:tc>
      </w:tr>
      <w:bookmarkEnd w:id="593"/>
    </w:tbl>
    <w:p w14:paraId="0384C5BE" w14:textId="77777777" w:rsidR="007823AC" w:rsidRPr="00A8784F" w:rsidRDefault="007823AC" w:rsidP="00667937">
      <w:pPr>
        <w:pStyle w:val="11ff3"/>
        <w:rPr>
          <w:color w:val="auto"/>
          <w:sz w:val="18"/>
          <w:szCs w:val="18"/>
        </w:rPr>
      </w:pPr>
    </w:p>
    <w:p w14:paraId="17A2C0E0" w14:textId="77777777" w:rsidR="00D90A10" w:rsidRPr="00A8784F" w:rsidRDefault="00D90A10" w:rsidP="00667937">
      <w:pPr>
        <w:pStyle w:val="11ff3"/>
        <w:rPr>
          <w:color w:val="auto"/>
          <w:sz w:val="18"/>
          <w:szCs w:val="18"/>
        </w:rPr>
      </w:pPr>
      <w:r w:rsidRPr="00A8784F">
        <w:rPr>
          <w:color w:val="auto"/>
          <w:sz w:val="18"/>
          <w:szCs w:val="18"/>
        </w:rPr>
        <w:t>*Все мероприятия предложены посредством предварительного анализа. Окончательные мероприятия и цены будут выявлены на этапе проектирования.</w:t>
      </w:r>
    </w:p>
    <w:p w14:paraId="59CE035A" w14:textId="77777777" w:rsidR="00DF7351" w:rsidRPr="00A8784F" w:rsidRDefault="00BB7C87" w:rsidP="00667937">
      <w:pPr>
        <w:pStyle w:val="11ff3"/>
        <w:rPr>
          <w:color w:val="auto"/>
          <w:sz w:val="18"/>
          <w:szCs w:val="18"/>
        </w:rPr>
      </w:pPr>
      <w:r w:rsidRPr="00A8784F">
        <w:rPr>
          <w:color w:val="auto"/>
          <w:sz w:val="18"/>
          <w:szCs w:val="18"/>
        </w:rPr>
        <w:t>*ПСД – стоимость мероприятий будет выявлена после разработки проектно-сметной документации</w:t>
      </w:r>
    </w:p>
    <w:p w14:paraId="4F637374" w14:textId="77777777" w:rsidR="007877C2" w:rsidRPr="00A8784F" w:rsidRDefault="007877C2" w:rsidP="00667937">
      <w:pPr>
        <w:pStyle w:val="11ff3"/>
        <w:rPr>
          <w:color w:val="auto"/>
          <w:sz w:val="18"/>
          <w:szCs w:val="18"/>
        </w:rPr>
      </w:pPr>
    </w:p>
    <w:p w14:paraId="491D483D" w14:textId="77777777" w:rsidR="00D92904" w:rsidRDefault="00D92904">
      <w:pPr>
        <w:rPr>
          <w:rFonts w:ascii="Times New Roman" w:eastAsia="Calibri" w:hAnsi="Times New Roman" w:cs="Times New Roman"/>
          <w:b/>
          <w:bCs/>
          <w:iCs/>
          <w:w w:val="105"/>
          <w:kern w:val="28"/>
          <w:sz w:val="24"/>
          <w:szCs w:val="24"/>
          <w:lang w:eastAsia="en-US"/>
        </w:rPr>
      </w:pPr>
      <w:r>
        <w:rPr>
          <w:b/>
        </w:rPr>
        <w:br w:type="page"/>
      </w:r>
    </w:p>
    <w:p w14:paraId="3551083A" w14:textId="7AE1F267" w:rsidR="00DF7351" w:rsidRPr="00A8784F" w:rsidRDefault="00DF7351" w:rsidP="00667937">
      <w:pPr>
        <w:pStyle w:val="11ff3"/>
        <w:rPr>
          <w:b/>
          <w:color w:val="auto"/>
        </w:rPr>
      </w:pPr>
      <w:r w:rsidRPr="00A8784F">
        <w:rPr>
          <w:b/>
          <w:color w:val="auto"/>
        </w:rPr>
        <w:lastRenderedPageBreak/>
        <w:t>Таблица</w:t>
      </w:r>
      <w:r w:rsidRPr="00A8784F">
        <w:rPr>
          <w:b/>
          <w:color w:val="auto"/>
          <w:spacing w:val="-3"/>
        </w:rPr>
        <w:t xml:space="preserve"> </w:t>
      </w:r>
      <w:r w:rsidRPr="00A8784F">
        <w:rPr>
          <w:b/>
          <w:color w:val="auto"/>
        </w:rPr>
        <w:t>12.1.2 - Расчет</w:t>
      </w:r>
      <w:r w:rsidRPr="00A8784F">
        <w:rPr>
          <w:b/>
          <w:color w:val="auto"/>
          <w:spacing w:val="-2"/>
        </w:rPr>
        <w:t xml:space="preserve"> </w:t>
      </w:r>
      <w:r w:rsidRPr="00A8784F">
        <w:rPr>
          <w:b/>
          <w:color w:val="auto"/>
        </w:rPr>
        <w:t>капитальных</w:t>
      </w:r>
      <w:r w:rsidRPr="00A8784F">
        <w:rPr>
          <w:b/>
          <w:color w:val="auto"/>
          <w:spacing w:val="-2"/>
        </w:rPr>
        <w:t xml:space="preserve"> </w:t>
      </w:r>
      <w:r w:rsidRPr="00A8784F">
        <w:rPr>
          <w:b/>
          <w:color w:val="auto"/>
        </w:rPr>
        <w:t>вложений на</w:t>
      </w:r>
      <w:r w:rsidR="00DF546C" w:rsidRPr="00A8784F">
        <w:rPr>
          <w:b/>
          <w:color w:val="auto"/>
          <w:spacing w:val="-3"/>
        </w:rPr>
        <w:t xml:space="preserve"> строительство,</w:t>
      </w:r>
      <w:r w:rsidRPr="00A8784F">
        <w:rPr>
          <w:b/>
          <w:color w:val="auto"/>
          <w:spacing w:val="-3"/>
        </w:rPr>
        <w:t xml:space="preserve"> </w:t>
      </w:r>
      <w:r w:rsidRPr="00A8784F">
        <w:rPr>
          <w:b/>
          <w:color w:val="auto"/>
        </w:rPr>
        <w:t>реконструкцию</w:t>
      </w:r>
      <w:r w:rsidRPr="00A8784F">
        <w:rPr>
          <w:b/>
          <w:color w:val="auto"/>
          <w:spacing w:val="-2"/>
        </w:rPr>
        <w:t xml:space="preserve"> </w:t>
      </w:r>
      <w:r w:rsidRPr="00A8784F">
        <w:rPr>
          <w:b/>
          <w:color w:val="auto"/>
        </w:rPr>
        <w:t>и</w:t>
      </w:r>
      <w:r w:rsidRPr="00A8784F">
        <w:rPr>
          <w:b/>
          <w:color w:val="auto"/>
          <w:spacing w:val="-2"/>
        </w:rPr>
        <w:t xml:space="preserve"> </w:t>
      </w:r>
      <w:r w:rsidRPr="00A8784F">
        <w:rPr>
          <w:b/>
          <w:color w:val="auto"/>
        </w:rPr>
        <w:t>модернизацию</w:t>
      </w:r>
      <w:r w:rsidRPr="00A8784F">
        <w:rPr>
          <w:b/>
          <w:color w:val="auto"/>
          <w:spacing w:val="1"/>
        </w:rPr>
        <w:t xml:space="preserve"> </w:t>
      </w:r>
      <w:r w:rsidR="00B42893" w:rsidRPr="00A8784F">
        <w:rPr>
          <w:b/>
          <w:color w:val="auto"/>
          <w:spacing w:val="1"/>
        </w:rPr>
        <w:t xml:space="preserve">источников тепловой энергии и </w:t>
      </w:r>
      <w:r w:rsidRPr="00A8784F">
        <w:rPr>
          <w:b/>
          <w:color w:val="auto"/>
        </w:rPr>
        <w:t>тепловых</w:t>
      </w:r>
      <w:r w:rsidRPr="00A8784F">
        <w:rPr>
          <w:b/>
          <w:color w:val="auto"/>
          <w:spacing w:val="-3"/>
        </w:rPr>
        <w:t xml:space="preserve"> </w:t>
      </w:r>
      <w:r w:rsidRPr="00A8784F">
        <w:rPr>
          <w:b/>
          <w:color w:val="auto"/>
        </w:rPr>
        <w:t>сетей,</w:t>
      </w:r>
      <w:r w:rsidRPr="00A8784F">
        <w:rPr>
          <w:b/>
          <w:color w:val="auto"/>
          <w:spacing w:val="-3"/>
        </w:rPr>
        <w:t xml:space="preserve"> </w:t>
      </w:r>
      <w:r w:rsidRPr="00A8784F">
        <w:rPr>
          <w:b/>
          <w:color w:val="auto"/>
        </w:rPr>
        <w:t>тыс.руб</w:t>
      </w:r>
      <w:r w:rsidR="00C83079" w:rsidRPr="00A8784F">
        <w:rPr>
          <w:b/>
          <w:color w:val="auto"/>
        </w:rPr>
        <w:t>.</w:t>
      </w:r>
      <w:r w:rsidRPr="00A8784F">
        <w:rPr>
          <w:b/>
          <w:color w:val="auto"/>
        </w:rPr>
        <w:t xml:space="preserve"> (Вариант 2)</w:t>
      </w:r>
      <w:r w:rsidR="00763A2B" w:rsidRPr="00A8784F">
        <w:rPr>
          <w:b/>
          <w:color w:val="auto"/>
        </w:rPr>
        <w:t xml:space="preserve"> </w:t>
      </w:r>
    </w:p>
    <w:tbl>
      <w:tblPr>
        <w:tblW w:w="5000" w:type="pct"/>
        <w:jc w:val="center"/>
        <w:tblLook w:val="04A0" w:firstRow="1" w:lastRow="0" w:firstColumn="1" w:lastColumn="0" w:noHBand="0" w:noVBand="1"/>
      </w:tblPr>
      <w:tblGrid>
        <w:gridCol w:w="7669"/>
        <w:gridCol w:w="731"/>
        <w:gridCol w:w="616"/>
        <w:gridCol w:w="616"/>
        <w:gridCol w:w="616"/>
        <w:gridCol w:w="616"/>
        <w:gridCol w:w="616"/>
        <w:gridCol w:w="616"/>
        <w:gridCol w:w="616"/>
        <w:gridCol w:w="616"/>
        <w:gridCol w:w="616"/>
        <w:gridCol w:w="616"/>
      </w:tblGrid>
      <w:tr w:rsidR="00D92904" w:rsidRPr="00A8784F" w14:paraId="2209AF6F" w14:textId="77777777" w:rsidTr="00D92904">
        <w:trPr>
          <w:trHeight w:val="20"/>
          <w:tblHeader/>
          <w:jc w:val="center"/>
        </w:trPr>
        <w:tc>
          <w:tcPr>
            <w:tcW w:w="269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74C0EBB" w14:textId="77777777" w:rsidR="00D92904" w:rsidRPr="00A8784F" w:rsidRDefault="00D92904" w:rsidP="00226941">
            <w:pPr>
              <w:pStyle w:val="1fffb"/>
              <w:rPr>
                <w:rFonts w:cs="Times New Roman"/>
              </w:rPr>
            </w:pPr>
            <w:bookmarkStart w:id="594" w:name="_Hlk141018759"/>
            <w:r w:rsidRPr="00A8784F">
              <w:rPr>
                <w:rFonts w:cs="Times New Roman"/>
              </w:rPr>
              <w:t>Наименование мероприятия</w:t>
            </w:r>
          </w:p>
        </w:tc>
        <w:tc>
          <w:tcPr>
            <w:tcW w:w="245"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BDDBFC1" w14:textId="77777777" w:rsidR="00D92904" w:rsidRPr="00A8784F" w:rsidRDefault="00D92904" w:rsidP="00226941">
            <w:pPr>
              <w:pStyle w:val="1fffb"/>
              <w:rPr>
                <w:rFonts w:cs="Times New Roman"/>
              </w:rPr>
            </w:pPr>
            <w:r w:rsidRPr="00A8784F">
              <w:rPr>
                <w:rFonts w:cs="Times New Roman"/>
              </w:rPr>
              <w:t>Всего</w:t>
            </w:r>
          </w:p>
        </w:tc>
        <w:tc>
          <w:tcPr>
            <w:tcW w:w="20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7E73FF6" w14:textId="77777777" w:rsidR="00D92904" w:rsidRPr="00A8784F" w:rsidRDefault="00D92904" w:rsidP="00226941">
            <w:pPr>
              <w:pStyle w:val="1fffb"/>
              <w:rPr>
                <w:rFonts w:cs="Times New Roman"/>
              </w:rPr>
            </w:pPr>
            <w:r w:rsidRPr="00A8784F">
              <w:rPr>
                <w:rFonts w:cs="Times New Roman"/>
              </w:rPr>
              <w:t>2025</w:t>
            </w:r>
          </w:p>
        </w:tc>
        <w:tc>
          <w:tcPr>
            <w:tcW w:w="20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D8D6D7A" w14:textId="77777777" w:rsidR="00D92904" w:rsidRPr="00A8784F" w:rsidRDefault="00D92904" w:rsidP="00226941">
            <w:pPr>
              <w:pStyle w:val="1fffb"/>
              <w:rPr>
                <w:rFonts w:cs="Times New Roman"/>
              </w:rPr>
            </w:pPr>
            <w:r w:rsidRPr="00A8784F">
              <w:rPr>
                <w:rFonts w:cs="Times New Roman"/>
              </w:rPr>
              <w:t>2026</w:t>
            </w:r>
          </w:p>
        </w:tc>
        <w:tc>
          <w:tcPr>
            <w:tcW w:w="20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5ADA222" w14:textId="77777777" w:rsidR="00D92904" w:rsidRPr="00A8784F" w:rsidRDefault="00D92904" w:rsidP="00226941">
            <w:pPr>
              <w:pStyle w:val="1fffb"/>
              <w:rPr>
                <w:rFonts w:cs="Times New Roman"/>
              </w:rPr>
            </w:pPr>
            <w:r w:rsidRPr="00A8784F">
              <w:rPr>
                <w:rFonts w:cs="Times New Roman"/>
              </w:rPr>
              <w:t>2027</w:t>
            </w:r>
          </w:p>
        </w:tc>
        <w:tc>
          <w:tcPr>
            <w:tcW w:w="20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131D0C4" w14:textId="77777777" w:rsidR="00D92904" w:rsidRPr="00A8784F" w:rsidRDefault="00D92904" w:rsidP="00226941">
            <w:pPr>
              <w:pStyle w:val="1fffb"/>
              <w:rPr>
                <w:rFonts w:cs="Times New Roman"/>
              </w:rPr>
            </w:pPr>
            <w:r w:rsidRPr="00A8784F">
              <w:rPr>
                <w:rFonts w:cs="Times New Roman"/>
              </w:rPr>
              <w:t>2028</w:t>
            </w:r>
          </w:p>
        </w:tc>
        <w:tc>
          <w:tcPr>
            <w:tcW w:w="20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F229D95" w14:textId="77777777" w:rsidR="00D92904" w:rsidRPr="00A8784F" w:rsidRDefault="00D92904" w:rsidP="00226941">
            <w:pPr>
              <w:pStyle w:val="1fffb"/>
              <w:rPr>
                <w:rFonts w:cs="Times New Roman"/>
              </w:rPr>
            </w:pPr>
            <w:r w:rsidRPr="00A8784F">
              <w:rPr>
                <w:rFonts w:cs="Times New Roman"/>
              </w:rPr>
              <w:t>2029</w:t>
            </w:r>
          </w:p>
        </w:tc>
        <w:tc>
          <w:tcPr>
            <w:tcW w:w="20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E0447AE" w14:textId="77777777" w:rsidR="00D92904" w:rsidRPr="00A8784F" w:rsidRDefault="00D92904" w:rsidP="00226941">
            <w:pPr>
              <w:pStyle w:val="1fffb"/>
              <w:rPr>
                <w:rFonts w:cs="Times New Roman"/>
              </w:rPr>
            </w:pPr>
            <w:r w:rsidRPr="00A8784F">
              <w:rPr>
                <w:rFonts w:cs="Times New Roman"/>
              </w:rPr>
              <w:t>2030</w:t>
            </w:r>
          </w:p>
        </w:tc>
        <w:tc>
          <w:tcPr>
            <w:tcW w:w="20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53EA878" w14:textId="77777777" w:rsidR="00D92904" w:rsidRPr="00A8784F" w:rsidRDefault="00D92904" w:rsidP="00226941">
            <w:pPr>
              <w:pStyle w:val="1fffb"/>
              <w:rPr>
                <w:rFonts w:cs="Times New Roman"/>
              </w:rPr>
            </w:pPr>
            <w:r w:rsidRPr="00A8784F">
              <w:rPr>
                <w:rFonts w:cs="Times New Roman"/>
              </w:rPr>
              <w:t>2031</w:t>
            </w:r>
          </w:p>
        </w:tc>
        <w:tc>
          <w:tcPr>
            <w:tcW w:w="20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FD1B74B" w14:textId="77777777" w:rsidR="00D92904" w:rsidRPr="00A8784F" w:rsidRDefault="00D92904" w:rsidP="00226941">
            <w:pPr>
              <w:pStyle w:val="1fffb"/>
              <w:rPr>
                <w:rFonts w:cs="Times New Roman"/>
              </w:rPr>
            </w:pPr>
            <w:r w:rsidRPr="00A8784F">
              <w:rPr>
                <w:rFonts w:cs="Times New Roman"/>
              </w:rPr>
              <w:t>2032</w:t>
            </w:r>
          </w:p>
        </w:tc>
        <w:tc>
          <w:tcPr>
            <w:tcW w:w="20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B719ED2" w14:textId="77777777" w:rsidR="00D92904" w:rsidRPr="00A8784F" w:rsidRDefault="00D92904" w:rsidP="00226941">
            <w:pPr>
              <w:pStyle w:val="1fffb"/>
              <w:rPr>
                <w:rFonts w:cs="Times New Roman"/>
              </w:rPr>
            </w:pPr>
            <w:r w:rsidRPr="00A8784F">
              <w:rPr>
                <w:rFonts w:cs="Times New Roman"/>
              </w:rPr>
              <w:t>2033</w:t>
            </w:r>
          </w:p>
        </w:tc>
        <w:tc>
          <w:tcPr>
            <w:tcW w:w="20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0E6D1C1" w14:textId="77777777" w:rsidR="00D92904" w:rsidRPr="00A8784F" w:rsidRDefault="00D92904" w:rsidP="00226941">
            <w:pPr>
              <w:pStyle w:val="1fffb"/>
              <w:rPr>
                <w:rFonts w:cs="Times New Roman"/>
              </w:rPr>
            </w:pPr>
            <w:r w:rsidRPr="00A8784F">
              <w:rPr>
                <w:rFonts w:cs="Times New Roman"/>
              </w:rPr>
              <w:t>2034</w:t>
            </w:r>
          </w:p>
        </w:tc>
      </w:tr>
      <w:tr w:rsidR="00D92904" w:rsidRPr="00A8784F" w14:paraId="3B75C22D" w14:textId="77777777" w:rsidTr="00D92904">
        <w:trPr>
          <w:trHeight w:val="20"/>
          <w:jc w:val="center"/>
        </w:trPr>
        <w:tc>
          <w:tcPr>
            <w:tcW w:w="2690" w:type="pct"/>
            <w:tcBorders>
              <w:top w:val="nil"/>
              <w:left w:val="single" w:sz="4" w:space="0" w:color="auto"/>
              <w:bottom w:val="single" w:sz="4" w:space="0" w:color="auto"/>
              <w:right w:val="single" w:sz="4" w:space="0" w:color="auto"/>
            </w:tcBorders>
            <w:shd w:val="clear" w:color="auto" w:fill="auto"/>
            <w:vAlign w:val="center"/>
            <w:hideMark/>
          </w:tcPr>
          <w:p w14:paraId="6B3DAEBF" w14:textId="77777777" w:rsidR="00D92904" w:rsidRPr="00A8784F" w:rsidRDefault="00D92904" w:rsidP="00226941">
            <w:pPr>
              <w:pStyle w:val="1fffb"/>
              <w:rPr>
                <w:rFonts w:cs="Times New Roman"/>
              </w:rPr>
            </w:pPr>
            <w:r w:rsidRPr="00A8784F">
              <w:rPr>
                <w:rFonts w:cs="Times New Roman"/>
              </w:rPr>
              <w:t>Прокладка теплотрассы ул. Дорошенко №2 до ул. Дорошенко №10 (250 метров) в двухтрубном исполнении</w:t>
            </w:r>
          </w:p>
        </w:tc>
        <w:tc>
          <w:tcPr>
            <w:tcW w:w="245" w:type="pct"/>
            <w:tcBorders>
              <w:top w:val="nil"/>
              <w:left w:val="nil"/>
              <w:bottom w:val="single" w:sz="4" w:space="0" w:color="auto"/>
              <w:right w:val="single" w:sz="4" w:space="0" w:color="auto"/>
            </w:tcBorders>
            <w:shd w:val="clear" w:color="auto" w:fill="auto"/>
            <w:vAlign w:val="center"/>
            <w:hideMark/>
          </w:tcPr>
          <w:p w14:paraId="3865D1B2" w14:textId="77777777" w:rsidR="00D92904" w:rsidRPr="00A8784F" w:rsidRDefault="00D92904" w:rsidP="00226941">
            <w:pPr>
              <w:pStyle w:val="1fffb"/>
              <w:rPr>
                <w:rFonts w:cs="Times New Roman"/>
              </w:rPr>
            </w:pPr>
            <w:r w:rsidRPr="00A8784F">
              <w:rPr>
                <w:rFonts w:cs="Times New Roman"/>
              </w:rPr>
              <w:t>1192</w:t>
            </w:r>
          </w:p>
        </w:tc>
        <w:tc>
          <w:tcPr>
            <w:tcW w:w="206" w:type="pct"/>
            <w:tcBorders>
              <w:top w:val="nil"/>
              <w:left w:val="nil"/>
              <w:bottom w:val="single" w:sz="4" w:space="0" w:color="auto"/>
              <w:right w:val="single" w:sz="4" w:space="0" w:color="auto"/>
            </w:tcBorders>
            <w:shd w:val="clear" w:color="auto" w:fill="auto"/>
            <w:vAlign w:val="center"/>
            <w:hideMark/>
          </w:tcPr>
          <w:p w14:paraId="2343E9DE" w14:textId="77777777" w:rsidR="00D92904" w:rsidRPr="00A8784F" w:rsidRDefault="00D92904" w:rsidP="00226941">
            <w:pPr>
              <w:pStyle w:val="1fffb"/>
              <w:rPr>
                <w:rFonts w:cs="Times New Roman"/>
              </w:rPr>
            </w:pPr>
            <w:r w:rsidRPr="00A8784F">
              <w:rPr>
                <w:rFonts w:cs="Times New Roman"/>
              </w:rPr>
              <w:t>1192</w:t>
            </w:r>
          </w:p>
        </w:tc>
        <w:tc>
          <w:tcPr>
            <w:tcW w:w="206" w:type="pct"/>
            <w:tcBorders>
              <w:top w:val="nil"/>
              <w:left w:val="nil"/>
              <w:bottom w:val="single" w:sz="4" w:space="0" w:color="auto"/>
              <w:right w:val="single" w:sz="4" w:space="0" w:color="auto"/>
            </w:tcBorders>
            <w:shd w:val="clear" w:color="auto" w:fill="auto"/>
            <w:vAlign w:val="center"/>
            <w:hideMark/>
          </w:tcPr>
          <w:p w14:paraId="7F6FB46C" w14:textId="5173BB66"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7B699E13" w14:textId="5FE91CAF"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1DE22F13" w14:textId="0CFE3D3E"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09349C3C" w14:textId="10803AEF"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425A6358" w14:textId="22619A46"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20A1EDA1" w14:textId="156832CB"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7F25F7FA" w14:textId="59715489"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noWrap/>
            <w:vAlign w:val="center"/>
            <w:hideMark/>
          </w:tcPr>
          <w:p w14:paraId="6EA71E64" w14:textId="6BC4EDD9"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noWrap/>
            <w:vAlign w:val="center"/>
            <w:hideMark/>
          </w:tcPr>
          <w:p w14:paraId="1C45C3D0" w14:textId="7CE5951D" w:rsidR="00D92904" w:rsidRPr="00A8784F" w:rsidRDefault="00D92904" w:rsidP="00226941">
            <w:pPr>
              <w:pStyle w:val="1fffb"/>
              <w:rPr>
                <w:rFonts w:cs="Times New Roman"/>
              </w:rPr>
            </w:pPr>
          </w:p>
        </w:tc>
      </w:tr>
      <w:tr w:rsidR="00D92904" w:rsidRPr="00A8784F" w14:paraId="2E766EFD" w14:textId="77777777" w:rsidTr="00D92904">
        <w:trPr>
          <w:trHeight w:val="20"/>
          <w:jc w:val="center"/>
        </w:trPr>
        <w:tc>
          <w:tcPr>
            <w:tcW w:w="2690" w:type="pct"/>
            <w:tcBorders>
              <w:top w:val="nil"/>
              <w:left w:val="single" w:sz="4" w:space="0" w:color="auto"/>
              <w:bottom w:val="single" w:sz="4" w:space="0" w:color="auto"/>
              <w:right w:val="single" w:sz="4" w:space="0" w:color="auto"/>
            </w:tcBorders>
            <w:shd w:val="clear" w:color="auto" w:fill="auto"/>
            <w:vAlign w:val="center"/>
            <w:hideMark/>
          </w:tcPr>
          <w:p w14:paraId="2FA71A5B" w14:textId="2BBFB670" w:rsidR="00D92904" w:rsidRPr="00A8784F" w:rsidRDefault="00D92904" w:rsidP="00226941">
            <w:pPr>
              <w:pStyle w:val="1fffb"/>
              <w:rPr>
                <w:rFonts w:cs="Times New Roman"/>
              </w:rPr>
            </w:pPr>
            <w:r w:rsidRPr="00A8784F">
              <w:rPr>
                <w:rFonts w:cs="Times New Roman"/>
              </w:rPr>
              <w:t>Реконструкция участка теплотрассы ул. Строительная №9 до ул. Строительная №5 (140 метров) в двухтрубном исполнении</w:t>
            </w:r>
          </w:p>
        </w:tc>
        <w:tc>
          <w:tcPr>
            <w:tcW w:w="245" w:type="pct"/>
            <w:tcBorders>
              <w:top w:val="nil"/>
              <w:left w:val="nil"/>
              <w:bottom w:val="single" w:sz="4" w:space="0" w:color="auto"/>
              <w:right w:val="single" w:sz="4" w:space="0" w:color="auto"/>
            </w:tcBorders>
            <w:shd w:val="clear" w:color="auto" w:fill="auto"/>
            <w:vAlign w:val="center"/>
            <w:hideMark/>
          </w:tcPr>
          <w:p w14:paraId="38AADF03" w14:textId="77777777" w:rsidR="00D92904" w:rsidRPr="00A8784F" w:rsidRDefault="00D92904" w:rsidP="00226941">
            <w:pPr>
              <w:pStyle w:val="1fffb"/>
              <w:rPr>
                <w:rFonts w:cs="Times New Roman"/>
              </w:rPr>
            </w:pPr>
            <w:r w:rsidRPr="00A8784F">
              <w:rPr>
                <w:rFonts w:cs="Times New Roman"/>
              </w:rPr>
              <w:t>1414</w:t>
            </w:r>
          </w:p>
        </w:tc>
        <w:tc>
          <w:tcPr>
            <w:tcW w:w="206" w:type="pct"/>
            <w:tcBorders>
              <w:top w:val="nil"/>
              <w:left w:val="nil"/>
              <w:bottom w:val="single" w:sz="4" w:space="0" w:color="auto"/>
              <w:right w:val="single" w:sz="4" w:space="0" w:color="auto"/>
            </w:tcBorders>
            <w:shd w:val="clear" w:color="auto" w:fill="auto"/>
            <w:vAlign w:val="center"/>
            <w:hideMark/>
          </w:tcPr>
          <w:p w14:paraId="09711624" w14:textId="67D1AE4C"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526B0D90" w14:textId="77777777" w:rsidR="00D92904" w:rsidRPr="00A8784F" w:rsidRDefault="00D92904" w:rsidP="00226941">
            <w:pPr>
              <w:pStyle w:val="1fffb"/>
              <w:rPr>
                <w:rFonts w:cs="Times New Roman"/>
              </w:rPr>
            </w:pPr>
            <w:r w:rsidRPr="00A8784F">
              <w:rPr>
                <w:rFonts w:cs="Times New Roman"/>
              </w:rPr>
              <w:t>1414</w:t>
            </w:r>
          </w:p>
        </w:tc>
        <w:tc>
          <w:tcPr>
            <w:tcW w:w="206" w:type="pct"/>
            <w:tcBorders>
              <w:top w:val="nil"/>
              <w:left w:val="nil"/>
              <w:bottom w:val="single" w:sz="4" w:space="0" w:color="auto"/>
              <w:right w:val="single" w:sz="4" w:space="0" w:color="auto"/>
            </w:tcBorders>
            <w:shd w:val="clear" w:color="auto" w:fill="auto"/>
            <w:vAlign w:val="center"/>
            <w:hideMark/>
          </w:tcPr>
          <w:p w14:paraId="6FF426C6" w14:textId="7218776B"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0480757E" w14:textId="2FAA2D99"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4F28041E" w14:textId="2EA40573"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4D32C638" w14:textId="6571CF76"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2FEB2B96" w14:textId="5A30D508"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6BF3D9C7" w14:textId="1E6974B7"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noWrap/>
            <w:vAlign w:val="center"/>
            <w:hideMark/>
          </w:tcPr>
          <w:p w14:paraId="04F6A1A8" w14:textId="4EAF5E08"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noWrap/>
            <w:vAlign w:val="center"/>
            <w:hideMark/>
          </w:tcPr>
          <w:p w14:paraId="04A44EFA" w14:textId="38B732AC" w:rsidR="00D92904" w:rsidRPr="00A8784F" w:rsidRDefault="00D92904" w:rsidP="00226941">
            <w:pPr>
              <w:pStyle w:val="1fffb"/>
              <w:rPr>
                <w:rFonts w:cs="Times New Roman"/>
              </w:rPr>
            </w:pPr>
          </w:p>
        </w:tc>
      </w:tr>
      <w:tr w:rsidR="00D92904" w:rsidRPr="00A8784F" w14:paraId="5D0F5B53" w14:textId="77777777" w:rsidTr="00D92904">
        <w:trPr>
          <w:trHeight w:val="20"/>
          <w:jc w:val="center"/>
        </w:trPr>
        <w:tc>
          <w:tcPr>
            <w:tcW w:w="2690" w:type="pct"/>
            <w:tcBorders>
              <w:top w:val="nil"/>
              <w:left w:val="single" w:sz="4" w:space="0" w:color="auto"/>
              <w:bottom w:val="single" w:sz="4" w:space="0" w:color="auto"/>
              <w:right w:val="single" w:sz="4" w:space="0" w:color="auto"/>
            </w:tcBorders>
            <w:shd w:val="clear" w:color="auto" w:fill="auto"/>
            <w:vAlign w:val="center"/>
            <w:hideMark/>
          </w:tcPr>
          <w:p w14:paraId="108CB329" w14:textId="2576E0CE" w:rsidR="00D92904" w:rsidRPr="00A8784F" w:rsidRDefault="00D92904" w:rsidP="00226941">
            <w:pPr>
              <w:pStyle w:val="1fffb"/>
              <w:rPr>
                <w:rFonts w:cs="Times New Roman"/>
              </w:rPr>
            </w:pPr>
            <w:r w:rsidRPr="00A8784F">
              <w:rPr>
                <w:rFonts w:cs="Times New Roman"/>
              </w:rPr>
              <w:t>Реконструкция участка теплотрассы от ул.</w:t>
            </w:r>
            <w:r>
              <w:rPr>
                <w:rFonts w:cs="Times New Roman"/>
              </w:rPr>
              <w:t xml:space="preserve"> </w:t>
            </w:r>
            <w:r w:rsidRPr="00A8784F">
              <w:rPr>
                <w:rFonts w:cs="Times New Roman"/>
              </w:rPr>
              <w:t>Линейная №7 до ул. Линейная №13 (187,5 метров) в двухтрубном исполнении</w:t>
            </w:r>
          </w:p>
        </w:tc>
        <w:tc>
          <w:tcPr>
            <w:tcW w:w="245" w:type="pct"/>
            <w:tcBorders>
              <w:top w:val="nil"/>
              <w:left w:val="nil"/>
              <w:bottom w:val="single" w:sz="4" w:space="0" w:color="auto"/>
              <w:right w:val="single" w:sz="4" w:space="0" w:color="auto"/>
            </w:tcBorders>
            <w:shd w:val="clear" w:color="auto" w:fill="auto"/>
            <w:vAlign w:val="center"/>
            <w:hideMark/>
          </w:tcPr>
          <w:p w14:paraId="00C1D7CF" w14:textId="77777777" w:rsidR="00D92904" w:rsidRPr="00A8784F" w:rsidRDefault="00D92904" w:rsidP="00226941">
            <w:pPr>
              <w:pStyle w:val="1fffb"/>
              <w:rPr>
                <w:rFonts w:cs="Times New Roman"/>
              </w:rPr>
            </w:pPr>
            <w:r w:rsidRPr="00A8784F">
              <w:rPr>
                <w:rFonts w:cs="Times New Roman"/>
              </w:rPr>
              <w:t>1858</w:t>
            </w:r>
          </w:p>
        </w:tc>
        <w:tc>
          <w:tcPr>
            <w:tcW w:w="206" w:type="pct"/>
            <w:tcBorders>
              <w:top w:val="nil"/>
              <w:left w:val="nil"/>
              <w:bottom w:val="single" w:sz="4" w:space="0" w:color="auto"/>
              <w:right w:val="single" w:sz="4" w:space="0" w:color="auto"/>
            </w:tcBorders>
            <w:shd w:val="clear" w:color="auto" w:fill="auto"/>
            <w:vAlign w:val="center"/>
            <w:hideMark/>
          </w:tcPr>
          <w:p w14:paraId="72234BA9" w14:textId="591CF0BF"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4F1A8EB3" w14:textId="464CB776"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48E15B98" w14:textId="77777777" w:rsidR="00D92904" w:rsidRPr="00A8784F" w:rsidRDefault="00D92904" w:rsidP="00226941">
            <w:pPr>
              <w:pStyle w:val="1fffb"/>
              <w:rPr>
                <w:rFonts w:cs="Times New Roman"/>
              </w:rPr>
            </w:pPr>
            <w:r w:rsidRPr="00A8784F">
              <w:rPr>
                <w:rFonts w:cs="Times New Roman"/>
              </w:rPr>
              <w:t>1858</w:t>
            </w:r>
          </w:p>
        </w:tc>
        <w:tc>
          <w:tcPr>
            <w:tcW w:w="206" w:type="pct"/>
            <w:tcBorders>
              <w:top w:val="nil"/>
              <w:left w:val="nil"/>
              <w:bottom w:val="single" w:sz="4" w:space="0" w:color="auto"/>
              <w:right w:val="single" w:sz="4" w:space="0" w:color="auto"/>
            </w:tcBorders>
            <w:shd w:val="clear" w:color="auto" w:fill="auto"/>
            <w:vAlign w:val="center"/>
            <w:hideMark/>
          </w:tcPr>
          <w:p w14:paraId="0883A5A5" w14:textId="08270F2D"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3D767319" w14:textId="5D7DD4A3"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042A5CDA" w14:textId="3F536042"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6838D7B5" w14:textId="7CA0A528"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67B823A7" w14:textId="39ECDFED"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noWrap/>
            <w:vAlign w:val="center"/>
            <w:hideMark/>
          </w:tcPr>
          <w:p w14:paraId="1E3CA2E6" w14:textId="4F574C42"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noWrap/>
            <w:vAlign w:val="center"/>
            <w:hideMark/>
          </w:tcPr>
          <w:p w14:paraId="1742143E" w14:textId="63154C8D" w:rsidR="00D92904" w:rsidRPr="00A8784F" w:rsidRDefault="00D92904" w:rsidP="00226941">
            <w:pPr>
              <w:pStyle w:val="1fffb"/>
              <w:rPr>
                <w:rFonts w:cs="Times New Roman"/>
              </w:rPr>
            </w:pPr>
          </w:p>
        </w:tc>
      </w:tr>
      <w:tr w:rsidR="00D92904" w:rsidRPr="00A8784F" w14:paraId="36747A26" w14:textId="77777777" w:rsidTr="00D92904">
        <w:trPr>
          <w:trHeight w:val="20"/>
          <w:jc w:val="center"/>
        </w:trPr>
        <w:tc>
          <w:tcPr>
            <w:tcW w:w="2690" w:type="pct"/>
            <w:tcBorders>
              <w:top w:val="nil"/>
              <w:left w:val="single" w:sz="4" w:space="0" w:color="auto"/>
              <w:bottom w:val="single" w:sz="4" w:space="0" w:color="auto"/>
              <w:right w:val="single" w:sz="4" w:space="0" w:color="auto"/>
            </w:tcBorders>
            <w:shd w:val="clear" w:color="auto" w:fill="auto"/>
            <w:vAlign w:val="center"/>
            <w:hideMark/>
          </w:tcPr>
          <w:p w14:paraId="312F5FF6" w14:textId="06EBF732" w:rsidR="00D92904" w:rsidRPr="00A8784F" w:rsidRDefault="00D92904" w:rsidP="00226941">
            <w:pPr>
              <w:pStyle w:val="1fffb"/>
              <w:rPr>
                <w:rFonts w:cs="Times New Roman"/>
              </w:rPr>
            </w:pPr>
            <w:r w:rsidRPr="00A8784F">
              <w:rPr>
                <w:rFonts w:cs="Times New Roman"/>
              </w:rPr>
              <w:t>Реконструкция участка теплотрассы ул. Строительная №9 до ул. Матросова №34 (220 метров) в двухтрубном исполнении</w:t>
            </w:r>
          </w:p>
        </w:tc>
        <w:tc>
          <w:tcPr>
            <w:tcW w:w="245" w:type="pct"/>
            <w:tcBorders>
              <w:top w:val="nil"/>
              <w:left w:val="nil"/>
              <w:bottom w:val="single" w:sz="4" w:space="0" w:color="auto"/>
              <w:right w:val="single" w:sz="4" w:space="0" w:color="auto"/>
            </w:tcBorders>
            <w:shd w:val="clear" w:color="auto" w:fill="auto"/>
            <w:vAlign w:val="center"/>
            <w:hideMark/>
          </w:tcPr>
          <w:p w14:paraId="01812DEC" w14:textId="77777777" w:rsidR="00D92904" w:rsidRPr="00A8784F" w:rsidRDefault="00D92904" w:rsidP="00226941">
            <w:pPr>
              <w:pStyle w:val="1fffb"/>
              <w:rPr>
                <w:rFonts w:cs="Times New Roman"/>
              </w:rPr>
            </w:pPr>
            <w:r w:rsidRPr="00A8784F">
              <w:rPr>
                <w:rFonts w:cs="Times New Roman"/>
              </w:rPr>
              <w:t>1955</w:t>
            </w:r>
          </w:p>
        </w:tc>
        <w:tc>
          <w:tcPr>
            <w:tcW w:w="206" w:type="pct"/>
            <w:tcBorders>
              <w:top w:val="nil"/>
              <w:left w:val="nil"/>
              <w:bottom w:val="single" w:sz="4" w:space="0" w:color="auto"/>
              <w:right w:val="single" w:sz="4" w:space="0" w:color="auto"/>
            </w:tcBorders>
            <w:shd w:val="clear" w:color="auto" w:fill="auto"/>
            <w:vAlign w:val="center"/>
            <w:hideMark/>
          </w:tcPr>
          <w:p w14:paraId="28BB477E" w14:textId="7947570D"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33B2626C" w14:textId="40E39651"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5D76A52B" w14:textId="760A805B"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2BAB5DF4" w14:textId="77777777" w:rsidR="00D92904" w:rsidRPr="00A8784F" w:rsidRDefault="00D92904" w:rsidP="00226941">
            <w:pPr>
              <w:pStyle w:val="1fffb"/>
              <w:rPr>
                <w:rFonts w:cs="Times New Roman"/>
              </w:rPr>
            </w:pPr>
            <w:r w:rsidRPr="00A8784F">
              <w:rPr>
                <w:rFonts w:cs="Times New Roman"/>
              </w:rPr>
              <w:t>1955</w:t>
            </w:r>
          </w:p>
        </w:tc>
        <w:tc>
          <w:tcPr>
            <w:tcW w:w="206" w:type="pct"/>
            <w:tcBorders>
              <w:top w:val="nil"/>
              <w:left w:val="nil"/>
              <w:bottom w:val="single" w:sz="4" w:space="0" w:color="auto"/>
              <w:right w:val="single" w:sz="4" w:space="0" w:color="auto"/>
            </w:tcBorders>
            <w:shd w:val="clear" w:color="auto" w:fill="auto"/>
            <w:vAlign w:val="center"/>
            <w:hideMark/>
          </w:tcPr>
          <w:p w14:paraId="684032BA" w14:textId="0BEB2896"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01E708A7" w14:textId="5780A9FA"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1743A48B" w14:textId="7E05D174"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190C32FB" w14:textId="40415616"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noWrap/>
            <w:vAlign w:val="center"/>
            <w:hideMark/>
          </w:tcPr>
          <w:p w14:paraId="040C806F" w14:textId="25906914"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noWrap/>
            <w:vAlign w:val="center"/>
            <w:hideMark/>
          </w:tcPr>
          <w:p w14:paraId="6EA7CD1B" w14:textId="301BEB00" w:rsidR="00D92904" w:rsidRPr="00A8784F" w:rsidRDefault="00D92904" w:rsidP="00226941">
            <w:pPr>
              <w:pStyle w:val="1fffb"/>
              <w:rPr>
                <w:rFonts w:cs="Times New Roman"/>
              </w:rPr>
            </w:pPr>
          </w:p>
        </w:tc>
      </w:tr>
      <w:tr w:rsidR="00D92904" w:rsidRPr="00A8784F" w14:paraId="158F29F3" w14:textId="77777777" w:rsidTr="00D92904">
        <w:trPr>
          <w:trHeight w:val="20"/>
          <w:jc w:val="center"/>
        </w:trPr>
        <w:tc>
          <w:tcPr>
            <w:tcW w:w="2690" w:type="pct"/>
            <w:tcBorders>
              <w:top w:val="nil"/>
              <w:left w:val="single" w:sz="4" w:space="0" w:color="auto"/>
              <w:bottom w:val="single" w:sz="4" w:space="0" w:color="auto"/>
              <w:right w:val="single" w:sz="4" w:space="0" w:color="auto"/>
            </w:tcBorders>
            <w:shd w:val="clear" w:color="auto" w:fill="auto"/>
            <w:vAlign w:val="center"/>
            <w:hideMark/>
          </w:tcPr>
          <w:p w14:paraId="2D7EC8AA" w14:textId="77777777" w:rsidR="00D92904" w:rsidRPr="00A8784F" w:rsidRDefault="00D92904" w:rsidP="00226941">
            <w:pPr>
              <w:pStyle w:val="1fffb"/>
              <w:rPr>
                <w:rFonts w:cs="Times New Roman"/>
              </w:rPr>
            </w:pPr>
            <w:r w:rsidRPr="00A8784F">
              <w:rPr>
                <w:rFonts w:cs="Times New Roman"/>
              </w:rPr>
              <w:t>Реконструкция здания котельной "Поссовет", замена кровли</w:t>
            </w:r>
          </w:p>
        </w:tc>
        <w:tc>
          <w:tcPr>
            <w:tcW w:w="245" w:type="pct"/>
            <w:tcBorders>
              <w:top w:val="nil"/>
              <w:left w:val="nil"/>
              <w:bottom w:val="single" w:sz="4" w:space="0" w:color="auto"/>
              <w:right w:val="single" w:sz="4" w:space="0" w:color="auto"/>
            </w:tcBorders>
            <w:shd w:val="clear" w:color="auto" w:fill="auto"/>
            <w:vAlign w:val="center"/>
            <w:hideMark/>
          </w:tcPr>
          <w:p w14:paraId="73E4F8D2" w14:textId="77777777" w:rsidR="00D92904" w:rsidRPr="00A8784F" w:rsidRDefault="00D92904" w:rsidP="00226941">
            <w:pPr>
              <w:pStyle w:val="1fffb"/>
              <w:rPr>
                <w:rFonts w:cs="Times New Roman"/>
              </w:rPr>
            </w:pPr>
            <w:r w:rsidRPr="00A8784F">
              <w:rPr>
                <w:rFonts w:cs="Times New Roman"/>
              </w:rPr>
              <w:t>1122</w:t>
            </w:r>
          </w:p>
        </w:tc>
        <w:tc>
          <w:tcPr>
            <w:tcW w:w="206" w:type="pct"/>
            <w:tcBorders>
              <w:top w:val="nil"/>
              <w:left w:val="nil"/>
              <w:bottom w:val="single" w:sz="4" w:space="0" w:color="auto"/>
              <w:right w:val="single" w:sz="4" w:space="0" w:color="auto"/>
            </w:tcBorders>
            <w:shd w:val="clear" w:color="auto" w:fill="auto"/>
            <w:vAlign w:val="center"/>
            <w:hideMark/>
          </w:tcPr>
          <w:p w14:paraId="56BB7510" w14:textId="25E674F6"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7086C61E" w14:textId="1521C2A2"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7D6B6EE5" w14:textId="4B347C58"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1D8A4D17" w14:textId="37931E5A"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5DBC359C" w14:textId="77777777" w:rsidR="00D92904" w:rsidRPr="00A8784F" w:rsidRDefault="00D92904" w:rsidP="00226941">
            <w:pPr>
              <w:pStyle w:val="1fffb"/>
              <w:rPr>
                <w:rFonts w:cs="Times New Roman"/>
              </w:rPr>
            </w:pPr>
            <w:r w:rsidRPr="00A8784F">
              <w:rPr>
                <w:rFonts w:cs="Times New Roman"/>
              </w:rPr>
              <w:t>1122</w:t>
            </w:r>
          </w:p>
        </w:tc>
        <w:tc>
          <w:tcPr>
            <w:tcW w:w="206" w:type="pct"/>
            <w:tcBorders>
              <w:top w:val="nil"/>
              <w:left w:val="nil"/>
              <w:bottom w:val="single" w:sz="4" w:space="0" w:color="auto"/>
              <w:right w:val="single" w:sz="4" w:space="0" w:color="auto"/>
            </w:tcBorders>
            <w:shd w:val="clear" w:color="auto" w:fill="auto"/>
            <w:vAlign w:val="center"/>
            <w:hideMark/>
          </w:tcPr>
          <w:p w14:paraId="18617BBD" w14:textId="22002921"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6ED4C1DF" w14:textId="7B36A6EF"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731E7B66" w14:textId="7AAF17C1"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noWrap/>
            <w:vAlign w:val="center"/>
            <w:hideMark/>
          </w:tcPr>
          <w:p w14:paraId="7370EDC4" w14:textId="2A2F4DE9"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noWrap/>
            <w:vAlign w:val="center"/>
            <w:hideMark/>
          </w:tcPr>
          <w:p w14:paraId="4E5E5FD4" w14:textId="73CCB4CA" w:rsidR="00D92904" w:rsidRPr="00A8784F" w:rsidRDefault="00D92904" w:rsidP="00226941">
            <w:pPr>
              <w:pStyle w:val="1fffb"/>
              <w:rPr>
                <w:rFonts w:cs="Times New Roman"/>
              </w:rPr>
            </w:pPr>
          </w:p>
        </w:tc>
      </w:tr>
      <w:tr w:rsidR="00D92904" w:rsidRPr="00A8784F" w14:paraId="1712A409" w14:textId="77777777" w:rsidTr="00D92904">
        <w:trPr>
          <w:trHeight w:val="20"/>
          <w:jc w:val="center"/>
        </w:trPr>
        <w:tc>
          <w:tcPr>
            <w:tcW w:w="2690" w:type="pct"/>
            <w:tcBorders>
              <w:top w:val="nil"/>
              <w:left w:val="single" w:sz="4" w:space="0" w:color="auto"/>
              <w:bottom w:val="single" w:sz="4" w:space="0" w:color="auto"/>
              <w:right w:val="single" w:sz="4" w:space="0" w:color="auto"/>
            </w:tcBorders>
            <w:shd w:val="clear" w:color="auto" w:fill="auto"/>
            <w:noWrap/>
            <w:vAlign w:val="center"/>
            <w:hideMark/>
          </w:tcPr>
          <w:p w14:paraId="30491244" w14:textId="77777777" w:rsidR="00D92904" w:rsidRPr="00A8784F" w:rsidRDefault="00D92904" w:rsidP="00226941">
            <w:pPr>
              <w:pStyle w:val="1fffb"/>
              <w:rPr>
                <w:rFonts w:cs="Times New Roman"/>
              </w:rPr>
            </w:pPr>
            <w:r w:rsidRPr="00A8784F">
              <w:rPr>
                <w:rFonts w:cs="Times New Roman"/>
              </w:rPr>
              <w:t>Замена котла на котельной "Строительная" (Бюджетные средства)</w:t>
            </w:r>
          </w:p>
        </w:tc>
        <w:tc>
          <w:tcPr>
            <w:tcW w:w="245" w:type="pct"/>
            <w:tcBorders>
              <w:top w:val="nil"/>
              <w:left w:val="nil"/>
              <w:bottom w:val="single" w:sz="4" w:space="0" w:color="auto"/>
              <w:right w:val="single" w:sz="4" w:space="0" w:color="auto"/>
            </w:tcBorders>
            <w:shd w:val="clear" w:color="auto" w:fill="auto"/>
            <w:vAlign w:val="center"/>
            <w:hideMark/>
          </w:tcPr>
          <w:p w14:paraId="7E4E7D03" w14:textId="77777777" w:rsidR="00D92904" w:rsidRPr="00A8784F" w:rsidRDefault="00D92904" w:rsidP="00226941">
            <w:pPr>
              <w:pStyle w:val="1fffb"/>
              <w:rPr>
                <w:rFonts w:cs="Times New Roman"/>
              </w:rPr>
            </w:pPr>
            <w:r w:rsidRPr="00A8784F">
              <w:rPr>
                <w:rFonts w:cs="Times New Roman"/>
              </w:rPr>
              <w:t>*ПСД</w:t>
            </w:r>
          </w:p>
        </w:tc>
        <w:tc>
          <w:tcPr>
            <w:tcW w:w="206" w:type="pct"/>
            <w:tcBorders>
              <w:top w:val="nil"/>
              <w:left w:val="nil"/>
              <w:bottom w:val="single" w:sz="4" w:space="0" w:color="auto"/>
              <w:right w:val="single" w:sz="4" w:space="0" w:color="auto"/>
            </w:tcBorders>
            <w:shd w:val="clear" w:color="auto" w:fill="auto"/>
            <w:noWrap/>
            <w:vAlign w:val="center"/>
            <w:hideMark/>
          </w:tcPr>
          <w:p w14:paraId="422F7B32" w14:textId="51DECF0A"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noWrap/>
            <w:vAlign w:val="center"/>
            <w:hideMark/>
          </w:tcPr>
          <w:p w14:paraId="3296014F" w14:textId="6BB996CF"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noWrap/>
            <w:vAlign w:val="center"/>
            <w:hideMark/>
          </w:tcPr>
          <w:p w14:paraId="3FBD0CDD" w14:textId="49DB7DC8"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noWrap/>
            <w:vAlign w:val="center"/>
            <w:hideMark/>
          </w:tcPr>
          <w:p w14:paraId="52A359F8" w14:textId="047541CB"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noWrap/>
            <w:vAlign w:val="center"/>
            <w:hideMark/>
          </w:tcPr>
          <w:p w14:paraId="5FBF5735" w14:textId="2169BDF3"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vAlign w:val="center"/>
            <w:hideMark/>
          </w:tcPr>
          <w:p w14:paraId="4A817D78" w14:textId="70A8C567"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noWrap/>
            <w:vAlign w:val="center"/>
            <w:hideMark/>
          </w:tcPr>
          <w:p w14:paraId="64B7500A" w14:textId="15A9EE1E"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noWrap/>
            <w:vAlign w:val="center"/>
            <w:hideMark/>
          </w:tcPr>
          <w:p w14:paraId="67867B9A" w14:textId="3320A561"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noWrap/>
            <w:vAlign w:val="center"/>
            <w:hideMark/>
          </w:tcPr>
          <w:p w14:paraId="2D40B955" w14:textId="067541B9"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noWrap/>
            <w:vAlign w:val="center"/>
            <w:hideMark/>
          </w:tcPr>
          <w:p w14:paraId="2712CB6C" w14:textId="5B67149F" w:rsidR="00D92904" w:rsidRPr="00A8784F" w:rsidRDefault="00D92904" w:rsidP="00226941">
            <w:pPr>
              <w:pStyle w:val="1fffb"/>
              <w:rPr>
                <w:rFonts w:cs="Times New Roman"/>
              </w:rPr>
            </w:pPr>
          </w:p>
        </w:tc>
      </w:tr>
      <w:tr w:rsidR="00D92904" w:rsidRPr="00A8784F" w14:paraId="74820E50" w14:textId="77777777" w:rsidTr="00D92904">
        <w:trPr>
          <w:trHeight w:val="20"/>
          <w:jc w:val="center"/>
        </w:trPr>
        <w:tc>
          <w:tcPr>
            <w:tcW w:w="2690" w:type="pct"/>
            <w:tcBorders>
              <w:top w:val="nil"/>
              <w:left w:val="single" w:sz="4" w:space="0" w:color="auto"/>
              <w:bottom w:val="single" w:sz="4" w:space="0" w:color="auto"/>
              <w:right w:val="single" w:sz="4" w:space="0" w:color="auto"/>
            </w:tcBorders>
            <w:shd w:val="clear" w:color="auto" w:fill="auto"/>
            <w:noWrap/>
            <w:vAlign w:val="center"/>
            <w:hideMark/>
          </w:tcPr>
          <w:p w14:paraId="412BB0C8" w14:textId="77777777" w:rsidR="00D92904" w:rsidRPr="00A8784F" w:rsidRDefault="00D92904" w:rsidP="00226941">
            <w:pPr>
              <w:pStyle w:val="1fffb"/>
              <w:rPr>
                <w:rFonts w:cs="Times New Roman"/>
              </w:rPr>
            </w:pPr>
            <w:r w:rsidRPr="00A8784F">
              <w:rPr>
                <w:rFonts w:cs="Times New Roman"/>
              </w:rPr>
              <w:t>Итого</w:t>
            </w:r>
          </w:p>
        </w:tc>
        <w:tc>
          <w:tcPr>
            <w:tcW w:w="245" w:type="pct"/>
            <w:tcBorders>
              <w:top w:val="nil"/>
              <w:left w:val="nil"/>
              <w:bottom w:val="single" w:sz="4" w:space="0" w:color="auto"/>
              <w:right w:val="single" w:sz="4" w:space="0" w:color="auto"/>
            </w:tcBorders>
            <w:shd w:val="clear" w:color="auto" w:fill="auto"/>
            <w:noWrap/>
            <w:vAlign w:val="center"/>
            <w:hideMark/>
          </w:tcPr>
          <w:p w14:paraId="4429B562" w14:textId="413B09FB" w:rsidR="00D92904" w:rsidRPr="00A8784F" w:rsidRDefault="00D92904" w:rsidP="00226941">
            <w:pPr>
              <w:pStyle w:val="1fffb"/>
              <w:rPr>
                <w:rFonts w:cs="Times New Roman"/>
              </w:rPr>
            </w:pPr>
            <w:r w:rsidRPr="00D92904">
              <w:rPr>
                <w:rFonts w:cs="Times New Roman"/>
              </w:rPr>
              <w:t>7541</w:t>
            </w:r>
          </w:p>
        </w:tc>
        <w:tc>
          <w:tcPr>
            <w:tcW w:w="206" w:type="pct"/>
            <w:tcBorders>
              <w:top w:val="nil"/>
              <w:left w:val="nil"/>
              <w:bottom w:val="single" w:sz="4" w:space="0" w:color="auto"/>
              <w:right w:val="single" w:sz="4" w:space="0" w:color="auto"/>
            </w:tcBorders>
            <w:shd w:val="clear" w:color="auto" w:fill="auto"/>
            <w:noWrap/>
            <w:vAlign w:val="center"/>
            <w:hideMark/>
          </w:tcPr>
          <w:p w14:paraId="63819FF8" w14:textId="77777777" w:rsidR="00D92904" w:rsidRPr="00A8784F" w:rsidRDefault="00D92904" w:rsidP="00226941">
            <w:pPr>
              <w:pStyle w:val="1fffb"/>
              <w:rPr>
                <w:rFonts w:cs="Times New Roman"/>
              </w:rPr>
            </w:pPr>
            <w:r w:rsidRPr="00A8784F">
              <w:rPr>
                <w:rFonts w:cs="Times New Roman"/>
              </w:rPr>
              <w:t>1192</w:t>
            </w:r>
          </w:p>
        </w:tc>
        <w:tc>
          <w:tcPr>
            <w:tcW w:w="206" w:type="pct"/>
            <w:tcBorders>
              <w:top w:val="nil"/>
              <w:left w:val="nil"/>
              <w:bottom w:val="single" w:sz="4" w:space="0" w:color="auto"/>
              <w:right w:val="single" w:sz="4" w:space="0" w:color="auto"/>
            </w:tcBorders>
            <w:shd w:val="clear" w:color="auto" w:fill="auto"/>
            <w:noWrap/>
            <w:vAlign w:val="center"/>
            <w:hideMark/>
          </w:tcPr>
          <w:p w14:paraId="7EE2E9EC" w14:textId="77777777" w:rsidR="00D92904" w:rsidRPr="00A8784F" w:rsidRDefault="00D92904" w:rsidP="00226941">
            <w:pPr>
              <w:pStyle w:val="1fffb"/>
              <w:rPr>
                <w:rFonts w:cs="Times New Roman"/>
              </w:rPr>
            </w:pPr>
            <w:r w:rsidRPr="00A8784F">
              <w:rPr>
                <w:rFonts w:cs="Times New Roman"/>
              </w:rPr>
              <w:t>1414</w:t>
            </w:r>
          </w:p>
        </w:tc>
        <w:tc>
          <w:tcPr>
            <w:tcW w:w="206" w:type="pct"/>
            <w:tcBorders>
              <w:top w:val="nil"/>
              <w:left w:val="nil"/>
              <w:bottom w:val="single" w:sz="4" w:space="0" w:color="auto"/>
              <w:right w:val="single" w:sz="4" w:space="0" w:color="auto"/>
            </w:tcBorders>
            <w:shd w:val="clear" w:color="auto" w:fill="auto"/>
            <w:noWrap/>
            <w:vAlign w:val="center"/>
            <w:hideMark/>
          </w:tcPr>
          <w:p w14:paraId="6234F419" w14:textId="77777777" w:rsidR="00D92904" w:rsidRPr="00A8784F" w:rsidRDefault="00D92904" w:rsidP="00226941">
            <w:pPr>
              <w:pStyle w:val="1fffb"/>
              <w:rPr>
                <w:rFonts w:cs="Times New Roman"/>
              </w:rPr>
            </w:pPr>
            <w:r w:rsidRPr="00A8784F">
              <w:rPr>
                <w:rFonts w:cs="Times New Roman"/>
              </w:rPr>
              <w:t>1858</w:t>
            </w:r>
          </w:p>
        </w:tc>
        <w:tc>
          <w:tcPr>
            <w:tcW w:w="206" w:type="pct"/>
            <w:tcBorders>
              <w:top w:val="nil"/>
              <w:left w:val="nil"/>
              <w:bottom w:val="single" w:sz="4" w:space="0" w:color="auto"/>
              <w:right w:val="single" w:sz="4" w:space="0" w:color="auto"/>
            </w:tcBorders>
            <w:shd w:val="clear" w:color="auto" w:fill="auto"/>
            <w:noWrap/>
            <w:vAlign w:val="center"/>
            <w:hideMark/>
          </w:tcPr>
          <w:p w14:paraId="24855C8B" w14:textId="77777777" w:rsidR="00D92904" w:rsidRPr="00A8784F" w:rsidRDefault="00D92904" w:rsidP="00226941">
            <w:pPr>
              <w:pStyle w:val="1fffb"/>
              <w:rPr>
                <w:rFonts w:cs="Times New Roman"/>
              </w:rPr>
            </w:pPr>
            <w:r w:rsidRPr="00A8784F">
              <w:rPr>
                <w:rFonts w:cs="Times New Roman"/>
              </w:rPr>
              <w:t>1955</w:t>
            </w:r>
          </w:p>
        </w:tc>
        <w:tc>
          <w:tcPr>
            <w:tcW w:w="206" w:type="pct"/>
            <w:tcBorders>
              <w:top w:val="nil"/>
              <w:left w:val="nil"/>
              <w:bottom w:val="single" w:sz="4" w:space="0" w:color="auto"/>
              <w:right w:val="single" w:sz="4" w:space="0" w:color="auto"/>
            </w:tcBorders>
            <w:shd w:val="clear" w:color="auto" w:fill="auto"/>
            <w:noWrap/>
            <w:vAlign w:val="center"/>
            <w:hideMark/>
          </w:tcPr>
          <w:p w14:paraId="2B3C04D5" w14:textId="77777777" w:rsidR="00D92904" w:rsidRPr="00A8784F" w:rsidRDefault="00D92904" w:rsidP="00226941">
            <w:pPr>
              <w:pStyle w:val="1fffb"/>
              <w:rPr>
                <w:rFonts w:cs="Times New Roman"/>
              </w:rPr>
            </w:pPr>
            <w:r w:rsidRPr="00A8784F">
              <w:rPr>
                <w:rFonts w:cs="Times New Roman"/>
              </w:rPr>
              <w:t>1122</w:t>
            </w:r>
          </w:p>
        </w:tc>
        <w:tc>
          <w:tcPr>
            <w:tcW w:w="206" w:type="pct"/>
            <w:tcBorders>
              <w:top w:val="nil"/>
              <w:left w:val="nil"/>
              <w:bottom w:val="single" w:sz="4" w:space="0" w:color="auto"/>
              <w:right w:val="single" w:sz="4" w:space="0" w:color="auto"/>
            </w:tcBorders>
            <w:shd w:val="clear" w:color="auto" w:fill="auto"/>
            <w:noWrap/>
            <w:vAlign w:val="center"/>
            <w:hideMark/>
          </w:tcPr>
          <w:p w14:paraId="38922C08" w14:textId="77777777" w:rsidR="00D92904" w:rsidRPr="00A8784F" w:rsidRDefault="00D92904" w:rsidP="00226941">
            <w:pPr>
              <w:pStyle w:val="1fffb"/>
              <w:rPr>
                <w:rFonts w:cs="Times New Roman"/>
              </w:rPr>
            </w:pPr>
            <w:r w:rsidRPr="00A8784F">
              <w:rPr>
                <w:rFonts w:cs="Times New Roman"/>
              </w:rPr>
              <w:t>0</w:t>
            </w:r>
          </w:p>
        </w:tc>
        <w:tc>
          <w:tcPr>
            <w:tcW w:w="206" w:type="pct"/>
            <w:tcBorders>
              <w:top w:val="nil"/>
              <w:left w:val="nil"/>
              <w:bottom w:val="single" w:sz="4" w:space="0" w:color="auto"/>
              <w:right w:val="single" w:sz="4" w:space="0" w:color="auto"/>
            </w:tcBorders>
            <w:shd w:val="clear" w:color="auto" w:fill="auto"/>
            <w:noWrap/>
            <w:vAlign w:val="center"/>
            <w:hideMark/>
          </w:tcPr>
          <w:p w14:paraId="5AB001C7" w14:textId="77777777" w:rsidR="00D92904" w:rsidRPr="00A8784F" w:rsidRDefault="00D92904" w:rsidP="00226941">
            <w:pPr>
              <w:pStyle w:val="1fffb"/>
              <w:rPr>
                <w:rFonts w:cs="Times New Roman"/>
              </w:rPr>
            </w:pPr>
            <w:r w:rsidRPr="00A8784F">
              <w:rPr>
                <w:rFonts w:cs="Times New Roman"/>
              </w:rPr>
              <w:t>0</w:t>
            </w:r>
          </w:p>
        </w:tc>
        <w:tc>
          <w:tcPr>
            <w:tcW w:w="206" w:type="pct"/>
            <w:tcBorders>
              <w:top w:val="nil"/>
              <w:left w:val="nil"/>
              <w:bottom w:val="single" w:sz="4" w:space="0" w:color="auto"/>
              <w:right w:val="single" w:sz="4" w:space="0" w:color="auto"/>
            </w:tcBorders>
            <w:shd w:val="clear" w:color="auto" w:fill="auto"/>
            <w:noWrap/>
            <w:vAlign w:val="center"/>
            <w:hideMark/>
          </w:tcPr>
          <w:p w14:paraId="2D410516" w14:textId="77777777" w:rsidR="00D92904" w:rsidRPr="00A8784F" w:rsidRDefault="00D92904" w:rsidP="00226941">
            <w:pPr>
              <w:pStyle w:val="1fffb"/>
              <w:rPr>
                <w:rFonts w:cs="Times New Roman"/>
              </w:rPr>
            </w:pPr>
            <w:r w:rsidRPr="00A8784F">
              <w:rPr>
                <w:rFonts w:cs="Times New Roman"/>
              </w:rPr>
              <w:t>0</w:t>
            </w:r>
          </w:p>
        </w:tc>
        <w:tc>
          <w:tcPr>
            <w:tcW w:w="206" w:type="pct"/>
            <w:tcBorders>
              <w:top w:val="nil"/>
              <w:left w:val="nil"/>
              <w:bottom w:val="single" w:sz="4" w:space="0" w:color="auto"/>
              <w:right w:val="single" w:sz="4" w:space="0" w:color="auto"/>
            </w:tcBorders>
            <w:shd w:val="clear" w:color="auto" w:fill="auto"/>
            <w:noWrap/>
            <w:vAlign w:val="center"/>
            <w:hideMark/>
          </w:tcPr>
          <w:p w14:paraId="326CF602" w14:textId="1C8EFD5E" w:rsidR="00D92904" w:rsidRPr="00A8784F" w:rsidRDefault="00D92904" w:rsidP="00226941">
            <w:pPr>
              <w:pStyle w:val="1fffb"/>
              <w:rPr>
                <w:rFonts w:cs="Times New Roman"/>
              </w:rPr>
            </w:pPr>
          </w:p>
        </w:tc>
        <w:tc>
          <w:tcPr>
            <w:tcW w:w="206" w:type="pct"/>
            <w:tcBorders>
              <w:top w:val="nil"/>
              <w:left w:val="nil"/>
              <w:bottom w:val="single" w:sz="4" w:space="0" w:color="auto"/>
              <w:right w:val="single" w:sz="4" w:space="0" w:color="auto"/>
            </w:tcBorders>
            <w:shd w:val="clear" w:color="auto" w:fill="auto"/>
            <w:noWrap/>
            <w:vAlign w:val="center"/>
            <w:hideMark/>
          </w:tcPr>
          <w:p w14:paraId="19267C7A" w14:textId="349ABE50" w:rsidR="00D92904" w:rsidRPr="00A8784F" w:rsidRDefault="00D92904" w:rsidP="00226941">
            <w:pPr>
              <w:pStyle w:val="1fffb"/>
              <w:rPr>
                <w:rFonts w:cs="Times New Roman"/>
              </w:rPr>
            </w:pPr>
          </w:p>
        </w:tc>
      </w:tr>
      <w:bookmarkEnd w:id="594"/>
    </w:tbl>
    <w:p w14:paraId="6642E22D" w14:textId="77777777" w:rsidR="00226941" w:rsidRPr="00A8784F" w:rsidRDefault="00226941" w:rsidP="00667937">
      <w:pPr>
        <w:pStyle w:val="11ff3"/>
        <w:rPr>
          <w:b/>
          <w:color w:val="auto"/>
        </w:rPr>
      </w:pPr>
    </w:p>
    <w:p w14:paraId="16D83F7F" w14:textId="77777777" w:rsidR="00BB7C87" w:rsidRPr="00A8784F" w:rsidRDefault="00BB7C87" w:rsidP="00667937">
      <w:pPr>
        <w:pStyle w:val="11ff3"/>
        <w:rPr>
          <w:color w:val="auto"/>
          <w:sz w:val="18"/>
          <w:szCs w:val="18"/>
        </w:rPr>
      </w:pPr>
      <w:r w:rsidRPr="00A8784F">
        <w:rPr>
          <w:color w:val="auto"/>
          <w:sz w:val="18"/>
          <w:szCs w:val="18"/>
        </w:rPr>
        <w:t>*Все мероприятия предложены посредством предварительного анализа. Окончательные мероприятия и цены будут выявлены на этапе проектирования.</w:t>
      </w:r>
    </w:p>
    <w:p w14:paraId="0108988C" w14:textId="77777777" w:rsidR="00BB7C87" w:rsidRPr="00A8784F" w:rsidRDefault="00BB7C87" w:rsidP="00667937">
      <w:pPr>
        <w:pStyle w:val="11ff3"/>
        <w:rPr>
          <w:color w:val="auto"/>
          <w:sz w:val="18"/>
          <w:szCs w:val="18"/>
        </w:rPr>
      </w:pPr>
      <w:r w:rsidRPr="00A8784F">
        <w:rPr>
          <w:color w:val="auto"/>
          <w:sz w:val="18"/>
          <w:szCs w:val="18"/>
        </w:rPr>
        <w:t>*ПСД – стоимость мероприятий будет выявлена после разработки проектно-сметной документации</w:t>
      </w:r>
    </w:p>
    <w:p w14:paraId="41D0E92F" w14:textId="77777777" w:rsidR="007877C2" w:rsidRPr="00A8784F" w:rsidRDefault="007877C2" w:rsidP="00667937">
      <w:pPr>
        <w:pStyle w:val="11ff3"/>
        <w:rPr>
          <w:color w:val="auto"/>
        </w:rPr>
      </w:pPr>
    </w:p>
    <w:p w14:paraId="068E7E01" w14:textId="77777777" w:rsidR="00672BA5" w:rsidRPr="00A8784F" w:rsidRDefault="00672BA5" w:rsidP="00667937">
      <w:pPr>
        <w:pStyle w:val="11ff3"/>
        <w:rPr>
          <w:color w:val="auto"/>
        </w:rPr>
        <w:sectPr w:rsidR="00672BA5" w:rsidRPr="00A8784F" w:rsidSect="00C25060">
          <w:type w:val="continuous"/>
          <w:pgSz w:w="16838" w:h="11906" w:orient="landscape"/>
          <w:pgMar w:top="1701" w:right="1134" w:bottom="851" w:left="1134" w:header="709" w:footer="709" w:gutter="0"/>
          <w:cols w:space="708"/>
          <w:docGrid w:linePitch="360"/>
        </w:sectPr>
      </w:pPr>
    </w:p>
    <w:p w14:paraId="2384A7B5" w14:textId="77777777" w:rsidR="00D90A10" w:rsidRPr="00A8784F" w:rsidRDefault="00D90A10" w:rsidP="00667937">
      <w:pPr>
        <w:spacing w:after="0" w:line="240" w:lineRule="auto"/>
        <w:rPr>
          <w:rFonts w:ascii="Times New Roman" w:hAnsi="Times New Roman" w:cs="Times New Roman"/>
          <w:sz w:val="20"/>
          <w:szCs w:val="20"/>
        </w:rPr>
      </w:pPr>
    </w:p>
    <w:p w14:paraId="33229F33" w14:textId="77777777" w:rsidR="00C25060" w:rsidRPr="00A8784F" w:rsidRDefault="00C25060" w:rsidP="00C83079">
      <w:pPr>
        <w:pStyle w:val="19"/>
      </w:pPr>
      <w:bookmarkStart w:id="595" w:name="_Toc9154930"/>
      <w:bookmarkStart w:id="596" w:name="_Toc84971076"/>
      <w:bookmarkStart w:id="597" w:name="_Toc203569673"/>
      <w:r w:rsidRPr="00A8784F">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595"/>
      <w:bookmarkEnd w:id="596"/>
      <w:bookmarkEnd w:id="597"/>
    </w:p>
    <w:p w14:paraId="52423634" w14:textId="77777777" w:rsidR="00C25060" w:rsidRPr="00A8784F" w:rsidRDefault="00C25060" w:rsidP="00667937">
      <w:pPr>
        <w:pStyle w:val="11ff3"/>
        <w:rPr>
          <w:color w:val="auto"/>
        </w:rPr>
      </w:pPr>
      <w:r w:rsidRPr="00A8784F">
        <w:rPr>
          <w:color w:val="auto"/>
        </w:rPr>
        <w:t>По данным администрации единственным источником инвестиций являются бюджетные средства.</w:t>
      </w:r>
    </w:p>
    <w:p w14:paraId="51263817" w14:textId="77777777" w:rsidR="00C25060" w:rsidRPr="00A8784F" w:rsidRDefault="00C25060" w:rsidP="00C83079">
      <w:pPr>
        <w:pStyle w:val="19"/>
      </w:pPr>
      <w:bookmarkStart w:id="598" w:name="_Toc9154931"/>
      <w:bookmarkStart w:id="599" w:name="_Toc84971077"/>
      <w:bookmarkStart w:id="600" w:name="_Toc203569674"/>
      <w:r w:rsidRPr="00A8784F">
        <w:t>Расчеты экономической эффективности инвестиций</w:t>
      </w:r>
      <w:bookmarkEnd w:id="598"/>
      <w:bookmarkEnd w:id="599"/>
      <w:bookmarkEnd w:id="600"/>
    </w:p>
    <w:p w14:paraId="4242A3F8" w14:textId="77777777" w:rsidR="00C25060" w:rsidRPr="00A8784F" w:rsidRDefault="00C25060" w:rsidP="00667937">
      <w:pPr>
        <w:pStyle w:val="11ff3"/>
        <w:rPr>
          <w:color w:val="auto"/>
        </w:rPr>
      </w:pPr>
      <w:r w:rsidRPr="00A8784F">
        <w:rPr>
          <w:color w:val="auto"/>
        </w:rP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нормативно-правовыми актами.</w:t>
      </w:r>
    </w:p>
    <w:p w14:paraId="1199443A" w14:textId="77777777" w:rsidR="00C25060" w:rsidRPr="00A8784F" w:rsidRDefault="00C25060" w:rsidP="00667937">
      <w:pPr>
        <w:pStyle w:val="11ff3"/>
        <w:rPr>
          <w:color w:val="auto"/>
        </w:rPr>
      </w:pPr>
      <w:r w:rsidRPr="00A8784F">
        <w:rPr>
          <w:color w:val="auto"/>
        </w:rPr>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14:paraId="3FDB2476" w14:textId="77777777" w:rsidR="00C25060" w:rsidRPr="00A8784F" w:rsidRDefault="00C25060" w:rsidP="00667937">
      <w:pPr>
        <w:pStyle w:val="11ff3"/>
        <w:rPr>
          <w:color w:val="auto"/>
        </w:rPr>
      </w:pPr>
      <w:r w:rsidRPr="00A8784F">
        <w:rPr>
          <w:color w:val="auto"/>
        </w:rPr>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14:paraId="55128FF8" w14:textId="77777777" w:rsidR="00C25060" w:rsidRPr="00A8784F" w:rsidRDefault="00C25060" w:rsidP="00667937">
      <w:pPr>
        <w:pStyle w:val="11ff3"/>
        <w:rPr>
          <w:color w:val="auto"/>
        </w:rPr>
      </w:pPr>
      <w:r w:rsidRPr="00A8784F">
        <w:rPr>
          <w:color w:val="auto"/>
        </w:rPr>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14:paraId="4429F369" w14:textId="77777777" w:rsidR="00C25060" w:rsidRPr="00A8784F" w:rsidRDefault="00C25060" w:rsidP="00667937">
      <w:pPr>
        <w:spacing w:after="0" w:line="360" w:lineRule="auto"/>
        <w:jc w:val="both"/>
        <w:rPr>
          <w:rFonts w:ascii="Times New Roman" w:hAnsi="Times New Roman" w:cs="Times New Roman"/>
          <w:sz w:val="24"/>
          <w:szCs w:val="24"/>
        </w:rPr>
      </w:pPr>
    </w:p>
    <w:p w14:paraId="186BE694" w14:textId="77777777" w:rsidR="00C25060" w:rsidRPr="00A8784F" w:rsidRDefault="00C25060" w:rsidP="00667937">
      <w:pPr>
        <w:spacing w:after="0" w:line="360" w:lineRule="auto"/>
        <w:jc w:val="both"/>
        <w:rPr>
          <w:rFonts w:ascii="Times New Roman" w:hAnsi="Times New Roman" w:cs="Times New Roman"/>
          <w:sz w:val="24"/>
          <w:szCs w:val="24"/>
        </w:rPr>
      </w:pPr>
      <w:r w:rsidRPr="00A8784F">
        <w:rPr>
          <w:rFonts w:ascii="Times New Roman" w:hAnsi="Times New Roman" w:cs="Times New Roman"/>
          <w:sz w:val="24"/>
          <w:szCs w:val="24"/>
        </w:rPr>
        <w:t>Собственные средства энергоснабжающих предприятий</w:t>
      </w:r>
    </w:p>
    <w:p w14:paraId="7E7970A9" w14:textId="77777777" w:rsidR="00C25060" w:rsidRPr="00A8784F" w:rsidRDefault="00C25060" w:rsidP="00667937">
      <w:pPr>
        <w:spacing w:after="0" w:line="360" w:lineRule="auto"/>
        <w:jc w:val="both"/>
        <w:rPr>
          <w:rFonts w:ascii="Times New Roman" w:hAnsi="Times New Roman" w:cs="Times New Roman"/>
          <w:sz w:val="24"/>
          <w:szCs w:val="24"/>
        </w:rPr>
      </w:pPr>
    </w:p>
    <w:p w14:paraId="13E40CBE" w14:textId="77777777" w:rsidR="00C25060" w:rsidRPr="00A8784F" w:rsidRDefault="00C25060" w:rsidP="00667937">
      <w:pPr>
        <w:pStyle w:val="11ff3"/>
        <w:rPr>
          <w:color w:val="auto"/>
        </w:rPr>
      </w:pPr>
      <w:r w:rsidRPr="00A8784F">
        <w:rPr>
          <w:color w:val="auto"/>
        </w:rPr>
        <w:t>Прибыль. Чистая прибыль предприятия – один из основных источников инвестиционных средств на предприятиях любой формы собственности.</w:t>
      </w:r>
    </w:p>
    <w:p w14:paraId="2EC9868D" w14:textId="77777777" w:rsidR="00C25060" w:rsidRPr="00A8784F" w:rsidRDefault="00C25060" w:rsidP="00667937">
      <w:pPr>
        <w:pStyle w:val="11ff3"/>
        <w:rPr>
          <w:color w:val="auto"/>
        </w:rPr>
      </w:pPr>
      <w:r w:rsidRPr="00A8784F">
        <w:rPr>
          <w:color w:val="auto"/>
        </w:rPr>
        <w:t>Амортизационные фонды. Амортизационный фонд – это денежные средства, накопленные за счет амортизационных отчислений основных средств (основных фондов) и предназначенные для восстановления изношенных основных средств и приобретения новых.</w:t>
      </w:r>
    </w:p>
    <w:p w14:paraId="043BAB8A" w14:textId="77777777" w:rsidR="00C25060" w:rsidRPr="00A8784F" w:rsidRDefault="00C25060" w:rsidP="00667937">
      <w:pPr>
        <w:pStyle w:val="11ff3"/>
        <w:rPr>
          <w:color w:val="auto"/>
        </w:rPr>
      </w:pPr>
      <w:r w:rsidRPr="00A8784F">
        <w:rPr>
          <w:color w:val="auto"/>
        </w:rPr>
        <w:lastRenderedPageBreak/>
        <w:t>Бюджетное финансирование</w:t>
      </w:r>
    </w:p>
    <w:p w14:paraId="00307839" w14:textId="77777777" w:rsidR="00C25060" w:rsidRPr="00A8784F" w:rsidRDefault="00C25060" w:rsidP="00667937">
      <w:pPr>
        <w:pStyle w:val="11ff3"/>
        <w:rPr>
          <w:color w:val="auto"/>
        </w:rPr>
      </w:pPr>
      <w:r w:rsidRPr="00A8784F">
        <w:rPr>
          <w:color w:val="auto"/>
        </w:rPr>
        <w:t>Федеральный бюджет. Возможность финансирования мероприятий Программы из средств Федерального бюджета рассматривается в установленном порядке на федеральном уровне при принятии соответствующих федеральных целевых программ.</w:t>
      </w:r>
    </w:p>
    <w:p w14:paraId="5E80C0D4" w14:textId="77777777" w:rsidR="00C25060" w:rsidRPr="00A8784F" w:rsidRDefault="00C25060" w:rsidP="00667937">
      <w:pPr>
        <w:pStyle w:val="11ff3"/>
        <w:rPr>
          <w:color w:val="auto"/>
        </w:rPr>
      </w:pPr>
      <w:r w:rsidRPr="00A8784F">
        <w:rPr>
          <w:color w:val="auto"/>
        </w:rPr>
        <w:t xml:space="preserve">Согласно опубликованному проекту, целью Программы является повышение уровня надежности поставки коммунальных </w:t>
      </w:r>
      <w:r w:rsidR="00EE2A26" w:rsidRPr="00A8784F">
        <w:rPr>
          <w:color w:val="auto"/>
        </w:rPr>
        <w:t>ресурсов</w:t>
      </w:r>
      <w:r w:rsidRPr="00A8784F">
        <w:rPr>
          <w:color w:val="auto"/>
        </w:rPr>
        <w:t xml:space="preserve"> и эффективности деятельности организаций коммунального хозяйства при обеспечении доступности коммунальных услуг для населения.</w:t>
      </w:r>
    </w:p>
    <w:p w14:paraId="0C725F9C" w14:textId="77777777" w:rsidR="00C25060" w:rsidRPr="00A8784F" w:rsidRDefault="00C25060" w:rsidP="00667937">
      <w:pPr>
        <w:pStyle w:val="11ff3"/>
        <w:rPr>
          <w:color w:val="auto"/>
        </w:rPr>
      </w:pPr>
      <w:r w:rsidRPr="00A8784F">
        <w:rPr>
          <w:color w:val="auto"/>
        </w:rPr>
        <w:t>В результате реализации программы по модернизации котельной и тепловых сетей потребители будут обеспечены качественными услугами теплоснабжения.</w:t>
      </w:r>
    </w:p>
    <w:p w14:paraId="1ACA9653" w14:textId="77777777" w:rsidR="00C25060" w:rsidRPr="00A8784F" w:rsidRDefault="00C25060" w:rsidP="00667937">
      <w:pPr>
        <w:pStyle w:val="11ff3"/>
        <w:rPr>
          <w:color w:val="auto"/>
        </w:rPr>
      </w:pPr>
      <w:r w:rsidRPr="00A8784F">
        <w:rPr>
          <w:color w:val="auto"/>
        </w:rPr>
        <w:t xml:space="preserve">Показателями производственной эффективности в рамках разработки схемы теплоснабжения являются снижение объемов потерь тепловой энергии, экономия материальных и трудовых </w:t>
      </w:r>
      <w:r w:rsidR="00EE2A26" w:rsidRPr="00A8784F">
        <w:rPr>
          <w:color w:val="auto"/>
        </w:rPr>
        <w:t>ресурсов</w:t>
      </w:r>
      <w:r w:rsidRPr="00A8784F">
        <w:rPr>
          <w:color w:val="auto"/>
        </w:rPr>
        <w:t>, усовершенствование технологии, улучшение качества предоставляемых услуг, внедрение современных технологий.</w:t>
      </w:r>
    </w:p>
    <w:p w14:paraId="68F5BFE6" w14:textId="77777777" w:rsidR="00C25060" w:rsidRPr="00A8784F" w:rsidRDefault="00C25060" w:rsidP="00667937">
      <w:pPr>
        <w:pStyle w:val="11ff3"/>
        <w:rPr>
          <w:color w:val="auto"/>
        </w:rPr>
      </w:pPr>
      <w:r w:rsidRPr="00A8784F">
        <w:rPr>
          <w:color w:val="auto"/>
        </w:rPr>
        <w:t>Для уточнения капитальных затрат на строительство, реконструкцию тепловых сетей требуется выполнение дальнейших проектных и сметных работ.</w:t>
      </w:r>
    </w:p>
    <w:p w14:paraId="36CFBAEA" w14:textId="77777777" w:rsidR="00C25060" w:rsidRPr="00A8784F" w:rsidRDefault="00C25060" w:rsidP="00667937">
      <w:pPr>
        <w:pStyle w:val="11ff3"/>
        <w:rPr>
          <w:color w:val="auto"/>
        </w:rPr>
      </w:pPr>
      <w:r w:rsidRPr="00A8784F">
        <w:rPr>
          <w:color w:val="auto"/>
        </w:rPr>
        <w:t>Стоимость мероприятий по техническому перевооружению котельной, приобретению и установке оборудования, приобретению и установке приборов учёта выработки и отпуска тепловой энергии в сеть принята в соответствии со средней стоимостью оборудования и работ по наладке и установке в данном регионе.</w:t>
      </w:r>
    </w:p>
    <w:p w14:paraId="5A426D1C" w14:textId="77777777" w:rsidR="00C25060" w:rsidRPr="00A8784F" w:rsidRDefault="00C25060" w:rsidP="00667937">
      <w:pPr>
        <w:rPr>
          <w:rFonts w:ascii="Times New Roman" w:hAnsi="Times New Roman" w:cs="Times New Roman"/>
          <w:szCs w:val="24"/>
        </w:rPr>
      </w:pPr>
    </w:p>
    <w:p w14:paraId="4160BDAA" w14:textId="77777777" w:rsidR="00C25060" w:rsidRPr="00A8784F" w:rsidRDefault="00C25060" w:rsidP="00C83079">
      <w:pPr>
        <w:pStyle w:val="19"/>
      </w:pPr>
      <w:bookmarkStart w:id="601" w:name="_Toc9154932"/>
      <w:bookmarkStart w:id="602" w:name="_Toc84971078"/>
      <w:bookmarkStart w:id="603" w:name="_Toc203569675"/>
      <w:r w:rsidRPr="00A8784F">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601"/>
      <w:bookmarkEnd w:id="602"/>
      <w:bookmarkEnd w:id="603"/>
    </w:p>
    <w:p w14:paraId="3758EB37" w14:textId="77777777" w:rsidR="00C25060" w:rsidRPr="00A8784F" w:rsidRDefault="00C25060" w:rsidP="00667937">
      <w:pPr>
        <w:pStyle w:val="11ff3"/>
        <w:rPr>
          <w:color w:val="auto"/>
        </w:rPr>
      </w:pPr>
      <w:r w:rsidRPr="00A8784F">
        <w:rPr>
          <w:color w:val="auto"/>
        </w:rPr>
        <w:t>Схема финансирования мероприятий по программе перспективного развития теплоснабжения должна подбираться в прогнозируемых ценах. Цель ее подбора – обеспечение финансовой реализуемости инвестиционного проекта, т.е. обеспечение такой структуры денежных потоков проекта, при которой на каждом шаге расчета имеется достаточное количество денег для его продолжения. В зависимости от способа формирования источники финансирования предприятия делятся на внутренние и внешние (привлеченные).</w:t>
      </w:r>
    </w:p>
    <w:p w14:paraId="69446941" w14:textId="77777777" w:rsidR="00C25060" w:rsidRPr="00A8784F" w:rsidRDefault="00C25060" w:rsidP="00667937">
      <w:pPr>
        <w:pStyle w:val="11ff3"/>
        <w:rPr>
          <w:color w:val="auto"/>
        </w:rPr>
      </w:pPr>
      <w:r w:rsidRPr="00A8784F">
        <w:rPr>
          <w:color w:val="auto"/>
        </w:rPr>
        <w:t xml:space="preserve">В соответствии с вышеизложенным выполнен анализ финансирования проекта за счет собственного капитала, за счет заемных средств и за счет инвестиционной </w:t>
      </w:r>
      <w:r w:rsidRPr="00A8784F">
        <w:rPr>
          <w:color w:val="auto"/>
        </w:rPr>
        <w:lastRenderedPageBreak/>
        <w:t xml:space="preserve">надбавки к тарифу. При этом возмещение </w:t>
      </w:r>
      <w:r w:rsidR="004708A2" w:rsidRPr="00A8784F">
        <w:rPr>
          <w:color w:val="auto"/>
        </w:rPr>
        <w:t>средств,</w:t>
      </w:r>
      <w:r w:rsidRPr="00A8784F">
        <w:rPr>
          <w:color w:val="auto"/>
        </w:rPr>
        <w:t xml:space="preserve"> затраченных на реализацию проекта осуществляется за счёт экономии от энергосберегающих мероприятий (например, увеличение КПД котлоагрегатов, уменьшение тепловых потерь при реконструкции тепловых сетей, и т.д.) и надбавки к тарифу в соответствии со сценариями.</w:t>
      </w:r>
    </w:p>
    <w:p w14:paraId="0086DF60" w14:textId="77777777" w:rsidR="00C25060" w:rsidRPr="00A8784F" w:rsidRDefault="00C25060" w:rsidP="00667937">
      <w:pPr>
        <w:pStyle w:val="11ff3"/>
        <w:rPr>
          <w:color w:val="auto"/>
        </w:rPr>
      </w:pPr>
      <w:r w:rsidRPr="00A8784F">
        <w:rPr>
          <w:color w:val="auto"/>
        </w:rPr>
        <w:t>Предлагается рассмотреть 8 сценариев по финансированию мероприятий:</w:t>
      </w:r>
    </w:p>
    <w:p w14:paraId="5134038C" w14:textId="77777777" w:rsidR="00C25060" w:rsidRPr="00A8784F" w:rsidRDefault="00C25060" w:rsidP="00667937">
      <w:pPr>
        <w:pStyle w:val="11ff3"/>
        <w:rPr>
          <w:color w:val="auto"/>
        </w:rPr>
      </w:pPr>
      <w:r w:rsidRPr="00A8784F">
        <w:rPr>
          <w:color w:val="auto"/>
        </w:rPr>
        <w:t>Полный объем финансовых затрат покрывается за счет собственных средств теплоснабжающих компаний.</w:t>
      </w:r>
    </w:p>
    <w:p w14:paraId="5378E900" w14:textId="77777777" w:rsidR="00C25060" w:rsidRPr="00A8784F" w:rsidRDefault="00C25060" w:rsidP="00667937">
      <w:pPr>
        <w:pStyle w:val="11ff3"/>
        <w:rPr>
          <w:color w:val="auto"/>
        </w:rPr>
      </w:pPr>
      <w:r w:rsidRPr="00A8784F">
        <w:rPr>
          <w:color w:val="auto"/>
        </w:rPr>
        <w:t>1.</w:t>
      </w:r>
      <w:r w:rsidRPr="00A8784F">
        <w:rPr>
          <w:color w:val="auto"/>
        </w:rPr>
        <w:tab/>
        <w:t>20</w:t>
      </w:r>
      <w:r w:rsidR="004708A2" w:rsidRPr="00A8784F">
        <w:rPr>
          <w:color w:val="auto"/>
        </w:rPr>
        <w:t xml:space="preserve"> </w:t>
      </w:r>
      <w:r w:rsidRPr="00A8784F">
        <w:rPr>
          <w:color w:val="auto"/>
        </w:rPr>
        <w:t>% объема финансовых затрат покрывается за счет надбавки в тарифе – остальное за счет собственных средств теплоснабжающих компаний.</w:t>
      </w:r>
    </w:p>
    <w:p w14:paraId="608F93D1" w14:textId="77777777" w:rsidR="00C25060" w:rsidRPr="00A8784F" w:rsidRDefault="00C25060" w:rsidP="00667937">
      <w:pPr>
        <w:pStyle w:val="11ff3"/>
        <w:rPr>
          <w:color w:val="auto"/>
        </w:rPr>
      </w:pPr>
      <w:r w:rsidRPr="00A8784F">
        <w:rPr>
          <w:color w:val="auto"/>
        </w:rPr>
        <w:t>2.</w:t>
      </w:r>
      <w:r w:rsidRPr="00A8784F">
        <w:rPr>
          <w:color w:val="auto"/>
        </w:rPr>
        <w:tab/>
        <w:t>60</w:t>
      </w:r>
      <w:r w:rsidR="004708A2" w:rsidRPr="00A8784F">
        <w:rPr>
          <w:color w:val="auto"/>
        </w:rPr>
        <w:t xml:space="preserve"> </w:t>
      </w:r>
      <w:r w:rsidRPr="00A8784F">
        <w:rPr>
          <w:color w:val="auto"/>
        </w:rPr>
        <w:t>% объема финансовых затрат покрывается за счет надбавки в тарифе – остальное за счет собственных средств теплоснабжающих компаний.</w:t>
      </w:r>
    </w:p>
    <w:p w14:paraId="7F26AB90" w14:textId="77777777" w:rsidR="00C25060" w:rsidRPr="00A8784F" w:rsidRDefault="00C25060" w:rsidP="00667937">
      <w:pPr>
        <w:pStyle w:val="11ff3"/>
        <w:rPr>
          <w:color w:val="auto"/>
        </w:rPr>
      </w:pPr>
      <w:r w:rsidRPr="00A8784F">
        <w:rPr>
          <w:color w:val="auto"/>
        </w:rPr>
        <w:t>3.</w:t>
      </w:r>
      <w:r w:rsidRPr="00A8784F">
        <w:rPr>
          <w:color w:val="auto"/>
        </w:rPr>
        <w:tab/>
        <w:t>100</w:t>
      </w:r>
      <w:r w:rsidR="004708A2" w:rsidRPr="00A8784F">
        <w:rPr>
          <w:color w:val="auto"/>
        </w:rPr>
        <w:t xml:space="preserve"> </w:t>
      </w:r>
      <w:r w:rsidRPr="00A8784F">
        <w:rPr>
          <w:color w:val="auto"/>
        </w:rPr>
        <w:t>% объема финансовых затрат покрывается за счет надбавки в тарифе.</w:t>
      </w:r>
    </w:p>
    <w:p w14:paraId="0990B012" w14:textId="77777777" w:rsidR="00C25060" w:rsidRPr="00A8784F" w:rsidRDefault="00C25060" w:rsidP="00667937">
      <w:pPr>
        <w:pStyle w:val="11ff3"/>
        <w:rPr>
          <w:color w:val="auto"/>
        </w:rPr>
      </w:pPr>
      <w:r w:rsidRPr="00A8784F">
        <w:rPr>
          <w:color w:val="auto"/>
        </w:rPr>
        <w:t>4.</w:t>
      </w:r>
      <w:r w:rsidRPr="00A8784F">
        <w:rPr>
          <w:color w:val="auto"/>
        </w:rPr>
        <w:tab/>
        <w:t>Полный объем финансовых затрат покрывается за счет заемного капитала.</w:t>
      </w:r>
    </w:p>
    <w:p w14:paraId="0EBF66A7" w14:textId="77777777" w:rsidR="00C25060" w:rsidRPr="00A8784F" w:rsidRDefault="00C25060" w:rsidP="00667937">
      <w:pPr>
        <w:pStyle w:val="11ff3"/>
        <w:rPr>
          <w:color w:val="auto"/>
        </w:rPr>
      </w:pPr>
      <w:r w:rsidRPr="00A8784F">
        <w:rPr>
          <w:color w:val="auto"/>
        </w:rPr>
        <w:t>5.</w:t>
      </w:r>
      <w:r w:rsidRPr="00A8784F">
        <w:rPr>
          <w:color w:val="auto"/>
        </w:rPr>
        <w:tab/>
        <w:t>20</w:t>
      </w:r>
      <w:r w:rsidR="004708A2" w:rsidRPr="00A8784F">
        <w:rPr>
          <w:color w:val="auto"/>
        </w:rPr>
        <w:t xml:space="preserve"> </w:t>
      </w:r>
      <w:r w:rsidRPr="00A8784F">
        <w:rPr>
          <w:color w:val="auto"/>
        </w:rPr>
        <w:t>% объема финансовых затрат покрывается за счет надбавки в тарифе – остальное за счет заемного капитала.</w:t>
      </w:r>
    </w:p>
    <w:p w14:paraId="5FD1CC6A" w14:textId="77777777" w:rsidR="00C25060" w:rsidRPr="00A8784F" w:rsidRDefault="00C25060" w:rsidP="00667937">
      <w:pPr>
        <w:pStyle w:val="11ff3"/>
        <w:rPr>
          <w:color w:val="auto"/>
        </w:rPr>
      </w:pPr>
      <w:r w:rsidRPr="00A8784F">
        <w:rPr>
          <w:color w:val="auto"/>
        </w:rPr>
        <w:t>6.</w:t>
      </w:r>
      <w:r w:rsidRPr="00A8784F">
        <w:rPr>
          <w:color w:val="auto"/>
        </w:rPr>
        <w:tab/>
        <w:t>60</w:t>
      </w:r>
      <w:r w:rsidR="004708A2" w:rsidRPr="00A8784F">
        <w:rPr>
          <w:color w:val="auto"/>
        </w:rPr>
        <w:t xml:space="preserve"> </w:t>
      </w:r>
      <w:r w:rsidRPr="00A8784F">
        <w:rPr>
          <w:color w:val="auto"/>
        </w:rPr>
        <w:t>% объема финансовых затрат покрывается за счет надбавки в тарифе – остальное за счет заемного капитала.</w:t>
      </w:r>
    </w:p>
    <w:p w14:paraId="0E9BDDBF" w14:textId="77777777" w:rsidR="00C25060" w:rsidRPr="00A8784F" w:rsidRDefault="00C25060" w:rsidP="00667937">
      <w:pPr>
        <w:pStyle w:val="11ff3"/>
        <w:rPr>
          <w:color w:val="auto"/>
        </w:rPr>
      </w:pPr>
      <w:r w:rsidRPr="00A8784F">
        <w:rPr>
          <w:color w:val="auto"/>
        </w:rPr>
        <w:t>7.</w:t>
      </w:r>
      <w:r w:rsidRPr="00A8784F">
        <w:rPr>
          <w:color w:val="auto"/>
        </w:rPr>
        <w:tab/>
        <w:t>100</w:t>
      </w:r>
      <w:r w:rsidR="004708A2" w:rsidRPr="00A8784F">
        <w:rPr>
          <w:color w:val="auto"/>
        </w:rPr>
        <w:t xml:space="preserve"> </w:t>
      </w:r>
      <w:r w:rsidRPr="00A8784F">
        <w:rPr>
          <w:color w:val="auto"/>
        </w:rPr>
        <w:t>% объема финансовых затрат покрывается за счет надбавки в тарифе.</w:t>
      </w:r>
    </w:p>
    <w:p w14:paraId="0C9696B2" w14:textId="77777777" w:rsidR="00C25060" w:rsidRPr="00A8784F" w:rsidRDefault="00C25060" w:rsidP="00667937">
      <w:pPr>
        <w:pStyle w:val="11ff3"/>
        <w:rPr>
          <w:color w:val="auto"/>
        </w:rPr>
      </w:pPr>
      <w:r w:rsidRPr="00A8784F">
        <w:rPr>
          <w:color w:val="auto"/>
        </w:rPr>
        <w:t>На основании этих данных рассчитываются показатели эффективности инвестиционного проекта:</w:t>
      </w:r>
    </w:p>
    <w:p w14:paraId="081FE7E2" w14:textId="77777777" w:rsidR="00C25060" w:rsidRPr="00A8784F" w:rsidRDefault="00C25060" w:rsidP="00667937">
      <w:pPr>
        <w:pStyle w:val="11ff3"/>
        <w:rPr>
          <w:color w:val="auto"/>
        </w:rPr>
      </w:pPr>
      <w:r w:rsidRPr="00A8784F">
        <w:rPr>
          <w:color w:val="auto"/>
        </w:rPr>
        <w:t>Приведенный (дисконтированный) доход NPV за период;</w:t>
      </w:r>
    </w:p>
    <w:p w14:paraId="4B0F8BF0" w14:textId="77777777" w:rsidR="00C25060" w:rsidRPr="00A8784F" w:rsidRDefault="00C25060" w:rsidP="00667937">
      <w:pPr>
        <w:pStyle w:val="11ff3"/>
        <w:rPr>
          <w:color w:val="auto"/>
        </w:rPr>
      </w:pPr>
      <w:r w:rsidRPr="00A8784F">
        <w:rPr>
          <w:color w:val="auto"/>
        </w:rPr>
        <w:t>Индекс рентабельности инвестиций PI;</w:t>
      </w:r>
    </w:p>
    <w:p w14:paraId="2E7850ED" w14:textId="77777777" w:rsidR="00C25060" w:rsidRPr="00A8784F" w:rsidRDefault="00C25060" w:rsidP="00667937">
      <w:pPr>
        <w:pStyle w:val="11ff3"/>
        <w:rPr>
          <w:color w:val="auto"/>
        </w:rPr>
      </w:pPr>
      <w:r w:rsidRPr="00A8784F">
        <w:rPr>
          <w:color w:val="auto"/>
        </w:rPr>
        <w:t>Срок окупаемости (динамический) от начала операционной деятельности.</w:t>
      </w:r>
    </w:p>
    <w:p w14:paraId="58C56CA9" w14:textId="77777777" w:rsidR="00C25060" w:rsidRPr="00A8784F" w:rsidRDefault="00C25060" w:rsidP="00667937">
      <w:pPr>
        <w:pStyle w:val="11ff3"/>
        <w:rPr>
          <w:color w:val="auto"/>
        </w:rPr>
      </w:pPr>
      <w:r w:rsidRPr="00A8784F">
        <w:rPr>
          <w:color w:val="auto"/>
        </w:rPr>
        <w:t>С целью приведения финансовых потребностей для осуществления производственной деятельности теплоснабжающего предприятия и реализации проектов схемы теплоснабжения к ценам соответствующих периодов в расчете использованы индексы-дефляторы, установленные в соответствии:</w:t>
      </w:r>
    </w:p>
    <w:p w14:paraId="28E6840F" w14:textId="2B6C25D1" w:rsidR="00C25060" w:rsidRPr="00A8784F" w:rsidRDefault="00E01447" w:rsidP="00667937">
      <w:pPr>
        <w:pStyle w:val="11ff3"/>
        <w:rPr>
          <w:color w:val="auto"/>
        </w:rPr>
      </w:pPr>
      <w:r w:rsidRPr="00A8784F">
        <w:rPr>
          <w:color w:val="auto"/>
        </w:rPr>
        <w:t xml:space="preserve"> - </w:t>
      </w:r>
      <w:r w:rsidR="00C25060" w:rsidRPr="00A8784F">
        <w:rPr>
          <w:color w:val="auto"/>
        </w:rPr>
        <w:t xml:space="preserve">с прогнозом социально-экономического развития Российской Федерации на </w:t>
      </w:r>
      <w:r w:rsidR="00CF4555" w:rsidRPr="00A8784F">
        <w:rPr>
          <w:color w:val="auto"/>
        </w:rPr>
        <w:t>2021</w:t>
      </w:r>
      <w:r w:rsidR="00C25060" w:rsidRPr="00A8784F">
        <w:rPr>
          <w:color w:val="auto"/>
        </w:rPr>
        <w:t xml:space="preserve"> год и на плановый период </w:t>
      </w:r>
      <w:r w:rsidR="005E37F0">
        <w:rPr>
          <w:color w:val="auto"/>
        </w:rPr>
        <w:t>2024</w:t>
      </w:r>
      <w:r w:rsidR="00C25060" w:rsidRPr="00A8784F">
        <w:rPr>
          <w:color w:val="auto"/>
        </w:rPr>
        <w:t xml:space="preserve"> и </w:t>
      </w:r>
      <w:r w:rsidR="00CF4555" w:rsidRPr="00A8784F">
        <w:rPr>
          <w:color w:val="auto"/>
        </w:rPr>
        <w:t>202</w:t>
      </w:r>
      <w:r w:rsidR="00F93E5D" w:rsidRPr="00A8784F">
        <w:rPr>
          <w:color w:val="auto"/>
        </w:rPr>
        <w:t>3</w:t>
      </w:r>
      <w:r w:rsidR="00C25060" w:rsidRPr="00A8784F">
        <w:rPr>
          <w:color w:val="auto"/>
        </w:rPr>
        <w:t xml:space="preserve"> годов из письма Минэкономразвития России;</w:t>
      </w:r>
    </w:p>
    <w:p w14:paraId="2E65062C" w14:textId="77777777" w:rsidR="00C25060" w:rsidRPr="00A8784F" w:rsidRDefault="00E01447" w:rsidP="00667937">
      <w:pPr>
        <w:pStyle w:val="11ff3"/>
        <w:rPr>
          <w:color w:val="auto"/>
        </w:rPr>
      </w:pPr>
      <w:r w:rsidRPr="00A8784F">
        <w:rPr>
          <w:color w:val="auto"/>
        </w:rPr>
        <w:t xml:space="preserve"> - </w:t>
      </w:r>
      <w:r w:rsidR="00C25060" w:rsidRPr="00A8784F">
        <w:rPr>
          <w:color w:val="auto"/>
        </w:rPr>
        <w:t xml:space="preserve">с показателями долгосрочного прогноза социально-экономического развития Российской Федерации до 2032 года в соответствии с таблицей прогнозируемых индексов цен производителей, индексов-дефляторов по видам экономической </w:t>
      </w:r>
      <w:r w:rsidR="00C25060" w:rsidRPr="00A8784F">
        <w:rPr>
          <w:color w:val="auto"/>
        </w:rPr>
        <w:lastRenderedPageBreak/>
        <w:t>деятельности, установленных письмом заместителя Министра экономического развития Российской Федерации.</w:t>
      </w:r>
    </w:p>
    <w:p w14:paraId="74AA8DD6" w14:textId="1949A148" w:rsidR="00C25060" w:rsidRPr="00A8784F" w:rsidRDefault="00C25060" w:rsidP="00667937">
      <w:pPr>
        <w:pStyle w:val="11ff3"/>
        <w:rPr>
          <w:color w:val="auto"/>
        </w:rPr>
      </w:pPr>
      <w:r w:rsidRPr="00A8784F">
        <w:rPr>
          <w:color w:val="auto"/>
        </w:rPr>
        <w:t>Период расчета для инвестиционного проекта – 1</w:t>
      </w:r>
      <w:r w:rsidR="00D92904">
        <w:rPr>
          <w:color w:val="auto"/>
        </w:rPr>
        <w:t>0</w:t>
      </w:r>
      <w:r w:rsidRPr="00A8784F">
        <w:rPr>
          <w:color w:val="auto"/>
        </w:rPr>
        <w:t xml:space="preserve"> лет (</w:t>
      </w:r>
      <w:r w:rsidR="00CF4555" w:rsidRPr="00A8784F">
        <w:rPr>
          <w:color w:val="auto"/>
        </w:rPr>
        <w:t>20</w:t>
      </w:r>
      <w:r w:rsidR="00D92904">
        <w:rPr>
          <w:color w:val="auto"/>
        </w:rPr>
        <w:t>24</w:t>
      </w:r>
      <w:r w:rsidRPr="00A8784F">
        <w:rPr>
          <w:color w:val="auto"/>
        </w:rPr>
        <w:t xml:space="preserve"> – </w:t>
      </w:r>
      <w:r w:rsidR="00661178" w:rsidRPr="00A8784F">
        <w:rPr>
          <w:color w:val="auto"/>
        </w:rPr>
        <w:t>2034</w:t>
      </w:r>
      <w:r w:rsidRPr="00A8784F">
        <w:rPr>
          <w:color w:val="auto"/>
        </w:rPr>
        <w:t xml:space="preserve"> гг.). Шаг расчета – 1 год. </w:t>
      </w:r>
    </w:p>
    <w:p w14:paraId="4E10525D" w14:textId="77777777" w:rsidR="007F18C1" w:rsidRPr="00A8784F" w:rsidRDefault="007F18C1" w:rsidP="00667937">
      <w:pPr>
        <w:spacing w:after="0" w:line="360" w:lineRule="auto"/>
        <w:jc w:val="both"/>
        <w:rPr>
          <w:rFonts w:ascii="Times New Roman" w:hAnsi="Times New Roman" w:cs="Times New Roman"/>
          <w:sz w:val="24"/>
          <w:szCs w:val="24"/>
        </w:rPr>
      </w:pPr>
    </w:p>
    <w:p w14:paraId="63348AEE" w14:textId="77777777" w:rsidR="00C25060" w:rsidRPr="00A8784F" w:rsidRDefault="00C25060" w:rsidP="00667937">
      <w:pPr>
        <w:spacing w:after="0" w:line="360" w:lineRule="auto"/>
        <w:jc w:val="both"/>
        <w:rPr>
          <w:rFonts w:ascii="Times New Roman" w:hAnsi="Times New Roman" w:cs="Times New Roman"/>
          <w:sz w:val="24"/>
          <w:szCs w:val="24"/>
        </w:rPr>
      </w:pPr>
      <w:r w:rsidRPr="00A8784F">
        <w:rPr>
          <w:rFonts w:ascii="Times New Roman" w:hAnsi="Times New Roman" w:cs="Times New Roman"/>
          <w:sz w:val="24"/>
          <w:szCs w:val="24"/>
        </w:rPr>
        <w:t>Индексы-дефляторы МЭР</w:t>
      </w:r>
    </w:p>
    <w:p w14:paraId="71C2C1CC" w14:textId="77777777" w:rsidR="00C25060" w:rsidRPr="00A8784F" w:rsidRDefault="00C25060" w:rsidP="00667937">
      <w:pPr>
        <w:pStyle w:val="11ff3"/>
        <w:rPr>
          <w:color w:val="auto"/>
        </w:rPr>
      </w:pPr>
      <w:r w:rsidRPr="00A8784F">
        <w:rPr>
          <w:color w:val="auto"/>
        </w:rPr>
        <w:t>Изменения индексов основных показателей расчета в соответствии с индексами-дефляторами МЭР представлены в таблице.</w:t>
      </w:r>
    </w:p>
    <w:p w14:paraId="57919A2E" w14:textId="77777777" w:rsidR="00C25060" w:rsidRPr="00A8784F" w:rsidRDefault="00DF7351" w:rsidP="00667937">
      <w:pPr>
        <w:pStyle w:val="affffffffff6"/>
        <w:ind w:firstLine="0"/>
        <w:rPr>
          <w:rFonts w:ascii="Times New Roman" w:hAnsi="Times New Roman" w:cs="Times New Roman"/>
          <w:b/>
          <w:sz w:val="24"/>
          <w:szCs w:val="24"/>
        </w:rPr>
      </w:pPr>
      <w:r w:rsidRPr="00A8784F">
        <w:rPr>
          <w:rFonts w:ascii="Times New Roman" w:hAnsi="Times New Roman" w:cs="Times New Roman"/>
          <w:b/>
          <w:sz w:val="24"/>
          <w:szCs w:val="24"/>
        </w:rPr>
        <w:t xml:space="preserve">Таблица 12.4.1 - </w:t>
      </w:r>
      <w:r w:rsidR="00C25060" w:rsidRPr="00A8784F">
        <w:rPr>
          <w:rFonts w:ascii="Times New Roman" w:hAnsi="Times New Roman" w:cs="Times New Roman"/>
          <w:b/>
          <w:sz w:val="24"/>
          <w:szCs w:val="24"/>
        </w:rPr>
        <w:t>Изменения индексов показателей расчета в соответствии с индексами-дефляторами МЭР</w:t>
      </w:r>
    </w:p>
    <w:tbl>
      <w:tblPr>
        <w:tblW w:w="5332" w:type="pct"/>
        <w:jc w:val="center"/>
        <w:tblLook w:val="04A0" w:firstRow="1" w:lastRow="0" w:firstColumn="1" w:lastColumn="0" w:noHBand="0" w:noVBand="1"/>
      </w:tblPr>
      <w:tblGrid>
        <w:gridCol w:w="3128"/>
        <w:gridCol w:w="666"/>
        <w:gridCol w:w="616"/>
        <w:gridCol w:w="616"/>
        <w:gridCol w:w="616"/>
        <w:gridCol w:w="616"/>
        <w:gridCol w:w="616"/>
        <w:gridCol w:w="616"/>
        <w:gridCol w:w="616"/>
        <w:gridCol w:w="616"/>
        <w:gridCol w:w="616"/>
        <w:gridCol w:w="628"/>
      </w:tblGrid>
      <w:tr w:rsidR="00D92904" w:rsidRPr="00A8784F" w14:paraId="682238DF" w14:textId="77777777" w:rsidTr="00D92904">
        <w:trPr>
          <w:trHeight w:val="20"/>
          <w:jc w:val="center"/>
        </w:trPr>
        <w:tc>
          <w:tcPr>
            <w:tcW w:w="1570"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14:paraId="07D4C648" w14:textId="77777777" w:rsidR="00D92904" w:rsidRPr="00A8784F" w:rsidRDefault="00D92904" w:rsidP="00667937">
            <w:pPr>
              <w:pStyle w:val="1fffb"/>
              <w:rPr>
                <w:rFonts w:cs="Times New Roman"/>
              </w:rPr>
            </w:pPr>
            <w:r w:rsidRPr="00A8784F">
              <w:rPr>
                <w:rFonts w:cs="Times New Roman"/>
              </w:rPr>
              <w:t>Показатель</w:t>
            </w:r>
          </w:p>
        </w:tc>
        <w:tc>
          <w:tcPr>
            <w:tcW w:w="3430" w:type="pct"/>
            <w:gridSpan w:val="11"/>
            <w:tcBorders>
              <w:top w:val="single" w:sz="8" w:space="0" w:color="auto"/>
              <w:left w:val="nil"/>
              <w:bottom w:val="single" w:sz="8" w:space="0" w:color="auto"/>
              <w:right w:val="nil"/>
            </w:tcBorders>
            <w:shd w:val="clear" w:color="000000" w:fill="D9D9D9"/>
            <w:vAlign w:val="center"/>
          </w:tcPr>
          <w:p w14:paraId="08C77D65" w14:textId="4994654F" w:rsidR="00D92904" w:rsidRPr="00A8784F" w:rsidRDefault="00D92904" w:rsidP="00667937">
            <w:pPr>
              <w:pStyle w:val="1fffb"/>
              <w:rPr>
                <w:rFonts w:cs="Times New Roman"/>
              </w:rPr>
            </w:pPr>
            <w:r w:rsidRPr="00A8784F">
              <w:rPr>
                <w:rFonts w:cs="Times New Roman"/>
              </w:rPr>
              <w:t>Значение показателя по годам расчетного периода</w:t>
            </w:r>
          </w:p>
        </w:tc>
      </w:tr>
      <w:tr w:rsidR="00D92904" w:rsidRPr="00A8784F" w14:paraId="7CDA7E20" w14:textId="77777777" w:rsidTr="00D92904">
        <w:trPr>
          <w:trHeight w:val="20"/>
          <w:jc w:val="center"/>
        </w:trPr>
        <w:tc>
          <w:tcPr>
            <w:tcW w:w="1570" w:type="pct"/>
            <w:vMerge/>
            <w:tcBorders>
              <w:top w:val="single" w:sz="8" w:space="0" w:color="auto"/>
              <w:left w:val="single" w:sz="8" w:space="0" w:color="auto"/>
              <w:bottom w:val="single" w:sz="8" w:space="0" w:color="000000"/>
              <w:right w:val="single" w:sz="8" w:space="0" w:color="auto"/>
            </w:tcBorders>
            <w:vAlign w:val="center"/>
            <w:hideMark/>
          </w:tcPr>
          <w:p w14:paraId="03ECB129" w14:textId="77777777" w:rsidR="00D92904" w:rsidRPr="00A8784F" w:rsidRDefault="00D92904" w:rsidP="00667937">
            <w:pPr>
              <w:pStyle w:val="1fffb"/>
              <w:rPr>
                <w:rFonts w:cs="Times New Roman"/>
              </w:rPr>
            </w:pPr>
          </w:p>
        </w:tc>
        <w:tc>
          <w:tcPr>
            <w:tcW w:w="334" w:type="pct"/>
            <w:tcBorders>
              <w:top w:val="nil"/>
              <w:left w:val="nil"/>
              <w:bottom w:val="single" w:sz="8" w:space="0" w:color="auto"/>
              <w:right w:val="single" w:sz="8" w:space="0" w:color="auto"/>
            </w:tcBorders>
            <w:shd w:val="clear" w:color="000000" w:fill="D9D9D9"/>
            <w:vAlign w:val="center"/>
            <w:hideMark/>
          </w:tcPr>
          <w:p w14:paraId="41CD82CF" w14:textId="77777777" w:rsidR="00D92904" w:rsidRPr="00A8784F" w:rsidRDefault="00D92904" w:rsidP="00667937">
            <w:pPr>
              <w:pStyle w:val="1fffb"/>
              <w:rPr>
                <w:rFonts w:cs="Times New Roman"/>
              </w:rPr>
            </w:pPr>
            <w:r w:rsidRPr="00A8784F">
              <w:rPr>
                <w:rFonts w:cs="Times New Roman"/>
              </w:rPr>
              <w:t>2024</w:t>
            </w:r>
          </w:p>
        </w:tc>
        <w:tc>
          <w:tcPr>
            <w:tcW w:w="309" w:type="pct"/>
            <w:tcBorders>
              <w:top w:val="nil"/>
              <w:left w:val="nil"/>
              <w:bottom w:val="single" w:sz="8" w:space="0" w:color="auto"/>
              <w:right w:val="single" w:sz="8" w:space="0" w:color="auto"/>
            </w:tcBorders>
            <w:shd w:val="clear" w:color="000000" w:fill="D9D9D9"/>
            <w:vAlign w:val="center"/>
            <w:hideMark/>
          </w:tcPr>
          <w:p w14:paraId="04200FAD" w14:textId="77777777" w:rsidR="00D92904" w:rsidRPr="00A8784F" w:rsidRDefault="00D92904" w:rsidP="00667937">
            <w:pPr>
              <w:pStyle w:val="1fffb"/>
              <w:rPr>
                <w:rFonts w:cs="Times New Roman"/>
              </w:rPr>
            </w:pPr>
            <w:r w:rsidRPr="00A8784F">
              <w:rPr>
                <w:rFonts w:cs="Times New Roman"/>
              </w:rPr>
              <w:t>2025</w:t>
            </w:r>
          </w:p>
        </w:tc>
        <w:tc>
          <w:tcPr>
            <w:tcW w:w="309" w:type="pct"/>
            <w:tcBorders>
              <w:top w:val="nil"/>
              <w:left w:val="nil"/>
              <w:bottom w:val="single" w:sz="8" w:space="0" w:color="auto"/>
              <w:right w:val="single" w:sz="8" w:space="0" w:color="auto"/>
            </w:tcBorders>
            <w:shd w:val="clear" w:color="000000" w:fill="D9D9D9"/>
            <w:vAlign w:val="center"/>
            <w:hideMark/>
          </w:tcPr>
          <w:p w14:paraId="5D061678" w14:textId="77777777" w:rsidR="00D92904" w:rsidRPr="00A8784F" w:rsidRDefault="00D92904" w:rsidP="00667937">
            <w:pPr>
              <w:pStyle w:val="1fffb"/>
              <w:rPr>
                <w:rFonts w:cs="Times New Roman"/>
              </w:rPr>
            </w:pPr>
            <w:r w:rsidRPr="00A8784F">
              <w:rPr>
                <w:rFonts w:cs="Times New Roman"/>
              </w:rPr>
              <w:t>2026</w:t>
            </w:r>
          </w:p>
        </w:tc>
        <w:tc>
          <w:tcPr>
            <w:tcW w:w="309" w:type="pct"/>
            <w:tcBorders>
              <w:top w:val="nil"/>
              <w:left w:val="nil"/>
              <w:bottom w:val="single" w:sz="8" w:space="0" w:color="auto"/>
              <w:right w:val="single" w:sz="8" w:space="0" w:color="auto"/>
            </w:tcBorders>
            <w:shd w:val="clear" w:color="000000" w:fill="D9D9D9"/>
            <w:vAlign w:val="center"/>
            <w:hideMark/>
          </w:tcPr>
          <w:p w14:paraId="4D98E364" w14:textId="77777777" w:rsidR="00D92904" w:rsidRPr="00A8784F" w:rsidRDefault="00D92904" w:rsidP="00667937">
            <w:pPr>
              <w:pStyle w:val="1fffb"/>
              <w:rPr>
                <w:rFonts w:cs="Times New Roman"/>
              </w:rPr>
            </w:pPr>
            <w:r w:rsidRPr="00A8784F">
              <w:rPr>
                <w:rFonts w:cs="Times New Roman"/>
              </w:rPr>
              <w:t>2027</w:t>
            </w:r>
          </w:p>
        </w:tc>
        <w:tc>
          <w:tcPr>
            <w:tcW w:w="309" w:type="pct"/>
            <w:tcBorders>
              <w:top w:val="nil"/>
              <w:left w:val="nil"/>
              <w:bottom w:val="single" w:sz="8" w:space="0" w:color="auto"/>
              <w:right w:val="single" w:sz="8" w:space="0" w:color="auto"/>
            </w:tcBorders>
            <w:shd w:val="clear" w:color="000000" w:fill="D9D9D9"/>
            <w:vAlign w:val="center"/>
            <w:hideMark/>
          </w:tcPr>
          <w:p w14:paraId="7D585F72" w14:textId="77777777" w:rsidR="00D92904" w:rsidRPr="00A8784F" w:rsidRDefault="00D92904" w:rsidP="00C83079">
            <w:pPr>
              <w:pStyle w:val="1fffb"/>
              <w:rPr>
                <w:rFonts w:cs="Times New Roman"/>
              </w:rPr>
            </w:pPr>
            <w:r w:rsidRPr="00A8784F">
              <w:rPr>
                <w:rFonts w:cs="Times New Roman"/>
              </w:rPr>
              <w:t>2028</w:t>
            </w:r>
          </w:p>
        </w:tc>
        <w:tc>
          <w:tcPr>
            <w:tcW w:w="309" w:type="pct"/>
            <w:tcBorders>
              <w:top w:val="nil"/>
              <w:left w:val="nil"/>
              <w:bottom w:val="single" w:sz="8" w:space="0" w:color="auto"/>
              <w:right w:val="single" w:sz="8" w:space="0" w:color="auto"/>
            </w:tcBorders>
            <w:shd w:val="clear" w:color="000000" w:fill="D9D9D9"/>
            <w:vAlign w:val="center"/>
            <w:hideMark/>
          </w:tcPr>
          <w:p w14:paraId="42529CBD" w14:textId="77777777" w:rsidR="00D92904" w:rsidRPr="00A8784F" w:rsidRDefault="00D92904" w:rsidP="00667937">
            <w:pPr>
              <w:pStyle w:val="1fffb"/>
              <w:rPr>
                <w:rFonts w:cs="Times New Roman"/>
              </w:rPr>
            </w:pPr>
            <w:r w:rsidRPr="00A8784F">
              <w:rPr>
                <w:rFonts w:cs="Times New Roman"/>
              </w:rPr>
              <w:t>2029</w:t>
            </w:r>
          </w:p>
        </w:tc>
        <w:tc>
          <w:tcPr>
            <w:tcW w:w="309" w:type="pct"/>
            <w:tcBorders>
              <w:top w:val="nil"/>
              <w:left w:val="nil"/>
              <w:bottom w:val="single" w:sz="8" w:space="0" w:color="auto"/>
              <w:right w:val="single" w:sz="8" w:space="0" w:color="auto"/>
            </w:tcBorders>
            <w:shd w:val="clear" w:color="000000" w:fill="D9D9D9"/>
            <w:vAlign w:val="center"/>
            <w:hideMark/>
          </w:tcPr>
          <w:p w14:paraId="7653D01B" w14:textId="77777777" w:rsidR="00D92904" w:rsidRPr="00A8784F" w:rsidRDefault="00D92904" w:rsidP="00667937">
            <w:pPr>
              <w:pStyle w:val="1fffb"/>
              <w:rPr>
                <w:rFonts w:cs="Times New Roman"/>
              </w:rPr>
            </w:pPr>
            <w:r w:rsidRPr="00A8784F">
              <w:rPr>
                <w:rFonts w:cs="Times New Roman"/>
              </w:rPr>
              <w:t>2030</w:t>
            </w:r>
          </w:p>
        </w:tc>
        <w:tc>
          <w:tcPr>
            <w:tcW w:w="309" w:type="pct"/>
            <w:tcBorders>
              <w:top w:val="nil"/>
              <w:left w:val="nil"/>
              <w:bottom w:val="single" w:sz="8" w:space="0" w:color="auto"/>
              <w:right w:val="single" w:sz="8" w:space="0" w:color="auto"/>
            </w:tcBorders>
            <w:shd w:val="clear" w:color="000000" w:fill="D9D9D9"/>
            <w:vAlign w:val="center"/>
            <w:hideMark/>
          </w:tcPr>
          <w:p w14:paraId="086386A9" w14:textId="77777777" w:rsidR="00D92904" w:rsidRPr="00A8784F" w:rsidRDefault="00D92904" w:rsidP="00667937">
            <w:pPr>
              <w:pStyle w:val="1fffb"/>
              <w:rPr>
                <w:rFonts w:cs="Times New Roman"/>
              </w:rPr>
            </w:pPr>
            <w:r w:rsidRPr="00A8784F">
              <w:rPr>
                <w:rFonts w:cs="Times New Roman"/>
              </w:rPr>
              <w:t>2031</w:t>
            </w:r>
          </w:p>
        </w:tc>
        <w:tc>
          <w:tcPr>
            <w:tcW w:w="309" w:type="pct"/>
            <w:tcBorders>
              <w:top w:val="nil"/>
              <w:left w:val="nil"/>
              <w:bottom w:val="single" w:sz="8" w:space="0" w:color="auto"/>
              <w:right w:val="single" w:sz="8" w:space="0" w:color="auto"/>
            </w:tcBorders>
            <w:shd w:val="clear" w:color="000000" w:fill="D9D9D9"/>
            <w:vAlign w:val="center"/>
            <w:hideMark/>
          </w:tcPr>
          <w:p w14:paraId="6D31B5C4" w14:textId="77777777" w:rsidR="00D92904" w:rsidRPr="00A8784F" w:rsidRDefault="00D92904" w:rsidP="00667937">
            <w:pPr>
              <w:pStyle w:val="1fffb"/>
              <w:rPr>
                <w:rFonts w:cs="Times New Roman"/>
              </w:rPr>
            </w:pPr>
            <w:r w:rsidRPr="00A8784F">
              <w:rPr>
                <w:rFonts w:cs="Times New Roman"/>
              </w:rPr>
              <w:t>2032</w:t>
            </w:r>
          </w:p>
        </w:tc>
        <w:tc>
          <w:tcPr>
            <w:tcW w:w="309" w:type="pct"/>
            <w:tcBorders>
              <w:top w:val="nil"/>
              <w:left w:val="nil"/>
              <w:bottom w:val="single" w:sz="8" w:space="0" w:color="auto"/>
              <w:right w:val="single" w:sz="8" w:space="0" w:color="auto"/>
            </w:tcBorders>
            <w:shd w:val="clear" w:color="000000" w:fill="D9D9D9"/>
            <w:vAlign w:val="center"/>
            <w:hideMark/>
          </w:tcPr>
          <w:p w14:paraId="27171F22" w14:textId="77777777" w:rsidR="00D92904" w:rsidRPr="00A8784F" w:rsidRDefault="00D92904" w:rsidP="00667937">
            <w:pPr>
              <w:pStyle w:val="1fffb"/>
              <w:rPr>
                <w:rFonts w:cs="Times New Roman"/>
              </w:rPr>
            </w:pPr>
            <w:r w:rsidRPr="00A8784F">
              <w:rPr>
                <w:rFonts w:cs="Times New Roman"/>
              </w:rPr>
              <w:t>2033</w:t>
            </w:r>
          </w:p>
        </w:tc>
        <w:tc>
          <w:tcPr>
            <w:tcW w:w="314" w:type="pct"/>
            <w:tcBorders>
              <w:top w:val="nil"/>
              <w:left w:val="nil"/>
              <w:bottom w:val="single" w:sz="8" w:space="0" w:color="auto"/>
              <w:right w:val="single" w:sz="8" w:space="0" w:color="auto"/>
            </w:tcBorders>
            <w:shd w:val="clear" w:color="000000" w:fill="D9D9D9"/>
            <w:vAlign w:val="center"/>
            <w:hideMark/>
          </w:tcPr>
          <w:p w14:paraId="3D1229CD" w14:textId="77777777" w:rsidR="00D92904" w:rsidRPr="00A8784F" w:rsidRDefault="00D92904" w:rsidP="00667937">
            <w:pPr>
              <w:pStyle w:val="1fffb"/>
              <w:rPr>
                <w:rFonts w:cs="Times New Roman"/>
              </w:rPr>
            </w:pPr>
            <w:r w:rsidRPr="00A8784F">
              <w:rPr>
                <w:rFonts w:cs="Times New Roman"/>
              </w:rPr>
              <w:t>2034</w:t>
            </w:r>
          </w:p>
        </w:tc>
      </w:tr>
      <w:tr w:rsidR="00D92904" w:rsidRPr="00A8784F" w14:paraId="3F9D86CB" w14:textId="77777777" w:rsidTr="00D92904">
        <w:trPr>
          <w:trHeight w:val="20"/>
          <w:jc w:val="center"/>
        </w:trPr>
        <w:tc>
          <w:tcPr>
            <w:tcW w:w="1570" w:type="pct"/>
            <w:vMerge/>
            <w:tcBorders>
              <w:top w:val="single" w:sz="8" w:space="0" w:color="auto"/>
              <w:left w:val="single" w:sz="8" w:space="0" w:color="auto"/>
              <w:bottom w:val="single" w:sz="8" w:space="0" w:color="000000"/>
              <w:right w:val="single" w:sz="8" w:space="0" w:color="auto"/>
            </w:tcBorders>
            <w:vAlign w:val="center"/>
            <w:hideMark/>
          </w:tcPr>
          <w:p w14:paraId="65259DF7" w14:textId="77777777" w:rsidR="00D92904" w:rsidRPr="00A8784F" w:rsidRDefault="00D92904" w:rsidP="00D92904">
            <w:pPr>
              <w:pStyle w:val="1fffb"/>
              <w:rPr>
                <w:rFonts w:cs="Times New Roman"/>
              </w:rPr>
            </w:pPr>
          </w:p>
        </w:tc>
        <w:tc>
          <w:tcPr>
            <w:tcW w:w="334" w:type="pct"/>
            <w:tcBorders>
              <w:top w:val="nil"/>
              <w:left w:val="nil"/>
              <w:bottom w:val="single" w:sz="8" w:space="0" w:color="auto"/>
              <w:right w:val="single" w:sz="8" w:space="0" w:color="auto"/>
            </w:tcBorders>
            <w:shd w:val="clear" w:color="000000" w:fill="D9D9D9"/>
            <w:vAlign w:val="center"/>
            <w:hideMark/>
          </w:tcPr>
          <w:p w14:paraId="5023DF7B" w14:textId="1AE2832B" w:rsidR="00D92904" w:rsidRPr="00A8784F" w:rsidRDefault="00D92904" w:rsidP="00D92904">
            <w:pPr>
              <w:pStyle w:val="1fffb"/>
              <w:rPr>
                <w:rFonts w:cs="Times New Roman"/>
              </w:rPr>
            </w:pPr>
            <w:r w:rsidRPr="00A8784F">
              <w:rPr>
                <w:rFonts w:cs="Times New Roman"/>
              </w:rPr>
              <w:t>0</w:t>
            </w:r>
          </w:p>
        </w:tc>
        <w:tc>
          <w:tcPr>
            <w:tcW w:w="309" w:type="pct"/>
            <w:tcBorders>
              <w:top w:val="nil"/>
              <w:left w:val="nil"/>
              <w:bottom w:val="single" w:sz="8" w:space="0" w:color="auto"/>
              <w:right w:val="single" w:sz="8" w:space="0" w:color="auto"/>
            </w:tcBorders>
            <w:shd w:val="clear" w:color="000000" w:fill="D9D9D9"/>
            <w:vAlign w:val="center"/>
            <w:hideMark/>
          </w:tcPr>
          <w:p w14:paraId="0B4142C2" w14:textId="5DDEC80F" w:rsidR="00D92904" w:rsidRPr="00A8784F" w:rsidRDefault="00D92904" w:rsidP="00D92904">
            <w:pPr>
              <w:pStyle w:val="1fffb"/>
              <w:rPr>
                <w:rFonts w:cs="Times New Roman"/>
              </w:rPr>
            </w:pPr>
            <w:r w:rsidRPr="00A8784F">
              <w:rPr>
                <w:rFonts w:cs="Times New Roman"/>
              </w:rPr>
              <w:t>1</w:t>
            </w:r>
          </w:p>
        </w:tc>
        <w:tc>
          <w:tcPr>
            <w:tcW w:w="309" w:type="pct"/>
            <w:tcBorders>
              <w:top w:val="nil"/>
              <w:left w:val="nil"/>
              <w:bottom w:val="single" w:sz="8" w:space="0" w:color="auto"/>
              <w:right w:val="single" w:sz="8" w:space="0" w:color="auto"/>
            </w:tcBorders>
            <w:shd w:val="clear" w:color="000000" w:fill="D9D9D9"/>
            <w:vAlign w:val="center"/>
            <w:hideMark/>
          </w:tcPr>
          <w:p w14:paraId="61AAD47B" w14:textId="177D5046" w:rsidR="00D92904" w:rsidRPr="00A8784F" w:rsidRDefault="00D92904" w:rsidP="00D92904">
            <w:pPr>
              <w:pStyle w:val="1fffb"/>
              <w:rPr>
                <w:rFonts w:cs="Times New Roman"/>
              </w:rPr>
            </w:pPr>
            <w:r w:rsidRPr="00A8784F">
              <w:rPr>
                <w:rFonts w:cs="Times New Roman"/>
              </w:rPr>
              <w:t>2</w:t>
            </w:r>
          </w:p>
        </w:tc>
        <w:tc>
          <w:tcPr>
            <w:tcW w:w="309" w:type="pct"/>
            <w:tcBorders>
              <w:top w:val="nil"/>
              <w:left w:val="nil"/>
              <w:bottom w:val="single" w:sz="8" w:space="0" w:color="auto"/>
              <w:right w:val="single" w:sz="8" w:space="0" w:color="auto"/>
            </w:tcBorders>
            <w:shd w:val="clear" w:color="000000" w:fill="D9D9D9"/>
            <w:vAlign w:val="center"/>
            <w:hideMark/>
          </w:tcPr>
          <w:p w14:paraId="71A661E0" w14:textId="0D62E597" w:rsidR="00D92904" w:rsidRPr="00A8784F" w:rsidRDefault="00D92904" w:rsidP="00D92904">
            <w:pPr>
              <w:pStyle w:val="1fffb"/>
              <w:rPr>
                <w:rFonts w:cs="Times New Roman"/>
              </w:rPr>
            </w:pPr>
            <w:r w:rsidRPr="00A8784F">
              <w:rPr>
                <w:rFonts w:cs="Times New Roman"/>
              </w:rPr>
              <w:t>3</w:t>
            </w:r>
          </w:p>
        </w:tc>
        <w:tc>
          <w:tcPr>
            <w:tcW w:w="309" w:type="pct"/>
            <w:tcBorders>
              <w:top w:val="nil"/>
              <w:left w:val="nil"/>
              <w:bottom w:val="single" w:sz="8" w:space="0" w:color="auto"/>
              <w:right w:val="single" w:sz="8" w:space="0" w:color="auto"/>
            </w:tcBorders>
            <w:shd w:val="clear" w:color="000000" w:fill="D9D9D9"/>
            <w:vAlign w:val="center"/>
            <w:hideMark/>
          </w:tcPr>
          <w:p w14:paraId="1705BD7F" w14:textId="1509EBF8" w:rsidR="00D92904" w:rsidRPr="00A8784F" w:rsidRDefault="00D92904" w:rsidP="00D92904">
            <w:pPr>
              <w:pStyle w:val="1fffb"/>
              <w:rPr>
                <w:rFonts w:cs="Times New Roman"/>
              </w:rPr>
            </w:pPr>
            <w:r w:rsidRPr="00A8784F">
              <w:rPr>
                <w:rFonts w:cs="Times New Roman"/>
              </w:rPr>
              <w:t>4</w:t>
            </w:r>
          </w:p>
        </w:tc>
        <w:tc>
          <w:tcPr>
            <w:tcW w:w="309" w:type="pct"/>
            <w:tcBorders>
              <w:top w:val="nil"/>
              <w:left w:val="nil"/>
              <w:bottom w:val="single" w:sz="8" w:space="0" w:color="auto"/>
              <w:right w:val="single" w:sz="8" w:space="0" w:color="auto"/>
            </w:tcBorders>
            <w:shd w:val="clear" w:color="000000" w:fill="D9D9D9"/>
            <w:vAlign w:val="center"/>
            <w:hideMark/>
          </w:tcPr>
          <w:p w14:paraId="524372FF" w14:textId="11112ACC" w:rsidR="00D92904" w:rsidRPr="00A8784F" w:rsidRDefault="00D92904" w:rsidP="00D92904">
            <w:pPr>
              <w:pStyle w:val="1fffb"/>
              <w:rPr>
                <w:rFonts w:cs="Times New Roman"/>
              </w:rPr>
            </w:pPr>
            <w:r w:rsidRPr="00A8784F">
              <w:rPr>
                <w:rFonts w:cs="Times New Roman"/>
              </w:rPr>
              <w:t>5</w:t>
            </w:r>
          </w:p>
        </w:tc>
        <w:tc>
          <w:tcPr>
            <w:tcW w:w="309" w:type="pct"/>
            <w:tcBorders>
              <w:top w:val="nil"/>
              <w:left w:val="nil"/>
              <w:bottom w:val="single" w:sz="8" w:space="0" w:color="auto"/>
              <w:right w:val="single" w:sz="8" w:space="0" w:color="auto"/>
            </w:tcBorders>
            <w:shd w:val="clear" w:color="000000" w:fill="D9D9D9"/>
            <w:vAlign w:val="center"/>
            <w:hideMark/>
          </w:tcPr>
          <w:p w14:paraId="009F93E1" w14:textId="5124B9AD" w:rsidR="00D92904" w:rsidRPr="00A8784F" w:rsidRDefault="00D92904" w:rsidP="00D92904">
            <w:pPr>
              <w:pStyle w:val="1fffb"/>
              <w:rPr>
                <w:rFonts w:cs="Times New Roman"/>
              </w:rPr>
            </w:pPr>
            <w:r w:rsidRPr="00A8784F">
              <w:rPr>
                <w:rFonts w:cs="Times New Roman"/>
              </w:rPr>
              <w:t>6</w:t>
            </w:r>
          </w:p>
        </w:tc>
        <w:tc>
          <w:tcPr>
            <w:tcW w:w="309" w:type="pct"/>
            <w:tcBorders>
              <w:top w:val="nil"/>
              <w:left w:val="nil"/>
              <w:bottom w:val="single" w:sz="8" w:space="0" w:color="auto"/>
              <w:right w:val="single" w:sz="8" w:space="0" w:color="auto"/>
            </w:tcBorders>
            <w:shd w:val="clear" w:color="000000" w:fill="D9D9D9"/>
            <w:vAlign w:val="center"/>
            <w:hideMark/>
          </w:tcPr>
          <w:p w14:paraId="04F8E028" w14:textId="15E57FC3" w:rsidR="00D92904" w:rsidRPr="00A8784F" w:rsidRDefault="00D92904" w:rsidP="00D92904">
            <w:pPr>
              <w:pStyle w:val="1fffb"/>
              <w:rPr>
                <w:rFonts w:cs="Times New Roman"/>
              </w:rPr>
            </w:pPr>
            <w:r w:rsidRPr="00A8784F">
              <w:rPr>
                <w:rFonts w:cs="Times New Roman"/>
              </w:rPr>
              <w:t>7</w:t>
            </w:r>
          </w:p>
        </w:tc>
        <w:tc>
          <w:tcPr>
            <w:tcW w:w="309" w:type="pct"/>
            <w:tcBorders>
              <w:top w:val="nil"/>
              <w:left w:val="nil"/>
              <w:bottom w:val="single" w:sz="8" w:space="0" w:color="auto"/>
              <w:right w:val="single" w:sz="8" w:space="0" w:color="auto"/>
            </w:tcBorders>
            <w:shd w:val="clear" w:color="000000" w:fill="D9D9D9"/>
            <w:vAlign w:val="center"/>
            <w:hideMark/>
          </w:tcPr>
          <w:p w14:paraId="5ABC0199" w14:textId="175A398B" w:rsidR="00D92904" w:rsidRPr="00A8784F" w:rsidRDefault="00D92904" w:rsidP="00D92904">
            <w:pPr>
              <w:pStyle w:val="1fffb"/>
              <w:rPr>
                <w:rFonts w:cs="Times New Roman"/>
              </w:rPr>
            </w:pPr>
            <w:r w:rsidRPr="00A8784F">
              <w:rPr>
                <w:rFonts w:cs="Times New Roman"/>
              </w:rPr>
              <w:t>8</w:t>
            </w:r>
          </w:p>
        </w:tc>
        <w:tc>
          <w:tcPr>
            <w:tcW w:w="309" w:type="pct"/>
            <w:tcBorders>
              <w:top w:val="nil"/>
              <w:left w:val="nil"/>
              <w:bottom w:val="single" w:sz="8" w:space="0" w:color="auto"/>
              <w:right w:val="single" w:sz="8" w:space="0" w:color="auto"/>
            </w:tcBorders>
            <w:shd w:val="clear" w:color="000000" w:fill="D9D9D9"/>
            <w:vAlign w:val="center"/>
            <w:hideMark/>
          </w:tcPr>
          <w:p w14:paraId="79963037" w14:textId="6B27992D" w:rsidR="00D92904" w:rsidRPr="00A8784F" w:rsidRDefault="00D92904" w:rsidP="00D92904">
            <w:pPr>
              <w:pStyle w:val="1fffb"/>
              <w:rPr>
                <w:rFonts w:cs="Times New Roman"/>
              </w:rPr>
            </w:pPr>
            <w:r w:rsidRPr="00A8784F">
              <w:rPr>
                <w:rFonts w:cs="Times New Roman"/>
              </w:rPr>
              <w:t>9</w:t>
            </w:r>
          </w:p>
        </w:tc>
        <w:tc>
          <w:tcPr>
            <w:tcW w:w="314" w:type="pct"/>
            <w:tcBorders>
              <w:top w:val="nil"/>
              <w:left w:val="nil"/>
              <w:bottom w:val="single" w:sz="8" w:space="0" w:color="auto"/>
              <w:right w:val="single" w:sz="8" w:space="0" w:color="auto"/>
            </w:tcBorders>
            <w:shd w:val="clear" w:color="000000" w:fill="D9D9D9"/>
            <w:vAlign w:val="center"/>
            <w:hideMark/>
          </w:tcPr>
          <w:p w14:paraId="11C4A292" w14:textId="622CB562" w:rsidR="00D92904" w:rsidRPr="00A8784F" w:rsidRDefault="00D92904" w:rsidP="00D92904">
            <w:pPr>
              <w:pStyle w:val="1fffb"/>
              <w:rPr>
                <w:rFonts w:cs="Times New Roman"/>
              </w:rPr>
            </w:pPr>
            <w:r w:rsidRPr="00A8784F">
              <w:rPr>
                <w:rFonts w:cs="Times New Roman"/>
              </w:rPr>
              <w:t>10</w:t>
            </w:r>
          </w:p>
        </w:tc>
      </w:tr>
      <w:tr w:rsidR="00D92904" w:rsidRPr="00A8784F" w14:paraId="79EE1573" w14:textId="77777777" w:rsidTr="00D92904">
        <w:trPr>
          <w:trHeight w:val="489"/>
          <w:jc w:val="center"/>
        </w:trPr>
        <w:tc>
          <w:tcPr>
            <w:tcW w:w="1570" w:type="pct"/>
            <w:tcBorders>
              <w:top w:val="nil"/>
              <w:left w:val="single" w:sz="8" w:space="0" w:color="auto"/>
              <w:bottom w:val="single" w:sz="8" w:space="0" w:color="auto"/>
              <w:right w:val="single" w:sz="8" w:space="0" w:color="auto"/>
            </w:tcBorders>
            <w:shd w:val="clear" w:color="auto" w:fill="auto"/>
            <w:vAlign w:val="center"/>
            <w:hideMark/>
          </w:tcPr>
          <w:p w14:paraId="1948E5BA" w14:textId="71AEE21A" w:rsidR="00D92904" w:rsidRPr="00A8784F" w:rsidRDefault="00D92904" w:rsidP="00667937">
            <w:pPr>
              <w:pStyle w:val="1fffb"/>
              <w:rPr>
                <w:rFonts w:cs="Times New Roman"/>
              </w:rPr>
            </w:pPr>
            <w:r w:rsidRPr="00A8784F">
              <w:rPr>
                <w:rFonts w:cs="Times New Roman"/>
              </w:rPr>
              <w:t>Инфляция</w:t>
            </w:r>
            <w:r>
              <w:rPr>
                <w:rFonts w:cs="Times New Roman"/>
              </w:rPr>
              <w:t xml:space="preserve"> </w:t>
            </w:r>
            <w:r w:rsidRPr="00A8784F">
              <w:rPr>
                <w:rFonts w:cs="Times New Roman"/>
              </w:rPr>
              <w:t>(ИПЦ), среднегодовая</w:t>
            </w:r>
          </w:p>
        </w:tc>
        <w:tc>
          <w:tcPr>
            <w:tcW w:w="334" w:type="pct"/>
            <w:tcBorders>
              <w:top w:val="nil"/>
              <w:left w:val="nil"/>
              <w:bottom w:val="single" w:sz="8" w:space="0" w:color="auto"/>
              <w:right w:val="single" w:sz="8" w:space="0" w:color="auto"/>
            </w:tcBorders>
            <w:shd w:val="clear" w:color="auto" w:fill="auto"/>
            <w:vAlign w:val="center"/>
            <w:hideMark/>
          </w:tcPr>
          <w:p w14:paraId="3D633805" w14:textId="77777777" w:rsidR="00D92904" w:rsidRPr="00A8784F" w:rsidRDefault="00D92904" w:rsidP="00667937">
            <w:pPr>
              <w:pStyle w:val="1fffb"/>
              <w:rPr>
                <w:rFonts w:cs="Times New Roman"/>
              </w:rPr>
            </w:pPr>
            <w:r w:rsidRPr="00A8784F">
              <w:rPr>
                <w:rFonts w:cs="Times New Roman"/>
              </w:rPr>
              <w:t>0,05</w:t>
            </w:r>
          </w:p>
        </w:tc>
        <w:tc>
          <w:tcPr>
            <w:tcW w:w="309" w:type="pct"/>
            <w:tcBorders>
              <w:top w:val="nil"/>
              <w:left w:val="nil"/>
              <w:bottom w:val="single" w:sz="8" w:space="0" w:color="auto"/>
              <w:right w:val="single" w:sz="8" w:space="0" w:color="auto"/>
            </w:tcBorders>
            <w:shd w:val="clear" w:color="auto" w:fill="auto"/>
            <w:vAlign w:val="center"/>
            <w:hideMark/>
          </w:tcPr>
          <w:p w14:paraId="2268E2E6" w14:textId="77777777" w:rsidR="00D92904" w:rsidRPr="00A8784F" w:rsidRDefault="00D92904" w:rsidP="00667937">
            <w:pPr>
              <w:pStyle w:val="1fffb"/>
              <w:rPr>
                <w:rFonts w:cs="Times New Roman"/>
              </w:rPr>
            </w:pPr>
            <w:r w:rsidRPr="00A8784F">
              <w:rPr>
                <w:rFonts w:cs="Times New Roman"/>
              </w:rPr>
              <w:t>0,04</w:t>
            </w:r>
          </w:p>
        </w:tc>
        <w:tc>
          <w:tcPr>
            <w:tcW w:w="309" w:type="pct"/>
            <w:tcBorders>
              <w:top w:val="nil"/>
              <w:left w:val="nil"/>
              <w:bottom w:val="single" w:sz="8" w:space="0" w:color="auto"/>
              <w:right w:val="single" w:sz="8" w:space="0" w:color="auto"/>
            </w:tcBorders>
            <w:shd w:val="clear" w:color="auto" w:fill="auto"/>
            <w:vAlign w:val="center"/>
            <w:hideMark/>
          </w:tcPr>
          <w:p w14:paraId="2CD5452F" w14:textId="77777777" w:rsidR="00D92904" w:rsidRPr="00A8784F" w:rsidRDefault="00D92904" w:rsidP="00667937">
            <w:pPr>
              <w:pStyle w:val="1fffb"/>
              <w:rPr>
                <w:rFonts w:cs="Times New Roman"/>
              </w:rPr>
            </w:pPr>
            <w:r w:rsidRPr="00A8784F">
              <w:rPr>
                <w:rFonts w:cs="Times New Roman"/>
              </w:rPr>
              <w:t>0,04</w:t>
            </w:r>
          </w:p>
        </w:tc>
        <w:tc>
          <w:tcPr>
            <w:tcW w:w="309" w:type="pct"/>
            <w:tcBorders>
              <w:top w:val="nil"/>
              <w:left w:val="nil"/>
              <w:bottom w:val="single" w:sz="8" w:space="0" w:color="auto"/>
              <w:right w:val="single" w:sz="8" w:space="0" w:color="auto"/>
            </w:tcBorders>
            <w:shd w:val="clear" w:color="auto" w:fill="auto"/>
            <w:vAlign w:val="center"/>
            <w:hideMark/>
          </w:tcPr>
          <w:p w14:paraId="0CCBD553" w14:textId="77777777" w:rsidR="00D92904" w:rsidRPr="00A8784F" w:rsidRDefault="00D92904" w:rsidP="00667937">
            <w:pPr>
              <w:pStyle w:val="1fffb"/>
              <w:rPr>
                <w:rFonts w:cs="Times New Roman"/>
              </w:rPr>
            </w:pPr>
            <w:r w:rsidRPr="00A8784F">
              <w:rPr>
                <w:rFonts w:cs="Times New Roman"/>
              </w:rPr>
              <w:t>0,04</w:t>
            </w:r>
          </w:p>
        </w:tc>
        <w:tc>
          <w:tcPr>
            <w:tcW w:w="309" w:type="pct"/>
            <w:tcBorders>
              <w:top w:val="nil"/>
              <w:left w:val="nil"/>
              <w:bottom w:val="single" w:sz="8" w:space="0" w:color="auto"/>
              <w:right w:val="single" w:sz="8" w:space="0" w:color="auto"/>
            </w:tcBorders>
            <w:shd w:val="clear" w:color="auto" w:fill="auto"/>
            <w:vAlign w:val="center"/>
            <w:hideMark/>
          </w:tcPr>
          <w:p w14:paraId="02C37BF1" w14:textId="77777777" w:rsidR="00D92904" w:rsidRPr="00A8784F" w:rsidRDefault="00D92904" w:rsidP="00667937">
            <w:pPr>
              <w:pStyle w:val="1fffb"/>
              <w:rPr>
                <w:rFonts w:cs="Times New Roman"/>
              </w:rPr>
            </w:pPr>
            <w:r w:rsidRPr="00A8784F">
              <w:rPr>
                <w:rFonts w:cs="Times New Roman"/>
              </w:rPr>
              <w:t>0,03</w:t>
            </w:r>
          </w:p>
        </w:tc>
        <w:tc>
          <w:tcPr>
            <w:tcW w:w="309" w:type="pct"/>
            <w:tcBorders>
              <w:top w:val="nil"/>
              <w:left w:val="nil"/>
              <w:bottom w:val="single" w:sz="8" w:space="0" w:color="auto"/>
              <w:right w:val="single" w:sz="8" w:space="0" w:color="auto"/>
            </w:tcBorders>
            <w:shd w:val="clear" w:color="auto" w:fill="auto"/>
            <w:vAlign w:val="center"/>
            <w:hideMark/>
          </w:tcPr>
          <w:p w14:paraId="2076752A" w14:textId="77777777" w:rsidR="00D92904" w:rsidRPr="00A8784F" w:rsidRDefault="00D92904" w:rsidP="00667937">
            <w:pPr>
              <w:pStyle w:val="1fffb"/>
              <w:rPr>
                <w:rFonts w:cs="Times New Roman"/>
              </w:rPr>
            </w:pPr>
            <w:r w:rsidRPr="00A8784F">
              <w:rPr>
                <w:rFonts w:cs="Times New Roman"/>
              </w:rPr>
              <w:t>0,03</w:t>
            </w:r>
          </w:p>
        </w:tc>
        <w:tc>
          <w:tcPr>
            <w:tcW w:w="309" w:type="pct"/>
            <w:tcBorders>
              <w:top w:val="nil"/>
              <w:left w:val="nil"/>
              <w:bottom w:val="single" w:sz="8" w:space="0" w:color="auto"/>
              <w:right w:val="single" w:sz="8" w:space="0" w:color="auto"/>
            </w:tcBorders>
            <w:shd w:val="clear" w:color="auto" w:fill="auto"/>
            <w:vAlign w:val="center"/>
            <w:hideMark/>
          </w:tcPr>
          <w:p w14:paraId="7B7990F7" w14:textId="77777777" w:rsidR="00D92904" w:rsidRPr="00A8784F" w:rsidRDefault="00D92904" w:rsidP="00667937">
            <w:pPr>
              <w:pStyle w:val="1fffb"/>
              <w:rPr>
                <w:rFonts w:cs="Times New Roman"/>
              </w:rPr>
            </w:pPr>
            <w:r w:rsidRPr="00A8784F">
              <w:rPr>
                <w:rFonts w:cs="Times New Roman"/>
              </w:rPr>
              <w:t>0,03</w:t>
            </w:r>
          </w:p>
        </w:tc>
        <w:tc>
          <w:tcPr>
            <w:tcW w:w="309" w:type="pct"/>
            <w:tcBorders>
              <w:top w:val="nil"/>
              <w:left w:val="nil"/>
              <w:bottom w:val="single" w:sz="8" w:space="0" w:color="auto"/>
              <w:right w:val="single" w:sz="8" w:space="0" w:color="auto"/>
            </w:tcBorders>
            <w:shd w:val="clear" w:color="auto" w:fill="auto"/>
            <w:vAlign w:val="center"/>
            <w:hideMark/>
          </w:tcPr>
          <w:p w14:paraId="01BB5A3B" w14:textId="77777777" w:rsidR="00D92904" w:rsidRPr="00A8784F" w:rsidRDefault="00D92904" w:rsidP="00667937">
            <w:pPr>
              <w:pStyle w:val="1fffb"/>
              <w:rPr>
                <w:rFonts w:cs="Times New Roman"/>
              </w:rPr>
            </w:pPr>
            <w:r w:rsidRPr="00A8784F">
              <w:rPr>
                <w:rFonts w:cs="Times New Roman"/>
              </w:rPr>
              <w:t>0,03</w:t>
            </w:r>
          </w:p>
        </w:tc>
        <w:tc>
          <w:tcPr>
            <w:tcW w:w="309" w:type="pct"/>
            <w:tcBorders>
              <w:top w:val="nil"/>
              <w:left w:val="nil"/>
              <w:bottom w:val="single" w:sz="8" w:space="0" w:color="auto"/>
              <w:right w:val="single" w:sz="8" w:space="0" w:color="auto"/>
            </w:tcBorders>
            <w:shd w:val="clear" w:color="auto" w:fill="auto"/>
            <w:vAlign w:val="center"/>
            <w:hideMark/>
          </w:tcPr>
          <w:p w14:paraId="0B813EB6" w14:textId="77777777" w:rsidR="00D92904" w:rsidRPr="00A8784F" w:rsidRDefault="00D92904" w:rsidP="00667937">
            <w:pPr>
              <w:pStyle w:val="1fffb"/>
              <w:rPr>
                <w:rFonts w:cs="Times New Roman"/>
              </w:rPr>
            </w:pPr>
            <w:r w:rsidRPr="00A8784F">
              <w:rPr>
                <w:rFonts w:cs="Times New Roman"/>
              </w:rPr>
              <w:t>0,03</w:t>
            </w:r>
          </w:p>
        </w:tc>
        <w:tc>
          <w:tcPr>
            <w:tcW w:w="309" w:type="pct"/>
            <w:tcBorders>
              <w:top w:val="nil"/>
              <w:left w:val="nil"/>
              <w:bottom w:val="single" w:sz="8" w:space="0" w:color="auto"/>
              <w:right w:val="single" w:sz="8" w:space="0" w:color="auto"/>
            </w:tcBorders>
            <w:shd w:val="clear" w:color="auto" w:fill="auto"/>
            <w:vAlign w:val="center"/>
            <w:hideMark/>
          </w:tcPr>
          <w:p w14:paraId="784F8536" w14:textId="77777777" w:rsidR="00D92904" w:rsidRPr="00A8784F" w:rsidRDefault="00D92904" w:rsidP="00667937">
            <w:pPr>
              <w:pStyle w:val="1fffb"/>
              <w:rPr>
                <w:rFonts w:cs="Times New Roman"/>
              </w:rPr>
            </w:pPr>
            <w:r w:rsidRPr="00A8784F">
              <w:rPr>
                <w:rFonts w:cs="Times New Roman"/>
              </w:rPr>
              <w:t>0,03</w:t>
            </w:r>
          </w:p>
        </w:tc>
        <w:tc>
          <w:tcPr>
            <w:tcW w:w="314" w:type="pct"/>
            <w:tcBorders>
              <w:top w:val="nil"/>
              <w:left w:val="nil"/>
              <w:bottom w:val="single" w:sz="8" w:space="0" w:color="auto"/>
              <w:right w:val="single" w:sz="8" w:space="0" w:color="auto"/>
            </w:tcBorders>
            <w:shd w:val="clear" w:color="auto" w:fill="auto"/>
            <w:vAlign w:val="center"/>
            <w:hideMark/>
          </w:tcPr>
          <w:p w14:paraId="1DB66930" w14:textId="77777777" w:rsidR="00D92904" w:rsidRPr="00A8784F" w:rsidRDefault="00D92904" w:rsidP="00667937">
            <w:pPr>
              <w:pStyle w:val="1fffb"/>
              <w:rPr>
                <w:rFonts w:cs="Times New Roman"/>
              </w:rPr>
            </w:pPr>
            <w:r w:rsidRPr="00A8784F">
              <w:rPr>
                <w:rFonts w:cs="Times New Roman"/>
              </w:rPr>
              <w:t>0,03</w:t>
            </w:r>
          </w:p>
        </w:tc>
      </w:tr>
      <w:tr w:rsidR="00D92904" w:rsidRPr="00A8784F" w14:paraId="2568D598" w14:textId="77777777" w:rsidTr="00D92904">
        <w:trPr>
          <w:trHeight w:val="20"/>
          <w:jc w:val="center"/>
        </w:trPr>
        <w:tc>
          <w:tcPr>
            <w:tcW w:w="1570" w:type="pct"/>
            <w:tcBorders>
              <w:top w:val="nil"/>
              <w:left w:val="single" w:sz="8" w:space="0" w:color="auto"/>
              <w:bottom w:val="single" w:sz="8" w:space="0" w:color="auto"/>
              <w:right w:val="single" w:sz="8" w:space="0" w:color="auto"/>
            </w:tcBorders>
            <w:shd w:val="clear" w:color="auto" w:fill="auto"/>
            <w:vAlign w:val="center"/>
            <w:hideMark/>
          </w:tcPr>
          <w:p w14:paraId="3DB9D3C4" w14:textId="77777777" w:rsidR="00D92904" w:rsidRPr="00A8784F" w:rsidRDefault="00D92904" w:rsidP="00667937">
            <w:pPr>
              <w:pStyle w:val="1fffb"/>
              <w:rPr>
                <w:rFonts w:cs="Times New Roman"/>
              </w:rPr>
            </w:pPr>
            <w:r w:rsidRPr="00A8784F">
              <w:rPr>
                <w:rFonts w:cs="Times New Roman"/>
              </w:rPr>
              <w:t>Рост цен на электроэнергию на оптовом рынке, %</w:t>
            </w:r>
          </w:p>
        </w:tc>
        <w:tc>
          <w:tcPr>
            <w:tcW w:w="334" w:type="pct"/>
            <w:tcBorders>
              <w:top w:val="nil"/>
              <w:left w:val="nil"/>
              <w:bottom w:val="single" w:sz="8" w:space="0" w:color="auto"/>
              <w:right w:val="single" w:sz="8" w:space="0" w:color="auto"/>
            </w:tcBorders>
            <w:shd w:val="clear" w:color="auto" w:fill="auto"/>
            <w:vAlign w:val="center"/>
            <w:hideMark/>
          </w:tcPr>
          <w:p w14:paraId="10A91B91" w14:textId="77777777" w:rsidR="00D92904" w:rsidRPr="00A8784F" w:rsidRDefault="00D92904" w:rsidP="00667937">
            <w:pPr>
              <w:pStyle w:val="1fffb"/>
              <w:rPr>
                <w:rFonts w:cs="Times New Roman"/>
              </w:rPr>
            </w:pPr>
            <w:r w:rsidRPr="00A8784F">
              <w:rPr>
                <w:rFonts w:cs="Times New Roman"/>
              </w:rPr>
              <w:t>0,05</w:t>
            </w:r>
          </w:p>
        </w:tc>
        <w:tc>
          <w:tcPr>
            <w:tcW w:w="309" w:type="pct"/>
            <w:tcBorders>
              <w:top w:val="nil"/>
              <w:left w:val="nil"/>
              <w:bottom w:val="single" w:sz="8" w:space="0" w:color="auto"/>
              <w:right w:val="single" w:sz="8" w:space="0" w:color="auto"/>
            </w:tcBorders>
            <w:shd w:val="clear" w:color="auto" w:fill="auto"/>
            <w:vAlign w:val="center"/>
            <w:hideMark/>
          </w:tcPr>
          <w:p w14:paraId="42933A3B" w14:textId="77777777" w:rsidR="00D92904" w:rsidRPr="00A8784F" w:rsidRDefault="00D92904" w:rsidP="00667937">
            <w:pPr>
              <w:pStyle w:val="1fffb"/>
              <w:rPr>
                <w:rFonts w:cs="Times New Roman"/>
              </w:rPr>
            </w:pPr>
            <w:r w:rsidRPr="00A8784F">
              <w:rPr>
                <w:rFonts w:cs="Times New Roman"/>
              </w:rPr>
              <w:t>0,07</w:t>
            </w:r>
          </w:p>
        </w:tc>
        <w:tc>
          <w:tcPr>
            <w:tcW w:w="309" w:type="pct"/>
            <w:tcBorders>
              <w:top w:val="nil"/>
              <w:left w:val="nil"/>
              <w:bottom w:val="single" w:sz="8" w:space="0" w:color="auto"/>
              <w:right w:val="single" w:sz="8" w:space="0" w:color="auto"/>
            </w:tcBorders>
            <w:shd w:val="clear" w:color="auto" w:fill="auto"/>
            <w:vAlign w:val="center"/>
            <w:hideMark/>
          </w:tcPr>
          <w:p w14:paraId="252DB7E3" w14:textId="77777777" w:rsidR="00D92904" w:rsidRPr="00A8784F" w:rsidRDefault="00D92904" w:rsidP="00667937">
            <w:pPr>
              <w:pStyle w:val="1fffb"/>
              <w:rPr>
                <w:rFonts w:cs="Times New Roman"/>
              </w:rPr>
            </w:pPr>
            <w:r w:rsidRPr="00A8784F">
              <w:rPr>
                <w:rFonts w:cs="Times New Roman"/>
              </w:rPr>
              <w:t>0,09</w:t>
            </w:r>
          </w:p>
        </w:tc>
        <w:tc>
          <w:tcPr>
            <w:tcW w:w="309" w:type="pct"/>
            <w:tcBorders>
              <w:top w:val="nil"/>
              <w:left w:val="nil"/>
              <w:bottom w:val="single" w:sz="8" w:space="0" w:color="auto"/>
              <w:right w:val="single" w:sz="8" w:space="0" w:color="auto"/>
            </w:tcBorders>
            <w:shd w:val="clear" w:color="auto" w:fill="auto"/>
            <w:vAlign w:val="center"/>
            <w:hideMark/>
          </w:tcPr>
          <w:p w14:paraId="65F439C2" w14:textId="77777777" w:rsidR="00D92904" w:rsidRPr="00A8784F" w:rsidRDefault="00D92904" w:rsidP="00667937">
            <w:pPr>
              <w:pStyle w:val="1fffb"/>
              <w:rPr>
                <w:rFonts w:cs="Times New Roman"/>
              </w:rPr>
            </w:pPr>
            <w:r w:rsidRPr="00A8784F">
              <w:rPr>
                <w:rFonts w:cs="Times New Roman"/>
              </w:rPr>
              <w:t>0,06</w:t>
            </w:r>
          </w:p>
        </w:tc>
        <w:tc>
          <w:tcPr>
            <w:tcW w:w="309" w:type="pct"/>
            <w:tcBorders>
              <w:top w:val="nil"/>
              <w:left w:val="nil"/>
              <w:bottom w:val="single" w:sz="8" w:space="0" w:color="auto"/>
              <w:right w:val="single" w:sz="8" w:space="0" w:color="auto"/>
            </w:tcBorders>
            <w:shd w:val="clear" w:color="auto" w:fill="auto"/>
            <w:vAlign w:val="center"/>
            <w:hideMark/>
          </w:tcPr>
          <w:p w14:paraId="6558AD74" w14:textId="77777777" w:rsidR="00D92904" w:rsidRPr="00A8784F" w:rsidRDefault="00D92904" w:rsidP="00667937">
            <w:pPr>
              <w:pStyle w:val="1fffb"/>
              <w:rPr>
                <w:rFonts w:cs="Times New Roman"/>
              </w:rPr>
            </w:pPr>
            <w:r w:rsidRPr="00A8784F">
              <w:rPr>
                <w:rFonts w:cs="Times New Roman"/>
              </w:rPr>
              <w:t>0,05</w:t>
            </w:r>
          </w:p>
        </w:tc>
        <w:tc>
          <w:tcPr>
            <w:tcW w:w="309" w:type="pct"/>
            <w:tcBorders>
              <w:top w:val="nil"/>
              <w:left w:val="nil"/>
              <w:bottom w:val="single" w:sz="8" w:space="0" w:color="auto"/>
              <w:right w:val="single" w:sz="8" w:space="0" w:color="auto"/>
            </w:tcBorders>
            <w:shd w:val="clear" w:color="auto" w:fill="auto"/>
            <w:vAlign w:val="center"/>
            <w:hideMark/>
          </w:tcPr>
          <w:p w14:paraId="16031D26" w14:textId="77777777" w:rsidR="00D92904" w:rsidRPr="00A8784F" w:rsidRDefault="00D92904" w:rsidP="00667937">
            <w:pPr>
              <w:pStyle w:val="1fffb"/>
              <w:rPr>
                <w:rFonts w:cs="Times New Roman"/>
              </w:rPr>
            </w:pPr>
            <w:r w:rsidRPr="00A8784F">
              <w:rPr>
                <w:rFonts w:cs="Times New Roman"/>
              </w:rPr>
              <w:t>0,05</w:t>
            </w:r>
          </w:p>
        </w:tc>
        <w:tc>
          <w:tcPr>
            <w:tcW w:w="309" w:type="pct"/>
            <w:tcBorders>
              <w:top w:val="nil"/>
              <w:left w:val="nil"/>
              <w:bottom w:val="single" w:sz="8" w:space="0" w:color="auto"/>
              <w:right w:val="single" w:sz="8" w:space="0" w:color="auto"/>
            </w:tcBorders>
            <w:shd w:val="clear" w:color="auto" w:fill="auto"/>
            <w:vAlign w:val="center"/>
            <w:hideMark/>
          </w:tcPr>
          <w:p w14:paraId="108204C3" w14:textId="77777777" w:rsidR="00D92904" w:rsidRPr="00A8784F" w:rsidRDefault="00D92904" w:rsidP="00667937">
            <w:pPr>
              <w:pStyle w:val="1fffb"/>
              <w:rPr>
                <w:rFonts w:cs="Times New Roman"/>
              </w:rPr>
            </w:pPr>
            <w:r w:rsidRPr="00A8784F">
              <w:rPr>
                <w:rFonts w:cs="Times New Roman"/>
              </w:rPr>
              <w:t>0,06</w:t>
            </w:r>
          </w:p>
        </w:tc>
        <w:tc>
          <w:tcPr>
            <w:tcW w:w="309" w:type="pct"/>
            <w:tcBorders>
              <w:top w:val="nil"/>
              <w:left w:val="nil"/>
              <w:bottom w:val="single" w:sz="8" w:space="0" w:color="auto"/>
              <w:right w:val="single" w:sz="8" w:space="0" w:color="auto"/>
            </w:tcBorders>
            <w:shd w:val="clear" w:color="auto" w:fill="auto"/>
            <w:vAlign w:val="center"/>
            <w:hideMark/>
          </w:tcPr>
          <w:p w14:paraId="66FD6B07" w14:textId="77777777" w:rsidR="00D92904" w:rsidRPr="00A8784F" w:rsidRDefault="00D92904" w:rsidP="00667937">
            <w:pPr>
              <w:pStyle w:val="1fffb"/>
              <w:rPr>
                <w:rFonts w:cs="Times New Roman"/>
              </w:rPr>
            </w:pPr>
            <w:r w:rsidRPr="00A8784F">
              <w:rPr>
                <w:rFonts w:cs="Times New Roman"/>
              </w:rPr>
              <w:t>0,05</w:t>
            </w:r>
          </w:p>
        </w:tc>
        <w:tc>
          <w:tcPr>
            <w:tcW w:w="309" w:type="pct"/>
            <w:tcBorders>
              <w:top w:val="nil"/>
              <w:left w:val="nil"/>
              <w:bottom w:val="single" w:sz="8" w:space="0" w:color="auto"/>
              <w:right w:val="single" w:sz="8" w:space="0" w:color="auto"/>
            </w:tcBorders>
            <w:shd w:val="clear" w:color="auto" w:fill="auto"/>
            <w:vAlign w:val="center"/>
            <w:hideMark/>
          </w:tcPr>
          <w:p w14:paraId="22FFE29B" w14:textId="77777777" w:rsidR="00D92904" w:rsidRPr="00A8784F" w:rsidRDefault="00D92904" w:rsidP="00667937">
            <w:pPr>
              <w:pStyle w:val="1fffb"/>
              <w:rPr>
                <w:rFonts w:cs="Times New Roman"/>
              </w:rPr>
            </w:pPr>
            <w:r w:rsidRPr="00A8784F">
              <w:rPr>
                <w:rFonts w:cs="Times New Roman"/>
              </w:rPr>
              <w:t>0,04</w:t>
            </w:r>
          </w:p>
        </w:tc>
        <w:tc>
          <w:tcPr>
            <w:tcW w:w="309" w:type="pct"/>
            <w:tcBorders>
              <w:top w:val="nil"/>
              <w:left w:val="nil"/>
              <w:bottom w:val="single" w:sz="8" w:space="0" w:color="auto"/>
              <w:right w:val="single" w:sz="8" w:space="0" w:color="auto"/>
            </w:tcBorders>
            <w:shd w:val="clear" w:color="auto" w:fill="auto"/>
            <w:vAlign w:val="center"/>
            <w:hideMark/>
          </w:tcPr>
          <w:p w14:paraId="4DA51FD6" w14:textId="77777777" w:rsidR="00D92904" w:rsidRPr="00A8784F" w:rsidRDefault="00D92904" w:rsidP="00667937">
            <w:pPr>
              <w:pStyle w:val="1fffb"/>
              <w:rPr>
                <w:rFonts w:cs="Times New Roman"/>
              </w:rPr>
            </w:pPr>
            <w:r w:rsidRPr="00A8784F">
              <w:rPr>
                <w:rFonts w:cs="Times New Roman"/>
              </w:rPr>
              <w:t>0,02</w:t>
            </w:r>
          </w:p>
        </w:tc>
        <w:tc>
          <w:tcPr>
            <w:tcW w:w="314" w:type="pct"/>
            <w:tcBorders>
              <w:top w:val="nil"/>
              <w:left w:val="nil"/>
              <w:bottom w:val="single" w:sz="8" w:space="0" w:color="auto"/>
              <w:right w:val="single" w:sz="8" w:space="0" w:color="auto"/>
            </w:tcBorders>
            <w:shd w:val="clear" w:color="auto" w:fill="auto"/>
            <w:vAlign w:val="center"/>
            <w:hideMark/>
          </w:tcPr>
          <w:p w14:paraId="52C3322D" w14:textId="77777777" w:rsidR="00D92904" w:rsidRPr="00A8784F" w:rsidRDefault="00D92904" w:rsidP="00667937">
            <w:pPr>
              <w:pStyle w:val="1fffb"/>
              <w:rPr>
                <w:rFonts w:cs="Times New Roman"/>
              </w:rPr>
            </w:pPr>
            <w:r w:rsidRPr="00A8784F">
              <w:rPr>
                <w:rFonts w:cs="Times New Roman"/>
              </w:rPr>
              <w:t>0,01</w:t>
            </w:r>
          </w:p>
        </w:tc>
      </w:tr>
      <w:tr w:rsidR="00D92904" w:rsidRPr="00A8784F" w14:paraId="2EF44B61" w14:textId="77777777" w:rsidTr="00D92904">
        <w:trPr>
          <w:trHeight w:val="20"/>
          <w:jc w:val="center"/>
        </w:trPr>
        <w:tc>
          <w:tcPr>
            <w:tcW w:w="1570" w:type="pct"/>
            <w:tcBorders>
              <w:top w:val="nil"/>
              <w:left w:val="single" w:sz="8" w:space="0" w:color="auto"/>
              <w:bottom w:val="single" w:sz="8" w:space="0" w:color="auto"/>
              <w:right w:val="single" w:sz="8" w:space="0" w:color="auto"/>
            </w:tcBorders>
            <w:shd w:val="clear" w:color="auto" w:fill="auto"/>
            <w:vAlign w:val="center"/>
          </w:tcPr>
          <w:p w14:paraId="7BE7E62F" w14:textId="36CEFE5F" w:rsidR="00D92904" w:rsidRPr="00A8784F" w:rsidRDefault="00D92904" w:rsidP="00D92904">
            <w:pPr>
              <w:pStyle w:val="1fffb"/>
              <w:rPr>
                <w:rFonts w:cs="Times New Roman"/>
              </w:rPr>
            </w:pPr>
            <w:r w:rsidRPr="00A8784F">
              <w:rPr>
                <w:rFonts w:cs="Times New Roman"/>
              </w:rPr>
              <w:t>Рост цен на тепловую энергию в среднем за год к предыдущему году, %</w:t>
            </w:r>
          </w:p>
        </w:tc>
        <w:tc>
          <w:tcPr>
            <w:tcW w:w="334" w:type="pct"/>
            <w:tcBorders>
              <w:top w:val="nil"/>
              <w:left w:val="nil"/>
              <w:bottom w:val="single" w:sz="8" w:space="0" w:color="auto"/>
              <w:right w:val="single" w:sz="8" w:space="0" w:color="auto"/>
            </w:tcBorders>
            <w:shd w:val="clear" w:color="auto" w:fill="auto"/>
            <w:vAlign w:val="center"/>
          </w:tcPr>
          <w:p w14:paraId="0A768F51" w14:textId="3E016378" w:rsidR="00D92904" w:rsidRPr="00A8784F" w:rsidRDefault="00D92904" w:rsidP="00D92904">
            <w:pPr>
              <w:pStyle w:val="1fffb"/>
              <w:rPr>
                <w:rFonts w:cs="Times New Roman"/>
              </w:rPr>
            </w:pPr>
            <w:r w:rsidRPr="00A8784F">
              <w:rPr>
                <w:rFonts w:cs="Times New Roman"/>
              </w:rPr>
              <w:t>0,034</w:t>
            </w:r>
          </w:p>
        </w:tc>
        <w:tc>
          <w:tcPr>
            <w:tcW w:w="309" w:type="pct"/>
            <w:tcBorders>
              <w:top w:val="nil"/>
              <w:left w:val="nil"/>
              <w:bottom w:val="single" w:sz="8" w:space="0" w:color="auto"/>
              <w:right w:val="single" w:sz="8" w:space="0" w:color="auto"/>
            </w:tcBorders>
            <w:shd w:val="clear" w:color="auto" w:fill="auto"/>
            <w:vAlign w:val="center"/>
          </w:tcPr>
          <w:p w14:paraId="0164BBD2" w14:textId="5651CE15" w:rsidR="00D92904" w:rsidRPr="00A8784F" w:rsidRDefault="00D92904" w:rsidP="00D92904">
            <w:pPr>
              <w:pStyle w:val="1fffb"/>
              <w:rPr>
                <w:rFonts w:cs="Times New Roman"/>
              </w:rPr>
            </w:pPr>
            <w:r w:rsidRPr="00A8784F">
              <w:rPr>
                <w:rFonts w:cs="Times New Roman"/>
              </w:rPr>
              <w:t>0,09</w:t>
            </w:r>
          </w:p>
        </w:tc>
        <w:tc>
          <w:tcPr>
            <w:tcW w:w="309" w:type="pct"/>
            <w:tcBorders>
              <w:top w:val="nil"/>
              <w:left w:val="nil"/>
              <w:bottom w:val="single" w:sz="8" w:space="0" w:color="auto"/>
              <w:right w:val="single" w:sz="8" w:space="0" w:color="auto"/>
            </w:tcBorders>
            <w:shd w:val="clear" w:color="auto" w:fill="auto"/>
            <w:vAlign w:val="center"/>
          </w:tcPr>
          <w:p w14:paraId="10860CE8" w14:textId="1B5BCD27" w:rsidR="00D92904" w:rsidRPr="00A8784F" w:rsidRDefault="00D92904" w:rsidP="00D92904">
            <w:pPr>
              <w:pStyle w:val="1fffb"/>
              <w:rPr>
                <w:rFonts w:cs="Times New Roman"/>
              </w:rPr>
            </w:pPr>
            <w:r w:rsidRPr="00A8784F">
              <w:rPr>
                <w:rFonts w:cs="Times New Roman"/>
              </w:rPr>
              <w:t>0,09</w:t>
            </w:r>
          </w:p>
        </w:tc>
        <w:tc>
          <w:tcPr>
            <w:tcW w:w="309" w:type="pct"/>
            <w:tcBorders>
              <w:top w:val="nil"/>
              <w:left w:val="nil"/>
              <w:bottom w:val="single" w:sz="8" w:space="0" w:color="auto"/>
              <w:right w:val="single" w:sz="8" w:space="0" w:color="auto"/>
            </w:tcBorders>
            <w:shd w:val="clear" w:color="auto" w:fill="auto"/>
            <w:vAlign w:val="center"/>
          </w:tcPr>
          <w:p w14:paraId="01A9DACE" w14:textId="2BDA1C9F" w:rsidR="00D92904" w:rsidRPr="00A8784F" w:rsidRDefault="00D92904" w:rsidP="00D92904">
            <w:pPr>
              <w:pStyle w:val="1fffb"/>
              <w:rPr>
                <w:rFonts w:cs="Times New Roman"/>
              </w:rPr>
            </w:pPr>
            <w:r w:rsidRPr="00A8784F">
              <w:rPr>
                <w:rFonts w:cs="Times New Roman"/>
              </w:rPr>
              <w:t>0,07</w:t>
            </w:r>
          </w:p>
        </w:tc>
        <w:tc>
          <w:tcPr>
            <w:tcW w:w="309" w:type="pct"/>
            <w:tcBorders>
              <w:top w:val="nil"/>
              <w:left w:val="nil"/>
              <w:bottom w:val="single" w:sz="8" w:space="0" w:color="auto"/>
              <w:right w:val="single" w:sz="8" w:space="0" w:color="auto"/>
            </w:tcBorders>
            <w:shd w:val="clear" w:color="auto" w:fill="auto"/>
            <w:vAlign w:val="center"/>
          </w:tcPr>
          <w:p w14:paraId="6C3BCA7E" w14:textId="6988D63A" w:rsidR="00D92904" w:rsidRPr="00A8784F" w:rsidRDefault="00D92904" w:rsidP="00D92904">
            <w:pPr>
              <w:pStyle w:val="1fffb"/>
              <w:rPr>
                <w:rFonts w:cs="Times New Roman"/>
              </w:rPr>
            </w:pPr>
            <w:r w:rsidRPr="00A8784F">
              <w:rPr>
                <w:rFonts w:cs="Times New Roman"/>
              </w:rPr>
              <w:t>0,03</w:t>
            </w:r>
          </w:p>
        </w:tc>
        <w:tc>
          <w:tcPr>
            <w:tcW w:w="309" w:type="pct"/>
            <w:tcBorders>
              <w:top w:val="nil"/>
              <w:left w:val="nil"/>
              <w:bottom w:val="single" w:sz="8" w:space="0" w:color="auto"/>
              <w:right w:val="single" w:sz="8" w:space="0" w:color="auto"/>
            </w:tcBorders>
            <w:shd w:val="clear" w:color="auto" w:fill="auto"/>
            <w:vAlign w:val="center"/>
          </w:tcPr>
          <w:p w14:paraId="4CD42811" w14:textId="418F6070" w:rsidR="00D92904" w:rsidRPr="00A8784F" w:rsidRDefault="00D92904" w:rsidP="00D92904">
            <w:pPr>
              <w:pStyle w:val="1fffb"/>
              <w:rPr>
                <w:rFonts w:cs="Times New Roman"/>
              </w:rPr>
            </w:pPr>
            <w:r w:rsidRPr="00A8784F">
              <w:rPr>
                <w:rFonts w:cs="Times New Roman"/>
              </w:rPr>
              <w:t>0,03</w:t>
            </w:r>
          </w:p>
        </w:tc>
        <w:tc>
          <w:tcPr>
            <w:tcW w:w="309" w:type="pct"/>
            <w:tcBorders>
              <w:top w:val="nil"/>
              <w:left w:val="nil"/>
              <w:bottom w:val="single" w:sz="8" w:space="0" w:color="auto"/>
              <w:right w:val="single" w:sz="8" w:space="0" w:color="auto"/>
            </w:tcBorders>
            <w:shd w:val="clear" w:color="auto" w:fill="auto"/>
            <w:vAlign w:val="center"/>
          </w:tcPr>
          <w:p w14:paraId="0211EB2C" w14:textId="34737BB6" w:rsidR="00D92904" w:rsidRPr="00A8784F" w:rsidRDefault="00D92904" w:rsidP="00D92904">
            <w:pPr>
              <w:pStyle w:val="1fffb"/>
              <w:rPr>
                <w:rFonts w:cs="Times New Roman"/>
              </w:rPr>
            </w:pPr>
            <w:r w:rsidRPr="00A8784F">
              <w:rPr>
                <w:rFonts w:cs="Times New Roman"/>
              </w:rPr>
              <w:t>0,04</w:t>
            </w:r>
          </w:p>
        </w:tc>
        <w:tc>
          <w:tcPr>
            <w:tcW w:w="309" w:type="pct"/>
            <w:tcBorders>
              <w:top w:val="nil"/>
              <w:left w:val="nil"/>
              <w:bottom w:val="single" w:sz="8" w:space="0" w:color="auto"/>
              <w:right w:val="single" w:sz="8" w:space="0" w:color="auto"/>
            </w:tcBorders>
            <w:shd w:val="clear" w:color="auto" w:fill="auto"/>
            <w:vAlign w:val="center"/>
          </w:tcPr>
          <w:p w14:paraId="0477A60B" w14:textId="4D5DB27C" w:rsidR="00D92904" w:rsidRPr="00A8784F" w:rsidRDefault="00D92904" w:rsidP="00D92904">
            <w:pPr>
              <w:pStyle w:val="1fffb"/>
              <w:rPr>
                <w:rFonts w:cs="Times New Roman"/>
              </w:rPr>
            </w:pPr>
            <w:r w:rsidRPr="00A8784F">
              <w:rPr>
                <w:rFonts w:cs="Times New Roman"/>
              </w:rPr>
              <w:t>0,04</w:t>
            </w:r>
          </w:p>
        </w:tc>
        <w:tc>
          <w:tcPr>
            <w:tcW w:w="309" w:type="pct"/>
            <w:tcBorders>
              <w:top w:val="nil"/>
              <w:left w:val="nil"/>
              <w:bottom w:val="single" w:sz="8" w:space="0" w:color="auto"/>
              <w:right w:val="single" w:sz="8" w:space="0" w:color="auto"/>
            </w:tcBorders>
            <w:shd w:val="clear" w:color="auto" w:fill="auto"/>
            <w:vAlign w:val="center"/>
          </w:tcPr>
          <w:p w14:paraId="7D29AA2B" w14:textId="1E950FD2" w:rsidR="00D92904" w:rsidRPr="00A8784F" w:rsidRDefault="00D92904" w:rsidP="00D92904">
            <w:pPr>
              <w:pStyle w:val="1fffb"/>
              <w:rPr>
                <w:rFonts w:cs="Times New Roman"/>
              </w:rPr>
            </w:pPr>
            <w:r w:rsidRPr="00A8784F">
              <w:rPr>
                <w:rFonts w:cs="Times New Roman"/>
              </w:rPr>
              <w:t>0,04</w:t>
            </w:r>
          </w:p>
        </w:tc>
        <w:tc>
          <w:tcPr>
            <w:tcW w:w="309" w:type="pct"/>
            <w:tcBorders>
              <w:top w:val="nil"/>
              <w:left w:val="nil"/>
              <w:bottom w:val="single" w:sz="8" w:space="0" w:color="auto"/>
              <w:right w:val="single" w:sz="8" w:space="0" w:color="auto"/>
            </w:tcBorders>
            <w:shd w:val="clear" w:color="auto" w:fill="auto"/>
            <w:vAlign w:val="center"/>
          </w:tcPr>
          <w:p w14:paraId="427230F8" w14:textId="578CBDC9" w:rsidR="00D92904" w:rsidRPr="00A8784F" w:rsidRDefault="00D92904" w:rsidP="00D92904">
            <w:pPr>
              <w:pStyle w:val="1fffb"/>
              <w:rPr>
                <w:rFonts w:cs="Times New Roman"/>
              </w:rPr>
            </w:pPr>
            <w:r w:rsidRPr="00A8784F">
              <w:rPr>
                <w:rFonts w:cs="Times New Roman"/>
              </w:rPr>
              <w:t>0,03</w:t>
            </w:r>
          </w:p>
        </w:tc>
        <w:tc>
          <w:tcPr>
            <w:tcW w:w="314" w:type="pct"/>
            <w:tcBorders>
              <w:top w:val="nil"/>
              <w:left w:val="nil"/>
              <w:bottom w:val="single" w:sz="8" w:space="0" w:color="auto"/>
              <w:right w:val="single" w:sz="8" w:space="0" w:color="auto"/>
            </w:tcBorders>
            <w:shd w:val="clear" w:color="auto" w:fill="auto"/>
            <w:vAlign w:val="center"/>
          </w:tcPr>
          <w:p w14:paraId="31CD604E" w14:textId="4D59A155" w:rsidR="00D92904" w:rsidRPr="00A8784F" w:rsidRDefault="00D92904" w:rsidP="00D92904">
            <w:pPr>
              <w:pStyle w:val="1fffb"/>
              <w:rPr>
                <w:rFonts w:cs="Times New Roman"/>
              </w:rPr>
            </w:pPr>
            <w:r w:rsidRPr="00A8784F">
              <w:rPr>
                <w:rFonts w:cs="Times New Roman"/>
              </w:rPr>
              <w:t>0,03</w:t>
            </w:r>
          </w:p>
        </w:tc>
      </w:tr>
      <w:tr w:rsidR="00D92904" w:rsidRPr="00A8784F" w14:paraId="5C289F5A" w14:textId="77777777" w:rsidTr="00D92904">
        <w:trPr>
          <w:trHeight w:val="20"/>
          <w:jc w:val="center"/>
        </w:trPr>
        <w:tc>
          <w:tcPr>
            <w:tcW w:w="1570" w:type="pct"/>
            <w:tcBorders>
              <w:top w:val="nil"/>
              <w:left w:val="single" w:sz="8" w:space="0" w:color="auto"/>
              <w:bottom w:val="single" w:sz="8" w:space="0" w:color="auto"/>
              <w:right w:val="single" w:sz="8" w:space="0" w:color="auto"/>
            </w:tcBorders>
            <w:shd w:val="clear" w:color="auto" w:fill="auto"/>
            <w:vAlign w:val="center"/>
            <w:hideMark/>
          </w:tcPr>
          <w:p w14:paraId="676D2087" w14:textId="77777777" w:rsidR="00D92904" w:rsidRPr="00A8784F" w:rsidRDefault="00D92904" w:rsidP="00D92904">
            <w:pPr>
              <w:pStyle w:val="1fffb"/>
              <w:rPr>
                <w:rFonts w:cs="Times New Roman"/>
              </w:rPr>
            </w:pPr>
            <w:r w:rsidRPr="00A8784F">
              <w:rPr>
                <w:rFonts w:cs="Times New Roman"/>
              </w:rPr>
              <w:t>Рост цен на Уголь (оптовые цены без НДС)</w:t>
            </w:r>
          </w:p>
        </w:tc>
        <w:tc>
          <w:tcPr>
            <w:tcW w:w="334" w:type="pct"/>
            <w:tcBorders>
              <w:top w:val="nil"/>
              <w:left w:val="nil"/>
              <w:bottom w:val="single" w:sz="8" w:space="0" w:color="auto"/>
              <w:right w:val="single" w:sz="8" w:space="0" w:color="auto"/>
            </w:tcBorders>
            <w:shd w:val="clear" w:color="auto" w:fill="auto"/>
            <w:vAlign w:val="center"/>
            <w:hideMark/>
          </w:tcPr>
          <w:p w14:paraId="5565975E" w14:textId="77777777" w:rsidR="00D92904" w:rsidRPr="00A8784F" w:rsidRDefault="00D92904" w:rsidP="00D92904">
            <w:pPr>
              <w:pStyle w:val="1fffb"/>
              <w:rPr>
                <w:rFonts w:cs="Times New Roman"/>
              </w:rPr>
            </w:pPr>
            <w:r w:rsidRPr="00A8784F">
              <w:rPr>
                <w:rFonts w:cs="Times New Roman"/>
              </w:rPr>
              <w:t>0,05</w:t>
            </w:r>
          </w:p>
        </w:tc>
        <w:tc>
          <w:tcPr>
            <w:tcW w:w="309" w:type="pct"/>
            <w:tcBorders>
              <w:top w:val="nil"/>
              <w:left w:val="nil"/>
              <w:bottom w:val="single" w:sz="8" w:space="0" w:color="auto"/>
              <w:right w:val="single" w:sz="8" w:space="0" w:color="auto"/>
            </w:tcBorders>
            <w:shd w:val="clear" w:color="auto" w:fill="auto"/>
            <w:vAlign w:val="center"/>
            <w:hideMark/>
          </w:tcPr>
          <w:p w14:paraId="356CC97D" w14:textId="77777777" w:rsidR="00D92904" w:rsidRPr="00A8784F" w:rsidRDefault="00D92904" w:rsidP="00D92904">
            <w:pPr>
              <w:pStyle w:val="1fffb"/>
              <w:rPr>
                <w:rFonts w:cs="Times New Roman"/>
              </w:rPr>
            </w:pPr>
            <w:r w:rsidRPr="00A8784F">
              <w:rPr>
                <w:rFonts w:cs="Times New Roman"/>
              </w:rPr>
              <w:t>0,15</w:t>
            </w:r>
          </w:p>
        </w:tc>
        <w:tc>
          <w:tcPr>
            <w:tcW w:w="309" w:type="pct"/>
            <w:tcBorders>
              <w:top w:val="nil"/>
              <w:left w:val="nil"/>
              <w:bottom w:val="single" w:sz="8" w:space="0" w:color="auto"/>
              <w:right w:val="single" w:sz="8" w:space="0" w:color="auto"/>
            </w:tcBorders>
            <w:shd w:val="clear" w:color="auto" w:fill="auto"/>
            <w:vAlign w:val="center"/>
            <w:hideMark/>
          </w:tcPr>
          <w:p w14:paraId="297AA02C" w14:textId="77777777" w:rsidR="00D92904" w:rsidRPr="00A8784F" w:rsidRDefault="00D92904" w:rsidP="00D92904">
            <w:pPr>
              <w:pStyle w:val="1fffb"/>
              <w:rPr>
                <w:rFonts w:cs="Times New Roman"/>
              </w:rPr>
            </w:pPr>
            <w:r w:rsidRPr="00A8784F">
              <w:rPr>
                <w:rFonts w:cs="Times New Roman"/>
              </w:rPr>
              <w:t>0,15</w:t>
            </w:r>
          </w:p>
        </w:tc>
        <w:tc>
          <w:tcPr>
            <w:tcW w:w="309" w:type="pct"/>
            <w:tcBorders>
              <w:top w:val="nil"/>
              <w:left w:val="nil"/>
              <w:bottom w:val="single" w:sz="8" w:space="0" w:color="auto"/>
              <w:right w:val="single" w:sz="8" w:space="0" w:color="auto"/>
            </w:tcBorders>
            <w:shd w:val="clear" w:color="auto" w:fill="auto"/>
            <w:vAlign w:val="center"/>
            <w:hideMark/>
          </w:tcPr>
          <w:p w14:paraId="605F70B4" w14:textId="77777777" w:rsidR="00D92904" w:rsidRPr="00A8784F" w:rsidRDefault="00D92904" w:rsidP="00D92904">
            <w:pPr>
              <w:pStyle w:val="1fffb"/>
              <w:rPr>
                <w:rFonts w:cs="Times New Roman"/>
              </w:rPr>
            </w:pPr>
            <w:r w:rsidRPr="00A8784F">
              <w:rPr>
                <w:rFonts w:cs="Times New Roman"/>
              </w:rPr>
              <w:t>0,15</w:t>
            </w:r>
          </w:p>
        </w:tc>
        <w:tc>
          <w:tcPr>
            <w:tcW w:w="309" w:type="pct"/>
            <w:tcBorders>
              <w:top w:val="nil"/>
              <w:left w:val="nil"/>
              <w:bottom w:val="single" w:sz="8" w:space="0" w:color="auto"/>
              <w:right w:val="single" w:sz="8" w:space="0" w:color="auto"/>
            </w:tcBorders>
            <w:shd w:val="clear" w:color="auto" w:fill="auto"/>
            <w:vAlign w:val="center"/>
            <w:hideMark/>
          </w:tcPr>
          <w:p w14:paraId="4873967C" w14:textId="77777777" w:rsidR="00D92904" w:rsidRPr="00A8784F" w:rsidRDefault="00D92904" w:rsidP="00D92904">
            <w:pPr>
              <w:pStyle w:val="1fffb"/>
              <w:rPr>
                <w:rFonts w:cs="Times New Roman"/>
              </w:rPr>
            </w:pPr>
            <w:r w:rsidRPr="00A8784F">
              <w:rPr>
                <w:rFonts w:cs="Times New Roman"/>
              </w:rPr>
              <w:t>0,15</w:t>
            </w:r>
          </w:p>
        </w:tc>
        <w:tc>
          <w:tcPr>
            <w:tcW w:w="309" w:type="pct"/>
            <w:tcBorders>
              <w:top w:val="nil"/>
              <w:left w:val="nil"/>
              <w:bottom w:val="single" w:sz="8" w:space="0" w:color="auto"/>
              <w:right w:val="single" w:sz="8" w:space="0" w:color="auto"/>
            </w:tcBorders>
            <w:shd w:val="clear" w:color="auto" w:fill="auto"/>
            <w:vAlign w:val="center"/>
            <w:hideMark/>
          </w:tcPr>
          <w:p w14:paraId="1560FEDF" w14:textId="77777777" w:rsidR="00D92904" w:rsidRPr="00A8784F" w:rsidRDefault="00D92904" w:rsidP="00D92904">
            <w:pPr>
              <w:pStyle w:val="1fffb"/>
              <w:rPr>
                <w:rFonts w:cs="Times New Roman"/>
              </w:rPr>
            </w:pPr>
            <w:r w:rsidRPr="00A8784F">
              <w:rPr>
                <w:rFonts w:cs="Times New Roman"/>
              </w:rPr>
              <w:t>0,06</w:t>
            </w:r>
          </w:p>
        </w:tc>
        <w:tc>
          <w:tcPr>
            <w:tcW w:w="309" w:type="pct"/>
            <w:tcBorders>
              <w:top w:val="nil"/>
              <w:left w:val="nil"/>
              <w:bottom w:val="single" w:sz="8" w:space="0" w:color="auto"/>
              <w:right w:val="single" w:sz="8" w:space="0" w:color="auto"/>
            </w:tcBorders>
            <w:shd w:val="clear" w:color="auto" w:fill="auto"/>
            <w:vAlign w:val="center"/>
            <w:hideMark/>
          </w:tcPr>
          <w:p w14:paraId="451E7319" w14:textId="77777777" w:rsidR="00D92904" w:rsidRPr="00A8784F" w:rsidRDefault="00D92904" w:rsidP="00D92904">
            <w:pPr>
              <w:pStyle w:val="1fffb"/>
              <w:rPr>
                <w:rFonts w:cs="Times New Roman"/>
              </w:rPr>
            </w:pPr>
            <w:r w:rsidRPr="00A8784F">
              <w:rPr>
                <w:rFonts w:cs="Times New Roman"/>
              </w:rPr>
              <w:t>0,05</w:t>
            </w:r>
          </w:p>
        </w:tc>
        <w:tc>
          <w:tcPr>
            <w:tcW w:w="309" w:type="pct"/>
            <w:tcBorders>
              <w:top w:val="nil"/>
              <w:left w:val="nil"/>
              <w:bottom w:val="single" w:sz="8" w:space="0" w:color="auto"/>
              <w:right w:val="single" w:sz="8" w:space="0" w:color="auto"/>
            </w:tcBorders>
            <w:shd w:val="clear" w:color="auto" w:fill="auto"/>
            <w:vAlign w:val="center"/>
            <w:hideMark/>
          </w:tcPr>
          <w:p w14:paraId="3C3267DD" w14:textId="77777777" w:rsidR="00D92904" w:rsidRPr="00A8784F" w:rsidRDefault="00D92904" w:rsidP="00D92904">
            <w:pPr>
              <w:pStyle w:val="1fffb"/>
              <w:rPr>
                <w:rFonts w:cs="Times New Roman"/>
              </w:rPr>
            </w:pPr>
            <w:r w:rsidRPr="00A8784F">
              <w:rPr>
                <w:rFonts w:cs="Times New Roman"/>
              </w:rPr>
              <w:t>0,04</w:t>
            </w:r>
          </w:p>
        </w:tc>
        <w:tc>
          <w:tcPr>
            <w:tcW w:w="309" w:type="pct"/>
            <w:tcBorders>
              <w:top w:val="nil"/>
              <w:left w:val="nil"/>
              <w:bottom w:val="single" w:sz="8" w:space="0" w:color="auto"/>
              <w:right w:val="single" w:sz="8" w:space="0" w:color="auto"/>
            </w:tcBorders>
            <w:shd w:val="clear" w:color="auto" w:fill="auto"/>
            <w:vAlign w:val="center"/>
            <w:hideMark/>
          </w:tcPr>
          <w:p w14:paraId="74C764B2" w14:textId="77777777" w:rsidR="00D92904" w:rsidRPr="00A8784F" w:rsidRDefault="00D92904" w:rsidP="00D92904">
            <w:pPr>
              <w:pStyle w:val="1fffb"/>
              <w:rPr>
                <w:rFonts w:cs="Times New Roman"/>
              </w:rPr>
            </w:pPr>
            <w:r w:rsidRPr="00A8784F">
              <w:rPr>
                <w:rFonts w:cs="Times New Roman"/>
              </w:rPr>
              <w:t>0,03</w:t>
            </w:r>
          </w:p>
        </w:tc>
        <w:tc>
          <w:tcPr>
            <w:tcW w:w="309" w:type="pct"/>
            <w:tcBorders>
              <w:top w:val="nil"/>
              <w:left w:val="nil"/>
              <w:bottom w:val="single" w:sz="8" w:space="0" w:color="auto"/>
              <w:right w:val="single" w:sz="8" w:space="0" w:color="auto"/>
            </w:tcBorders>
            <w:shd w:val="clear" w:color="auto" w:fill="auto"/>
            <w:vAlign w:val="center"/>
            <w:hideMark/>
          </w:tcPr>
          <w:p w14:paraId="206EF195" w14:textId="77777777" w:rsidR="00D92904" w:rsidRPr="00A8784F" w:rsidRDefault="00D92904" w:rsidP="00D92904">
            <w:pPr>
              <w:pStyle w:val="1fffb"/>
              <w:rPr>
                <w:rFonts w:cs="Times New Roman"/>
              </w:rPr>
            </w:pPr>
            <w:r w:rsidRPr="00A8784F">
              <w:rPr>
                <w:rFonts w:cs="Times New Roman"/>
              </w:rPr>
              <w:t>0,03</w:t>
            </w:r>
          </w:p>
        </w:tc>
        <w:tc>
          <w:tcPr>
            <w:tcW w:w="314" w:type="pct"/>
            <w:tcBorders>
              <w:top w:val="nil"/>
              <w:left w:val="nil"/>
              <w:bottom w:val="single" w:sz="8" w:space="0" w:color="auto"/>
              <w:right w:val="single" w:sz="8" w:space="0" w:color="auto"/>
            </w:tcBorders>
            <w:shd w:val="clear" w:color="auto" w:fill="auto"/>
            <w:vAlign w:val="center"/>
            <w:hideMark/>
          </w:tcPr>
          <w:p w14:paraId="5B36B0C7" w14:textId="77777777" w:rsidR="00D92904" w:rsidRPr="00A8784F" w:rsidRDefault="00D92904" w:rsidP="00D92904">
            <w:pPr>
              <w:pStyle w:val="1fffb"/>
              <w:rPr>
                <w:rFonts w:cs="Times New Roman"/>
              </w:rPr>
            </w:pPr>
            <w:r w:rsidRPr="00A8784F">
              <w:rPr>
                <w:rFonts w:cs="Times New Roman"/>
              </w:rPr>
              <w:t>0,03</w:t>
            </w:r>
          </w:p>
        </w:tc>
      </w:tr>
    </w:tbl>
    <w:p w14:paraId="1D763077" w14:textId="77777777" w:rsidR="00C25060" w:rsidRPr="00A8784F" w:rsidRDefault="00C25060" w:rsidP="00667937">
      <w:pPr>
        <w:rPr>
          <w:rFonts w:ascii="Times New Roman" w:hAnsi="Times New Roman" w:cs="Times New Roman"/>
          <w:szCs w:val="24"/>
        </w:rPr>
      </w:pPr>
    </w:p>
    <w:p w14:paraId="5A2E06DE" w14:textId="77777777" w:rsidR="00C25060" w:rsidRPr="00A8784F" w:rsidRDefault="00C25060" w:rsidP="00667937">
      <w:pPr>
        <w:pStyle w:val="11ff3"/>
        <w:rPr>
          <w:color w:val="auto"/>
        </w:rPr>
      </w:pPr>
      <w:r w:rsidRPr="00A8784F">
        <w:rPr>
          <w:color w:val="auto"/>
        </w:rPr>
        <w:t>Источники финансирования определены. В условиях недостатка собственных средств организаций коммунального комплекса на проведение работ по модернизации существующих сетей и сооружений, модернизации объектов систем теплоснабжения, затраты на реализацию мероприятий схемы предлагается финансировать за счет денежных средств потребителей.</w:t>
      </w:r>
    </w:p>
    <w:p w14:paraId="32CA50FC" w14:textId="77777777" w:rsidR="00C25060" w:rsidRPr="00A8784F" w:rsidRDefault="00C25060" w:rsidP="00667937">
      <w:pPr>
        <w:pStyle w:val="11ff3"/>
        <w:rPr>
          <w:color w:val="auto"/>
        </w:rPr>
      </w:pPr>
      <w:r w:rsidRPr="00A8784F">
        <w:rPr>
          <w:color w:val="auto"/>
        </w:rP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14:paraId="1691A153" w14:textId="77777777" w:rsidR="00C25060" w:rsidRPr="00A8784F" w:rsidRDefault="00C25060" w:rsidP="00667937">
      <w:pPr>
        <w:pStyle w:val="11ff3"/>
        <w:rPr>
          <w:color w:val="auto"/>
        </w:rPr>
      </w:pPr>
      <w:r w:rsidRPr="00A8784F">
        <w:rPr>
          <w:color w:val="auto"/>
        </w:rPr>
        <w:t>Объём средств будет уточняться после доведения лимитов бюджетных обязательств из бюджетов всех уровней на очередной финансовый год и плановый период.</w:t>
      </w:r>
    </w:p>
    <w:p w14:paraId="6BE6B575" w14:textId="77777777" w:rsidR="00C25060" w:rsidRPr="00A8784F" w:rsidRDefault="00C25060" w:rsidP="00667937">
      <w:pPr>
        <w:pStyle w:val="11ff3"/>
        <w:rPr>
          <w:color w:val="auto"/>
        </w:rPr>
      </w:pPr>
      <w:r w:rsidRPr="00A8784F">
        <w:rPr>
          <w:color w:val="auto"/>
        </w:rPr>
        <w:t>Эффективность капиталовложений определяется наиболее экономически оправданными мероприятиями по строительству, реконструкции и техническому перевооружения источника, тепловых сетей, потребителей тепловой энергии.</w:t>
      </w:r>
    </w:p>
    <w:p w14:paraId="0CCC2E36" w14:textId="77777777" w:rsidR="00C25060" w:rsidRPr="00A8784F" w:rsidRDefault="00C25060" w:rsidP="00667937">
      <w:pPr>
        <w:pStyle w:val="11ff3"/>
        <w:rPr>
          <w:color w:val="auto"/>
        </w:rPr>
      </w:pPr>
      <w:r w:rsidRPr="00A8784F">
        <w:rPr>
          <w:color w:val="auto"/>
        </w:rPr>
        <w:lastRenderedPageBreak/>
        <w:t>Увеличение тарифа на тепловую энергию в первую очередь связано с увеличением стоимости энерго</w:t>
      </w:r>
      <w:r w:rsidR="00EE2A26" w:rsidRPr="00A8784F">
        <w:rPr>
          <w:color w:val="auto"/>
        </w:rPr>
        <w:t>ресурсов</w:t>
      </w:r>
      <w:r w:rsidRPr="00A8784F">
        <w:rPr>
          <w:color w:val="auto"/>
        </w:rPr>
        <w:t xml:space="preserve"> (увеличение тарифа соответствует данным Минэкономразвития по энергетическому сценарию развития РФ). Вводимые мероприятия по энергосбережению и </w:t>
      </w:r>
      <w:r w:rsidR="00EE2A26" w:rsidRPr="00A8784F">
        <w:rPr>
          <w:color w:val="auto"/>
        </w:rPr>
        <w:t>ресурсо</w:t>
      </w:r>
      <w:r w:rsidRPr="00A8784F">
        <w:rPr>
          <w:color w:val="auto"/>
        </w:rPr>
        <w:t>сбережению не позволяют в полной мере обеспечить сдерживание роста тарифа на тепловую энергию. При этом необходимость инвестиций обусловлено необходимостью обеспечения качественного и надежного теплоснабжения. Включение в тариф дополнительной составляющей, учитывающей прибыль организации или инвестора, вызовет дополнительный рост тарифа для конечных потребителей.</w:t>
      </w:r>
    </w:p>
    <w:p w14:paraId="101585E4" w14:textId="77777777" w:rsidR="00C25060" w:rsidRPr="00A8784F" w:rsidRDefault="00C25060" w:rsidP="00667937">
      <w:pPr>
        <w:pStyle w:val="11ff3"/>
        <w:rPr>
          <w:color w:val="auto"/>
        </w:rPr>
      </w:pPr>
      <w:r w:rsidRPr="00A8784F">
        <w:rPr>
          <w:color w:val="auto"/>
        </w:rPr>
        <w:t>Варианты финансирования за счет собственного капитала, который не предполагает установления инвестиционной надбавки к тарифу, может быть рекомендован для теплоснабжающей организации с таким размером собственного капитала, который позволит безболезненно и без ущерба для текущей деятельности изымать из оборота в инвестиционных целях капитал в размере, необходимом для реализации проекта.</w:t>
      </w:r>
    </w:p>
    <w:p w14:paraId="24BE3F1E" w14:textId="77777777" w:rsidR="00C25060" w:rsidRPr="00A8784F" w:rsidRDefault="00C25060" w:rsidP="00667937">
      <w:pPr>
        <w:pStyle w:val="11ff3"/>
        <w:rPr>
          <w:color w:val="auto"/>
        </w:rPr>
      </w:pPr>
      <w:r w:rsidRPr="00A8784F">
        <w:rPr>
          <w:color w:val="auto"/>
        </w:rPr>
        <w:t>Реализация мероприятия окажет значительное влияние на финансовое положение предприятия и не может быть осуществлено полностью за счет собственного капитала.</w:t>
      </w:r>
    </w:p>
    <w:p w14:paraId="318819B9" w14:textId="77777777" w:rsidR="00C25060" w:rsidRPr="00A8784F" w:rsidRDefault="00C25060" w:rsidP="00667937">
      <w:pPr>
        <w:pStyle w:val="11ff3"/>
        <w:rPr>
          <w:color w:val="auto"/>
        </w:rPr>
      </w:pPr>
      <w:r w:rsidRPr="00A8784F">
        <w:rPr>
          <w:color w:val="auto"/>
        </w:rPr>
        <w:t>Кредитное финансирование используется, как правило, в процессе реализации краткосрочных инвестиционных проектов с высокой нормой рентабельности инвестиций. Особенность заемного капитала заключается в том, что его необходимо вернуть на определенных заранее условиях, при этом кредитор не претендует на участие в доходах от реализации инвестиций.</w:t>
      </w:r>
    </w:p>
    <w:p w14:paraId="4D4F8E0C" w14:textId="77777777" w:rsidR="00C25060" w:rsidRPr="00A8784F" w:rsidRDefault="00C25060" w:rsidP="00667937">
      <w:pPr>
        <w:pStyle w:val="11ff3"/>
        <w:rPr>
          <w:color w:val="auto"/>
        </w:rPr>
      </w:pPr>
      <w:r w:rsidRPr="00A8784F">
        <w:rPr>
          <w:color w:val="auto"/>
        </w:rPr>
        <w:t xml:space="preserve">Основным показателем, характеризующим </w:t>
      </w:r>
      <w:r w:rsidR="004708A2" w:rsidRPr="00A8784F">
        <w:rPr>
          <w:color w:val="auto"/>
        </w:rPr>
        <w:t>рентабельность использования заемного капитала,</w:t>
      </w:r>
      <w:r w:rsidRPr="00A8784F">
        <w:rPr>
          <w:color w:val="auto"/>
        </w:rPr>
        <w:t xml:space="preserve"> является эффект финансового рычага.</w:t>
      </w:r>
    </w:p>
    <w:p w14:paraId="000932E9" w14:textId="77777777" w:rsidR="00C25060" w:rsidRPr="00A8784F" w:rsidRDefault="00C25060" w:rsidP="00667937">
      <w:pPr>
        <w:pStyle w:val="11ff3"/>
        <w:rPr>
          <w:color w:val="auto"/>
        </w:rPr>
      </w:pPr>
      <w:r w:rsidRPr="00A8784F">
        <w:rPr>
          <w:color w:val="auto"/>
        </w:rPr>
        <w:t>Эффект финансового рычага – это показатель, отражающий изменение рентабельности собственных средств, полученное благодаря использованию заемных средств.</w:t>
      </w:r>
    </w:p>
    <w:p w14:paraId="7BF2D23B" w14:textId="77777777" w:rsidR="00C25060" w:rsidRPr="00A8784F" w:rsidRDefault="00C25060" w:rsidP="00667937">
      <w:pPr>
        <w:pStyle w:val="11ff3"/>
        <w:rPr>
          <w:color w:val="auto"/>
        </w:rPr>
      </w:pPr>
      <w:r w:rsidRPr="00A8784F">
        <w:rPr>
          <w:color w:val="auto"/>
        </w:rPr>
        <w:t>Эффект финансового рычага проявляется в разности между стоимостью заемного и размещенного капиталов, что позволяет увеличить рентабельность собственного капитала и уменьшить финансовые риски.</w:t>
      </w:r>
    </w:p>
    <w:p w14:paraId="2D782D7A" w14:textId="77777777" w:rsidR="00C25060" w:rsidRPr="00A8784F" w:rsidRDefault="00C25060" w:rsidP="00667937">
      <w:pPr>
        <w:pStyle w:val="11ff3"/>
        <w:rPr>
          <w:color w:val="auto"/>
        </w:rPr>
      </w:pPr>
      <w:r w:rsidRPr="00A8784F">
        <w:rPr>
          <w:color w:val="auto"/>
        </w:rPr>
        <w:t xml:space="preserve">Положительный эффект финансового рычага базируется на том, что банковская ставка в нормальной экономической среде оказывается ниже доходности инвестиций. Отрицательный эффект (или обратная сторона финансового рычага) проявляется, когда </w:t>
      </w:r>
      <w:r w:rsidRPr="00A8784F">
        <w:rPr>
          <w:color w:val="auto"/>
        </w:rPr>
        <w:lastRenderedPageBreak/>
        <w:t>рентабельность активов падает ниже ставки по кредиту, что приводит к ускоренному формированию убытков.</w:t>
      </w:r>
    </w:p>
    <w:p w14:paraId="76757529" w14:textId="77777777" w:rsidR="00C25060" w:rsidRPr="00A8784F" w:rsidRDefault="00C25060" w:rsidP="00667937">
      <w:pPr>
        <w:pStyle w:val="11ff3"/>
        <w:rPr>
          <w:color w:val="auto"/>
        </w:rPr>
      </w:pPr>
      <w:r w:rsidRPr="00A8784F">
        <w:rPr>
          <w:color w:val="auto"/>
        </w:rPr>
        <w:t>По оценкам экономистов на основании изучения эмпирического материала успешных зарубежных компаний, оптимально эффект финансового рычага находится в пределах 30–50% от уровня экономической рентабельности активов (ROA) при плече финансового рычага 0,67–0,54. В этом случае обеспечивается прирост рентабельности собственного капитала не ниже прироста доходности вложений в активы.</w:t>
      </w:r>
    </w:p>
    <w:p w14:paraId="131CAFEA" w14:textId="77777777" w:rsidR="00C25060" w:rsidRPr="00A8784F" w:rsidRDefault="00C25060" w:rsidP="00667937">
      <w:pPr>
        <w:pStyle w:val="11ff3"/>
        <w:rPr>
          <w:color w:val="auto"/>
        </w:rPr>
      </w:pPr>
      <w:r w:rsidRPr="00A8784F">
        <w:rPr>
          <w:color w:val="auto"/>
        </w:rPr>
        <w:t>Финансовый рычаг характеризует возможность повышения рентабельности собственного капитала и риск потери финансовой устойчивости. Чем выше доля заемного капитала, тем выше чувствительность чистой прибыли к изменению балансовой прибыли. Таким образом, при дополнительном заимствовании может возрасти рентабельность собственного капитала.</w:t>
      </w:r>
    </w:p>
    <w:p w14:paraId="4E956DF6" w14:textId="77777777" w:rsidR="00C25060" w:rsidRPr="00A8784F" w:rsidRDefault="00C25060" w:rsidP="00667937">
      <w:pPr>
        <w:pStyle w:val="11ff3"/>
        <w:rPr>
          <w:color w:val="auto"/>
        </w:rPr>
      </w:pPr>
      <w:r w:rsidRPr="00A8784F">
        <w:rPr>
          <w:color w:val="auto"/>
        </w:rPr>
        <w:t>Следовательно, целесообразно привлекать заемные средства, если достигнутая рентабельность активов превышает процентную ставку за кредит. Тогда увеличение доли заемных средств позволит повысить рентабельность собственного капитала.</w:t>
      </w:r>
    </w:p>
    <w:p w14:paraId="55A85AEC" w14:textId="77777777" w:rsidR="00C25060" w:rsidRPr="00A8784F" w:rsidRDefault="00C25060" w:rsidP="00667937">
      <w:pPr>
        <w:pStyle w:val="11ff3"/>
        <w:rPr>
          <w:color w:val="auto"/>
        </w:rPr>
      </w:pPr>
      <w:r w:rsidRPr="00A8784F">
        <w:rPr>
          <w:color w:val="auto"/>
        </w:rPr>
        <w:t>Однако нужно иметь ввиду, что при предоставлении займов для реализации подобных проектов необходимое обеспечение – минимум 125% суммы займа, гарантия (например, муниципальная) или залог оборудования.</w:t>
      </w:r>
    </w:p>
    <w:p w14:paraId="36B4E06F" w14:textId="0585FAE7" w:rsidR="00C25060" w:rsidRPr="00A8784F" w:rsidRDefault="00C25060" w:rsidP="00667937">
      <w:pPr>
        <w:pStyle w:val="11ff3"/>
        <w:rPr>
          <w:color w:val="auto"/>
        </w:rPr>
      </w:pPr>
      <w:r w:rsidRPr="00A8784F">
        <w:rPr>
          <w:color w:val="auto"/>
        </w:rPr>
        <w:t>Вариант финансирования полностью за счет заемного капитала, не предполагающий установления инвестиционной надбавки к тарифу, не может быть осуществлен, т.к. проявляется отрицательный эффект финансового рычага. Рекомендуется воспользоваться вариантами финансирования, которые предполагают установление инвестиционной надбавки к тарифу</w:t>
      </w:r>
      <w:r w:rsidR="00C83079" w:rsidRPr="00A8784F">
        <w:rPr>
          <w:color w:val="auto"/>
        </w:rPr>
        <w:t>.</w:t>
      </w:r>
    </w:p>
    <w:p w14:paraId="7FF72BB5" w14:textId="589E0101" w:rsidR="00D30A58" w:rsidRPr="00A8784F" w:rsidRDefault="00D30A58" w:rsidP="00667937">
      <w:pPr>
        <w:pStyle w:val="11ff3"/>
        <w:rPr>
          <w:color w:val="auto"/>
        </w:rPr>
      </w:pPr>
    </w:p>
    <w:p w14:paraId="40996C1D" w14:textId="651C0A78" w:rsidR="00D30A58" w:rsidRPr="00A8784F" w:rsidRDefault="00D30A58" w:rsidP="00667937">
      <w:pPr>
        <w:pStyle w:val="11ff3"/>
        <w:rPr>
          <w:color w:val="auto"/>
        </w:rPr>
      </w:pPr>
    </w:p>
    <w:p w14:paraId="7FCA8584" w14:textId="12555A50" w:rsidR="00D30A58" w:rsidRPr="00A8784F" w:rsidRDefault="00D30A58" w:rsidP="00667937">
      <w:pPr>
        <w:pStyle w:val="11ff3"/>
        <w:rPr>
          <w:color w:val="auto"/>
        </w:rPr>
      </w:pPr>
    </w:p>
    <w:p w14:paraId="6F766BFA" w14:textId="4D472B25" w:rsidR="00D30A58" w:rsidRPr="00A8784F" w:rsidRDefault="00D30A58" w:rsidP="00667937">
      <w:pPr>
        <w:pStyle w:val="11ff3"/>
        <w:rPr>
          <w:color w:val="auto"/>
        </w:rPr>
      </w:pPr>
    </w:p>
    <w:p w14:paraId="3E4EF898" w14:textId="1E02D3D1" w:rsidR="00D30A58" w:rsidRPr="00A8784F" w:rsidRDefault="00D30A58" w:rsidP="00667937">
      <w:pPr>
        <w:pStyle w:val="11ff3"/>
        <w:rPr>
          <w:color w:val="auto"/>
        </w:rPr>
      </w:pPr>
    </w:p>
    <w:p w14:paraId="6D84CD11" w14:textId="640D4AFE" w:rsidR="00D30A58" w:rsidRPr="00A8784F" w:rsidRDefault="00D30A58" w:rsidP="00667937">
      <w:pPr>
        <w:pStyle w:val="11ff3"/>
        <w:rPr>
          <w:color w:val="auto"/>
        </w:rPr>
      </w:pPr>
    </w:p>
    <w:p w14:paraId="6D02CB83" w14:textId="7469053D" w:rsidR="00D30A58" w:rsidRPr="00A8784F" w:rsidRDefault="00D30A58" w:rsidP="00667937">
      <w:pPr>
        <w:pStyle w:val="11ff3"/>
        <w:rPr>
          <w:color w:val="auto"/>
        </w:rPr>
      </w:pPr>
    </w:p>
    <w:p w14:paraId="7BFAE6AC" w14:textId="282BDCC1" w:rsidR="00D30A58" w:rsidRPr="00A8784F" w:rsidRDefault="00D30A58" w:rsidP="00667937">
      <w:pPr>
        <w:pStyle w:val="11ff3"/>
        <w:rPr>
          <w:color w:val="auto"/>
        </w:rPr>
      </w:pPr>
    </w:p>
    <w:p w14:paraId="707001A1" w14:textId="77777777" w:rsidR="00C83079" w:rsidRPr="00A8784F" w:rsidRDefault="00C83079" w:rsidP="00667937">
      <w:pPr>
        <w:pStyle w:val="11ff3"/>
        <w:rPr>
          <w:color w:val="auto"/>
        </w:rPr>
      </w:pPr>
    </w:p>
    <w:p w14:paraId="4976F604" w14:textId="77777777" w:rsidR="00D92904" w:rsidRDefault="00D92904">
      <w:pPr>
        <w:rPr>
          <w:rFonts w:ascii="Times New Roman" w:eastAsia="Times New Roman" w:hAnsi="Times New Roman" w:cs="Times New Roman"/>
          <w:b/>
          <w:smallCaps/>
          <w:spacing w:val="5"/>
          <w:sz w:val="28"/>
          <w:szCs w:val="36"/>
          <w:lang w:eastAsia="en-US" w:bidi="en-US"/>
        </w:rPr>
      </w:pPr>
      <w:bookmarkStart w:id="604" w:name="_Toc9154933"/>
      <w:bookmarkStart w:id="605" w:name="_Toc84971079"/>
      <w:r>
        <w:br w:type="page"/>
      </w:r>
    </w:p>
    <w:p w14:paraId="2F3A81D8" w14:textId="38BD190E" w:rsidR="00C25060" w:rsidRPr="00A8784F" w:rsidRDefault="00C25060" w:rsidP="00C83079">
      <w:pPr>
        <w:pStyle w:val="19"/>
        <w:numPr>
          <w:ilvl w:val="0"/>
          <w:numId w:val="0"/>
        </w:numPr>
      </w:pPr>
      <w:bookmarkStart w:id="606" w:name="_Toc203569676"/>
      <w:r w:rsidRPr="00A8784F">
        <w:lastRenderedPageBreak/>
        <w:t>ГЛАВА 13. ИНДИКАТОРЫ РАЗВИТИЯ СИСТЕМ ТЕПЛОСНАБЖЕНИЯ ПОСЕЛЕНИЯ</w:t>
      </w:r>
      <w:bookmarkEnd w:id="604"/>
      <w:bookmarkEnd w:id="605"/>
      <w:bookmarkEnd w:id="606"/>
    </w:p>
    <w:p w14:paraId="7294033F" w14:textId="77777777" w:rsidR="00C25060" w:rsidRPr="00A8784F" w:rsidRDefault="00C25060" w:rsidP="00667937">
      <w:pPr>
        <w:rPr>
          <w:rFonts w:ascii="Times New Roman" w:hAnsi="Times New Roman" w:cs="Times New Roman"/>
          <w:szCs w:val="24"/>
        </w:rPr>
      </w:pPr>
    </w:p>
    <w:p w14:paraId="334D888A" w14:textId="77777777" w:rsidR="00C25060" w:rsidRPr="00A8784F" w:rsidRDefault="00C25060" w:rsidP="00C83079">
      <w:pPr>
        <w:pStyle w:val="19"/>
        <w:numPr>
          <w:ilvl w:val="0"/>
          <w:numId w:val="87"/>
        </w:numPr>
      </w:pPr>
      <w:bookmarkStart w:id="607" w:name="_Toc9154934"/>
      <w:bookmarkStart w:id="608" w:name="_Toc84971080"/>
      <w:bookmarkStart w:id="609" w:name="_Toc203569677"/>
      <w:r w:rsidRPr="00A8784F">
        <w:t>Количество прекращений подачи тепловой энергии, теплоносителя в результате технологических нарушений на тепловых сетях</w:t>
      </w:r>
      <w:bookmarkEnd w:id="607"/>
      <w:bookmarkEnd w:id="608"/>
      <w:bookmarkEnd w:id="609"/>
    </w:p>
    <w:p w14:paraId="5D06F1D2" w14:textId="6A51ACE1" w:rsidR="00E14940" w:rsidRPr="00A8784F" w:rsidRDefault="00E14940" w:rsidP="00E14940">
      <w:pPr>
        <w:pStyle w:val="11ff3"/>
        <w:rPr>
          <w:b/>
          <w:color w:val="auto"/>
        </w:rPr>
      </w:pPr>
      <w:bookmarkStart w:id="610" w:name="_Hlk141018806"/>
      <w:r w:rsidRPr="00A8784F">
        <w:rPr>
          <w:b/>
          <w:color w:val="auto"/>
        </w:rPr>
        <w:t>Таблица 13.1.1 - Динамика прекращений теплоснабжения котельных (изменение количества прекращений подачи тепловой энергии потребителям)</w:t>
      </w:r>
    </w:p>
    <w:tbl>
      <w:tblPr>
        <w:tblW w:w="5000" w:type="pct"/>
        <w:tblLook w:val="04A0" w:firstRow="1" w:lastRow="0" w:firstColumn="1" w:lastColumn="0" w:noHBand="0" w:noVBand="1"/>
      </w:tblPr>
      <w:tblGrid>
        <w:gridCol w:w="3710"/>
        <w:gridCol w:w="860"/>
        <w:gridCol w:w="955"/>
        <w:gridCol w:w="955"/>
        <w:gridCol w:w="955"/>
        <w:gridCol w:w="955"/>
        <w:gridCol w:w="955"/>
      </w:tblGrid>
      <w:tr w:rsidR="00D92904" w:rsidRPr="00A8784F" w14:paraId="7B3D57B1" w14:textId="77777777" w:rsidTr="00E14940">
        <w:trPr>
          <w:trHeight w:val="20"/>
          <w:tblHeader/>
        </w:trPr>
        <w:tc>
          <w:tcPr>
            <w:tcW w:w="1985"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E77E160" w14:textId="77777777" w:rsidR="00D92904" w:rsidRPr="00A8784F" w:rsidRDefault="00D92904" w:rsidP="00D92904">
            <w:pPr>
              <w:pStyle w:val="1fffb"/>
              <w:rPr>
                <w:rFonts w:cs="Times New Roman"/>
                <w:szCs w:val="20"/>
              </w:rPr>
            </w:pPr>
            <w:r w:rsidRPr="00A8784F">
              <w:rPr>
                <w:rFonts w:cs="Times New Roman"/>
                <w:szCs w:val="20"/>
              </w:rPr>
              <w:t>Наименование</w:t>
            </w:r>
          </w:p>
        </w:tc>
        <w:tc>
          <w:tcPr>
            <w:tcW w:w="460"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80E02C9" w14:textId="77777777" w:rsidR="00D92904" w:rsidRPr="00A8784F" w:rsidRDefault="00D92904" w:rsidP="00D92904">
            <w:pPr>
              <w:pStyle w:val="1fffb"/>
              <w:rPr>
                <w:rFonts w:cs="Times New Roman"/>
                <w:szCs w:val="20"/>
              </w:rPr>
            </w:pPr>
            <w:r w:rsidRPr="00A8784F">
              <w:rPr>
                <w:rFonts w:cs="Times New Roman"/>
                <w:szCs w:val="20"/>
              </w:rPr>
              <w:t>Ед. изм</w:t>
            </w:r>
          </w:p>
        </w:tc>
        <w:tc>
          <w:tcPr>
            <w:tcW w:w="51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C8D8382" w14:textId="20393251" w:rsidR="00D92904" w:rsidRPr="00A8784F" w:rsidRDefault="00D92904" w:rsidP="00D92904">
            <w:pPr>
              <w:pStyle w:val="1fffb"/>
              <w:rPr>
                <w:rFonts w:cs="Times New Roman"/>
                <w:szCs w:val="20"/>
              </w:rPr>
            </w:pPr>
            <w:r w:rsidRPr="00A8784F">
              <w:rPr>
                <w:rFonts w:cs="Times New Roman"/>
                <w:szCs w:val="20"/>
              </w:rPr>
              <w:t>2020 год</w:t>
            </w:r>
          </w:p>
        </w:tc>
        <w:tc>
          <w:tcPr>
            <w:tcW w:w="51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BFAC553" w14:textId="7A85F029" w:rsidR="00D92904" w:rsidRPr="00A8784F" w:rsidRDefault="00D92904" w:rsidP="00D92904">
            <w:pPr>
              <w:pStyle w:val="1fffb"/>
              <w:rPr>
                <w:rFonts w:cs="Times New Roman"/>
                <w:szCs w:val="20"/>
              </w:rPr>
            </w:pPr>
            <w:r w:rsidRPr="00A8784F">
              <w:rPr>
                <w:rFonts w:cs="Times New Roman"/>
                <w:szCs w:val="20"/>
              </w:rPr>
              <w:t>2021 год</w:t>
            </w:r>
          </w:p>
        </w:tc>
        <w:tc>
          <w:tcPr>
            <w:tcW w:w="51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E70FCB5" w14:textId="6D32D962" w:rsidR="00D92904" w:rsidRPr="00A8784F" w:rsidRDefault="00D92904" w:rsidP="00D92904">
            <w:pPr>
              <w:pStyle w:val="1fffb"/>
              <w:rPr>
                <w:rFonts w:cs="Times New Roman"/>
                <w:szCs w:val="20"/>
              </w:rPr>
            </w:pPr>
            <w:r w:rsidRPr="00A8784F">
              <w:rPr>
                <w:rFonts w:cs="Times New Roman"/>
                <w:szCs w:val="20"/>
              </w:rPr>
              <w:t>202</w:t>
            </w:r>
            <w:r>
              <w:rPr>
                <w:rFonts w:cs="Times New Roman"/>
                <w:szCs w:val="20"/>
              </w:rPr>
              <w:t>2</w:t>
            </w:r>
            <w:r w:rsidRPr="00A8784F">
              <w:rPr>
                <w:rFonts w:cs="Times New Roman"/>
                <w:szCs w:val="20"/>
              </w:rPr>
              <w:t xml:space="preserve"> год</w:t>
            </w:r>
          </w:p>
        </w:tc>
        <w:tc>
          <w:tcPr>
            <w:tcW w:w="51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F9B99D3" w14:textId="3A78D112" w:rsidR="00D92904" w:rsidRPr="00A8784F" w:rsidRDefault="00D92904" w:rsidP="00D92904">
            <w:pPr>
              <w:pStyle w:val="1fffb"/>
              <w:rPr>
                <w:rFonts w:cs="Times New Roman"/>
                <w:szCs w:val="20"/>
              </w:rPr>
            </w:pPr>
            <w:r w:rsidRPr="00A8784F">
              <w:rPr>
                <w:rFonts w:cs="Times New Roman"/>
                <w:szCs w:val="20"/>
              </w:rPr>
              <w:t>202</w:t>
            </w:r>
            <w:r>
              <w:rPr>
                <w:rFonts w:cs="Times New Roman"/>
                <w:szCs w:val="20"/>
              </w:rPr>
              <w:t>3</w:t>
            </w:r>
            <w:r w:rsidRPr="00A8784F">
              <w:rPr>
                <w:rFonts w:cs="Times New Roman"/>
                <w:szCs w:val="20"/>
              </w:rPr>
              <w:t xml:space="preserve"> год</w:t>
            </w:r>
          </w:p>
        </w:tc>
        <w:tc>
          <w:tcPr>
            <w:tcW w:w="51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F6906F8" w14:textId="0ECFAB0C" w:rsidR="00D92904" w:rsidRPr="00A8784F" w:rsidRDefault="00D92904" w:rsidP="00D92904">
            <w:pPr>
              <w:pStyle w:val="1fffb"/>
              <w:rPr>
                <w:rFonts w:cs="Times New Roman"/>
                <w:szCs w:val="20"/>
              </w:rPr>
            </w:pPr>
            <w:r>
              <w:rPr>
                <w:rFonts w:cs="Times New Roman"/>
                <w:szCs w:val="20"/>
              </w:rPr>
              <w:t>2024</w:t>
            </w:r>
            <w:r w:rsidRPr="00A8784F">
              <w:rPr>
                <w:rFonts w:cs="Times New Roman"/>
                <w:szCs w:val="20"/>
              </w:rPr>
              <w:t xml:space="preserve"> год</w:t>
            </w:r>
          </w:p>
        </w:tc>
      </w:tr>
      <w:tr w:rsidR="00D92904" w:rsidRPr="00A8784F" w14:paraId="527557B6" w14:textId="77777777" w:rsidTr="00E14940">
        <w:trPr>
          <w:trHeight w:val="20"/>
        </w:trPr>
        <w:tc>
          <w:tcPr>
            <w:tcW w:w="1985" w:type="pct"/>
            <w:tcBorders>
              <w:top w:val="nil"/>
              <w:left w:val="single" w:sz="4" w:space="0" w:color="auto"/>
              <w:bottom w:val="single" w:sz="4" w:space="0" w:color="auto"/>
              <w:right w:val="single" w:sz="4" w:space="0" w:color="auto"/>
            </w:tcBorders>
            <w:shd w:val="clear" w:color="000000" w:fill="FFFFFF"/>
            <w:vAlign w:val="center"/>
            <w:hideMark/>
          </w:tcPr>
          <w:p w14:paraId="7B5A2E63" w14:textId="77777777" w:rsidR="00D92904" w:rsidRPr="00A8784F" w:rsidRDefault="00D92904" w:rsidP="00D92904">
            <w:pPr>
              <w:pStyle w:val="1fffb"/>
              <w:rPr>
                <w:rFonts w:cs="Times New Roman"/>
                <w:szCs w:val="20"/>
              </w:rPr>
            </w:pPr>
            <w:r w:rsidRPr="00A8784F">
              <w:rPr>
                <w:rFonts w:cs="Times New Roman"/>
                <w:szCs w:val="20"/>
              </w:rPr>
              <w:t>Количество прекращений подачи тепловой энергии, теплоносителя в результате технологических нарушений на тепловых сетях на 1 км тепловых сетей</w:t>
            </w:r>
          </w:p>
        </w:tc>
        <w:tc>
          <w:tcPr>
            <w:tcW w:w="460" w:type="pct"/>
            <w:tcBorders>
              <w:top w:val="nil"/>
              <w:left w:val="nil"/>
              <w:bottom w:val="single" w:sz="4" w:space="0" w:color="auto"/>
              <w:right w:val="single" w:sz="4" w:space="0" w:color="auto"/>
            </w:tcBorders>
            <w:shd w:val="clear" w:color="000000" w:fill="FFFFFF"/>
            <w:vAlign w:val="center"/>
            <w:hideMark/>
          </w:tcPr>
          <w:p w14:paraId="4DB28D5E" w14:textId="77777777" w:rsidR="00D92904" w:rsidRPr="00A8784F" w:rsidRDefault="00D92904" w:rsidP="00D92904">
            <w:pPr>
              <w:pStyle w:val="1fffb"/>
              <w:rPr>
                <w:rFonts w:cs="Times New Roman"/>
                <w:szCs w:val="20"/>
              </w:rPr>
            </w:pPr>
            <w:r w:rsidRPr="00A8784F">
              <w:rPr>
                <w:rFonts w:cs="Times New Roman"/>
                <w:szCs w:val="20"/>
              </w:rPr>
              <w:t>ед/км</w:t>
            </w:r>
          </w:p>
        </w:tc>
        <w:tc>
          <w:tcPr>
            <w:tcW w:w="511" w:type="pct"/>
            <w:tcBorders>
              <w:top w:val="nil"/>
              <w:left w:val="nil"/>
              <w:bottom w:val="single" w:sz="4" w:space="0" w:color="auto"/>
              <w:right w:val="single" w:sz="4" w:space="0" w:color="auto"/>
            </w:tcBorders>
            <w:shd w:val="clear" w:color="000000" w:fill="FFFFFF"/>
            <w:vAlign w:val="center"/>
            <w:hideMark/>
          </w:tcPr>
          <w:p w14:paraId="55E61D4C" w14:textId="1EB1FD84" w:rsidR="00D92904" w:rsidRPr="00A8784F" w:rsidRDefault="00D92904" w:rsidP="00D92904">
            <w:pPr>
              <w:pStyle w:val="1fffb"/>
              <w:rPr>
                <w:rFonts w:cs="Times New Roman"/>
                <w:szCs w:val="20"/>
              </w:rPr>
            </w:pPr>
            <w:r w:rsidRPr="00A8784F">
              <w:rPr>
                <w:rFonts w:cs="Times New Roman"/>
                <w:szCs w:val="20"/>
              </w:rPr>
              <w:t>0,009</w:t>
            </w:r>
          </w:p>
        </w:tc>
        <w:tc>
          <w:tcPr>
            <w:tcW w:w="511" w:type="pct"/>
            <w:tcBorders>
              <w:top w:val="nil"/>
              <w:left w:val="nil"/>
              <w:bottom w:val="single" w:sz="4" w:space="0" w:color="auto"/>
              <w:right w:val="single" w:sz="4" w:space="0" w:color="auto"/>
            </w:tcBorders>
            <w:shd w:val="clear" w:color="000000" w:fill="FFFFFF"/>
            <w:vAlign w:val="center"/>
            <w:hideMark/>
          </w:tcPr>
          <w:p w14:paraId="77FED7C1" w14:textId="0E35D04E" w:rsidR="00D92904" w:rsidRPr="00A8784F" w:rsidRDefault="00D92904" w:rsidP="00D92904">
            <w:pPr>
              <w:pStyle w:val="1fffb"/>
              <w:rPr>
                <w:rFonts w:cs="Times New Roman"/>
                <w:szCs w:val="20"/>
              </w:rPr>
            </w:pPr>
            <w:r w:rsidRPr="00A8784F">
              <w:rPr>
                <w:rFonts w:cs="Times New Roman"/>
                <w:szCs w:val="20"/>
              </w:rPr>
              <w:t>0.009</w:t>
            </w:r>
          </w:p>
        </w:tc>
        <w:tc>
          <w:tcPr>
            <w:tcW w:w="511" w:type="pct"/>
            <w:tcBorders>
              <w:top w:val="nil"/>
              <w:left w:val="nil"/>
              <w:bottom w:val="single" w:sz="4" w:space="0" w:color="auto"/>
              <w:right w:val="single" w:sz="4" w:space="0" w:color="auto"/>
            </w:tcBorders>
            <w:shd w:val="clear" w:color="000000" w:fill="FFFFFF"/>
            <w:vAlign w:val="center"/>
            <w:hideMark/>
          </w:tcPr>
          <w:p w14:paraId="06A7FD94" w14:textId="77777777" w:rsidR="00D92904" w:rsidRPr="00A8784F" w:rsidRDefault="00D92904" w:rsidP="00D92904">
            <w:pPr>
              <w:pStyle w:val="1fffb"/>
              <w:rPr>
                <w:rFonts w:cs="Times New Roman"/>
                <w:szCs w:val="20"/>
              </w:rPr>
            </w:pPr>
            <w:r w:rsidRPr="00A8784F">
              <w:rPr>
                <w:rFonts w:cs="Times New Roman"/>
                <w:szCs w:val="20"/>
              </w:rPr>
              <w:t>0,009</w:t>
            </w:r>
          </w:p>
        </w:tc>
        <w:tc>
          <w:tcPr>
            <w:tcW w:w="511" w:type="pct"/>
            <w:tcBorders>
              <w:top w:val="nil"/>
              <w:left w:val="nil"/>
              <w:bottom w:val="single" w:sz="4" w:space="0" w:color="auto"/>
              <w:right w:val="single" w:sz="4" w:space="0" w:color="auto"/>
            </w:tcBorders>
            <w:shd w:val="clear" w:color="000000" w:fill="FFFFFF"/>
            <w:vAlign w:val="center"/>
            <w:hideMark/>
          </w:tcPr>
          <w:p w14:paraId="75B7D0FB" w14:textId="77777777" w:rsidR="00D92904" w:rsidRPr="00A8784F" w:rsidRDefault="00D92904" w:rsidP="00D92904">
            <w:pPr>
              <w:pStyle w:val="1fffb"/>
              <w:rPr>
                <w:rFonts w:cs="Times New Roman"/>
                <w:szCs w:val="20"/>
              </w:rPr>
            </w:pPr>
            <w:r w:rsidRPr="00A8784F">
              <w:rPr>
                <w:rFonts w:cs="Times New Roman"/>
                <w:szCs w:val="20"/>
              </w:rPr>
              <w:t>0.009</w:t>
            </w:r>
          </w:p>
        </w:tc>
        <w:tc>
          <w:tcPr>
            <w:tcW w:w="511" w:type="pct"/>
            <w:tcBorders>
              <w:top w:val="nil"/>
              <w:left w:val="nil"/>
              <w:bottom w:val="single" w:sz="4" w:space="0" w:color="auto"/>
              <w:right w:val="single" w:sz="4" w:space="0" w:color="auto"/>
            </w:tcBorders>
            <w:shd w:val="clear" w:color="000000" w:fill="FFFFFF"/>
            <w:vAlign w:val="center"/>
            <w:hideMark/>
          </w:tcPr>
          <w:p w14:paraId="27D9328F" w14:textId="77777777" w:rsidR="00D92904" w:rsidRPr="00A8784F" w:rsidRDefault="00D92904" w:rsidP="00D92904">
            <w:pPr>
              <w:pStyle w:val="1fffb"/>
              <w:rPr>
                <w:rFonts w:cs="Times New Roman"/>
                <w:szCs w:val="20"/>
              </w:rPr>
            </w:pPr>
            <w:r w:rsidRPr="00A8784F">
              <w:rPr>
                <w:rFonts w:cs="Times New Roman"/>
                <w:szCs w:val="20"/>
              </w:rPr>
              <w:t>0,008</w:t>
            </w:r>
          </w:p>
        </w:tc>
      </w:tr>
      <w:tr w:rsidR="00D92904" w:rsidRPr="00A8784F" w14:paraId="1141A5CE" w14:textId="77777777" w:rsidTr="00E14940">
        <w:trPr>
          <w:trHeight w:val="20"/>
        </w:trPr>
        <w:tc>
          <w:tcPr>
            <w:tcW w:w="1985" w:type="pct"/>
            <w:tcBorders>
              <w:top w:val="nil"/>
              <w:left w:val="single" w:sz="4" w:space="0" w:color="auto"/>
              <w:bottom w:val="single" w:sz="4" w:space="0" w:color="auto"/>
              <w:right w:val="single" w:sz="4" w:space="0" w:color="auto"/>
            </w:tcBorders>
            <w:shd w:val="clear" w:color="000000" w:fill="FFFFFF"/>
            <w:vAlign w:val="center"/>
            <w:hideMark/>
          </w:tcPr>
          <w:p w14:paraId="7AB2D10F" w14:textId="77777777" w:rsidR="00D92904" w:rsidRPr="00A8784F" w:rsidRDefault="00D92904" w:rsidP="00D92904">
            <w:pPr>
              <w:pStyle w:val="1fffb"/>
              <w:rPr>
                <w:rFonts w:cs="Times New Roman"/>
                <w:szCs w:val="20"/>
              </w:rPr>
            </w:pPr>
            <w:r w:rsidRPr="00A8784F">
              <w:rPr>
                <w:rFonts w:cs="Times New Roman"/>
                <w:szCs w:val="20"/>
              </w:rPr>
              <w:t>в том числе по котельным:</w:t>
            </w:r>
          </w:p>
        </w:tc>
        <w:tc>
          <w:tcPr>
            <w:tcW w:w="460" w:type="pct"/>
            <w:tcBorders>
              <w:top w:val="nil"/>
              <w:left w:val="nil"/>
              <w:bottom w:val="single" w:sz="4" w:space="0" w:color="auto"/>
              <w:right w:val="single" w:sz="4" w:space="0" w:color="auto"/>
            </w:tcBorders>
            <w:shd w:val="clear" w:color="000000" w:fill="FFFFFF"/>
            <w:vAlign w:val="center"/>
            <w:hideMark/>
          </w:tcPr>
          <w:p w14:paraId="390B1486" w14:textId="77777777" w:rsidR="00D92904" w:rsidRPr="00A8784F" w:rsidRDefault="00D92904" w:rsidP="00D92904">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791F3E0E" w14:textId="77777777" w:rsidR="00D92904" w:rsidRPr="00A8784F" w:rsidRDefault="00D92904" w:rsidP="00D92904">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3E9C9613" w14:textId="77777777" w:rsidR="00D92904" w:rsidRPr="00A8784F" w:rsidRDefault="00D92904" w:rsidP="00D92904">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18361B77" w14:textId="77777777" w:rsidR="00D92904" w:rsidRPr="00A8784F" w:rsidRDefault="00D92904" w:rsidP="00D92904">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6EC85F6C" w14:textId="77777777" w:rsidR="00D92904" w:rsidRPr="00A8784F" w:rsidRDefault="00D92904" w:rsidP="00D92904">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18019F1C" w14:textId="77777777" w:rsidR="00D92904" w:rsidRPr="00A8784F" w:rsidRDefault="00D92904" w:rsidP="00D92904">
            <w:pPr>
              <w:pStyle w:val="1fffb"/>
              <w:rPr>
                <w:rFonts w:cs="Times New Roman"/>
                <w:szCs w:val="20"/>
              </w:rPr>
            </w:pPr>
          </w:p>
        </w:tc>
      </w:tr>
      <w:tr w:rsidR="00D92904" w:rsidRPr="00A8784F" w14:paraId="4C8DC881" w14:textId="77777777" w:rsidTr="00E14940">
        <w:trPr>
          <w:trHeight w:val="20"/>
        </w:trPr>
        <w:tc>
          <w:tcPr>
            <w:tcW w:w="1985" w:type="pct"/>
            <w:tcBorders>
              <w:top w:val="nil"/>
              <w:left w:val="single" w:sz="4" w:space="0" w:color="auto"/>
              <w:bottom w:val="single" w:sz="4" w:space="0" w:color="auto"/>
              <w:right w:val="single" w:sz="4" w:space="0" w:color="auto"/>
            </w:tcBorders>
            <w:shd w:val="clear" w:color="auto" w:fill="auto"/>
            <w:vAlign w:val="center"/>
            <w:hideMark/>
          </w:tcPr>
          <w:p w14:paraId="1E827EE5" w14:textId="77777777" w:rsidR="00D92904" w:rsidRPr="00A8784F" w:rsidRDefault="00D92904" w:rsidP="00D92904">
            <w:pPr>
              <w:pStyle w:val="1fffb"/>
              <w:rPr>
                <w:rFonts w:cs="Times New Roman"/>
                <w:szCs w:val="20"/>
              </w:rPr>
            </w:pPr>
            <w:r w:rsidRPr="00A8784F">
              <w:rPr>
                <w:rFonts w:cs="Times New Roman"/>
                <w:szCs w:val="20"/>
              </w:rPr>
              <w:t>Котельная "Групповая"</w:t>
            </w:r>
          </w:p>
        </w:tc>
        <w:tc>
          <w:tcPr>
            <w:tcW w:w="460" w:type="pct"/>
            <w:tcBorders>
              <w:top w:val="nil"/>
              <w:left w:val="nil"/>
              <w:bottom w:val="single" w:sz="4" w:space="0" w:color="auto"/>
              <w:right w:val="single" w:sz="4" w:space="0" w:color="auto"/>
            </w:tcBorders>
            <w:shd w:val="clear" w:color="000000" w:fill="FFFFFF"/>
            <w:vAlign w:val="center"/>
            <w:hideMark/>
          </w:tcPr>
          <w:p w14:paraId="0F4ACD5E" w14:textId="77777777" w:rsidR="00D92904" w:rsidRPr="00A8784F" w:rsidRDefault="00D92904" w:rsidP="00D92904">
            <w:pPr>
              <w:pStyle w:val="1fffb"/>
              <w:rPr>
                <w:rFonts w:cs="Times New Roman"/>
                <w:szCs w:val="20"/>
              </w:rPr>
            </w:pPr>
            <w:r w:rsidRPr="00A8784F">
              <w:rPr>
                <w:rFonts w:cs="Times New Roman"/>
                <w:szCs w:val="20"/>
              </w:rPr>
              <w:t>ед/км</w:t>
            </w:r>
          </w:p>
        </w:tc>
        <w:tc>
          <w:tcPr>
            <w:tcW w:w="511" w:type="pct"/>
            <w:tcBorders>
              <w:top w:val="nil"/>
              <w:left w:val="nil"/>
              <w:bottom w:val="single" w:sz="4" w:space="0" w:color="auto"/>
              <w:right w:val="single" w:sz="4" w:space="0" w:color="auto"/>
            </w:tcBorders>
            <w:shd w:val="clear" w:color="000000" w:fill="FFFFFF"/>
            <w:vAlign w:val="center"/>
            <w:hideMark/>
          </w:tcPr>
          <w:p w14:paraId="43B54F23" w14:textId="27F41CEC" w:rsidR="00D92904" w:rsidRPr="00A8784F" w:rsidRDefault="00D92904" w:rsidP="00D92904">
            <w:pPr>
              <w:pStyle w:val="1fffb"/>
              <w:rPr>
                <w:rFonts w:cs="Times New Roman"/>
                <w:szCs w:val="20"/>
              </w:rPr>
            </w:pPr>
            <w:r w:rsidRPr="00A8784F">
              <w:rPr>
                <w:rFonts w:cs="Times New Roman"/>
                <w:szCs w:val="20"/>
              </w:rPr>
              <w:t>0,012</w:t>
            </w:r>
          </w:p>
        </w:tc>
        <w:tc>
          <w:tcPr>
            <w:tcW w:w="511" w:type="pct"/>
            <w:tcBorders>
              <w:top w:val="nil"/>
              <w:left w:val="nil"/>
              <w:bottom w:val="single" w:sz="4" w:space="0" w:color="auto"/>
              <w:right w:val="single" w:sz="4" w:space="0" w:color="auto"/>
            </w:tcBorders>
            <w:shd w:val="clear" w:color="000000" w:fill="FFFFFF"/>
            <w:vAlign w:val="center"/>
            <w:hideMark/>
          </w:tcPr>
          <w:p w14:paraId="1DA9D034" w14:textId="1B4FBC4E" w:rsidR="00D92904" w:rsidRPr="00A8784F" w:rsidRDefault="00D92904" w:rsidP="00D92904">
            <w:pPr>
              <w:pStyle w:val="1fffb"/>
              <w:rPr>
                <w:rFonts w:cs="Times New Roman"/>
                <w:szCs w:val="20"/>
              </w:rPr>
            </w:pPr>
            <w:r w:rsidRPr="00A8784F">
              <w:rPr>
                <w:rFonts w:cs="Times New Roman"/>
                <w:szCs w:val="20"/>
              </w:rPr>
              <w:t>0,012</w:t>
            </w:r>
          </w:p>
        </w:tc>
        <w:tc>
          <w:tcPr>
            <w:tcW w:w="511" w:type="pct"/>
            <w:tcBorders>
              <w:top w:val="nil"/>
              <w:left w:val="nil"/>
              <w:bottom w:val="single" w:sz="4" w:space="0" w:color="auto"/>
              <w:right w:val="single" w:sz="4" w:space="0" w:color="auto"/>
            </w:tcBorders>
            <w:shd w:val="clear" w:color="000000" w:fill="FFFFFF"/>
            <w:vAlign w:val="center"/>
            <w:hideMark/>
          </w:tcPr>
          <w:p w14:paraId="16A5103E" w14:textId="77777777" w:rsidR="00D92904" w:rsidRPr="00A8784F" w:rsidRDefault="00D92904" w:rsidP="00D92904">
            <w:pPr>
              <w:pStyle w:val="1fffb"/>
              <w:rPr>
                <w:rFonts w:cs="Times New Roman"/>
                <w:szCs w:val="20"/>
              </w:rPr>
            </w:pPr>
            <w:r w:rsidRPr="00A8784F">
              <w:rPr>
                <w:rFonts w:cs="Times New Roman"/>
                <w:szCs w:val="20"/>
              </w:rPr>
              <w:t>0,012</w:t>
            </w:r>
          </w:p>
        </w:tc>
        <w:tc>
          <w:tcPr>
            <w:tcW w:w="511" w:type="pct"/>
            <w:tcBorders>
              <w:top w:val="nil"/>
              <w:left w:val="nil"/>
              <w:bottom w:val="single" w:sz="4" w:space="0" w:color="auto"/>
              <w:right w:val="single" w:sz="4" w:space="0" w:color="auto"/>
            </w:tcBorders>
            <w:shd w:val="clear" w:color="000000" w:fill="FFFFFF"/>
            <w:vAlign w:val="center"/>
            <w:hideMark/>
          </w:tcPr>
          <w:p w14:paraId="556CDA96" w14:textId="77777777" w:rsidR="00D92904" w:rsidRPr="00A8784F" w:rsidRDefault="00D92904" w:rsidP="00D92904">
            <w:pPr>
              <w:pStyle w:val="1fffb"/>
              <w:rPr>
                <w:rFonts w:cs="Times New Roman"/>
                <w:szCs w:val="20"/>
              </w:rPr>
            </w:pPr>
            <w:r w:rsidRPr="00A8784F">
              <w:rPr>
                <w:rFonts w:cs="Times New Roman"/>
                <w:szCs w:val="20"/>
              </w:rPr>
              <w:t>0,012</w:t>
            </w:r>
          </w:p>
        </w:tc>
        <w:tc>
          <w:tcPr>
            <w:tcW w:w="511" w:type="pct"/>
            <w:tcBorders>
              <w:top w:val="nil"/>
              <w:left w:val="nil"/>
              <w:bottom w:val="single" w:sz="4" w:space="0" w:color="auto"/>
              <w:right w:val="single" w:sz="4" w:space="0" w:color="auto"/>
            </w:tcBorders>
            <w:shd w:val="clear" w:color="000000" w:fill="FFFFFF"/>
            <w:vAlign w:val="center"/>
            <w:hideMark/>
          </w:tcPr>
          <w:p w14:paraId="4C0A91F2" w14:textId="77777777" w:rsidR="00D92904" w:rsidRPr="00A8784F" w:rsidRDefault="00D92904" w:rsidP="00D92904">
            <w:pPr>
              <w:pStyle w:val="1fffb"/>
              <w:rPr>
                <w:rFonts w:cs="Times New Roman"/>
                <w:szCs w:val="20"/>
              </w:rPr>
            </w:pPr>
            <w:r w:rsidRPr="00A8784F">
              <w:rPr>
                <w:rFonts w:cs="Times New Roman"/>
                <w:szCs w:val="20"/>
              </w:rPr>
              <w:t>0,011</w:t>
            </w:r>
          </w:p>
        </w:tc>
      </w:tr>
      <w:tr w:rsidR="00D92904" w:rsidRPr="00A8784F" w14:paraId="7FE674C5" w14:textId="77777777" w:rsidTr="00E14940">
        <w:trPr>
          <w:trHeight w:val="20"/>
        </w:trPr>
        <w:tc>
          <w:tcPr>
            <w:tcW w:w="1985" w:type="pct"/>
            <w:tcBorders>
              <w:top w:val="nil"/>
              <w:left w:val="single" w:sz="4" w:space="0" w:color="auto"/>
              <w:bottom w:val="single" w:sz="4" w:space="0" w:color="auto"/>
              <w:right w:val="single" w:sz="4" w:space="0" w:color="auto"/>
            </w:tcBorders>
            <w:shd w:val="clear" w:color="auto" w:fill="auto"/>
            <w:vAlign w:val="center"/>
            <w:hideMark/>
          </w:tcPr>
          <w:p w14:paraId="7651E3A9" w14:textId="77777777" w:rsidR="00D92904" w:rsidRPr="00A8784F" w:rsidRDefault="00D92904" w:rsidP="00D92904">
            <w:pPr>
              <w:pStyle w:val="1fffb"/>
              <w:rPr>
                <w:rFonts w:cs="Times New Roman"/>
                <w:szCs w:val="20"/>
              </w:rPr>
            </w:pPr>
            <w:r w:rsidRPr="00A8784F">
              <w:rPr>
                <w:rFonts w:cs="Times New Roman"/>
                <w:szCs w:val="20"/>
              </w:rPr>
              <w:t>Котельная "Поссовет"</w:t>
            </w:r>
          </w:p>
        </w:tc>
        <w:tc>
          <w:tcPr>
            <w:tcW w:w="460" w:type="pct"/>
            <w:tcBorders>
              <w:top w:val="nil"/>
              <w:left w:val="nil"/>
              <w:bottom w:val="single" w:sz="4" w:space="0" w:color="auto"/>
              <w:right w:val="single" w:sz="4" w:space="0" w:color="auto"/>
            </w:tcBorders>
            <w:shd w:val="clear" w:color="000000" w:fill="FFFFFF"/>
            <w:vAlign w:val="center"/>
            <w:hideMark/>
          </w:tcPr>
          <w:p w14:paraId="3E97D2B1" w14:textId="77777777" w:rsidR="00D92904" w:rsidRPr="00A8784F" w:rsidRDefault="00D92904" w:rsidP="00D92904">
            <w:pPr>
              <w:pStyle w:val="1fffb"/>
              <w:rPr>
                <w:rFonts w:cs="Times New Roman"/>
                <w:szCs w:val="20"/>
              </w:rPr>
            </w:pPr>
            <w:r w:rsidRPr="00A8784F">
              <w:rPr>
                <w:rFonts w:cs="Times New Roman"/>
                <w:szCs w:val="20"/>
              </w:rPr>
              <w:t>ед/км</w:t>
            </w:r>
          </w:p>
        </w:tc>
        <w:tc>
          <w:tcPr>
            <w:tcW w:w="511" w:type="pct"/>
            <w:tcBorders>
              <w:top w:val="nil"/>
              <w:left w:val="nil"/>
              <w:bottom w:val="single" w:sz="4" w:space="0" w:color="auto"/>
              <w:right w:val="single" w:sz="4" w:space="0" w:color="auto"/>
            </w:tcBorders>
            <w:shd w:val="clear" w:color="000000" w:fill="FFFFFF"/>
            <w:vAlign w:val="center"/>
            <w:hideMark/>
          </w:tcPr>
          <w:p w14:paraId="617A935C" w14:textId="294DE020" w:rsidR="00D92904" w:rsidRPr="00A8784F" w:rsidRDefault="00D92904" w:rsidP="00D92904">
            <w:pPr>
              <w:pStyle w:val="1fffb"/>
              <w:rPr>
                <w:rFonts w:cs="Times New Roman"/>
                <w:szCs w:val="20"/>
              </w:rPr>
            </w:pPr>
            <w:r w:rsidRPr="00A8784F">
              <w:rPr>
                <w:rFonts w:cs="Times New Roman"/>
                <w:szCs w:val="20"/>
              </w:rPr>
              <w:t>0.010</w:t>
            </w:r>
          </w:p>
        </w:tc>
        <w:tc>
          <w:tcPr>
            <w:tcW w:w="511" w:type="pct"/>
            <w:tcBorders>
              <w:top w:val="nil"/>
              <w:left w:val="nil"/>
              <w:bottom w:val="single" w:sz="4" w:space="0" w:color="auto"/>
              <w:right w:val="single" w:sz="4" w:space="0" w:color="auto"/>
            </w:tcBorders>
            <w:shd w:val="clear" w:color="000000" w:fill="FFFFFF"/>
            <w:vAlign w:val="center"/>
            <w:hideMark/>
          </w:tcPr>
          <w:p w14:paraId="36742011" w14:textId="1BB2B618" w:rsidR="00D92904" w:rsidRPr="00A8784F" w:rsidRDefault="00D92904" w:rsidP="00D92904">
            <w:pPr>
              <w:pStyle w:val="1fffb"/>
              <w:rPr>
                <w:rFonts w:cs="Times New Roman"/>
                <w:szCs w:val="20"/>
              </w:rPr>
            </w:pPr>
            <w:r w:rsidRPr="00A8784F">
              <w:rPr>
                <w:rFonts w:cs="Times New Roman"/>
                <w:szCs w:val="20"/>
              </w:rPr>
              <w:t>0,01</w:t>
            </w:r>
          </w:p>
        </w:tc>
        <w:tc>
          <w:tcPr>
            <w:tcW w:w="511" w:type="pct"/>
            <w:tcBorders>
              <w:top w:val="nil"/>
              <w:left w:val="nil"/>
              <w:bottom w:val="single" w:sz="4" w:space="0" w:color="auto"/>
              <w:right w:val="single" w:sz="4" w:space="0" w:color="auto"/>
            </w:tcBorders>
            <w:shd w:val="clear" w:color="000000" w:fill="FFFFFF"/>
            <w:vAlign w:val="center"/>
            <w:hideMark/>
          </w:tcPr>
          <w:p w14:paraId="1FFEF861" w14:textId="77777777" w:rsidR="00D92904" w:rsidRPr="00A8784F" w:rsidRDefault="00D92904" w:rsidP="00D92904">
            <w:pPr>
              <w:pStyle w:val="1fffb"/>
              <w:rPr>
                <w:rFonts w:cs="Times New Roman"/>
                <w:szCs w:val="20"/>
              </w:rPr>
            </w:pPr>
            <w:r w:rsidRPr="00A8784F">
              <w:rPr>
                <w:rFonts w:cs="Times New Roman"/>
                <w:szCs w:val="20"/>
              </w:rPr>
              <w:t>0.010</w:t>
            </w:r>
          </w:p>
        </w:tc>
        <w:tc>
          <w:tcPr>
            <w:tcW w:w="511" w:type="pct"/>
            <w:tcBorders>
              <w:top w:val="nil"/>
              <w:left w:val="nil"/>
              <w:bottom w:val="single" w:sz="4" w:space="0" w:color="auto"/>
              <w:right w:val="single" w:sz="4" w:space="0" w:color="auto"/>
            </w:tcBorders>
            <w:shd w:val="clear" w:color="000000" w:fill="FFFFFF"/>
            <w:vAlign w:val="center"/>
            <w:hideMark/>
          </w:tcPr>
          <w:p w14:paraId="138B70AA" w14:textId="77777777" w:rsidR="00D92904" w:rsidRPr="00A8784F" w:rsidRDefault="00D92904" w:rsidP="00D92904">
            <w:pPr>
              <w:pStyle w:val="1fffb"/>
              <w:rPr>
                <w:rFonts w:cs="Times New Roman"/>
                <w:szCs w:val="20"/>
              </w:rPr>
            </w:pPr>
            <w:r w:rsidRPr="00A8784F">
              <w:rPr>
                <w:rFonts w:cs="Times New Roman"/>
                <w:szCs w:val="20"/>
              </w:rPr>
              <w:t>0,01</w:t>
            </w:r>
          </w:p>
        </w:tc>
        <w:tc>
          <w:tcPr>
            <w:tcW w:w="511" w:type="pct"/>
            <w:tcBorders>
              <w:top w:val="nil"/>
              <w:left w:val="nil"/>
              <w:bottom w:val="single" w:sz="4" w:space="0" w:color="auto"/>
              <w:right w:val="single" w:sz="4" w:space="0" w:color="auto"/>
            </w:tcBorders>
            <w:shd w:val="clear" w:color="000000" w:fill="FFFFFF"/>
            <w:vAlign w:val="center"/>
            <w:hideMark/>
          </w:tcPr>
          <w:p w14:paraId="676DF1E9" w14:textId="77777777" w:rsidR="00D92904" w:rsidRPr="00A8784F" w:rsidRDefault="00D92904" w:rsidP="00D92904">
            <w:pPr>
              <w:pStyle w:val="1fffb"/>
              <w:rPr>
                <w:rFonts w:cs="Times New Roman"/>
                <w:szCs w:val="20"/>
              </w:rPr>
            </w:pPr>
            <w:r w:rsidRPr="00A8784F">
              <w:rPr>
                <w:rFonts w:cs="Times New Roman"/>
                <w:szCs w:val="20"/>
              </w:rPr>
              <w:t>0,009</w:t>
            </w:r>
          </w:p>
        </w:tc>
      </w:tr>
      <w:tr w:rsidR="00D92904" w:rsidRPr="00A8784F" w14:paraId="58C30E36" w14:textId="77777777" w:rsidTr="00E14940">
        <w:trPr>
          <w:trHeight w:val="20"/>
        </w:trPr>
        <w:tc>
          <w:tcPr>
            <w:tcW w:w="1985" w:type="pct"/>
            <w:tcBorders>
              <w:top w:val="nil"/>
              <w:left w:val="single" w:sz="4" w:space="0" w:color="auto"/>
              <w:bottom w:val="single" w:sz="4" w:space="0" w:color="auto"/>
              <w:right w:val="single" w:sz="4" w:space="0" w:color="auto"/>
            </w:tcBorders>
            <w:shd w:val="clear" w:color="auto" w:fill="auto"/>
            <w:vAlign w:val="center"/>
            <w:hideMark/>
          </w:tcPr>
          <w:p w14:paraId="471AB6CE" w14:textId="77777777" w:rsidR="00D92904" w:rsidRPr="00A8784F" w:rsidRDefault="00D92904" w:rsidP="00D92904">
            <w:pPr>
              <w:pStyle w:val="1fffb"/>
              <w:rPr>
                <w:rFonts w:cs="Times New Roman"/>
                <w:szCs w:val="20"/>
              </w:rPr>
            </w:pPr>
            <w:r w:rsidRPr="00A8784F">
              <w:rPr>
                <w:rFonts w:cs="Times New Roman"/>
                <w:szCs w:val="20"/>
              </w:rPr>
              <w:t>Котельная "Школа №2"</w:t>
            </w:r>
          </w:p>
        </w:tc>
        <w:tc>
          <w:tcPr>
            <w:tcW w:w="460" w:type="pct"/>
            <w:tcBorders>
              <w:top w:val="nil"/>
              <w:left w:val="nil"/>
              <w:bottom w:val="single" w:sz="4" w:space="0" w:color="auto"/>
              <w:right w:val="single" w:sz="4" w:space="0" w:color="auto"/>
            </w:tcBorders>
            <w:shd w:val="clear" w:color="000000" w:fill="FFFFFF"/>
            <w:vAlign w:val="center"/>
            <w:hideMark/>
          </w:tcPr>
          <w:p w14:paraId="66E3E5CF" w14:textId="77777777" w:rsidR="00D92904" w:rsidRPr="00A8784F" w:rsidRDefault="00D92904" w:rsidP="00D92904">
            <w:pPr>
              <w:pStyle w:val="1fffb"/>
              <w:rPr>
                <w:rFonts w:cs="Times New Roman"/>
                <w:szCs w:val="20"/>
              </w:rPr>
            </w:pPr>
            <w:r w:rsidRPr="00A8784F">
              <w:rPr>
                <w:rFonts w:cs="Times New Roman"/>
                <w:szCs w:val="20"/>
              </w:rPr>
              <w:t>ед/км</w:t>
            </w:r>
          </w:p>
        </w:tc>
        <w:tc>
          <w:tcPr>
            <w:tcW w:w="511" w:type="pct"/>
            <w:tcBorders>
              <w:top w:val="nil"/>
              <w:left w:val="nil"/>
              <w:bottom w:val="single" w:sz="4" w:space="0" w:color="auto"/>
              <w:right w:val="single" w:sz="4" w:space="0" w:color="auto"/>
            </w:tcBorders>
            <w:shd w:val="clear" w:color="000000" w:fill="FFFFFF"/>
            <w:vAlign w:val="center"/>
            <w:hideMark/>
          </w:tcPr>
          <w:p w14:paraId="4FF42265" w14:textId="57BFB1C3" w:rsidR="00D92904" w:rsidRPr="00A8784F" w:rsidRDefault="00D92904" w:rsidP="00D92904">
            <w:pPr>
              <w:pStyle w:val="1fffb"/>
              <w:rPr>
                <w:rFonts w:cs="Times New Roman"/>
                <w:szCs w:val="20"/>
              </w:rPr>
            </w:pPr>
            <w:r w:rsidRPr="00A8784F">
              <w:rPr>
                <w:rFonts w:cs="Times New Roman"/>
                <w:szCs w:val="20"/>
              </w:rPr>
              <w:t>0,186</w:t>
            </w:r>
          </w:p>
        </w:tc>
        <w:tc>
          <w:tcPr>
            <w:tcW w:w="511" w:type="pct"/>
            <w:tcBorders>
              <w:top w:val="nil"/>
              <w:left w:val="nil"/>
              <w:bottom w:val="single" w:sz="4" w:space="0" w:color="auto"/>
              <w:right w:val="single" w:sz="4" w:space="0" w:color="auto"/>
            </w:tcBorders>
            <w:shd w:val="clear" w:color="000000" w:fill="FFFFFF"/>
            <w:vAlign w:val="center"/>
            <w:hideMark/>
          </w:tcPr>
          <w:p w14:paraId="63D8619E" w14:textId="344A10DD" w:rsidR="00D92904" w:rsidRPr="00A8784F" w:rsidRDefault="00D92904" w:rsidP="00D92904">
            <w:pPr>
              <w:pStyle w:val="1fffb"/>
              <w:rPr>
                <w:rFonts w:cs="Times New Roman"/>
                <w:szCs w:val="20"/>
              </w:rPr>
            </w:pPr>
            <w:r w:rsidRPr="00A8784F">
              <w:rPr>
                <w:rFonts w:cs="Times New Roman"/>
                <w:szCs w:val="20"/>
              </w:rPr>
              <w:t>0,171</w:t>
            </w:r>
          </w:p>
        </w:tc>
        <w:tc>
          <w:tcPr>
            <w:tcW w:w="511" w:type="pct"/>
            <w:tcBorders>
              <w:top w:val="nil"/>
              <w:left w:val="nil"/>
              <w:bottom w:val="single" w:sz="4" w:space="0" w:color="auto"/>
              <w:right w:val="single" w:sz="4" w:space="0" w:color="auto"/>
            </w:tcBorders>
            <w:shd w:val="clear" w:color="000000" w:fill="FFFFFF"/>
            <w:vAlign w:val="center"/>
            <w:hideMark/>
          </w:tcPr>
          <w:p w14:paraId="7F25DDEF" w14:textId="77777777" w:rsidR="00D92904" w:rsidRPr="00A8784F" w:rsidRDefault="00D92904" w:rsidP="00D92904">
            <w:pPr>
              <w:pStyle w:val="1fffb"/>
              <w:rPr>
                <w:rFonts w:cs="Times New Roman"/>
                <w:szCs w:val="20"/>
              </w:rPr>
            </w:pPr>
            <w:r w:rsidRPr="00A8784F">
              <w:rPr>
                <w:rFonts w:cs="Times New Roman"/>
                <w:szCs w:val="20"/>
              </w:rPr>
              <w:t>0,186</w:t>
            </w:r>
          </w:p>
        </w:tc>
        <w:tc>
          <w:tcPr>
            <w:tcW w:w="511" w:type="pct"/>
            <w:tcBorders>
              <w:top w:val="nil"/>
              <w:left w:val="nil"/>
              <w:bottom w:val="single" w:sz="4" w:space="0" w:color="auto"/>
              <w:right w:val="single" w:sz="4" w:space="0" w:color="auto"/>
            </w:tcBorders>
            <w:shd w:val="clear" w:color="000000" w:fill="FFFFFF"/>
            <w:vAlign w:val="center"/>
            <w:hideMark/>
          </w:tcPr>
          <w:p w14:paraId="6AC01D79" w14:textId="77777777" w:rsidR="00D92904" w:rsidRPr="00A8784F" w:rsidRDefault="00D92904" w:rsidP="00D92904">
            <w:pPr>
              <w:pStyle w:val="1fffb"/>
              <w:rPr>
                <w:rFonts w:cs="Times New Roman"/>
                <w:szCs w:val="20"/>
              </w:rPr>
            </w:pPr>
            <w:r w:rsidRPr="00A8784F">
              <w:rPr>
                <w:rFonts w:cs="Times New Roman"/>
                <w:szCs w:val="20"/>
              </w:rPr>
              <w:t>0,171</w:t>
            </w:r>
          </w:p>
        </w:tc>
        <w:tc>
          <w:tcPr>
            <w:tcW w:w="511" w:type="pct"/>
            <w:tcBorders>
              <w:top w:val="nil"/>
              <w:left w:val="nil"/>
              <w:bottom w:val="single" w:sz="4" w:space="0" w:color="auto"/>
              <w:right w:val="single" w:sz="4" w:space="0" w:color="auto"/>
            </w:tcBorders>
            <w:shd w:val="clear" w:color="000000" w:fill="FFFFFF"/>
            <w:vAlign w:val="center"/>
            <w:hideMark/>
          </w:tcPr>
          <w:p w14:paraId="67378A57" w14:textId="77777777" w:rsidR="00D92904" w:rsidRPr="00A8784F" w:rsidRDefault="00D92904" w:rsidP="00D92904">
            <w:pPr>
              <w:pStyle w:val="1fffb"/>
              <w:rPr>
                <w:rFonts w:cs="Times New Roman"/>
                <w:szCs w:val="20"/>
              </w:rPr>
            </w:pPr>
            <w:r w:rsidRPr="00A8784F">
              <w:rPr>
                <w:rFonts w:cs="Times New Roman"/>
                <w:szCs w:val="20"/>
              </w:rPr>
              <w:t>0,157</w:t>
            </w:r>
          </w:p>
        </w:tc>
      </w:tr>
      <w:tr w:rsidR="00D92904" w:rsidRPr="00A8784F" w14:paraId="22662736" w14:textId="77777777" w:rsidTr="00E14940">
        <w:trPr>
          <w:trHeight w:val="20"/>
        </w:trPr>
        <w:tc>
          <w:tcPr>
            <w:tcW w:w="1985" w:type="pct"/>
            <w:tcBorders>
              <w:top w:val="nil"/>
              <w:left w:val="single" w:sz="4" w:space="0" w:color="auto"/>
              <w:bottom w:val="single" w:sz="4" w:space="0" w:color="auto"/>
              <w:right w:val="single" w:sz="4" w:space="0" w:color="auto"/>
            </w:tcBorders>
            <w:shd w:val="clear" w:color="auto" w:fill="auto"/>
            <w:vAlign w:val="center"/>
            <w:hideMark/>
          </w:tcPr>
          <w:p w14:paraId="4E0508F4" w14:textId="77777777" w:rsidR="00D92904" w:rsidRPr="00A8784F" w:rsidRDefault="00D92904" w:rsidP="00D92904">
            <w:pPr>
              <w:pStyle w:val="1fffb"/>
              <w:rPr>
                <w:rFonts w:cs="Times New Roman"/>
                <w:szCs w:val="20"/>
              </w:rPr>
            </w:pPr>
            <w:r w:rsidRPr="00A8784F">
              <w:rPr>
                <w:rFonts w:cs="Times New Roman"/>
                <w:szCs w:val="20"/>
              </w:rPr>
              <w:t>Котельная "Строительная"</w:t>
            </w:r>
          </w:p>
        </w:tc>
        <w:tc>
          <w:tcPr>
            <w:tcW w:w="460" w:type="pct"/>
            <w:tcBorders>
              <w:top w:val="nil"/>
              <w:left w:val="nil"/>
              <w:bottom w:val="single" w:sz="4" w:space="0" w:color="auto"/>
              <w:right w:val="single" w:sz="4" w:space="0" w:color="auto"/>
            </w:tcBorders>
            <w:shd w:val="clear" w:color="000000" w:fill="FFFFFF"/>
            <w:vAlign w:val="center"/>
            <w:hideMark/>
          </w:tcPr>
          <w:p w14:paraId="32356297" w14:textId="77777777" w:rsidR="00D92904" w:rsidRPr="00A8784F" w:rsidRDefault="00D92904" w:rsidP="00D92904">
            <w:pPr>
              <w:pStyle w:val="1fffb"/>
              <w:rPr>
                <w:rFonts w:cs="Times New Roman"/>
                <w:szCs w:val="20"/>
              </w:rPr>
            </w:pPr>
            <w:r w:rsidRPr="00A8784F">
              <w:rPr>
                <w:rFonts w:cs="Times New Roman"/>
                <w:szCs w:val="20"/>
              </w:rPr>
              <w:t>ед/км</w:t>
            </w:r>
          </w:p>
        </w:tc>
        <w:tc>
          <w:tcPr>
            <w:tcW w:w="511" w:type="pct"/>
            <w:tcBorders>
              <w:top w:val="nil"/>
              <w:left w:val="nil"/>
              <w:bottom w:val="single" w:sz="4" w:space="0" w:color="auto"/>
              <w:right w:val="single" w:sz="4" w:space="0" w:color="auto"/>
            </w:tcBorders>
            <w:shd w:val="clear" w:color="000000" w:fill="FFFFFF"/>
            <w:vAlign w:val="center"/>
            <w:hideMark/>
          </w:tcPr>
          <w:p w14:paraId="45140E8D" w14:textId="78C7CE16" w:rsidR="00D92904" w:rsidRPr="00A8784F" w:rsidRDefault="00D92904" w:rsidP="00D92904">
            <w:pPr>
              <w:pStyle w:val="1fffb"/>
              <w:rPr>
                <w:rFonts w:cs="Times New Roman"/>
                <w:szCs w:val="20"/>
              </w:rPr>
            </w:pPr>
            <w:r w:rsidRPr="00A8784F">
              <w:rPr>
                <w:rFonts w:cs="Times New Roman"/>
                <w:szCs w:val="20"/>
              </w:rPr>
              <w:t>0,004</w:t>
            </w:r>
          </w:p>
        </w:tc>
        <w:tc>
          <w:tcPr>
            <w:tcW w:w="511" w:type="pct"/>
            <w:tcBorders>
              <w:top w:val="nil"/>
              <w:left w:val="nil"/>
              <w:bottom w:val="single" w:sz="4" w:space="0" w:color="auto"/>
              <w:right w:val="single" w:sz="4" w:space="0" w:color="auto"/>
            </w:tcBorders>
            <w:shd w:val="clear" w:color="000000" w:fill="FFFFFF"/>
            <w:vAlign w:val="center"/>
            <w:hideMark/>
          </w:tcPr>
          <w:p w14:paraId="2D7F0CF1" w14:textId="66EDD683" w:rsidR="00D92904" w:rsidRPr="00A8784F" w:rsidRDefault="00D92904" w:rsidP="00D92904">
            <w:pPr>
              <w:pStyle w:val="1fffb"/>
              <w:rPr>
                <w:rFonts w:cs="Times New Roman"/>
                <w:szCs w:val="20"/>
              </w:rPr>
            </w:pPr>
            <w:r w:rsidRPr="00A8784F">
              <w:rPr>
                <w:rFonts w:cs="Times New Roman"/>
                <w:szCs w:val="20"/>
              </w:rPr>
              <w:t>0,004</w:t>
            </w:r>
          </w:p>
        </w:tc>
        <w:tc>
          <w:tcPr>
            <w:tcW w:w="511" w:type="pct"/>
            <w:tcBorders>
              <w:top w:val="nil"/>
              <w:left w:val="nil"/>
              <w:bottom w:val="single" w:sz="4" w:space="0" w:color="auto"/>
              <w:right w:val="single" w:sz="4" w:space="0" w:color="auto"/>
            </w:tcBorders>
            <w:shd w:val="clear" w:color="000000" w:fill="FFFFFF"/>
            <w:vAlign w:val="center"/>
            <w:hideMark/>
          </w:tcPr>
          <w:p w14:paraId="7E204B98" w14:textId="77777777" w:rsidR="00D92904" w:rsidRPr="00A8784F" w:rsidRDefault="00D92904" w:rsidP="00D92904">
            <w:pPr>
              <w:pStyle w:val="1fffb"/>
              <w:rPr>
                <w:rFonts w:cs="Times New Roman"/>
                <w:szCs w:val="20"/>
              </w:rPr>
            </w:pPr>
            <w:r w:rsidRPr="00A8784F">
              <w:rPr>
                <w:rFonts w:cs="Times New Roman"/>
                <w:szCs w:val="20"/>
              </w:rPr>
              <w:t>0,004</w:t>
            </w:r>
          </w:p>
        </w:tc>
        <w:tc>
          <w:tcPr>
            <w:tcW w:w="511" w:type="pct"/>
            <w:tcBorders>
              <w:top w:val="nil"/>
              <w:left w:val="nil"/>
              <w:bottom w:val="single" w:sz="4" w:space="0" w:color="auto"/>
              <w:right w:val="single" w:sz="4" w:space="0" w:color="auto"/>
            </w:tcBorders>
            <w:shd w:val="clear" w:color="000000" w:fill="FFFFFF"/>
            <w:vAlign w:val="center"/>
            <w:hideMark/>
          </w:tcPr>
          <w:p w14:paraId="38010273" w14:textId="77777777" w:rsidR="00D92904" w:rsidRPr="00A8784F" w:rsidRDefault="00D92904" w:rsidP="00D92904">
            <w:pPr>
              <w:pStyle w:val="1fffb"/>
              <w:rPr>
                <w:rFonts w:cs="Times New Roman"/>
                <w:szCs w:val="20"/>
              </w:rPr>
            </w:pPr>
            <w:r w:rsidRPr="00A8784F">
              <w:rPr>
                <w:rFonts w:cs="Times New Roman"/>
                <w:szCs w:val="20"/>
              </w:rPr>
              <w:t>0,004</w:t>
            </w:r>
          </w:p>
        </w:tc>
        <w:tc>
          <w:tcPr>
            <w:tcW w:w="511" w:type="pct"/>
            <w:tcBorders>
              <w:top w:val="nil"/>
              <w:left w:val="nil"/>
              <w:bottom w:val="single" w:sz="4" w:space="0" w:color="auto"/>
              <w:right w:val="single" w:sz="4" w:space="0" w:color="auto"/>
            </w:tcBorders>
            <w:shd w:val="clear" w:color="000000" w:fill="FFFFFF"/>
            <w:vAlign w:val="center"/>
            <w:hideMark/>
          </w:tcPr>
          <w:p w14:paraId="19C7D5EA" w14:textId="77777777" w:rsidR="00D92904" w:rsidRPr="00A8784F" w:rsidRDefault="00D92904" w:rsidP="00D92904">
            <w:pPr>
              <w:pStyle w:val="1fffb"/>
              <w:rPr>
                <w:rFonts w:cs="Times New Roman"/>
                <w:szCs w:val="20"/>
              </w:rPr>
            </w:pPr>
            <w:r w:rsidRPr="00A8784F">
              <w:rPr>
                <w:rFonts w:cs="Times New Roman"/>
                <w:szCs w:val="20"/>
              </w:rPr>
              <w:t>0,004</w:t>
            </w:r>
          </w:p>
        </w:tc>
      </w:tr>
      <w:tr w:rsidR="00D92904" w:rsidRPr="00A8784F" w14:paraId="6AA406A6" w14:textId="77777777" w:rsidTr="00E14940">
        <w:trPr>
          <w:trHeight w:val="20"/>
        </w:trPr>
        <w:tc>
          <w:tcPr>
            <w:tcW w:w="1985" w:type="pct"/>
            <w:tcBorders>
              <w:top w:val="nil"/>
              <w:left w:val="single" w:sz="4" w:space="0" w:color="auto"/>
              <w:bottom w:val="single" w:sz="4" w:space="0" w:color="auto"/>
              <w:right w:val="single" w:sz="4" w:space="0" w:color="auto"/>
            </w:tcBorders>
            <w:shd w:val="clear" w:color="auto" w:fill="auto"/>
            <w:vAlign w:val="center"/>
            <w:hideMark/>
          </w:tcPr>
          <w:p w14:paraId="43FAF4BF" w14:textId="77777777" w:rsidR="00D92904" w:rsidRPr="00A8784F" w:rsidRDefault="00D92904" w:rsidP="00D92904">
            <w:pPr>
              <w:pStyle w:val="1fffb"/>
              <w:rPr>
                <w:rFonts w:cs="Times New Roman"/>
                <w:szCs w:val="20"/>
              </w:rPr>
            </w:pPr>
            <w:r w:rsidRPr="00A8784F">
              <w:rPr>
                <w:rFonts w:cs="Times New Roman"/>
                <w:szCs w:val="20"/>
              </w:rPr>
              <w:t>Котельная "Больница"</w:t>
            </w:r>
          </w:p>
        </w:tc>
        <w:tc>
          <w:tcPr>
            <w:tcW w:w="460" w:type="pct"/>
            <w:tcBorders>
              <w:top w:val="nil"/>
              <w:left w:val="nil"/>
              <w:bottom w:val="single" w:sz="4" w:space="0" w:color="auto"/>
              <w:right w:val="single" w:sz="4" w:space="0" w:color="auto"/>
            </w:tcBorders>
            <w:shd w:val="clear" w:color="000000" w:fill="FFFFFF"/>
            <w:vAlign w:val="center"/>
            <w:hideMark/>
          </w:tcPr>
          <w:p w14:paraId="0D8C0AB9" w14:textId="77777777" w:rsidR="00D92904" w:rsidRPr="00A8784F" w:rsidRDefault="00D92904" w:rsidP="00D92904">
            <w:pPr>
              <w:pStyle w:val="1fffb"/>
              <w:rPr>
                <w:rFonts w:cs="Times New Roman"/>
                <w:szCs w:val="20"/>
              </w:rPr>
            </w:pPr>
            <w:r w:rsidRPr="00A8784F">
              <w:rPr>
                <w:rFonts w:cs="Times New Roman"/>
                <w:szCs w:val="20"/>
              </w:rPr>
              <w:t>ед/км</w:t>
            </w:r>
          </w:p>
        </w:tc>
        <w:tc>
          <w:tcPr>
            <w:tcW w:w="511" w:type="pct"/>
            <w:tcBorders>
              <w:top w:val="nil"/>
              <w:left w:val="nil"/>
              <w:bottom w:val="single" w:sz="4" w:space="0" w:color="auto"/>
              <w:right w:val="single" w:sz="4" w:space="0" w:color="auto"/>
            </w:tcBorders>
            <w:shd w:val="clear" w:color="000000" w:fill="FFFFFF"/>
            <w:vAlign w:val="center"/>
            <w:hideMark/>
          </w:tcPr>
          <w:p w14:paraId="50840BAF" w14:textId="5A3A5EE2" w:rsidR="00D92904" w:rsidRPr="00A8784F" w:rsidRDefault="00D92904" w:rsidP="00D92904">
            <w:pPr>
              <w:pStyle w:val="1fffb"/>
              <w:rPr>
                <w:rFonts w:cs="Times New Roman"/>
                <w:szCs w:val="20"/>
              </w:rPr>
            </w:pPr>
            <w:r w:rsidRPr="00A8784F">
              <w:rPr>
                <w:rFonts w:cs="Times New Roman"/>
                <w:szCs w:val="20"/>
              </w:rPr>
              <w:t>0,006</w:t>
            </w:r>
          </w:p>
        </w:tc>
        <w:tc>
          <w:tcPr>
            <w:tcW w:w="511" w:type="pct"/>
            <w:tcBorders>
              <w:top w:val="nil"/>
              <w:left w:val="nil"/>
              <w:bottom w:val="single" w:sz="4" w:space="0" w:color="auto"/>
              <w:right w:val="single" w:sz="4" w:space="0" w:color="auto"/>
            </w:tcBorders>
            <w:shd w:val="clear" w:color="000000" w:fill="FFFFFF"/>
            <w:vAlign w:val="center"/>
            <w:hideMark/>
          </w:tcPr>
          <w:p w14:paraId="74C1266B" w14:textId="7AD260A0" w:rsidR="00D92904" w:rsidRPr="00A8784F" w:rsidRDefault="00D92904" w:rsidP="00D92904">
            <w:pPr>
              <w:pStyle w:val="1fffb"/>
              <w:rPr>
                <w:rFonts w:cs="Times New Roman"/>
                <w:szCs w:val="20"/>
              </w:rPr>
            </w:pPr>
            <w:r w:rsidRPr="00A8784F">
              <w:rPr>
                <w:rFonts w:cs="Times New Roman"/>
                <w:szCs w:val="20"/>
              </w:rPr>
              <w:t>0,005</w:t>
            </w:r>
          </w:p>
        </w:tc>
        <w:tc>
          <w:tcPr>
            <w:tcW w:w="511" w:type="pct"/>
            <w:tcBorders>
              <w:top w:val="nil"/>
              <w:left w:val="nil"/>
              <w:bottom w:val="single" w:sz="4" w:space="0" w:color="auto"/>
              <w:right w:val="single" w:sz="4" w:space="0" w:color="auto"/>
            </w:tcBorders>
            <w:shd w:val="clear" w:color="000000" w:fill="FFFFFF"/>
            <w:vAlign w:val="center"/>
            <w:hideMark/>
          </w:tcPr>
          <w:p w14:paraId="30EBBBA7" w14:textId="77777777" w:rsidR="00D92904" w:rsidRPr="00A8784F" w:rsidRDefault="00D92904" w:rsidP="00D92904">
            <w:pPr>
              <w:pStyle w:val="1fffb"/>
              <w:rPr>
                <w:rFonts w:cs="Times New Roman"/>
                <w:szCs w:val="20"/>
              </w:rPr>
            </w:pPr>
            <w:r w:rsidRPr="00A8784F">
              <w:rPr>
                <w:rFonts w:cs="Times New Roman"/>
                <w:szCs w:val="20"/>
              </w:rPr>
              <w:t>0,006</w:t>
            </w:r>
          </w:p>
        </w:tc>
        <w:tc>
          <w:tcPr>
            <w:tcW w:w="511" w:type="pct"/>
            <w:tcBorders>
              <w:top w:val="nil"/>
              <w:left w:val="nil"/>
              <w:bottom w:val="single" w:sz="4" w:space="0" w:color="auto"/>
              <w:right w:val="single" w:sz="4" w:space="0" w:color="auto"/>
            </w:tcBorders>
            <w:shd w:val="clear" w:color="000000" w:fill="FFFFFF"/>
            <w:vAlign w:val="center"/>
            <w:hideMark/>
          </w:tcPr>
          <w:p w14:paraId="5E8AB4FB" w14:textId="77777777" w:rsidR="00D92904" w:rsidRPr="00A8784F" w:rsidRDefault="00D92904" w:rsidP="00D92904">
            <w:pPr>
              <w:pStyle w:val="1fffb"/>
              <w:rPr>
                <w:rFonts w:cs="Times New Roman"/>
                <w:szCs w:val="20"/>
              </w:rPr>
            </w:pPr>
            <w:r w:rsidRPr="00A8784F">
              <w:rPr>
                <w:rFonts w:cs="Times New Roman"/>
                <w:szCs w:val="20"/>
              </w:rPr>
              <w:t>0,005</w:t>
            </w:r>
          </w:p>
        </w:tc>
        <w:tc>
          <w:tcPr>
            <w:tcW w:w="511" w:type="pct"/>
            <w:tcBorders>
              <w:top w:val="nil"/>
              <w:left w:val="nil"/>
              <w:bottom w:val="single" w:sz="4" w:space="0" w:color="auto"/>
              <w:right w:val="single" w:sz="4" w:space="0" w:color="auto"/>
            </w:tcBorders>
            <w:shd w:val="clear" w:color="000000" w:fill="FFFFFF"/>
            <w:vAlign w:val="center"/>
            <w:hideMark/>
          </w:tcPr>
          <w:p w14:paraId="0A4DEDAF" w14:textId="77777777" w:rsidR="00D92904" w:rsidRPr="00A8784F" w:rsidRDefault="00D92904" w:rsidP="00D92904">
            <w:pPr>
              <w:pStyle w:val="1fffb"/>
              <w:rPr>
                <w:rFonts w:cs="Times New Roman"/>
                <w:szCs w:val="20"/>
              </w:rPr>
            </w:pPr>
            <w:r w:rsidRPr="00A8784F">
              <w:rPr>
                <w:rFonts w:cs="Times New Roman"/>
                <w:szCs w:val="20"/>
              </w:rPr>
              <w:t>0,005</w:t>
            </w:r>
          </w:p>
        </w:tc>
      </w:tr>
      <w:bookmarkEnd w:id="610"/>
    </w:tbl>
    <w:p w14:paraId="6CFFBD25" w14:textId="77777777" w:rsidR="00C25060" w:rsidRPr="00A8784F" w:rsidRDefault="00C25060" w:rsidP="00667937">
      <w:pPr>
        <w:rPr>
          <w:rFonts w:ascii="Times New Roman" w:hAnsi="Times New Roman" w:cs="Times New Roman"/>
          <w:szCs w:val="24"/>
        </w:rPr>
      </w:pPr>
    </w:p>
    <w:p w14:paraId="2A082729" w14:textId="77777777" w:rsidR="00C25060" w:rsidRPr="00A8784F" w:rsidRDefault="00C25060" w:rsidP="00C83079">
      <w:pPr>
        <w:pStyle w:val="19"/>
        <w:numPr>
          <w:ilvl w:val="0"/>
          <w:numId w:val="87"/>
        </w:numPr>
      </w:pPr>
      <w:bookmarkStart w:id="611" w:name="_Toc9154935"/>
      <w:bookmarkStart w:id="612" w:name="_Toc84971081"/>
      <w:bookmarkStart w:id="613" w:name="_Toc203569678"/>
      <w:r w:rsidRPr="00A8784F">
        <w:t>Количество прекращений подачи тепловой энергии, теплоносителя в результате технологических нарушений на источниках тепловой энергии</w:t>
      </w:r>
      <w:bookmarkEnd w:id="611"/>
      <w:bookmarkEnd w:id="612"/>
      <w:bookmarkEnd w:id="613"/>
    </w:p>
    <w:p w14:paraId="138991FF" w14:textId="11E0B048" w:rsidR="00E14940" w:rsidRPr="00A8784F" w:rsidRDefault="00E14940" w:rsidP="00E14940">
      <w:pPr>
        <w:pStyle w:val="11ff3"/>
        <w:rPr>
          <w:b/>
          <w:color w:val="auto"/>
        </w:rPr>
      </w:pPr>
      <w:bookmarkStart w:id="614" w:name="_Hlk141018848"/>
      <w:r w:rsidRPr="00A8784F">
        <w:rPr>
          <w:b/>
          <w:color w:val="auto"/>
        </w:rPr>
        <w:t>Таблица 13.2.1 - Динамика прекращений теплоснабжения котельных (изменение количества прекращений подачи тепловой энергии потребителям)</w:t>
      </w:r>
    </w:p>
    <w:tbl>
      <w:tblPr>
        <w:tblW w:w="5000" w:type="pct"/>
        <w:tblLook w:val="04A0" w:firstRow="1" w:lastRow="0" w:firstColumn="1" w:lastColumn="0" w:noHBand="0" w:noVBand="1"/>
      </w:tblPr>
      <w:tblGrid>
        <w:gridCol w:w="3114"/>
        <w:gridCol w:w="1458"/>
        <w:gridCol w:w="955"/>
        <w:gridCol w:w="955"/>
        <w:gridCol w:w="955"/>
        <w:gridCol w:w="955"/>
        <w:gridCol w:w="953"/>
      </w:tblGrid>
      <w:tr w:rsidR="00D92904" w:rsidRPr="00A8784F" w14:paraId="0DD87707" w14:textId="77777777" w:rsidTr="009A256B">
        <w:trPr>
          <w:trHeight w:val="20"/>
          <w:tblHeader/>
        </w:trPr>
        <w:tc>
          <w:tcPr>
            <w:tcW w:w="1666"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FB2AD4B" w14:textId="77777777" w:rsidR="00D92904" w:rsidRPr="00A8784F" w:rsidRDefault="00D92904" w:rsidP="00D92904">
            <w:pPr>
              <w:pStyle w:val="1fffb"/>
              <w:rPr>
                <w:rFonts w:cs="Times New Roman"/>
                <w:szCs w:val="20"/>
              </w:rPr>
            </w:pPr>
            <w:r w:rsidRPr="00A8784F">
              <w:rPr>
                <w:rFonts w:cs="Times New Roman"/>
                <w:szCs w:val="20"/>
              </w:rPr>
              <w:t>Наименование</w:t>
            </w:r>
          </w:p>
        </w:tc>
        <w:tc>
          <w:tcPr>
            <w:tcW w:w="780"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4AEDEEE" w14:textId="77777777" w:rsidR="00D92904" w:rsidRPr="00A8784F" w:rsidRDefault="00D92904" w:rsidP="00D92904">
            <w:pPr>
              <w:pStyle w:val="1fffb"/>
              <w:rPr>
                <w:rFonts w:cs="Times New Roman"/>
                <w:szCs w:val="20"/>
              </w:rPr>
            </w:pPr>
            <w:r w:rsidRPr="00A8784F">
              <w:rPr>
                <w:rFonts w:cs="Times New Roman"/>
                <w:szCs w:val="20"/>
              </w:rPr>
              <w:t>Ед. изм</w:t>
            </w:r>
          </w:p>
        </w:tc>
        <w:tc>
          <w:tcPr>
            <w:tcW w:w="51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3AB0B47" w14:textId="33431F8A" w:rsidR="00D92904" w:rsidRPr="00A8784F" w:rsidRDefault="00D92904" w:rsidP="00D92904">
            <w:pPr>
              <w:pStyle w:val="1fffb"/>
              <w:rPr>
                <w:rFonts w:cs="Times New Roman"/>
                <w:szCs w:val="20"/>
              </w:rPr>
            </w:pPr>
            <w:r w:rsidRPr="00A8784F">
              <w:rPr>
                <w:rFonts w:cs="Times New Roman"/>
                <w:szCs w:val="20"/>
              </w:rPr>
              <w:t>2020 год</w:t>
            </w:r>
          </w:p>
        </w:tc>
        <w:tc>
          <w:tcPr>
            <w:tcW w:w="51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3DC9330" w14:textId="5B998B50" w:rsidR="00D92904" w:rsidRPr="00A8784F" w:rsidRDefault="00D92904" w:rsidP="00D92904">
            <w:pPr>
              <w:pStyle w:val="1fffb"/>
              <w:rPr>
                <w:rFonts w:cs="Times New Roman"/>
                <w:szCs w:val="20"/>
              </w:rPr>
            </w:pPr>
            <w:r w:rsidRPr="00A8784F">
              <w:rPr>
                <w:rFonts w:cs="Times New Roman"/>
                <w:szCs w:val="20"/>
              </w:rPr>
              <w:t>2021 год</w:t>
            </w:r>
          </w:p>
        </w:tc>
        <w:tc>
          <w:tcPr>
            <w:tcW w:w="51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0075D99" w14:textId="223CCD07" w:rsidR="00D92904" w:rsidRPr="00A8784F" w:rsidRDefault="00D92904" w:rsidP="00D92904">
            <w:pPr>
              <w:pStyle w:val="1fffb"/>
              <w:rPr>
                <w:rFonts w:cs="Times New Roman"/>
                <w:szCs w:val="20"/>
              </w:rPr>
            </w:pPr>
            <w:r w:rsidRPr="00A8784F">
              <w:rPr>
                <w:rFonts w:cs="Times New Roman"/>
                <w:szCs w:val="20"/>
              </w:rPr>
              <w:t>202</w:t>
            </w:r>
            <w:r>
              <w:rPr>
                <w:rFonts w:cs="Times New Roman"/>
                <w:szCs w:val="20"/>
              </w:rPr>
              <w:t>2</w:t>
            </w:r>
            <w:r w:rsidRPr="00A8784F">
              <w:rPr>
                <w:rFonts w:cs="Times New Roman"/>
                <w:szCs w:val="20"/>
              </w:rPr>
              <w:t xml:space="preserve"> год</w:t>
            </w:r>
          </w:p>
        </w:tc>
        <w:tc>
          <w:tcPr>
            <w:tcW w:w="51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59E8329" w14:textId="343488E0" w:rsidR="00D92904" w:rsidRPr="00A8784F" w:rsidRDefault="00D92904" w:rsidP="00D92904">
            <w:pPr>
              <w:pStyle w:val="1fffb"/>
              <w:rPr>
                <w:rFonts w:cs="Times New Roman"/>
                <w:szCs w:val="20"/>
              </w:rPr>
            </w:pPr>
            <w:r w:rsidRPr="00A8784F">
              <w:rPr>
                <w:rFonts w:cs="Times New Roman"/>
                <w:szCs w:val="20"/>
              </w:rPr>
              <w:t>202</w:t>
            </w:r>
            <w:r>
              <w:rPr>
                <w:rFonts w:cs="Times New Roman"/>
                <w:szCs w:val="20"/>
              </w:rPr>
              <w:t>3</w:t>
            </w:r>
            <w:r w:rsidRPr="00A8784F">
              <w:rPr>
                <w:rFonts w:cs="Times New Roman"/>
                <w:szCs w:val="20"/>
              </w:rPr>
              <w:t xml:space="preserve"> год</w:t>
            </w:r>
          </w:p>
        </w:tc>
        <w:tc>
          <w:tcPr>
            <w:tcW w:w="510"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D1A87CC" w14:textId="18F6FF22" w:rsidR="00D92904" w:rsidRPr="00A8784F" w:rsidRDefault="00D92904" w:rsidP="00D92904">
            <w:pPr>
              <w:pStyle w:val="1fffb"/>
              <w:rPr>
                <w:rFonts w:cs="Times New Roman"/>
                <w:szCs w:val="20"/>
              </w:rPr>
            </w:pPr>
            <w:r>
              <w:rPr>
                <w:rFonts w:cs="Times New Roman"/>
                <w:szCs w:val="20"/>
              </w:rPr>
              <w:t>2024</w:t>
            </w:r>
            <w:r w:rsidRPr="00A8784F">
              <w:rPr>
                <w:rFonts w:cs="Times New Roman"/>
                <w:szCs w:val="20"/>
              </w:rPr>
              <w:t xml:space="preserve"> год</w:t>
            </w:r>
          </w:p>
        </w:tc>
      </w:tr>
      <w:tr w:rsidR="00E14940" w:rsidRPr="00A8784F" w14:paraId="31252D6C" w14:textId="77777777" w:rsidTr="009A256B">
        <w:trPr>
          <w:trHeight w:val="20"/>
        </w:trPr>
        <w:tc>
          <w:tcPr>
            <w:tcW w:w="1666" w:type="pct"/>
            <w:tcBorders>
              <w:top w:val="nil"/>
              <w:left w:val="single" w:sz="4" w:space="0" w:color="auto"/>
              <w:bottom w:val="single" w:sz="4" w:space="0" w:color="auto"/>
              <w:right w:val="single" w:sz="4" w:space="0" w:color="auto"/>
            </w:tcBorders>
            <w:shd w:val="clear" w:color="000000" w:fill="FFFFFF"/>
            <w:vAlign w:val="center"/>
            <w:hideMark/>
          </w:tcPr>
          <w:p w14:paraId="00BCD0AC" w14:textId="77777777" w:rsidR="00E14940" w:rsidRPr="00A8784F" w:rsidRDefault="00E14940" w:rsidP="0044028F">
            <w:pPr>
              <w:pStyle w:val="1fffb"/>
              <w:rPr>
                <w:rFonts w:cs="Times New Roman"/>
                <w:szCs w:val="20"/>
              </w:rPr>
            </w:pPr>
            <w:r w:rsidRPr="00A8784F">
              <w:rPr>
                <w:rFonts w:cs="Times New Roman"/>
                <w:szCs w:val="20"/>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w:t>
            </w:r>
          </w:p>
        </w:tc>
        <w:tc>
          <w:tcPr>
            <w:tcW w:w="780" w:type="pct"/>
            <w:tcBorders>
              <w:top w:val="nil"/>
              <w:left w:val="nil"/>
              <w:bottom w:val="single" w:sz="4" w:space="0" w:color="auto"/>
              <w:right w:val="single" w:sz="4" w:space="0" w:color="auto"/>
            </w:tcBorders>
            <w:shd w:val="clear" w:color="000000" w:fill="FFFFFF"/>
            <w:vAlign w:val="center"/>
            <w:hideMark/>
          </w:tcPr>
          <w:p w14:paraId="669E1400" w14:textId="77777777" w:rsidR="00E14940" w:rsidRPr="00A8784F" w:rsidRDefault="00E14940" w:rsidP="0044028F">
            <w:pPr>
              <w:pStyle w:val="1fffb"/>
              <w:rPr>
                <w:rFonts w:cs="Times New Roman"/>
                <w:szCs w:val="20"/>
              </w:rPr>
            </w:pPr>
            <w:r w:rsidRPr="00A8784F">
              <w:rPr>
                <w:rFonts w:cs="Times New Roman"/>
                <w:szCs w:val="20"/>
              </w:rPr>
              <w:t>ед/1 Гкал-час</w:t>
            </w:r>
          </w:p>
        </w:tc>
        <w:tc>
          <w:tcPr>
            <w:tcW w:w="511" w:type="pct"/>
            <w:tcBorders>
              <w:top w:val="nil"/>
              <w:left w:val="nil"/>
              <w:bottom w:val="single" w:sz="4" w:space="0" w:color="auto"/>
              <w:right w:val="single" w:sz="4" w:space="0" w:color="auto"/>
            </w:tcBorders>
            <w:shd w:val="clear" w:color="000000" w:fill="FFFFFF"/>
            <w:vAlign w:val="center"/>
            <w:hideMark/>
          </w:tcPr>
          <w:p w14:paraId="597222B6" w14:textId="77777777" w:rsidR="00E14940" w:rsidRPr="00A8784F" w:rsidRDefault="00E14940" w:rsidP="0044028F">
            <w:pPr>
              <w:pStyle w:val="1fffb"/>
              <w:rPr>
                <w:rFonts w:cs="Times New Roman"/>
                <w:szCs w:val="20"/>
              </w:rPr>
            </w:pPr>
            <w:r w:rsidRPr="00A8784F">
              <w:rPr>
                <w:rFonts w:cs="Times New Roman"/>
                <w:szCs w:val="20"/>
              </w:rPr>
              <w:t>3,258</w:t>
            </w:r>
          </w:p>
        </w:tc>
        <w:tc>
          <w:tcPr>
            <w:tcW w:w="511" w:type="pct"/>
            <w:tcBorders>
              <w:top w:val="nil"/>
              <w:left w:val="nil"/>
              <w:bottom w:val="single" w:sz="4" w:space="0" w:color="auto"/>
              <w:right w:val="single" w:sz="4" w:space="0" w:color="auto"/>
            </w:tcBorders>
            <w:shd w:val="clear" w:color="000000" w:fill="FFFFFF"/>
            <w:vAlign w:val="center"/>
            <w:hideMark/>
          </w:tcPr>
          <w:p w14:paraId="0AAA75D7" w14:textId="77777777" w:rsidR="00E14940" w:rsidRPr="00A8784F" w:rsidRDefault="00E14940" w:rsidP="0044028F">
            <w:pPr>
              <w:pStyle w:val="1fffb"/>
              <w:rPr>
                <w:rFonts w:cs="Times New Roman"/>
                <w:szCs w:val="20"/>
              </w:rPr>
            </w:pPr>
            <w:r w:rsidRPr="00A8784F">
              <w:rPr>
                <w:rFonts w:cs="Times New Roman"/>
                <w:szCs w:val="20"/>
              </w:rPr>
              <w:t>3,258</w:t>
            </w:r>
          </w:p>
        </w:tc>
        <w:tc>
          <w:tcPr>
            <w:tcW w:w="511" w:type="pct"/>
            <w:tcBorders>
              <w:top w:val="nil"/>
              <w:left w:val="nil"/>
              <w:bottom w:val="single" w:sz="4" w:space="0" w:color="auto"/>
              <w:right w:val="single" w:sz="4" w:space="0" w:color="auto"/>
            </w:tcBorders>
            <w:shd w:val="clear" w:color="000000" w:fill="FFFFFF"/>
            <w:vAlign w:val="center"/>
            <w:hideMark/>
          </w:tcPr>
          <w:p w14:paraId="487764CA" w14:textId="77777777" w:rsidR="00E14940" w:rsidRPr="00A8784F" w:rsidRDefault="00E14940" w:rsidP="0044028F">
            <w:pPr>
              <w:pStyle w:val="1fffb"/>
              <w:rPr>
                <w:rFonts w:cs="Times New Roman"/>
                <w:szCs w:val="20"/>
              </w:rPr>
            </w:pPr>
            <w:r w:rsidRPr="00A8784F">
              <w:rPr>
                <w:rFonts w:cs="Times New Roman"/>
                <w:szCs w:val="20"/>
              </w:rPr>
              <w:t>3,094</w:t>
            </w:r>
          </w:p>
        </w:tc>
        <w:tc>
          <w:tcPr>
            <w:tcW w:w="511" w:type="pct"/>
            <w:tcBorders>
              <w:top w:val="nil"/>
              <w:left w:val="nil"/>
              <w:bottom w:val="single" w:sz="4" w:space="0" w:color="auto"/>
              <w:right w:val="single" w:sz="4" w:space="0" w:color="auto"/>
            </w:tcBorders>
            <w:shd w:val="clear" w:color="000000" w:fill="FFFFFF"/>
            <w:vAlign w:val="center"/>
            <w:hideMark/>
          </w:tcPr>
          <w:p w14:paraId="27626F41" w14:textId="77777777" w:rsidR="00E14940" w:rsidRPr="00A8784F" w:rsidRDefault="00E14940" w:rsidP="0044028F">
            <w:pPr>
              <w:pStyle w:val="1fffb"/>
              <w:rPr>
                <w:rFonts w:cs="Times New Roman"/>
                <w:szCs w:val="20"/>
              </w:rPr>
            </w:pPr>
            <w:r w:rsidRPr="00A8784F">
              <w:rPr>
                <w:rFonts w:cs="Times New Roman"/>
                <w:szCs w:val="20"/>
              </w:rPr>
              <w:t>2,886</w:t>
            </w:r>
          </w:p>
        </w:tc>
        <w:tc>
          <w:tcPr>
            <w:tcW w:w="510" w:type="pct"/>
            <w:tcBorders>
              <w:top w:val="nil"/>
              <w:left w:val="nil"/>
              <w:bottom w:val="single" w:sz="4" w:space="0" w:color="auto"/>
              <w:right w:val="single" w:sz="4" w:space="0" w:color="auto"/>
            </w:tcBorders>
            <w:shd w:val="clear" w:color="000000" w:fill="FFFFFF"/>
            <w:vAlign w:val="center"/>
            <w:hideMark/>
          </w:tcPr>
          <w:p w14:paraId="0652CA3D" w14:textId="77777777" w:rsidR="00E14940" w:rsidRPr="00A8784F" w:rsidRDefault="00E14940" w:rsidP="0044028F">
            <w:pPr>
              <w:pStyle w:val="1fffb"/>
              <w:rPr>
                <w:rFonts w:cs="Times New Roman"/>
                <w:szCs w:val="20"/>
              </w:rPr>
            </w:pPr>
            <w:r w:rsidRPr="00A8784F">
              <w:rPr>
                <w:rFonts w:cs="Times New Roman"/>
                <w:szCs w:val="20"/>
              </w:rPr>
              <w:t>2,508</w:t>
            </w:r>
          </w:p>
        </w:tc>
      </w:tr>
      <w:tr w:rsidR="00E14940" w:rsidRPr="00A8784F" w14:paraId="19FF611C" w14:textId="77777777" w:rsidTr="009A256B">
        <w:trPr>
          <w:trHeight w:val="20"/>
        </w:trPr>
        <w:tc>
          <w:tcPr>
            <w:tcW w:w="1666" w:type="pct"/>
            <w:tcBorders>
              <w:top w:val="nil"/>
              <w:left w:val="single" w:sz="4" w:space="0" w:color="auto"/>
              <w:bottom w:val="single" w:sz="4" w:space="0" w:color="auto"/>
              <w:right w:val="single" w:sz="4" w:space="0" w:color="auto"/>
            </w:tcBorders>
            <w:shd w:val="clear" w:color="000000" w:fill="FFFFFF"/>
            <w:vAlign w:val="center"/>
            <w:hideMark/>
          </w:tcPr>
          <w:p w14:paraId="7A4C68F7" w14:textId="77777777" w:rsidR="00E14940" w:rsidRPr="00A8784F" w:rsidRDefault="00E14940" w:rsidP="0044028F">
            <w:pPr>
              <w:pStyle w:val="1fffb"/>
              <w:rPr>
                <w:rFonts w:cs="Times New Roman"/>
                <w:szCs w:val="20"/>
              </w:rPr>
            </w:pPr>
            <w:r w:rsidRPr="00A8784F">
              <w:rPr>
                <w:rFonts w:cs="Times New Roman"/>
                <w:szCs w:val="20"/>
              </w:rPr>
              <w:t>в том числе по котельным:</w:t>
            </w:r>
          </w:p>
        </w:tc>
        <w:tc>
          <w:tcPr>
            <w:tcW w:w="780" w:type="pct"/>
            <w:tcBorders>
              <w:top w:val="nil"/>
              <w:left w:val="nil"/>
              <w:bottom w:val="single" w:sz="4" w:space="0" w:color="auto"/>
              <w:right w:val="single" w:sz="4" w:space="0" w:color="auto"/>
            </w:tcBorders>
            <w:shd w:val="clear" w:color="000000" w:fill="FFFFFF"/>
            <w:vAlign w:val="center"/>
            <w:hideMark/>
          </w:tcPr>
          <w:p w14:paraId="6063B8AD" w14:textId="77777777" w:rsidR="00E14940" w:rsidRPr="00A8784F" w:rsidRDefault="00E14940" w:rsidP="0044028F">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6CB0A2E1" w14:textId="77777777" w:rsidR="00E14940" w:rsidRPr="00A8784F" w:rsidRDefault="00E14940" w:rsidP="0044028F">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4F65905E" w14:textId="77777777" w:rsidR="00E14940" w:rsidRPr="00A8784F" w:rsidRDefault="00E14940" w:rsidP="0044028F">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06603F18" w14:textId="77777777" w:rsidR="00E14940" w:rsidRPr="00A8784F" w:rsidRDefault="00E14940" w:rsidP="0044028F">
            <w:pPr>
              <w:pStyle w:val="1fffb"/>
              <w:rPr>
                <w:rFonts w:cs="Times New Roman"/>
                <w:szCs w:val="20"/>
              </w:rPr>
            </w:pPr>
          </w:p>
        </w:tc>
        <w:tc>
          <w:tcPr>
            <w:tcW w:w="511" w:type="pct"/>
            <w:tcBorders>
              <w:top w:val="nil"/>
              <w:left w:val="nil"/>
              <w:bottom w:val="single" w:sz="4" w:space="0" w:color="auto"/>
              <w:right w:val="single" w:sz="4" w:space="0" w:color="auto"/>
            </w:tcBorders>
            <w:shd w:val="clear" w:color="000000" w:fill="FFFFFF"/>
            <w:vAlign w:val="center"/>
            <w:hideMark/>
          </w:tcPr>
          <w:p w14:paraId="35612023" w14:textId="77777777" w:rsidR="00E14940" w:rsidRPr="00A8784F" w:rsidRDefault="00E14940" w:rsidP="0044028F">
            <w:pPr>
              <w:pStyle w:val="1fffb"/>
              <w:rPr>
                <w:rFonts w:cs="Times New Roman"/>
                <w:szCs w:val="20"/>
              </w:rPr>
            </w:pPr>
          </w:p>
        </w:tc>
        <w:tc>
          <w:tcPr>
            <w:tcW w:w="510" w:type="pct"/>
            <w:tcBorders>
              <w:top w:val="nil"/>
              <w:left w:val="nil"/>
              <w:bottom w:val="single" w:sz="4" w:space="0" w:color="auto"/>
              <w:right w:val="single" w:sz="4" w:space="0" w:color="auto"/>
            </w:tcBorders>
            <w:shd w:val="clear" w:color="000000" w:fill="FFFFFF"/>
            <w:vAlign w:val="center"/>
            <w:hideMark/>
          </w:tcPr>
          <w:p w14:paraId="6A1A9CD4" w14:textId="77777777" w:rsidR="00E14940" w:rsidRPr="00A8784F" w:rsidRDefault="00E14940" w:rsidP="0044028F">
            <w:pPr>
              <w:pStyle w:val="1fffb"/>
              <w:rPr>
                <w:rFonts w:cs="Times New Roman"/>
                <w:szCs w:val="20"/>
              </w:rPr>
            </w:pPr>
          </w:p>
        </w:tc>
      </w:tr>
      <w:tr w:rsidR="00E14940" w:rsidRPr="00A8784F" w14:paraId="0E77BFED" w14:textId="77777777" w:rsidTr="009A256B">
        <w:trPr>
          <w:trHeight w:val="20"/>
        </w:trPr>
        <w:tc>
          <w:tcPr>
            <w:tcW w:w="1666" w:type="pct"/>
            <w:tcBorders>
              <w:top w:val="nil"/>
              <w:left w:val="single" w:sz="4" w:space="0" w:color="auto"/>
              <w:bottom w:val="single" w:sz="4" w:space="0" w:color="auto"/>
              <w:right w:val="single" w:sz="4" w:space="0" w:color="auto"/>
            </w:tcBorders>
            <w:shd w:val="clear" w:color="auto" w:fill="auto"/>
            <w:vAlign w:val="center"/>
            <w:hideMark/>
          </w:tcPr>
          <w:p w14:paraId="753D3ED1" w14:textId="77777777" w:rsidR="00E14940" w:rsidRPr="00A8784F" w:rsidRDefault="00E14940" w:rsidP="0044028F">
            <w:pPr>
              <w:pStyle w:val="1fffb"/>
              <w:rPr>
                <w:rFonts w:cs="Times New Roman"/>
                <w:szCs w:val="20"/>
              </w:rPr>
            </w:pPr>
            <w:r w:rsidRPr="00A8784F">
              <w:rPr>
                <w:rFonts w:cs="Times New Roman"/>
                <w:szCs w:val="20"/>
              </w:rPr>
              <w:t>Котельная "Групповая"</w:t>
            </w:r>
          </w:p>
        </w:tc>
        <w:tc>
          <w:tcPr>
            <w:tcW w:w="780" w:type="pct"/>
            <w:tcBorders>
              <w:top w:val="nil"/>
              <w:left w:val="nil"/>
              <w:bottom w:val="single" w:sz="4" w:space="0" w:color="auto"/>
              <w:right w:val="single" w:sz="4" w:space="0" w:color="auto"/>
            </w:tcBorders>
            <w:shd w:val="clear" w:color="000000" w:fill="FFFFFF"/>
            <w:vAlign w:val="center"/>
            <w:hideMark/>
          </w:tcPr>
          <w:p w14:paraId="499FDB5A" w14:textId="77777777" w:rsidR="00E14940" w:rsidRPr="00A8784F" w:rsidRDefault="00E14940" w:rsidP="0044028F">
            <w:pPr>
              <w:pStyle w:val="1fffb"/>
              <w:rPr>
                <w:rFonts w:cs="Times New Roman"/>
                <w:szCs w:val="20"/>
              </w:rPr>
            </w:pPr>
            <w:r w:rsidRPr="00A8784F">
              <w:rPr>
                <w:rFonts w:cs="Times New Roman"/>
                <w:szCs w:val="20"/>
              </w:rPr>
              <w:t>ед/1 Гкал-час</w:t>
            </w:r>
          </w:p>
        </w:tc>
        <w:tc>
          <w:tcPr>
            <w:tcW w:w="511" w:type="pct"/>
            <w:tcBorders>
              <w:top w:val="nil"/>
              <w:left w:val="nil"/>
              <w:bottom w:val="single" w:sz="4" w:space="0" w:color="auto"/>
              <w:right w:val="single" w:sz="4" w:space="0" w:color="auto"/>
            </w:tcBorders>
            <w:shd w:val="clear" w:color="000000" w:fill="FFFFFF"/>
            <w:vAlign w:val="center"/>
            <w:hideMark/>
          </w:tcPr>
          <w:p w14:paraId="14AED640" w14:textId="77777777" w:rsidR="00E14940" w:rsidRPr="00A8784F" w:rsidRDefault="00E14940" w:rsidP="0044028F">
            <w:pPr>
              <w:pStyle w:val="1fffb"/>
              <w:rPr>
                <w:rFonts w:cs="Times New Roman"/>
                <w:szCs w:val="20"/>
              </w:rPr>
            </w:pPr>
            <w:r w:rsidRPr="00A8784F">
              <w:rPr>
                <w:rFonts w:cs="Times New Roman"/>
                <w:szCs w:val="20"/>
              </w:rPr>
              <w:t>1,864</w:t>
            </w:r>
          </w:p>
        </w:tc>
        <w:tc>
          <w:tcPr>
            <w:tcW w:w="511" w:type="pct"/>
            <w:tcBorders>
              <w:top w:val="nil"/>
              <w:left w:val="nil"/>
              <w:bottom w:val="single" w:sz="4" w:space="0" w:color="auto"/>
              <w:right w:val="single" w:sz="4" w:space="0" w:color="auto"/>
            </w:tcBorders>
            <w:shd w:val="clear" w:color="000000" w:fill="FFFFFF"/>
            <w:vAlign w:val="center"/>
            <w:hideMark/>
          </w:tcPr>
          <w:p w14:paraId="125E24D4" w14:textId="77777777" w:rsidR="00E14940" w:rsidRPr="00A8784F" w:rsidRDefault="00E14940" w:rsidP="0044028F">
            <w:pPr>
              <w:pStyle w:val="1fffb"/>
              <w:rPr>
                <w:rFonts w:cs="Times New Roman"/>
                <w:szCs w:val="20"/>
              </w:rPr>
            </w:pPr>
            <w:r w:rsidRPr="00A8784F">
              <w:rPr>
                <w:rFonts w:cs="Times New Roman"/>
                <w:szCs w:val="20"/>
              </w:rPr>
              <w:t>1.864</w:t>
            </w:r>
          </w:p>
        </w:tc>
        <w:tc>
          <w:tcPr>
            <w:tcW w:w="511" w:type="pct"/>
            <w:tcBorders>
              <w:top w:val="nil"/>
              <w:left w:val="nil"/>
              <w:bottom w:val="single" w:sz="4" w:space="0" w:color="auto"/>
              <w:right w:val="single" w:sz="4" w:space="0" w:color="auto"/>
            </w:tcBorders>
            <w:shd w:val="clear" w:color="000000" w:fill="FFFFFF"/>
            <w:vAlign w:val="center"/>
            <w:hideMark/>
          </w:tcPr>
          <w:p w14:paraId="40B788BF" w14:textId="77777777" w:rsidR="00E14940" w:rsidRPr="00A8784F" w:rsidRDefault="00E14940" w:rsidP="0044028F">
            <w:pPr>
              <w:pStyle w:val="1fffb"/>
              <w:rPr>
                <w:rFonts w:cs="Times New Roman"/>
                <w:szCs w:val="20"/>
              </w:rPr>
            </w:pPr>
            <w:r w:rsidRPr="00A8784F">
              <w:rPr>
                <w:rFonts w:cs="Times New Roman"/>
                <w:szCs w:val="20"/>
              </w:rPr>
              <w:t>1,695</w:t>
            </w:r>
          </w:p>
        </w:tc>
        <w:tc>
          <w:tcPr>
            <w:tcW w:w="511" w:type="pct"/>
            <w:tcBorders>
              <w:top w:val="nil"/>
              <w:left w:val="nil"/>
              <w:bottom w:val="single" w:sz="4" w:space="0" w:color="auto"/>
              <w:right w:val="single" w:sz="4" w:space="0" w:color="auto"/>
            </w:tcBorders>
            <w:shd w:val="clear" w:color="000000" w:fill="FFFFFF"/>
            <w:vAlign w:val="center"/>
            <w:hideMark/>
          </w:tcPr>
          <w:p w14:paraId="5C05D5E9" w14:textId="77777777" w:rsidR="00E14940" w:rsidRPr="00A8784F" w:rsidRDefault="00E14940" w:rsidP="0044028F">
            <w:pPr>
              <w:pStyle w:val="1fffb"/>
              <w:rPr>
                <w:rFonts w:cs="Times New Roman"/>
                <w:szCs w:val="20"/>
              </w:rPr>
            </w:pPr>
            <w:r w:rsidRPr="00A8784F">
              <w:rPr>
                <w:rFonts w:cs="Times New Roman"/>
                <w:szCs w:val="20"/>
              </w:rPr>
              <w:t>1,515</w:t>
            </w:r>
          </w:p>
        </w:tc>
        <w:tc>
          <w:tcPr>
            <w:tcW w:w="510" w:type="pct"/>
            <w:tcBorders>
              <w:top w:val="nil"/>
              <w:left w:val="nil"/>
              <w:bottom w:val="single" w:sz="4" w:space="0" w:color="auto"/>
              <w:right w:val="single" w:sz="4" w:space="0" w:color="auto"/>
            </w:tcBorders>
            <w:shd w:val="clear" w:color="000000" w:fill="FFFFFF"/>
            <w:vAlign w:val="center"/>
            <w:hideMark/>
          </w:tcPr>
          <w:p w14:paraId="66EC3345" w14:textId="77777777" w:rsidR="00E14940" w:rsidRPr="00A8784F" w:rsidRDefault="00E14940" w:rsidP="0044028F">
            <w:pPr>
              <w:pStyle w:val="1fffb"/>
              <w:rPr>
                <w:rFonts w:cs="Times New Roman"/>
                <w:szCs w:val="20"/>
              </w:rPr>
            </w:pPr>
            <w:r w:rsidRPr="00A8784F">
              <w:rPr>
                <w:rFonts w:cs="Times New Roman"/>
                <w:szCs w:val="20"/>
              </w:rPr>
              <w:t>1,364</w:t>
            </w:r>
          </w:p>
        </w:tc>
      </w:tr>
      <w:tr w:rsidR="00E14940" w:rsidRPr="00A8784F" w14:paraId="4795DA1B" w14:textId="77777777" w:rsidTr="009A256B">
        <w:trPr>
          <w:trHeight w:val="20"/>
        </w:trPr>
        <w:tc>
          <w:tcPr>
            <w:tcW w:w="1666" w:type="pct"/>
            <w:tcBorders>
              <w:top w:val="nil"/>
              <w:left w:val="single" w:sz="4" w:space="0" w:color="auto"/>
              <w:bottom w:val="single" w:sz="4" w:space="0" w:color="auto"/>
              <w:right w:val="single" w:sz="4" w:space="0" w:color="auto"/>
            </w:tcBorders>
            <w:shd w:val="clear" w:color="auto" w:fill="auto"/>
            <w:vAlign w:val="center"/>
            <w:hideMark/>
          </w:tcPr>
          <w:p w14:paraId="230AA31E" w14:textId="77777777" w:rsidR="00E14940" w:rsidRPr="00A8784F" w:rsidRDefault="00E14940" w:rsidP="0044028F">
            <w:pPr>
              <w:pStyle w:val="1fffb"/>
              <w:rPr>
                <w:rFonts w:cs="Times New Roman"/>
                <w:szCs w:val="20"/>
              </w:rPr>
            </w:pPr>
            <w:r w:rsidRPr="00A8784F">
              <w:rPr>
                <w:rFonts w:cs="Times New Roman"/>
                <w:szCs w:val="20"/>
              </w:rPr>
              <w:t>Котельная "Поссовет"</w:t>
            </w:r>
          </w:p>
        </w:tc>
        <w:tc>
          <w:tcPr>
            <w:tcW w:w="780" w:type="pct"/>
            <w:tcBorders>
              <w:top w:val="nil"/>
              <w:left w:val="nil"/>
              <w:bottom w:val="single" w:sz="4" w:space="0" w:color="auto"/>
              <w:right w:val="single" w:sz="4" w:space="0" w:color="auto"/>
            </w:tcBorders>
            <w:shd w:val="clear" w:color="000000" w:fill="FFFFFF"/>
            <w:vAlign w:val="center"/>
            <w:hideMark/>
          </w:tcPr>
          <w:p w14:paraId="6A207C54" w14:textId="77777777" w:rsidR="00E14940" w:rsidRPr="00A8784F" w:rsidRDefault="00E14940" w:rsidP="0044028F">
            <w:pPr>
              <w:pStyle w:val="1fffb"/>
              <w:rPr>
                <w:rFonts w:cs="Times New Roman"/>
                <w:szCs w:val="20"/>
              </w:rPr>
            </w:pPr>
            <w:r w:rsidRPr="00A8784F">
              <w:rPr>
                <w:rFonts w:cs="Times New Roman"/>
                <w:szCs w:val="20"/>
              </w:rPr>
              <w:t>ед/1 Гкал-час</w:t>
            </w:r>
          </w:p>
        </w:tc>
        <w:tc>
          <w:tcPr>
            <w:tcW w:w="511" w:type="pct"/>
            <w:tcBorders>
              <w:top w:val="nil"/>
              <w:left w:val="nil"/>
              <w:bottom w:val="single" w:sz="4" w:space="0" w:color="auto"/>
              <w:right w:val="single" w:sz="4" w:space="0" w:color="auto"/>
            </w:tcBorders>
            <w:shd w:val="clear" w:color="000000" w:fill="FFFFFF"/>
            <w:vAlign w:val="center"/>
            <w:hideMark/>
          </w:tcPr>
          <w:p w14:paraId="7B4E98D3" w14:textId="77777777" w:rsidR="00E14940" w:rsidRPr="00A8784F" w:rsidRDefault="00E14940" w:rsidP="0044028F">
            <w:pPr>
              <w:pStyle w:val="1fffb"/>
              <w:rPr>
                <w:rFonts w:cs="Times New Roman"/>
                <w:szCs w:val="20"/>
              </w:rPr>
            </w:pPr>
            <w:r w:rsidRPr="00A8784F">
              <w:rPr>
                <w:rFonts w:cs="Times New Roman"/>
                <w:szCs w:val="20"/>
              </w:rPr>
              <w:t>4,194</w:t>
            </w:r>
          </w:p>
        </w:tc>
        <w:tc>
          <w:tcPr>
            <w:tcW w:w="511" w:type="pct"/>
            <w:tcBorders>
              <w:top w:val="nil"/>
              <w:left w:val="nil"/>
              <w:bottom w:val="single" w:sz="4" w:space="0" w:color="auto"/>
              <w:right w:val="single" w:sz="4" w:space="0" w:color="auto"/>
            </w:tcBorders>
            <w:shd w:val="clear" w:color="000000" w:fill="FFFFFF"/>
            <w:vAlign w:val="center"/>
            <w:hideMark/>
          </w:tcPr>
          <w:p w14:paraId="1149CF97" w14:textId="77777777" w:rsidR="00E14940" w:rsidRPr="00A8784F" w:rsidRDefault="00E14940" w:rsidP="0044028F">
            <w:pPr>
              <w:pStyle w:val="1fffb"/>
              <w:rPr>
                <w:rFonts w:cs="Times New Roman"/>
                <w:szCs w:val="20"/>
              </w:rPr>
            </w:pPr>
            <w:r w:rsidRPr="00A8784F">
              <w:rPr>
                <w:rFonts w:cs="Times New Roman"/>
                <w:szCs w:val="20"/>
              </w:rPr>
              <w:t>4,194</w:t>
            </w:r>
          </w:p>
        </w:tc>
        <w:tc>
          <w:tcPr>
            <w:tcW w:w="511" w:type="pct"/>
            <w:tcBorders>
              <w:top w:val="nil"/>
              <w:left w:val="nil"/>
              <w:bottom w:val="single" w:sz="4" w:space="0" w:color="auto"/>
              <w:right w:val="single" w:sz="4" w:space="0" w:color="auto"/>
            </w:tcBorders>
            <w:shd w:val="clear" w:color="000000" w:fill="FFFFFF"/>
            <w:vAlign w:val="center"/>
            <w:hideMark/>
          </w:tcPr>
          <w:p w14:paraId="57AD8DEC" w14:textId="77777777" w:rsidR="00E14940" w:rsidRPr="00A8784F" w:rsidRDefault="00E14940" w:rsidP="0044028F">
            <w:pPr>
              <w:pStyle w:val="1fffb"/>
              <w:rPr>
                <w:rFonts w:cs="Times New Roman"/>
                <w:szCs w:val="20"/>
              </w:rPr>
            </w:pPr>
            <w:r w:rsidRPr="00A8784F">
              <w:rPr>
                <w:rFonts w:cs="Times New Roman"/>
                <w:szCs w:val="20"/>
              </w:rPr>
              <w:t>3,871</w:t>
            </w:r>
          </w:p>
        </w:tc>
        <w:tc>
          <w:tcPr>
            <w:tcW w:w="511" w:type="pct"/>
            <w:tcBorders>
              <w:top w:val="nil"/>
              <w:left w:val="nil"/>
              <w:bottom w:val="single" w:sz="4" w:space="0" w:color="auto"/>
              <w:right w:val="single" w:sz="4" w:space="0" w:color="auto"/>
            </w:tcBorders>
            <w:shd w:val="clear" w:color="000000" w:fill="FFFFFF"/>
            <w:vAlign w:val="center"/>
            <w:hideMark/>
          </w:tcPr>
          <w:p w14:paraId="382A8E2C" w14:textId="77777777" w:rsidR="00E14940" w:rsidRPr="00A8784F" w:rsidRDefault="00E14940" w:rsidP="0044028F">
            <w:pPr>
              <w:pStyle w:val="1fffb"/>
              <w:rPr>
                <w:rFonts w:cs="Times New Roman"/>
                <w:szCs w:val="20"/>
              </w:rPr>
            </w:pPr>
            <w:r w:rsidRPr="00A8784F">
              <w:rPr>
                <w:rFonts w:cs="Times New Roman"/>
                <w:szCs w:val="20"/>
              </w:rPr>
              <w:t>3,871</w:t>
            </w:r>
          </w:p>
        </w:tc>
        <w:tc>
          <w:tcPr>
            <w:tcW w:w="510" w:type="pct"/>
            <w:tcBorders>
              <w:top w:val="nil"/>
              <w:left w:val="nil"/>
              <w:bottom w:val="single" w:sz="4" w:space="0" w:color="auto"/>
              <w:right w:val="single" w:sz="4" w:space="0" w:color="auto"/>
            </w:tcBorders>
            <w:shd w:val="clear" w:color="000000" w:fill="FFFFFF"/>
            <w:vAlign w:val="center"/>
            <w:hideMark/>
          </w:tcPr>
          <w:p w14:paraId="539CF5FD" w14:textId="77777777" w:rsidR="00E14940" w:rsidRPr="00A8784F" w:rsidRDefault="00E14940" w:rsidP="0044028F">
            <w:pPr>
              <w:pStyle w:val="1fffb"/>
              <w:rPr>
                <w:rFonts w:cs="Times New Roman"/>
                <w:szCs w:val="20"/>
              </w:rPr>
            </w:pPr>
            <w:r w:rsidRPr="00A8784F">
              <w:rPr>
                <w:rFonts w:cs="Times New Roman"/>
                <w:szCs w:val="20"/>
              </w:rPr>
              <w:t>3,871</w:t>
            </w:r>
          </w:p>
        </w:tc>
      </w:tr>
      <w:tr w:rsidR="00E14940" w:rsidRPr="00A8784F" w14:paraId="1E0A2CED" w14:textId="77777777" w:rsidTr="009A256B">
        <w:trPr>
          <w:trHeight w:val="20"/>
        </w:trPr>
        <w:tc>
          <w:tcPr>
            <w:tcW w:w="1666" w:type="pct"/>
            <w:tcBorders>
              <w:top w:val="nil"/>
              <w:left w:val="single" w:sz="4" w:space="0" w:color="auto"/>
              <w:bottom w:val="single" w:sz="4" w:space="0" w:color="auto"/>
              <w:right w:val="single" w:sz="4" w:space="0" w:color="auto"/>
            </w:tcBorders>
            <w:shd w:val="clear" w:color="auto" w:fill="auto"/>
            <w:vAlign w:val="center"/>
            <w:hideMark/>
          </w:tcPr>
          <w:p w14:paraId="5ADD0690" w14:textId="77777777" w:rsidR="00E14940" w:rsidRPr="00A8784F" w:rsidRDefault="00E14940" w:rsidP="0044028F">
            <w:pPr>
              <w:pStyle w:val="1fffb"/>
              <w:rPr>
                <w:rFonts w:cs="Times New Roman"/>
                <w:szCs w:val="20"/>
              </w:rPr>
            </w:pPr>
            <w:r w:rsidRPr="00A8784F">
              <w:rPr>
                <w:rFonts w:cs="Times New Roman"/>
                <w:szCs w:val="20"/>
              </w:rPr>
              <w:t>Котельная "Школа №2"</w:t>
            </w:r>
          </w:p>
        </w:tc>
        <w:tc>
          <w:tcPr>
            <w:tcW w:w="780" w:type="pct"/>
            <w:tcBorders>
              <w:top w:val="nil"/>
              <w:left w:val="nil"/>
              <w:bottom w:val="single" w:sz="4" w:space="0" w:color="auto"/>
              <w:right w:val="single" w:sz="4" w:space="0" w:color="auto"/>
            </w:tcBorders>
            <w:shd w:val="clear" w:color="000000" w:fill="FFFFFF"/>
            <w:vAlign w:val="center"/>
            <w:hideMark/>
          </w:tcPr>
          <w:p w14:paraId="6C51AA76" w14:textId="77777777" w:rsidR="00E14940" w:rsidRPr="00A8784F" w:rsidRDefault="00E14940" w:rsidP="0044028F">
            <w:pPr>
              <w:pStyle w:val="1fffb"/>
              <w:rPr>
                <w:rFonts w:cs="Times New Roman"/>
                <w:szCs w:val="20"/>
              </w:rPr>
            </w:pPr>
            <w:r w:rsidRPr="00A8784F">
              <w:rPr>
                <w:rFonts w:cs="Times New Roman"/>
                <w:szCs w:val="20"/>
              </w:rPr>
              <w:t>ед/1 Гкал-час</w:t>
            </w:r>
          </w:p>
        </w:tc>
        <w:tc>
          <w:tcPr>
            <w:tcW w:w="511" w:type="pct"/>
            <w:tcBorders>
              <w:top w:val="nil"/>
              <w:left w:val="nil"/>
              <w:bottom w:val="single" w:sz="4" w:space="0" w:color="auto"/>
              <w:right w:val="single" w:sz="4" w:space="0" w:color="auto"/>
            </w:tcBorders>
            <w:shd w:val="clear" w:color="000000" w:fill="FFFFFF"/>
            <w:vAlign w:val="center"/>
            <w:hideMark/>
          </w:tcPr>
          <w:p w14:paraId="14055D24" w14:textId="77777777" w:rsidR="00E14940" w:rsidRPr="00A8784F" w:rsidRDefault="00E14940" w:rsidP="0044028F">
            <w:pPr>
              <w:pStyle w:val="1fffb"/>
              <w:rPr>
                <w:rFonts w:cs="Times New Roman"/>
                <w:szCs w:val="20"/>
              </w:rPr>
            </w:pPr>
            <w:r w:rsidRPr="00A8784F">
              <w:rPr>
                <w:rFonts w:cs="Times New Roman"/>
                <w:szCs w:val="20"/>
              </w:rPr>
              <w:t>11,628</w:t>
            </w:r>
          </w:p>
        </w:tc>
        <w:tc>
          <w:tcPr>
            <w:tcW w:w="511" w:type="pct"/>
            <w:tcBorders>
              <w:top w:val="nil"/>
              <w:left w:val="nil"/>
              <w:bottom w:val="single" w:sz="4" w:space="0" w:color="auto"/>
              <w:right w:val="single" w:sz="4" w:space="0" w:color="auto"/>
            </w:tcBorders>
            <w:shd w:val="clear" w:color="000000" w:fill="FFFFFF"/>
            <w:vAlign w:val="center"/>
            <w:hideMark/>
          </w:tcPr>
          <w:p w14:paraId="2CD2F3B0" w14:textId="77777777" w:rsidR="00E14940" w:rsidRPr="00A8784F" w:rsidRDefault="00E14940" w:rsidP="0044028F">
            <w:pPr>
              <w:pStyle w:val="1fffb"/>
              <w:rPr>
                <w:rFonts w:cs="Times New Roman"/>
                <w:szCs w:val="20"/>
              </w:rPr>
            </w:pPr>
            <w:r w:rsidRPr="00A8784F">
              <w:rPr>
                <w:rFonts w:cs="Times New Roman"/>
                <w:szCs w:val="20"/>
              </w:rPr>
              <w:t>1 1,628</w:t>
            </w:r>
          </w:p>
        </w:tc>
        <w:tc>
          <w:tcPr>
            <w:tcW w:w="511" w:type="pct"/>
            <w:tcBorders>
              <w:top w:val="nil"/>
              <w:left w:val="nil"/>
              <w:bottom w:val="single" w:sz="4" w:space="0" w:color="auto"/>
              <w:right w:val="single" w:sz="4" w:space="0" w:color="auto"/>
            </w:tcBorders>
            <w:shd w:val="clear" w:color="000000" w:fill="FFFFFF"/>
            <w:vAlign w:val="center"/>
            <w:hideMark/>
          </w:tcPr>
          <w:p w14:paraId="33DB76F6" w14:textId="77777777" w:rsidR="00E14940" w:rsidRPr="00A8784F" w:rsidRDefault="00E14940" w:rsidP="0044028F">
            <w:pPr>
              <w:pStyle w:val="1fffb"/>
              <w:rPr>
                <w:rFonts w:cs="Times New Roman"/>
                <w:szCs w:val="20"/>
              </w:rPr>
            </w:pPr>
            <w:r w:rsidRPr="00A8784F">
              <w:rPr>
                <w:rFonts w:cs="Times New Roman"/>
                <w:szCs w:val="20"/>
              </w:rPr>
              <w:t>11,628</w:t>
            </w:r>
          </w:p>
        </w:tc>
        <w:tc>
          <w:tcPr>
            <w:tcW w:w="511" w:type="pct"/>
            <w:tcBorders>
              <w:top w:val="nil"/>
              <w:left w:val="nil"/>
              <w:bottom w:val="single" w:sz="4" w:space="0" w:color="auto"/>
              <w:right w:val="single" w:sz="4" w:space="0" w:color="auto"/>
            </w:tcBorders>
            <w:shd w:val="clear" w:color="000000" w:fill="FFFFFF"/>
            <w:vAlign w:val="center"/>
            <w:hideMark/>
          </w:tcPr>
          <w:p w14:paraId="056F94E9" w14:textId="77777777" w:rsidR="00E14940" w:rsidRPr="00A8784F" w:rsidRDefault="00E14940" w:rsidP="0044028F">
            <w:pPr>
              <w:pStyle w:val="1fffb"/>
              <w:rPr>
                <w:rFonts w:cs="Times New Roman"/>
                <w:szCs w:val="20"/>
              </w:rPr>
            </w:pPr>
            <w:r w:rsidRPr="00A8784F">
              <w:rPr>
                <w:rFonts w:cs="Times New Roman"/>
                <w:szCs w:val="20"/>
              </w:rPr>
              <w:t>11,628</w:t>
            </w:r>
          </w:p>
        </w:tc>
        <w:tc>
          <w:tcPr>
            <w:tcW w:w="510" w:type="pct"/>
            <w:tcBorders>
              <w:top w:val="nil"/>
              <w:left w:val="nil"/>
              <w:bottom w:val="single" w:sz="4" w:space="0" w:color="auto"/>
              <w:right w:val="single" w:sz="4" w:space="0" w:color="auto"/>
            </w:tcBorders>
            <w:shd w:val="clear" w:color="000000" w:fill="FFFFFF"/>
            <w:vAlign w:val="center"/>
            <w:hideMark/>
          </w:tcPr>
          <w:p w14:paraId="24B06472" w14:textId="77777777" w:rsidR="00E14940" w:rsidRPr="00A8784F" w:rsidRDefault="00E14940" w:rsidP="0044028F">
            <w:pPr>
              <w:pStyle w:val="1fffb"/>
              <w:rPr>
                <w:rFonts w:cs="Times New Roman"/>
                <w:szCs w:val="20"/>
              </w:rPr>
            </w:pPr>
            <w:r w:rsidRPr="00A8784F">
              <w:rPr>
                <w:rFonts w:cs="Times New Roman"/>
                <w:szCs w:val="20"/>
              </w:rPr>
              <w:t>11,628</w:t>
            </w:r>
          </w:p>
        </w:tc>
      </w:tr>
      <w:tr w:rsidR="00E14940" w:rsidRPr="00A8784F" w14:paraId="5FB3688C" w14:textId="77777777" w:rsidTr="009A256B">
        <w:trPr>
          <w:trHeight w:val="20"/>
        </w:trPr>
        <w:tc>
          <w:tcPr>
            <w:tcW w:w="1666" w:type="pct"/>
            <w:tcBorders>
              <w:top w:val="nil"/>
              <w:left w:val="single" w:sz="4" w:space="0" w:color="auto"/>
              <w:bottom w:val="single" w:sz="4" w:space="0" w:color="auto"/>
              <w:right w:val="single" w:sz="4" w:space="0" w:color="auto"/>
            </w:tcBorders>
            <w:shd w:val="clear" w:color="auto" w:fill="auto"/>
            <w:vAlign w:val="center"/>
            <w:hideMark/>
          </w:tcPr>
          <w:p w14:paraId="076A4CD4" w14:textId="77777777" w:rsidR="00E14940" w:rsidRPr="00A8784F" w:rsidRDefault="00E14940" w:rsidP="0044028F">
            <w:pPr>
              <w:pStyle w:val="1fffb"/>
              <w:rPr>
                <w:rFonts w:cs="Times New Roman"/>
                <w:szCs w:val="20"/>
              </w:rPr>
            </w:pPr>
            <w:r w:rsidRPr="00A8784F">
              <w:rPr>
                <w:rFonts w:cs="Times New Roman"/>
                <w:szCs w:val="20"/>
              </w:rPr>
              <w:t>Котельная "Строительная"</w:t>
            </w:r>
          </w:p>
        </w:tc>
        <w:tc>
          <w:tcPr>
            <w:tcW w:w="780" w:type="pct"/>
            <w:tcBorders>
              <w:top w:val="nil"/>
              <w:left w:val="nil"/>
              <w:bottom w:val="single" w:sz="4" w:space="0" w:color="auto"/>
              <w:right w:val="single" w:sz="4" w:space="0" w:color="auto"/>
            </w:tcBorders>
            <w:shd w:val="clear" w:color="000000" w:fill="FFFFFF"/>
            <w:vAlign w:val="center"/>
            <w:hideMark/>
          </w:tcPr>
          <w:p w14:paraId="1412147F" w14:textId="77777777" w:rsidR="00E14940" w:rsidRPr="00A8784F" w:rsidRDefault="00E14940" w:rsidP="0044028F">
            <w:pPr>
              <w:pStyle w:val="1fffb"/>
              <w:rPr>
                <w:rFonts w:cs="Times New Roman"/>
                <w:szCs w:val="20"/>
              </w:rPr>
            </w:pPr>
            <w:r w:rsidRPr="00A8784F">
              <w:rPr>
                <w:rFonts w:cs="Times New Roman"/>
                <w:szCs w:val="20"/>
              </w:rPr>
              <w:t>ед/1 Гкал-час</w:t>
            </w:r>
          </w:p>
        </w:tc>
        <w:tc>
          <w:tcPr>
            <w:tcW w:w="511" w:type="pct"/>
            <w:tcBorders>
              <w:top w:val="nil"/>
              <w:left w:val="nil"/>
              <w:bottom w:val="single" w:sz="4" w:space="0" w:color="auto"/>
              <w:right w:val="single" w:sz="4" w:space="0" w:color="auto"/>
            </w:tcBorders>
            <w:shd w:val="clear" w:color="000000" w:fill="FFFFFF"/>
            <w:vAlign w:val="center"/>
            <w:hideMark/>
          </w:tcPr>
          <w:p w14:paraId="14A8F773" w14:textId="77777777" w:rsidR="00E14940" w:rsidRPr="00A8784F" w:rsidRDefault="00E14940" w:rsidP="0044028F">
            <w:pPr>
              <w:pStyle w:val="1fffb"/>
              <w:rPr>
                <w:rFonts w:cs="Times New Roman"/>
                <w:szCs w:val="20"/>
              </w:rPr>
            </w:pPr>
            <w:r w:rsidRPr="00A8784F">
              <w:rPr>
                <w:rFonts w:cs="Times New Roman"/>
                <w:szCs w:val="20"/>
              </w:rPr>
              <w:t>3,333</w:t>
            </w:r>
          </w:p>
        </w:tc>
        <w:tc>
          <w:tcPr>
            <w:tcW w:w="511" w:type="pct"/>
            <w:tcBorders>
              <w:top w:val="nil"/>
              <w:left w:val="nil"/>
              <w:bottom w:val="single" w:sz="4" w:space="0" w:color="auto"/>
              <w:right w:val="single" w:sz="4" w:space="0" w:color="auto"/>
            </w:tcBorders>
            <w:shd w:val="clear" w:color="000000" w:fill="FFFFFF"/>
            <w:vAlign w:val="center"/>
            <w:hideMark/>
          </w:tcPr>
          <w:p w14:paraId="3129A9CE" w14:textId="77777777" w:rsidR="00E14940" w:rsidRPr="00A8784F" w:rsidRDefault="00E14940" w:rsidP="0044028F">
            <w:pPr>
              <w:pStyle w:val="1fffb"/>
              <w:rPr>
                <w:rFonts w:cs="Times New Roman"/>
                <w:szCs w:val="20"/>
              </w:rPr>
            </w:pPr>
            <w:r w:rsidRPr="00A8784F">
              <w:rPr>
                <w:rFonts w:cs="Times New Roman"/>
                <w:szCs w:val="20"/>
              </w:rPr>
              <w:t>3,333</w:t>
            </w:r>
          </w:p>
        </w:tc>
        <w:tc>
          <w:tcPr>
            <w:tcW w:w="511" w:type="pct"/>
            <w:tcBorders>
              <w:top w:val="nil"/>
              <w:left w:val="nil"/>
              <w:bottom w:val="single" w:sz="4" w:space="0" w:color="auto"/>
              <w:right w:val="single" w:sz="4" w:space="0" w:color="auto"/>
            </w:tcBorders>
            <w:shd w:val="clear" w:color="000000" w:fill="FFFFFF"/>
            <w:vAlign w:val="center"/>
            <w:hideMark/>
          </w:tcPr>
          <w:p w14:paraId="26641210" w14:textId="77777777" w:rsidR="00E14940" w:rsidRPr="00A8784F" w:rsidRDefault="00E14940" w:rsidP="0044028F">
            <w:pPr>
              <w:pStyle w:val="1fffb"/>
              <w:rPr>
                <w:rFonts w:cs="Times New Roman"/>
                <w:szCs w:val="20"/>
              </w:rPr>
            </w:pPr>
            <w:r w:rsidRPr="00A8784F">
              <w:rPr>
                <w:rFonts w:cs="Times New Roman"/>
                <w:szCs w:val="20"/>
              </w:rPr>
              <w:t>3,333</w:t>
            </w:r>
          </w:p>
        </w:tc>
        <w:tc>
          <w:tcPr>
            <w:tcW w:w="511" w:type="pct"/>
            <w:tcBorders>
              <w:top w:val="nil"/>
              <w:left w:val="nil"/>
              <w:bottom w:val="single" w:sz="4" w:space="0" w:color="auto"/>
              <w:right w:val="single" w:sz="4" w:space="0" w:color="auto"/>
            </w:tcBorders>
            <w:shd w:val="clear" w:color="000000" w:fill="FFFFFF"/>
            <w:vAlign w:val="center"/>
            <w:hideMark/>
          </w:tcPr>
          <w:p w14:paraId="6815BB90" w14:textId="77777777" w:rsidR="00E14940" w:rsidRPr="00A8784F" w:rsidRDefault="00E14940" w:rsidP="0044028F">
            <w:pPr>
              <w:pStyle w:val="1fffb"/>
              <w:rPr>
                <w:rFonts w:cs="Times New Roman"/>
                <w:szCs w:val="20"/>
              </w:rPr>
            </w:pPr>
            <w:r w:rsidRPr="00A8784F">
              <w:rPr>
                <w:rFonts w:cs="Times New Roman"/>
                <w:szCs w:val="20"/>
              </w:rPr>
              <w:t>3,056</w:t>
            </w:r>
          </w:p>
        </w:tc>
        <w:tc>
          <w:tcPr>
            <w:tcW w:w="510" w:type="pct"/>
            <w:tcBorders>
              <w:top w:val="nil"/>
              <w:left w:val="nil"/>
              <w:bottom w:val="single" w:sz="4" w:space="0" w:color="auto"/>
              <w:right w:val="single" w:sz="4" w:space="0" w:color="auto"/>
            </w:tcBorders>
            <w:shd w:val="clear" w:color="000000" w:fill="FFFFFF"/>
            <w:vAlign w:val="center"/>
            <w:hideMark/>
          </w:tcPr>
          <w:p w14:paraId="24C975A8" w14:textId="77777777" w:rsidR="00E14940" w:rsidRPr="00A8784F" w:rsidRDefault="00E14940" w:rsidP="0044028F">
            <w:pPr>
              <w:pStyle w:val="1fffb"/>
              <w:rPr>
                <w:rFonts w:cs="Times New Roman"/>
                <w:szCs w:val="20"/>
              </w:rPr>
            </w:pPr>
            <w:r w:rsidRPr="00A8784F">
              <w:rPr>
                <w:rFonts w:cs="Times New Roman"/>
                <w:szCs w:val="20"/>
              </w:rPr>
              <w:t>2,157</w:t>
            </w:r>
          </w:p>
        </w:tc>
      </w:tr>
      <w:tr w:rsidR="00E14940" w:rsidRPr="00A8784F" w14:paraId="3F038044" w14:textId="77777777" w:rsidTr="009A256B">
        <w:trPr>
          <w:trHeight w:val="20"/>
        </w:trPr>
        <w:tc>
          <w:tcPr>
            <w:tcW w:w="1666" w:type="pct"/>
            <w:tcBorders>
              <w:top w:val="nil"/>
              <w:left w:val="single" w:sz="4" w:space="0" w:color="auto"/>
              <w:bottom w:val="single" w:sz="4" w:space="0" w:color="auto"/>
              <w:right w:val="single" w:sz="4" w:space="0" w:color="auto"/>
            </w:tcBorders>
            <w:shd w:val="clear" w:color="auto" w:fill="auto"/>
            <w:vAlign w:val="center"/>
            <w:hideMark/>
          </w:tcPr>
          <w:p w14:paraId="00BEBDBF" w14:textId="77777777" w:rsidR="00E14940" w:rsidRPr="00A8784F" w:rsidRDefault="00E14940" w:rsidP="0044028F">
            <w:pPr>
              <w:pStyle w:val="1fffb"/>
              <w:rPr>
                <w:rFonts w:cs="Times New Roman"/>
                <w:szCs w:val="20"/>
              </w:rPr>
            </w:pPr>
            <w:r w:rsidRPr="00A8784F">
              <w:rPr>
                <w:rFonts w:cs="Times New Roman"/>
                <w:szCs w:val="20"/>
              </w:rPr>
              <w:t>Котельная "Больница"</w:t>
            </w:r>
          </w:p>
        </w:tc>
        <w:tc>
          <w:tcPr>
            <w:tcW w:w="780" w:type="pct"/>
            <w:tcBorders>
              <w:top w:val="nil"/>
              <w:left w:val="nil"/>
              <w:bottom w:val="single" w:sz="4" w:space="0" w:color="auto"/>
              <w:right w:val="single" w:sz="4" w:space="0" w:color="auto"/>
            </w:tcBorders>
            <w:shd w:val="clear" w:color="000000" w:fill="FFFFFF"/>
            <w:vAlign w:val="center"/>
            <w:hideMark/>
          </w:tcPr>
          <w:p w14:paraId="3081F7AB" w14:textId="77777777" w:rsidR="00E14940" w:rsidRPr="00A8784F" w:rsidRDefault="00E14940" w:rsidP="0044028F">
            <w:pPr>
              <w:pStyle w:val="1fffb"/>
              <w:rPr>
                <w:rFonts w:cs="Times New Roman"/>
                <w:szCs w:val="20"/>
              </w:rPr>
            </w:pPr>
            <w:r w:rsidRPr="00A8784F">
              <w:rPr>
                <w:rFonts w:cs="Times New Roman"/>
                <w:szCs w:val="20"/>
              </w:rPr>
              <w:t>ед/1 Гкал-час</w:t>
            </w:r>
          </w:p>
        </w:tc>
        <w:tc>
          <w:tcPr>
            <w:tcW w:w="511" w:type="pct"/>
            <w:tcBorders>
              <w:top w:val="nil"/>
              <w:left w:val="nil"/>
              <w:bottom w:val="single" w:sz="4" w:space="0" w:color="auto"/>
              <w:right w:val="single" w:sz="4" w:space="0" w:color="auto"/>
            </w:tcBorders>
            <w:shd w:val="clear" w:color="000000" w:fill="FFFFFF"/>
            <w:vAlign w:val="center"/>
            <w:hideMark/>
          </w:tcPr>
          <w:p w14:paraId="05072634" w14:textId="77777777" w:rsidR="00E14940" w:rsidRPr="00A8784F" w:rsidRDefault="00E14940" w:rsidP="0044028F">
            <w:pPr>
              <w:pStyle w:val="1fffb"/>
              <w:rPr>
                <w:rFonts w:cs="Times New Roman"/>
                <w:szCs w:val="20"/>
              </w:rPr>
            </w:pPr>
            <w:r w:rsidRPr="00A8784F">
              <w:rPr>
                <w:rFonts w:cs="Times New Roman"/>
                <w:szCs w:val="20"/>
              </w:rPr>
              <w:t>4,73</w:t>
            </w:r>
          </w:p>
        </w:tc>
        <w:tc>
          <w:tcPr>
            <w:tcW w:w="511" w:type="pct"/>
            <w:tcBorders>
              <w:top w:val="nil"/>
              <w:left w:val="nil"/>
              <w:bottom w:val="single" w:sz="4" w:space="0" w:color="auto"/>
              <w:right w:val="single" w:sz="4" w:space="0" w:color="auto"/>
            </w:tcBorders>
            <w:shd w:val="clear" w:color="000000" w:fill="FFFFFF"/>
            <w:vAlign w:val="center"/>
            <w:hideMark/>
          </w:tcPr>
          <w:p w14:paraId="7E515804" w14:textId="77777777" w:rsidR="00E14940" w:rsidRPr="00A8784F" w:rsidRDefault="00E14940" w:rsidP="0044028F">
            <w:pPr>
              <w:pStyle w:val="1fffb"/>
              <w:rPr>
                <w:rFonts w:cs="Times New Roman"/>
                <w:szCs w:val="20"/>
              </w:rPr>
            </w:pPr>
            <w:r w:rsidRPr="00A8784F">
              <w:rPr>
                <w:rFonts w:cs="Times New Roman"/>
                <w:szCs w:val="20"/>
              </w:rPr>
              <w:t>4,73</w:t>
            </w:r>
          </w:p>
        </w:tc>
        <w:tc>
          <w:tcPr>
            <w:tcW w:w="511" w:type="pct"/>
            <w:tcBorders>
              <w:top w:val="nil"/>
              <w:left w:val="nil"/>
              <w:bottom w:val="single" w:sz="4" w:space="0" w:color="auto"/>
              <w:right w:val="single" w:sz="4" w:space="0" w:color="auto"/>
            </w:tcBorders>
            <w:shd w:val="clear" w:color="000000" w:fill="FFFFFF"/>
            <w:vAlign w:val="center"/>
            <w:hideMark/>
          </w:tcPr>
          <w:p w14:paraId="11AA7FB7" w14:textId="77777777" w:rsidR="00E14940" w:rsidRPr="00A8784F" w:rsidRDefault="00E14940" w:rsidP="0044028F">
            <w:pPr>
              <w:pStyle w:val="1fffb"/>
              <w:rPr>
                <w:rFonts w:cs="Times New Roman"/>
                <w:szCs w:val="20"/>
              </w:rPr>
            </w:pPr>
            <w:r w:rsidRPr="00A8784F">
              <w:rPr>
                <w:rFonts w:cs="Times New Roman"/>
                <w:szCs w:val="20"/>
              </w:rPr>
              <w:t>4,375</w:t>
            </w:r>
          </w:p>
        </w:tc>
        <w:tc>
          <w:tcPr>
            <w:tcW w:w="511" w:type="pct"/>
            <w:tcBorders>
              <w:top w:val="nil"/>
              <w:left w:val="nil"/>
              <w:bottom w:val="single" w:sz="4" w:space="0" w:color="auto"/>
              <w:right w:val="single" w:sz="4" w:space="0" w:color="auto"/>
            </w:tcBorders>
            <w:shd w:val="clear" w:color="000000" w:fill="FFFFFF"/>
            <w:vAlign w:val="center"/>
            <w:hideMark/>
          </w:tcPr>
          <w:p w14:paraId="54F23AB7" w14:textId="77777777" w:rsidR="00E14940" w:rsidRPr="00A8784F" w:rsidRDefault="00E14940" w:rsidP="0044028F">
            <w:pPr>
              <w:pStyle w:val="1fffb"/>
              <w:rPr>
                <w:rFonts w:cs="Times New Roman"/>
                <w:szCs w:val="20"/>
              </w:rPr>
            </w:pPr>
            <w:r w:rsidRPr="00A8784F">
              <w:rPr>
                <w:rFonts w:cs="Times New Roman"/>
                <w:szCs w:val="20"/>
              </w:rPr>
              <w:t>4,375</w:t>
            </w:r>
          </w:p>
        </w:tc>
        <w:tc>
          <w:tcPr>
            <w:tcW w:w="510" w:type="pct"/>
            <w:tcBorders>
              <w:top w:val="nil"/>
              <w:left w:val="nil"/>
              <w:bottom w:val="single" w:sz="4" w:space="0" w:color="auto"/>
              <w:right w:val="single" w:sz="4" w:space="0" w:color="auto"/>
            </w:tcBorders>
            <w:shd w:val="clear" w:color="000000" w:fill="FFFFFF"/>
            <w:vAlign w:val="center"/>
            <w:hideMark/>
          </w:tcPr>
          <w:p w14:paraId="6BC350E6" w14:textId="77777777" w:rsidR="00E14940" w:rsidRPr="00A8784F" w:rsidRDefault="00E14940" w:rsidP="0044028F">
            <w:pPr>
              <w:pStyle w:val="1fffb"/>
              <w:rPr>
                <w:rFonts w:cs="Times New Roman"/>
                <w:szCs w:val="20"/>
              </w:rPr>
            </w:pPr>
            <w:r w:rsidRPr="00A8784F">
              <w:rPr>
                <w:rFonts w:cs="Times New Roman"/>
                <w:szCs w:val="20"/>
              </w:rPr>
              <w:t>3,75</w:t>
            </w:r>
          </w:p>
        </w:tc>
      </w:tr>
      <w:bookmarkEnd w:id="614"/>
    </w:tbl>
    <w:p w14:paraId="5BBF1EF9" w14:textId="2550AADF" w:rsidR="00C25060" w:rsidRDefault="00C25060" w:rsidP="00667937">
      <w:pPr>
        <w:rPr>
          <w:rFonts w:ascii="Times New Roman" w:hAnsi="Times New Roman" w:cs="Times New Roman"/>
        </w:rPr>
      </w:pPr>
    </w:p>
    <w:p w14:paraId="22B7F6F8" w14:textId="6B9B42DE" w:rsidR="009A256B" w:rsidRDefault="009A256B" w:rsidP="00667937">
      <w:pPr>
        <w:rPr>
          <w:rFonts w:ascii="Times New Roman" w:hAnsi="Times New Roman" w:cs="Times New Roman"/>
        </w:rPr>
      </w:pPr>
    </w:p>
    <w:p w14:paraId="3E614273" w14:textId="77777777" w:rsidR="009A256B" w:rsidRPr="00A8784F" w:rsidRDefault="009A256B" w:rsidP="00667937">
      <w:pPr>
        <w:rPr>
          <w:rFonts w:ascii="Times New Roman" w:hAnsi="Times New Roman" w:cs="Times New Roman"/>
        </w:rPr>
      </w:pPr>
    </w:p>
    <w:p w14:paraId="4E143037" w14:textId="77777777" w:rsidR="00C25060" w:rsidRPr="00A8784F" w:rsidRDefault="00C25060" w:rsidP="00C83079">
      <w:pPr>
        <w:pStyle w:val="19"/>
        <w:numPr>
          <w:ilvl w:val="0"/>
          <w:numId w:val="87"/>
        </w:numPr>
      </w:pPr>
      <w:bookmarkStart w:id="615" w:name="_Toc9154936"/>
      <w:bookmarkStart w:id="616" w:name="_Toc84971082"/>
      <w:bookmarkStart w:id="617" w:name="_Toc203569679"/>
      <w:r w:rsidRPr="00A8784F">
        <w:lastRenderedPageBreak/>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615"/>
      <w:bookmarkEnd w:id="616"/>
      <w:bookmarkEnd w:id="617"/>
    </w:p>
    <w:p w14:paraId="778A8E2F" w14:textId="5D361CD8" w:rsidR="00C25060" w:rsidRPr="00A8784F" w:rsidRDefault="00C25060" w:rsidP="00667937">
      <w:pPr>
        <w:pStyle w:val="11ff3"/>
        <w:rPr>
          <w:color w:val="auto"/>
        </w:rPr>
      </w:pPr>
      <w:r w:rsidRPr="00A8784F">
        <w:rPr>
          <w:color w:val="auto"/>
        </w:rPr>
        <w:t xml:space="preserve">Удельный расход условного топлива на единицу тепловой энергии, отпускаемой с коллекторов источников тепловой энергии </w:t>
      </w:r>
      <w:r w:rsidR="00D81112" w:rsidRPr="00A8784F">
        <w:rPr>
          <w:color w:val="auto"/>
        </w:rPr>
        <w:t>представлен в таблице</w:t>
      </w:r>
    </w:p>
    <w:p w14:paraId="7FFD72FD" w14:textId="77777777" w:rsidR="00D81112" w:rsidRPr="00A8784F" w:rsidRDefault="00D81112" w:rsidP="00667937">
      <w:pPr>
        <w:pStyle w:val="affffffffff6"/>
        <w:jc w:val="left"/>
        <w:rPr>
          <w:rFonts w:ascii="Times New Roman" w:hAnsi="Times New Roman" w:cs="Times New Roman"/>
          <w:b/>
          <w:sz w:val="24"/>
          <w:szCs w:val="24"/>
        </w:rPr>
        <w:sectPr w:rsidR="00D81112" w:rsidRPr="00A8784F" w:rsidSect="00D30A58">
          <w:pgSz w:w="11906" w:h="16838"/>
          <w:pgMar w:top="1134" w:right="850" w:bottom="1134" w:left="1701" w:header="567" w:footer="1014" w:gutter="0"/>
          <w:cols w:space="708"/>
          <w:docGrid w:linePitch="360"/>
        </w:sectPr>
      </w:pPr>
    </w:p>
    <w:p w14:paraId="197DA9F9" w14:textId="77777777" w:rsidR="00C51EDD" w:rsidRPr="00A8784F" w:rsidRDefault="00C25060" w:rsidP="00667937">
      <w:pPr>
        <w:pStyle w:val="affffffffff6"/>
        <w:jc w:val="left"/>
        <w:rPr>
          <w:rFonts w:ascii="Times New Roman" w:hAnsi="Times New Roman" w:cs="Times New Roman"/>
          <w:b/>
          <w:szCs w:val="24"/>
        </w:rPr>
      </w:pPr>
      <w:r w:rsidRPr="00A8784F">
        <w:rPr>
          <w:rFonts w:ascii="Times New Roman" w:hAnsi="Times New Roman" w:cs="Times New Roman"/>
          <w:b/>
          <w:sz w:val="24"/>
          <w:szCs w:val="24"/>
        </w:rPr>
        <w:lastRenderedPageBreak/>
        <w:t xml:space="preserve">Таблица </w:t>
      </w:r>
      <w:r w:rsidR="00DF7351" w:rsidRPr="00A8784F">
        <w:rPr>
          <w:rFonts w:ascii="Times New Roman" w:hAnsi="Times New Roman" w:cs="Times New Roman"/>
          <w:b/>
          <w:sz w:val="24"/>
          <w:szCs w:val="24"/>
        </w:rPr>
        <w:t>13.3.1</w:t>
      </w:r>
      <w:r w:rsidRPr="00A8784F">
        <w:rPr>
          <w:rFonts w:ascii="Times New Roman" w:hAnsi="Times New Roman" w:cs="Times New Roman"/>
          <w:b/>
          <w:sz w:val="24"/>
          <w:szCs w:val="24"/>
        </w:rPr>
        <w:t xml:space="preserve"> - Удельный расход условного топлива на единицу тепловой энергии</w:t>
      </w:r>
      <w:r w:rsidR="00DF7351" w:rsidRPr="00A8784F">
        <w:rPr>
          <w:rFonts w:ascii="Times New Roman" w:hAnsi="Times New Roman" w:cs="Times New Roman"/>
          <w:b/>
          <w:sz w:val="24"/>
          <w:szCs w:val="24"/>
        </w:rPr>
        <w:t xml:space="preserve"> </w:t>
      </w:r>
    </w:p>
    <w:tbl>
      <w:tblPr>
        <w:tblW w:w="5099" w:type="pct"/>
        <w:tblInd w:w="-289" w:type="dxa"/>
        <w:tblLook w:val="04A0" w:firstRow="1" w:lastRow="0" w:firstColumn="1" w:lastColumn="0" w:noHBand="0" w:noVBand="1"/>
      </w:tblPr>
      <w:tblGrid>
        <w:gridCol w:w="2279"/>
        <w:gridCol w:w="1471"/>
        <w:gridCol w:w="1235"/>
        <w:gridCol w:w="1235"/>
        <w:gridCol w:w="1235"/>
        <w:gridCol w:w="1235"/>
        <w:gridCol w:w="1235"/>
        <w:gridCol w:w="1235"/>
        <w:gridCol w:w="1235"/>
        <w:gridCol w:w="1235"/>
        <w:gridCol w:w="1218"/>
      </w:tblGrid>
      <w:tr w:rsidR="009A256B" w:rsidRPr="00A8784F" w14:paraId="3AEEE014" w14:textId="77777777" w:rsidTr="009A256B">
        <w:trPr>
          <w:trHeight w:val="20"/>
        </w:trPr>
        <w:tc>
          <w:tcPr>
            <w:tcW w:w="767"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1151F65" w14:textId="74467DCE" w:rsidR="009A256B" w:rsidRPr="00A8784F" w:rsidRDefault="009A256B" w:rsidP="009A256B">
            <w:pPr>
              <w:pStyle w:val="1fffb"/>
              <w:rPr>
                <w:rFonts w:cs="Times New Roman"/>
              </w:rPr>
            </w:pPr>
            <w:bookmarkStart w:id="618" w:name="_Hlk141018886"/>
            <w:r w:rsidRPr="00A8784F">
              <w:rPr>
                <w:rFonts w:cs="Times New Roman"/>
              </w:rPr>
              <w:t>Наименование</w:t>
            </w:r>
          </w:p>
        </w:tc>
        <w:tc>
          <w:tcPr>
            <w:tcW w:w="495"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26222FB" w14:textId="77777777" w:rsidR="009A256B" w:rsidRPr="00A8784F" w:rsidRDefault="009A256B" w:rsidP="009A256B">
            <w:pPr>
              <w:pStyle w:val="1fffb"/>
              <w:rPr>
                <w:rFonts w:cs="Times New Roman"/>
              </w:rPr>
            </w:pPr>
            <w:r w:rsidRPr="00A8784F">
              <w:rPr>
                <w:rFonts w:cs="Times New Roman"/>
              </w:rPr>
              <w:t>Ед. изм</w:t>
            </w:r>
          </w:p>
        </w:tc>
        <w:tc>
          <w:tcPr>
            <w:tcW w:w="416"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9E4E75A" w14:textId="42720490" w:rsidR="009A256B" w:rsidRPr="00A8784F" w:rsidRDefault="009A256B" w:rsidP="009A256B">
            <w:pPr>
              <w:pStyle w:val="1fffb"/>
              <w:rPr>
                <w:rFonts w:cs="Times New Roman"/>
              </w:rPr>
            </w:pPr>
            <w:r w:rsidRPr="00A8784F">
              <w:rPr>
                <w:rFonts w:cs="Times New Roman"/>
              </w:rPr>
              <w:t>2020 год</w:t>
            </w:r>
          </w:p>
        </w:tc>
        <w:tc>
          <w:tcPr>
            <w:tcW w:w="416"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D8C3E64" w14:textId="6747E500" w:rsidR="009A256B" w:rsidRPr="00A8784F" w:rsidRDefault="009A256B" w:rsidP="009A256B">
            <w:pPr>
              <w:pStyle w:val="1fffb"/>
              <w:rPr>
                <w:rFonts w:cs="Times New Roman"/>
              </w:rPr>
            </w:pPr>
            <w:r w:rsidRPr="00A8784F">
              <w:rPr>
                <w:rFonts w:cs="Times New Roman"/>
              </w:rPr>
              <w:t>2021 год</w:t>
            </w:r>
          </w:p>
        </w:tc>
        <w:tc>
          <w:tcPr>
            <w:tcW w:w="416"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8423BE0" w14:textId="22A2B2B3" w:rsidR="009A256B" w:rsidRPr="00A8784F" w:rsidRDefault="009A256B" w:rsidP="009A256B">
            <w:pPr>
              <w:pStyle w:val="1fffb"/>
              <w:rPr>
                <w:rFonts w:cs="Times New Roman"/>
              </w:rPr>
            </w:pPr>
            <w:r>
              <w:rPr>
                <w:rFonts w:cs="Times New Roman"/>
              </w:rPr>
              <w:t>2022</w:t>
            </w:r>
            <w:r w:rsidRPr="00A8784F">
              <w:rPr>
                <w:rFonts w:cs="Times New Roman"/>
              </w:rPr>
              <w:t xml:space="preserve"> год</w:t>
            </w:r>
          </w:p>
        </w:tc>
        <w:tc>
          <w:tcPr>
            <w:tcW w:w="416"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FFFC709" w14:textId="336C9CF4" w:rsidR="009A256B" w:rsidRPr="00A8784F" w:rsidRDefault="009A256B" w:rsidP="009A256B">
            <w:pPr>
              <w:pStyle w:val="1fffb"/>
              <w:rPr>
                <w:rFonts w:cs="Times New Roman"/>
              </w:rPr>
            </w:pPr>
            <w:r w:rsidRPr="00A8784F">
              <w:rPr>
                <w:rFonts w:cs="Times New Roman"/>
              </w:rPr>
              <w:t>2023 год</w:t>
            </w:r>
          </w:p>
        </w:tc>
        <w:tc>
          <w:tcPr>
            <w:tcW w:w="416"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28362C2" w14:textId="43C8AF4C" w:rsidR="009A256B" w:rsidRPr="00A8784F" w:rsidRDefault="009A256B" w:rsidP="009A256B">
            <w:pPr>
              <w:pStyle w:val="1fffb"/>
              <w:rPr>
                <w:rFonts w:cs="Times New Roman"/>
              </w:rPr>
            </w:pPr>
            <w:r w:rsidRPr="00A8784F">
              <w:rPr>
                <w:rFonts w:cs="Times New Roman"/>
              </w:rPr>
              <w:t>2024 год</w:t>
            </w:r>
          </w:p>
        </w:tc>
        <w:tc>
          <w:tcPr>
            <w:tcW w:w="416"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570990C" w14:textId="7F17B970" w:rsidR="009A256B" w:rsidRPr="00A8784F" w:rsidRDefault="009A256B" w:rsidP="009A256B">
            <w:pPr>
              <w:pStyle w:val="1fffb"/>
              <w:rPr>
                <w:rFonts w:cs="Times New Roman"/>
              </w:rPr>
            </w:pPr>
            <w:r w:rsidRPr="00A8784F">
              <w:rPr>
                <w:rFonts w:cs="Times New Roman"/>
              </w:rPr>
              <w:t>2025 год</w:t>
            </w:r>
          </w:p>
        </w:tc>
        <w:tc>
          <w:tcPr>
            <w:tcW w:w="416"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BAC42C5" w14:textId="32EEDC22" w:rsidR="009A256B" w:rsidRPr="00A8784F" w:rsidRDefault="009A256B" w:rsidP="009A256B">
            <w:pPr>
              <w:pStyle w:val="1fffb"/>
              <w:rPr>
                <w:rFonts w:cs="Times New Roman"/>
              </w:rPr>
            </w:pPr>
            <w:r w:rsidRPr="00A8784F">
              <w:rPr>
                <w:rFonts w:cs="Times New Roman"/>
              </w:rPr>
              <w:t>2026 год</w:t>
            </w:r>
          </w:p>
        </w:tc>
        <w:tc>
          <w:tcPr>
            <w:tcW w:w="416"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A8A3824" w14:textId="13427D92" w:rsidR="009A256B" w:rsidRPr="00A8784F" w:rsidRDefault="009A256B" w:rsidP="009A256B">
            <w:pPr>
              <w:pStyle w:val="1fffb"/>
              <w:rPr>
                <w:rFonts w:cs="Times New Roman"/>
              </w:rPr>
            </w:pPr>
            <w:r w:rsidRPr="00A8784F">
              <w:rPr>
                <w:rFonts w:cs="Times New Roman"/>
              </w:rPr>
              <w:t>202</w:t>
            </w:r>
            <w:r>
              <w:rPr>
                <w:rFonts w:cs="Times New Roman"/>
              </w:rPr>
              <w:t>7</w:t>
            </w:r>
            <w:r w:rsidRPr="00A8784F">
              <w:rPr>
                <w:rFonts w:cs="Times New Roman"/>
              </w:rPr>
              <w:t xml:space="preserve"> год</w:t>
            </w:r>
          </w:p>
        </w:tc>
        <w:tc>
          <w:tcPr>
            <w:tcW w:w="41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39875DF" w14:textId="1527B475" w:rsidR="009A256B" w:rsidRPr="00A8784F" w:rsidRDefault="009A256B" w:rsidP="009A256B">
            <w:pPr>
              <w:pStyle w:val="1fffb"/>
              <w:rPr>
                <w:rFonts w:cs="Times New Roman"/>
              </w:rPr>
            </w:pPr>
            <w:r w:rsidRPr="00A8784F">
              <w:rPr>
                <w:rFonts w:cs="Times New Roman"/>
              </w:rPr>
              <w:t>202</w:t>
            </w:r>
            <w:r>
              <w:rPr>
                <w:rFonts w:cs="Times New Roman"/>
              </w:rPr>
              <w:t>8</w:t>
            </w:r>
            <w:r w:rsidRPr="00A8784F">
              <w:rPr>
                <w:rFonts w:cs="Times New Roman"/>
              </w:rPr>
              <w:t xml:space="preserve"> год</w:t>
            </w:r>
          </w:p>
        </w:tc>
      </w:tr>
      <w:tr w:rsidR="009A256B" w:rsidRPr="00A8784F" w14:paraId="753517FA" w14:textId="77777777" w:rsidTr="009A256B">
        <w:trPr>
          <w:trHeight w:val="20"/>
        </w:trPr>
        <w:tc>
          <w:tcPr>
            <w:tcW w:w="767" w:type="pct"/>
            <w:tcBorders>
              <w:top w:val="nil"/>
              <w:left w:val="single" w:sz="4" w:space="0" w:color="auto"/>
              <w:bottom w:val="single" w:sz="4" w:space="0" w:color="auto"/>
              <w:right w:val="single" w:sz="4" w:space="0" w:color="auto"/>
            </w:tcBorders>
            <w:shd w:val="clear" w:color="000000" w:fill="FFFFFF"/>
            <w:vAlign w:val="center"/>
            <w:hideMark/>
          </w:tcPr>
          <w:p w14:paraId="791720AD" w14:textId="615D9DE0" w:rsidR="009A256B" w:rsidRPr="00A8784F" w:rsidRDefault="009A256B" w:rsidP="009A256B">
            <w:pPr>
              <w:pStyle w:val="1fffb"/>
              <w:rPr>
                <w:rFonts w:cs="Times New Roman"/>
              </w:rPr>
            </w:pPr>
            <w:r w:rsidRPr="00A8784F">
              <w:rPr>
                <w:rFonts w:cs="Times New Roman"/>
              </w:rPr>
              <w:t>Удельный расход топлива на производство единицы тепловой энергии, отпускаемой с коллекторов истчников тепловой энергии, всего</w:t>
            </w:r>
          </w:p>
        </w:tc>
        <w:tc>
          <w:tcPr>
            <w:tcW w:w="495" w:type="pct"/>
            <w:tcBorders>
              <w:top w:val="nil"/>
              <w:left w:val="nil"/>
              <w:bottom w:val="single" w:sz="4" w:space="0" w:color="auto"/>
              <w:right w:val="single" w:sz="4" w:space="0" w:color="auto"/>
            </w:tcBorders>
            <w:shd w:val="clear" w:color="000000" w:fill="FFFFFF"/>
            <w:vAlign w:val="center"/>
            <w:hideMark/>
          </w:tcPr>
          <w:p w14:paraId="074D7CA5" w14:textId="77777777" w:rsidR="009A256B" w:rsidRPr="00A8784F" w:rsidRDefault="009A256B" w:rsidP="009A256B">
            <w:pPr>
              <w:pStyle w:val="1fffb"/>
              <w:rPr>
                <w:rFonts w:cs="Times New Roman"/>
              </w:rPr>
            </w:pPr>
            <w:r w:rsidRPr="00A8784F">
              <w:rPr>
                <w:rFonts w:cs="Times New Roman"/>
              </w:rPr>
              <w:t>кг.у.т/Гкал</w:t>
            </w:r>
          </w:p>
        </w:tc>
        <w:tc>
          <w:tcPr>
            <w:tcW w:w="416" w:type="pct"/>
            <w:tcBorders>
              <w:top w:val="nil"/>
              <w:left w:val="nil"/>
              <w:bottom w:val="single" w:sz="4" w:space="0" w:color="auto"/>
              <w:right w:val="single" w:sz="4" w:space="0" w:color="auto"/>
            </w:tcBorders>
            <w:shd w:val="clear" w:color="000000" w:fill="FFFFFF"/>
            <w:vAlign w:val="center"/>
            <w:hideMark/>
          </w:tcPr>
          <w:p w14:paraId="42B379B8" w14:textId="3193D0EB" w:rsidR="009A256B" w:rsidRPr="00A8784F" w:rsidRDefault="009A256B" w:rsidP="009A256B">
            <w:pPr>
              <w:pStyle w:val="1fffb"/>
              <w:rPr>
                <w:rFonts w:cs="Times New Roman"/>
              </w:rPr>
            </w:pPr>
            <w:r>
              <w:rPr>
                <w:rFonts w:cs="Times New Roman"/>
              </w:rPr>
              <w:t>186</w:t>
            </w:r>
          </w:p>
        </w:tc>
        <w:tc>
          <w:tcPr>
            <w:tcW w:w="416" w:type="pct"/>
            <w:tcBorders>
              <w:top w:val="nil"/>
              <w:left w:val="nil"/>
              <w:bottom w:val="single" w:sz="4" w:space="0" w:color="auto"/>
              <w:right w:val="single" w:sz="4" w:space="0" w:color="auto"/>
            </w:tcBorders>
            <w:shd w:val="clear" w:color="000000" w:fill="FFFFFF"/>
            <w:vAlign w:val="center"/>
            <w:hideMark/>
          </w:tcPr>
          <w:p w14:paraId="7A514F06" w14:textId="2F40E1C4" w:rsidR="009A256B" w:rsidRPr="00A8784F" w:rsidRDefault="009A256B" w:rsidP="009A256B">
            <w:pPr>
              <w:pStyle w:val="1fffb"/>
              <w:rPr>
                <w:rFonts w:cs="Times New Roman"/>
              </w:rPr>
            </w:pPr>
            <w:r>
              <w:rPr>
                <w:rFonts w:cs="Times New Roman"/>
              </w:rPr>
              <w:t>186</w:t>
            </w:r>
          </w:p>
        </w:tc>
        <w:tc>
          <w:tcPr>
            <w:tcW w:w="416" w:type="pct"/>
            <w:tcBorders>
              <w:top w:val="nil"/>
              <w:left w:val="nil"/>
              <w:bottom w:val="single" w:sz="4" w:space="0" w:color="auto"/>
              <w:right w:val="single" w:sz="4" w:space="0" w:color="auto"/>
            </w:tcBorders>
            <w:shd w:val="clear" w:color="000000" w:fill="FFFFFF"/>
            <w:vAlign w:val="center"/>
            <w:hideMark/>
          </w:tcPr>
          <w:p w14:paraId="1C518873" w14:textId="75E61020" w:rsidR="009A256B" w:rsidRPr="00A8784F" w:rsidRDefault="009A256B" w:rsidP="009A256B">
            <w:pPr>
              <w:pStyle w:val="1fffb"/>
              <w:rPr>
                <w:rFonts w:cs="Times New Roman"/>
              </w:rPr>
            </w:pPr>
            <w:r>
              <w:rPr>
                <w:rFonts w:cs="Times New Roman"/>
              </w:rPr>
              <w:t>186</w:t>
            </w:r>
          </w:p>
        </w:tc>
        <w:tc>
          <w:tcPr>
            <w:tcW w:w="416" w:type="pct"/>
            <w:tcBorders>
              <w:top w:val="nil"/>
              <w:left w:val="nil"/>
              <w:bottom w:val="single" w:sz="4" w:space="0" w:color="auto"/>
              <w:right w:val="single" w:sz="4" w:space="0" w:color="auto"/>
            </w:tcBorders>
            <w:shd w:val="clear" w:color="000000" w:fill="FFFFFF"/>
            <w:vAlign w:val="center"/>
            <w:hideMark/>
          </w:tcPr>
          <w:p w14:paraId="7EEC7393" w14:textId="06F14B8E" w:rsidR="009A256B" w:rsidRPr="00A8784F" w:rsidRDefault="009A256B" w:rsidP="009A256B">
            <w:pPr>
              <w:pStyle w:val="1fffb"/>
              <w:rPr>
                <w:rFonts w:cs="Times New Roman"/>
              </w:rPr>
            </w:pPr>
            <w:r>
              <w:rPr>
                <w:rFonts w:cs="Times New Roman"/>
              </w:rPr>
              <w:t>186</w:t>
            </w:r>
          </w:p>
        </w:tc>
        <w:tc>
          <w:tcPr>
            <w:tcW w:w="416" w:type="pct"/>
            <w:tcBorders>
              <w:top w:val="nil"/>
              <w:left w:val="nil"/>
              <w:bottom w:val="single" w:sz="4" w:space="0" w:color="auto"/>
              <w:right w:val="single" w:sz="4" w:space="0" w:color="auto"/>
            </w:tcBorders>
            <w:shd w:val="clear" w:color="000000" w:fill="FFFFFF"/>
            <w:vAlign w:val="center"/>
            <w:hideMark/>
          </w:tcPr>
          <w:p w14:paraId="501AB966" w14:textId="169B9197" w:rsidR="009A256B" w:rsidRPr="00A8784F" w:rsidRDefault="009A256B" w:rsidP="009A256B">
            <w:pPr>
              <w:pStyle w:val="1fffb"/>
              <w:rPr>
                <w:rFonts w:cs="Times New Roman"/>
              </w:rPr>
            </w:pPr>
            <w:r>
              <w:rPr>
                <w:rFonts w:cs="Times New Roman"/>
              </w:rPr>
              <w:t>186</w:t>
            </w:r>
          </w:p>
        </w:tc>
        <w:tc>
          <w:tcPr>
            <w:tcW w:w="416" w:type="pct"/>
            <w:tcBorders>
              <w:top w:val="nil"/>
              <w:left w:val="nil"/>
              <w:bottom w:val="single" w:sz="4" w:space="0" w:color="auto"/>
              <w:right w:val="single" w:sz="4" w:space="0" w:color="auto"/>
            </w:tcBorders>
            <w:shd w:val="clear" w:color="000000" w:fill="FFFFFF"/>
            <w:vAlign w:val="center"/>
            <w:hideMark/>
          </w:tcPr>
          <w:p w14:paraId="2C476695" w14:textId="3EE93DF4" w:rsidR="009A256B" w:rsidRPr="00A8784F" w:rsidRDefault="009A256B" w:rsidP="009A256B">
            <w:pPr>
              <w:pStyle w:val="1fffb"/>
              <w:rPr>
                <w:rFonts w:cs="Times New Roman"/>
              </w:rPr>
            </w:pPr>
            <w:r>
              <w:rPr>
                <w:rFonts w:cs="Times New Roman"/>
              </w:rPr>
              <w:t>186</w:t>
            </w:r>
          </w:p>
        </w:tc>
        <w:tc>
          <w:tcPr>
            <w:tcW w:w="416" w:type="pct"/>
            <w:tcBorders>
              <w:top w:val="nil"/>
              <w:left w:val="nil"/>
              <w:bottom w:val="single" w:sz="4" w:space="0" w:color="auto"/>
              <w:right w:val="single" w:sz="4" w:space="0" w:color="auto"/>
            </w:tcBorders>
            <w:shd w:val="clear" w:color="000000" w:fill="FFFFFF"/>
            <w:vAlign w:val="center"/>
            <w:hideMark/>
          </w:tcPr>
          <w:p w14:paraId="4A372484" w14:textId="1B4B9FDD" w:rsidR="009A256B" w:rsidRPr="00A8784F" w:rsidRDefault="009A256B" w:rsidP="009A256B">
            <w:pPr>
              <w:pStyle w:val="1fffb"/>
              <w:rPr>
                <w:rFonts w:cs="Times New Roman"/>
              </w:rPr>
            </w:pPr>
            <w:r>
              <w:rPr>
                <w:rFonts w:cs="Times New Roman"/>
              </w:rPr>
              <w:t>186</w:t>
            </w:r>
          </w:p>
        </w:tc>
        <w:tc>
          <w:tcPr>
            <w:tcW w:w="416" w:type="pct"/>
            <w:tcBorders>
              <w:top w:val="nil"/>
              <w:left w:val="nil"/>
              <w:bottom w:val="single" w:sz="4" w:space="0" w:color="auto"/>
              <w:right w:val="single" w:sz="4" w:space="0" w:color="auto"/>
            </w:tcBorders>
            <w:shd w:val="clear" w:color="000000" w:fill="FFFFFF"/>
            <w:vAlign w:val="center"/>
            <w:hideMark/>
          </w:tcPr>
          <w:p w14:paraId="4080B33F" w14:textId="423AF631" w:rsidR="009A256B" w:rsidRPr="00A8784F" w:rsidRDefault="009A256B" w:rsidP="009A256B">
            <w:pPr>
              <w:pStyle w:val="1fffb"/>
              <w:rPr>
                <w:rFonts w:cs="Times New Roman"/>
              </w:rPr>
            </w:pPr>
            <w:r>
              <w:rPr>
                <w:rFonts w:cs="Times New Roman"/>
              </w:rPr>
              <w:t>186</w:t>
            </w:r>
          </w:p>
        </w:tc>
        <w:tc>
          <w:tcPr>
            <w:tcW w:w="411" w:type="pct"/>
            <w:tcBorders>
              <w:top w:val="nil"/>
              <w:left w:val="nil"/>
              <w:bottom w:val="single" w:sz="4" w:space="0" w:color="auto"/>
              <w:right w:val="single" w:sz="4" w:space="0" w:color="auto"/>
            </w:tcBorders>
            <w:shd w:val="clear" w:color="000000" w:fill="FFFFFF"/>
            <w:vAlign w:val="center"/>
            <w:hideMark/>
          </w:tcPr>
          <w:p w14:paraId="246942D1" w14:textId="279A17FF" w:rsidR="009A256B" w:rsidRPr="00A8784F" w:rsidRDefault="009A256B" w:rsidP="009A256B">
            <w:pPr>
              <w:pStyle w:val="1fffb"/>
              <w:rPr>
                <w:rFonts w:cs="Times New Roman"/>
              </w:rPr>
            </w:pPr>
            <w:r>
              <w:rPr>
                <w:rFonts w:cs="Times New Roman"/>
              </w:rPr>
              <w:t>186</w:t>
            </w:r>
          </w:p>
        </w:tc>
      </w:tr>
      <w:tr w:rsidR="009A256B" w:rsidRPr="00A8784F" w14:paraId="785CBB6C" w14:textId="77777777" w:rsidTr="009A256B">
        <w:trPr>
          <w:trHeight w:val="20"/>
        </w:trPr>
        <w:tc>
          <w:tcPr>
            <w:tcW w:w="767" w:type="pct"/>
            <w:tcBorders>
              <w:top w:val="nil"/>
              <w:left w:val="single" w:sz="4" w:space="0" w:color="auto"/>
              <w:bottom w:val="single" w:sz="4" w:space="0" w:color="auto"/>
              <w:right w:val="single" w:sz="4" w:space="0" w:color="auto"/>
            </w:tcBorders>
            <w:shd w:val="clear" w:color="auto" w:fill="auto"/>
            <w:vAlign w:val="center"/>
            <w:hideMark/>
          </w:tcPr>
          <w:p w14:paraId="56D2FDD2" w14:textId="77777777" w:rsidR="009A256B" w:rsidRPr="00A8784F" w:rsidRDefault="009A256B" w:rsidP="009A256B">
            <w:pPr>
              <w:pStyle w:val="1fffb"/>
              <w:rPr>
                <w:rFonts w:cs="Times New Roman"/>
              </w:rPr>
            </w:pPr>
            <w:r w:rsidRPr="00A8784F">
              <w:rPr>
                <w:rFonts w:cs="Times New Roman"/>
              </w:rPr>
              <w:t>Котельная "Групповая"</w:t>
            </w:r>
          </w:p>
        </w:tc>
        <w:tc>
          <w:tcPr>
            <w:tcW w:w="495" w:type="pct"/>
            <w:tcBorders>
              <w:top w:val="nil"/>
              <w:left w:val="nil"/>
              <w:bottom w:val="single" w:sz="4" w:space="0" w:color="auto"/>
              <w:right w:val="single" w:sz="4" w:space="0" w:color="auto"/>
            </w:tcBorders>
            <w:shd w:val="clear" w:color="000000" w:fill="FFFFFF"/>
            <w:vAlign w:val="center"/>
            <w:hideMark/>
          </w:tcPr>
          <w:p w14:paraId="77604983" w14:textId="77777777" w:rsidR="009A256B" w:rsidRPr="00A8784F" w:rsidRDefault="009A256B" w:rsidP="009A256B">
            <w:pPr>
              <w:pStyle w:val="1fffb"/>
              <w:rPr>
                <w:rFonts w:cs="Times New Roman"/>
              </w:rPr>
            </w:pPr>
            <w:r w:rsidRPr="00A8784F">
              <w:rPr>
                <w:rFonts w:cs="Times New Roman"/>
              </w:rPr>
              <w:t>кг.у.т/Гкал</w:t>
            </w:r>
          </w:p>
        </w:tc>
        <w:tc>
          <w:tcPr>
            <w:tcW w:w="416" w:type="pct"/>
            <w:tcBorders>
              <w:top w:val="nil"/>
              <w:left w:val="nil"/>
              <w:bottom w:val="single" w:sz="4" w:space="0" w:color="auto"/>
              <w:right w:val="single" w:sz="4" w:space="0" w:color="auto"/>
            </w:tcBorders>
            <w:shd w:val="clear" w:color="000000" w:fill="FFFFFF"/>
            <w:vAlign w:val="center"/>
            <w:hideMark/>
          </w:tcPr>
          <w:p w14:paraId="43F119D4" w14:textId="2A674C74" w:rsidR="009A256B" w:rsidRPr="00A8784F" w:rsidRDefault="009A256B" w:rsidP="009A256B">
            <w:pPr>
              <w:pStyle w:val="1fffb"/>
              <w:rPr>
                <w:rFonts w:cs="Times New Roman"/>
              </w:rPr>
            </w:pPr>
            <w:r>
              <w:rPr>
                <w:rFonts w:cs="Times New Roman"/>
              </w:rPr>
              <w:t>181</w:t>
            </w:r>
          </w:p>
        </w:tc>
        <w:tc>
          <w:tcPr>
            <w:tcW w:w="416" w:type="pct"/>
            <w:tcBorders>
              <w:top w:val="nil"/>
              <w:left w:val="nil"/>
              <w:bottom w:val="single" w:sz="4" w:space="0" w:color="auto"/>
              <w:right w:val="single" w:sz="4" w:space="0" w:color="auto"/>
            </w:tcBorders>
            <w:shd w:val="clear" w:color="000000" w:fill="FFFFFF"/>
            <w:vAlign w:val="center"/>
            <w:hideMark/>
          </w:tcPr>
          <w:p w14:paraId="1378C1F2" w14:textId="198A7C78" w:rsidR="009A256B" w:rsidRPr="00A8784F" w:rsidRDefault="009A256B" w:rsidP="009A256B">
            <w:pPr>
              <w:pStyle w:val="1fffb"/>
              <w:rPr>
                <w:rFonts w:cs="Times New Roman"/>
              </w:rPr>
            </w:pPr>
            <w:r>
              <w:rPr>
                <w:rFonts w:cs="Times New Roman"/>
              </w:rPr>
              <w:t>181</w:t>
            </w:r>
          </w:p>
        </w:tc>
        <w:tc>
          <w:tcPr>
            <w:tcW w:w="416" w:type="pct"/>
            <w:tcBorders>
              <w:top w:val="nil"/>
              <w:left w:val="nil"/>
              <w:bottom w:val="single" w:sz="4" w:space="0" w:color="auto"/>
              <w:right w:val="single" w:sz="4" w:space="0" w:color="auto"/>
            </w:tcBorders>
            <w:shd w:val="clear" w:color="000000" w:fill="FFFFFF"/>
            <w:vAlign w:val="center"/>
            <w:hideMark/>
          </w:tcPr>
          <w:p w14:paraId="1AB511EB" w14:textId="706023F3" w:rsidR="009A256B" w:rsidRPr="00A8784F" w:rsidRDefault="009A256B" w:rsidP="009A256B">
            <w:pPr>
              <w:pStyle w:val="1fffb"/>
              <w:rPr>
                <w:rFonts w:cs="Times New Roman"/>
              </w:rPr>
            </w:pPr>
            <w:r>
              <w:rPr>
                <w:rFonts w:cs="Times New Roman"/>
              </w:rPr>
              <w:t>181</w:t>
            </w:r>
          </w:p>
        </w:tc>
        <w:tc>
          <w:tcPr>
            <w:tcW w:w="416" w:type="pct"/>
            <w:tcBorders>
              <w:top w:val="nil"/>
              <w:left w:val="nil"/>
              <w:bottom w:val="single" w:sz="4" w:space="0" w:color="auto"/>
              <w:right w:val="single" w:sz="4" w:space="0" w:color="auto"/>
            </w:tcBorders>
            <w:shd w:val="clear" w:color="000000" w:fill="FFFFFF"/>
            <w:vAlign w:val="center"/>
            <w:hideMark/>
          </w:tcPr>
          <w:p w14:paraId="2F7D3645" w14:textId="106AB33E" w:rsidR="009A256B" w:rsidRPr="00A8784F" w:rsidRDefault="009A256B" w:rsidP="009A256B">
            <w:pPr>
              <w:pStyle w:val="1fffb"/>
              <w:rPr>
                <w:rFonts w:cs="Times New Roman"/>
              </w:rPr>
            </w:pPr>
            <w:r>
              <w:rPr>
                <w:rFonts w:cs="Times New Roman"/>
              </w:rPr>
              <w:t>181</w:t>
            </w:r>
          </w:p>
        </w:tc>
        <w:tc>
          <w:tcPr>
            <w:tcW w:w="416" w:type="pct"/>
            <w:tcBorders>
              <w:top w:val="nil"/>
              <w:left w:val="nil"/>
              <w:bottom w:val="single" w:sz="4" w:space="0" w:color="auto"/>
              <w:right w:val="single" w:sz="4" w:space="0" w:color="auto"/>
            </w:tcBorders>
            <w:shd w:val="clear" w:color="000000" w:fill="FFFFFF"/>
            <w:vAlign w:val="center"/>
            <w:hideMark/>
          </w:tcPr>
          <w:p w14:paraId="7197BCFF" w14:textId="017E8A30" w:rsidR="009A256B" w:rsidRPr="00A8784F" w:rsidRDefault="009A256B" w:rsidP="009A256B">
            <w:pPr>
              <w:pStyle w:val="1fffb"/>
              <w:rPr>
                <w:rFonts w:cs="Times New Roman"/>
              </w:rPr>
            </w:pPr>
            <w:r>
              <w:rPr>
                <w:rFonts w:cs="Times New Roman"/>
              </w:rPr>
              <w:t>181</w:t>
            </w:r>
          </w:p>
        </w:tc>
        <w:tc>
          <w:tcPr>
            <w:tcW w:w="416" w:type="pct"/>
            <w:tcBorders>
              <w:top w:val="nil"/>
              <w:left w:val="nil"/>
              <w:bottom w:val="single" w:sz="4" w:space="0" w:color="auto"/>
              <w:right w:val="single" w:sz="4" w:space="0" w:color="auto"/>
            </w:tcBorders>
            <w:shd w:val="clear" w:color="000000" w:fill="FFFFFF"/>
            <w:vAlign w:val="center"/>
            <w:hideMark/>
          </w:tcPr>
          <w:p w14:paraId="653A6ADC" w14:textId="6C3AC461" w:rsidR="009A256B" w:rsidRPr="00A8784F" w:rsidRDefault="009A256B" w:rsidP="009A256B">
            <w:pPr>
              <w:pStyle w:val="1fffb"/>
              <w:rPr>
                <w:rFonts w:cs="Times New Roman"/>
              </w:rPr>
            </w:pPr>
            <w:r>
              <w:rPr>
                <w:rFonts w:cs="Times New Roman"/>
              </w:rPr>
              <w:t>181</w:t>
            </w:r>
          </w:p>
        </w:tc>
        <w:tc>
          <w:tcPr>
            <w:tcW w:w="416" w:type="pct"/>
            <w:tcBorders>
              <w:top w:val="nil"/>
              <w:left w:val="nil"/>
              <w:bottom w:val="single" w:sz="4" w:space="0" w:color="auto"/>
              <w:right w:val="single" w:sz="4" w:space="0" w:color="auto"/>
            </w:tcBorders>
            <w:shd w:val="clear" w:color="000000" w:fill="FFFFFF"/>
            <w:vAlign w:val="center"/>
            <w:hideMark/>
          </w:tcPr>
          <w:p w14:paraId="0D226D3D" w14:textId="2AB7989A" w:rsidR="009A256B" w:rsidRPr="00A8784F" w:rsidRDefault="009A256B" w:rsidP="009A256B">
            <w:pPr>
              <w:pStyle w:val="1fffb"/>
              <w:rPr>
                <w:rFonts w:cs="Times New Roman"/>
              </w:rPr>
            </w:pPr>
            <w:r>
              <w:rPr>
                <w:rFonts w:cs="Times New Roman"/>
              </w:rPr>
              <w:t>181</w:t>
            </w:r>
          </w:p>
        </w:tc>
        <w:tc>
          <w:tcPr>
            <w:tcW w:w="416" w:type="pct"/>
            <w:tcBorders>
              <w:top w:val="nil"/>
              <w:left w:val="nil"/>
              <w:bottom w:val="single" w:sz="4" w:space="0" w:color="auto"/>
              <w:right w:val="single" w:sz="4" w:space="0" w:color="auto"/>
            </w:tcBorders>
            <w:shd w:val="clear" w:color="000000" w:fill="FFFFFF"/>
            <w:vAlign w:val="center"/>
            <w:hideMark/>
          </w:tcPr>
          <w:p w14:paraId="7CC5858A" w14:textId="04D23F6C" w:rsidR="009A256B" w:rsidRPr="00A8784F" w:rsidRDefault="009A256B" w:rsidP="009A256B">
            <w:pPr>
              <w:pStyle w:val="1fffb"/>
              <w:rPr>
                <w:rFonts w:cs="Times New Roman"/>
              </w:rPr>
            </w:pPr>
            <w:r>
              <w:rPr>
                <w:rFonts w:cs="Times New Roman"/>
              </w:rPr>
              <w:t>181</w:t>
            </w:r>
          </w:p>
        </w:tc>
        <w:tc>
          <w:tcPr>
            <w:tcW w:w="411" w:type="pct"/>
            <w:tcBorders>
              <w:top w:val="nil"/>
              <w:left w:val="nil"/>
              <w:bottom w:val="single" w:sz="4" w:space="0" w:color="auto"/>
              <w:right w:val="single" w:sz="4" w:space="0" w:color="auto"/>
            </w:tcBorders>
            <w:shd w:val="clear" w:color="000000" w:fill="FFFFFF"/>
            <w:vAlign w:val="center"/>
            <w:hideMark/>
          </w:tcPr>
          <w:p w14:paraId="40A0EACE" w14:textId="1384AA32" w:rsidR="009A256B" w:rsidRPr="00A8784F" w:rsidRDefault="009A256B" w:rsidP="009A256B">
            <w:pPr>
              <w:pStyle w:val="1fffb"/>
              <w:rPr>
                <w:rFonts w:cs="Times New Roman"/>
              </w:rPr>
            </w:pPr>
            <w:r>
              <w:rPr>
                <w:rFonts w:cs="Times New Roman"/>
              </w:rPr>
              <w:t>181</w:t>
            </w:r>
          </w:p>
        </w:tc>
      </w:tr>
      <w:tr w:rsidR="009A256B" w:rsidRPr="00A8784F" w14:paraId="6CF7DCBD" w14:textId="77777777" w:rsidTr="009A256B">
        <w:trPr>
          <w:trHeight w:val="20"/>
        </w:trPr>
        <w:tc>
          <w:tcPr>
            <w:tcW w:w="767" w:type="pct"/>
            <w:tcBorders>
              <w:top w:val="nil"/>
              <w:left w:val="single" w:sz="4" w:space="0" w:color="auto"/>
              <w:bottom w:val="single" w:sz="4" w:space="0" w:color="auto"/>
              <w:right w:val="single" w:sz="4" w:space="0" w:color="auto"/>
            </w:tcBorders>
            <w:shd w:val="clear" w:color="auto" w:fill="auto"/>
            <w:vAlign w:val="center"/>
            <w:hideMark/>
          </w:tcPr>
          <w:p w14:paraId="188F0F3B" w14:textId="77777777" w:rsidR="009A256B" w:rsidRPr="00A8784F" w:rsidRDefault="009A256B" w:rsidP="009A256B">
            <w:pPr>
              <w:pStyle w:val="1fffb"/>
              <w:rPr>
                <w:rFonts w:cs="Times New Roman"/>
              </w:rPr>
            </w:pPr>
            <w:r w:rsidRPr="00A8784F">
              <w:rPr>
                <w:rFonts w:cs="Times New Roman"/>
              </w:rPr>
              <w:t>Котельная "Поссовет"</w:t>
            </w:r>
          </w:p>
        </w:tc>
        <w:tc>
          <w:tcPr>
            <w:tcW w:w="495" w:type="pct"/>
            <w:tcBorders>
              <w:top w:val="nil"/>
              <w:left w:val="nil"/>
              <w:bottom w:val="single" w:sz="4" w:space="0" w:color="auto"/>
              <w:right w:val="single" w:sz="4" w:space="0" w:color="auto"/>
            </w:tcBorders>
            <w:shd w:val="clear" w:color="000000" w:fill="FFFFFF"/>
            <w:vAlign w:val="center"/>
            <w:hideMark/>
          </w:tcPr>
          <w:p w14:paraId="4347FA9D" w14:textId="77777777" w:rsidR="009A256B" w:rsidRPr="00A8784F" w:rsidRDefault="009A256B" w:rsidP="009A256B">
            <w:pPr>
              <w:pStyle w:val="1fffb"/>
              <w:rPr>
                <w:rFonts w:cs="Times New Roman"/>
              </w:rPr>
            </w:pPr>
            <w:r w:rsidRPr="00A8784F">
              <w:rPr>
                <w:rFonts w:cs="Times New Roman"/>
              </w:rPr>
              <w:t>кг.у.т/Гкал</w:t>
            </w:r>
          </w:p>
        </w:tc>
        <w:tc>
          <w:tcPr>
            <w:tcW w:w="416" w:type="pct"/>
            <w:tcBorders>
              <w:top w:val="nil"/>
              <w:left w:val="nil"/>
              <w:bottom w:val="single" w:sz="4" w:space="0" w:color="auto"/>
              <w:right w:val="single" w:sz="4" w:space="0" w:color="auto"/>
            </w:tcBorders>
            <w:shd w:val="clear" w:color="000000" w:fill="FFFFFF"/>
            <w:vAlign w:val="center"/>
            <w:hideMark/>
          </w:tcPr>
          <w:p w14:paraId="3B662B02" w14:textId="2EDF86A4" w:rsidR="009A256B" w:rsidRPr="00A8784F" w:rsidRDefault="009A256B" w:rsidP="009A256B">
            <w:pPr>
              <w:pStyle w:val="1fffb"/>
              <w:rPr>
                <w:rFonts w:cs="Times New Roman"/>
              </w:rPr>
            </w:pPr>
            <w:r>
              <w:rPr>
                <w:rFonts w:cs="Times New Roman"/>
              </w:rPr>
              <w:t>206</w:t>
            </w:r>
          </w:p>
        </w:tc>
        <w:tc>
          <w:tcPr>
            <w:tcW w:w="416" w:type="pct"/>
            <w:tcBorders>
              <w:top w:val="nil"/>
              <w:left w:val="nil"/>
              <w:bottom w:val="single" w:sz="4" w:space="0" w:color="auto"/>
              <w:right w:val="single" w:sz="4" w:space="0" w:color="auto"/>
            </w:tcBorders>
            <w:shd w:val="clear" w:color="000000" w:fill="FFFFFF"/>
            <w:vAlign w:val="center"/>
            <w:hideMark/>
          </w:tcPr>
          <w:p w14:paraId="598CBAA0" w14:textId="53B2A4FC" w:rsidR="009A256B" w:rsidRPr="00A8784F" w:rsidRDefault="009A256B" w:rsidP="009A256B">
            <w:pPr>
              <w:pStyle w:val="1fffb"/>
              <w:rPr>
                <w:rFonts w:cs="Times New Roman"/>
              </w:rPr>
            </w:pPr>
            <w:r>
              <w:rPr>
                <w:rFonts w:cs="Times New Roman"/>
              </w:rPr>
              <w:t>206</w:t>
            </w:r>
          </w:p>
        </w:tc>
        <w:tc>
          <w:tcPr>
            <w:tcW w:w="416" w:type="pct"/>
            <w:tcBorders>
              <w:top w:val="nil"/>
              <w:left w:val="nil"/>
              <w:bottom w:val="single" w:sz="4" w:space="0" w:color="auto"/>
              <w:right w:val="single" w:sz="4" w:space="0" w:color="auto"/>
            </w:tcBorders>
            <w:shd w:val="clear" w:color="000000" w:fill="FFFFFF"/>
            <w:vAlign w:val="center"/>
            <w:hideMark/>
          </w:tcPr>
          <w:p w14:paraId="06E0703C" w14:textId="2235B379" w:rsidR="009A256B" w:rsidRPr="00A8784F" w:rsidRDefault="009A256B" w:rsidP="009A256B">
            <w:pPr>
              <w:pStyle w:val="1fffb"/>
              <w:rPr>
                <w:rFonts w:cs="Times New Roman"/>
              </w:rPr>
            </w:pPr>
            <w:r>
              <w:rPr>
                <w:rFonts w:cs="Times New Roman"/>
              </w:rPr>
              <w:t>206</w:t>
            </w:r>
          </w:p>
        </w:tc>
        <w:tc>
          <w:tcPr>
            <w:tcW w:w="416" w:type="pct"/>
            <w:tcBorders>
              <w:top w:val="nil"/>
              <w:left w:val="nil"/>
              <w:bottom w:val="single" w:sz="4" w:space="0" w:color="auto"/>
              <w:right w:val="single" w:sz="4" w:space="0" w:color="auto"/>
            </w:tcBorders>
            <w:shd w:val="clear" w:color="000000" w:fill="FFFFFF"/>
            <w:vAlign w:val="center"/>
            <w:hideMark/>
          </w:tcPr>
          <w:p w14:paraId="6B3E54AF" w14:textId="6FA28087" w:rsidR="009A256B" w:rsidRPr="00A8784F" w:rsidRDefault="009A256B" w:rsidP="009A256B">
            <w:pPr>
              <w:pStyle w:val="1fffb"/>
              <w:rPr>
                <w:rFonts w:cs="Times New Roman"/>
              </w:rPr>
            </w:pPr>
            <w:r>
              <w:rPr>
                <w:rFonts w:cs="Times New Roman"/>
              </w:rPr>
              <w:t>206</w:t>
            </w:r>
          </w:p>
        </w:tc>
        <w:tc>
          <w:tcPr>
            <w:tcW w:w="416" w:type="pct"/>
            <w:tcBorders>
              <w:top w:val="nil"/>
              <w:left w:val="nil"/>
              <w:bottom w:val="single" w:sz="4" w:space="0" w:color="auto"/>
              <w:right w:val="single" w:sz="4" w:space="0" w:color="auto"/>
            </w:tcBorders>
            <w:shd w:val="clear" w:color="000000" w:fill="FFFFFF"/>
            <w:vAlign w:val="center"/>
            <w:hideMark/>
          </w:tcPr>
          <w:p w14:paraId="5143A1D4" w14:textId="75107E93" w:rsidR="009A256B" w:rsidRPr="00A8784F" w:rsidRDefault="009A256B" w:rsidP="009A256B">
            <w:pPr>
              <w:pStyle w:val="1fffb"/>
              <w:rPr>
                <w:rFonts w:cs="Times New Roman"/>
              </w:rPr>
            </w:pPr>
            <w:r>
              <w:rPr>
                <w:rFonts w:cs="Times New Roman"/>
              </w:rPr>
              <w:t>206</w:t>
            </w:r>
          </w:p>
        </w:tc>
        <w:tc>
          <w:tcPr>
            <w:tcW w:w="416" w:type="pct"/>
            <w:tcBorders>
              <w:top w:val="nil"/>
              <w:left w:val="nil"/>
              <w:bottom w:val="single" w:sz="4" w:space="0" w:color="auto"/>
              <w:right w:val="single" w:sz="4" w:space="0" w:color="auto"/>
            </w:tcBorders>
            <w:shd w:val="clear" w:color="000000" w:fill="FFFFFF"/>
            <w:vAlign w:val="center"/>
            <w:hideMark/>
          </w:tcPr>
          <w:p w14:paraId="2AA41D5B" w14:textId="208669AB" w:rsidR="009A256B" w:rsidRPr="00A8784F" w:rsidRDefault="009A256B" w:rsidP="009A256B">
            <w:pPr>
              <w:pStyle w:val="1fffb"/>
              <w:rPr>
                <w:rFonts w:cs="Times New Roman"/>
              </w:rPr>
            </w:pPr>
            <w:r>
              <w:rPr>
                <w:rFonts w:cs="Times New Roman"/>
              </w:rPr>
              <w:t>206</w:t>
            </w:r>
          </w:p>
        </w:tc>
        <w:tc>
          <w:tcPr>
            <w:tcW w:w="416" w:type="pct"/>
            <w:tcBorders>
              <w:top w:val="nil"/>
              <w:left w:val="nil"/>
              <w:bottom w:val="single" w:sz="4" w:space="0" w:color="auto"/>
              <w:right w:val="single" w:sz="4" w:space="0" w:color="auto"/>
            </w:tcBorders>
            <w:shd w:val="clear" w:color="000000" w:fill="FFFFFF"/>
            <w:vAlign w:val="center"/>
            <w:hideMark/>
          </w:tcPr>
          <w:p w14:paraId="7506EFA4" w14:textId="46210B98" w:rsidR="009A256B" w:rsidRPr="00A8784F" w:rsidRDefault="009A256B" w:rsidP="009A256B">
            <w:pPr>
              <w:pStyle w:val="1fffb"/>
              <w:rPr>
                <w:rFonts w:cs="Times New Roman"/>
              </w:rPr>
            </w:pPr>
            <w:r>
              <w:rPr>
                <w:rFonts w:cs="Times New Roman"/>
              </w:rPr>
              <w:t>206</w:t>
            </w:r>
          </w:p>
        </w:tc>
        <w:tc>
          <w:tcPr>
            <w:tcW w:w="416" w:type="pct"/>
            <w:tcBorders>
              <w:top w:val="nil"/>
              <w:left w:val="nil"/>
              <w:bottom w:val="single" w:sz="4" w:space="0" w:color="auto"/>
              <w:right w:val="single" w:sz="4" w:space="0" w:color="auto"/>
            </w:tcBorders>
            <w:shd w:val="clear" w:color="000000" w:fill="FFFFFF"/>
            <w:vAlign w:val="center"/>
            <w:hideMark/>
          </w:tcPr>
          <w:p w14:paraId="262460A3" w14:textId="42E5107A" w:rsidR="009A256B" w:rsidRPr="00A8784F" w:rsidRDefault="009A256B" w:rsidP="009A256B">
            <w:pPr>
              <w:pStyle w:val="1fffb"/>
              <w:rPr>
                <w:rFonts w:cs="Times New Roman"/>
              </w:rPr>
            </w:pPr>
            <w:r>
              <w:rPr>
                <w:rFonts w:cs="Times New Roman"/>
              </w:rPr>
              <w:t>206</w:t>
            </w:r>
          </w:p>
        </w:tc>
        <w:tc>
          <w:tcPr>
            <w:tcW w:w="411" w:type="pct"/>
            <w:tcBorders>
              <w:top w:val="nil"/>
              <w:left w:val="nil"/>
              <w:bottom w:val="single" w:sz="4" w:space="0" w:color="auto"/>
              <w:right w:val="single" w:sz="4" w:space="0" w:color="auto"/>
            </w:tcBorders>
            <w:shd w:val="clear" w:color="000000" w:fill="FFFFFF"/>
            <w:vAlign w:val="center"/>
            <w:hideMark/>
          </w:tcPr>
          <w:p w14:paraId="5C9C2302" w14:textId="0D01FA05" w:rsidR="009A256B" w:rsidRPr="00A8784F" w:rsidRDefault="009A256B" w:rsidP="009A256B">
            <w:pPr>
              <w:pStyle w:val="1fffb"/>
              <w:rPr>
                <w:rFonts w:cs="Times New Roman"/>
              </w:rPr>
            </w:pPr>
            <w:r>
              <w:rPr>
                <w:rFonts w:cs="Times New Roman"/>
              </w:rPr>
              <w:t>206</w:t>
            </w:r>
          </w:p>
        </w:tc>
      </w:tr>
      <w:tr w:rsidR="009A256B" w:rsidRPr="00A8784F" w14:paraId="5C4C5782" w14:textId="77777777" w:rsidTr="009A256B">
        <w:trPr>
          <w:trHeight w:val="20"/>
        </w:trPr>
        <w:tc>
          <w:tcPr>
            <w:tcW w:w="767" w:type="pct"/>
            <w:tcBorders>
              <w:top w:val="nil"/>
              <w:left w:val="single" w:sz="4" w:space="0" w:color="auto"/>
              <w:bottom w:val="single" w:sz="4" w:space="0" w:color="auto"/>
              <w:right w:val="single" w:sz="4" w:space="0" w:color="auto"/>
            </w:tcBorders>
            <w:shd w:val="clear" w:color="auto" w:fill="auto"/>
            <w:vAlign w:val="center"/>
            <w:hideMark/>
          </w:tcPr>
          <w:p w14:paraId="7BDC36C4" w14:textId="77777777" w:rsidR="009A256B" w:rsidRPr="00A8784F" w:rsidRDefault="009A256B" w:rsidP="009A256B">
            <w:pPr>
              <w:pStyle w:val="1fffb"/>
              <w:rPr>
                <w:rFonts w:cs="Times New Roman"/>
              </w:rPr>
            </w:pPr>
            <w:r w:rsidRPr="00A8784F">
              <w:rPr>
                <w:rFonts w:cs="Times New Roman"/>
              </w:rPr>
              <w:t>Котельная "Школа №2"</w:t>
            </w:r>
          </w:p>
        </w:tc>
        <w:tc>
          <w:tcPr>
            <w:tcW w:w="495" w:type="pct"/>
            <w:tcBorders>
              <w:top w:val="nil"/>
              <w:left w:val="nil"/>
              <w:bottom w:val="single" w:sz="4" w:space="0" w:color="auto"/>
              <w:right w:val="single" w:sz="4" w:space="0" w:color="auto"/>
            </w:tcBorders>
            <w:shd w:val="clear" w:color="000000" w:fill="FFFFFF"/>
            <w:vAlign w:val="center"/>
            <w:hideMark/>
          </w:tcPr>
          <w:p w14:paraId="4A2E0400" w14:textId="77777777" w:rsidR="009A256B" w:rsidRPr="00A8784F" w:rsidRDefault="009A256B" w:rsidP="009A256B">
            <w:pPr>
              <w:pStyle w:val="1fffb"/>
              <w:rPr>
                <w:rFonts w:cs="Times New Roman"/>
              </w:rPr>
            </w:pPr>
            <w:r w:rsidRPr="00A8784F">
              <w:rPr>
                <w:rFonts w:cs="Times New Roman"/>
              </w:rPr>
              <w:t>кг.у.т/Гкал</w:t>
            </w:r>
          </w:p>
        </w:tc>
        <w:tc>
          <w:tcPr>
            <w:tcW w:w="416" w:type="pct"/>
            <w:tcBorders>
              <w:top w:val="nil"/>
              <w:left w:val="nil"/>
              <w:bottom w:val="single" w:sz="4" w:space="0" w:color="auto"/>
              <w:right w:val="single" w:sz="4" w:space="0" w:color="auto"/>
            </w:tcBorders>
            <w:shd w:val="clear" w:color="000000" w:fill="FFFFFF"/>
            <w:vAlign w:val="center"/>
            <w:hideMark/>
          </w:tcPr>
          <w:p w14:paraId="625C4525" w14:textId="504F4C34" w:rsidR="009A256B" w:rsidRPr="00A8784F" w:rsidRDefault="009A256B" w:rsidP="009A256B">
            <w:pPr>
              <w:pStyle w:val="1fffb"/>
              <w:rPr>
                <w:rFonts w:cs="Times New Roman"/>
              </w:rPr>
            </w:pPr>
            <w:r>
              <w:rPr>
                <w:rFonts w:cs="Times New Roman"/>
              </w:rPr>
              <w:t>204</w:t>
            </w:r>
          </w:p>
        </w:tc>
        <w:tc>
          <w:tcPr>
            <w:tcW w:w="416" w:type="pct"/>
            <w:tcBorders>
              <w:top w:val="nil"/>
              <w:left w:val="nil"/>
              <w:bottom w:val="single" w:sz="4" w:space="0" w:color="auto"/>
              <w:right w:val="single" w:sz="4" w:space="0" w:color="auto"/>
            </w:tcBorders>
            <w:shd w:val="clear" w:color="000000" w:fill="FFFFFF"/>
            <w:vAlign w:val="center"/>
            <w:hideMark/>
          </w:tcPr>
          <w:p w14:paraId="08D591C8" w14:textId="77206941" w:rsidR="009A256B" w:rsidRPr="00A8784F" w:rsidRDefault="009A256B" w:rsidP="009A256B">
            <w:pPr>
              <w:pStyle w:val="1fffb"/>
              <w:rPr>
                <w:rFonts w:cs="Times New Roman"/>
              </w:rPr>
            </w:pPr>
            <w:r>
              <w:rPr>
                <w:rFonts w:cs="Times New Roman"/>
              </w:rPr>
              <w:t>204</w:t>
            </w:r>
          </w:p>
        </w:tc>
        <w:tc>
          <w:tcPr>
            <w:tcW w:w="416" w:type="pct"/>
            <w:tcBorders>
              <w:top w:val="nil"/>
              <w:left w:val="nil"/>
              <w:bottom w:val="single" w:sz="4" w:space="0" w:color="auto"/>
              <w:right w:val="single" w:sz="4" w:space="0" w:color="auto"/>
            </w:tcBorders>
            <w:shd w:val="clear" w:color="000000" w:fill="FFFFFF"/>
            <w:vAlign w:val="center"/>
            <w:hideMark/>
          </w:tcPr>
          <w:p w14:paraId="04466A5F" w14:textId="194D6855" w:rsidR="009A256B" w:rsidRPr="00A8784F" w:rsidRDefault="009A256B" w:rsidP="009A256B">
            <w:pPr>
              <w:pStyle w:val="1fffb"/>
              <w:rPr>
                <w:rFonts w:cs="Times New Roman"/>
              </w:rPr>
            </w:pPr>
            <w:r>
              <w:rPr>
                <w:rFonts w:cs="Times New Roman"/>
              </w:rPr>
              <w:t>204</w:t>
            </w:r>
          </w:p>
        </w:tc>
        <w:tc>
          <w:tcPr>
            <w:tcW w:w="416" w:type="pct"/>
            <w:tcBorders>
              <w:top w:val="nil"/>
              <w:left w:val="nil"/>
              <w:bottom w:val="single" w:sz="4" w:space="0" w:color="auto"/>
              <w:right w:val="single" w:sz="4" w:space="0" w:color="auto"/>
            </w:tcBorders>
            <w:shd w:val="clear" w:color="000000" w:fill="FFFFFF"/>
            <w:vAlign w:val="center"/>
            <w:hideMark/>
          </w:tcPr>
          <w:p w14:paraId="1C6B6148" w14:textId="01DF0A36" w:rsidR="009A256B" w:rsidRPr="00A8784F" w:rsidRDefault="009A256B" w:rsidP="009A256B">
            <w:pPr>
              <w:pStyle w:val="1fffb"/>
              <w:rPr>
                <w:rFonts w:cs="Times New Roman"/>
              </w:rPr>
            </w:pPr>
            <w:r>
              <w:rPr>
                <w:rFonts w:cs="Times New Roman"/>
              </w:rPr>
              <w:t>204</w:t>
            </w:r>
          </w:p>
        </w:tc>
        <w:tc>
          <w:tcPr>
            <w:tcW w:w="416" w:type="pct"/>
            <w:tcBorders>
              <w:top w:val="nil"/>
              <w:left w:val="nil"/>
              <w:bottom w:val="single" w:sz="4" w:space="0" w:color="auto"/>
              <w:right w:val="single" w:sz="4" w:space="0" w:color="auto"/>
            </w:tcBorders>
            <w:shd w:val="clear" w:color="000000" w:fill="FFFFFF"/>
            <w:vAlign w:val="center"/>
            <w:hideMark/>
          </w:tcPr>
          <w:p w14:paraId="5E7FC56C" w14:textId="3E90B6B8" w:rsidR="009A256B" w:rsidRPr="00A8784F" w:rsidRDefault="009A256B" w:rsidP="009A256B">
            <w:pPr>
              <w:pStyle w:val="1fffb"/>
              <w:rPr>
                <w:rFonts w:cs="Times New Roman"/>
              </w:rPr>
            </w:pPr>
            <w:r>
              <w:rPr>
                <w:rFonts w:cs="Times New Roman"/>
              </w:rPr>
              <w:t>204</w:t>
            </w:r>
          </w:p>
        </w:tc>
        <w:tc>
          <w:tcPr>
            <w:tcW w:w="416" w:type="pct"/>
            <w:tcBorders>
              <w:top w:val="nil"/>
              <w:left w:val="nil"/>
              <w:bottom w:val="single" w:sz="4" w:space="0" w:color="auto"/>
              <w:right w:val="single" w:sz="4" w:space="0" w:color="auto"/>
            </w:tcBorders>
            <w:shd w:val="clear" w:color="000000" w:fill="FFFFFF"/>
            <w:vAlign w:val="center"/>
            <w:hideMark/>
          </w:tcPr>
          <w:p w14:paraId="66C597E6" w14:textId="476ED4B9" w:rsidR="009A256B" w:rsidRPr="00A8784F" w:rsidRDefault="009A256B" w:rsidP="009A256B">
            <w:pPr>
              <w:pStyle w:val="1fffb"/>
              <w:rPr>
                <w:rFonts w:cs="Times New Roman"/>
              </w:rPr>
            </w:pPr>
            <w:r>
              <w:rPr>
                <w:rFonts w:cs="Times New Roman"/>
              </w:rPr>
              <w:t>204</w:t>
            </w:r>
          </w:p>
        </w:tc>
        <w:tc>
          <w:tcPr>
            <w:tcW w:w="416" w:type="pct"/>
            <w:tcBorders>
              <w:top w:val="nil"/>
              <w:left w:val="nil"/>
              <w:bottom w:val="single" w:sz="4" w:space="0" w:color="auto"/>
              <w:right w:val="single" w:sz="4" w:space="0" w:color="auto"/>
            </w:tcBorders>
            <w:shd w:val="clear" w:color="000000" w:fill="FFFFFF"/>
            <w:vAlign w:val="center"/>
            <w:hideMark/>
          </w:tcPr>
          <w:p w14:paraId="45614053" w14:textId="69C67ED4" w:rsidR="009A256B" w:rsidRPr="00A8784F" w:rsidRDefault="009A256B" w:rsidP="009A256B">
            <w:pPr>
              <w:pStyle w:val="1fffb"/>
              <w:rPr>
                <w:rFonts w:cs="Times New Roman"/>
              </w:rPr>
            </w:pPr>
            <w:r>
              <w:rPr>
                <w:rFonts w:cs="Times New Roman"/>
              </w:rPr>
              <w:t>204</w:t>
            </w:r>
          </w:p>
        </w:tc>
        <w:tc>
          <w:tcPr>
            <w:tcW w:w="416" w:type="pct"/>
            <w:tcBorders>
              <w:top w:val="nil"/>
              <w:left w:val="nil"/>
              <w:bottom w:val="single" w:sz="4" w:space="0" w:color="auto"/>
              <w:right w:val="single" w:sz="4" w:space="0" w:color="auto"/>
            </w:tcBorders>
            <w:shd w:val="clear" w:color="000000" w:fill="FFFFFF"/>
            <w:vAlign w:val="center"/>
            <w:hideMark/>
          </w:tcPr>
          <w:p w14:paraId="3EED8DF7" w14:textId="25E72E47" w:rsidR="009A256B" w:rsidRPr="00A8784F" w:rsidRDefault="009A256B" w:rsidP="009A256B">
            <w:pPr>
              <w:pStyle w:val="1fffb"/>
              <w:rPr>
                <w:rFonts w:cs="Times New Roman"/>
              </w:rPr>
            </w:pPr>
            <w:r>
              <w:rPr>
                <w:rFonts w:cs="Times New Roman"/>
              </w:rPr>
              <w:t>204</w:t>
            </w:r>
          </w:p>
        </w:tc>
        <w:tc>
          <w:tcPr>
            <w:tcW w:w="411" w:type="pct"/>
            <w:tcBorders>
              <w:top w:val="nil"/>
              <w:left w:val="nil"/>
              <w:bottom w:val="single" w:sz="4" w:space="0" w:color="auto"/>
              <w:right w:val="single" w:sz="4" w:space="0" w:color="auto"/>
            </w:tcBorders>
            <w:shd w:val="clear" w:color="000000" w:fill="FFFFFF"/>
            <w:vAlign w:val="center"/>
            <w:hideMark/>
          </w:tcPr>
          <w:p w14:paraId="3A6C0017" w14:textId="1F434A65" w:rsidR="009A256B" w:rsidRPr="00A8784F" w:rsidRDefault="009A256B" w:rsidP="009A256B">
            <w:pPr>
              <w:pStyle w:val="1fffb"/>
              <w:rPr>
                <w:rFonts w:cs="Times New Roman"/>
              </w:rPr>
            </w:pPr>
            <w:r>
              <w:rPr>
                <w:rFonts w:cs="Times New Roman"/>
              </w:rPr>
              <w:t>204</w:t>
            </w:r>
          </w:p>
        </w:tc>
      </w:tr>
      <w:tr w:rsidR="009A256B" w:rsidRPr="00A8784F" w14:paraId="164B82F2" w14:textId="77777777" w:rsidTr="009A256B">
        <w:trPr>
          <w:trHeight w:val="20"/>
        </w:trPr>
        <w:tc>
          <w:tcPr>
            <w:tcW w:w="767" w:type="pct"/>
            <w:tcBorders>
              <w:top w:val="nil"/>
              <w:left w:val="single" w:sz="4" w:space="0" w:color="auto"/>
              <w:bottom w:val="single" w:sz="4" w:space="0" w:color="auto"/>
              <w:right w:val="single" w:sz="4" w:space="0" w:color="auto"/>
            </w:tcBorders>
            <w:shd w:val="clear" w:color="auto" w:fill="auto"/>
            <w:vAlign w:val="center"/>
            <w:hideMark/>
          </w:tcPr>
          <w:p w14:paraId="77C5F84E" w14:textId="77777777" w:rsidR="009A256B" w:rsidRPr="00A8784F" w:rsidRDefault="009A256B" w:rsidP="009A256B">
            <w:pPr>
              <w:pStyle w:val="1fffb"/>
              <w:rPr>
                <w:rFonts w:cs="Times New Roman"/>
              </w:rPr>
            </w:pPr>
            <w:r w:rsidRPr="00A8784F">
              <w:rPr>
                <w:rFonts w:cs="Times New Roman"/>
              </w:rPr>
              <w:t>Котельная "Строительная"</w:t>
            </w:r>
          </w:p>
        </w:tc>
        <w:tc>
          <w:tcPr>
            <w:tcW w:w="495" w:type="pct"/>
            <w:tcBorders>
              <w:top w:val="nil"/>
              <w:left w:val="nil"/>
              <w:bottom w:val="single" w:sz="4" w:space="0" w:color="auto"/>
              <w:right w:val="single" w:sz="4" w:space="0" w:color="auto"/>
            </w:tcBorders>
            <w:shd w:val="clear" w:color="000000" w:fill="FFFFFF"/>
            <w:vAlign w:val="center"/>
            <w:hideMark/>
          </w:tcPr>
          <w:p w14:paraId="00D3BFA0" w14:textId="77777777" w:rsidR="009A256B" w:rsidRPr="00A8784F" w:rsidRDefault="009A256B" w:rsidP="009A256B">
            <w:pPr>
              <w:pStyle w:val="1fffb"/>
              <w:rPr>
                <w:rFonts w:cs="Times New Roman"/>
              </w:rPr>
            </w:pPr>
            <w:r w:rsidRPr="00A8784F">
              <w:rPr>
                <w:rFonts w:cs="Times New Roman"/>
              </w:rPr>
              <w:t>кг.у.т/Гкал</w:t>
            </w:r>
          </w:p>
        </w:tc>
        <w:tc>
          <w:tcPr>
            <w:tcW w:w="416" w:type="pct"/>
            <w:tcBorders>
              <w:top w:val="nil"/>
              <w:left w:val="nil"/>
              <w:bottom w:val="single" w:sz="4" w:space="0" w:color="auto"/>
              <w:right w:val="single" w:sz="4" w:space="0" w:color="auto"/>
            </w:tcBorders>
            <w:shd w:val="clear" w:color="000000" w:fill="FFFFFF"/>
            <w:vAlign w:val="center"/>
            <w:hideMark/>
          </w:tcPr>
          <w:p w14:paraId="566B1732" w14:textId="4E176659" w:rsidR="009A256B" w:rsidRPr="00A8784F" w:rsidRDefault="009A256B" w:rsidP="009A256B">
            <w:pPr>
              <w:pStyle w:val="1fffb"/>
              <w:rPr>
                <w:rFonts w:cs="Times New Roman"/>
              </w:rPr>
            </w:pPr>
            <w:r>
              <w:rPr>
                <w:rFonts w:cs="Times New Roman"/>
              </w:rPr>
              <w:t>179</w:t>
            </w:r>
          </w:p>
        </w:tc>
        <w:tc>
          <w:tcPr>
            <w:tcW w:w="416" w:type="pct"/>
            <w:tcBorders>
              <w:top w:val="nil"/>
              <w:left w:val="nil"/>
              <w:bottom w:val="single" w:sz="4" w:space="0" w:color="auto"/>
              <w:right w:val="single" w:sz="4" w:space="0" w:color="auto"/>
            </w:tcBorders>
            <w:shd w:val="clear" w:color="000000" w:fill="FFFFFF"/>
            <w:vAlign w:val="center"/>
            <w:hideMark/>
          </w:tcPr>
          <w:p w14:paraId="6565AA3C" w14:textId="1CC81C74" w:rsidR="009A256B" w:rsidRPr="00A8784F" w:rsidRDefault="009A256B" w:rsidP="009A256B">
            <w:pPr>
              <w:pStyle w:val="1fffb"/>
              <w:rPr>
                <w:rFonts w:cs="Times New Roman"/>
              </w:rPr>
            </w:pPr>
            <w:r>
              <w:rPr>
                <w:rFonts w:cs="Times New Roman"/>
              </w:rPr>
              <w:t>179</w:t>
            </w:r>
          </w:p>
        </w:tc>
        <w:tc>
          <w:tcPr>
            <w:tcW w:w="416" w:type="pct"/>
            <w:tcBorders>
              <w:top w:val="nil"/>
              <w:left w:val="nil"/>
              <w:bottom w:val="single" w:sz="4" w:space="0" w:color="auto"/>
              <w:right w:val="single" w:sz="4" w:space="0" w:color="auto"/>
            </w:tcBorders>
            <w:shd w:val="clear" w:color="000000" w:fill="FFFFFF"/>
            <w:vAlign w:val="center"/>
            <w:hideMark/>
          </w:tcPr>
          <w:p w14:paraId="0840B9A2" w14:textId="576CA260" w:rsidR="009A256B" w:rsidRPr="00A8784F" w:rsidRDefault="009A256B" w:rsidP="009A256B">
            <w:pPr>
              <w:pStyle w:val="1fffb"/>
              <w:rPr>
                <w:rFonts w:cs="Times New Roman"/>
              </w:rPr>
            </w:pPr>
            <w:r>
              <w:rPr>
                <w:rFonts w:cs="Times New Roman"/>
              </w:rPr>
              <w:t>179</w:t>
            </w:r>
          </w:p>
        </w:tc>
        <w:tc>
          <w:tcPr>
            <w:tcW w:w="416" w:type="pct"/>
            <w:tcBorders>
              <w:top w:val="nil"/>
              <w:left w:val="nil"/>
              <w:bottom w:val="single" w:sz="4" w:space="0" w:color="auto"/>
              <w:right w:val="single" w:sz="4" w:space="0" w:color="auto"/>
            </w:tcBorders>
            <w:shd w:val="clear" w:color="000000" w:fill="FFFFFF"/>
            <w:vAlign w:val="center"/>
            <w:hideMark/>
          </w:tcPr>
          <w:p w14:paraId="361E3CAA" w14:textId="1DD6FF33" w:rsidR="009A256B" w:rsidRPr="00A8784F" w:rsidRDefault="009A256B" w:rsidP="009A256B">
            <w:pPr>
              <w:pStyle w:val="1fffb"/>
              <w:rPr>
                <w:rFonts w:cs="Times New Roman"/>
              </w:rPr>
            </w:pPr>
            <w:r>
              <w:rPr>
                <w:rFonts w:cs="Times New Roman"/>
              </w:rPr>
              <w:t>179</w:t>
            </w:r>
          </w:p>
        </w:tc>
        <w:tc>
          <w:tcPr>
            <w:tcW w:w="416" w:type="pct"/>
            <w:tcBorders>
              <w:top w:val="nil"/>
              <w:left w:val="nil"/>
              <w:bottom w:val="single" w:sz="4" w:space="0" w:color="auto"/>
              <w:right w:val="single" w:sz="4" w:space="0" w:color="auto"/>
            </w:tcBorders>
            <w:shd w:val="clear" w:color="000000" w:fill="FFFFFF"/>
            <w:vAlign w:val="center"/>
            <w:hideMark/>
          </w:tcPr>
          <w:p w14:paraId="410A242B" w14:textId="358573A8" w:rsidR="009A256B" w:rsidRPr="00A8784F" w:rsidRDefault="009A256B" w:rsidP="009A256B">
            <w:pPr>
              <w:pStyle w:val="1fffb"/>
              <w:rPr>
                <w:rFonts w:cs="Times New Roman"/>
              </w:rPr>
            </w:pPr>
            <w:r>
              <w:rPr>
                <w:rFonts w:cs="Times New Roman"/>
              </w:rPr>
              <w:t>179</w:t>
            </w:r>
          </w:p>
        </w:tc>
        <w:tc>
          <w:tcPr>
            <w:tcW w:w="416" w:type="pct"/>
            <w:tcBorders>
              <w:top w:val="nil"/>
              <w:left w:val="nil"/>
              <w:bottom w:val="single" w:sz="4" w:space="0" w:color="auto"/>
              <w:right w:val="single" w:sz="4" w:space="0" w:color="auto"/>
            </w:tcBorders>
            <w:shd w:val="clear" w:color="000000" w:fill="FFFFFF"/>
            <w:vAlign w:val="center"/>
            <w:hideMark/>
          </w:tcPr>
          <w:p w14:paraId="3D1A5A5E" w14:textId="14E9C4BB" w:rsidR="009A256B" w:rsidRPr="00A8784F" w:rsidRDefault="009A256B" w:rsidP="009A256B">
            <w:pPr>
              <w:pStyle w:val="1fffb"/>
              <w:rPr>
                <w:rFonts w:cs="Times New Roman"/>
              </w:rPr>
            </w:pPr>
            <w:r>
              <w:rPr>
                <w:rFonts w:cs="Times New Roman"/>
              </w:rPr>
              <w:t>179</w:t>
            </w:r>
          </w:p>
        </w:tc>
        <w:tc>
          <w:tcPr>
            <w:tcW w:w="416" w:type="pct"/>
            <w:tcBorders>
              <w:top w:val="nil"/>
              <w:left w:val="nil"/>
              <w:bottom w:val="single" w:sz="4" w:space="0" w:color="auto"/>
              <w:right w:val="single" w:sz="4" w:space="0" w:color="auto"/>
            </w:tcBorders>
            <w:shd w:val="clear" w:color="000000" w:fill="FFFFFF"/>
            <w:vAlign w:val="center"/>
            <w:hideMark/>
          </w:tcPr>
          <w:p w14:paraId="37098C56" w14:textId="35DDDE67" w:rsidR="009A256B" w:rsidRPr="00A8784F" w:rsidRDefault="009A256B" w:rsidP="009A256B">
            <w:pPr>
              <w:pStyle w:val="1fffb"/>
              <w:rPr>
                <w:rFonts w:cs="Times New Roman"/>
              </w:rPr>
            </w:pPr>
            <w:r>
              <w:rPr>
                <w:rFonts w:cs="Times New Roman"/>
              </w:rPr>
              <w:t>179</w:t>
            </w:r>
          </w:p>
        </w:tc>
        <w:tc>
          <w:tcPr>
            <w:tcW w:w="416" w:type="pct"/>
            <w:tcBorders>
              <w:top w:val="nil"/>
              <w:left w:val="nil"/>
              <w:bottom w:val="single" w:sz="4" w:space="0" w:color="auto"/>
              <w:right w:val="single" w:sz="4" w:space="0" w:color="auto"/>
            </w:tcBorders>
            <w:shd w:val="clear" w:color="000000" w:fill="FFFFFF"/>
            <w:vAlign w:val="center"/>
            <w:hideMark/>
          </w:tcPr>
          <w:p w14:paraId="04597DF6" w14:textId="2D1CC8E9" w:rsidR="009A256B" w:rsidRPr="00A8784F" w:rsidRDefault="009A256B" w:rsidP="009A256B">
            <w:pPr>
              <w:pStyle w:val="1fffb"/>
              <w:rPr>
                <w:rFonts w:cs="Times New Roman"/>
              </w:rPr>
            </w:pPr>
            <w:r>
              <w:rPr>
                <w:rFonts w:cs="Times New Roman"/>
              </w:rPr>
              <w:t>179</w:t>
            </w:r>
          </w:p>
        </w:tc>
        <w:tc>
          <w:tcPr>
            <w:tcW w:w="411" w:type="pct"/>
            <w:tcBorders>
              <w:top w:val="nil"/>
              <w:left w:val="nil"/>
              <w:bottom w:val="single" w:sz="4" w:space="0" w:color="auto"/>
              <w:right w:val="single" w:sz="4" w:space="0" w:color="auto"/>
            </w:tcBorders>
            <w:shd w:val="clear" w:color="000000" w:fill="FFFFFF"/>
            <w:vAlign w:val="center"/>
            <w:hideMark/>
          </w:tcPr>
          <w:p w14:paraId="7841FB1D" w14:textId="0961CDA5" w:rsidR="009A256B" w:rsidRPr="00A8784F" w:rsidRDefault="009A256B" w:rsidP="009A256B">
            <w:pPr>
              <w:pStyle w:val="1fffb"/>
              <w:rPr>
                <w:rFonts w:cs="Times New Roman"/>
              </w:rPr>
            </w:pPr>
            <w:r>
              <w:rPr>
                <w:rFonts w:cs="Times New Roman"/>
              </w:rPr>
              <w:t>179</w:t>
            </w:r>
          </w:p>
        </w:tc>
      </w:tr>
      <w:tr w:rsidR="009A256B" w:rsidRPr="00A8784F" w14:paraId="50A5B740" w14:textId="77777777" w:rsidTr="009A256B">
        <w:trPr>
          <w:trHeight w:val="20"/>
        </w:trPr>
        <w:tc>
          <w:tcPr>
            <w:tcW w:w="767" w:type="pct"/>
            <w:tcBorders>
              <w:top w:val="nil"/>
              <w:left w:val="single" w:sz="4" w:space="0" w:color="auto"/>
              <w:bottom w:val="single" w:sz="4" w:space="0" w:color="auto"/>
              <w:right w:val="single" w:sz="4" w:space="0" w:color="auto"/>
            </w:tcBorders>
            <w:shd w:val="clear" w:color="auto" w:fill="auto"/>
            <w:vAlign w:val="center"/>
            <w:hideMark/>
          </w:tcPr>
          <w:p w14:paraId="69EB37AE" w14:textId="77777777" w:rsidR="009A256B" w:rsidRPr="00A8784F" w:rsidRDefault="009A256B" w:rsidP="009A256B">
            <w:pPr>
              <w:pStyle w:val="1fffb"/>
              <w:rPr>
                <w:rFonts w:cs="Times New Roman"/>
              </w:rPr>
            </w:pPr>
            <w:r w:rsidRPr="00A8784F">
              <w:rPr>
                <w:rFonts w:cs="Times New Roman"/>
              </w:rPr>
              <w:t>Котельная "Больница"</w:t>
            </w:r>
          </w:p>
        </w:tc>
        <w:tc>
          <w:tcPr>
            <w:tcW w:w="495" w:type="pct"/>
            <w:tcBorders>
              <w:top w:val="nil"/>
              <w:left w:val="nil"/>
              <w:bottom w:val="single" w:sz="4" w:space="0" w:color="auto"/>
              <w:right w:val="single" w:sz="4" w:space="0" w:color="auto"/>
            </w:tcBorders>
            <w:shd w:val="clear" w:color="000000" w:fill="FFFFFF"/>
            <w:vAlign w:val="center"/>
            <w:hideMark/>
          </w:tcPr>
          <w:p w14:paraId="7FC41022" w14:textId="77777777" w:rsidR="009A256B" w:rsidRPr="00A8784F" w:rsidRDefault="009A256B" w:rsidP="009A256B">
            <w:pPr>
              <w:pStyle w:val="1fffb"/>
              <w:rPr>
                <w:rFonts w:cs="Times New Roman"/>
              </w:rPr>
            </w:pPr>
            <w:r w:rsidRPr="00A8784F">
              <w:rPr>
                <w:rFonts w:cs="Times New Roman"/>
              </w:rPr>
              <w:t>кг.у.т/Гкал</w:t>
            </w:r>
          </w:p>
        </w:tc>
        <w:tc>
          <w:tcPr>
            <w:tcW w:w="416" w:type="pct"/>
            <w:tcBorders>
              <w:top w:val="nil"/>
              <w:left w:val="nil"/>
              <w:bottom w:val="single" w:sz="4" w:space="0" w:color="auto"/>
              <w:right w:val="single" w:sz="4" w:space="0" w:color="auto"/>
            </w:tcBorders>
            <w:shd w:val="clear" w:color="000000" w:fill="FFFFFF"/>
            <w:vAlign w:val="center"/>
            <w:hideMark/>
          </w:tcPr>
          <w:p w14:paraId="1FABE735" w14:textId="08BCE024" w:rsidR="009A256B" w:rsidRPr="00A8784F" w:rsidRDefault="009A256B" w:rsidP="009A256B">
            <w:pPr>
              <w:pStyle w:val="1fffb"/>
              <w:rPr>
                <w:rFonts w:cs="Times New Roman"/>
              </w:rPr>
            </w:pPr>
            <w:r>
              <w:rPr>
                <w:rFonts w:cs="Times New Roman"/>
              </w:rPr>
              <w:t>179</w:t>
            </w:r>
          </w:p>
        </w:tc>
        <w:tc>
          <w:tcPr>
            <w:tcW w:w="416" w:type="pct"/>
            <w:tcBorders>
              <w:top w:val="nil"/>
              <w:left w:val="nil"/>
              <w:bottom w:val="single" w:sz="4" w:space="0" w:color="auto"/>
              <w:right w:val="single" w:sz="4" w:space="0" w:color="auto"/>
            </w:tcBorders>
            <w:shd w:val="clear" w:color="000000" w:fill="FFFFFF"/>
            <w:vAlign w:val="center"/>
            <w:hideMark/>
          </w:tcPr>
          <w:p w14:paraId="20D1A3AA" w14:textId="2A35CB51" w:rsidR="009A256B" w:rsidRPr="00A8784F" w:rsidRDefault="009A256B" w:rsidP="009A256B">
            <w:pPr>
              <w:pStyle w:val="1fffb"/>
              <w:rPr>
                <w:rFonts w:cs="Times New Roman"/>
              </w:rPr>
            </w:pPr>
            <w:r>
              <w:rPr>
                <w:rFonts w:cs="Times New Roman"/>
              </w:rPr>
              <w:t>179</w:t>
            </w:r>
          </w:p>
        </w:tc>
        <w:tc>
          <w:tcPr>
            <w:tcW w:w="416" w:type="pct"/>
            <w:tcBorders>
              <w:top w:val="nil"/>
              <w:left w:val="nil"/>
              <w:bottom w:val="single" w:sz="4" w:space="0" w:color="auto"/>
              <w:right w:val="single" w:sz="4" w:space="0" w:color="auto"/>
            </w:tcBorders>
            <w:shd w:val="clear" w:color="000000" w:fill="FFFFFF"/>
            <w:vAlign w:val="center"/>
            <w:hideMark/>
          </w:tcPr>
          <w:p w14:paraId="25806835" w14:textId="36194DCC" w:rsidR="009A256B" w:rsidRPr="00A8784F" w:rsidRDefault="009A256B" w:rsidP="009A256B">
            <w:pPr>
              <w:pStyle w:val="1fffb"/>
              <w:rPr>
                <w:rFonts w:cs="Times New Roman"/>
              </w:rPr>
            </w:pPr>
            <w:r>
              <w:rPr>
                <w:rFonts w:cs="Times New Roman"/>
              </w:rPr>
              <w:t>179</w:t>
            </w:r>
          </w:p>
        </w:tc>
        <w:tc>
          <w:tcPr>
            <w:tcW w:w="416" w:type="pct"/>
            <w:tcBorders>
              <w:top w:val="nil"/>
              <w:left w:val="nil"/>
              <w:bottom w:val="single" w:sz="4" w:space="0" w:color="auto"/>
              <w:right w:val="single" w:sz="4" w:space="0" w:color="auto"/>
            </w:tcBorders>
            <w:shd w:val="clear" w:color="000000" w:fill="FFFFFF"/>
            <w:vAlign w:val="center"/>
            <w:hideMark/>
          </w:tcPr>
          <w:p w14:paraId="4A2A7C9D" w14:textId="638039C5" w:rsidR="009A256B" w:rsidRPr="00A8784F" w:rsidRDefault="009A256B" w:rsidP="009A256B">
            <w:pPr>
              <w:pStyle w:val="1fffb"/>
              <w:rPr>
                <w:rFonts w:cs="Times New Roman"/>
              </w:rPr>
            </w:pPr>
            <w:r>
              <w:rPr>
                <w:rFonts w:cs="Times New Roman"/>
              </w:rPr>
              <w:t>179</w:t>
            </w:r>
          </w:p>
        </w:tc>
        <w:tc>
          <w:tcPr>
            <w:tcW w:w="416" w:type="pct"/>
            <w:tcBorders>
              <w:top w:val="nil"/>
              <w:left w:val="nil"/>
              <w:bottom w:val="single" w:sz="4" w:space="0" w:color="auto"/>
              <w:right w:val="single" w:sz="4" w:space="0" w:color="auto"/>
            </w:tcBorders>
            <w:shd w:val="clear" w:color="000000" w:fill="FFFFFF"/>
            <w:vAlign w:val="center"/>
            <w:hideMark/>
          </w:tcPr>
          <w:p w14:paraId="5AFB7830" w14:textId="74F29CCB" w:rsidR="009A256B" w:rsidRPr="00A8784F" w:rsidRDefault="009A256B" w:rsidP="009A256B">
            <w:pPr>
              <w:pStyle w:val="1fffb"/>
              <w:rPr>
                <w:rFonts w:cs="Times New Roman"/>
              </w:rPr>
            </w:pPr>
            <w:r>
              <w:rPr>
                <w:rFonts w:cs="Times New Roman"/>
              </w:rPr>
              <w:t>179</w:t>
            </w:r>
          </w:p>
        </w:tc>
        <w:tc>
          <w:tcPr>
            <w:tcW w:w="416" w:type="pct"/>
            <w:tcBorders>
              <w:top w:val="nil"/>
              <w:left w:val="nil"/>
              <w:bottom w:val="single" w:sz="4" w:space="0" w:color="auto"/>
              <w:right w:val="single" w:sz="4" w:space="0" w:color="auto"/>
            </w:tcBorders>
            <w:shd w:val="clear" w:color="000000" w:fill="FFFFFF"/>
            <w:vAlign w:val="center"/>
            <w:hideMark/>
          </w:tcPr>
          <w:p w14:paraId="7C3EAB84" w14:textId="4251D5AC" w:rsidR="009A256B" w:rsidRPr="00A8784F" w:rsidRDefault="009A256B" w:rsidP="009A256B">
            <w:pPr>
              <w:pStyle w:val="1fffb"/>
              <w:rPr>
                <w:rFonts w:cs="Times New Roman"/>
              </w:rPr>
            </w:pPr>
            <w:r>
              <w:rPr>
                <w:rFonts w:cs="Times New Roman"/>
              </w:rPr>
              <w:t>179</w:t>
            </w:r>
          </w:p>
        </w:tc>
        <w:tc>
          <w:tcPr>
            <w:tcW w:w="416" w:type="pct"/>
            <w:tcBorders>
              <w:top w:val="nil"/>
              <w:left w:val="nil"/>
              <w:bottom w:val="single" w:sz="4" w:space="0" w:color="auto"/>
              <w:right w:val="single" w:sz="4" w:space="0" w:color="auto"/>
            </w:tcBorders>
            <w:shd w:val="clear" w:color="000000" w:fill="FFFFFF"/>
            <w:vAlign w:val="center"/>
            <w:hideMark/>
          </w:tcPr>
          <w:p w14:paraId="0B46DE3E" w14:textId="5DA9328C" w:rsidR="009A256B" w:rsidRPr="00A8784F" w:rsidRDefault="009A256B" w:rsidP="009A256B">
            <w:pPr>
              <w:pStyle w:val="1fffb"/>
              <w:rPr>
                <w:rFonts w:cs="Times New Roman"/>
              </w:rPr>
            </w:pPr>
            <w:r>
              <w:rPr>
                <w:rFonts w:cs="Times New Roman"/>
              </w:rPr>
              <w:t>179</w:t>
            </w:r>
          </w:p>
        </w:tc>
        <w:tc>
          <w:tcPr>
            <w:tcW w:w="416" w:type="pct"/>
            <w:tcBorders>
              <w:top w:val="nil"/>
              <w:left w:val="nil"/>
              <w:bottom w:val="single" w:sz="4" w:space="0" w:color="auto"/>
              <w:right w:val="single" w:sz="4" w:space="0" w:color="auto"/>
            </w:tcBorders>
            <w:shd w:val="clear" w:color="000000" w:fill="FFFFFF"/>
            <w:vAlign w:val="center"/>
            <w:hideMark/>
          </w:tcPr>
          <w:p w14:paraId="38C8AA98" w14:textId="72298CE0" w:rsidR="009A256B" w:rsidRPr="00A8784F" w:rsidRDefault="009A256B" w:rsidP="009A256B">
            <w:pPr>
              <w:pStyle w:val="1fffb"/>
              <w:rPr>
                <w:rFonts w:cs="Times New Roman"/>
              </w:rPr>
            </w:pPr>
            <w:r>
              <w:rPr>
                <w:rFonts w:cs="Times New Roman"/>
              </w:rPr>
              <w:t>179</w:t>
            </w:r>
          </w:p>
        </w:tc>
        <w:tc>
          <w:tcPr>
            <w:tcW w:w="411" w:type="pct"/>
            <w:tcBorders>
              <w:top w:val="nil"/>
              <w:left w:val="nil"/>
              <w:bottom w:val="single" w:sz="4" w:space="0" w:color="auto"/>
              <w:right w:val="single" w:sz="4" w:space="0" w:color="auto"/>
            </w:tcBorders>
            <w:shd w:val="clear" w:color="000000" w:fill="FFFFFF"/>
            <w:vAlign w:val="center"/>
            <w:hideMark/>
          </w:tcPr>
          <w:p w14:paraId="05455A4C" w14:textId="0B6DE3E4" w:rsidR="009A256B" w:rsidRPr="00A8784F" w:rsidRDefault="009A256B" w:rsidP="009A256B">
            <w:pPr>
              <w:pStyle w:val="1fffb"/>
              <w:rPr>
                <w:rFonts w:cs="Times New Roman"/>
              </w:rPr>
            </w:pPr>
            <w:r>
              <w:rPr>
                <w:rFonts w:cs="Times New Roman"/>
              </w:rPr>
              <w:t>179</w:t>
            </w:r>
          </w:p>
        </w:tc>
      </w:tr>
    </w:tbl>
    <w:p w14:paraId="627C545E" w14:textId="5FBE2C73" w:rsidR="009A256B" w:rsidRPr="00A8784F" w:rsidRDefault="009A256B" w:rsidP="009A256B">
      <w:pPr>
        <w:spacing w:after="0" w:line="360" w:lineRule="auto"/>
        <w:rPr>
          <w:rFonts w:ascii="Times New Roman" w:hAnsi="Times New Roman" w:cs="Times New Roman"/>
          <w:sz w:val="24"/>
          <w:szCs w:val="24"/>
        </w:rPr>
        <w:sectPr w:rsidR="009A256B" w:rsidRPr="00A8784F" w:rsidSect="00D81112">
          <w:pgSz w:w="16838" w:h="11906" w:orient="landscape" w:code="9"/>
          <w:pgMar w:top="1701" w:right="1134" w:bottom="851" w:left="1134" w:header="567" w:footer="454" w:gutter="0"/>
          <w:cols w:space="708"/>
          <w:docGrid w:linePitch="360"/>
        </w:sectPr>
      </w:pPr>
      <w:bookmarkStart w:id="619" w:name="_Toc9154937"/>
      <w:bookmarkStart w:id="620" w:name="_Toc84971083"/>
      <w:bookmarkEnd w:id="618"/>
    </w:p>
    <w:p w14:paraId="1C6423B1" w14:textId="0BBCAD33" w:rsidR="00C25060" w:rsidRPr="00A8784F" w:rsidRDefault="009A256B" w:rsidP="009A256B">
      <w:pPr>
        <w:pStyle w:val="19"/>
        <w:numPr>
          <w:ilvl w:val="0"/>
          <w:numId w:val="120"/>
        </w:numPr>
      </w:pPr>
      <w:bookmarkStart w:id="621" w:name="_Toc203569680"/>
      <w:r w:rsidRPr="00A8784F">
        <w:lastRenderedPageBreak/>
        <w:t xml:space="preserve">Отношение величины технологических </w:t>
      </w:r>
      <w:r>
        <w:t>ма</w:t>
      </w:r>
      <w:r w:rsidR="00C25060" w:rsidRPr="00A8784F">
        <w:t>териальной характеристике тепловой сети</w:t>
      </w:r>
      <w:bookmarkEnd w:id="619"/>
      <w:bookmarkEnd w:id="620"/>
      <w:bookmarkEnd w:id="621"/>
    </w:p>
    <w:p w14:paraId="4C87D89A" w14:textId="2DF72F26" w:rsidR="00D81112" w:rsidRPr="00A8784F" w:rsidRDefault="00DF7351" w:rsidP="00D81112">
      <w:pPr>
        <w:pStyle w:val="affffffffff6"/>
        <w:ind w:firstLine="0"/>
        <w:rPr>
          <w:rFonts w:ascii="Times New Roman" w:hAnsi="Times New Roman" w:cs="Times New Roman"/>
          <w:szCs w:val="24"/>
        </w:rPr>
      </w:pPr>
      <w:bookmarkStart w:id="622" w:name="_Hlk141018930"/>
      <w:r w:rsidRPr="00A8784F">
        <w:rPr>
          <w:rFonts w:ascii="Times New Roman" w:hAnsi="Times New Roman" w:cs="Times New Roman"/>
          <w:b/>
          <w:sz w:val="24"/>
          <w:szCs w:val="24"/>
        </w:rPr>
        <w:t xml:space="preserve">Таблица 13.4.1 - </w:t>
      </w:r>
      <w:r w:rsidR="00C25060" w:rsidRPr="00A8784F">
        <w:rPr>
          <w:rFonts w:ascii="Times New Roman" w:hAnsi="Times New Roman" w:cs="Times New Roman"/>
          <w:b/>
          <w:sz w:val="24"/>
          <w:szCs w:val="24"/>
        </w:rPr>
        <w:t>Отношение величины технологических потерь тепловой энергии к материальной характеристике тепловой сети</w:t>
      </w:r>
    </w:p>
    <w:tbl>
      <w:tblPr>
        <w:tblW w:w="5000" w:type="pct"/>
        <w:tblLook w:val="04A0" w:firstRow="1" w:lastRow="0" w:firstColumn="1" w:lastColumn="0" w:noHBand="0" w:noVBand="1"/>
      </w:tblPr>
      <w:tblGrid>
        <w:gridCol w:w="4815"/>
        <w:gridCol w:w="1175"/>
        <w:gridCol w:w="950"/>
        <w:gridCol w:w="950"/>
        <w:gridCol w:w="950"/>
        <w:gridCol w:w="950"/>
        <w:gridCol w:w="950"/>
        <w:gridCol w:w="950"/>
        <w:gridCol w:w="970"/>
        <w:gridCol w:w="950"/>
        <w:gridCol w:w="950"/>
      </w:tblGrid>
      <w:tr w:rsidR="009A256B" w:rsidRPr="00A8784F" w14:paraId="2F94391E" w14:textId="77777777" w:rsidTr="009A256B">
        <w:trPr>
          <w:trHeight w:val="20"/>
        </w:trPr>
        <w:tc>
          <w:tcPr>
            <w:tcW w:w="1653"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28D68C9" w14:textId="77777777" w:rsidR="009A256B" w:rsidRPr="00A8784F" w:rsidRDefault="009A256B" w:rsidP="009A256B">
            <w:pPr>
              <w:pStyle w:val="1fffb"/>
              <w:rPr>
                <w:rFonts w:cs="Times New Roman"/>
                <w:szCs w:val="20"/>
              </w:rPr>
            </w:pPr>
            <w:r w:rsidRPr="00A8784F">
              <w:rPr>
                <w:rFonts w:cs="Times New Roman"/>
                <w:szCs w:val="20"/>
              </w:rPr>
              <w:t xml:space="preserve">Наименование </w:t>
            </w:r>
          </w:p>
        </w:tc>
        <w:tc>
          <w:tcPr>
            <w:tcW w:w="404"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5F99C84" w14:textId="77777777" w:rsidR="009A256B" w:rsidRPr="00A8784F" w:rsidRDefault="009A256B" w:rsidP="009A256B">
            <w:pPr>
              <w:pStyle w:val="1fffb"/>
              <w:rPr>
                <w:rFonts w:cs="Times New Roman"/>
                <w:szCs w:val="20"/>
              </w:rPr>
            </w:pPr>
            <w:r w:rsidRPr="00A8784F">
              <w:rPr>
                <w:rFonts w:cs="Times New Roman"/>
                <w:szCs w:val="20"/>
              </w:rPr>
              <w:t>Ед. изм</w:t>
            </w:r>
          </w:p>
        </w:tc>
        <w:tc>
          <w:tcPr>
            <w:tcW w:w="326"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3F66851" w14:textId="5887AF66" w:rsidR="009A256B" w:rsidRPr="00A8784F" w:rsidRDefault="009A256B" w:rsidP="009A256B">
            <w:pPr>
              <w:pStyle w:val="1fffb"/>
              <w:rPr>
                <w:rFonts w:cs="Times New Roman"/>
                <w:szCs w:val="20"/>
              </w:rPr>
            </w:pPr>
            <w:r w:rsidRPr="00A8784F">
              <w:rPr>
                <w:rFonts w:cs="Times New Roman"/>
              </w:rPr>
              <w:t>2020 год</w:t>
            </w:r>
          </w:p>
        </w:tc>
        <w:tc>
          <w:tcPr>
            <w:tcW w:w="326"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F0CC8A2" w14:textId="602C2F80" w:rsidR="009A256B" w:rsidRPr="00A8784F" w:rsidRDefault="009A256B" w:rsidP="009A256B">
            <w:pPr>
              <w:pStyle w:val="1fffb"/>
              <w:rPr>
                <w:rFonts w:cs="Times New Roman"/>
                <w:szCs w:val="20"/>
              </w:rPr>
            </w:pPr>
            <w:r w:rsidRPr="00A8784F">
              <w:rPr>
                <w:rFonts w:cs="Times New Roman"/>
              </w:rPr>
              <w:t>2021 год</w:t>
            </w:r>
          </w:p>
        </w:tc>
        <w:tc>
          <w:tcPr>
            <w:tcW w:w="326"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879ED8F" w14:textId="3E59CDA0" w:rsidR="009A256B" w:rsidRPr="00A8784F" w:rsidRDefault="009A256B" w:rsidP="009A256B">
            <w:pPr>
              <w:pStyle w:val="1fffb"/>
              <w:rPr>
                <w:rFonts w:cs="Times New Roman"/>
                <w:szCs w:val="20"/>
              </w:rPr>
            </w:pPr>
            <w:r>
              <w:rPr>
                <w:rFonts w:cs="Times New Roman"/>
              </w:rPr>
              <w:t>2022</w:t>
            </w:r>
            <w:r w:rsidRPr="00A8784F">
              <w:rPr>
                <w:rFonts w:cs="Times New Roman"/>
              </w:rPr>
              <w:t xml:space="preserve"> год</w:t>
            </w:r>
          </w:p>
        </w:tc>
        <w:tc>
          <w:tcPr>
            <w:tcW w:w="326"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89B406B" w14:textId="572B0081" w:rsidR="009A256B" w:rsidRPr="00A8784F" w:rsidRDefault="009A256B" w:rsidP="009A256B">
            <w:pPr>
              <w:pStyle w:val="1fffb"/>
              <w:rPr>
                <w:rFonts w:cs="Times New Roman"/>
                <w:szCs w:val="20"/>
              </w:rPr>
            </w:pPr>
            <w:r w:rsidRPr="00A8784F">
              <w:rPr>
                <w:rFonts w:cs="Times New Roman"/>
              </w:rPr>
              <w:t>2023 год</w:t>
            </w:r>
          </w:p>
        </w:tc>
        <w:tc>
          <w:tcPr>
            <w:tcW w:w="326"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7032EED" w14:textId="6C446300" w:rsidR="009A256B" w:rsidRPr="00A8784F" w:rsidRDefault="009A256B" w:rsidP="009A256B">
            <w:pPr>
              <w:pStyle w:val="1fffb"/>
              <w:rPr>
                <w:rFonts w:cs="Times New Roman"/>
                <w:szCs w:val="20"/>
              </w:rPr>
            </w:pPr>
            <w:r w:rsidRPr="00A8784F">
              <w:rPr>
                <w:rFonts w:cs="Times New Roman"/>
              </w:rPr>
              <w:t>2024 год</w:t>
            </w:r>
          </w:p>
        </w:tc>
        <w:tc>
          <w:tcPr>
            <w:tcW w:w="326"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02BFCB6" w14:textId="3649123A" w:rsidR="009A256B" w:rsidRPr="00A8784F" w:rsidRDefault="009A256B" w:rsidP="009A256B">
            <w:pPr>
              <w:pStyle w:val="1fffb"/>
              <w:rPr>
                <w:rFonts w:cs="Times New Roman"/>
                <w:szCs w:val="20"/>
              </w:rPr>
            </w:pPr>
            <w:r w:rsidRPr="00A8784F">
              <w:rPr>
                <w:rFonts w:cs="Times New Roman"/>
              </w:rPr>
              <w:t>2025 год</w:t>
            </w:r>
          </w:p>
        </w:tc>
        <w:tc>
          <w:tcPr>
            <w:tcW w:w="333"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28A97F3" w14:textId="208D49D5" w:rsidR="009A256B" w:rsidRPr="00A8784F" w:rsidRDefault="009A256B" w:rsidP="009A256B">
            <w:pPr>
              <w:pStyle w:val="1fffb"/>
              <w:rPr>
                <w:rFonts w:cs="Times New Roman"/>
                <w:szCs w:val="20"/>
              </w:rPr>
            </w:pPr>
            <w:r w:rsidRPr="00A8784F">
              <w:rPr>
                <w:rFonts w:cs="Times New Roman"/>
              </w:rPr>
              <w:t>2026 год</w:t>
            </w:r>
          </w:p>
        </w:tc>
        <w:tc>
          <w:tcPr>
            <w:tcW w:w="326"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9F42A35" w14:textId="715F1B0F" w:rsidR="009A256B" w:rsidRPr="00A8784F" w:rsidRDefault="009A256B" w:rsidP="009A256B">
            <w:pPr>
              <w:pStyle w:val="1fffb"/>
              <w:rPr>
                <w:rFonts w:cs="Times New Roman"/>
                <w:szCs w:val="20"/>
              </w:rPr>
            </w:pPr>
            <w:r w:rsidRPr="00A8784F">
              <w:rPr>
                <w:rFonts w:cs="Times New Roman"/>
              </w:rPr>
              <w:t>202</w:t>
            </w:r>
            <w:r>
              <w:rPr>
                <w:rFonts w:cs="Times New Roman"/>
              </w:rPr>
              <w:t>7</w:t>
            </w:r>
            <w:r w:rsidRPr="00A8784F">
              <w:rPr>
                <w:rFonts w:cs="Times New Roman"/>
              </w:rPr>
              <w:t xml:space="preserve"> год</w:t>
            </w:r>
          </w:p>
        </w:tc>
        <w:tc>
          <w:tcPr>
            <w:tcW w:w="326"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7040081" w14:textId="133787E6" w:rsidR="009A256B" w:rsidRPr="00A8784F" w:rsidRDefault="009A256B" w:rsidP="009A256B">
            <w:pPr>
              <w:pStyle w:val="1fffb"/>
              <w:rPr>
                <w:rFonts w:cs="Times New Roman"/>
                <w:szCs w:val="20"/>
              </w:rPr>
            </w:pPr>
            <w:r w:rsidRPr="00A8784F">
              <w:rPr>
                <w:rFonts w:cs="Times New Roman"/>
              </w:rPr>
              <w:t>202</w:t>
            </w:r>
            <w:r>
              <w:rPr>
                <w:rFonts w:cs="Times New Roman"/>
              </w:rPr>
              <w:t>8</w:t>
            </w:r>
            <w:r w:rsidRPr="00A8784F">
              <w:rPr>
                <w:rFonts w:cs="Times New Roman"/>
              </w:rPr>
              <w:t xml:space="preserve"> год</w:t>
            </w:r>
          </w:p>
        </w:tc>
      </w:tr>
      <w:tr w:rsidR="00D81112" w:rsidRPr="00A8784F" w14:paraId="0B229E87" w14:textId="77777777" w:rsidTr="009A256B">
        <w:trPr>
          <w:trHeight w:val="20"/>
        </w:trPr>
        <w:tc>
          <w:tcPr>
            <w:tcW w:w="1653" w:type="pct"/>
            <w:tcBorders>
              <w:top w:val="nil"/>
              <w:left w:val="single" w:sz="4" w:space="0" w:color="auto"/>
              <w:bottom w:val="single" w:sz="4" w:space="0" w:color="auto"/>
              <w:right w:val="single" w:sz="4" w:space="0" w:color="auto"/>
            </w:tcBorders>
            <w:shd w:val="clear" w:color="000000" w:fill="FFFFFF"/>
            <w:vAlign w:val="center"/>
            <w:hideMark/>
          </w:tcPr>
          <w:p w14:paraId="64600F16" w14:textId="77777777" w:rsidR="00D81112" w:rsidRPr="00A8784F" w:rsidRDefault="00D81112" w:rsidP="00D81112">
            <w:pPr>
              <w:pStyle w:val="1fffb"/>
              <w:rPr>
                <w:rFonts w:cs="Times New Roman"/>
                <w:szCs w:val="20"/>
              </w:rPr>
            </w:pPr>
            <w:r w:rsidRPr="00A8784F">
              <w:rPr>
                <w:rFonts w:cs="Times New Roman"/>
                <w:szCs w:val="20"/>
              </w:rPr>
              <w:t>Отношение величины технологических потерь теплоносителя к материальной характеристике тепловой сети</w:t>
            </w:r>
          </w:p>
        </w:tc>
        <w:tc>
          <w:tcPr>
            <w:tcW w:w="404" w:type="pct"/>
            <w:tcBorders>
              <w:top w:val="nil"/>
              <w:left w:val="nil"/>
              <w:bottom w:val="single" w:sz="4" w:space="0" w:color="auto"/>
              <w:right w:val="single" w:sz="4" w:space="0" w:color="auto"/>
            </w:tcBorders>
            <w:shd w:val="clear" w:color="000000" w:fill="FFFFFF"/>
            <w:vAlign w:val="center"/>
            <w:hideMark/>
          </w:tcPr>
          <w:p w14:paraId="542F9B01" w14:textId="2E6E8904" w:rsidR="00D81112" w:rsidRPr="00A8784F" w:rsidRDefault="00D81112" w:rsidP="00D81112">
            <w:pPr>
              <w:pStyle w:val="1fffb"/>
              <w:rPr>
                <w:rFonts w:cs="Times New Roman"/>
                <w:szCs w:val="20"/>
              </w:rPr>
            </w:pPr>
            <w:r w:rsidRPr="00A8784F">
              <w:rPr>
                <w:rFonts w:cs="Times New Roman"/>
                <w:szCs w:val="20"/>
              </w:rPr>
              <w:t>Гкал/м</w:t>
            </w:r>
            <w:r w:rsidRPr="00A8784F">
              <w:rPr>
                <w:rFonts w:cs="Times New Roman"/>
                <w:szCs w:val="20"/>
                <w:vertAlign w:val="superscript"/>
              </w:rPr>
              <w:t>2</w:t>
            </w:r>
          </w:p>
        </w:tc>
        <w:tc>
          <w:tcPr>
            <w:tcW w:w="326" w:type="pct"/>
            <w:tcBorders>
              <w:top w:val="nil"/>
              <w:left w:val="nil"/>
              <w:bottom w:val="single" w:sz="4" w:space="0" w:color="auto"/>
              <w:right w:val="single" w:sz="4" w:space="0" w:color="auto"/>
            </w:tcBorders>
            <w:shd w:val="clear" w:color="000000" w:fill="FFFFFF"/>
            <w:vAlign w:val="center"/>
            <w:hideMark/>
          </w:tcPr>
          <w:p w14:paraId="415A514D" w14:textId="77777777" w:rsidR="00D81112" w:rsidRPr="00A8784F" w:rsidRDefault="00D81112" w:rsidP="00D81112">
            <w:pPr>
              <w:pStyle w:val="1fffb"/>
              <w:rPr>
                <w:rFonts w:cs="Times New Roman"/>
                <w:szCs w:val="20"/>
              </w:rPr>
            </w:pPr>
            <w:r w:rsidRPr="00A8784F">
              <w:rPr>
                <w:rFonts w:cs="Times New Roman"/>
                <w:szCs w:val="20"/>
              </w:rPr>
              <w:t>1,179</w:t>
            </w:r>
          </w:p>
        </w:tc>
        <w:tc>
          <w:tcPr>
            <w:tcW w:w="326" w:type="pct"/>
            <w:tcBorders>
              <w:top w:val="nil"/>
              <w:left w:val="nil"/>
              <w:bottom w:val="single" w:sz="4" w:space="0" w:color="auto"/>
              <w:right w:val="single" w:sz="4" w:space="0" w:color="auto"/>
            </w:tcBorders>
            <w:shd w:val="clear" w:color="000000" w:fill="FFFFFF"/>
            <w:vAlign w:val="center"/>
            <w:hideMark/>
          </w:tcPr>
          <w:p w14:paraId="40EDCBF1" w14:textId="77777777" w:rsidR="00D81112" w:rsidRPr="00A8784F" w:rsidRDefault="00D81112" w:rsidP="00D81112">
            <w:pPr>
              <w:pStyle w:val="1fffb"/>
              <w:rPr>
                <w:rFonts w:cs="Times New Roman"/>
                <w:szCs w:val="20"/>
              </w:rPr>
            </w:pPr>
            <w:r w:rsidRPr="00A8784F">
              <w:rPr>
                <w:rFonts w:cs="Times New Roman"/>
                <w:szCs w:val="20"/>
              </w:rPr>
              <w:t>1,179</w:t>
            </w:r>
          </w:p>
        </w:tc>
        <w:tc>
          <w:tcPr>
            <w:tcW w:w="326" w:type="pct"/>
            <w:tcBorders>
              <w:top w:val="nil"/>
              <w:left w:val="nil"/>
              <w:bottom w:val="single" w:sz="4" w:space="0" w:color="auto"/>
              <w:right w:val="single" w:sz="4" w:space="0" w:color="auto"/>
            </w:tcBorders>
            <w:shd w:val="clear" w:color="000000" w:fill="FFFFFF"/>
            <w:vAlign w:val="center"/>
            <w:hideMark/>
          </w:tcPr>
          <w:p w14:paraId="7DB5B5A3" w14:textId="77777777" w:rsidR="00D81112" w:rsidRPr="00A8784F" w:rsidRDefault="00D81112" w:rsidP="00D81112">
            <w:pPr>
              <w:pStyle w:val="1fffb"/>
              <w:rPr>
                <w:rFonts w:cs="Times New Roman"/>
                <w:szCs w:val="20"/>
              </w:rPr>
            </w:pPr>
            <w:r w:rsidRPr="00A8784F">
              <w:rPr>
                <w:rFonts w:cs="Times New Roman"/>
                <w:szCs w:val="20"/>
              </w:rPr>
              <w:t>1,179</w:t>
            </w:r>
          </w:p>
        </w:tc>
        <w:tc>
          <w:tcPr>
            <w:tcW w:w="326" w:type="pct"/>
            <w:tcBorders>
              <w:top w:val="nil"/>
              <w:left w:val="nil"/>
              <w:bottom w:val="single" w:sz="4" w:space="0" w:color="auto"/>
              <w:right w:val="single" w:sz="4" w:space="0" w:color="auto"/>
            </w:tcBorders>
            <w:shd w:val="clear" w:color="000000" w:fill="FFFFFF"/>
            <w:vAlign w:val="center"/>
            <w:hideMark/>
          </w:tcPr>
          <w:p w14:paraId="3F062D4B" w14:textId="77777777" w:rsidR="00D81112" w:rsidRPr="00A8784F" w:rsidRDefault="00D81112" w:rsidP="00D81112">
            <w:pPr>
              <w:pStyle w:val="1fffb"/>
              <w:rPr>
                <w:rFonts w:cs="Times New Roman"/>
                <w:szCs w:val="20"/>
              </w:rPr>
            </w:pPr>
            <w:r w:rsidRPr="00A8784F">
              <w:rPr>
                <w:rFonts w:cs="Times New Roman"/>
                <w:szCs w:val="20"/>
              </w:rPr>
              <w:t>1,179</w:t>
            </w:r>
          </w:p>
        </w:tc>
        <w:tc>
          <w:tcPr>
            <w:tcW w:w="326" w:type="pct"/>
            <w:tcBorders>
              <w:top w:val="nil"/>
              <w:left w:val="nil"/>
              <w:bottom w:val="single" w:sz="4" w:space="0" w:color="auto"/>
              <w:right w:val="single" w:sz="4" w:space="0" w:color="auto"/>
            </w:tcBorders>
            <w:shd w:val="clear" w:color="000000" w:fill="FFFFFF"/>
            <w:vAlign w:val="center"/>
            <w:hideMark/>
          </w:tcPr>
          <w:p w14:paraId="6B04727B" w14:textId="77777777" w:rsidR="00D81112" w:rsidRPr="00A8784F" w:rsidRDefault="00D81112" w:rsidP="00D81112">
            <w:pPr>
              <w:pStyle w:val="1fffb"/>
              <w:rPr>
                <w:rFonts w:cs="Times New Roman"/>
                <w:szCs w:val="20"/>
              </w:rPr>
            </w:pPr>
            <w:r w:rsidRPr="00A8784F">
              <w:rPr>
                <w:rFonts w:cs="Times New Roman"/>
                <w:szCs w:val="20"/>
              </w:rPr>
              <w:t>1,179</w:t>
            </w:r>
          </w:p>
        </w:tc>
        <w:tc>
          <w:tcPr>
            <w:tcW w:w="326" w:type="pct"/>
            <w:tcBorders>
              <w:top w:val="nil"/>
              <w:left w:val="nil"/>
              <w:bottom w:val="single" w:sz="4" w:space="0" w:color="auto"/>
              <w:right w:val="single" w:sz="4" w:space="0" w:color="auto"/>
            </w:tcBorders>
            <w:shd w:val="clear" w:color="000000" w:fill="FFFFFF"/>
            <w:vAlign w:val="center"/>
            <w:hideMark/>
          </w:tcPr>
          <w:p w14:paraId="24A8C987" w14:textId="77777777" w:rsidR="00D81112" w:rsidRPr="00A8784F" w:rsidRDefault="00D81112" w:rsidP="00D81112">
            <w:pPr>
              <w:pStyle w:val="1fffb"/>
              <w:rPr>
                <w:rFonts w:cs="Times New Roman"/>
                <w:szCs w:val="20"/>
              </w:rPr>
            </w:pPr>
            <w:r w:rsidRPr="00A8784F">
              <w:rPr>
                <w:rFonts w:cs="Times New Roman"/>
                <w:szCs w:val="20"/>
              </w:rPr>
              <w:t>1,179</w:t>
            </w:r>
          </w:p>
        </w:tc>
        <w:tc>
          <w:tcPr>
            <w:tcW w:w="333" w:type="pct"/>
            <w:tcBorders>
              <w:top w:val="nil"/>
              <w:left w:val="nil"/>
              <w:bottom w:val="single" w:sz="4" w:space="0" w:color="auto"/>
              <w:right w:val="single" w:sz="4" w:space="0" w:color="auto"/>
            </w:tcBorders>
            <w:shd w:val="clear" w:color="000000" w:fill="FFFFFF"/>
            <w:vAlign w:val="center"/>
            <w:hideMark/>
          </w:tcPr>
          <w:p w14:paraId="7A4808CC" w14:textId="77777777" w:rsidR="00D81112" w:rsidRPr="00A8784F" w:rsidRDefault="00D81112" w:rsidP="00D81112">
            <w:pPr>
              <w:pStyle w:val="1fffb"/>
              <w:rPr>
                <w:rFonts w:cs="Times New Roman"/>
                <w:szCs w:val="20"/>
              </w:rPr>
            </w:pPr>
            <w:r w:rsidRPr="00A8784F">
              <w:rPr>
                <w:rFonts w:cs="Times New Roman"/>
                <w:szCs w:val="20"/>
              </w:rPr>
              <w:t>1,179</w:t>
            </w:r>
          </w:p>
        </w:tc>
        <w:tc>
          <w:tcPr>
            <w:tcW w:w="326" w:type="pct"/>
            <w:tcBorders>
              <w:top w:val="nil"/>
              <w:left w:val="nil"/>
              <w:bottom w:val="single" w:sz="4" w:space="0" w:color="auto"/>
              <w:right w:val="single" w:sz="4" w:space="0" w:color="auto"/>
            </w:tcBorders>
            <w:shd w:val="clear" w:color="000000" w:fill="FFFFFF"/>
            <w:vAlign w:val="center"/>
            <w:hideMark/>
          </w:tcPr>
          <w:p w14:paraId="38866243" w14:textId="77777777" w:rsidR="00D81112" w:rsidRPr="00A8784F" w:rsidRDefault="00D81112" w:rsidP="00D81112">
            <w:pPr>
              <w:pStyle w:val="1fffb"/>
              <w:rPr>
                <w:rFonts w:cs="Times New Roman"/>
                <w:szCs w:val="20"/>
              </w:rPr>
            </w:pPr>
            <w:r w:rsidRPr="00A8784F">
              <w:rPr>
                <w:rFonts w:cs="Times New Roman"/>
                <w:szCs w:val="20"/>
              </w:rPr>
              <w:t>1,179</w:t>
            </w:r>
          </w:p>
        </w:tc>
        <w:tc>
          <w:tcPr>
            <w:tcW w:w="326" w:type="pct"/>
            <w:tcBorders>
              <w:top w:val="nil"/>
              <w:left w:val="nil"/>
              <w:bottom w:val="single" w:sz="4" w:space="0" w:color="auto"/>
              <w:right w:val="single" w:sz="4" w:space="0" w:color="auto"/>
            </w:tcBorders>
            <w:shd w:val="clear" w:color="000000" w:fill="FFFFFF"/>
            <w:vAlign w:val="center"/>
            <w:hideMark/>
          </w:tcPr>
          <w:p w14:paraId="16746A67" w14:textId="77777777" w:rsidR="00D81112" w:rsidRPr="00A8784F" w:rsidRDefault="00D81112" w:rsidP="00D81112">
            <w:pPr>
              <w:pStyle w:val="1fffb"/>
              <w:rPr>
                <w:rFonts w:cs="Times New Roman"/>
                <w:szCs w:val="20"/>
              </w:rPr>
            </w:pPr>
            <w:r w:rsidRPr="00A8784F">
              <w:rPr>
                <w:rFonts w:cs="Times New Roman"/>
                <w:szCs w:val="20"/>
              </w:rPr>
              <w:t>1,179</w:t>
            </w:r>
          </w:p>
        </w:tc>
      </w:tr>
      <w:tr w:rsidR="00D81112" w:rsidRPr="00A8784F" w14:paraId="7FEA6433" w14:textId="77777777" w:rsidTr="009A256B">
        <w:trPr>
          <w:trHeight w:val="20"/>
        </w:trPr>
        <w:tc>
          <w:tcPr>
            <w:tcW w:w="1653" w:type="pct"/>
            <w:tcBorders>
              <w:top w:val="nil"/>
              <w:left w:val="single" w:sz="4" w:space="0" w:color="auto"/>
              <w:bottom w:val="single" w:sz="4" w:space="0" w:color="auto"/>
              <w:right w:val="single" w:sz="4" w:space="0" w:color="auto"/>
            </w:tcBorders>
            <w:shd w:val="clear" w:color="auto" w:fill="auto"/>
            <w:vAlign w:val="center"/>
            <w:hideMark/>
          </w:tcPr>
          <w:p w14:paraId="4A2861DB" w14:textId="77777777" w:rsidR="00D81112" w:rsidRPr="00A8784F" w:rsidRDefault="00D81112" w:rsidP="00D81112">
            <w:pPr>
              <w:pStyle w:val="1fffb"/>
              <w:rPr>
                <w:rFonts w:cs="Times New Roman"/>
                <w:szCs w:val="20"/>
              </w:rPr>
            </w:pPr>
            <w:r w:rsidRPr="00A8784F">
              <w:rPr>
                <w:rFonts w:cs="Times New Roman"/>
                <w:szCs w:val="20"/>
              </w:rPr>
              <w:t>Котельная "Групповая"</w:t>
            </w:r>
          </w:p>
        </w:tc>
        <w:tc>
          <w:tcPr>
            <w:tcW w:w="404" w:type="pct"/>
            <w:tcBorders>
              <w:top w:val="nil"/>
              <w:left w:val="nil"/>
              <w:bottom w:val="single" w:sz="4" w:space="0" w:color="auto"/>
              <w:right w:val="single" w:sz="4" w:space="0" w:color="auto"/>
            </w:tcBorders>
            <w:shd w:val="clear" w:color="000000" w:fill="FFFFFF"/>
            <w:hideMark/>
          </w:tcPr>
          <w:p w14:paraId="0A3EECF9" w14:textId="55F6F25D" w:rsidR="00D81112" w:rsidRPr="00A8784F" w:rsidRDefault="00D81112" w:rsidP="00D81112">
            <w:pPr>
              <w:pStyle w:val="1fffb"/>
              <w:rPr>
                <w:rFonts w:cs="Times New Roman"/>
                <w:szCs w:val="20"/>
              </w:rPr>
            </w:pPr>
            <w:r w:rsidRPr="00A8784F">
              <w:rPr>
                <w:rFonts w:cs="Times New Roman"/>
                <w:szCs w:val="20"/>
              </w:rPr>
              <w:t>Гкал/м</w:t>
            </w:r>
            <w:r w:rsidRPr="00A8784F">
              <w:rPr>
                <w:rFonts w:cs="Times New Roman"/>
                <w:szCs w:val="20"/>
                <w:vertAlign w:val="superscript"/>
              </w:rPr>
              <w:t>2</w:t>
            </w:r>
          </w:p>
        </w:tc>
        <w:tc>
          <w:tcPr>
            <w:tcW w:w="326" w:type="pct"/>
            <w:tcBorders>
              <w:top w:val="nil"/>
              <w:left w:val="nil"/>
              <w:bottom w:val="single" w:sz="4" w:space="0" w:color="auto"/>
              <w:right w:val="single" w:sz="4" w:space="0" w:color="auto"/>
            </w:tcBorders>
            <w:shd w:val="clear" w:color="000000" w:fill="FFFFFF"/>
            <w:vAlign w:val="center"/>
            <w:hideMark/>
          </w:tcPr>
          <w:p w14:paraId="2B15BAD7" w14:textId="77777777" w:rsidR="00D81112" w:rsidRPr="00A8784F" w:rsidRDefault="00D81112" w:rsidP="00D81112">
            <w:pPr>
              <w:pStyle w:val="1fffb"/>
              <w:rPr>
                <w:rFonts w:cs="Times New Roman"/>
                <w:szCs w:val="20"/>
              </w:rPr>
            </w:pPr>
            <w:r w:rsidRPr="00A8784F">
              <w:rPr>
                <w:rFonts w:cs="Times New Roman"/>
                <w:szCs w:val="20"/>
              </w:rPr>
              <w:t>1,211</w:t>
            </w:r>
          </w:p>
        </w:tc>
        <w:tc>
          <w:tcPr>
            <w:tcW w:w="326" w:type="pct"/>
            <w:tcBorders>
              <w:top w:val="nil"/>
              <w:left w:val="nil"/>
              <w:bottom w:val="single" w:sz="4" w:space="0" w:color="auto"/>
              <w:right w:val="single" w:sz="4" w:space="0" w:color="auto"/>
            </w:tcBorders>
            <w:shd w:val="clear" w:color="000000" w:fill="FFFFFF"/>
            <w:vAlign w:val="center"/>
            <w:hideMark/>
          </w:tcPr>
          <w:p w14:paraId="7BAD8E49" w14:textId="77777777" w:rsidR="00D81112" w:rsidRPr="00A8784F" w:rsidRDefault="00D81112" w:rsidP="00D81112">
            <w:pPr>
              <w:pStyle w:val="1fffb"/>
              <w:rPr>
                <w:rFonts w:cs="Times New Roman"/>
                <w:szCs w:val="20"/>
              </w:rPr>
            </w:pPr>
            <w:r w:rsidRPr="00A8784F">
              <w:rPr>
                <w:rFonts w:cs="Times New Roman"/>
                <w:szCs w:val="20"/>
              </w:rPr>
              <w:t>1,211</w:t>
            </w:r>
          </w:p>
        </w:tc>
        <w:tc>
          <w:tcPr>
            <w:tcW w:w="326" w:type="pct"/>
            <w:tcBorders>
              <w:top w:val="nil"/>
              <w:left w:val="nil"/>
              <w:bottom w:val="single" w:sz="4" w:space="0" w:color="auto"/>
              <w:right w:val="single" w:sz="4" w:space="0" w:color="auto"/>
            </w:tcBorders>
            <w:shd w:val="clear" w:color="000000" w:fill="FFFFFF"/>
            <w:vAlign w:val="center"/>
            <w:hideMark/>
          </w:tcPr>
          <w:p w14:paraId="4C3891F6" w14:textId="77777777" w:rsidR="00D81112" w:rsidRPr="00A8784F" w:rsidRDefault="00D81112" w:rsidP="00D81112">
            <w:pPr>
              <w:pStyle w:val="1fffb"/>
              <w:rPr>
                <w:rFonts w:cs="Times New Roman"/>
                <w:szCs w:val="20"/>
              </w:rPr>
            </w:pPr>
            <w:r w:rsidRPr="00A8784F">
              <w:rPr>
                <w:rFonts w:cs="Times New Roman"/>
                <w:szCs w:val="20"/>
              </w:rPr>
              <w:t>1,211</w:t>
            </w:r>
          </w:p>
        </w:tc>
        <w:tc>
          <w:tcPr>
            <w:tcW w:w="326" w:type="pct"/>
            <w:tcBorders>
              <w:top w:val="nil"/>
              <w:left w:val="nil"/>
              <w:bottom w:val="single" w:sz="4" w:space="0" w:color="auto"/>
              <w:right w:val="single" w:sz="4" w:space="0" w:color="auto"/>
            </w:tcBorders>
            <w:shd w:val="clear" w:color="000000" w:fill="FFFFFF"/>
            <w:vAlign w:val="center"/>
            <w:hideMark/>
          </w:tcPr>
          <w:p w14:paraId="3144658E" w14:textId="77777777" w:rsidR="00D81112" w:rsidRPr="00A8784F" w:rsidRDefault="00D81112" w:rsidP="00D81112">
            <w:pPr>
              <w:pStyle w:val="1fffb"/>
              <w:rPr>
                <w:rFonts w:cs="Times New Roman"/>
                <w:szCs w:val="20"/>
              </w:rPr>
            </w:pPr>
            <w:r w:rsidRPr="00A8784F">
              <w:rPr>
                <w:rFonts w:cs="Times New Roman"/>
                <w:szCs w:val="20"/>
              </w:rPr>
              <w:t>1,211</w:t>
            </w:r>
          </w:p>
        </w:tc>
        <w:tc>
          <w:tcPr>
            <w:tcW w:w="326" w:type="pct"/>
            <w:tcBorders>
              <w:top w:val="nil"/>
              <w:left w:val="nil"/>
              <w:bottom w:val="single" w:sz="4" w:space="0" w:color="auto"/>
              <w:right w:val="single" w:sz="4" w:space="0" w:color="auto"/>
            </w:tcBorders>
            <w:shd w:val="clear" w:color="000000" w:fill="FFFFFF"/>
            <w:vAlign w:val="center"/>
            <w:hideMark/>
          </w:tcPr>
          <w:p w14:paraId="27F8D49A" w14:textId="77777777" w:rsidR="00D81112" w:rsidRPr="00A8784F" w:rsidRDefault="00D81112" w:rsidP="00D81112">
            <w:pPr>
              <w:pStyle w:val="1fffb"/>
              <w:rPr>
                <w:rFonts w:cs="Times New Roman"/>
                <w:szCs w:val="20"/>
              </w:rPr>
            </w:pPr>
            <w:r w:rsidRPr="00A8784F">
              <w:rPr>
                <w:rFonts w:cs="Times New Roman"/>
                <w:szCs w:val="20"/>
              </w:rPr>
              <w:t>1,211</w:t>
            </w:r>
          </w:p>
        </w:tc>
        <w:tc>
          <w:tcPr>
            <w:tcW w:w="326" w:type="pct"/>
            <w:tcBorders>
              <w:top w:val="nil"/>
              <w:left w:val="nil"/>
              <w:bottom w:val="single" w:sz="4" w:space="0" w:color="auto"/>
              <w:right w:val="single" w:sz="4" w:space="0" w:color="auto"/>
            </w:tcBorders>
            <w:shd w:val="clear" w:color="000000" w:fill="FFFFFF"/>
            <w:vAlign w:val="center"/>
            <w:hideMark/>
          </w:tcPr>
          <w:p w14:paraId="1000CD86" w14:textId="77777777" w:rsidR="00D81112" w:rsidRPr="00A8784F" w:rsidRDefault="00D81112" w:rsidP="00D81112">
            <w:pPr>
              <w:pStyle w:val="1fffb"/>
              <w:rPr>
                <w:rFonts w:cs="Times New Roman"/>
                <w:szCs w:val="20"/>
              </w:rPr>
            </w:pPr>
            <w:r w:rsidRPr="00A8784F">
              <w:rPr>
                <w:rFonts w:cs="Times New Roman"/>
                <w:szCs w:val="20"/>
              </w:rPr>
              <w:t>1,211</w:t>
            </w:r>
          </w:p>
        </w:tc>
        <w:tc>
          <w:tcPr>
            <w:tcW w:w="333" w:type="pct"/>
            <w:tcBorders>
              <w:top w:val="nil"/>
              <w:left w:val="nil"/>
              <w:bottom w:val="single" w:sz="4" w:space="0" w:color="auto"/>
              <w:right w:val="single" w:sz="4" w:space="0" w:color="auto"/>
            </w:tcBorders>
            <w:shd w:val="clear" w:color="000000" w:fill="FFFFFF"/>
            <w:vAlign w:val="center"/>
            <w:hideMark/>
          </w:tcPr>
          <w:p w14:paraId="09D93C4A" w14:textId="77777777" w:rsidR="00D81112" w:rsidRPr="00A8784F" w:rsidRDefault="00D81112" w:rsidP="00D81112">
            <w:pPr>
              <w:pStyle w:val="1fffb"/>
              <w:rPr>
                <w:rFonts w:cs="Times New Roman"/>
                <w:szCs w:val="20"/>
              </w:rPr>
            </w:pPr>
            <w:r w:rsidRPr="00A8784F">
              <w:rPr>
                <w:rFonts w:cs="Times New Roman"/>
                <w:szCs w:val="20"/>
              </w:rPr>
              <w:t>1,211</w:t>
            </w:r>
          </w:p>
        </w:tc>
        <w:tc>
          <w:tcPr>
            <w:tcW w:w="326" w:type="pct"/>
            <w:tcBorders>
              <w:top w:val="nil"/>
              <w:left w:val="nil"/>
              <w:bottom w:val="single" w:sz="4" w:space="0" w:color="auto"/>
              <w:right w:val="single" w:sz="4" w:space="0" w:color="auto"/>
            </w:tcBorders>
            <w:shd w:val="clear" w:color="000000" w:fill="FFFFFF"/>
            <w:vAlign w:val="center"/>
            <w:hideMark/>
          </w:tcPr>
          <w:p w14:paraId="6DEA959B" w14:textId="77777777" w:rsidR="00D81112" w:rsidRPr="00A8784F" w:rsidRDefault="00D81112" w:rsidP="00D81112">
            <w:pPr>
              <w:pStyle w:val="1fffb"/>
              <w:rPr>
                <w:rFonts w:cs="Times New Roman"/>
                <w:szCs w:val="20"/>
              </w:rPr>
            </w:pPr>
            <w:r w:rsidRPr="00A8784F">
              <w:rPr>
                <w:rFonts w:cs="Times New Roman"/>
                <w:szCs w:val="20"/>
              </w:rPr>
              <w:t>1,211</w:t>
            </w:r>
          </w:p>
        </w:tc>
        <w:tc>
          <w:tcPr>
            <w:tcW w:w="326" w:type="pct"/>
            <w:tcBorders>
              <w:top w:val="nil"/>
              <w:left w:val="nil"/>
              <w:bottom w:val="single" w:sz="4" w:space="0" w:color="auto"/>
              <w:right w:val="single" w:sz="4" w:space="0" w:color="auto"/>
            </w:tcBorders>
            <w:shd w:val="clear" w:color="000000" w:fill="FFFFFF"/>
            <w:vAlign w:val="center"/>
            <w:hideMark/>
          </w:tcPr>
          <w:p w14:paraId="5B7A5A63" w14:textId="77777777" w:rsidR="00D81112" w:rsidRPr="00A8784F" w:rsidRDefault="00D81112" w:rsidP="00D81112">
            <w:pPr>
              <w:pStyle w:val="1fffb"/>
              <w:rPr>
                <w:rFonts w:cs="Times New Roman"/>
                <w:szCs w:val="20"/>
              </w:rPr>
            </w:pPr>
            <w:r w:rsidRPr="00A8784F">
              <w:rPr>
                <w:rFonts w:cs="Times New Roman"/>
                <w:szCs w:val="20"/>
              </w:rPr>
              <w:t>1,211</w:t>
            </w:r>
          </w:p>
        </w:tc>
      </w:tr>
      <w:tr w:rsidR="00D81112" w:rsidRPr="00A8784F" w14:paraId="0F14BC0D" w14:textId="77777777" w:rsidTr="009A256B">
        <w:trPr>
          <w:trHeight w:val="20"/>
        </w:trPr>
        <w:tc>
          <w:tcPr>
            <w:tcW w:w="1653" w:type="pct"/>
            <w:tcBorders>
              <w:top w:val="nil"/>
              <w:left w:val="single" w:sz="4" w:space="0" w:color="auto"/>
              <w:bottom w:val="single" w:sz="4" w:space="0" w:color="auto"/>
              <w:right w:val="single" w:sz="4" w:space="0" w:color="auto"/>
            </w:tcBorders>
            <w:shd w:val="clear" w:color="auto" w:fill="auto"/>
            <w:vAlign w:val="center"/>
            <w:hideMark/>
          </w:tcPr>
          <w:p w14:paraId="5E12E95E" w14:textId="77777777" w:rsidR="00D81112" w:rsidRPr="00A8784F" w:rsidRDefault="00D81112" w:rsidP="00D81112">
            <w:pPr>
              <w:pStyle w:val="1fffb"/>
              <w:rPr>
                <w:rFonts w:cs="Times New Roman"/>
                <w:szCs w:val="20"/>
              </w:rPr>
            </w:pPr>
            <w:r w:rsidRPr="00A8784F">
              <w:rPr>
                <w:rFonts w:cs="Times New Roman"/>
                <w:szCs w:val="20"/>
              </w:rPr>
              <w:t>Котельная "Поссовет"</w:t>
            </w:r>
          </w:p>
        </w:tc>
        <w:tc>
          <w:tcPr>
            <w:tcW w:w="404" w:type="pct"/>
            <w:tcBorders>
              <w:top w:val="nil"/>
              <w:left w:val="nil"/>
              <w:bottom w:val="single" w:sz="4" w:space="0" w:color="auto"/>
              <w:right w:val="single" w:sz="4" w:space="0" w:color="auto"/>
            </w:tcBorders>
            <w:shd w:val="clear" w:color="000000" w:fill="FFFFFF"/>
            <w:hideMark/>
          </w:tcPr>
          <w:p w14:paraId="168FAA45" w14:textId="4D911849" w:rsidR="00D81112" w:rsidRPr="00A8784F" w:rsidRDefault="00D81112" w:rsidP="00D81112">
            <w:pPr>
              <w:pStyle w:val="1fffb"/>
              <w:rPr>
                <w:rFonts w:cs="Times New Roman"/>
                <w:szCs w:val="20"/>
              </w:rPr>
            </w:pPr>
            <w:r w:rsidRPr="00A8784F">
              <w:rPr>
                <w:rFonts w:cs="Times New Roman"/>
                <w:szCs w:val="20"/>
              </w:rPr>
              <w:t>Гкал/м</w:t>
            </w:r>
            <w:r w:rsidRPr="00A8784F">
              <w:rPr>
                <w:rFonts w:cs="Times New Roman"/>
                <w:szCs w:val="20"/>
                <w:vertAlign w:val="superscript"/>
              </w:rPr>
              <w:t>2</w:t>
            </w:r>
          </w:p>
        </w:tc>
        <w:tc>
          <w:tcPr>
            <w:tcW w:w="326" w:type="pct"/>
            <w:tcBorders>
              <w:top w:val="nil"/>
              <w:left w:val="nil"/>
              <w:bottom w:val="single" w:sz="4" w:space="0" w:color="auto"/>
              <w:right w:val="single" w:sz="4" w:space="0" w:color="auto"/>
            </w:tcBorders>
            <w:shd w:val="clear" w:color="000000" w:fill="FFFFFF"/>
            <w:vAlign w:val="center"/>
            <w:hideMark/>
          </w:tcPr>
          <w:p w14:paraId="2083DADB" w14:textId="77777777" w:rsidR="00D81112" w:rsidRPr="00A8784F" w:rsidRDefault="00D81112" w:rsidP="00D81112">
            <w:pPr>
              <w:pStyle w:val="1fffb"/>
              <w:rPr>
                <w:rFonts w:cs="Times New Roman"/>
                <w:szCs w:val="20"/>
              </w:rPr>
            </w:pPr>
            <w:r w:rsidRPr="00A8784F">
              <w:rPr>
                <w:rFonts w:cs="Times New Roman"/>
                <w:szCs w:val="20"/>
              </w:rPr>
              <w:t>1,153</w:t>
            </w:r>
          </w:p>
        </w:tc>
        <w:tc>
          <w:tcPr>
            <w:tcW w:w="326" w:type="pct"/>
            <w:tcBorders>
              <w:top w:val="nil"/>
              <w:left w:val="nil"/>
              <w:bottom w:val="single" w:sz="4" w:space="0" w:color="auto"/>
              <w:right w:val="single" w:sz="4" w:space="0" w:color="auto"/>
            </w:tcBorders>
            <w:shd w:val="clear" w:color="000000" w:fill="FFFFFF"/>
            <w:vAlign w:val="center"/>
            <w:hideMark/>
          </w:tcPr>
          <w:p w14:paraId="7D6FC977" w14:textId="77777777" w:rsidR="00D81112" w:rsidRPr="00A8784F" w:rsidRDefault="00D81112" w:rsidP="00D81112">
            <w:pPr>
              <w:pStyle w:val="1fffb"/>
              <w:rPr>
                <w:rFonts w:cs="Times New Roman"/>
                <w:szCs w:val="20"/>
              </w:rPr>
            </w:pPr>
            <w:r w:rsidRPr="00A8784F">
              <w:rPr>
                <w:rFonts w:cs="Times New Roman"/>
                <w:szCs w:val="20"/>
              </w:rPr>
              <w:t>1,153</w:t>
            </w:r>
          </w:p>
        </w:tc>
        <w:tc>
          <w:tcPr>
            <w:tcW w:w="326" w:type="pct"/>
            <w:tcBorders>
              <w:top w:val="nil"/>
              <w:left w:val="nil"/>
              <w:bottom w:val="single" w:sz="4" w:space="0" w:color="auto"/>
              <w:right w:val="single" w:sz="4" w:space="0" w:color="auto"/>
            </w:tcBorders>
            <w:shd w:val="clear" w:color="000000" w:fill="FFFFFF"/>
            <w:vAlign w:val="center"/>
            <w:hideMark/>
          </w:tcPr>
          <w:p w14:paraId="4490C621" w14:textId="77777777" w:rsidR="00D81112" w:rsidRPr="00A8784F" w:rsidRDefault="00D81112" w:rsidP="00D81112">
            <w:pPr>
              <w:pStyle w:val="1fffb"/>
              <w:rPr>
                <w:rFonts w:cs="Times New Roman"/>
                <w:szCs w:val="20"/>
              </w:rPr>
            </w:pPr>
            <w:r w:rsidRPr="00A8784F">
              <w:rPr>
                <w:rFonts w:cs="Times New Roman"/>
                <w:szCs w:val="20"/>
              </w:rPr>
              <w:t>1,153</w:t>
            </w:r>
          </w:p>
        </w:tc>
        <w:tc>
          <w:tcPr>
            <w:tcW w:w="326" w:type="pct"/>
            <w:tcBorders>
              <w:top w:val="nil"/>
              <w:left w:val="nil"/>
              <w:bottom w:val="single" w:sz="4" w:space="0" w:color="auto"/>
              <w:right w:val="single" w:sz="4" w:space="0" w:color="auto"/>
            </w:tcBorders>
            <w:shd w:val="clear" w:color="000000" w:fill="FFFFFF"/>
            <w:vAlign w:val="center"/>
            <w:hideMark/>
          </w:tcPr>
          <w:p w14:paraId="010DA90C" w14:textId="77777777" w:rsidR="00D81112" w:rsidRPr="00A8784F" w:rsidRDefault="00D81112" w:rsidP="00D81112">
            <w:pPr>
              <w:pStyle w:val="1fffb"/>
              <w:rPr>
                <w:rFonts w:cs="Times New Roman"/>
                <w:szCs w:val="20"/>
              </w:rPr>
            </w:pPr>
            <w:r w:rsidRPr="00A8784F">
              <w:rPr>
                <w:rFonts w:cs="Times New Roman"/>
                <w:szCs w:val="20"/>
              </w:rPr>
              <w:t>1,153</w:t>
            </w:r>
          </w:p>
        </w:tc>
        <w:tc>
          <w:tcPr>
            <w:tcW w:w="326" w:type="pct"/>
            <w:tcBorders>
              <w:top w:val="nil"/>
              <w:left w:val="nil"/>
              <w:bottom w:val="single" w:sz="4" w:space="0" w:color="auto"/>
              <w:right w:val="single" w:sz="4" w:space="0" w:color="auto"/>
            </w:tcBorders>
            <w:shd w:val="clear" w:color="000000" w:fill="FFFFFF"/>
            <w:vAlign w:val="center"/>
            <w:hideMark/>
          </w:tcPr>
          <w:p w14:paraId="041AE8A9" w14:textId="77777777" w:rsidR="00D81112" w:rsidRPr="00A8784F" w:rsidRDefault="00D81112" w:rsidP="00D81112">
            <w:pPr>
              <w:pStyle w:val="1fffb"/>
              <w:rPr>
                <w:rFonts w:cs="Times New Roman"/>
                <w:szCs w:val="20"/>
              </w:rPr>
            </w:pPr>
            <w:r w:rsidRPr="00A8784F">
              <w:rPr>
                <w:rFonts w:cs="Times New Roman"/>
                <w:szCs w:val="20"/>
              </w:rPr>
              <w:t>1,153</w:t>
            </w:r>
          </w:p>
        </w:tc>
        <w:tc>
          <w:tcPr>
            <w:tcW w:w="326" w:type="pct"/>
            <w:tcBorders>
              <w:top w:val="nil"/>
              <w:left w:val="nil"/>
              <w:bottom w:val="single" w:sz="4" w:space="0" w:color="auto"/>
              <w:right w:val="single" w:sz="4" w:space="0" w:color="auto"/>
            </w:tcBorders>
            <w:shd w:val="clear" w:color="000000" w:fill="FFFFFF"/>
            <w:vAlign w:val="center"/>
            <w:hideMark/>
          </w:tcPr>
          <w:p w14:paraId="175C50D3" w14:textId="77777777" w:rsidR="00D81112" w:rsidRPr="00A8784F" w:rsidRDefault="00D81112" w:rsidP="00D81112">
            <w:pPr>
              <w:pStyle w:val="1fffb"/>
              <w:rPr>
                <w:rFonts w:cs="Times New Roman"/>
                <w:szCs w:val="20"/>
              </w:rPr>
            </w:pPr>
            <w:r w:rsidRPr="00A8784F">
              <w:rPr>
                <w:rFonts w:cs="Times New Roman"/>
                <w:szCs w:val="20"/>
              </w:rPr>
              <w:t>1,153</w:t>
            </w:r>
          </w:p>
        </w:tc>
        <w:tc>
          <w:tcPr>
            <w:tcW w:w="333" w:type="pct"/>
            <w:tcBorders>
              <w:top w:val="nil"/>
              <w:left w:val="nil"/>
              <w:bottom w:val="single" w:sz="4" w:space="0" w:color="auto"/>
              <w:right w:val="single" w:sz="4" w:space="0" w:color="auto"/>
            </w:tcBorders>
            <w:shd w:val="clear" w:color="000000" w:fill="FFFFFF"/>
            <w:vAlign w:val="center"/>
            <w:hideMark/>
          </w:tcPr>
          <w:p w14:paraId="4B955AD1" w14:textId="77777777" w:rsidR="00D81112" w:rsidRPr="00A8784F" w:rsidRDefault="00D81112" w:rsidP="00D81112">
            <w:pPr>
              <w:pStyle w:val="1fffb"/>
              <w:rPr>
                <w:rFonts w:cs="Times New Roman"/>
                <w:szCs w:val="20"/>
              </w:rPr>
            </w:pPr>
            <w:r w:rsidRPr="00A8784F">
              <w:rPr>
                <w:rFonts w:cs="Times New Roman"/>
                <w:szCs w:val="20"/>
              </w:rPr>
              <w:t>1,153</w:t>
            </w:r>
          </w:p>
        </w:tc>
        <w:tc>
          <w:tcPr>
            <w:tcW w:w="326" w:type="pct"/>
            <w:tcBorders>
              <w:top w:val="nil"/>
              <w:left w:val="nil"/>
              <w:bottom w:val="single" w:sz="4" w:space="0" w:color="auto"/>
              <w:right w:val="single" w:sz="4" w:space="0" w:color="auto"/>
            </w:tcBorders>
            <w:shd w:val="clear" w:color="000000" w:fill="FFFFFF"/>
            <w:vAlign w:val="center"/>
            <w:hideMark/>
          </w:tcPr>
          <w:p w14:paraId="3BC9EC48" w14:textId="77777777" w:rsidR="00D81112" w:rsidRPr="00A8784F" w:rsidRDefault="00D81112" w:rsidP="00D81112">
            <w:pPr>
              <w:pStyle w:val="1fffb"/>
              <w:rPr>
                <w:rFonts w:cs="Times New Roman"/>
                <w:szCs w:val="20"/>
              </w:rPr>
            </w:pPr>
            <w:r w:rsidRPr="00A8784F">
              <w:rPr>
                <w:rFonts w:cs="Times New Roman"/>
                <w:szCs w:val="20"/>
              </w:rPr>
              <w:t>1,153</w:t>
            </w:r>
          </w:p>
        </w:tc>
        <w:tc>
          <w:tcPr>
            <w:tcW w:w="326" w:type="pct"/>
            <w:tcBorders>
              <w:top w:val="nil"/>
              <w:left w:val="nil"/>
              <w:bottom w:val="single" w:sz="4" w:space="0" w:color="auto"/>
              <w:right w:val="single" w:sz="4" w:space="0" w:color="auto"/>
            </w:tcBorders>
            <w:shd w:val="clear" w:color="000000" w:fill="FFFFFF"/>
            <w:vAlign w:val="center"/>
            <w:hideMark/>
          </w:tcPr>
          <w:p w14:paraId="4C7A68D6" w14:textId="77777777" w:rsidR="00D81112" w:rsidRPr="00A8784F" w:rsidRDefault="00D81112" w:rsidP="00D81112">
            <w:pPr>
              <w:pStyle w:val="1fffb"/>
              <w:rPr>
                <w:rFonts w:cs="Times New Roman"/>
                <w:szCs w:val="20"/>
              </w:rPr>
            </w:pPr>
            <w:r w:rsidRPr="00A8784F">
              <w:rPr>
                <w:rFonts w:cs="Times New Roman"/>
                <w:szCs w:val="20"/>
              </w:rPr>
              <w:t>1,153</w:t>
            </w:r>
          </w:p>
        </w:tc>
      </w:tr>
      <w:tr w:rsidR="00D81112" w:rsidRPr="00A8784F" w14:paraId="3F9B407C" w14:textId="77777777" w:rsidTr="009A256B">
        <w:trPr>
          <w:trHeight w:val="20"/>
        </w:trPr>
        <w:tc>
          <w:tcPr>
            <w:tcW w:w="1653" w:type="pct"/>
            <w:tcBorders>
              <w:top w:val="nil"/>
              <w:left w:val="single" w:sz="4" w:space="0" w:color="auto"/>
              <w:bottom w:val="single" w:sz="4" w:space="0" w:color="auto"/>
              <w:right w:val="single" w:sz="4" w:space="0" w:color="auto"/>
            </w:tcBorders>
            <w:shd w:val="clear" w:color="auto" w:fill="auto"/>
            <w:vAlign w:val="center"/>
            <w:hideMark/>
          </w:tcPr>
          <w:p w14:paraId="297EFE30" w14:textId="77777777" w:rsidR="00D81112" w:rsidRPr="00A8784F" w:rsidRDefault="00D81112" w:rsidP="00D81112">
            <w:pPr>
              <w:pStyle w:val="1fffb"/>
              <w:rPr>
                <w:rFonts w:cs="Times New Roman"/>
                <w:szCs w:val="20"/>
              </w:rPr>
            </w:pPr>
            <w:r w:rsidRPr="00A8784F">
              <w:rPr>
                <w:rFonts w:cs="Times New Roman"/>
                <w:szCs w:val="20"/>
              </w:rPr>
              <w:t>Котельная "Школа №2"</w:t>
            </w:r>
          </w:p>
        </w:tc>
        <w:tc>
          <w:tcPr>
            <w:tcW w:w="404" w:type="pct"/>
            <w:tcBorders>
              <w:top w:val="nil"/>
              <w:left w:val="nil"/>
              <w:bottom w:val="single" w:sz="4" w:space="0" w:color="auto"/>
              <w:right w:val="single" w:sz="4" w:space="0" w:color="auto"/>
            </w:tcBorders>
            <w:shd w:val="clear" w:color="000000" w:fill="FFFFFF"/>
            <w:hideMark/>
          </w:tcPr>
          <w:p w14:paraId="07EA4B83" w14:textId="6830D729" w:rsidR="00D81112" w:rsidRPr="00A8784F" w:rsidRDefault="00D81112" w:rsidP="00D81112">
            <w:pPr>
              <w:pStyle w:val="1fffb"/>
              <w:rPr>
                <w:rFonts w:cs="Times New Roman"/>
                <w:szCs w:val="20"/>
              </w:rPr>
            </w:pPr>
            <w:r w:rsidRPr="00A8784F">
              <w:rPr>
                <w:rFonts w:cs="Times New Roman"/>
                <w:szCs w:val="20"/>
              </w:rPr>
              <w:t>Гкал/м</w:t>
            </w:r>
            <w:r w:rsidRPr="00A8784F">
              <w:rPr>
                <w:rFonts w:cs="Times New Roman"/>
                <w:szCs w:val="20"/>
                <w:vertAlign w:val="superscript"/>
              </w:rPr>
              <w:t>2</w:t>
            </w:r>
          </w:p>
        </w:tc>
        <w:tc>
          <w:tcPr>
            <w:tcW w:w="326" w:type="pct"/>
            <w:tcBorders>
              <w:top w:val="nil"/>
              <w:left w:val="nil"/>
              <w:bottom w:val="single" w:sz="4" w:space="0" w:color="auto"/>
              <w:right w:val="single" w:sz="4" w:space="0" w:color="auto"/>
            </w:tcBorders>
            <w:shd w:val="clear" w:color="000000" w:fill="FFFFFF"/>
            <w:vAlign w:val="center"/>
            <w:hideMark/>
          </w:tcPr>
          <w:p w14:paraId="425F8C6C" w14:textId="77777777" w:rsidR="00D81112" w:rsidRPr="00A8784F" w:rsidRDefault="00D81112" w:rsidP="00D81112">
            <w:pPr>
              <w:pStyle w:val="1fffb"/>
              <w:rPr>
                <w:rFonts w:cs="Times New Roman"/>
                <w:szCs w:val="20"/>
              </w:rPr>
            </w:pPr>
            <w:r w:rsidRPr="00A8784F">
              <w:rPr>
                <w:rFonts w:cs="Times New Roman"/>
                <w:szCs w:val="20"/>
              </w:rPr>
              <w:t>1,053</w:t>
            </w:r>
          </w:p>
        </w:tc>
        <w:tc>
          <w:tcPr>
            <w:tcW w:w="326" w:type="pct"/>
            <w:tcBorders>
              <w:top w:val="nil"/>
              <w:left w:val="nil"/>
              <w:bottom w:val="single" w:sz="4" w:space="0" w:color="auto"/>
              <w:right w:val="single" w:sz="4" w:space="0" w:color="auto"/>
            </w:tcBorders>
            <w:shd w:val="clear" w:color="000000" w:fill="FFFFFF"/>
            <w:vAlign w:val="center"/>
            <w:hideMark/>
          </w:tcPr>
          <w:p w14:paraId="669AEF09" w14:textId="77777777" w:rsidR="00D81112" w:rsidRPr="00A8784F" w:rsidRDefault="00D81112" w:rsidP="00D81112">
            <w:pPr>
              <w:pStyle w:val="1fffb"/>
              <w:rPr>
                <w:rFonts w:cs="Times New Roman"/>
                <w:szCs w:val="20"/>
              </w:rPr>
            </w:pPr>
            <w:r w:rsidRPr="00A8784F">
              <w:rPr>
                <w:rFonts w:cs="Times New Roman"/>
                <w:szCs w:val="20"/>
              </w:rPr>
              <w:t>1,053</w:t>
            </w:r>
          </w:p>
        </w:tc>
        <w:tc>
          <w:tcPr>
            <w:tcW w:w="326" w:type="pct"/>
            <w:tcBorders>
              <w:top w:val="nil"/>
              <w:left w:val="nil"/>
              <w:bottom w:val="single" w:sz="4" w:space="0" w:color="auto"/>
              <w:right w:val="single" w:sz="4" w:space="0" w:color="auto"/>
            </w:tcBorders>
            <w:shd w:val="clear" w:color="000000" w:fill="FFFFFF"/>
            <w:vAlign w:val="center"/>
            <w:hideMark/>
          </w:tcPr>
          <w:p w14:paraId="60D12A5F" w14:textId="77777777" w:rsidR="00D81112" w:rsidRPr="00A8784F" w:rsidRDefault="00D81112" w:rsidP="00D81112">
            <w:pPr>
              <w:pStyle w:val="1fffb"/>
              <w:rPr>
                <w:rFonts w:cs="Times New Roman"/>
                <w:szCs w:val="20"/>
              </w:rPr>
            </w:pPr>
            <w:r w:rsidRPr="00A8784F">
              <w:rPr>
                <w:rFonts w:cs="Times New Roman"/>
                <w:szCs w:val="20"/>
              </w:rPr>
              <w:t>1,053</w:t>
            </w:r>
          </w:p>
        </w:tc>
        <w:tc>
          <w:tcPr>
            <w:tcW w:w="326" w:type="pct"/>
            <w:tcBorders>
              <w:top w:val="nil"/>
              <w:left w:val="nil"/>
              <w:bottom w:val="single" w:sz="4" w:space="0" w:color="auto"/>
              <w:right w:val="single" w:sz="4" w:space="0" w:color="auto"/>
            </w:tcBorders>
            <w:shd w:val="clear" w:color="000000" w:fill="FFFFFF"/>
            <w:vAlign w:val="center"/>
            <w:hideMark/>
          </w:tcPr>
          <w:p w14:paraId="53537340" w14:textId="77777777" w:rsidR="00D81112" w:rsidRPr="00A8784F" w:rsidRDefault="00D81112" w:rsidP="00D81112">
            <w:pPr>
              <w:pStyle w:val="1fffb"/>
              <w:rPr>
                <w:rFonts w:cs="Times New Roman"/>
                <w:szCs w:val="20"/>
              </w:rPr>
            </w:pPr>
            <w:r w:rsidRPr="00A8784F">
              <w:rPr>
                <w:rFonts w:cs="Times New Roman"/>
                <w:szCs w:val="20"/>
              </w:rPr>
              <w:t>1,053</w:t>
            </w:r>
          </w:p>
        </w:tc>
        <w:tc>
          <w:tcPr>
            <w:tcW w:w="326" w:type="pct"/>
            <w:tcBorders>
              <w:top w:val="nil"/>
              <w:left w:val="nil"/>
              <w:bottom w:val="single" w:sz="4" w:space="0" w:color="auto"/>
              <w:right w:val="single" w:sz="4" w:space="0" w:color="auto"/>
            </w:tcBorders>
            <w:shd w:val="clear" w:color="000000" w:fill="FFFFFF"/>
            <w:vAlign w:val="center"/>
            <w:hideMark/>
          </w:tcPr>
          <w:p w14:paraId="437937F0" w14:textId="77777777" w:rsidR="00D81112" w:rsidRPr="00A8784F" w:rsidRDefault="00D81112" w:rsidP="00D81112">
            <w:pPr>
              <w:pStyle w:val="1fffb"/>
              <w:rPr>
                <w:rFonts w:cs="Times New Roman"/>
                <w:szCs w:val="20"/>
              </w:rPr>
            </w:pPr>
            <w:r w:rsidRPr="00A8784F">
              <w:rPr>
                <w:rFonts w:cs="Times New Roman"/>
                <w:szCs w:val="20"/>
              </w:rPr>
              <w:t>1,053</w:t>
            </w:r>
          </w:p>
        </w:tc>
        <w:tc>
          <w:tcPr>
            <w:tcW w:w="326" w:type="pct"/>
            <w:tcBorders>
              <w:top w:val="nil"/>
              <w:left w:val="nil"/>
              <w:bottom w:val="single" w:sz="4" w:space="0" w:color="auto"/>
              <w:right w:val="single" w:sz="4" w:space="0" w:color="auto"/>
            </w:tcBorders>
            <w:shd w:val="clear" w:color="000000" w:fill="FFFFFF"/>
            <w:vAlign w:val="center"/>
            <w:hideMark/>
          </w:tcPr>
          <w:p w14:paraId="1C63DC4A" w14:textId="77777777" w:rsidR="00D81112" w:rsidRPr="00A8784F" w:rsidRDefault="00D81112" w:rsidP="00D81112">
            <w:pPr>
              <w:pStyle w:val="1fffb"/>
              <w:rPr>
                <w:rFonts w:cs="Times New Roman"/>
                <w:szCs w:val="20"/>
              </w:rPr>
            </w:pPr>
            <w:r w:rsidRPr="00A8784F">
              <w:rPr>
                <w:rFonts w:cs="Times New Roman"/>
                <w:szCs w:val="20"/>
              </w:rPr>
              <w:t>1,053</w:t>
            </w:r>
          </w:p>
        </w:tc>
        <w:tc>
          <w:tcPr>
            <w:tcW w:w="333" w:type="pct"/>
            <w:tcBorders>
              <w:top w:val="nil"/>
              <w:left w:val="nil"/>
              <w:bottom w:val="single" w:sz="4" w:space="0" w:color="auto"/>
              <w:right w:val="single" w:sz="4" w:space="0" w:color="auto"/>
            </w:tcBorders>
            <w:shd w:val="clear" w:color="000000" w:fill="FFFFFF"/>
            <w:vAlign w:val="center"/>
            <w:hideMark/>
          </w:tcPr>
          <w:p w14:paraId="3E06BE27" w14:textId="77777777" w:rsidR="00D81112" w:rsidRPr="00A8784F" w:rsidRDefault="00D81112" w:rsidP="00D81112">
            <w:pPr>
              <w:pStyle w:val="1fffb"/>
              <w:rPr>
                <w:rFonts w:cs="Times New Roman"/>
                <w:szCs w:val="20"/>
              </w:rPr>
            </w:pPr>
            <w:r w:rsidRPr="00A8784F">
              <w:rPr>
                <w:rFonts w:cs="Times New Roman"/>
                <w:szCs w:val="20"/>
              </w:rPr>
              <w:t>1,053</w:t>
            </w:r>
          </w:p>
        </w:tc>
        <w:tc>
          <w:tcPr>
            <w:tcW w:w="326" w:type="pct"/>
            <w:tcBorders>
              <w:top w:val="nil"/>
              <w:left w:val="nil"/>
              <w:bottom w:val="single" w:sz="4" w:space="0" w:color="auto"/>
              <w:right w:val="single" w:sz="4" w:space="0" w:color="auto"/>
            </w:tcBorders>
            <w:shd w:val="clear" w:color="000000" w:fill="FFFFFF"/>
            <w:vAlign w:val="center"/>
            <w:hideMark/>
          </w:tcPr>
          <w:p w14:paraId="23B9ABA5" w14:textId="77777777" w:rsidR="00D81112" w:rsidRPr="00A8784F" w:rsidRDefault="00D81112" w:rsidP="00D81112">
            <w:pPr>
              <w:pStyle w:val="1fffb"/>
              <w:rPr>
                <w:rFonts w:cs="Times New Roman"/>
                <w:szCs w:val="20"/>
              </w:rPr>
            </w:pPr>
            <w:r w:rsidRPr="00A8784F">
              <w:rPr>
                <w:rFonts w:cs="Times New Roman"/>
                <w:szCs w:val="20"/>
              </w:rPr>
              <w:t>1,053</w:t>
            </w:r>
          </w:p>
        </w:tc>
        <w:tc>
          <w:tcPr>
            <w:tcW w:w="326" w:type="pct"/>
            <w:tcBorders>
              <w:top w:val="nil"/>
              <w:left w:val="nil"/>
              <w:bottom w:val="single" w:sz="4" w:space="0" w:color="auto"/>
              <w:right w:val="single" w:sz="4" w:space="0" w:color="auto"/>
            </w:tcBorders>
            <w:shd w:val="clear" w:color="000000" w:fill="FFFFFF"/>
            <w:vAlign w:val="center"/>
            <w:hideMark/>
          </w:tcPr>
          <w:p w14:paraId="24FAABBD" w14:textId="77777777" w:rsidR="00D81112" w:rsidRPr="00A8784F" w:rsidRDefault="00D81112" w:rsidP="00D81112">
            <w:pPr>
              <w:pStyle w:val="1fffb"/>
              <w:rPr>
                <w:rFonts w:cs="Times New Roman"/>
                <w:szCs w:val="20"/>
              </w:rPr>
            </w:pPr>
            <w:r w:rsidRPr="00A8784F">
              <w:rPr>
                <w:rFonts w:cs="Times New Roman"/>
                <w:szCs w:val="20"/>
              </w:rPr>
              <w:t>1,053</w:t>
            </w:r>
          </w:p>
        </w:tc>
      </w:tr>
      <w:tr w:rsidR="00D81112" w:rsidRPr="00A8784F" w14:paraId="35A1AE6B" w14:textId="77777777" w:rsidTr="009A256B">
        <w:trPr>
          <w:trHeight w:val="20"/>
        </w:trPr>
        <w:tc>
          <w:tcPr>
            <w:tcW w:w="1653" w:type="pct"/>
            <w:tcBorders>
              <w:top w:val="nil"/>
              <w:left w:val="single" w:sz="4" w:space="0" w:color="auto"/>
              <w:bottom w:val="single" w:sz="4" w:space="0" w:color="auto"/>
              <w:right w:val="single" w:sz="4" w:space="0" w:color="auto"/>
            </w:tcBorders>
            <w:shd w:val="clear" w:color="auto" w:fill="auto"/>
            <w:vAlign w:val="center"/>
            <w:hideMark/>
          </w:tcPr>
          <w:p w14:paraId="4205B22F" w14:textId="77777777" w:rsidR="00D81112" w:rsidRPr="00A8784F" w:rsidRDefault="00D81112" w:rsidP="00D81112">
            <w:pPr>
              <w:pStyle w:val="1fffb"/>
              <w:rPr>
                <w:rFonts w:cs="Times New Roman"/>
                <w:szCs w:val="20"/>
              </w:rPr>
            </w:pPr>
            <w:r w:rsidRPr="00A8784F">
              <w:rPr>
                <w:rFonts w:cs="Times New Roman"/>
                <w:szCs w:val="20"/>
              </w:rPr>
              <w:t>Котельная "Строительная"</w:t>
            </w:r>
          </w:p>
        </w:tc>
        <w:tc>
          <w:tcPr>
            <w:tcW w:w="404" w:type="pct"/>
            <w:tcBorders>
              <w:top w:val="nil"/>
              <w:left w:val="nil"/>
              <w:bottom w:val="single" w:sz="4" w:space="0" w:color="auto"/>
              <w:right w:val="single" w:sz="4" w:space="0" w:color="auto"/>
            </w:tcBorders>
            <w:shd w:val="clear" w:color="000000" w:fill="FFFFFF"/>
            <w:hideMark/>
          </w:tcPr>
          <w:p w14:paraId="6F918672" w14:textId="0CE7A428" w:rsidR="00D81112" w:rsidRPr="00A8784F" w:rsidRDefault="00D81112" w:rsidP="00D81112">
            <w:pPr>
              <w:pStyle w:val="1fffb"/>
              <w:rPr>
                <w:rFonts w:cs="Times New Roman"/>
                <w:szCs w:val="20"/>
              </w:rPr>
            </w:pPr>
            <w:r w:rsidRPr="00A8784F">
              <w:rPr>
                <w:rFonts w:cs="Times New Roman"/>
                <w:szCs w:val="20"/>
              </w:rPr>
              <w:t>Гкал/м</w:t>
            </w:r>
            <w:r w:rsidRPr="00A8784F">
              <w:rPr>
                <w:rFonts w:cs="Times New Roman"/>
                <w:szCs w:val="20"/>
                <w:vertAlign w:val="superscript"/>
              </w:rPr>
              <w:t>2</w:t>
            </w:r>
          </w:p>
        </w:tc>
        <w:tc>
          <w:tcPr>
            <w:tcW w:w="326" w:type="pct"/>
            <w:tcBorders>
              <w:top w:val="nil"/>
              <w:left w:val="nil"/>
              <w:bottom w:val="single" w:sz="4" w:space="0" w:color="auto"/>
              <w:right w:val="single" w:sz="4" w:space="0" w:color="auto"/>
            </w:tcBorders>
            <w:shd w:val="clear" w:color="000000" w:fill="FFFFFF"/>
            <w:vAlign w:val="center"/>
            <w:hideMark/>
          </w:tcPr>
          <w:p w14:paraId="3CDFA74B" w14:textId="77777777" w:rsidR="00D81112" w:rsidRPr="00A8784F" w:rsidRDefault="00D81112" w:rsidP="00D81112">
            <w:pPr>
              <w:pStyle w:val="1fffb"/>
              <w:rPr>
                <w:rFonts w:cs="Times New Roman"/>
                <w:szCs w:val="20"/>
              </w:rPr>
            </w:pPr>
            <w:r w:rsidRPr="00A8784F">
              <w:rPr>
                <w:rFonts w:cs="Times New Roman"/>
                <w:szCs w:val="20"/>
              </w:rPr>
              <w:t>1,271</w:t>
            </w:r>
          </w:p>
        </w:tc>
        <w:tc>
          <w:tcPr>
            <w:tcW w:w="326" w:type="pct"/>
            <w:tcBorders>
              <w:top w:val="nil"/>
              <w:left w:val="nil"/>
              <w:bottom w:val="single" w:sz="4" w:space="0" w:color="auto"/>
              <w:right w:val="single" w:sz="4" w:space="0" w:color="auto"/>
            </w:tcBorders>
            <w:shd w:val="clear" w:color="000000" w:fill="FFFFFF"/>
            <w:vAlign w:val="center"/>
            <w:hideMark/>
          </w:tcPr>
          <w:p w14:paraId="6B21C707" w14:textId="77777777" w:rsidR="00D81112" w:rsidRPr="00A8784F" w:rsidRDefault="00D81112" w:rsidP="00D81112">
            <w:pPr>
              <w:pStyle w:val="1fffb"/>
              <w:rPr>
                <w:rFonts w:cs="Times New Roman"/>
                <w:szCs w:val="20"/>
              </w:rPr>
            </w:pPr>
            <w:r w:rsidRPr="00A8784F">
              <w:rPr>
                <w:rFonts w:cs="Times New Roman"/>
                <w:szCs w:val="20"/>
              </w:rPr>
              <w:t>1,271</w:t>
            </w:r>
          </w:p>
        </w:tc>
        <w:tc>
          <w:tcPr>
            <w:tcW w:w="326" w:type="pct"/>
            <w:tcBorders>
              <w:top w:val="nil"/>
              <w:left w:val="nil"/>
              <w:bottom w:val="single" w:sz="4" w:space="0" w:color="auto"/>
              <w:right w:val="single" w:sz="4" w:space="0" w:color="auto"/>
            </w:tcBorders>
            <w:shd w:val="clear" w:color="000000" w:fill="FFFFFF"/>
            <w:vAlign w:val="center"/>
            <w:hideMark/>
          </w:tcPr>
          <w:p w14:paraId="09DD4F22" w14:textId="77777777" w:rsidR="00D81112" w:rsidRPr="00A8784F" w:rsidRDefault="00D81112" w:rsidP="00D81112">
            <w:pPr>
              <w:pStyle w:val="1fffb"/>
              <w:rPr>
                <w:rFonts w:cs="Times New Roman"/>
                <w:szCs w:val="20"/>
              </w:rPr>
            </w:pPr>
            <w:r w:rsidRPr="00A8784F">
              <w:rPr>
                <w:rFonts w:cs="Times New Roman"/>
                <w:szCs w:val="20"/>
              </w:rPr>
              <w:t>1,271</w:t>
            </w:r>
          </w:p>
        </w:tc>
        <w:tc>
          <w:tcPr>
            <w:tcW w:w="326" w:type="pct"/>
            <w:tcBorders>
              <w:top w:val="nil"/>
              <w:left w:val="nil"/>
              <w:bottom w:val="single" w:sz="4" w:space="0" w:color="auto"/>
              <w:right w:val="single" w:sz="4" w:space="0" w:color="auto"/>
            </w:tcBorders>
            <w:shd w:val="clear" w:color="000000" w:fill="FFFFFF"/>
            <w:vAlign w:val="center"/>
            <w:hideMark/>
          </w:tcPr>
          <w:p w14:paraId="0A317AEF" w14:textId="77777777" w:rsidR="00D81112" w:rsidRPr="00A8784F" w:rsidRDefault="00D81112" w:rsidP="00D81112">
            <w:pPr>
              <w:pStyle w:val="1fffb"/>
              <w:rPr>
                <w:rFonts w:cs="Times New Roman"/>
                <w:szCs w:val="20"/>
              </w:rPr>
            </w:pPr>
            <w:r w:rsidRPr="00A8784F">
              <w:rPr>
                <w:rFonts w:cs="Times New Roman"/>
                <w:szCs w:val="20"/>
              </w:rPr>
              <w:t>1,271</w:t>
            </w:r>
          </w:p>
        </w:tc>
        <w:tc>
          <w:tcPr>
            <w:tcW w:w="326" w:type="pct"/>
            <w:tcBorders>
              <w:top w:val="nil"/>
              <w:left w:val="nil"/>
              <w:bottom w:val="single" w:sz="4" w:space="0" w:color="auto"/>
              <w:right w:val="single" w:sz="4" w:space="0" w:color="auto"/>
            </w:tcBorders>
            <w:shd w:val="clear" w:color="000000" w:fill="FFFFFF"/>
            <w:vAlign w:val="center"/>
            <w:hideMark/>
          </w:tcPr>
          <w:p w14:paraId="2745E36A" w14:textId="77777777" w:rsidR="00D81112" w:rsidRPr="00A8784F" w:rsidRDefault="00D81112" w:rsidP="00D81112">
            <w:pPr>
              <w:pStyle w:val="1fffb"/>
              <w:rPr>
                <w:rFonts w:cs="Times New Roman"/>
                <w:szCs w:val="20"/>
              </w:rPr>
            </w:pPr>
            <w:r w:rsidRPr="00A8784F">
              <w:rPr>
                <w:rFonts w:cs="Times New Roman"/>
                <w:szCs w:val="20"/>
              </w:rPr>
              <w:t>1,271</w:t>
            </w:r>
          </w:p>
        </w:tc>
        <w:tc>
          <w:tcPr>
            <w:tcW w:w="326" w:type="pct"/>
            <w:tcBorders>
              <w:top w:val="nil"/>
              <w:left w:val="nil"/>
              <w:bottom w:val="single" w:sz="4" w:space="0" w:color="auto"/>
              <w:right w:val="single" w:sz="4" w:space="0" w:color="auto"/>
            </w:tcBorders>
            <w:shd w:val="clear" w:color="000000" w:fill="FFFFFF"/>
            <w:vAlign w:val="center"/>
            <w:hideMark/>
          </w:tcPr>
          <w:p w14:paraId="3F322303" w14:textId="77777777" w:rsidR="00D81112" w:rsidRPr="00A8784F" w:rsidRDefault="00D81112" w:rsidP="00D81112">
            <w:pPr>
              <w:pStyle w:val="1fffb"/>
              <w:rPr>
                <w:rFonts w:cs="Times New Roman"/>
                <w:szCs w:val="20"/>
              </w:rPr>
            </w:pPr>
            <w:r w:rsidRPr="00A8784F">
              <w:rPr>
                <w:rFonts w:cs="Times New Roman"/>
                <w:szCs w:val="20"/>
              </w:rPr>
              <w:t>1,271</w:t>
            </w:r>
          </w:p>
        </w:tc>
        <w:tc>
          <w:tcPr>
            <w:tcW w:w="333" w:type="pct"/>
            <w:tcBorders>
              <w:top w:val="nil"/>
              <w:left w:val="nil"/>
              <w:bottom w:val="single" w:sz="4" w:space="0" w:color="auto"/>
              <w:right w:val="single" w:sz="4" w:space="0" w:color="auto"/>
            </w:tcBorders>
            <w:shd w:val="clear" w:color="000000" w:fill="FFFFFF"/>
            <w:vAlign w:val="center"/>
            <w:hideMark/>
          </w:tcPr>
          <w:p w14:paraId="01760B33" w14:textId="77777777" w:rsidR="00D81112" w:rsidRPr="00A8784F" w:rsidRDefault="00D81112" w:rsidP="00D81112">
            <w:pPr>
              <w:pStyle w:val="1fffb"/>
              <w:rPr>
                <w:rFonts w:cs="Times New Roman"/>
                <w:szCs w:val="20"/>
              </w:rPr>
            </w:pPr>
            <w:r w:rsidRPr="00A8784F">
              <w:rPr>
                <w:rFonts w:cs="Times New Roman"/>
                <w:szCs w:val="20"/>
              </w:rPr>
              <w:t>1,271</w:t>
            </w:r>
          </w:p>
        </w:tc>
        <w:tc>
          <w:tcPr>
            <w:tcW w:w="326" w:type="pct"/>
            <w:tcBorders>
              <w:top w:val="nil"/>
              <w:left w:val="nil"/>
              <w:bottom w:val="single" w:sz="4" w:space="0" w:color="auto"/>
              <w:right w:val="single" w:sz="4" w:space="0" w:color="auto"/>
            </w:tcBorders>
            <w:shd w:val="clear" w:color="000000" w:fill="FFFFFF"/>
            <w:vAlign w:val="center"/>
            <w:hideMark/>
          </w:tcPr>
          <w:p w14:paraId="28986697" w14:textId="77777777" w:rsidR="00D81112" w:rsidRPr="00A8784F" w:rsidRDefault="00D81112" w:rsidP="00D81112">
            <w:pPr>
              <w:pStyle w:val="1fffb"/>
              <w:rPr>
                <w:rFonts w:cs="Times New Roman"/>
                <w:szCs w:val="20"/>
              </w:rPr>
            </w:pPr>
            <w:r w:rsidRPr="00A8784F">
              <w:rPr>
                <w:rFonts w:cs="Times New Roman"/>
                <w:szCs w:val="20"/>
              </w:rPr>
              <w:t>1,271</w:t>
            </w:r>
          </w:p>
        </w:tc>
        <w:tc>
          <w:tcPr>
            <w:tcW w:w="326" w:type="pct"/>
            <w:tcBorders>
              <w:top w:val="nil"/>
              <w:left w:val="nil"/>
              <w:bottom w:val="single" w:sz="4" w:space="0" w:color="auto"/>
              <w:right w:val="single" w:sz="4" w:space="0" w:color="auto"/>
            </w:tcBorders>
            <w:shd w:val="clear" w:color="000000" w:fill="FFFFFF"/>
            <w:vAlign w:val="center"/>
            <w:hideMark/>
          </w:tcPr>
          <w:p w14:paraId="79A47822" w14:textId="77777777" w:rsidR="00D81112" w:rsidRPr="00A8784F" w:rsidRDefault="00D81112" w:rsidP="00D81112">
            <w:pPr>
              <w:pStyle w:val="1fffb"/>
              <w:rPr>
                <w:rFonts w:cs="Times New Roman"/>
                <w:szCs w:val="20"/>
              </w:rPr>
            </w:pPr>
            <w:r w:rsidRPr="00A8784F">
              <w:rPr>
                <w:rFonts w:cs="Times New Roman"/>
                <w:szCs w:val="20"/>
              </w:rPr>
              <w:t>1,271</w:t>
            </w:r>
          </w:p>
        </w:tc>
      </w:tr>
      <w:tr w:rsidR="00D81112" w:rsidRPr="00A8784F" w14:paraId="0A88740F" w14:textId="77777777" w:rsidTr="009A256B">
        <w:trPr>
          <w:trHeight w:val="20"/>
        </w:trPr>
        <w:tc>
          <w:tcPr>
            <w:tcW w:w="165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6AD1D0F" w14:textId="77777777" w:rsidR="00D81112" w:rsidRPr="00A8784F" w:rsidRDefault="00D81112" w:rsidP="00D81112">
            <w:pPr>
              <w:pStyle w:val="1fffb"/>
              <w:rPr>
                <w:rFonts w:cs="Times New Roman"/>
                <w:szCs w:val="20"/>
              </w:rPr>
            </w:pPr>
            <w:r w:rsidRPr="00A8784F">
              <w:rPr>
                <w:rFonts w:cs="Times New Roman"/>
                <w:szCs w:val="20"/>
              </w:rPr>
              <w:t>Котельная "Больница"</w:t>
            </w:r>
          </w:p>
        </w:tc>
        <w:tc>
          <w:tcPr>
            <w:tcW w:w="404" w:type="pct"/>
            <w:tcBorders>
              <w:top w:val="single" w:sz="4" w:space="0" w:color="auto"/>
              <w:left w:val="nil"/>
              <w:bottom w:val="single" w:sz="4" w:space="0" w:color="auto"/>
              <w:right w:val="single" w:sz="4" w:space="0" w:color="auto"/>
            </w:tcBorders>
            <w:shd w:val="clear" w:color="000000" w:fill="FFFFFF"/>
            <w:hideMark/>
          </w:tcPr>
          <w:p w14:paraId="0A40884B" w14:textId="39CD05AD" w:rsidR="00D81112" w:rsidRPr="00A8784F" w:rsidRDefault="00D81112" w:rsidP="00D81112">
            <w:pPr>
              <w:pStyle w:val="1fffb"/>
              <w:rPr>
                <w:rFonts w:cs="Times New Roman"/>
                <w:szCs w:val="20"/>
              </w:rPr>
            </w:pPr>
            <w:r w:rsidRPr="00A8784F">
              <w:rPr>
                <w:rFonts w:cs="Times New Roman"/>
                <w:szCs w:val="20"/>
              </w:rPr>
              <w:t>Гкал/м</w:t>
            </w:r>
            <w:r w:rsidRPr="00A8784F">
              <w:rPr>
                <w:rFonts w:cs="Times New Roman"/>
                <w:szCs w:val="20"/>
                <w:vertAlign w:val="superscript"/>
              </w:rPr>
              <w:t>2</w:t>
            </w:r>
          </w:p>
        </w:tc>
        <w:tc>
          <w:tcPr>
            <w:tcW w:w="326" w:type="pct"/>
            <w:tcBorders>
              <w:top w:val="single" w:sz="4" w:space="0" w:color="auto"/>
              <w:left w:val="nil"/>
              <w:bottom w:val="single" w:sz="4" w:space="0" w:color="auto"/>
              <w:right w:val="single" w:sz="4" w:space="0" w:color="auto"/>
            </w:tcBorders>
            <w:shd w:val="clear" w:color="000000" w:fill="FFFFFF"/>
            <w:vAlign w:val="center"/>
            <w:hideMark/>
          </w:tcPr>
          <w:p w14:paraId="68B94F6E" w14:textId="77777777" w:rsidR="00D81112" w:rsidRPr="00A8784F" w:rsidRDefault="00D81112" w:rsidP="00D81112">
            <w:pPr>
              <w:pStyle w:val="1fffb"/>
              <w:rPr>
                <w:rFonts w:cs="Times New Roman"/>
                <w:szCs w:val="20"/>
              </w:rPr>
            </w:pPr>
            <w:r w:rsidRPr="00A8784F">
              <w:rPr>
                <w:rFonts w:cs="Times New Roman"/>
                <w:szCs w:val="20"/>
              </w:rPr>
              <w:t>1,06</w:t>
            </w:r>
          </w:p>
        </w:tc>
        <w:tc>
          <w:tcPr>
            <w:tcW w:w="326" w:type="pct"/>
            <w:tcBorders>
              <w:top w:val="single" w:sz="4" w:space="0" w:color="auto"/>
              <w:left w:val="nil"/>
              <w:bottom w:val="single" w:sz="4" w:space="0" w:color="auto"/>
              <w:right w:val="single" w:sz="4" w:space="0" w:color="auto"/>
            </w:tcBorders>
            <w:shd w:val="clear" w:color="000000" w:fill="FFFFFF"/>
            <w:vAlign w:val="center"/>
            <w:hideMark/>
          </w:tcPr>
          <w:p w14:paraId="282912EB" w14:textId="77777777" w:rsidR="00D81112" w:rsidRPr="00A8784F" w:rsidRDefault="00D81112" w:rsidP="00D81112">
            <w:pPr>
              <w:pStyle w:val="1fffb"/>
              <w:rPr>
                <w:rFonts w:cs="Times New Roman"/>
                <w:szCs w:val="20"/>
              </w:rPr>
            </w:pPr>
            <w:r w:rsidRPr="00A8784F">
              <w:rPr>
                <w:rFonts w:cs="Times New Roman"/>
                <w:szCs w:val="20"/>
              </w:rPr>
              <w:t>1,06</w:t>
            </w:r>
          </w:p>
        </w:tc>
        <w:tc>
          <w:tcPr>
            <w:tcW w:w="326" w:type="pct"/>
            <w:tcBorders>
              <w:top w:val="single" w:sz="4" w:space="0" w:color="auto"/>
              <w:left w:val="nil"/>
              <w:bottom w:val="single" w:sz="4" w:space="0" w:color="auto"/>
              <w:right w:val="single" w:sz="4" w:space="0" w:color="auto"/>
            </w:tcBorders>
            <w:shd w:val="clear" w:color="000000" w:fill="FFFFFF"/>
            <w:vAlign w:val="center"/>
            <w:hideMark/>
          </w:tcPr>
          <w:p w14:paraId="4AC780AF" w14:textId="77777777" w:rsidR="00D81112" w:rsidRPr="00A8784F" w:rsidRDefault="00D81112" w:rsidP="00D81112">
            <w:pPr>
              <w:pStyle w:val="1fffb"/>
              <w:rPr>
                <w:rFonts w:cs="Times New Roman"/>
                <w:szCs w:val="20"/>
              </w:rPr>
            </w:pPr>
            <w:r w:rsidRPr="00A8784F">
              <w:rPr>
                <w:rFonts w:cs="Times New Roman"/>
                <w:szCs w:val="20"/>
              </w:rPr>
              <w:t>1,06</w:t>
            </w:r>
          </w:p>
        </w:tc>
        <w:tc>
          <w:tcPr>
            <w:tcW w:w="326" w:type="pct"/>
            <w:tcBorders>
              <w:top w:val="single" w:sz="4" w:space="0" w:color="auto"/>
              <w:left w:val="nil"/>
              <w:bottom w:val="single" w:sz="4" w:space="0" w:color="auto"/>
              <w:right w:val="single" w:sz="4" w:space="0" w:color="auto"/>
            </w:tcBorders>
            <w:shd w:val="clear" w:color="000000" w:fill="FFFFFF"/>
            <w:vAlign w:val="center"/>
            <w:hideMark/>
          </w:tcPr>
          <w:p w14:paraId="62A0A612" w14:textId="77777777" w:rsidR="00D81112" w:rsidRPr="00A8784F" w:rsidRDefault="00D81112" w:rsidP="00D81112">
            <w:pPr>
              <w:pStyle w:val="1fffb"/>
              <w:rPr>
                <w:rFonts w:cs="Times New Roman"/>
                <w:szCs w:val="20"/>
              </w:rPr>
            </w:pPr>
            <w:r w:rsidRPr="00A8784F">
              <w:rPr>
                <w:rFonts w:cs="Times New Roman"/>
                <w:szCs w:val="20"/>
              </w:rPr>
              <w:t>1,06</w:t>
            </w:r>
          </w:p>
        </w:tc>
        <w:tc>
          <w:tcPr>
            <w:tcW w:w="326" w:type="pct"/>
            <w:tcBorders>
              <w:top w:val="single" w:sz="4" w:space="0" w:color="auto"/>
              <w:left w:val="nil"/>
              <w:bottom w:val="single" w:sz="4" w:space="0" w:color="auto"/>
              <w:right w:val="single" w:sz="4" w:space="0" w:color="auto"/>
            </w:tcBorders>
            <w:shd w:val="clear" w:color="000000" w:fill="FFFFFF"/>
            <w:vAlign w:val="center"/>
            <w:hideMark/>
          </w:tcPr>
          <w:p w14:paraId="480FDAFA" w14:textId="77777777" w:rsidR="00D81112" w:rsidRPr="00A8784F" w:rsidRDefault="00D81112" w:rsidP="00D81112">
            <w:pPr>
              <w:pStyle w:val="1fffb"/>
              <w:rPr>
                <w:rFonts w:cs="Times New Roman"/>
                <w:szCs w:val="20"/>
              </w:rPr>
            </w:pPr>
            <w:r w:rsidRPr="00A8784F">
              <w:rPr>
                <w:rFonts w:cs="Times New Roman"/>
                <w:szCs w:val="20"/>
              </w:rPr>
              <w:t>1,06</w:t>
            </w:r>
          </w:p>
        </w:tc>
        <w:tc>
          <w:tcPr>
            <w:tcW w:w="326" w:type="pct"/>
            <w:tcBorders>
              <w:top w:val="single" w:sz="4" w:space="0" w:color="auto"/>
              <w:left w:val="nil"/>
              <w:bottom w:val="single" w:sz="4" w:space="0" w:color="auto"/>
              <w:right w:val="single" w:sz="4" w:space="0" w:color="auto"/>
            </w:tcBorders>
            <w:shd w:val="clear" w:color="000000" w:fill="FFFFFF"/>
            <w:vAlign w:val="center"/>
            <w:hideMark/>
          </w:tcPr>
          <w:p w14:paraId="23508BE1" w14:textId="77777777" w:rsidR="00D81112" w:rsidRPr="00A8784F" w:rsidRDefault="00D81112" w:rsidP="00D81112">
            <w:pPr>
              <w:pStyle w:val="1fffb"/>
              <w:rPr>
                <w:rFonts w:cs="Times New Roman"/>
                <w:szCs w:val="20"/>
              </w:rPr>
            </w:pPr>
            <w:r w:rsidRPr="00A8784F">
              <w:rPr>
                <w:rFonts w:cs="Times New Roman"/>
                <w:szCs w:val="20"/>
              </w:rPr>
              <w:t>1,06</w:t>
            </w:r>
          </w:p>
        </w:tc>
        <w:tc>
          <w:tcPr>
            <w:tcW w:w="333" w:type="pct"/>
            <w:tcBorders>
              <w:top w:val="single" w:sz="4" w:space="0" w:color="auto"/>
              <w:left w:val="nil"/>
              <w:bottom w:val="single" w:sz="4" w:space="0" w:color="auto"/>
              <w:right w:val="single" w:sz="4" w:space="0" w:color="auto"/>
            </w:tcBorders>
            <w:shd w:val="clear" w:color="000000" w:fill="FFFFFF"/>
            <w:vAlign w:val="center"/>
            <w:hideMark/>
          </w:tcPr>
          <w:p w14:paraId="6412EF28" w14:textId="77777777" w:rsidR="00D81112" w:rsidRPr="00A8784F" w:rsidRDefault="00D81112" w:rsidP="00D81112">
            <w:pPr>
              <w:pStyle w:val="1fffb"/>
              <w:rPr>
                <w:rFonts w:cs="Times New Roman"/>
                <w:szCs w:val="20"/>
              </w:rPr>
            </w:pPr>
            <w:r w:rsidRPr="00A8784F">
              <w:rPr>
                <w:rFonts w:cs="Times New Roman"/>
                <w:szCs w:val="20"/>
              </w:rPr>
              <w:t>1,06</w:t>
            </w:r>
          </w:p>
        </w:tc>
        <w:tc>
          <w:tcPr>
            <w:tcW w:w="326" w:type="pct"/>
            <w:tcBorders>
              <w:top w:val="single" w:sz="4" w:space="0" w:color="auto"/>
              <w:left w:val="nil"/>
              <w:bottom w:val="single" w:sz="4" w:space="0" w:color="auto"/>
              <w:right w:val="single" w:sz="4" w:space="0" w:color="auto"/>
            </w:tcBorders>
            <w:shd w:val="clear" w:color="000000" w:fill="FFFFFF"/>
            <w:vAlign w:val="center"/>
            <w:hideMark/>
          </w:tcPr>
          <w:p w14:paraId="456DC91E" w14:textId="77777777" w:rsidR="00D81112" w:rsidRPr="00A8784F" w:rsidRDefault="00D81112" w:rsidP="00D81112">
            <w:pPr>
              <w:pStyle w:val="1fffb"/>
              <w:rPr>
                <w:rFonts w:cs="Times New Roman"/>
                <w:szCs w:val="20"/>
              </w:rPr>
            </w:pPr>
            <w:r w:rsidRPr="00A8784F">
              <w:rPr>
                <w:rFonts w:cs="Times New Roman"/>
                <w:szCs w:val="20"/>
              </w:rPr>
              <w:t>1,06</w:t>
            </w:r>
          </w:p>
        </w:tc>
        <w:tc>
          <w:tcPr>
            <w:tcW w:w="326" w:type="pct"/>
            <w:tcBorders>
              <w:top w:val="single" w:sz="4" w:space="0" w:color="auto"/>
              <w:left w:val="nil"/>
              <w:bottom w:val="single" w:sz="4" w:space="0" w:color="auto"/>
              <w:right w:val="single" w:sz="4" w:space="0" w:color="auto"/>
            </w:tcBorders>
            <w:shd w:val="clear" w:color="000000" w:fill="FFFFFF"/>
            <w:vAlign w:val="center"/>
            <w:hideMark/>
          </w:tcPr>
          <w:p w14:paraId="1FC959D8" w14:textId="77777777" w:rsidR="00D81112" w:rsidRPr="00A8784F" w:rsidRDefault="00D81112" w:rsidP="00D81112">
            <w:pPr>
              <w:pStyle w:val="1fffb"/>
              <w:rPr>
                <w:rFonts w:cs="Times New Roman"/>
                <w:szCs w:val="20"/>
              </w:rPr>
            </w:pPr>
            <w:r w:rsidRPr="00A8784F">
              <w:rPr>
                <w:rFonts w:cs="Times New Roman"/>
                <w:szCs w:val="20"/>
              </w:rPr>
              <w:t>1,06</w:t>
            </w:r>
          </w:p>
        </w:tc>
      </w:tr>
    </w:tbl>
    <w:p w14:paraId="3FCC9A02" w14:textId="77777777" w:rsidR="0044573A" w:rsidRPr="00A8784F" w:rsidRDefault="0044573A" w:rsidP="00D81112">
      <w:pPr>
        <w:pStyle w:val="1fffb"/>
        <w:tabs>
          <w:tab w:val="left" w:pos="4929"/>
          <w:tab w:val="left" w:pos="6161"/>
          <w:tab w:val="left" w:pos="7111"/>
          <w:tab w:val="left" w:pos="8061"/>
          <w:tab w:val="left" w:pos="9011"/>
          <w:tab w:val="left" w:pos="9961"/>
          <w:tab w:val="left" w:pos="10911"/>
          <w:tab w:val="left" w:pos="11861"/>
          <w:tab w:val="left" w:pos="12886"/>
          <w:tab w:val="left" w:pos="13836"/>
        </w:tabs>
        <w:jc w:val="left"/>
        <w:rPr>
          <w:rFonts w:cs="Times New Roman"/>
          <w:szCs w:val="20"/>
        </w:rPr>
      </w:pPr>
    </w:p>
    <w:p w14:paraId="6BD63C03" w14:textId="75F83581" w:rsidR="0044573A" w:rsidRPr="00A8784F" w:rsidRDefault="0044573A" w:rsidP="00D81112">
      <w:pPr>
        <w:pStyle w:val="1fffb"/>
        <w:tabs>
          <w:tab w:val="left" w:pos="4929"/>
          <w:tab w:val="left" w:pos="6161"/>
          <w:tab w:val="left" w:pos="7111"/>
          <w:tab w:val="left" w:pos="8061"/>
          <w:tab w:val="left" w:pos="9011"/>
          <w:tab w:val="left" w:pos="9961"/>
          <w:tab w:val="left" w:pos="10911"/>
          <w:tab w:val="left" w:pos="11861"/>
          <w:tab w:val="left" w:pos="12886"/>
          <w:tab w:val="left" w:pos="13836"/>
        </w:tabs>
        <w:jc w:val="left"/>
        <w:rPr>
          <w:rFonts w:cs="Times New Roman"/>
          <w:szCs w:val="20"/>
        </w:rPr>
      </w:pPr>
      <w:r w:rsidRPr="00A8784F">
        <w:rPr>
          <w:rFonts w:cs="Times New Roman"/>
          <w:b/>
          <w:sz w:val="24"/>
          <w:szCs w:val="24"/>
        </w:rPr>
        <w:t>Таблица 13.4.</w:t>
      </w:r>
      <w:r w:rsidR="00013852" w:rsidRPr="00A8784F">
        <w:rPr>
          <w:rFonts w:cs="Times New Roman"/>
          <w:b/>
          <w:sz w:val="24"/>
          <w:szCs w:val="24"/>
        </w:rPr>
        <w:t>2</w:t>
      </w:r>
      <w:r w:rsidRPr="00A8784F">
        <w:rPr>
          <w:rFonts w:cs="Times New Roman"/>
          <w:b/>
          <w:sz w:val="24"/>
          <w:szCs w:val="24"/>
        </w:rPr>
        <w:t xml:space="preserve"> - Отношение величины технологических потерь теплоносителя к материальной характеристике тепловой сети</w:t>
      </w:r>
    </w:p>
    <w:tbl>
      <w:tblPr>
        <w:tblW w:w="493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66"/>
        <w:gridCol w:w="1146"/>
        <w:gridCol w:w="950"/>
        <w:gridCol w:w="950"/>
        <w:gridCol w:w="951"/>
        <w:gridCol w:w="951"/>
        <w:gridCol w:w="951"/>
        <w:gridCol w:w="951"/>
        <w:gridCol w:w="951"/>
        <w:gridCol w:w="951"/>
        <w:gridCol w:w="950"/>
      </w:tblGrid>
      <w:tr w:rsidR="009A256B" w:rsidRPr="00A8784F" w14:paraId="1413B675" w14:textId="77777777" w:rsidTr="00676DDA">
        <w:trPr>
          <w:trHeight w:val="20"/>
          <w:jc w:val="center"/>
        </w:trPr>
        <w:tc>
          <w:tcPr>
            <w:tcW w:w="1624" w:type="pct"/>
            <w:shd w:val="clear" w:color="auto" w:fill="D9D9D9" w:themeFill="background1" w:themeFillShade="D9"/>
            <w:noWrap/>
            <w:vAlign w:val="center"/>
            <w:hideMark/>
          </w:tcPr>
          <w:p w14:paraId="241B1ADD" w14:textId="77777777" w:rsidR="009A256B" w:rsidRPr="00A8784F" w:rsidRDefault="009A256B" w:rsidP="009A256B">
            <w:pPr>
              <w:pStyle w:val="1fffb"/>
              <w:rPr>
                <w:rFonts w:cs="Times New Roman"/>
              </w:rPr>
            </w:pPr>
            <w:r w:rsidRPr="00A8784F">
              <w:rPr>
                <w:rFonts w:cs="Times New Roman"/>
              </w:rPr>
              <w:t xml:space="preserve">Наименование </w:t>
            </w:r>
          </w:p>
        </w:tc>
        <w:tc>
          <w:tcPr>
            <w:tcW w:w="399" w:type="pct"/>
            <w:shd w:val="clear" w:color="auto" w:fill="D9D9D9" w:themeFill="background1" w:themeFillShade="D9"/>
            <w:noWrap/>
            <w:vAlign w:val="center"/>
            <w:hideMark/>
          </w:tcPr>
          <w:p w14:paraId="3EE252BF" w14:textId="77777777" w:rsidR="009A256B" w:rsidRPr="00A8784F" w:rsidRDefault="009A256B" w:rsidP="009A256B">
            <w:pPr>
              <w:pStyle w:val="1fffb"/>
              <w:rPr>
                <w:rFonts w:cs="Times New Roman"/>
              </w:rPr>
            </w:pPr>
            <w:r w:rsidRPr="00A8784F">
              <w:rPr>
                <w:rFonts w:cs="Times New Roman"/>
              </w:rPr>
              <w:t>Ед. изм</w:t>
            </w:r>
          </w:p>
        </w:tc>
        <w:tc>
          <w:tcPr>
            <w:tcW w:w="331" w:type="pct"/>
            <w:shd w:val="clear" w:color="auto" w:fill="D9D9D9" w:themeFill="background1" w:themeFillShade="D9"/>
            <w:noWrap/>
            <w:vAlign w:val="center"/>
            <w:hideMark/>
          </w:tcPr>
          <w:p w14:paraId="0B8D47A6" w14:textId="3235DD7E" w:rsidR="009A256B" w:rsidRPr="00A8784F" w:rsidRDefault="009A256B" w:rsidP="009A256B">
            <w:pPr>
              <w:pStyle w:val="1fffb"/>
              <w:rPr>
                <w:rFonts w:cs="Times New Roman"/>
              </w:rPr>
            </w:pPr>
            <w:r w:rsidRPr="00A8784F">
              <w:rPr>
                <w:rFonts w:cs="Times New Roman"/>
              </w:rPr>
              <w:t>2020 год</w:t>
            </w:r>
          </w:p>
        </w:tc>
        <w:tc>
          <w:tcPr>
            <w:tcW w:w="331" w:type="pct"/>
            <w:shd w:val="clear" w:color="auto" w:fill="D9D9D9" w:themeFill="background1" w:themeFillShade="D9"/>
            <w:noWrap/>
            <w:vAlign w:val="center"/>
            <w:hideMark/>
          </w:tcPr>
          <w:p w14:paraId="4602721D" w14:textId="3EEF2C10" w:rsidR="009A256B" w:rsidRPr="00A8784F" w:rsidRDefault="009A256B" w:rsidP="009A256B">
            <w:pPr>
              <w:pStyle w:val="1fffb"/>
              <w:rPr>
                <w:rFonts w:cs="Times New Roman"/>
              </w:rPr>
            </w:pPr>
            <w:r w:rsidRPr="00A8784F">
              <w:rPr>
                <w:rFonts w:cs="Times New Roman"/>
              </w:rPr>
              <w:t>2021 год</w:t>
            </w:r>
          </w:p>
        </w:tc>
        <w:tc>
          <w:tcPr>
            <w:tcW w:w="331" w:type="pct"/>
            <w:shd w:val="clear" w:color="auto" w:fill="D9D9D9" w:themeFill="background1" w:themeFillShade="D9"/>
            <w:noWrap/>
            <w:vAlign w:val="center"/>
            <w:hideMark/>
          </w:tcPr>
          <w:p w14:paraId="66E08EF6" w14:textId="628FBAB8" w:rsidR="009A256B" w:rsidRPr="00A8784F" w:rsidRDefault="009A256B" w:rsidP="009A256B">
            <w:pPr>
              <w:pStyle w:val="1fffb"/>
              <w:rPr>
                <w:rFonts w:cs="Times New Roman"/>
              </w:rPr>
            </w:pPr>
            <w:r>
              <w:rPr>
                <w:rFonts w:cs="Times New Roman"/>
              </w:rPr>
              <w:t>2022</w:t>
            </w:r>
            <w:r w:rsidRPr="00A8784F">
              <w:rPr>
                <w:rFonts w:cs="Times New Roman"/>
              </w:rPr>
              <w:t xml:space="preserve"> год</w:t>
            </w:r>
          </w:p>
        </w:tc>
        <w:tc>
          <w:tcPr>
            <w:tcW w:w="331" w:type="pct"/>
            <w:shd w:val="clear" w:color="auto" w:fill="D9D9D9" w:themeFill="background1" w:themeFillShade="D9"/>
            <w:noWrap/>
            <w:vAlign w:val="center"/>
            <w:hideMark/>
          </w:tcPr>
          <w:p w14:paraId="4FD957B2" w14:textId="0F0EB4C2" w:rsidR="009A256B" w:rsidRPr="00A8784F" w:rsidRDefault="009A256B" w:rsidP="009A256B">
            <w:pPr>
              <w:pStyle w:val="1fffb"/>
              <w:rPr>
                <w:rFonts w:cs="Times New Roman"/>
              </w:rPr>
            </w:pPr>
            <w:r w:rsidRPr="00A8784F">
              <w:rPr>
                <w:rFonts w:cs="Times New Roman"/>
              </w:rPr>
              <w:t>2023 год</w:t>
            </w:r>
          </w:p>
        </w:tc>
        <w:tc>
          <w:tcPr>
            <w:tcW w:w="331" w:type="pct"/>
            <w:shd w:val="clear" w:color="auto" w:fill="D9D9D9" w:themeFill="background1" w:themeFillShade="D9"/>
            <w:noWrap/>
            <w:vAlign w:val="center"/>
            <w:hideMark/>
          </w:tcPr>
          <w:p w14:paraId="600629D2" w14:textId="299A7E51" w:rsidR="009A256B" w:rsidRPr="00A8784F" w:rsidRDefault="009A256B" w:rsidP="009A256B">
            <w:pPr>
              <w:pStyle w:val="1fffb"/>
              <w:rPr>
                <w:rFonts w:cs="Times New Roman"/>
              </w:rPr>
            </w:pPr>
            <w:r w:rsidRPr="00A8784F">
              <w:rPr>
                <w:rFonts w:cs="Times New Roman"/>
              </w:rPr>
              <w:t>2024 год</w:t>
            </w:r>
          </w:p>
        </w:tc>
        <w:tc>
          <w:tcPr>
            <w:tcW w:w="331" w:type="pct"/>
            <w:shd w:val="clear" w:color="auto" w:fill="D9D9D9" w:themeFill="background1" w:themeFillShade="D9"/>
            <w:noWrap/>
            <w:vAlign w:val="center"/>
            <w:hideMark/>
          </w:tcPr>
          <w:p w14:paraId="677F352E" w14:textId="63ACFDA4" w:rsidR="009A256B" w:rsidRPr="00A8784F" w:rsidRDefault="009A256B" w:rsidP="009A256B">
            <w:pPr>
              <w:pStyle w:val="1fffb"/>
              <w:rPr>
                <w:rFonts w:cs="Times New Roman"/>
              </w:rPr>
            </w:pPr>
            <w:r w:rsidRPr="00A8784F">
              <w:rPr>
                <w:rFonts w:cs="Times New Roman"/>
              </w:rPr>
              <w:t>2025 год</w:t>
            </w:r>
          </w:p>
        </w:tc>
        <w:tc>
          <w:tcPr>
            <w:tcW w:w="331" w:type="pct"/>
            <w:shd w:val="clear" w:color="auto" w:fill="D9D9D9" w:themeFill="background1" w:themeFillShade="D9"/>
            <w:noWrap/>
            <w:vAlign w:val="center"/>
            <w:hideMark/>
          </w:tcPr>
          <w:p w14:paraId="16280207" w14:textId="458FD53D" w:rsidR="009A256B" w:rsidRPr="00A8784F" w:rsidRDefault="009A256B" w:rsidP="009A256B">
            <w:pPr>
              <w:pStyle w:val="1fffb"/>
              <w:rPr>
                <w:rFonts w:cs="Times New Roman"/>
              </w:rPr>
            </w:pPr>
            <w:r w:rsidRPr="00A8784F">
              <w:rPr>
                <w:rFonts w:cs="Times New Roman"/>
              </w:rPr>
              <w:t>2026 год</w:t>
            </w:r>
          </w:p>
        </w:tc>
        <w:tc>
          <w:tcPr>
            <w:tcW w:w="331" w:type="pct"/>
            <w:shd w:val="clear" w:color="auto" w:fill="D9D9D9" w:themeFill="background1" w:themeFillShade="D9"/>
            <w:noWrap/>
            <w:vAlign w:val="center"/>
            <w:hideMark/>
          </w:tcPr>
          <w:p w14:paraId="17E271A1" w14:textId="6CFEEAEA" w:rsidR="009A256B" w:rsidRPr="00A8784F" w:rsidRDefault="009A256B" w:rsidP="009A256B">
            <w:pPr>
              <w:pStyle w:val="1fffb"/>
              <w:rPr>
                <w:rFonts w:cs="Times New Roman"/>
              </w:rPr>
            </w:pPr>
            <w:r w:rsidRPr="00A8784F">
              <w:rPr>
                <w:rFonts w:cs="Times New Roman"/>
              </w:rPr>
              <w:t>202</w:t>
            </w:r>
            <w:r>
              <w:rPr>
                <w:rFonts w:cs="Times New Roman"/>
              </w:rPr>
              <w:t>7</w:t>
            </w:r>
            <w:r w:rsidRPr="00A8784F">
              <w:rPr>
                <w:rFonts w:cs="Times New Roman"/>
              </w:rPr>
              <w:t xml:space="preserve"> год</w:t>
            </w:r>
          </w:p>
        </w:tc>
        <w:tc>
          <w:tcPr>
            <w:tcW w:w="331" w:type="pct"/>
            <w:shd w:val="clear" w:color="auto" w:fill="D9D9D9" w:themeFill="background1" w:themeFillShade="D9"/>
            <w:noWrap/>
            <w:vAlign w:val="center"/>
            <w:hideMark/>
          </w:tcPr>
          <w:p w14:paraId="652DF1F9" w14:textId="77E533CC" w:rsidR="009A256B" w:rsidRPr="00A8784F" w:rsidRDefault="009A256B" w:rsidP="009A256B">
            <w:pPr>
              <w:pStyle w:val="1fffb"/>
              <w:rPr>
                <w:rFonts w:cs="Times New Roman"/>
              </w:rPr>
            </w:pPr>
            <w:r w:rsidRPr="00A8784F">
              <w:rPr>
                <w:rFonts w:cs="Times New Roman"/>
              </w:rPr>
              <w:t>202</w:t>
            </w:r>
            <w:r>
              <w:rPr>
                <w:rFonts w:cs="Times New Roman"/>
              </w:rPr>
              <w:t>8</w:t>
            </w:r>
            <w:r w:rsidRPr="00A8784F">
              <w:rPr>
                <w:rFonts w:cs="Times New Roman"/>
              </w:rPr>
              <w:t xml:space="preserve"> год</w:t>
            </w:r>
          </w:p>
        </w:tc>
      </w:tr>
      <w:tr w:rsidR="00676DDA" w:rsidRPr="00A8784F" w14:paraId="49ED456B" w14:textId="77777777" w:rsidTr="00676DDA">
        <w:trPr>
          <w:trHeight w:val="20"/>
          <w:jc w:val="center"/>
        </w:trPr>
        <w:tc>
          <w:tcPr>
            <w:tcW w:w="1624" w:type="pct"/>
            <w:shd w:val="clear" w:color="000000" w:fill="FFFFFF"/>
            <w:vAlign w:val="center"/>
            <w:hideMark/>
          </w:tcPr>
          <w:p w14:paraId="0E13A2BD" w14:textId="77777777" w:rsidR="00676DDA" w:rsidRPr="00A8784F" w:rsidRDefault="00676DDA" w:rsidP="00676DDA">
            <w:pPr>
              <w:pStyle w:val="1fffb"/>
              <w:rPr>
                <w:rFonts w:cs="Times New Roman"/>
              </w:rPr>
            </w:pPr>
            <w:r w:rsidRPr="00A8784F">
              <w:rPr>
                <w:rFonts w:eastAsia="Microsoft Sans Serif" w:cs="Times New Roman"/>
              </w:rPr>
              <w:t>Величина технологических потерь при передаче теплоносителя по тепловым сетям</w:t>
            </w:r>
          </w:p>
        </w:tc>
        <w:tc>
          <w:tcPr>
            <w:tcW w:w="399" w:type="pct"/>
            <w:shd w:val="clear" w:color="000000" w:fill="FFFFFF"/>
            <w:vAlign w:val="center"/>
            <w:hideMark/>
          </w:tcPr>
          <w:p w14:paraId="2256DE0A" w14:textId="77777777" w:rsidR="00676DDA" w:rsidRPr="00A8784F" w:rsidRDefault="00676DDA" w:rsidP="00676DDA">
            <w:pPr>
              <w:pStyle w:val="1fffb"/>
              <w:rPr>
                <w:rFonts w:cs="Times New Roman"/>
              </w:rPr>
            </w:pPr>
            <w:r w:rsidRPr="00A8784F">
              <w:rPr>
                <w:rFonts w:eastAsia="Microsoft Sans Serif" w:cs="Times New Roman"/>
              </w:rPr>
              <w:t>м3/год</w:t>
            </w:r>
          </w:p>
        </w:tc>
        <w:tc>
          <w:tcPr>
            <w:tcW w:w="331" w:type="pct"/>
            <w:shd w:val="clear" w:color="000000" w:fill="FFFFFF"/>
            <w:vAlign w:val="center"/>
            <w:hideMark/>
          </w:tcPr>
          <w:p w14:paraId="7990F401" w14:textId="77777777" w:rsidR="00676DDA" w:rsidRPr="00A8784F" w:rsidRDefault="00676DDA" w:rsidP="00676DDA">
            <w:pPr>
              <w:pStyle w:val="1fffb"/>
              <w:rPr>
                <w:rFonts w:cs="Times New Roman"/>
              </w:rPr>
            </w:pPr>
            <w:r w:rsidRPr="00A8784F">
              <w:rPr>
                <w:rFonts w:eastAsia="Microsoft Sans Serif" w:cs="Times New Roman"/>
              </w:rPr>
              <w:t>1 299,48</w:t>
            </w:r>
          </w:p>
        </w:tc>
        <w:tc>
          <w:tcPr>
            <w:tcW w:w="331" w:type="pct"/>
            <w:shd w:val="clear" w:color="000000" w:fill="FFFFFF"/>
            <w:vAlign w:val="center"/>
            <w:hideMark/>
          </w:tcPr>
          <w:p w14:paraId="48EDCA6A" w14:textId="77777777" w:rsidR="00676DDA" w:rsidRPr="00A8784F" w:rsidRDefault="00676DDA" w:rsidP="00676DDA">
            <w:pPr>
              <w:pStyle w:val="1fffb"/>
              <w:rPr>
                <w:rFonts w:cs="Times New Roman"/>
              </w:rPr>
            </w:pPr>
            <w:r w:rsidRPr="00A8784F">
              <w:rPr>
                <w:rFonts w:eastAsia="Microsoft Sans Serif" w:cs="Times New Roman"/>
              </w:rPr>
              <w:t>1 299,48</w:t>
            </w:r>
          </w:p>
        </w:tc>
        <w:tc>
          <w:tcPr>
            <w:tcW w:w="331" w:type="pct"/>
            <w:shd w:val="clear" w:color="000000" w:fill="FFFFFF"/>
            <w:vAlign w:val="center"/>
            <w:hideMark/>
          </w:tcPr>
          <w:p w14:paraId="657B2EAE" w14:textId="77777777" w:rsidR="00676DDA" w:rsidRPr="00A8784F" w:rsidRDefault="00676DDA" w:rsidP="00676DDA">
            <w:pPr>
              <w:pStyle w:val="1fffb"/>
              <w:rPr>
                <w:rFonts w:cs="Times New Roman"/>
              </w:rPr>
            </w:pPr>
            <w:r w:rsidRPr="00A8784F">
              <w:rPr>
                <w:rFonts w:eastAsia="Microsoft Sans Serif" w:cs="Times New Roman"/>
              </w:rPr>
              <w:t>1 299,48</w:t>
            </w:r>
          </w:p>
        </w:tc>
        <w:tc>
          <w:tcPr>
            <w:tcW w:w="331" w:type="pct"/>
            <w:shd w:val="clear" w:color="000000" w:fill="FFFFFF"/>
            <w:vAlign w:val="center"/>
            <w:hideMark/>
          </w:tcPr>
          <w:p w14:paraId="41BAB1D0" w14:textId="77777777" w:rsidR="00676DDA" w:rsidRPr="00A8784F" w:rsidRDefault="00676DDA" w:rsidP="00676DDA">
            <w:pPr>
              <w:pStyle w:val="1fffb"/>
              <w:rPr>
                <w:rFonts w:cs="Times New Roman"/>
              </w:rPr>
            </w:pPr>
            <w:r w:rsidRPr="00A8784F">
              <w:rPr>
                <w:rFonts w:eastAsia="Microsoft Sans Serif" w:cs="Times New Roman"/>
              </w:rPr>
              <w:t>1 299,48</w:t>
            </w:r>
          </w:p>
        </w:tc>
        <w:tc>
          <w:tcPr>
            <w:tcW w:w="331" w:type="pct"/>
            <w:shd w:val="clear" w:color="000000" w:fill="FFFFFF"/>
            <w:vAlign w:val="center"/>
            <w:hideMark/>
          </w:tcPr>
          <w:p w14:paraId="324441EB" w14:textId="18F49BC0" w:rsidR="00676DDA" w:rsidRPr="00A8784F" w:rsidRDefault="00676DDA" w:rsidP="00676DDA">
            <w:pPr>
              <w:pStyle w:val="1fffb"/>
              <w:rPr>
                <w:rFonts w:cs="Times New Roman"/>
              </w:rPr>
            </w:pPr>
            <w:r w:rsidRPr="00676DDA">
              <w:rPr>
                <w:rFonts w:eastAsia="Microsoft Sans Serif" w:cs="Times New Roman"/>
              </w:rPr>
              <w:t>1820,35</w:t>
            </w:r>
          </w:p>
        </w:tc>
        <w:tc>
          <w:tcPr>
            <w:tcW w:w="331" w:type="pct"/>
            <w:shd w:val="clear" w:color="000000" w:fill="FFFFFF"/>
            <w:vAlign w:val="center"/>
            <w:hideMark/>
          </w:tcPr>
          <w:p w14:paraId="7FA1A78A" w14:textId="7BB05C86" w:rsidR="00676DDA" w:rsidRPr="00A8784F" w:rsidRDefault="00676DDA" w:rsidP="00676DDA">
            <w:pPr>
              <w:pStyle w:val="1fffb"/>
              <w:rPr>
                <w:rFonts w:cs="Times New Roman"/>
              </w:rPr>
            </w:pPr>
            <w:r w:rsidRPr="00676DDA">
              <w:rPr>
                <w:rFonts w:eastAsia="Microsoft Sans Serif" w:cs="Times New Roman"/>
              </w:rPr>
              <w:t>1820,35</w:t>
            </w:r>
          </w:p>
        </w:tc>
        <w:tc>
          <w:tcPr>
            <w:tcW w:w="331" w:type="pct"/>
            <w:shd w:val="clear" w:color="000000" w:fill="FFFFFF"/>
            <w:vAlign w:val="center"/>
            <w:hideMark/>
          </w:tcPr>
          <w:p w14:paraId="77A54ACC" w14:textId="2995ADB0" w:rsidR="00676DDA" w:rsidRPr="00A8784F" w:rsidRDefault="00676DDA" w:rsidP="00676DDA">
            <w:pPr>
              <w:pStyle w:val="1fffb"/>
              <w:rPr>
                <w:rFonts w:cs="Times New Roman"/>
              </w:rPr>
            </w:pPr>
            <w:r w:rsidRPr="00676DDA">
              <w:rPr>
                <w:rFonts w:eastAsia="Microsoft Sans Serif" w:cs="Times New Roman"/>
              </w:rPr>
              <w:t>1820,35</w:t>
            </w:r>
          </w:p>
        </w:tc>
        <w:tc>
          <w:tcPr>
            <w:tcW w:w="331" w:type="pct"/>
            <w:shd w:val="clear" w:color="000000" w:fill="FFFFFF"/>
            <w:vAlign w:val="center"/>
            <w:hideMark/>
          </w:tcPr>
          <w:p w14:paraId="1B336315" w14:textId="243B1F89" w:rsidR="00676DDA" w:rsidRPr="00A8784F" w:rsidRDefault="00676DDA" w:rsidP="00676DDA">
            <w:pPr>
              <w:pStyle w:val="1fffb"/>
              <w:rPr>
                <w:rFonts w:cs="Times New Roman"/>
              </w:rPr>
            </w:pPr>
            <w:r w:rsidRPr="00676DDA">
              <w:rPr>
                <w:rFonts w:eastAsia="Microsoft Sans Serif" w:cs="Times New Roman"/>
              </w:rPr>
              <w:t>1820,35</w:t>
            </w:r>
          </w:p>
        </w:tc>
        <w:tc>
          <w:tcPr>
            <w:tcW w:w="331" w:type="pct"/>
            <w:shd w:val="clear" w:color="000000" w:fill="FFFFFF"/>
            <w:vAlign w:val="center"/>
            <w:hideMark/>
          </w:tcPr>
          <w:p w14:paraId="1D6CD08F" w14:textId="2C6F4F55" w:rsidR="00676DDA" w:rsidRPr="00A8784F" w:rsidRDefault="00676DDA" w:rsidP="00676DDA">
            <w:pPr>
              <w:pStyle w:val="1fffb"/>
              <w:rPr>
                <w:rFonts w:cs="Times New Roman"/>
              </w:rPr>
            </w:pPr>
            <w:r w:rsidRPr="00676DDA">
              <w:rPr>
                <w:rFonts w:eastAsia="Microsoft Sans Serif" w:cs="Times New Roman"/>
              </w:rPr>
              <w:t>1820,35</w:t>
            </w:r>
          </w:p>
        </w:tc>
      </w:tr>
      <w:tr w:rsidR="00676DDA" w:rsidRPr="00A8784F" w14:paraId="3D019F24" w14:textId="77777777" w:rsidTr="007377BB">
        <w:trPr>
          <w:trHeight w:val="20"/>
          <w:jc w:val="center"/>
        </w:trPr>
        <w:tc>
          <w:tcPr>
            <w:tcW w:w="1624" w:type="pct"/>
            <w:shd w:val="clear" w:color="000000" w:fill="FFFFFF"/>
            <w:vAlign w:val="center"/>
            <w:hideMark/>
          </w:tcPr>
          <w:p w14:paraId="185EC1C8" w14:textId="57242C9D" w:rsidR="00676DDA" w:rsidRPr="00A8784F" w:rsidRDefault="00676DDA" w:rsidP="00676DDA">
            <w:pPr>
              <w:pStyle w:val="1fffb"/>
              <w:rPr>
                <w:rFonts w:cs="Times New Roman"/>
                <w:i/>
                <w:iCs/>
              </w:rPr>
            </w:pPr>
            <w:r w:rsidRPr="00A8784F">
              <w:rPr>
                <w:rFonts w:cs="Times New Roman"/>
                <w:szCs w:val="20"/>
              </w:rPr>
              <w:t>Котельная "Групповая"</w:t>
            </w:r>
          </w:p>
        </w:tc>
        <w:tc>
          <w:tcPr>
            <w:tcW w:w="399" w:type="pct"/>
            <w:shd w:val="clear" w:color="000000" w:fill="FFFFFF"/>
            <w:vAlign w:val="center"/>
            <w:hideMark/>
          </w:tcPr>
          <w:p w14:paraId="063CDE91" w14:textId="77CF6661" w:rsidR="00676DDA" w:rsidRPr="00A8784F" w:rsidRDefault="00676DDA" w:rsidP="00676DDA">
            <w:pPr>
              <w:pStyle w:val="1fffb"/>
              <w:rPr>
                <w:rFonts w:cs="Times New Roman"/>
              </w:rPr>
            </w:pPr>
            <w:r w:rsidRPr="00A8784F">
              <w:rPr>
                <w:rFonts w:eastAsia="Microsoft Sans Serif" w:cs="Times New Roman"/>
              </w:rPr>
              <w:t xml:space="preserve"> м3/год</w:t>
            </w:r>
          </w:p>
        </w:tc>
        <w:tc>
          <w:tcPr>
            <w:tcW w:w="331" w:type="pct"/>
            <w:shd w:val="clear" w:color="000000" w:fill="FFFFFF"/>
            <w:vAlign w:val="center"/>
            <w:hideMark/>
          </w:tcPr>
          <w:p w14:paraId="68330A09" w14:textId="77777777" w:rsidR="00676DDA" w:rsidRPr="00A8784F" w:rsidRDefault="00676DDA" w:rsidP="00676DDA">
            <w:pPr>
              <w:pStyle w:val="1fffb"/>
              <w:rPr>
                <w:rFonts w:cs="Times New Roman"/>
              </w:rPr>
            </w:pPr>
            <w:r w:rsidRPr="00A8784F">
              <w:rPr>
                <w:rFonts w:eastAsia="Microsoft Sans Serif" w:cs="Times New Roman"/>
              </w:rPr>
              <w:t>286,49</w:t>
            </w:r>
          </w:p>
        </w:tc>
        <w:tc>
          <w:tcPr>
            <w:tcW w:w="331" w:type="pct"/>
            <w:shd w:val="clear" w:color="000000" w:fill="FFFFFF"/>
            <w:vAlign w:val="center"/>
            <w:hideMark/>
          </w:tcPr>
          <w:p w14:paraId="0914DF4D" w14:textId="77777777" w:rsidR="00676DDA" w:rsidRPr="00A8784F" w:rsidRDefault="00676DDA" w:rsidP="00676DDA">
            <w:pPr>
              <w:pStyle w:val="1fffb"/>
              <w:rPr>
                <w:rFonts w:cs="Times New Roman"/>
              </w:rPr>
            </w:pPr>
            <w:r w:rsidRPr="00A8784F">
              <w:rPr>
                <w:rFonts w:eastAsia="Microsoft Sans Serif" w:cs="Times New Roman"/>
              </w:rPr>
              <w:t>286,49</w:t>
            </w:r>
          </w:p>
        </w:tc>
        <w:tc>
          <w:tcPr>
            <w:tcW w:w="331" w:type="pct"/>
            <w:shd w:val="clear" w:color="000000" w:fill="FFFFFF"/>
            <w:vAlign w:val="center"/>
            <w:hideMark/>
          </w:tcPr>
          <w:p w14:paraId="00C75342" w14:textId="77777777" w:rsidR="00676DDA" w:rsidRPr="00A8784F" w:rsidRDefault="00676DDA" w:rsidP="00676DDA">
            <w:pPr>
              <w:pStyle w:val="1fffb"/>
              <w:rPr>
                <w:rFonts w:cs="Times New Roman"/>
              </w:rPr>
            </w:pPr>
            <w:r w:rsidRPr="00A8784F">
              <w:rPr>
                <w:rFonts w:eastAsia="Microsoft Sans Serif" w:cs="Times New Roman"/>
              </w:rPr>
              <w:t>286,49</w:t>
            </w:r>
          </w:p>
        </w:tc>
        <w:tc>
          <w:tcPr>
            <w:tcW w:w="331" w:type="pct"/>
            <w:shd w:val="clear" w:color="000000" w:fill="FFFFFF"/>
            <w:vAlign w:val="center"/>
            <w:hideMark/>
          </w:tcPr>
          <w:p w14:paraId="79D1CCFC" w14:textId="77777777" w:rsidR="00676DDA" w:rsidRPr="00A8784F" w:rsidRDefault="00676DDA" w:rsidP="00676DDA">
            <w:pPr>
              <w:pStyle w:val="1fffb"/>
              <w:rPr>
                <w:rFonts w:cs="Times New Roman"/>
              </w:rPr>
            </w:pPr>
            <w:r w:rsidRPr="00A8784F">
              <w:rPr>
                <w:rFonts w:eastAsia="Microsoft Sans Serif" w:cs="Times New Roman"/>
              </w:rPr>
              <w:t>286,49</w:t>
            </w:r>
          </w:p>
        </w:tc>
        <w:tc>
          <w:tcPr>
            <w:tcW w:w="331" w:type="pct"/>
            <w:shd w:val="clear" w:color="000000" w:fill="FFFFFF"/>
            <w:hideMark/>
          </w:tcPr>
          <w:p w14:paraId="00B1E0BB" w14:textId="75EF3B59" w:rsidR="00676DDA" w:rsidRPr="00A8784F" w:rsidRDefault="00676DDA" w:rsidP="00676DDA">
            <w:pPr>
              <w:pStyle w:val="1fffb"/>
              <w:rPr>
                <w:rFonts w:cs="Times New Roman"/>
              </w:rPr>
            </w:pPr>
            <w:r w:rsidRPr="00676DDA">
              <w:rPr>
                <w:rFonts w:eastAsia="Microsoft Sans Serif"/>
                <w:szCs w:val="20"/>
              </w:rPr>
              <w:t>437,19</w:t>
            </w:r>
          </w:p>
        </w:tc>
        <w:tc>
          <w:tcPr>
            <w:tcW w:w="331" w:type="pct"/>
            <w:shd w:val="clear" w:color="000000" w:fill="FFFFFF"/>
            <w:hideMark/>
          </w:tcPr>
          <w:p w14:paraId="43070448" w14:textId="52996CA1" w:rsidR="00676DDA" w:rsidRPr="00676DDA" w:rsidRDefault="00676DDA" w:rsidP="00676DDA">
            <w:pPr>
              <w:pStyle w:val="1fffb"/>
              <w:rPr>
                <w:rFonts w:cs="Times New Roman"/>
                <w:szCs w:val="20"/>
              </w:rPr>
            </w:pPr>
            <w:r w:rsidRPr="00676DDA">
              <w:rPr>
                <w:rFonts w:eastAsia="Microsoft Sans Serif"/>
                <w:szCs w:val="20"/>
              </w:rPr>
              <w:t>437,19</w:t>
            </w:r>
          </w:p>
        </w:tc>
        <w:tc>
          <w:tcPr>
            <w:tcW w:w="331" w:type="pct"/>
            <w:shd w:val="clear" w:color="000000" w:fill="FFFFFF"/>
            <w:hideMark/>
          </w:tcPr>
          <w:p w14:paraId="7F3C0749" w14:textId="05044F22" w:rsidR="00676DDA" w:rsidRPr="00676DDA" w:rsidRDefault="00676DDA" w:rsidP="00676DDA">
            <w:pPr>
              <w:pStyle w:val="1fffb"/>
              <w:rPr>
                <w:rFonts w:cs="Times New Roman"/>
                <w:szCs w:val="20"/>
              </w:rPr>
            </w:pPr>
            <w:r w:rsidRPr="00676DDA">
              <w:rPr>
                <w:rFonts w:eastAsia="Microsoft Sans Serif"/>
                <w:szCs w:val="20"/>
              </w:rPr>
              <w:t>437,19</w:t>
            </w:r>
          </w:p>
        </w:tc>
        <w:tc>
          <w:tcPr>
            <w:tcW w:w="331" w:type="pct"/>
            <w:shd w:val="clear" w:color="000000" w:fill="FFFFFF"/>
            <w:hideMark/>
          </w:tcPr>
          <w:p w14:paraId="3CF06B9D" w14:textId="203E7148" w:rsidR="00676DDA" w:rsidRPr="00676DDA" w:rsidRDefault="00676DDA" w:rsidP="00676DDA">
            <w:pPr>
              <w:pStyle w:val="1fffb"/>
              <w:rPr>
                <w:rFonts w:cs="Times New Roman"/>
                <w:szCs w:val="20"/>
              </w:rPr>
            </w:pPr>
            <w:r w:rsidRPr="00676DDA">
              <w:rPr>
                <w:rFonts w:eastAsia="Microsoft Sans Serif"/>
                <w:szCs w:val="20"/>
              </w:rPr>
              <w:t>437,19</w:t>
            </w:r>
          </w:p>
        </w:tc>
        <w:tc>
          <w:tcPr>
            <w:tcW w:w="331" w:type="pct"/>
            <w:shd w:val="clear" w:color="000000" w:fill="FFFFFF"/>
            <w:hideMark/>
          </w:tcPr>
          <w:p w14:paraId="6E5D35AE" w14:textId="3C51247D" w:rsidR="00676DDA" w:rsidRPr="00676DDA" w:rsidRDefault="00676DDA" w:rsidP="00676DDA">
            <w:pPr>
              <w:pStyle w:val="1fffb"/>
              <w:rPr>
                <w:rFonts w:cs="Times New Roman"/>
                <w:szCs w:val="20"/>
              </w:rPr>
            </w:pPr>
            <w:r w:rsidRPr="00676DDA">
              <w:rPr>
                <w:rFonts w:eastAsia="Microsoft Sans Serif"/>
                <w:szCs w:val="20"/>
              </w:rPr>
              <w:t>437,19</w:t>
            </w:r>
          </w:p>
        </w:tc>
      </w:tr>
      <w:tr w:rsidR="00676DDA" w:rsidRPr="00A8784F" w14:paraId="182FE55F" w14:textId="77777777" w:rsidTr="007377BB">
        <w:trPr>
          <w:trHeight w:val="20"/>
          <w:jc w:val="center"/>
        </w:trPr>
        <w:tc>
          <w:tcPr>
            <w:tcW w:w="1624" w:type="pct"/>
            <w:shd w:val="clear" w:color="000000" w:fill="FFFFFF"/>
            <w:vAlign w:val="center"/>
            <w:hideMark/>
          </w:tcPr>
          <w:p w14:paraId="0242FE2D" w14:textId="55B51EF0" w:rsidR="00676DDA" w:rsidRPr="00A8784F" w:rsidRDefault="00676DDA" w:rsidP="00676DDA">
            <w:pPr>
              <w:pStyle w:val="1fffb"/>
              <w:rPr>
                <w:rFonts w:cs="Times New Roman"/>
                <w:i/>
                <w:iCs/>
              </w:rPr>
            </w:pPr>
            <w:r w:rsidRPr="00A8784F">
              <w:rPr>
                <w:rFonts w:cs="Times New Roman"/>
                <w:szCs w:val="20"/>
              </w:rPr>
              <w:t>Котельная "Поссовет"</w:t>
            </w:r>
          </w:p>
        </w:tc>
        <w:tc>
          <w:tcPr>
            <w:tcW w:w="399" w:type="pct"/>
            <w:shd w:val="clear" w:color="000000" w:fill="FFFFFF"/>
            <w:vAlign w:val="center"/>
            <w:hideMark/>
          </w:tcPr>
          <w:p w14:paraId="5F1DAC82" w14:textId="56236A01" w:rsidR="00676DDA" w:rsidRPr="00A8784F" w:rsidRDefault="00676DDA" w:rsidP="00676DDA">
            <w:pPr>
              <w:pStyle w:val="1fffb"/>
              <w:rPr>
                <w:rFonts w:cs="Times New Roman"/>
              </w:rPr>
            </w:pPr>
            <w:r w:rsidRPr="00A8784F">
              <w:rPr>
                <w:rFonts w:eastAsia="Microsoft Sans Serif" w:cs="Times New Roman"/>
              </w:rPr>
              <w:t xml:space="preserve"> м3/год</w:t>
            </w:r>
          </w:p>
        </w:tc>
        <w:tc>
          <w:tcPr>
            <w:tcW w:w="331" w:type="pct"/>
            <w:shd w:val="clear" w:color="000000" w:fill="FFFFFF"/>
            <w:vAlign w:val="center"/>
            <w:hideMark/>
          </w:tcPr>
          <w:p w14:paraId="106FDEDC" w14:textId="77777777" w:rsidR="00676DDA" w:rsidRPr="00A8784F" w:rsidRDefault="00676DDA" w:rsidP="00676DDA">
            <w:pPr>
              <w:pStyle w:val="1fffb"/>
              <w:rPr>
                <w:rFonts w:cs="Times New Roman"/>
              </w:rPr>
            </w:pPr>
            <w:r w:rsidRPr="00A8784F">
              <w:rPr>
                <w:rFonts w:eastAsia="Microsoft Sans Serif" w:cs="Times New Roman"/>
              </w:rPr>
              <w:t>350,76</w:t>
            </w:r>
          </w:p>
        </w:tc>
        <w:tc>
          <w:tcPr>
            <w:tcW w:w="331" w:type="pct"/>
            <w:shd w:val="clear" w:color="000000" w:fill="FFFFFF"/>
            <w:vAlign w:val="center"/>
            <w:hideMark/>
          </w:tcPr>
          <w:p w14:paraId="2EC54A0E" w14:textId="77777777" w:rsidR="00676DDA" w:rsidRPr="00A8784F" w:rsidRDefault="00676DDA" w:rsidP="00676DDA">
            <w:pPr>
              <w:pStyle w:val="1fffb"/>
              <w:rPr>
                <w:rFonts w:cs="Times New Roman"/>
              </w:rPr>
            </w:pPr>
            <w:r w:rsidRPr="00A8784F">
              <w:rPr>
                <w:rFonts w:eastAsia="Microsoft Sans Serif" w:cs="Times New Roman"/>
              </w:rPr>
              <w:t>350,76</w:t>
            </w:r>
          </w:p>
        </w:tc>
        <w:tc>
          <w:tcPr>
            <w:tcW w:w="331" w:type="pct"/>
            <w:shd w:val="clear" w:color="000000" w:fill="FFFFFF"/>
            <w:vAlign w:val="center"/>
            <w:hideMark/>
          </w:tcPr>
          <w:p w14:paraId="61B6D466" w14:textId="77777777" w:rsidR="00676DDA" w:rsidRPr="00A8784F" w:rsidRDefault="00676DDA" w:rsidP="00676DDA">
            <w:pPr>
              <w:pStyle w:val="1fffb"/>
              <w:rPr>
                <w:rFonts w:cs="Times New Roman"/>
              </w:rPr>
            </w:pPr>
            <w:r w:rsidRPr="00A8784F">
              <w:rPr>
                <w:rFonts w:eastAsia="Microsoft Sans Serif" w:cs="Times New Roman"/>
              </w:rPr>
              <w:t>350,76</w:t>
            </w:r>
          </w:p>
        </w:tc>
        <w:tc>
          <w:tcPr>
            <w:tcW w:w="331" w:type="pct"/>
            <w:shd w:val="clear" w:color="000000" w:fill="FFFFFF"/>
            <w:vAlign w:val="center"/>
            <w:hideMark/>
          </w:tcPr>
          <w:p w14:paraId="3DFF3AAD" w14:textId="77777777" w:rsidR="00676DDA" w:rsidRPr="00A8784F" w:rsidRDefault="00676DDA" w:rsidP="00676DDA">
            <w:pPr>
              <w:pStyle w:val="1fffb"/>
              <w:rPr>
                <w:rFonts w:cs="Times New Roman"/>
              </w:rPr>
            </w:pPr>
            <w:r w:rsidRPr="00A8784F">
              <w:rPr>
                <w:rFonts w:eastAsia="Microsoft Sans Serif" w:cs="Times New Roman"/>
              </w:rPr>
              <w:t>350,76</w:t>
            </w:r>
          </w:p>
        </w:tc>
        <w:tc>
          <w:tcPr>
            <w:tcW w:w="331" w:type="pct"/>
            <w:shd w:val="clear" w:color="000000" w:fill="FFFFFF"/>
            <w:hideMark/>
          </w:tcPr>
          <w:p w14:paraId="037ACEBA" w14:textId="1A0B9CCF" w:rsidR="00676DDA" w:rsidRPr="00A8784F" w:rsidRDefault="00676DDA" w:rsidP="00676DDA">
            <w:pPr>
              <w:pStyle w:val="1fffb"/>
              <w:rPr>
                <w:rFonts w:cs="Times New Roman"/>
              </w:rPr>
            </w:pPr>
            <w:r w:rsidRPr="00676DDA">
              <w:rPr>
                <w:rFonts w:eastAsia="Microsoft Sans Serif"/>
                <w:szCs w:val="20"/>
              </w:rPr>
              <w:t>372,52</w:t>
            </w:r>
          </w:p>
        </w:tc>
        <w:tc>
          <w:tcPr>
            <w:tcW w:w="331" w:type="pct"/>
            <w:shd w:val="clear" w:color="000000" w:fill="FFFFFF"/>
            <w:hideMark/>
          </w:tcPr>
          <w:p w14:paraId="19595AD0" w14:textId="28A21D02" w:rsidR="00676DDA" w:rsidRPr="00676DDA" w:rsidRDefault="00676DDA" w:rsidP="00676DDA">
            <w:pPr>
              <w:pStyle w:val="1fffb"/>
              <w:rPr>
                <w:rFonts w:cs="Times New Roman"/>
                <w:szCs w:val="20"/>
              </w:rPr>
            </w:pPr>
            <w:r w:rsidRPr="00676DDA">
              <w:rPr>
                <w:rFonts w:eastAsia="Microsoft Sans Serif"/>
                <w:szCs w:val="20"/>
              </w:rPr>
              <w:t>372,52</w:t>
            </w:r>
          </w:p>
        </w:tc>
        <w:tc>
          <w:tcPr>
            <w:tcW w:w="331" w:type="pct"/>
            <w:shd w:val="clear" w:color="000000" w:fill="FFFFFF"/>
            <w:hideMark/>
          </w:tcPr>
          <w:p w14:paraId="13FD9B9B" w14:textId="51BDA404" w:rsidR="00676DDA" w:rsidRPr="00676DDA" w:rsidRDefault="00676DDA" w:rsidP="00676DDA">
            <w:pPr>
              <w:pStyle w:val="1fffb"/>
              <w:rPr>
                <w:rFonts w:cs="Times New Roman"/>
                <w:szCs w:val="20"/>
              </w:rPr>
            </w:pPr>
            <w:r w:rsidRPr="00676DDA">
              <w:rPr>
                <w:rFonts w:eastAsia="Microsoft Sans Serif"/>
                <w:szCs w:val="20"/>
              </w:rPr>
              <w:t>372,52</w:t>
            </w:r>
          </w:p>
        </w:tc>
        <w:tc>
          <w:tcPr>
            <w:tcW w:w="331" w:type="pct"/>
            <w:shd w:val="clear" w:color="000000" w:fill="FFFFFF"/>
            <w:hideMark/>
          </w:tcPr>
          <w:p w14:paraId="03474C13" w14:textId="78CA7918" w:rsidR="00676DDA" w:rsidRPr="00676DDA" w:rsidRDefault="00676DDA" w:rsidP="00676DDA">
            <w:pPr>
              <w:pStyle w:val="1fffb"/>
              <w:rPr>
                <w:rFonts w:cs="Times New Roman"/>
                <w:szCs w:val="20"/>
              </w:rPr>
            </w:pPr>
            <w:r w:rsidRPr="00676DDA">
              <w:rPr>
                <w:rFonts w:eastAsia="Microsoft Sans Serif"/>
                <w:szCs w:val="20"/>
              </w:rPr>
              <w:t>372,52</w:t>
            </w:r>
          </w:p>
        </w:tc>
        <w:tc>
          <w:tcPr>
            <w:tcW w:w="331" w:type="pct"/>
            <w:shd w:val="clear" w:color="000000" w:fill="FFFFFF"/>
            <w:hideMark/>
          </w:tcPr>
          <w:p w14:paraId="613E224F" w14:textId="322592E8" w:rsidR="00676DDA" w:rsidRPr="00676DDA" w:rsidRDefault="00676DDA" w:rsidP="00676DDA">
            <w:pPr>
              <w:pStyle w:val="1fffb"/>
              <w:rPr>
                <w:rFonts w:cs="Times New Roman"/>
                <w:szCs w:val="20"/>
              </w:rPr>
            </w:pPr>
            <w:r w:rsidRPr="00676DDA">
              <w:rPr>
                <w:rFonts w:eastAsia="Microsoft Sans Serif"/>
                <w:szCs w:val="20"/>
              </w:rPr>
              <w:t>372,52</w:t>
            </w:r>
          </w:p>
        </w:tc>
      </w:tr>
      <w:tr w:rsidR="00676DDA" w:rsidRPr="00A8784F" w14:paraId="22BF8962" w14:textId="77777777" w:rsidTr="007377BB">
        <w:trPr>
          <w:trHeight w:val="20"/>
          <w:jc w:val="center"/>
        </w:trPr>
        <w:tc>
          <w:tcPr>
            <w:tcW w:w="1624" w:type="pct"/>
            <w:shd w:val="clear" w:color="000000" w:fill="FFFFFF"/>
            <w:vAlign w:val="center"/>
            <w:hideMark/>
          </w:tcPr>
          <w:p w14:paraId="007F2470" w14:textId="1F529768" w:rsidR="00676DDA" w:rsidRPr="00A8784F" w:rsidRDefault="00676DDA" w:rsidP="00676DDA">
            <w:pPr>
              <w:pStyle w:val="1fffb"/>
              <w:rPr>
                <w:rFonts w:cs="Times New Roman"/>
                <w:i/>
                <w:iCs/>
              </w:rPr>
            </w:pPr>
            <w:r w:rsidRPr="00A8784F">
              <w:rPr>
                <w:rFonts w:cs="Times New Roman"/>
                <w:szCs w:val="20"/>
              </w:rPr>
              <w:t>Котельная "Школа №2"</w:t>
            </w:r>
          </w:p>
        </w:tc>
        <w:tc>
          <w:tcPr>
            <w:tcW w:w="399" w:type="pct"/>
            <w:shd w:val="clear" w:color="000000" w:fill="FFFFFF"/>
            <w:vAlign w:val="center"/>
            <w:hideMark/>
          </w:tcPr>
          <w:p w14:paraId="28A595A2" w14:textId="3B6D6496" w:rsidR="00676DDA" w:rsidRPr="00A8784F" w:rsidRDefault="00676DDA" w:rsidP="00676DDA">
            <w:pPr>
              <w:pStyle w:val="1fffb"/>
              <w:rPr>
                <w:rFonts w:cs="Times New Roman"/>
              </w:rPr>
            </w:pPr>
            <w:r w:rsidRPr="00A8784F">
              <w:rPr>
                <w:rFonts w:eastAsia="Microsoft Sans Serif" w:cs="Times New Roman"/>
              </w:rPr>
              <w:t xml:space="preserve"> м3/год</w:t>
            </w:r>
          </w:p>
        </w:tc>
        <w:tc>
          <w:tcPr>
            <w:tcW w:w="331" w:type="pct"/>
            <w:shd w:val="clear" w:color="000000" w:fill="FFFFFF"/>
            <w:vAlign w:val="center"/>
            <w:hideMark/>
          </w:tcPr>
          <w:p w14:paraId="736A437D" w14:textId="77777777" w:rsidR="00676DDA" w:rsidRPr="00A8784F" w:rsidRDefault="00676DDA" w:rsidP="00676DDA">
            <w:pPr>
              <w:pStyle w:val="1fffb"/>
              <w:rPr>
                <w:rFonts w:cs="Times New Roman"/>
              </w:rPr>
            </w:pPr>
            <w:r w:rsidRPr="00A8784F">
              <w:rPr>
                <w:rFonts w:eastAsia="Microsoft Sans Serif" w:cs="Times New Roman"/>
              </w:rPr>
              <w:t>15,93</w:t>
            </w:r>
          </w:p>
        </w:tc>
        <w:tc>
          <w:tcPr>
            <w:tcW w:w="331" w:type="pct"/>
            <w:shd w:val="clear" w:color="000000" w:fill="FFFFFF"/>
            <w:vAlign w:val="center"/>
            <w:hideMark/>
          </w:tcPr>
          <w:p w14:paraId="4EABFD5F" w14:textId="77777777" w:rsidR="00676DDA" w:rsidRPr="00A8784F" w:rsidRDefault="00676DDA" w:rsidP="00676DDA">
            <w:pPr>
              <w:pStyle w:val="1fffb"/>
              <w:rPr>
                <w:rFonts w:cs="Times New Roman"/>
              </w:rPr>
            </w:pPr>
            <w:r w:rsidRPr="00A8784F">
              <w:rPr>
                <w:rFonts w:eastAsia="Microsoft Sans Serif" w:cs="Times New Roman"/>
              </w:rPr>
              <w:t>15,93</w:t>
            </w:r>
          </w:p>
        </w:tc>
        <w:tc>
          <w:tcPr>
            <w:tcW w:w="331" w:type="pct"/>
            <w:shd w:val="clear" w:color="000000" w:fill="FFFFFF"/>
            <w:vAlign w:val="center"/>
            <w:hideMark/>
          </w:tcPr>
          <w:p w14:paraId="3723F769" w14:textId="77777777" w:rsidR="00676DDA" w:rsidRPr="00A8784F" w:rsidRDefault="00676DDA" w:rsidP="00676DDA">
            <w:pPr>
              <w:pStyle w:val="1fffb"/>
              <w:rPr>
                <w:rFonts w:cs="Times New Roman"/>
              </w:rPr>
            </w:pPr>
            <w:r w:rsidRPr="00A8784F">
              <w:rPr>
                <w:rFonts w:eastAsia="Microsoft Sans Serif" w:cs="Times New Roman"/>
              </w:rPr>
              <w:t>15,93</w:t>
            </w:r>
          </w:p>
        </w:tc>
        <w:tc>
          <w:tcPr>
            <w:tcW w:w="331" w:type="pct"/>
            <w:shd w:val="clear" w:color="000000" w:fill="FFFFFF"/>
            <w:vAlign w:val="center"/>
            <w:hideMark/>
          </w:tcPr>
          <w:p w14:paraId="79D73F13" w14:textId="77777777" w:rsidR="00676DDA" w:rsidRPr="00A8784F" w:rsidRDefault="00676DDA" w:rsidP="00676DDA">
            <w:pPr>
              <w:pStyle w:val="1fffb"/>
              <w:rPr>
                <w:rFonts w:cs="Times New Roman"/>
              </w:rPr>
            </w:pPr>
            <w:r w:rsidRPr="00A8784F">
              <w:rPr>
                <w:rFonts w:eastAsia="Microsoft Sans Serif" w:cs="Times New Roman"/>
              </w:rPr>
              <w:t>15,93</w:t>
            </w:r>
          </w:p>
        </w:tc>
        <w:tc>
          <w:tcPr>
            <w:tcW w:w="331" w:type="pct"/>
            <w:shd w:val="clear" w:color="000000" w:fill="FFFFFF"/>
            <w:hideMark/>
          </w:tcPr>
          <w:p w14:paraId="519BA420" w14:textId="65259E87" w:rsidR="00676DDA" w:rsidRPr="00A8784F" w:rsidRDefault="00676DDA" w:rsidP="00676DDA">
            <w:pPr>
              <w:pStyle w:val="1fffb"/>
              <w:rPr>
                <w:rFonts w:cs="Times New Roman"/>
              </w:rPr>
            </w:pPr>
            <w:r w:rsidRPr="00676DDA">
              <w:rPr>
                <w:rFonts w:eastAsia="Microsoft Sans Serif"/>
                <w:szCs w:val="20"/>
              </w:rPr>
              <w:t>33,88</w:t>
            </w:r>
          </w:p>
        </w:tc>
        <w:tc>
          <w:tcPr>
            <w:tcW w:w="331" w:type="pct"/>
            <w:shd w:val="clear" w:color="000000" w:fill="FFFFFF"/>
            <w:hideMark/>
          </w:tcPr>
          <w:p w14:paraId="5AF452F0" w14:textId="189329A4" w:rsidR="00676DDA" w:rsidRPr="00676DDA" w:rsidRDefault="00676DDA" w:rsidP="00676DDA">
            <w:pPr>
              <w:pStyle w:val="1fffb"/>
              <w:rPr>
                <w:rFonts w:cs="Times New Roman"/>
                <w:szCs w:val="20"/>
              </w:rPr>
            </w:pPr>
            <w:r w:rsidRPr="00676DDA">
              <w:rPr>
                <w:rFonts w:eastAsia="Microsoft Sans Serif"/>
                <w:szCs w:val="20"/>
              </w:rPr>
              <w:t>33,88</w:t>
            </w:r>
          </w:p>
        </w:tc>
        <w:tc>
          <w:tcPr>
            <w:tcW w:w="331" w:type="pct"/>
            <w:shd w:val="clear" w:color="000000" w:fill="FFFFFF"/>
            <w:hideMark/>
          </w:tcPr>
          <w:p w14:paraId="6A1EAFEE" w14:textId="79B05DCB" w:rsidR="00676DDA" w:rsidRPr="00676DDA" w:rsidRDefault="00676DDA" w:rsidP="00676DDA">
            <w:pPr>
              <w:pStyle w:val="1fffb"/>
              <w:rPr>
                <w:rFonts w:cs="Times New Roman"/>
                <w:szCs w:val="20"/>
              </w:rPr>
            </w:pPr>
            <w:r w:rsidRPr="00676DDA">
              <w:rPr>
                <w:rFonts w:eastAsia="Microsoft Sans Serif"/>
                <w:szCs w:val="20"/>
              </w:rPr>
              <w:t>33,88</w:t>
            </w:r>
          </w:p>
        </w:tc>
        <w:tc>
          <w:tcPr>
            <w:tcW w:w="331" w:type="pct"/>
            <w:shd w:val="clear" w:color="000000" w:fill="FFFFFF"/>
            <w:hideMark/>
          </w:tcPr>
          <w:p w14:paraId="36502922" w14:textId="7CE50D35" w:rsidR="00676DDA" w:rsidRPr="00676DDA" w:rsidRDefault="00676DDA" w:rsidP="00676DDA">
            <w:pPr>
              <w:pStyle w:val="1fffb"/>
              <w:rPr>
                <w:rFonts w:cs="Times New Roman"/>
                <w:szCs w:val="20"/>
              </w:rPr>
            </w:pPr>
            <w:r w:rsidRPr="00676DDA">
              <w:rPr>
                <w:rFonts w:eastAsia="Microsoft Sans Serif"/>
                <w:szCs w:val="20"/>
              </w:rPr>
              <w:t>33,88</w:t>
            </w:r>
          </w:p>
        </w:tc>
        <w:tc>
          <w:tcPr>
            <w:tcW w:w="331" w:type="pct"/>
            <w:shd w:val="clear" w:color="000000" w:fill="FFFFFF"/>
            <w:hideMark/>
          </w:tcPr>
          <w:p w14:paraId="3C46D7DE" w14:textId="17E4B5E2" w:rsidR="00676DDA" w:rsidRPr="00676DDA" w:rsidRDefault="00676DDA" w:rsidP="00676DDA">
            <w:pPr>
              <w:pStyle w:val="1fffb"/>
              <w:rPr>
                <w:rFonts w:cs="Times New Roman"/>
                <w:szCs w:val="20"/>
              </w:rPr>
            </w:pPr>
            <w:r w:rsidRPr="00676DDA">
              <w:rPr>
                <w:rFonts w:eastAsia="Microsoft Sans Serif"/>
                <w:szCs w:val="20"/>
              </w:rPr>
              <w:t>33,88</w:t>
            </w:r>
          </w:p>
        </w:tc>
      </w:tr>
      <w:tr w:rsidR="00676DDA" w:rsidRPr="00A8784F" w14:paraId="57B516B7" w14:textId="77777777" w:rsidTr="007377BB">
        <w:trPr>
          <w:trHeight w:val="20"/>
          <w:jc w:val="center"/>
        </w:trPr>
        <w:tc>
          <w:tcPr>
            <w:tcW w:w="1624" w:type="pct"/>
            <w:shd w:val="clear" w:color="000000" w:fill="FFFFFF"/>
            <w:vAlign w:val="center"/>
            <w:hideMark/>
          </w:tcPr>
          <w:p w14:paraId="29064706" w14:textId="644FA993" w:rsidR="00676DDA" w:rsidRPr="00A8784F" w:rsidRDefault="00676DDA" w:rsidP="00676DDA">
            <w:pPr>
              <w:pStyle w:val="1fffb"/>
              <w:rPr>
                <w:rFonts w:cs="Times New Roman"/>
                <w:i/>
                <w:iCs/>
              </w:rPr>
            </w:pPr>
            <w:r w:rsidRPr="00A8784F">
              <w:rPr>
                <w:rFonts w:cs="Times New Roman"/>
                <w:szCs w:val="20"/>
              </w:rPr>
              <w:t>Котельная "Строительная"</w:t>
            </w:r>
          </w:p>
        </w:tc>
        <w:tc>
          <w:tcPr>
            <w:tcW w:w="399" w:type="pct"/>
            <w:shd w:val="clear" w:color="000000" w:fill="FFFFFF"/>
            <w:vAlign w:val="center"/>
            <w:hideMark/>
          </w:tcPr>
          <w:p w14:paraId="70DF8386" w14:textId="3D71F2CD" w:rsidR="00676DDA" w:rsidRPr="00A8784F" w:rsidRDefault="00676DDA" w:rsidP="00676DDA">
            <w:pPr>
              <w:pStyle w:val="1fffb"/>
              <w:rPr>
                <w:rFonts w:cs="Times New Roman"/>
              </w:rPr>
            </w:pPr>
            <w:r w:rsidRPr="00A8784F">
              <w:rPr>
                <w:rFonts w:eastAsia="Microsoft Sans Serif" w:cs="Times New Roman"/>
              </w:rPr>
              <w:t xml:space="preserve"> м3/год</w:t>
            </w:r>
          </w:p>
        </w:tc>
        <w:tc>
          <w:tcPr>
            <w:tcW w:w="331" w:type="pct"/>
            <w:shd w:val="clear" w:color="000000" w:fill="FFFFFF"/>
            <w:vAlign w:val="center"/>
            <w:hideMark/>
          </w:tcPr>
          <w:p w14:paraId="49C59D6C" w14:textId="77777777" w:rsidR="00676DDA" w:rsidRPr="00A8784F" w:rsidRDefault="00676DDA" w:rsidP="00676DDA">
            <w:pPr>
              <w:pStyle w:val="1fffb"/>
              <w:rPr>
                <w:rFonts w:cs="Times New Roman"/>
              </w:rPr>
            </w:pPr>
            <w:r w:rsidRPr="00A8784F">
              <w:rPr>
                <w:rFonts w:eastAsia="Microsoft Sans Serif" w:cs="Times New Roman"/>
              </w:rPr>
              <w:t>405,54</w:t>
            </w:r>
          </w:p>
        </w:tc>
        <w:tc>
          <w:tcPr>
            <w:tcW w:w="331" w:type="pct"/>
            <w:shd w:val="clear" w:color="000000" w:fill="FFFFFF"/>
            <w:vAlign w:val="center"/>
            <w:hideMark/>
          </w:tcPr>
          <w:p w14:paraId="3D3507E2" w14:textId="77777777" w:rsidR="00676DDA" w:rsidRPr="00A8784F" w:rsidRDefault="00676DDA" w:rsidP="00676DDA">
            <w:pPr>
              <w:pStyle w:val="1fffb"/>
              <w:rPr>
                <w:rFonts w:cs="Times New Roman"/>
              </w:rPr>
            </w:pPr>
            <w:r w:rsidRPr="00A8784F">
              <w:rPr>
                <w:rFonts w:eastAsia="Microsoft Sans Serif" w:cs="Times New Roman"/>
              </w:rPr>
              <w:t>405,54</w:t>
            </w:r>
          </w:p>
        </w:tc>
        <w:tc>
          <w:tcPr>
            <w:tcW w:w="331" w:type="pct"/>
            <w:shd w:val="clear" w:color="000000" w:fill="FFFFFF"/>
            <w:vAlign w:val="center"/>
            <w:hideMark/>
          </w:tcPr>
          <w:p w14:paraId="367C462A" w14:textId="77777777" w:rsidR="00676DDA" w:rsidRPr="00A8784F" w:rsidRDefault="00676DDA" w:rsidP="00676DDA">
            <w:pPr>
              <w:pStyle w:val="1fffb"/>
              <w:rPr>
                <w:rFonts w:cs="Times New Roman"/>
              </w:rPr>
            </w:pPr>
            <w:r w:rsidRPr="00A8784F">
              <w:rPr>
                <w:rFonts w:eastAsia="Microsoft Sans Serif" w:cs="Times New Roman"/>
              </w:rPr>
              <w:t>405,54</w:t>
            </w:r>
          </w:p>
        </w:tc>
        <w:tc>
          <w:tcPr>
            <w:tcW w:w="331" w:type="pct"/>
            <w:shd w:val="clear" w:color="000000" w:fill="FFFFFF"/>
            <w:vAlign w:val="center"/>
            <w:hideMark/>
          </w:tcPr>
          <w:p w14:paraId="589C83A9" w14:textId="77777777" w:rsidR="00676DDA" w:rsidRPr="00A8784F" w:rsidRDefault="00676DDA" w:rsidP="00676DDA">
            <w:pPr>
              <w:pStyle w:val="1fffb"/>
              <w:rPr>
                <w:rFonts w:cs="Times New Roman"/>
              </w:rPr>
            </w:pPr>
            <w:r w:rsidRPr="00A8784F">
              <w:rPr>
                <w:rFonts w:eastAsia="Microsoft Sans Serif" w:cs="Times New Roman"/>
              </w:rPr>
              <w:t>405,54</w:t>
            </w:r>
          </w:p>
        </w:tc>
        <w:tc>
          <w:tcPr>
            <w:tcW w:w="331" w:type="pct"/>
            <w:shd w:val="clear" w:color="000000" w:fill="FFFFFF"/>
            <w:hideMark/>
          </w:tcPr>
          <w:p w14:paraId="0773D266" w14:textId="75FA4C7D" w:rsidR="00676DDA" w:rsidRPr="00A8784F" w:rsidRDefault="00676DDA" w:rsidP="00676DDA">
            <w:pPr>
              <w:pStyle w:val="1fffb"/>
              <w:rPr>
                <w:rFonts w:cs="Times New Roman"/>
              </w:rPr>
            </w:pPr>
            <w:r w:rsidRPr="00676DDA">
              <w:rPr>
                <w:rFonts w:eastAsia="Microsoft Sans Serif"/>
                <w:szCs w:val="20"/>
              </w:rPr>
              <w:t>616,54</w:t>
            </w:r>
          </w:p>
        </w:tc>
        <w:tc>
          <w:tcPr>
            <w:tcW w:w="331" w:type="pct"/>
            <w:shd w:val="clear" w:color="000000" w:fill="FFFFFF"/>
            <w:hideMark/>
          </w:tcPr>
          <w:p w14:paraId="015B4B08" w14:textId="08A05F00" w:rsidR="00676DDA" w:rsidRPr="00676DDA" w:rsidRDefault="00676DDA" w:rsidP="00676DDA">
            <w:pPr>
              <w:pStyle w:val="1fffb"/>
              <w:rPr>
                <w:rFonts w:cs="Times New Roman"/>
                <w:szCs w:val="20"/>
              </w:rPr>
            </w:pPr>
            <w:r w:rsidRPr="00676DDA">
              <w:rPr>
                <w:rFonts w:eastAsia="Microsoft Sans Serif"/>
                <w:szCs w:val="20"/>
              </w:rPr>
              <w:t>616,54</w:t>
            </w:r>
          </w:p>
        </w:tc>
        <w:tc>
          <w:tcPr>
            <w:tcW w:w="331" w:type="pct"/>
            <w:shd w:val="clear" w:color="000000" w:fill="FFFFFF"/>
            <w:hideMark/>
          </w:tcPr>
          <w:p w14:paraId="265A1952" w14:textId="1031920F" w:rsidR="00676DDA" w:rsidRPr="00676DDA" w:rsidRDefault="00676DDA" w:rsidP="00676DDA">
            <w:pPr>
              <w:pStyle w:val="1fffb"/>
              <w:rPr>
                <w:rFonts w:cs="Times New Roman"/>
                <w:szCs w:val="20"/>
              </w:rPr>
            </w:pPr>
            <w:r w:rsidRPr="00676DDA">
              <w:rPr>
                <w:rFonts w:eastAsia="Microsoft Sans Serif"/>
                <w:szCs w:val="20"/>
              </w:rPr>
              <w:t>616,54</w:t>
            </w:r>
          </w:p>
        </w:tc>
        <w:tc>
          <w:tcPr>
            <w:tcW w:w="331" w:type="pct"/>
            <w:shd w:val="clear" w:color="000000" w:fill="FFFFFF"/>
            <w:hideMark/>
          </w:tcPr>
          <w:p w14:paraId="698A2718" w14:textId="6915D1AA" w:rsidR="00676DDA" w:rsidRPr="00676DDA" w:rsidRDefault="00676DDA" w:rsidP="00676DDA">
            <w:pPr>
              <w:pStyle w:val="1fffb"/>
              <w:rPr>
                <w:rFonts w:cs="Times New Roman"/>
                <w:szCs w:val="20"/>
              </w:rPr>
            </w:pPr>
            <w:r w:rsidRPr="00676DDA">
              <w:rPr>
                <w:rFonts w:eastAsia="Microsoft Sans Serif"/>
                <w:szCs w:val="20"/>
              </w:rPr>
              <w:t>616,54</w:t>
            </w:r>
          </w:p>
        </w:tc>
        <w:tc>
          <w:tcPr>
            <w:tcW w:w="331" w:type="pct"/>
            <w:shd w:val="clear" w:color="000000" w:fill="FFFFFF"/>
            <w:hideMark/>
          </w:tcPr>
          <w:p w14:paraId="740AB3EC" w14:textId="0E78AA67" w:rsidR="00676DDA" w:rsidRPr="00676DDA" w:rsidRDefault="00676DDA" w:rsidP="00676DDA">
            <w:pPr>
              <w:pStyle w:val="1fffb"/>
              <w:rPr>
                <w:rFonts w:cs="Times New Roman"/>
                <w:szCs w:val="20"/>
              </w:rPr>
            </w:pPr>
            <w:r w:rsidRPr="00676DDA">
              <w:rPr>
                <w:rFonts w:eastAsia="Microsoft Sans Serif"/>
                <w:szCs w:val="20"/>
              </w:rPr>
              <w:t>616,54</w:t>
            </w:r>
          </w:p>
        </w:tc>
      </w:tr>
      <w:tr w:rsidR="00676DDA" w:rsidRPr="00A8784F" w14:paraId="337EEE65" w14:textId="77777777" w:rsidTr="007377BB">
        <w:trPr>
          <w:trHeight w:val="20"/>
          <w:jc w:val="center"/>
        </w:trPr>
        <w:tc>
          <w:tcPr>
            <w:tcW w:w="1624" w:type="pct"/>
            <w:shd w:val="clear" w:color="000000" w:fill="FFFFFF"/>
            <w:vAlign w:val="center"/>
            <w:hideMark/>
          </w:tcPr>
          <w:p w14:paraId="593544C5" w14:textId="4F78332D" w:rsidR="00676DDA" w:rsidRPr="00A8784F" w:rsidRDefault="00676DDA" w:rsidP="00676DDA">
            <w:pPr>
              <w:pStyle w:val="1fffb"/>
              <w:rPr>
                <w:rFonts w:cs="Times New Roman"/>
                <w:i/>
                <w:iCs/>
              </w:rPr>
            </w:pPr>
            <w:r w:rsidRPr="00A8784F">
              <w:rPr>
                <w:rFonts w:cs="Times New Roman"/>
                <w:szCs w:val="20"/>
              </w:rPr>
              <w:t>Котельная "Больница"</w:t>
            </w:r>
          </w:p>
        </w:tc>
        <w:tc>
          <w:tcPr>
            <w:tcW w:w="399" w:type="pct"/>
            <w:shd w:val="clear" w:color="000000" w:fill="FFFFFF"/>
            <w:vAlign w:val="center"/>
            <w:hideMark/>
          </w:tcPr>
          <w:p w14:paraId="6B9C0EAF" w14:textId="5D01E302" w:rsidR="00676DDA" w:rsidRPr="00A8784F" w:rsidRDefault="00676DDA" w:rsidP="00676DDA">
            <w:pPr>
              <w:pStyle w:val="1fffb"/>
              <w:rPr>
                <w:rFonts w:cs="Times New Roman"/>
              </w:rPr>
            </w:pPr>
            <w:r w:rsidRPr="00A8784F">
              <w:rPr>
                <w:rFonts w:eastAsia="Microsoft Sans Serif" w:cs="Times New Roman"/>
              </w:rPr>
              <w:t xml:space="preserve"> м3/год</w:t>
            </w:r>
          </w:p>
        </w:tc>
        <w:tc>
          <w:tcPr>
            <w:tcW w:w="331" w:type="pct"/>
            <w:shd w:val="clear" w:color="000000" w:fill="FFFFFF"/>
            <w:vAlign w:val="center"/>
            <w:hideMark/>
          </w:tcPr>
          <w:p w14:paraId="5CEC3699" w14:textId="77777777" w:rsidR="00676DDA" w:rsidRPr="00A8784F" w:rsidRDefault="00676DDA" w:rsidP="00676DDA">
            <w:pPr>
              <w:pStyle w:val="1fffb"/>
              <w:rPr>
                <w:rFonts w:cs="Times New Roman"/>
              </w:rPr>
            </w:pPr>
            <w:r w:rsidRPr="00A8784F">
              <w:rPr>
                <w:rFonts w:eastAsia="Microsoft Sans Serif" w:cs="Times New Roman"/>
              </w:rPr>
              <w:t>240,76</w:t>
            </w:r>
          </w:p>
        </w:tc>
        <w:tc>
          <w:tcPr>
            <w:tcW w:w="331" w:type="pct"/>
            <w:shd w:val="clear" w:color="000000" w:fill="FFFFFF"/>
            <w:vAlign w:val="center"/>
            <w:hideMark/>
          </w:tcPr>
          <w:p w14:paraId="6CF7827E" w14:textId="77777777" w:rsidR="00676DDA" w:rsidRPr="00A8784F" w:rsidRDefault="00676DDA" w:rsidP="00676DDA">
            <w:pPr>
              <w:pStyle w:val="1fffb"/>
              <w:rPr>
                <w:rFonts w:cs="Times New Roman"/>
              </w:rPr>
            </w:pPr>
            <w:r w:rsidRPr="00A8784F">
              <w:rPr>
                <w:rFonts w:eastAsia="Microsoft Sans Serif" w:cs="Times New Roman"/>
              </w:rPr>
              <w:t>240,76</w:t>
            </w:r>
          </w:p>
        </w:tc>
        <w:tc>
          <w:tcPr>
            <w:tcW w:w="331" w:type="pct"/>
            <w:shd w:val="clear" w:color="000000" w:fill="FFFFFF"/>
            <w:vAlign w:val="center"/>
            <w:hideMark/>
          </w:tcPr>
          <w:p w14:paraId="6E55FFBA" w14:textId="77777777" w:rsidR="00676DDA" w:rsidRPr="00A8784F" w:rsidRDefault="00676DDA" w:rsidP="00676DDA">
            <w:pPr>
              <w:pStyle w:val="1fffb"/>
              <w:rPr>
                <w:rFonts w:cs="Times New Roman"/>
              </w:rPr>
            </w:pPr>
            <w:r w:rsidRPr="00A8784F">
              <w:rPr>
                <w:rFonts w:eastAsia="Microsoft Sans Serif" w:cs="Times New Roman"/>
              </w:rPr>
              <w:t>240,76</w:t>
            </w:r>
          </w:p>
        </w:tc>
        <w:tc>
          <w:tcPr>
            <w:tcW w:w="331" w:type="pct"/>
            <w:shd w:val="clear" w:color="000000" w:fill="FFFFFF"/>
            <w:vAlign w:val="center"/>
            <w:hideMark/>
          </w:tcPr>
          <w:p w14:paraId="74406865" w14:textId="77777777" w:rsidR="00676DDA" w:rsidRPr="00A8784F" w:rsidRDefault="00676DDA" w:rsidP="00676DDA">
            <w:pPr>
              <w:pStyle w:val="1fffb"/>
              <w:rPr>
                <w:rFonts w:cs="Times New Roman"/>
              </w:rPr>
            </w:pPr>
            <w:r w:rsidRPr="00A8784F">
              <w:rPr>
                <w:rFonts w:eastAsia="Microsoft Sans Serif" w:cs="Times New Roman"/>
              </w:rPr>
              <w:t>240,76</w:t>
            </w:r>
          </w:p>
        </w:tc>
        <w:tc>
          <w:tcPr>
            <w:tcW w:w="331" w:type="pct"/>
            <w:shd w:val="clear" w:color="000000" w:fill="FFFFFF"/>
            <w:hideMark/>
          </w:tcPr>
          <w:p w14:paraId="65F1E532" w14:textId="4988055F" w:rsidR="00676DDA" w:rsidRPr="00A8784F" w:rsidRDefault="00676DDA" w:rsidP="00676DDA">
            <w:pPr>
              <w:pStyle w:val="1fffb"/>
              <w:rPr>
                <w:rFonts w:cs="Times New Roman"/>
              </w:rPr>
            </w:pPr>
            <w:r w:rsidRPr="00676DDA">
              <w:rPr>
                <w:rFonts w:eastAsia="Microsoft Sans Serif"/>
                <w:szCs w:val="20"/>
              </w:rPr>
              <w:t>360,22</w:t>
            </w:r>
          </w:p>
        </w:tc>
        <w:tc>
          <w:tcPr>
            <w:tcW w:w="331" w:type="pct"/>
            <w:shd w:val="clear" w:color="000000" w:fill="FFFFFF"/>
            <w:hideMark/>
          </w:tcPr>
          <w:p w14:paraId="0BF2AEC5" w14:textId="617AD40A" w:rsidR="00676DDA" w:rsidRPr="00676DDA" w:rsidRDefault="00676DDA" w:rsidP="00676DDA">
            <w:pPr>
              <w:pStyle w:val="1fffb"/>
              <w:rPr>
                <w:rFonts w:cs="Times New Roman"/>
                <w:szCs w:val="20"/>
              </w:rPr>
            </w:pPr>
            <w:r w:rsidRPr="00676DDA">
              <w:rPr>
                <w:rFonts w:eastAsia="Microsoft Sans Serif"/>
                <w:szCs w:val="20"/>
              </w:rPr>
              <w:t>360,22</w:t>
            </w:r>
          </w:p>
        </w:tc>
        <w:tc>
          <w:tcPr>
            <w:tcW w:w="331" w:type="pct"/>
            <w:shd w:val="clear" w:color="000000" w:fill="FFFFFF"/>
            <w:hideMark/>
          </w:tcPr>
          <w:p w14:paraId="78277BDA" w14:textId="68873C01" w:rsidR="00676DDA" w:rsidRPr="00676DDA" w:rsidRDefault="00676DDA" w:rsidP="00676DDA">
            <w:pPr>
              <w:pStyle w:val="1fffb"/>
              <w:rPr>
                <w:rFonts w:cs="Times New Roman"/>
                <w:szCs w:val="20"/>
              </w:rPr>
            </w:pPr>
            <w:r w:rsidRPr="00676DDA">
              <w:rPr>
                <w:rFonts w:eastAsia="Microsoft Sans Serif"/>
                <w:szCs w:val="20"/>
              </w:rPr>
              <w:t>360,22</w:t>
            </w:r>
          </w:p>
        </w:tc>
        <w:tc>
          <w:tcPr>
            <w:tcW w:w="331" w:type="pct"/>
            <w:shd w:val="clear" w:color="000000" w:fill="FFFFFF"/>
            <w:hideMark/>
          </w:tcPr>
          <w:p w14:paraId="1DC7548E" w14:textId="3542FA15" w:rsidR="00676DDA" w:rsidRPr="00676DDA" w:rsidRDefault="00676DDA" w:rsidP="00676DDA">
            <w:pPr>
              <w:pStyle w:val="1fffb"/>
              <w:rPr>
                <w:rFonts w:cs="Times New Roman"/>
                <w:szCs w:val="20"/>
              </w:rPr>
            </w:pPr>
            <w:r w:rsidRPr="00676DDA">
              <w:rPr>
                <w:rFonts w:eastAsia="Microsoft Sans Serif"/>
                <w:szCs w:val="20"/>
              </w:rPr>
              <w:t>360,22</w:t>
            </w:r>
          </w:p>
        </w:tc>
        <w:tc>
          <w:tcPr>
            <w:tcW w:w="331" w:type="pct"/>
            <w:shd w:val="clear" w:color="000000" w:fill="FFFFFF"/>
            <w:hideMark/>
          </w:tcPr>
          <w:p w14:paraId="030396E5" w14:textId="6AE3A927" w:rsidR="00676DDA" w:rsidRPr="00676DDA" w:rsidRDefault="00676DDA" w:rsidP="00676DDA">
            <w:pPr>
              <w:pStyle w:val="1fffb"/>
              <w:rPr>
                <w:rFonts w:cs="Times New Roman"/>
                <w:szCs w:val="20"/>
              </w:rPr>
            </w:pPr>
            <w:r w:rsidRPr="00676DDA">
              <w:rPr>
                <w:rFonts w:eastAsia="Microsoft Sans Serif"/>
                <w:szCs w:val="20"/>
              </w:rPr>
              <w:t>360,22</w:t>
            </w:r>
          </w:p>
        </w:tc>
      </w:tr>
    </w:tbl>
    <w:bookmarkEnd w:id="622"/>
    <w:p w14:paraId="5AEA1423" w14:textId="273D0ADB" w:rsidR="0044573A" w:rsidRPr="00A8784F" w:rsidRDefault="0044573A" w:rsidP="00D81112">
      <w:pPr>
        <w:pStyle w:val="1fffb"/>
        <w:tabs>
          <w:tab w:val="left" w:pos="4929"/>
          <w:tab w:val="left" w:pos="6161"/>
          <w:tab w:val="left" w:pos="7111"/>
          <w:tab w:val="left" w:pos="8061"/>
          <w:tab w:val="left" w:pos="9011"/>
          <w:tab w:val="left" w:pos="9961"/>
          <w:tab w:val="left" w:pos="10911"/>
          <w:tab w:val="left" w:pos="11861"/>
          <w:tab w:val="left" w:pos="12886"/>
          <w:tab w:val="left" w:pos="13836"/>
        </w:tabs>
        <w:jc w:val="left"/>
        <w:rPr>
          <w:rFonts w:cs="Times New Roman"/>
          <w:szCs w:val="20"/>
        </w:rPr>
      </w:pPr>
      <w:r w:rsidRPr="00A8784F">
        <w:rPr>
          <w:rFonts w:cs="Times New Roman"/>
          <w:szCs w:val="20"/>
        </w:rPr>
        <w:tab/>
      </w:r>
      <w:r w:rsidRPr="00A8784F">
        <w:rPr>
          <w:rFonts w:cs="Times New Roman"/>
          <w:szCs w:val="20"/>
        </w:rPr>
        <w:tab/>
      </w:r>
      <w:r w:rsidRPr="00A8784F">
        <w:rPr>
          <w:rFonts w:cs="Times New Roman"/>
          <w:szCs w:val="20"/>
        </w:rPr>
        <w:tab/>
      </w:r>
      <w:r w:rsidRPr="00A8784F">
        <w:rPr>
          <w:rFonts w:cs="Times New Roman"/>
          <w:szCs w:val="20"/>
        </w:rPr>
        <w:tab/>
      </w:r>
      <w:r w:rsidRPr="00A8784F">
        <w:rPr>
          <w:rFonts w:cs="Times New Roman"/>
          <w:szCs w:val="20"/>
        </w:rPr>
        <w:tab/>
      </w:r>
      <w:r w:rsidRPr="00A8784F">
        <w:rPr>
          <w:rFonts w:cs="Times New Roman"/>
          <w:szCs w:val="20"/>
        </w:rPr>
        <w:tab/>
      </w:r>
      <w:r w:rsidRPr="00A8784F">
        <w:rPr>
          <w:rFonts w:cs="Times New Roman"/>
          <w:szCs w:val="20"/>
        </w:rPr>
        <w:tab/>
      </w:r>
      <w:r w:rsidRPr="00A8784F">
        <w:rPr>
          <w:rFonts w:cs="Times New Roman"/>
          <w:szCs w:val="20"/>
        </w:rPr>
        <w:tab/>
      </w:r>
      <w:r w:rsidRPr="00A8784F">
        <w:rPr>
          <w:rFonts w:cs="Times New Roman"/>
          <w:szCs w:val="20"/>
        </w:rPr>
        <w:tab/>
      </w:r>
      <w:r w:rsidRPr="00A8784F">
        <w:rPr>
          <w:rFonts w:cs="Times New Roman"/>
          <w:szCs w:val="20"/>
        </w:rPr>
        <w:tab/>
      </w:r>
    </w:p>
    <w:p w14:paraId="31A36300" w14:textId="77777777" w:rsidR="00D81112" w:rsidRPr="00A8784F" w:rsidRDefault="00D81112" w:rsidP="00667937">
      <w:pPr>
        <w:rPr>
          <w:rFonts w:ascii="Times New Roman" w:hAnsi="Times New Roman" w:cs="Times New Roman"/>
          <w:szCs w:val="24"/>
        </w:rPr>
        <w:sectPr w:rsidR="00D81112" w:rsidRPr="00A8784F" w:rsidSect="00D81112">
          <w:pgSz w:w="16838" w:h="11906" w:orient="landscape"/>
          <w:pgMar w:top="1701" w:right="1134" w:bottom="851" w:left="1134" w:header="567" w:footer="454" w:gutter="0"/>
          <w:cols w:space="708"/>
          <w:docGrid w:linePitch="360"/>
        </w:sectPr>
      </w:pPr>
    </w:p>
    <w:p w14:paraId="3F1FEC15" w14:textId="227062B7" w:rsidR="00C25060" w:rsidRPr="00A8784F" w:rsidRDefault="00C25060" w:rsidP="00667937">
      <w:pPr>
        <w:rPr>
          <w:rFonts w:ascii="Times New Roman" w:hAnsi="Times New Roman" w:cs="Times New Roman"/>
          <w:szCs w:val="24"/>
        </w:rPr>
      </w:pPr>
    </w:p>
    <w:p w14:paraId="46B0ABA8" w14:textId="77777777" w:rsidR="00C25060" w:rsidRPr="00A8784F" w:rsidRDefault="00C25060" w:rsidP="00C83079">
      <w:pPr>
        <w:pStyle w:val="19"/>
        <w:numPr>
          <w:ilvl w:val="0"/>
          <w:numId w:val="87"/>
        </w:numPr>
      </w:pPr>
      <w:bookmarkStart w:id="623" w:name="_Toc9154938"/>
      <w:bookmarkStart w:id="624" w:name="_Toc84971084"/>
      <w:bookmarkStart w:id="625" w:name="_Toc203569681"/>
      <w:r w:rsidRPr="00A8784F">
        <w:t>Коэффициент использования установленной тепловой мощности</w:t>
      </w:r>
      <w:bookmarkEnd w:id="623"/>
      <w:bookmarkEnd w:id="624"/>
      <w:bookmarkEnd w:id="625"/>
    </w:p>
    <w:p w14:paraId="02B6378F" w14:textId="2F83E1A0" w:rsidR="00B0449C" w:rsidRPr="00A8784F" w:rsidRDefault="00B0449C" w:rsidP="004D0DF7">
      <w:pPr>
        <w:pStyle w:val="11ff3"/>
        <w:rPr>
          <w:b/>
          <w:bCs w:val="0"/>
        </w:rPr>
      </w:pPr>
      <w:r w:rsidRPr="00A8784F">
        <w:rPr>
          <w:b/>
          <w:bCs w:val="0"/>
        </w:rPr>
        <w:t>Таблица 13.5.</w:t>
      </w:r>
      <w:r w:rsidR="001E0439" w:rsidRPr="00A8784F">
        <w:rPr>
          <w:b/>
          <w:bCs w:val="0"/>
        </w:rPr>
        <w:t>1</w:t>
      </w:r>
      <w:r w:rsidRPr="00A8784F">
        <w:rPr>
          <w:b/>
          <w:bCs w:val="0"/>
        </w:rPr>
        <w:t xml:space="preserve"> - Коэффициент перспективного использования установленной тепловой мощности </w:t>
      </w:r>
    </w:p>
    <w:tbl>
      <w:tblPr>
        <w:tblW w:w="5000" w:type="pct"/>
        <w:tblLook w:val="04A0" w:firstRow="1" w:lastRow="0" w:firstColumn="1" w:lastColumn="0" w:noHBand="0" w:noVBand="1"/>
      </w:tblPr>
      <w:tblGrid>
        <w:gridCol w:w="2501"/>
        <w:gridCol w:w="1747"/>
        <w:gridCol w:w="2127"/>
        <w:gridCol w:w="2970"/>
      </w:tblGrid>
      <w:tr w:rsidR="0010135D" w:rsidRPr="00A8784F" w14:paraId="7D1572CE" w14:textId="77777777" w:rsidTr="009A256B">
        <w:trPr>
          <w:trHeight w:val="20"/>
          <w:tblHeader/>
        </w:trPr>
        <w:tc>
          <w:tcPr>
            <w:tcW w:w="1338"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237E0F2A" w14:textId="77777777" w:rsidR="0010135D" w:rsidRPr="00A8784F" w:rsidRDefault="0010135D" w:rsidP="0010135D">
            <w:pPr>
              <w:pStyle w:val="1fffb"/>
              <w:rPr>
                <w:rFonts w:cs="Times New Roman"/>
              </w:rPr>
            </w:pPr>
            <w:r w:rsidRPr="00A8784F">
              <w:rPr>
                <w:rFonts w:cs="Times New Roman"/>
              </w:rPr>
              <w:t>Источник централизованного теплоснабжения</w:t>
            </w:r>
          </w:p>
        </w:tc>
        <w:tc>
          <w:tcPr>
            <w:tcW w:w="935" w:type="pct"/>
            <w:tcBorders>
              <w:top w:val="single" w:sz="4" w:space="0" w:color="auto"/>
              <w:left w:val="nil"/>
              <w:bottom w:val="single" w:sz="4" w:space="0" w:color="auto"/>
              <w:right w:val="single" w:sz="4" w:space="0" w:color="auto"/>
            </w:tcBorders>
            <w:shd w:val="clear" w:color="000000" w:fill="D9D9D9"/>
            <w:vAlign w:val="center"/>
            <w:hideMark/>
          </w:tcPr>
          <w:p w14:paraId="36188A2A" w14:textId="77777777" w:rsidR="0010135D" w:rsidRPr="00A8784F" w:rsidRDefault="0010135D" w:rsidP="0010135D">
            <w:pPr>
              <w:pStyle w:val="1fffb"/>
              <w:rPr>
                <w:rFonts w:cs="Times New Roman"/>
              </w:rPr>
            </w:pPr>
            <w:r w:rsidRPr="00A8784F">
              <w:rPr>
                <w:rFonts w:cs="Times New Roman"/>
              </w:rPr>
              <w:t>Установленная тепловая мощность, Гкал/ч</w:t>
            </w:r>
          </w:p>
        </w:tc>
        <w:tc>
          <w:tcPr>
            <w:tcW w:w="1138" w:type="pct"/>
            <w:tcBorders>
              <w:top w:val="single" w:sz="4" w:space="0" w:color="auto"/>
              <w:left w:val="nil"/>
              <w:bottom w:val="single" w:sz="4" w:space="0" w:color="auto"/>
              <w:right w:val="single" w:sz="4" w:space="0" w:color="auto"/>
            </w:tcBorders>
            <w:shd w:val="clear" w:color="000000" w:fill="D9D9D9"/>
            <w:vAlign w:val="center"/>
            <w:hideMark/>
          </w:tcPr>
          <w:p w14:paraId="667937CF" w14:textId="6ADA8CD5" w:rsidR="0010135D" w:rsidRPr="00A8784F" w:rsidRDefault="004D0DF7" w:rsidP="0010135D">
            <w:pPr>
              <w:pStyle w:val="1fffb"/>
              <w:rPr>
                <w:rFonts w:cs="Times New Roman"/>
              </w:rPr>
            </w:pPr>
            <w:r w:rsidRPr="00A8784F">
              <w:rPr>
                <w:rFonts w:cs="Times New Roman"/>
              </w:rPr>
              <w:t>Всего, полезного отпуска тепловой энергии</w:t>
            </w:r>
          </w:p>
        </w:tc>
        <w:tc>
          <w:tcPr>
            <w:tcW w:w="1589" w:type="pct"/>
            <w:tcBorders>
              <w:top w:val="single" w:sz="4" w:space="0" w:color="auto"/>
              <w:left w:val="nil"/>
              <w:bottom w:val="single" w:sz="4" w:space="0" w:color="auto"/>
              <w:right w:val="single" w:sz="4" w:space="0" w:color="auto"/>
            </w:tcBorders>
            <w:shd w:val="clear" w:color="000000" w:fill="D9D9D9"/>
            <w:vAlign w:val="center"/>
            <w:hideMark/>
          </w:tcPr>
          <w:p w14:paraId="535EF623" w14:textId="77777777" w:rsidR="0010135D" w:rsidRPr="00A8784F" w:rsidRDefault="0010135D" w:rsidP="0010135D">
            <w:pPr>
              <w:pStyle w:val="1fffb"/>
              <w:rPr>
                <w:rFonts w:cs="Times New Roman"/>
              </w:rPr>
            </w:pPr>
            <w:r w:rsidRPr="00A8784F">
              <w:rPr>
                <w:rFonts w:cs="Times New Roman"/>
              </w:rPr>
              <w:t>Коэффициент использования установленной тепловой мощности</w:t>
            </w:r>
          </w:p>
        </w:tc>
      </w:tr>
      <w:tr w:rsidR="009F1EF0" w:rsidRPr="00A8784F" w14:paraId="6BD5ED24" w14:textId="77777777" w:rsidTr="00371FC6">
        <w:trPr>
          <w:trHeight w:val="20"/>
        </w:trPr>
        <w:tc>
          <w:tcPr>
            <w:tcW w:w="1338" w:type="pct"/>
            <w:tcBorders>
              <w:top w:val="nil"/>
              <w:left w:val="single" w:sz="4" w:space="0" w:color="auto"/>
              <w:bottom w:val="single" w:sz="4" w:space="0" w:color="auto"/>
              <w:right w:val="single" w:sz="4" w:space="0" w:color="auto"/>
            </w:tcBorders>
            <w:shd w:val="clear" w:color="auto" w:fill="auto"/>
            <w:noWrap/>
            <w:vAlign w:val="bottom"/>
            <w:hideMark/>
          </w:tcPr>
          <w:p w14:paraId="3AE23DBA" w14:textId="77777777" w:rsidR="009F1EF0" w:rsidRPr="00A8784F" w:rsidRDefault="009F1EF0" w:rsidP="009F1EF0">
            <w:pPr>
              <w:pStyle w:val="1fffb"/>
              <w:rPr>
                <w:rFonts w:cs="Times New Roman"/>
              </w:rPr>
            </w:pPr>
            <w:r w:rsidRPr="00A8784F">
              <w:rPr>
                <w:rFonts w:cs="Times New Roman"/>
              </w:rPr>
              <w:t>Котельная "Групповая"</w:t>
            </w:r>
          </w:p>
        </w:tc>
        <w:tc>
          <w:tcPr>
            <w:tcW w:w="935" w:type="pct"/>
            <w:tcBorders>
              <w:top w:val="nil"/>
              <w:left w:val="nil"/>
              <w:bottom w:val="single" w:sz="4" w:space="0" w:color="auto"/>
              <w:right w:val="single" w:sz="4" w:space="0" w:color="auto"/>
            </w:tcBorders>
            <w:shd w:val="clear" w:color="auto" w:fill="auto"/>
            <w:noWrap/>
            <w:vAlign w:val="center"/>
            <w:hideMark/>
          </w:tcPr>
          <w:p w14:paraId="1466C9D6" w14:textId="328FDD3C" w:rsidR="009F1EF0" w:rsidRPr="00A8784F" w:rsidRDefault="009F1EF0" w:rsidP="009F1EF0">
            <w:pPr>
              <w:pStyle w:val="1fffb"/>
              <w:rPr>
                <w:rFonts w:cs="Times New Roman"/>
              </w:rPr>
            </w:pPr>
            <w:r>
              <w:rPr>
                <w:rFonts w:cs="Times New Roman"/>
              </w:rPr>
              <w:t>7,99</w:t>
            </w:r>
          </w:p>
        </w:tc>
        <w:tc>
          <w:tcPr>
            <w:tcW w:w="1138" w:type="pct"/>
            <w:tcBorders>
              <w:top w:val="nil"/>
              <w:left w:val="nil"/>
              <w:bottom w:val="single" w:sz="4" w:space="0" w:color="auto"/>
              <w:right w:val="single" w:sz="4" w:space="0" w:color="auto"/>
            </w:tcBorders>
            <w:shd w:val="clear" w:color="auto" w:fill="auto"/>
            <w:noWrap/>
          </w:tcPr>
          <w:p w14:paraId="4659D23C" w14:textId="4330B301" w:rsidR="009F1EF0" w:rsidRPr="00A8784F" w:rsidRDefault="009F1EF0" w:rsidP="009F1EF0">
            <w:pPr>
              <w:pStyle w:val="1fffb"/>
              <w:rPr>
                <w:rFonts w:cs="Times New Roman"/>
              </w:rPr>
            </w:pPr>
            <w:r w:rsidRPr="00D6132C">
              <w:t>5 588,08</w:t>
            </w:r>
          </w:p>
        </w:tc>
        <w:tc>
          <w:tcPr>
            <w:tcW w:w="1589" w:type="pct"/>
            <w:tcBorders>
              <w:top w:val="nil"/>
              <w:left w:val="nil"/>
              <w:bottom w:val="single" w:sz="4" w:space="0" w:color="auto"/>
              <w:right w:val="single" w:sz="4" w:space="0" w:color="auto"/>
            </w:tcBorders>
            <w:shd w:val="clear" w:color="auto" w:fill="auto"/>
            <w:noWrap/>
            <w:vAlign w:val="bottom"/>
            <w:hideMark/>
          </w:tcPr>
          <w:p w14:paraId="7EE32A2D" w14:textId="18DBC53D" w:rsidR="009F1EF0" w:rsidRPr="00A8784F" w:rsidRDefault="009F1EF0" w:rsidP="009F1EF0">
            <w:pPr>
              <w:pStyle w:val="1fffb"/>
              <w:rPr>
                <w:rFonts w:cs="Times New Roman"/>
              </w:rPr>
            </w:pPr>
            <w:r w:rsidRPr="00A8784F">
              <w:rPr>
                <w:rFonts w:cs="Times New Roman"/>
                <w:color w:val="000000"/>
                <w:szCs w:val="20"/>
              </w:rPr>
              <w:t>19,76%</w:t>
            </w:r>
          </w:p>
        </w:tc>
      </w:tr>
      <w:tr w:rsidR="009F1EF0" w:rsidRPr="00A8784F" w14:paraId="4B8EA2F9" w14:textId="77777777" w:rsidTr="00371FC6">
        <w:trPr>
          <w:trHeight w:val="20"/>
        </w:trPr>
        <w:tc>
          <w:tcPr>
            <w:tcW w:w="1338" w:type="pct"/>
            <w:tcBorders>
              <w:top w:val="nil"/>
              <w:left w:val="single" w:sz="4" w:space="0" w:color="auto"/>
              <w:bottom w:val="single" w:sz="4" w:space="0" w:color="auto"/>
              <w:right w:val="single" w:sz="4" w:space="0" w:color="auto"/>
            </w:tcBorders>
            <w:shd w:val="clear" w:color="auto" w:fill="auto"/>
            <w:noWrap/>
            <w:vAlign w:val="bottom"/>
            <w:hideMark/>
          </w:tcPr>
          <w:p w14:paraId="08F77465" w14:textId="77777777" w:rsidR="009F1EF0" w:rsidRPr="00A8784F" w:rsidRDefault="009F1EF0" w:rsidP="009F1EF0">
            <w:pPr>
              <w:pStyle w:val="1fffb"/>
              <w:rPr>
                <w:rFonts w:cs="Times New Roman"/>
              </w:rPr>
            </w:pPr>
            <w:r w:rsidRPr="00A8784F">
              <w:rPr>
                <w:rFonts w:cs="Times New Roman"/>
              </w:rPr>
              <w:t>Котельная "Поссовет"</w:t>
            </w:r>
          </w:p>
        </w:tc>
        <w:tc>
          <w:tcPr>
            <w:tcW w:w="935" w:type="pct"/>
            <w:tcBorders>
              <w:top w:val="nil"/>
              <w:left w:val="nil"/>
              <w:bottom w:val="single" w:sz="4" w:space="0" w:color="auto"/>
              <w:right w:val="single" w:sz="4" w:space="0" w:color="auto"/>
            </w:tcBorders>
            <w:shd w:val="clear" w:color="auto" w:fill="auto"/>
            <w:noWrap/>
            <w:vAlign w:val="center"/>
            <w:hideMark/>
          </w:tcPr>
          <w:p w14:paraId="1838F2FA" w14:textId="7AF6AC13" w:rsidR="009F1EF0" w:rsidRPr="00A8784F" w:rsidRDefault="009F1EF0" w:rsidP="009F1EF0">
            <w:pPr>
              <w:pStyle w:val="1fffb"/>
              <w:rPr>
                <w:rFonts w:cs="Times New Roman"/>
              </w:rPr>
            </w:pPr>
            <w:r w:rsidRPr="00A8784F">
              <w:rPr>
                <w:rFonts w:cs="Times New Roman"/>
              </w:rPr>
              <w:t>3,</w:t>
            </w:r>
            <w:r>
              <w:rPr>
                <w:rFonts w:cs="Times New Roman"/>
              </w:rPr>
              <w:t>07</w:t>
            </w:r>
          </w:p>
        </w:tc>
        <w:tc>
          <w:tcPr>
            <w:tcW w:w="1138" w:type="pct"/>
            <w:tcBorders>
              <w:top w:val="nil"/>
              <w:left w:val="nil"/>
              <w:bottom w:val="single" w:sz="4" w:space="0" w:color="auto"/>
              <w:right w:val="single" w:sz="4" w:space="0" w:color="auto"/>
            </w:tcBorders>
            <w:shd w:val="clear" w:color="auto" w:fill="auto"/>
            <w:noWrap/>
          </w:tcPr>
          <w:p w14:paraId="5BCE21B5" w14:textId="20285C71" w:rsidR="009F1EF0" w:rsidRPr="00A8784F" w:rsidRDefault="009F1EF0" w:rsidP="009F1EF0">
            <w:pPr>
              <w:pStyle w:val="1fffb"/>
              <w:rPr>
                <w:rFonts w:cs="Times New Roman"/>
              </w:rPr>
            </w:pPr>
            <w:r w:rsidRPr="00D6132C">
              <w:t>2 767,01</w:t>
            </w:r>
          </w:p>
        </w:tc>
        <w:tc>
          <w:tcPr>
            <w:tcW w:w="1589" w:type="pct"/>
            <w:tcBorders>
              <w:top w:val="nil"/>
              <w:left w:val="nil"/>
              <w:bottom w:val="single" w:sz="4" w:space="0" w:color="auto"/>
              <w:right w:val="single" w:sz="4" w:space="0" w:color="auto"/>
            </w:tcBorders>
            <w:shd w:val="clear" w:color="auto" w:fill="auto"/>
            <w:noWrap/>
            <w:vAlign w:val="bottom"/>
            <w:hideMark/>
          </w:tcPr>
          <w:p w14:paraId="0DF00223" w14:textId="08417174" w:rsidR="009F1EF0" w:rsidRPr="00A8784F" w:rsidRDefault="009F1EF0" w:rsidP="009F1EF0">
            <w:pPr>
              <w:pStyle w:val="1fffb"/>
              <w:rPr>
                <w:rFonts w:cs="Times New Roman"/>
              </w:rPr>
            </w:pPr>
            <w:r w:rsidRPr="00A8784F">
              <w:rPr>
                <w:rFonts w:cs="Times New Roman"/>
                <w:color w:val="000000"/>
                <w:szCs w:val="20"/>
              </w:rPr>
              <w:t>22,45%</w:t>
            </w:r>
          </w:p>
        </w:tc>
      </w:tr>
      <w:tr w:rsidR="009F1EF0" w:rsidRPr="00A8784F" w14:paraId="481414BF" w14:textId="77777777" w:rsidTr="00371FC6">
        <w:trPr>
          <w:trHeight w:val="20"/>
        </w:trPr>
        <w:tc>
          <w:tcPr>
            <w:tcW w:w="1338" w:type="pct"/>
            <w:tcBorders>
              <w:top w:val="nil"/>
              <w:left w:val="single" w:sz="4" w:space="0" w:color="auto"/>
              <w:bottom w:val="single" w:sz="4" w:space="0" w:color="auto"/>
              <w:right w:val="single" w:sz="4" w:space="0" w:color="auto"/>
            </w:tcBorders>
            <w:shd w:val="clear" w:color="auto" w:fill="auto"/>
            <w:noWrap/>
            <w:vAlign w:val="bottom"/>
            <w:hideMark/>
          </w:tcPr>
          <w:p w14:paraId="3A0F1561" w14:textId="77777777" w:rsidR="009F1EF0" w:rsidRPr="00A8784F" w:rsidRDefault="009F1EF0" w:rsidP="009F1EF0">
            <w:pPr>
              <w:pStyle w:val="1fffb"/>
              <w:rPr>
                <w:rFonts w:cs="Times New Roman"/>
              </w:rPr>
            </w:pPr>
            <w:r w:rsidRPr="00A8784F">
              <w:rPr>
                <w:rFonts w:cs="Times New Roman"/>
              </w:rPr>
              <w:t>Котельная "Школа №2"</w:t>
            </w:r>
          </w:p>
        </w:tc>
        <w:tc>
          <w:tcPr>
            <w:tcW w:w="935" w:type="pct"/>
            <w:tcBorders>
              <w:top w:val="nil"/>
              <w:left w:val="nil"/>
              <w:bottom w:val="single" w:sz="4" w:space="0" w:color="auto"/>
              <w:right w:val="single" w:sz="4" w:space="0" w:color="auto"/>
            </w:tcBorders>
            <w:shd w:val="clear" w:color="auto" w:fill="auto"/>
            <w:noWrap/>
            <w:vAlign w:val="center"/>
            <w:hideMark/>
          </w:tcPr>
          <w:p w14:paraId="6FB40BCB" w14:textId="4661422D" w:rsidR="009F1EF0" w:rsidRPr="00A8784F" w:rsidRDefault="009F1EF0" w:rsidP="009F1EF0">
            <w:pPr>
              <w:pStyle w:val="1fffb"/>
              <w:rPr>
                <w:rFonts w:cs="Times New Roman"/>
              </w:rPr>
            </w:pPr>
            <w:r>
              <w:rPr>
                <w:rFonts w:cs="Times New Roman"/>
              </w:rPr>
              <w:t>0,86</w:t>
            </w:r>
          </w:p>
        </w:tc>
        <w:tc>
          <w:tcPr>
            <w:tcW w:w="1138" w:type="pct"/>
            <w:tcBorders>
              <w:top w:val="nil"/>
              <w:left w:val="nil"/>
              <w:bottom w:val="single" w:sz="4" w:space="0" w:color="auto"/>
              <w:right w:val="single" w:sz="4" w:space="0" w:color="auto"/>
            </w:tcBorders>
            <w:shd w:val="clear" w:color="auto" w:fill="auto"/>
            <w:noWrap/>
          </w:tcPr>
          <w:p w14:paraId="6935579D" w14:textId="0EDCF10F" w:rsidR="009F1EF0" w:rsidRPr="00A8784F" w:rsidRDefault="009F1EF0" w:rsidP="009F1EF0">
            <w:pPr>
              <w:pStyle w:val="1fffb"/>
              <w:rPr>
                <w:rFonts w:cs="Times New Roman"/>
              </w:rPr>
            </w:pPr>
            <w:r w:rsidRPr="00D6132C">
              <w:t>426,18</w:t>
            </w:r>
          </w:p>
        </w:tc>
        <w:tc>
          <w:tcPr>
            <w:tcW w:w="1589" w:type="pct"/>
            <w:tcBorders>
              <w:top w:val="nil"/>
              <w:left w:val="nil"/>
              <w:bottom w:val="single" w:sz="4" w:space="0" w:color="auto"/>
              <w:right w:val="single" w:sz="4" w:space="0" w:color="auto"/>
            </w:tcBorders>
            <w:shd w:val="clear" w:color="auto" w:fill="auto"/>
            <w:noWrap/>
            <w:vAlign w:val="bottom"/>
            <w:hideMark/>
          </w:tcPr>
          <w:p w14:paraId="3E6F1F64" w14:textId="3CC7AF96" w:rsidR="009F1EF0" w:rsidRPr="00A8784F" w:rsidRDefault="009F1EF0" w:rsidP="009F1EF0">
            <w:pPr>
              <w:pStyle w:val="1fffb"/>
              <w:rPr>
                <w:rFonts w:cs="Times New Roman"/>
              </w:rPr>
            </w:pPr>
            <w:r w:rsidRPr="00A8784F">
              <w:rPr>
                <w:rFonts w:cs="Times New Roman"/>
                <w:color w:val="000000"/>
                <w:szCs w:val="20"/>
              </w:rPr>
              <w:t>37,81%</w:t>
            </w:r>
          </w:p>
        </w:tc>
      </w:tr>
      <w:tr w:rsidR="009F1EF0" w:rsidRPr="00A8784F" w14:paraId="311E4A48" w14:textId="77777777" w:rsidTr="00371FC6">
        <w:trPr>
          <w:trHeight w:val="20"/>
        </w:trPr>
        <w:tc>
          <w:tcPr>
            <w:tcW w:w="1338" w:type="pct"/>
            <w:tcBorders>
              <w:top w:val="nil"/>
              <w:left w:val="single" w:sz="4" w:space="0" w:color="auto"/>
              <w:bottom w:val="single" w:sz="4" w:space="0" w:color="auto"/>
              <w:right w:val="single" w:sz="4" w:space="0" w:color="auto"/>
            </w:tcBorders>
            <w:shd w:val="clear" w:color="auto" w:fill="auto"/>
            <w:noWrap/>
            <w:vAlign w:val="bottom"/>
            <w:hideMark/>
          </w:tcPr>
          <w:p w14:paraId="456CBFEC" w14:textId="77777777" w:rsidR="009F1EF0" w:rsidRPr="00A8784F" w:rsidRDefault="009F1EF0" w:rsidP="009F1EF0">
            <w:pPr>
              <w:pStyle w:val="1fffb"/>
              <w:rPr>
                <w:rFonts w:cs="Times New Roman"/>
              </w:rPr>
            </w:pPr>
            <w:r w:rsidRPr="00A8784F">
              <w:rPr>
                <w:rFonts w:cs="Times New Roman"/>
              </w:rPr>
              <w:t>Котельная "Строительная"</w:t>
            </w:r>
          </w:p>
        </w:tc>
        <w:tc>
          <w:tcPr>
            <w:tcW w:w="935" w:type="pct"/>
            <w:tcBorders>
              <w:top w:val="nil"/>
              <w:left w:val="nil"/>
              <w:bottom w:val="single" w:sz="4" w:space="0" w:color="auto"/>
              <w:right w:val="single" w:sz="4" w:space="0" w:color="auto"/>
            </w:tcBorders>
            <w:shd w:val="clear" w:color="auto" w:fill="auto"/>
            <w:noWrap/>
            <w:vAlign w:val="center"/>
            <w:hideMark/>
          </w:tcPr>
          <w:p w14:paraId="780BA715" w14:textId="28DEA158" w:rsidR="009F1EF0" w:rsidRPr="00A8784F" w:rsidRDefault="009F1EF0" w:rsidP="009F1EF0">
            <w:pPr>
              <w:pStyle w:val="1fffb"/>
              <w:rPr>
                <w:rFonts w:cs="Times New Roman"/>
              </w:rPr>
            </w:pPr>
            <w:r w:rsidRPr="00A8784F">
              <w:rPr>
                <w:rFonts w:cs="Times New Roman"/>
              </w:rPr>
              <w:t>3,7</w:t>
            </w:r>
          </w:p>
        </w:tc>
        <w:tc>
          <w:tcPr>
            <w:tcW w:w="1138" w:type="pct"/>
            <w:tcBorders>
              <w:top w:val="nil"/>
              <w:left w:val="nil"/>
              <w:bottom w:val="single" w:sz="4" w:space="0" w:color="auto"/>
              <w:right w:val="single" w:sz="4" w:space="0" w:color="auto"/>
            </w:tcBorders>
            <w:shd w:val="clear" w:color="auto" w:fill="auto"/>
            <w:noWrap/>
          </w:tcPr>
          <w:p w14:paraId="7215D579" w14:textId="3E6F4A19" w:rsidR="009F1EF0" w:rsidRPr="00A8784F" w:rsidRDefault="009F1EF0" w:rsidP="009F1EF0">
            <w:pPr>
              <w:pStyle w:val="1fffb"/>
              <w:rPr>
                <w:rFonts w:cs="Times New Roman"/>
              </w:rPr>
            </w:pPr>
            <w:r w:rsidRPr="00D6132C">
              <w:t>2 499,78</w:t>
            </w:r>
          </w:p>
        </w:tc>
        <w:tc>
          <w:tcPr>
            <w:tcW w:w="1589" w:type="pct"/>
            <w:tcBorders>
              <w:top w:val="nil"/>
              <w:left w:val="nil"/>
              <w:bottom w:val="single" w:sz="4" w:space="0" w:color="auto"/>
              <w:right w:val="single" w:sz="4" w:space="0" w:color="auto"/>
            </w:tcBorders>
            <w:shd w:val="clear" w:color="auto" w:fill="auto"/>
            <w:noWrap/>
            <w:vAlign w:val="bottom"/>
            <w:hideMark/>
          </w:tcPr>
          <w:p w14:paraId="4AAB851B" w14:textId="11C47E47" w:rsidR="009F1EF0" w:rsidRPr="00A8784F" w:rsidRDefault="009F1EF0" w:rsidP="009F1EF0">
            <w:pPr>
              <w:pStyle w:val="1fffb"/>
              <w:rPr>
                <w:rFonts w:cs="Times New Roman"/>
              </w:rPr>
            </w:pPr>
            <w:r w:rsidRPr="00A8784F">
              <w:rPr>
                <w:rFonts w:cs="Times New Roman"/>
                <w:color w:val="000000"/>
                <w:szCs w:val="20"/>
              </w:rPr>
              <w:t>21,18%</w:t>
            </w:r>
          </w:p>
        </w:tc>
      </w:tr>
      <w:tr w:rsidR="009F1EF0" w:rsidRPr="00A8784F" w14:paraId="58395810" w14:textId="77777777" w:rsidTr="00371FC6">
        <w:trPr>
          <w:trHeight w:val="20"/>
        </w:trPr>
        <w:tc>
          <w:tcPr>
            <w:tcW w:w="1338" w:type="pct"/>
            <w:tcBorders>
              <w:top w:val="nil"/>
              <w:left w:val="single" w:sz="4" w:space="0" w:color="auto"/>
              <w:bottom w:val="single" w:sz="4" w:space="0" w:color="auto"/>
              <w:right w:val="single" w:sz="4" w:space="0" w:color="auto"/>
            </w:tcBorders>
            <w:shd w:val="clear" w:color="auto" w:fill="auto"/>
            <w:noWrap/>
            <w:vAlign w:val="bottom"/>
            <w:hideMark/>
          </w:tcPr>
          <w:p w14:paraId="72146E17" w14:textId="77777777" w:rsidR="009F1EF0" w:rsidRPr="00A8784F" w:rsidRDefault="009F1EF0" w:rsidP="009F1EF0">
            <w:pPr>
              <w:pStyle w:val="1fffb"/>
              <w:rPr>
                <w:rFonts w:cs="Times New Roman"/>
              </w:rPr>
            </w:pPr>
            <w:r w:rsidRPr="00A8784F">
              <w:rPr>
                <w:rFonts w:cs="Times New Roman"/>
              </w:rPr>
              <w:t>Котельная "Больница"</w:t>
            </w:r>
          </w:p>
        </w:tc>
        <w:tc>
          <w:tcPr>
            <w:tcW w:w="935" w:type="pct"/>
            <w:tcBorders>
              <w:top w:val="nil"/>
              <w:left w:val="nil"/>
              <w:bottom w:val="single" w:sz="4" w:space="0" w:color="auto"/>
              <w:right w:val="single" w:sz="4" w:space="0" w:color="auto"/>
            </w:tcBorders>
            <w:shd w:val="clear" w:color="auto" w:fill="auto"/>
            <w:noWrap/>
            <w:vAlign w:val="center"/>
            <w:hideMark/>
          </w:tcPr>
          <w:p w14:paraId="14D06291" w14:textId="5F1A18FD" w:rsidR="009F1EF0" w:rsidRPr="00A8784F" w:rsidRDefault="009F1EF0" w:rsidP="009F1EF0">
            <w:pPr>
              <w:pStyle w:val="1fffb"/>
              <w:rPr>
                <w:rFonts w:cs="Times New Roman"/>
              </w:rPr>
            </w:pPr>
            <w:r w:rsidRPr="00A8784F">
              <w:rPr>
                <w:rFonts w:cs="Times New Roman"/>
              </w:rPr>
              <w:t>1,</w:t>
            </w:r>
            <w:r>
              <w:rPr>
                <w:rFonts w:cs="Times New Roman"/>
              </w:rPr>
              <w:t>995</w:t>
            </w:r>
          </w:p>
        </w:tc>
        <w:tc>
          <w:tcPr>
            <w:tcW w:w="1138" w:type="pct"/>
            <w:tcBorders>
              <w:top w:val="nil"/>
              <w:left w:val="nil"/>
              <w:bottom w:val="single" w:sz="4" w:space="0" w:color="auto"/>
              <w:right w:val="single" w:sz="4" w:space="0" w:color="auto"/>
            </w:tcBorders>
            <w:shd w:val="clear" w:color="auto" w:fill="auto"/>
            <w:noWrap/>
          </w:tcPr>
          <w:p w14:paraId="1962120B" w14:textId="4DFDE80F" w:rsidR="009F1EF0" w:rsidRPr="00A8784F" w:rsidRDefault="009F1EF0" w:rsidP="009F1EF0">
            <w:pPr>
              <w:pStyle w:val="1fffb"/>
              <w:rPr>
                <w:rFonts w:cs="Times New Roman"/>
              </w:rPr>
            </w:pPr>
            <w:r w:rsidRPr="00D6132C">
              <w:t>1 606,34</w:t>
            </w:r>
          </w:p>
        </w:tc>
        <w:tc>
          <w:tcPr>
            <w:tcW w:w="1589" w:type="pct"/>
            <w:tcBorders>
              <w:top w:val="nil"/>
              <w:left w:val="nil"/>
              <w:bottom w:val="single" w:sz="4" w:space="0" w:color="auto"/>
              <w:right w:val="single" w:sz="4" w:space="0" w:color="auto"/>
            </w:tcBorders>
            <w:shd w:val="clear" w:color="auto" w:fill="auto"/>
            <w:noWrap/>
            <w:vAlign w:val="bottom"/>
            <w:hideMark/>
          </w:tcPr>
          <w:p w14:paraId="625B00C4" w14:textId="417A9671" w:rsidR="009F1EF0" w:rsidRPr="00A8784F" w:rsidRDefault="009F1EF0" w:rsidP="009F1EF0">
            <w:pPr>
              <w:pStyle w:val="1fffb"/>
              <w:rPr>
                <w:rFonts w:cs="Times New Roman"/>
              </w:rPr>
            </w:pPr>
            <w:r w:rsidRPr="00A8784F">
              <w:rPr>
                <w:rFonts w:cs="Times New Roman"/>
                <w:color w:val="000000"/>
                <w:szCs w:val="20"/>
              </w:rPr>
              <w:t>14,07%</w:t>
            </w:r>
          </w:p>
        </w:tc>
      </w:tr>
    </w:tbl>
    <w:p w14:paraId="2AF43721" w14:textId="77777777" w:rsidR="00B0449C" w:rsidRPr="00A8784F" w:rsidRDefault="00B0449C" w:rsidP="00667937">
      <w:pPr>
        <w:rPr>
          <w:rFonts w:ascii="Times New Roman" w:hAnsi="Times New Roman" w:cs="Times New Roman"/>
          <w:b/>
          <w:szCs w:val="24"/>
        </w:rPr>
      </w:pPr>
    </w:p>
    <w:p w14:paraId="75F3B43E" w14:textId="77777777" w:rsidR="00C25060" w:rsidRPr="00A8784F" w:rsidRDefault="00C25060" w:rsidP="00C83079">
      <w:pPr>
        <w:pStyle w:val="19"/>
        <w:numPr>
          <w:ilvl w:val="0"/>
          <w:numId w:val="87"/>
        </w:numPr>
      </w:pPr>
      <w:bookmarkStart w:id="626" w:name="_Toc9154939"/>
      <w:bookmarkStart w:id="627" w:name="_Toc84971085"/>
      <w:bookmarkStart w:id="628" w:name="_Toc203569682"/>
      <w:r w:rsidRPr="00A8784F">
        <w:t>Удельная материальная характеристика тепловых сетей, приведенная к расчетной тепловой нагрузке</w:t>
      </w:r>
      <w:bookmarkEnd w:id="626"/>
      <w:bookmarkEnd w:id="627"/>
      <w:bookmarkEnd w:id="628"/>
    </w:p>
    <w:p w14:paraId="2156A4C3" w14:textId="77777777" w:rsidR="00C25060" w:rsidRPr="00A8784F" w:rsidRDefault="00B0449C" w:rsidP="00667937">
      <w:pPr>
        <w:pStyle w:val="affffffffff6"/>
        <w:ind w:firstLine="0"/>
        <w:rPr>
          <w:rFonts w:ascii="Times New Roman" w:hAnsi="Times New Roman" w:cs="Times New Roman"/>
          <w:b/>
          <w:sz w:val="24"/>
          <w:szCs w:val="24"/>
        </w:rPr>
      </w:pPr>
      <w:r w:rsidRPr="00A8784F">
        <w:rPr>
          <w:rFonts w:ascii="Times New Roman" w:hAnsi="Times New Roman" w:cs="Times New Roman"/>
          <w:b/>
          <w:sz w:val="24"/>
          <w:szCs w:val="24"/>
        </w:rPr>
        <w:t xml:space="preserve">Таблица 13.6.1 - </w:t>
      </w:r>
      <w:r w:rsidR="00C25060" w:rsidRPr="00A8784F">
        <w:rPr>
          <w:rFonts w:ascii="Times New Roman" w:hAnsi="Times New Roman" w:cs="Times New Roman"/>
          <w:b/>
          <w:sz w:val="24"/>
          <w:szCs w:val="24"/>
        </w:rPr>
        <w:t>Материальная характеристика тепловых сетей</w:t>
      </w:r>
    </w:p>
    <w:tbl>
      <w:tblPr>
        <w:tblW w:w="5000" w:type="pct"/>
        <w:tblLook w:val="04A0" w:firstRow="1" w:lastRow="0" w:firstColumn="1" w:lastColumn="0" w:noHBand="0" w:noVBand="1"/>
      </w:tblPr>
      <w:tblGrid>
        <w:gridCol w:w="1263"/>
        <w:gridCol w:w="731"/>
        <w:gridCol w:w="816"/>
        <w:gridCol w:w="816"/>
        <w:gridCol w:w="817"/>
        <w:gridCol w:w="817"/>
        <w:gridCol w:w="817"/>
        <w:gridCol w:w="817"/>
        <w:gridCol w:w="817"/>
        <w:gridCol w:w="817"/>
        <w:gridCol w:w="817"/>
      </w:tblGrid>
      <w:tr w:rsidR="009A256B" w:rsidRPr="00A8784F" w14:paraId="5BDDA05B" w14:textId="77777777" w:rsidTr="009A256B">
        <w:trPr>
          <w:trHeight w:val="20"/>
        </w:trPr>
        <w:tc>
          <w:tcPr>
            <w:tcW w:w="676"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F4B8609" w14:textId="0E49B80C" w:rsidR="009A256B" w:rsidRPr="00A8784F" w:rsidRDefault="009A256B" w:rsidP="009A256B">
            <w:pPr>
              <w:pStyle w:val="1fffb"/>
              <w:ind w:left="-142" w:right="-136"/>
              <w:rPr>
                <w:rFonts w:cs="Times New Roman"/>
                <w:szCs w:val="20"/>
              </w:rPr>
            </w:pPr>
            <w:bookmarkStart w:id="629" w:name="_Hlk141019007"/>
            <w:r w:rsidRPr="00A8784F">
              <w:rPr>
                <w:rFonts w:cs="Times New Roman"/>
                <w:szCs w:val="20"/>
              </w:rPr>
              <w:t>Наименование</w:t>
            </w:r>
          </w:p>
        </w:tc>
        <w:tc>
          <w:tcPr>
            <w:tcW w:w="39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F621257" w14:textId="77777777" w:rsidR="009A256B" w:rsidRPr="00A8784F" w:rsidRDefault="009A256B" w:rsidP="009A256B">
            <w:pPr>
              <w:pStyle w:val="1fffb"/>
              <w:ind w:left="-142" w:right="-136"/>
              <w:rPr>
                <w:rFonts w:cs="Times New Roman"/>
                <w:szCs w:val="20"/>
              </w:rPr>
            </w:pPr>
            <w:r w:rsidRPr="00A8784F">
              <w:rPr>
                <w:rFonts w:cs="Times New Roman"/>
                <w:szCs w:val="20"/>
              </w:rPr>
              <w:t>Ед. изм</w:t>
            </w:r>
          </w:p>
        </w:tc>
        <w:tc>
          <w:tcPr>
            <w:tcW w:w="437"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0664BE0" w14:textId="76BACDD0" w:rsidR="009A256B" w:rsidRPr="00A8784F" w:rsidRDefault="009A256B" w:rsidP="009A256B">
            <w:pPr>
              <w:pStyle w:val="1fffb"/>
              <w:ind w:left="-142" w:right="-136"/>
              <w:rPr>
                <w:rFonts w:cs="Times New Roman"/>
                <w:szCs w:val="20"/>
              </w:rPr>
            </w:pPr>
            <w:r w:rsidRPr="00A8784F">
              <w:rPr>
                <w:rFonts w:cs="Times New Roman"/>
              </w:rPr>
              <w:t>2020 год</w:t>
            </w:r>
          </w:p>
        </w:tc>
        <w:tc>
          <w:tcPr>
            <w:tcW w:w="437"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F79BA06" w14:textId="1D0C16F5" w:rsidR="009A256B" w:rsidRPr="00A8784F" w:rsidRDefault="009A256B" w:rsidP="009A256B">
            <w:pPr>
              <w:pStyle w:val="1fffb"/>
              <w:ind w:left="-142" w:right="-136"/>
              <w:rPr>
                <w:rFonts w:cs="Times New Roman"/>
                <w:szCs w:val="20"/>
              </w:rPr>
            </w:pPr>
            <w:r w:rsidRPr="00A8784F">
              <w:rPr>
                <w:rFonts w:cs="Times New Roman"/>
              </w:rPr>
              <w:t>2021 год</w:t>
            </w:r>
          </w:p>
        </w:tc>
        <w:tc>
          <w:tcPr>
            <w:tcW w:w="437"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BE2565D" w14:textId="7980E636" w:rsidR="009A256B" w:rsidRPr="00A8784F" w:rsidRDefault="009A256B" w:rsidP="009A256B">
            <w:pPr>
              <w:pStyle w:val="1fffb"/>
              <w:ind w:left="-142" w:right="-136"/>
              <w:rPr>
                <w:rFonts w:cs="Times New Roman"/>
                <w:szCs w:val="20"/>
              </w:rPr>
            </w:pPr>
            <w:r>
              <w:rPr>
                <w:rFonts w:cs="Times New Roman"/>
              </w:rPr>
              <w:t>2022</w:t>
            </w:r>
            <w:r w:rsidRPr="00A8784F">
              <w:rPr>
                <w:rFonts w:cs="Times New Roman"/>
              </w:rPr>
              <w:t xml:space="preserve"> год</w:t>
            </w:r>
          </w:p>
        </w:tc>
        <w:tc>
          <w:tcPr>
            <w:tcW w:w="437"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51813FC" w14:textId="3B25D35A" w:rsidR="009A256B" w:rsidRPr="00A8784F" w:rsidRDefault="009A256B" w:rsidP="009A256B">
            <w:pPr>
              <w:pStyle w:val="1fffb"/>
              <w:ind w:left="-142" w:right="-136"/>
              <w:rPr>
                <w:rFonts w:cs="Times New Roman"/>
                <w:szCs w:val="20"/>
              </w:rPr>
            </w:pPr>
            <w:r w:rsidRPr="00A8784F">
              <w:rPr>
                <w:rFonts w:cs="Times New Roman"/>
              </w:rPr>
              <w:t>2023 год</w:t>
            </w:r>
          </w:p>
        </w:tc>
        <w:tc>
          <w:tcPr>
            <w:tcW w:w="437"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7C3A175" w14:textId="234A0C79" w:rsidR="009A256B" w:rsidRPr="00A8784F" w:rsidRDefault="009A256B" w:rsidP="009A256B">
            <w:pPr>
              <w:pStyle w:val="1fffb"/>
              <w:ind w:left="-142" w:right="-136"/>
              <w:rPr>
                <w:rFonts w:cs="Times New Roman"/>
                <w:szCs w:val="20"/>
              </w:rPr>
            </w:pPr>
            <w:r w:rsidRPr="00A8784F">
              <w:rPr>
                <w:rFonts w:cs="Times New Roman"/>
              </w:rPr>
              <w:t>2024 год</w:t>
            </w:r>
          </w:p>
        </w:tc>
        <w:tc>
          <w:tcPr>
            <w:tcW w:w="437"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715E975" w14:textId="621B6560" w:rsidR="009A256B" w:rsidRPr="00A8784F" w:rsidRDefault="009A256B" w:rsidP="009A256B">
            <w:pPr>
              <w:pStyle w:val="1fffb"/>
              <w:ind w:left="-142" w:right="-136"/>
              <w:rPr>
                <w:rFonts w:cs="Times New Roman"/>
                <w:szCs w:val="20"/>
              </w:rPr>
            </w:pPr>
            <w:r w:rsidRPr="00A8784F">
              <w:rPr>
                <w:rFonts w:cs="Times New Roman"/>
              </w:rPr>
              <w:t>2025 год</w:t>
            </w:r>
          </w:p>
        </w:tc>
        <w:tc>
          <w:tcPr>
            <w:tcW w:w="437"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EAA132E" w14:textId="1DBA381E" w:rsidR="009A256B" w:rsidRPr="00A8784F" w:rsidRDefault="009A256B" w:rsidP="009A256B">
            <w:pPr>
              <w:pStyle w:val="1fffb"/>
              <w:ind w:left="-142" w:right="-136"/>
              <w:rPr>
                <w:rFonts w:cs="Times New Roman"/>
                <w:szCs w:val="20"/>
              </w:rPr>
            </w:pPr>
            <w:r w:rsidRPr="00A8784F">
              <w:rPr>
                <w:rFonts w:cs="Times New Roman"/>
              </w:rPr>
              <w:t>2026 год</w:t>
            </w:r>
          </w:p>
        </w:tc>
        <w:tc>
          <w:tcPr>
            <w:tcW w:w="437"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DAEB835" w14:textId="198508D7" w:rsidR="009A256B" w:rsidRPr="00A8784F" w:rsidRDefault="009A256B" w:rsidP="009A256B">
            <w:pPr>
              <w:pStyle w:val="1fffb"/>
              <w:ind w:left="-142" w:right="-136"/>
              <w:rPr>
                <w:rFonts w:cs="Times New Roman"/>
                <w:szCs w:val="20"/>
              </w:rPr>
            </w:pPr>
            <w:r w:rsidRPr="00A8784F">
              <w:rPr>
                <w:rFonts w:cs="Times New Roman"/>
              </w:rPr>
              <w:t>202</w:t>
            </w:r>
            <w:r>
              <w:rPr>
                <w:rFonts w:cs="Times New Roman"/>
              </w:rPr>
              <w:t>7</w:t>
            </w:r>
            <w:r w:rsidRPr="00A8784F">
              <w:rPr>
                <w:rFonts w:cs="Times New Roman"/>
              </w:rPr>
              <w:t xml:space="preserve"> год</w:t>
            </w:r>
          </w:p>
        </w:tc>
        <w:tc>
          <w:tcPr>
            <w:tcW w:w="437"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2DDA3B2" w14:textId="612724F7" w:rsidR="009A256B" w:rsidRPr="00A8784F" w:rsidRDefault="009A256B" w:rsidP="009A256B">
            <w:pPr>
              <w:pStyle w:val="1fffb"/>
              <w:ind w:left="-142" w:right="-136"/>
              <w:rPr>
                <w:rFonts w:cs="Times New Roman"/>
                <w:szCs w:val="20"/>
              </w:rPr>
            </w:pPr>
            <w:r w:rsidRPr="00A8784F">
              <w:rPr>
                <w:rFonts w:cs="Times New Roman"/>
              </w:rPr>
              <w:t>202</w:t>
            </w:r>
            <w:r>
              <w:rPr>
                <w:rFonts w:cs="Times New Roman"/>
              </w:rPr>
              <w:t>8</w:t>
            </w:r>
            <w:r w:rsidRPr="00A8784F">
              <w:rPr>
                <w:rFonts w:cs="Times New Roman"/>
              </w:rPr>
              <w:t xml:space="preserve"> год</w:t>
            </w:r>
          </w:p>
        </w:tc>
      </w:tr>
      <w:tr w:rsidR="004D0DF7" w:rsidRPr="00A8784F" w14:paraId="36B108EE" w14:textId="77777777" w:rsidTr="009A256B">
        <w:trPr>
          <w:trHeight w:val="20"/>
        </w:trPr>
        <w:tc>
          <w:tcPr>
            <w:tcW w:w="676" w:type="pct"/>
            <w:tcBorders>
              <w:top w:val="nil"/>
              <w:left w:val="single" w:sz="4" w:space="0" w:color="auto"/>
              <w:bottom w:val="single" w:sz="4" w:space="0" w:color="auto"/>
              <w:right w:val="single" w:sz="4" w:space="0" w:color="auto"/>
            </w:tcBorders>
            <w:shd w:val="clear" w:color="000000" w:fill="FFFFFF"/>
            <w:vAlign w:val="center"/>
            <w:hideMark/>
          </w:tcPr>
          <w:p w14:paraId="605DA1D7" w14:textId="77777777" w:rsidR="004D0DF7" w:rsidRPr="00A8784F" w:rsidRDefault="004D0DF7" w:rsidP="004D0DF7">
            <w:pPr>
              <w:pStyle w:val="1fffb"/>
              <w:ind w:left="-142" w:right="-136"/>
              <w:rPr>
                <w:rFonts w:cs="Times New Roman"/>
                <w:szCs w:val="20"/>
              </w:rPr>
            </w:pPr>
            <w:r w:rsidRPr="00A8784F">
              <w:rPr>
                <w:rFonts w:cs="Times New Roman"/>
                <w:szCs w:val="20"/>
              </w:rPr>
              <w:t>Материальная характеристика тепловой сети</w:t>
            </w:r>
          </w:p>
        </w:tc>
        <w:tc>
          <w:tcPr>
            <w:tcW w:w="391" w:type="pct"/>
            <w:tcBorders>
              <w:top w:val="nil"/>
              <w:left w:val="nil"/>
              <w:bottom w:val="single" w:sz="4" w:space="0" w:color="auto"/>
              <w:right w:val="single" w:sz="4" w:space="0" w:color="auto"/>
            </w:tcBorders>
            <w:shd w:val="clear" w:color="000000" w:fill="FFFFFF"/>
            <w:vAlign w:val="center"/>
            <w:hideMark/>
          </w:tcPr>
          <w:p w14:paraId="0316ACB2" w14:textId="77777777" w:rsidR="004D0DF7" w:rsidRPr="00A8784F" w:rsidRDefault="004D0DF7" w:rsidP="004D0DF7">
            <w:pPr>
              <w:pStyle w:val="1fffb"/>
              <w:ind w:left="-142" w:right="-136"/>
              <w:rPr>
                <w:rFonts w:cs="Times New Roman"/>
                <w:szCs w:val="20"/>
              </w:rPr>
            </w:pPr>
            <w:r w:rsidRPr="00A8784F">
              <w:rPr>
                <w:rFonts w:cs="Times New Roman"/>
                <w:szCs w:val="20"/>
              </w:rPr>
              <w:t>м2</w:t>
            </w:r>
          </w:p>
        </w:tc>
        <w:tc>
          <w:tcPr>
            <w:tcW w:w="437" w:type="pct"/>
            <w:tcBorders>
              <w:top w:val="nil"/>
              <w:left w:val="nil"/>
              <w:bottom w:val="single" w:sz="4" w:space="0" w:color="auto"/>
              <w:right w:val="single" w:sz="4" w:space="0" w:color="auto"/>
            </w:tcBorders>
            <w:shd w:val="clear" w:color="000000" w:fill="FFFFFF"/>
            <w:vAlign w:val="center"/>
            <w:hideMark/>
          </w:tcPr>
          <w:p w14:paraId="17EBD83F" w14:textId="4A70D184" w:rsidR="004D0DF7" w:rsidRPr="00A8784F" w:rsidRDefault="004D0DF7" w:rsidP="004D0DF7">
            <w:pPr>
              <w:pStyle w:val="1fffb"/>
              <w:ind w:left="-142" w:right="-136"/>
              <w:rPr>
                <w:rFonts w:cs="Times New Roman"/>
                <w:szCs w:val="20"/>
              </w:rPr>
            </w:pPr>
            <w:r w:rsidRPr="00A8784F">
              <w:rPr>
                <w:rFonts w:cs="Times New Roman"/>
                <w:szCs w:val="20"/>
              </w:rPr>
              <w:t>1101,95</w:t>
            </w:r>
          </w:p>
        </w:tc>
        <w:tc>
          <w:tcPr>
            <w:tcW w:w="437" w:type="pct"/>
            <w:tcBorders>
              <w:top w:val="nil"/>
              <w:left w:val="nil"/>
              <w:bottom w:val="single" w:sz="4" w:space="0" w:color="auto"/>
              <w:right w:val="single" w:sz="4" w:space="0" w:color="auto"/>
            </w:tcBorders>
            <w:shd w:val="clear" w:color="000000" w:fill="FFFFFF"/>
            <w:vAlign w:val="center"/>
            <w:hideMark/>
          </w:tcPr>
          <w:p w14:paraId="4DD3A97A" w14:textId="71AD78F1" w:rsidR="004D0DF7" w:rsidRPr="00A8784F" w:rsidRDefault="004D0DF7" w:rsidP="004D0DF7">
            <w:pPr>
              <w:pStyle w:val="1fffb"/>
              <w:ind w:left="-142" w:right="-136"/>
              <w:rPr>
                <w:rFonts w:cs="Times New Roman"/>
                <w:szCs w:val="20"/>
              </w:rPr>
            </w:pPr>
            <w:r w:rsidRPr="00A8784F">
              <w:rPr>
                <w:rFonts w:cs="Times New Roman"/>
                <w:szCs w:val="20"/>
              </w:rPr>
              <w:t>1101,95</w:t>
            </w:r>
          </w:p>
        </w:tc>
        <w:tc>
          <w:tcPr>
            <w:tcW w:w="437" w:type="pct"/>
            <w:tcBorders>
              <w:top w:val="nil"/>
              <w:left w:val="nil"/>
              <w:bottom w:val="single" w:sz="4" w:space="0" w:color="auto"/>
              <w:right w:val="single" w:sz="4" w:space="0" w:color="auto"/>
            </w:tcBorders>
            <w:shd w:val="clear" w:color="000000" w:fill="FFFFFF"/>
            <w:vAlign w:val="center"/>
            <w:hideMark/>
          </w:tcPr>
          <w:p w14:paraId="4C198DD4" w14:textId="1DC4C559" w:rsidR="004D0DF7" w:rsidRPr="00A8784F" w:rsidRDefault="004D0DF7" w:rsidP="004D0DF7">
            <w:pPr>
              <w:pStyle w:val="1fffb"/>
              <w:ind w:left="-142" w:right="-136"/>
              <w:rPr>
                <w:rFonts w:cs="Times New Roman"/>
                <w:szCs w:val="20"/>
              </w:rPr>
            </w:pPr>
            <w:r w:rsidRPr="00A8784F">
              <w:rPr>
                <w:rFonts w:cs="Times New Roman"/>
                <w:szCs w:val="20"/>
              </w:rPr>
              <w:t>1101,95</w:t>
            </w:r>
          </w:p>
        </w:tc>
        <w:tc>
          <w:tcPr>
            <w:tcW w:w="437" w:type="pct"/>
            <w:tcBorders>
              <w:top w:val="nil"/>
              <w:left w:val="nil"/>
              <w:bottom w:val="single" w:sz="4" w:space="0" w:color="auto"/>
              <w:right w:val="single" w:sz="4" w:space="0" w:color="auto"/>
            </w:tcBorders>
            <w:shd w:val="clear" w:color="000000" w:fill="FFFFFF"/>
            <w:vAlign w:val="center"/>
            <w:hideMark/>
          </w:tcPr>
          <w:p w14:paraId="0B62D60F" w14:textId="725F57ED" w:rsidR="004D0DF7" w:rsidRPr="00A8784F" w:rsidRDefault="004D0DF7" w:rsidP="004D0DF7">
            <w:pPr>
              <w:pStyle w:val="1fffb"/>
              <w:ind w:left="-142" w:right="-136"/>
              <w:rPr>
                <w:rFonts w:cs="Times New Roman"/>
                <w:szCs w:val="20"/>
              </w:rPr>
            </w:pPr>
            <w:r w:rsidRPr="00A8784F">
              <w:rPr>
                <w:rFonts w:cs="Times New Roman"/>
                <w:szCs w:val="20"/>
              </w:rPr>
              <w:t>1101,95</w:t>
            </w:r>
          </w:p>
        </w:tc>
        <w:tc>
          <w:tcPr>
            <w:tcW w:w="437" w:type="pct"/>
            <w:tcBorders>
              <w:top w:val="nil"/>
              <w:left w:val="nil"/>
              <w:bottom w:val="single" w:sz="4" w:space="0" w:color="auto"/>
              <w:right w:val="single" w:sz="4" w:space="0" w:color="auto"/>
            </w:tcBorders>
            <w:shd w:val="clear" w:color="000000" w:fill="FFFFFF"/>
            <w:vAlign w:val="center"/>
            <w:hideMark/>
          </w:tcPr>
          <w:p w14:paraId="69BAC155" w14:textId="47EB0435" w:rsidR="004D0DF7" w:rsidRPr="00A8784F" w:rsidRDefault="004D0DF7" w:rsidP="004D0DF7">
            <w:pPr>
              <w:pStyle w:val="1fffb"/>
              <w:ind w:left="-142" w:right="-136"/>
              <w:rPr>
                <w:rFonts w:cs="Times New Roman"/>
                <w:szCs w:val="20"/>
              </w:rPr>
            </w:pPr>
            <w:r w:rsidRPr="00A8784F">
              <w:rPr>
                <w:rFonts w:cs="Times New Roman"/>
                <w:szCs w:val="20"/>
              </w:rPr>
              <w:t>1101,95</w:t>
            </w:r>
          </w:p>
        </w:tc>
        <w:tc>
          <w:tcPr>
            <w:tcW w:w="437" w:type="pct"/>
            <w:tcBorders>
              <w:top w:val="nil"/>
              <w:left w:val="nil"/>
              <w:bottom w:val="single" w:sz="4" w:space="0" w:color="auto"/>
              <w:right w:val="single" w:sz="4" w:space="0" w:color="auto"/>
            </w:tcBorders>
            <w:shd w:val="clear" w:color="000000" w:fill="FFFFFF"/>
            <w:vAlign w:val="center"/>
            <w:hideMark/>
          </w:tcPr>
          <w:p w14:paraId="3C97C973" w14:textId="7AF88762" w:rsidR="004D0DF7" w:rsidRPr="00A8784F" w:rsidRDefault="004D0DF7" w:rsidP="004D0DF7">
            <w:pPr>
              <w:pStyle w:val="1fffb"/>
              <w:ind w:left="-142" w:right="-136"/>
              <w:rPr>
                <w:rFonts w:cs="Times New Roman"/>
                <w:szCs w:val="20"/>
              </w:rPr>
            </w:pPr>
            <w:r w:rsidRPr="00A8784F">
              <w:rPr>
                <w:rFonts w:cs="Times New Roman"/>
                <w:szCs w:val="20"/>
              </w:rPr>
              <w:t>1101,95</w:t>
            </w:r>
          </w:p>
        </w:tc>
        <w:tc>
          <w:tcPr>
            <w:tcW w:w="437" w:type="pct"/>
            <w:tcBorders>
              <w:top w:val="nil"/>
              <w:left w:val="nil"/>
              <w:bottom w:val="single" w:sz="4" w:space="0" w:color="auto"/>
              <w:right w:val="single" w:sz="4" w:space="0" w:color="auto"/>
            </w:tcBorders>
            <w:shd w:val="clear" w:color="000000" w:fill="FFFFFF"/>
            <w:vAlign w:val="center"/>
            <w:hideMark/>
          </w:tcPr>
          <w:p w14:paraId="26180603" w14:textId="4F973E50" w:rsidR="004D0DF7" w:rsidRPr="00A8784F" w:rsidRDefault="004D0DF7" w:rsidP="004D0DF7">
            <w:pPr>
              <w:pStyle w:val="1fffb"/>
              <w:ind w:left="-142" w:right="-136"/>
              <w:rPr>
                <w:rFonts w:cs="Times New Roman"/>
                <w:szCs w:val="20"/>
              </w:rPr>
            </w:pPr>
            <w:r w:rsidRPr="00A8784F">
              <w:rPr>
                <w:rFonts w:cs="Times New Roman"/>
                <w:szCs w:val="20"/>
              </w:rPr>
              <w:t>1101,95</w:t>
            </w:r>
          </w:p>
        </w:tc>
        <w:tc>
          <w:tcPr>
            <w:tcW w:w="437" w:type="pct"/>
            <w:tcBorders>
              <w:top w:val="nil"/>
              <w:left w:val="nil"/>
              <w:bottom w:val="single" w:sz="4" w:space="0" w:color="auto"/>
              <w:right w:val="single" w:sz="4" w:space="0" w:color="auto"/>
            </w:tcBorders>
            <w:shd w:val="clear" w:color="000000" w:fill="FFFFFF"/>
            <w:vAlign w:val="center"/>
            <w:hideMark/>
          </w:tcPr>
          <w:p w14:paraId="02AB74A4" w14:textId="0BFA7608" w:rsidR="004D0DF7" w:rsidRPr="00A8784F" w:rsidRDefault="004D0DF7" w:rsidP="004D0DF7">
            <w:pPr>
              <w:pStyle w:val="1fffb"/>
              <w:ind w:left="-142" w:right="-136"/>
              <w:rPr>
                <w:rFonts w:cs="Times New Roman"/>
                <w:szCs w:val="20"/>
              </w:rPr>
            </w:pPr>
            <w:r w:rsidRPr="00A8784F">
              <w:rPr>
                <w:rFonts w:cs="Times New Roman"/>
                <w:szCs w:val="20"/>
              </w:rPr>
              <w:t>1101,95</w:t>
            </w:r>
          </w:p>
        </w:tc>
        <w:tc>
          <w:tcPr>
            <w:tcW w:w="437" w:type="pct"/>
            <w:tcBorders>
              <w:top w:val="nil"/>
              <w:left w:val="nil"/>
              <w:bottom w:val="single" w:sz="4" w:space="0" w:color="auto"/>
              <w:right w:val="single" w:sz="4" w:space="0" w:color="auto"/>
            </w:tcBorders>
            <w:shd w:val="clear" w:color="000000" w:fill="FFFFFF"/>
            <w:vAlign w:val="center"/>
            <w:hideMark/>
          </w:tcPr>
          <w:p w14:paraId="06A65900" w14:textId="5C32DCB3" w:rsidR="004D0DF7" w:rsidRPr="00A8784F" w:rsidRDefault="004D0DF7" w:rsidP="004D0DF7">
            <w:pPr>
              <w:pStyle w:val="1fffb"/>
              <w:ind w:left="-142" w:right="-136"/>
              <w:rPr>
                <w:rFonts w:cs="Times New Roman"/>
                <w:szCs w:val="20"/>
              </w:rPr>
            </w:pPr>
            <w:r w:rsidRPr="00A8784F">
              <w:rPr>
                <w:rFonts w:cs="Times New Roman"/>
                <w:szCs w:val="20"/>
              </w:rPr>
              <w:t>1101,95</w:t>
            </w:r>
          </w:p>
        </w:tc>
      </w:tr>
      <w:tr w:rsidR="004D0DF7" w:rsidRPr="00A8784F" w14:paraId="23864CE9" w14:textId="77777777" w:rsidTr="009A256B">
        <w:trPr>
          <w:trHeight w:val="20"/>
        </w:trPr>
        <w:tc>
          <w:tcPr>
            <w:tcW w:w="676" w:type="pct"/>
            <w:tcBorders>
              <w:top w:val="nil"/>
              <w:left w:val="single" w:sz="4" w:space="0" w:color="auto"/>
              <w:bottom w:val="single" w:sz="4" w:space="0" w:color="auto"/>
              <w:right w:val="single" w:sz="4" w:space="0" w:color="auto"/>
            </w:tcBorders>
            <w:shd w:val="clear" w:color="000000" w:fill="FFFFFF"/>
            <w:vAlign w:val="bottom"/>
            <w:hideMark/>
          </w:tcPr>
          <w:p w14:paraId="40B05836" w14:textId="0EED386F" w:rsidR="004D0DF7" w:rsidRPr="00A8784F" w:rsidRDefault="004D0DF7" w:rsidP="004D0DF7">
            <w:pPr>
              <w:pStyle w:val="1fffb"/>
              <w:ind w:left="-142" w:right="-136"/>
              <w:rPr>
                <w:rFonts w:cs="Times New Roman"/>
                <w:i/>
                <w:iCs/>
                <w:szCs w:val="20"/>
              </w:rPr>
            </w:pPr>
            <w:r w:rsidRPr="00A8784F">
              <w:rPr>
                <w:rFonts w:cs="Times New Roman"/>
              </w:rPr>
              <w:t>Котельная "Групповая"</w:t>
            </w:r>
          </w:p>
        </w:tc>
        <w:tc>
          <w:tcPr>
            <w:tcW w:w="391" w:type="pct"/>
            <w:tcBorders>
              <w:top w:val="nil"/>
              <w:left w:val="nil"/>
              <w:bottom w:val="single" w:sz="4" w:space="0" w:color="auto"/>
              <w:right w:val="single" w:sz="4" w:space="0" w:color="auto"/>
            </w:tcBorders>
            <w:shd w:val="clear" w:color="000000" w:fill="FFFFFF"/>
            <w:vAlign w:val="center"/>
            <w:hideMark/>
          </w:tcPr>
          <w:p w14:paraId="4834DE4B" w14:textId="77777777" w:rsidR="004D0DF7" w:rsidRPr="00A8784F" w:rsidRDefault="004D0DF7" w:rsidP="004D0DF7">
            <w:pPr>
              <w:pStyle w:val="1fffb"/>
              <w:ind w:left="-142" w:right="-136"/>
              <w:rPr>
                <w:rFonts w:cs="Times New Roman"/>
                <w:szCs w:val="20"/>
              </w:rPr>
            </w:pPr>
            <w:r w:rsidRPr="00A8784F">
              <w:rPr>
                <w:rFonts w:cs="Times New Roman"/>
                <w:szCs w:val="20"/>
              </w:rPr>
              <w:t>м2</w:t>
            </w:r>
          </w:p>
        </w:tc>
        <w:tc>
          <w:tcPr>
            <w:tcW w:w="437" w:type="pct"/>
            <w:tcBorders>
              <w:top w:val="nil"/>
              <w:left w:val="nil"/>
              <w:bottom w:val="single" w:sz="4" w:space="0" w:color="auto"/>
              <w:right w:val="single" w:sz="4" w:space="0" w:color="auto"/>
            </w:tcBorders>
            <w:shd w:val="clear" w:color="000000" w:fill="FFFFFF"/>
            <w:vAlign w:val="center"/>
            <w:hideMark/>
          </w:tcPr>
          <w:p w14:paraId="2F40B272" w14:textId="77777777" w:rsidR="004D0DF7" w:rsidRPr="00A8784F" w:rsidRDefault="004D0DF7" w:rsidP="004D0DF7">
            <w:pPr>
              <w:pStyle w:val="1fffb"/>
              <w:ind w:left="-142" w:right="-136"/>
              <w:rPr>
                <w:rFonts w:cs="Times New Roman"/>
                <w:szCs w:val="20"/>
              </w:rPr>
            </w:pPr>
            <w:r w:rsidRPr="00A8784F">
              <w:rPr>
                <w:rFonts w:cs="Times New Roman"/>
                <w:szCs w:val="20"/>
              </w:rPr>
              <w:t>236,57</w:t>
            </w:r>
          </w:p>
        </w:tc>
        <w:tc>
          <w:tcPr>
            <w:tcW w:w="437" w:type="pct"/>
            <w:tcBorders>
              <w:top w:val="nil"/>
              <w:left w:val="nil"/>
              <w:bottom w:val="single" w:sz="4" w:space="0" w:color="auto"/>
              <w:right w:val="single" w:sz="4" w:space="0" w:color="auto"/>
            </w:tcBorders>
            <w:shd w:val="clear" w:color="000000" w:fill="FFFFFF"/>
            <w:vAlign w:val="center"/>
            <w:hideMark/>
          </w:tcPr>
          <w:p w14:paraId="600A9907" w14:textId="77777777" w:rsidR="004D0DF7" w:rsidRPr="00A8784F" w:rsidRDefault="004D0DF7" w:rsidP="004D0DF7">
            <w:pPr>
              <w:pStyle w:val="1fffb"/>
              <w:ind w:left="-142" w:right="-136"/>
              <w:rPr>
                <w:rFonts w:cs="Times New Roman"/>
                <w:szCs w:val="20"/>
              </w:rPr>
            </w:pPr>
            <w:r w:rsidRPr="00A8784F">
              <w:rPr>
                <w:rFonts w:cs="Times New Roman"/>
                <w:szCs w:val="20"/>
              </w:rPr>
              <w:t>236,57</w:t>
            </w:r>
          </w:p>
        </w:tc>
        <w:tc>
          <w:tcPr>
            <w:tcW w:w="437" w:type="pct"/>
            <w:tcBorders>
              <w:top w:val="nil"/>
              <w:left w:val="nil"/>
              <w:bottom w:val="single" w:sz="4" w:space="0" w:color="auto"/>
              <w:right w:val="single" w:sz="4" w:space="0" w:color="auto"/>
            </w:tcBorders>
            <w:shd w:val="clear" w:color="000000" w:fill="FFFFFF"/>
            <w:vAlign w:val="center"/>
            <w:hideMark/>
          </w:tcPr>
          <w:p w14:paraId="119D84AD" w14:textId="77777777" w:rsidR="004D0DF7" w:rsidRPr="00A8784F" w:rsidRDefault="004D0DF7" w:rsidP="004D0DF7">
            <w:pPr>
              <w:pStyle w:val="1fffb"/>
              <w:ind w:left="-142" w:right="-136"/>
              <w:rPr>
                <w:rFonts w:cs="Times New Roman"/>
                <w:szCs w:val="20"/>
              </w:rPr>
            </w:pPr>
            <w:r w:rsidRPr="00A8784F">
              <w:rPr>
                <w:rFonts w:cs="Times New Roman"/>
                <w:szCs w:val="20"/>
              </w:rPr>
              <w:t>236.57</w:t>
            </w:r>
          </w:p>
        </w:tc>
        <w:tc>
          <w:tcPr>
            <w:tcW w:w="437" w:type="pct"/>
            <w:tcBorders>
              <w:top w:val="nil"/>
              <w:left w:val="nil"/>
              <w:bottom w:val="single" w:sz="4" w:space="0" w:color="auto"/>
              <w:right w:val="single" w:sz="4" w:space="0" w:color="auto"/>
            </w:tcBorders>
            <w:shd w:val="clear" w:color="000000" w:fill="FFFFFF"/>
            <w:vAlign w:val="center"/>
            <w:hideMark/>
          </w:tcPr>
          <w:p w14:paraId="62F7A03C" w14:textId="77777777" w:rsidR="004D0DF7" w:rsidRPr="00A8784F" w:rsidRDefault="004D0DF7" w:rsidP="004D0DF7">
            <w:pPr>
              <w:pStyle w:val="1fffb"/>
              <w:ind w:left="-142" w:right="-136"/>
              <w:rPr>
                <w:rFonts w:cs="Times New Roman"/>
                <w:szCs w:val="20"/>
              </w:rPr>
            </w:pPr>
            <w:r w:rsidRPr="00A8784F">
              <w:rPr>
                <w:rFonts w:cs="Times New Roman"/>
                <w:szCs w:val="20"/>
              </w:rPr>
              <w:t>236,57</w:t>
            </w:r>
          </w:p>
        </w:tc>
        <w:tc>
          <w:tcPr>
            <w:tcW w:w="437" w:type="pct"/>
            <w:tcBorders>
              <w:top w:val="nil"/>
              <w:left w:val="nil"/>
              <w:bottom w:val="single" w:sz="4" w:space="0" w:color="auto"/>
              <w:right w:val="single" w:sz="4" w:space="0" w:color="auto"/>
            </w:tcBorders>
            <w:shd w:val="clear" w:color="000000" w:fill="FFFFFF"/>
            <w:vAlign w:val="center"/>
            <w:hideMark/>
          </w:tcPr>
          <w:p w14:paraId="50CB1143" w14:textId="77777777" w:rsidR="004D0DF7" w:rsidRPr="00A8784F" w:rsidRDefault="004D0DF7" w:rsidP="004D0DF7">
            <w:pPr>
              <w:pStyle w:val="1fffb"/>
              <w:ind w:left="-142" w:right="-136"/>
              <w:rPr>
                <w:rFonts w:cs="Times New Roman"/>
                <w:szCs w:val="20"/>
              </w:rPr>
            </w:pPr>
            <w:r w:rsidRPr="00A8784F">
              <w:rPr>
                <w:rFonts w:cs="Times New Roman"/>
                <w:szCs w:val="20"/>
              </w:rPr>
              <w:t>236.57</w:t>
            </w:r>
          </w:p>
        </w:tc>
        <w:tc>
          <w:tcPr>
            <w:tcW w:w="437" w:type="pct"/>
            <w:tcBorders>
              <w:top w:val="nil"/>
              <w:left w:val="nil"/>
              <w:bottom w:val="single" w:sz="4" w:space="0" w:color="auto"/>
              <w:right w:val="single" w:sz="4" w:space="0" w:color="auto"/>
            </w:tcBorders>
            <w:shd w:val="clear" w:color="000000" w:fill="FFFFFF"/>
            <w:vAlign w:val="center"/>
            <w:hideMark/>
          </w:tcPr>
          <w:p w14:paraId="19620DA9" w14:textId="77777777" w:rsidR="004D0DF7" w:rsidRPr="00A8784F" w:rsidRDefault="004D0DF7" w:rsidP="004D0DF7">
            <w:pPr>
              <w:pStyle w:val="1fffb"/>
              <w:ind w:left="-142" w:right="-136"/>
              <w:rPr>
                <w:rFonts w:cs="Times New Roman"/>
                <w:szCs w:val="20"/>
              </w:rPr>
            </w:pPr>
            <w:r w:rsidRPr="00A8784F">
              <w:rPr>
                <w:rFonts w:cs="Times New Roman"/>
                <w:szCs w:val="20"/>
              </w:rPr>
              <w:t>236.57</w:t>
            </w:r>
          </w:p>
        </w:tc>
        <w:tc>
          <w:tcPr>
            <w:tcW w:w="437" w:type="pct"/>
            <w:tcBorders>
              <w:top w:val="nil"/>
              <w:left w:val="nil"/>
              <w:bottom w:val="single" w:sz="4" w:space="0" w:color="auto"/>
              <w:right w:val="single" w:sz="4" w:space="0" w:color="auto"/>
            </w:tcBorders>
            <w:shd w:val="clear" w:color="000000" w:fill="FFFFFF"/>
            <w:vAlign w:val="center"/>
            <w:hideMark/>
          </w:tcPr>
          <w:p w14:paraId="61B2C976" w14:textId="77777777" w:rsidR="004D0DF7" w:rsidRPr="00A8784F" w:rsidRDefault="004D0DF7" w:rsidP="004D0DF7">
            <w:pPr>
              <w:pStyle w:val="1fffb"/>
              <w:ind w:left="-142" w:right="-136"/>
              <w:rPr>
                <w:rFonts w:cs="Times New Roman"/>
                <w:szCs w:val="20"/>
              </w:rPr>
            </w:pPr>
            <w:r w:rsidRPr="00A8784F">
              <w:rPr>
                <w:rFonts w:cs="Times New Roman"/>
                <w:szCs w:val="20"/>
              </w:rPr>
              <w:t>236,57</w:t>
            </w:r>
          </w:p>
        </w:tc>
        <w:tc>
          <w:tcPr>
            <w:tcW w:w="437" w:type="pct"/>
            <w:tcBorders>
              <w:top w:val="nil"/>
              <w:left w:val="nil"/>
              <w:bottom w:val="single" w:sz="4" w:space="0" w:color="auto"/>
              <w:right w:val="single" w:sz="4" w:space="0" w:color="auto"/>
            </w:tcBorders>
            <w:shd w:val="clear" w:color="000000" w:fill="FFFFFF"/>
            <w:vAlign w:val="center"/>
            <w:hideMark/>
          </w:tcPr>
          <w:p w14:paraId="22E78F22" w14:textId="77777777" w:rsidR="004D0DF7" w:rsidRPr="00A8784F" w:rsidRDefault="004D0DF7" w:rsidP="004D0DF7">
            <w:pPr>
              <w:pStyle w:val="1fffb"/>
              <w:ind w:left="-142" w:right="-136"/>
              <w:rPr>
                <w:rFonts w:cs="Times New Roman"/>
                <w:szCs w:val="20"/>
              </w:rPr>
            </w:pPr>
            <w:r w:rsidRPr="00A8784F">
              <w:rPr>
                <w:rFonts w:cs="Times New Roman"/>
                <w:szCs w:val="20"/>
              </w:rPr>
              <w:t>236,57</w:t>
            </w:r>
          </w:p>
        </w:tc>
        <w:tc>
          <w:tcPr>
            <w:tcW w:w="437" w:type="pct"/>
            <w:tcBorders>
              <w:top w:val="nil"/>
              <w:left w:val="nil"/>
              <w:bottom w:val="single" w:sz="4" w:space="0" w:color="auto"/>
              <w:right w:val="single" w:sz="4" w:space="0" w:color="auto"/>
            </w:tcBorders>
            <w:shd w:val="clear" w:color="000000" w:fill="FFFFFF"/>
            <w:vAlign w:val="center"/>
            <w:hideMark/>
          </w:tcPr>
          <w:p w14:paraId="286AC7F8" w14:textId="77777777" w:rsidR="004D0DF7" w:rsidRPr="00A8784F" w:rsidRDefault="004D0DF7" w:rsidP="004D0DF7">
            <w:pPr>
              <w:pStyle w:val="1fffb"/>
              <w:ind w:left="-142" w:right="-136"/>
              <w:rPr>
                <w:rFonts w:cs="Times New Roman"/>
                <w:szCs w:val="20"/>
              </w:rPr>
            </w:pPr>
            <w:r w:rsidRPr="00A8784F">
              <w:rPr>
                <w:rFonts w:cs="Times New Roman"/>
                <w:szCs w:val="20"/>
              </w:rPr>
              <w:t>236.57</w:t>
            </w:r>
          </w:p>
        </w:tc>
      </w:tr>
      <w:tr w:rsidR="004D0DF7" w:rsidRPr="00A8784F" w14:paraId="37572D14" w14:textId="77777777" w:rsidTr="009A256B">
        <w:trPr>
          <w:trHeight w:val="20"/>
        </w:trPr>
        <w:tc>
          <w:tcPr>
            <w:tcW w:w="676" w:type="pct"/>
            <w:tcBorders>
              <w:top w:val="nil"/>
              <w:left w:val="single" w:sz="4" w:space="0" w:color="auto"/>
              <w:bottom w:val="single" w:sz="4" w:space="0" w:color="auto"/>
              <w:right w:val="single" w:sz="4" w:space="0" w:color="auto"/>
            </w:tcBorders>
            <w:shd w:val="clear" w:color="000000" w:fill="FFFFFF"/>
            <w:vAlign w:val="bottom"/>
            <w:hideMark/>
          </w:tcPr>
          <w:p w14:paraId="72415BFC" w14:textId="700D9A08" w:rsidR="004D0DF7" w:rsidRPr="00A8784F" w:rsidRDefault="004D0DF7" w:rsidP="004D0DF7">
            <w:pPr>
              <w:pStyle w:val="1fffb"/>
              <w:ind w:left="-142" w:right="-136"/>
              <w:rPr>
                <w:rFonts w:cs="Times New Roman"/>
                <w:i/>
                <w:iCs/>
                <w:szCs w:val="20"/>
              </w:rPr>
            </w:pPr>
            <w:r w:rsidRPr="00A8784F">
              <w:rPr>
                <w:rFonts w:cs="Times New Roman"/>
              </w:rPr>
              <w:t>Котельная "Поссовет"</w:t>
            </w:r>
          </w:p>
        </w:tc>
        <w:tc>
          <w:tcPr>
            <w:tcW w:w="391" w:type="pct"/>
            <w:tcBorders>
              <w:top w:val="nil"/>
              <w:left w:val="nil"/>
              <w:bottom w:val="single" w:sz="4" w:space="0" w:color="auto"/>
              <w:right w:val="single" w:sz="4" w:space="0" w:color="auto"/>
            </w:tcBorders>
            <w:shd w:val="clear" w:color="000000" w:fill="FFFFFF"/>
            <w:vAlign w:val="center"/>
            <w:hideMark/>
          </w:tcPr>
          <w:p w14:paraId="5072CE7A" w14:textId="77777777" w:rsidR="004D0DF7" w:rsidRPr="00A8784F" w:rsidRDefault="004D0DF7" w:rsidP="004D0DF7">
            <w:pPr>
              <w:pStyle w:val="1fffb"/>
              <w:ind w:left="-142" w:right="-136"/>
              <w:rPr>
                <w:rFonts w:cs="Times New Roman"/>
                <w:szCs w:val="20"/>
              </w:rPr>
            </w:pPr>
            <w:r w:rsidRPr="00A8784F">
              <w:rPr>
                <w:rFonts w:cs="Times New Roman"/>
                <w:szCs w:val="20"/>
              </w:rPr>
              <w:t>м2</w:t>
            </w:r>
          </w:p>
        </w:tc>
        <w:tc>
          <w:tcPr>
            <w:tcW w:w="437" w:type="pct"/>
            <w:tcBorders>
              <w:top w:val="nil"/>
              <w:left w:val="nil"/>
              <w:bottom w:val="single" w:sz="4" w:space="0" w:color="auto"/>
              <w:right w:val="single" w:sz="4" w:space="0" w:color="auto"/>
            </w:tcBorders>
            <w:shd w:val="clear" w:color="000000" w:fill="FFFFFF"/>
            <w:vAlign w:val="center"/>
            <w:hideMark/>
          </w:tcPr>
          <w:p w14:paraId="5F6808F1" w14:textId="77777777" w:rsidR="004D0DF7" w:rsidRPr="00A8784F" w:rsidRDefault="004D0DF7" w:rsidP="004D0DF7">
            <w:pPr>
              <w:pStyle w:val="1fffb"/>
              <w:ind w:left="-142" w:right="-136"/>
              <w:rPr>
                <w:rFonts w:cs="Times New Roman"/>
                <w:szCs w:val="20"/>
              </w:rPr>
            </w:pPr>
            <w:r w:rsidRPr="00A8784F">
              <w:rPr>
                <w:rFonts w:cs="Times New Roman"/>
                <w:szCs w:val="20"/>
              </w:rPr>
              <w:t>304,24</w:t>
            </w:r>
          </w:p>
        </w:tc>
        <w:tc>
          <w:tcPr>
            <w:tcW w:w="437" w:type="pct"/>
            <w:tcBorders>
              <w:top w:val="nil"/>
              <w:left w:val="nil"/>
              <w:bottom w:val="single" w:sz="4" w:space="0" w:color="auto"/>
              <w:right w:val="single" w:sz="4" w:space="0" w:color="auto"/>
            </w:tcBorders>
            <w:shd w:val="clear" w:color="000000" w:fill="FFFFFF"/>
            <w:vAlign w:val="center"/>
            <w:hideMark/>
          </w:tcPr>
          <w:p w14:paraId="352BF199" w14:textId="77777777" w:rsidR="004D0DF7" w:rsidRPr="00A8784F" w:rsidRDefault="004D0DF7" w:rsidP="004D0DF7">
            <w:pPr>
              <w:pStyle w:val="1fffb"/>
              <w:ind w:left="-142" w:right="-136"/>
              <w:rPr>
                <w:rFonts w:cs="Times New Roman"/>
                <w:szCs w:val="20"/>
              </w:rPr>
            </w:pPr>
            <w:r w:rsidRPr="00A8784F">
              <w:rPr>
                <w:rFonts w:cs="Times New Roman"/>
                <w:szCs w:val="20"/>
              </w:rPr>
              <w:t>304,24</w:t>
            </w:r>
          </w:p>
        </w:tc>
        <w:tc>
          <w:tcPr>
            <w:tcW w:w="437" w:type="pct"/>
            <w:tcBorders>
              <w:top w:val="nil"/>
              <w:left w:val="nil"/>
              <w:bottom w:val="single" w:sz="4" w:space="0" w:color="auto"/>
              <w:right w:val="single" w:sz="4" w:space="0" w:color="auto"/>
            </w:tcBorders>
            <w:shd w:val="clear" w:color="000000" w:fill="FFFFFF"/>
            <w:vAlign w:val="center"/>
            <w:hideMark/>
          </w:tcPr>
          <w:p w14:paraId="71E05192" w14:textId="77777777" w:rsidR="004D0DF7" w:rsidRPr="00A8784F" w:rsidRDefault="004D0DF7" w:rsidP="004D0DF7">
            <w:pPr>
              <w:pStyle w:val="1fffb"/>
              <w:ind w:left="-142" w:right="-136"/>
              <w:rPr>
                <w:rFonts w:cs="Times New Roman"/>
                <w:szCs w:val="20"/>
              </w:rPr>
            </w:pPr>
            <w:r w:rsidRPr="00A8784F">
              <w:rPr>
                <w:rFonts w:cs="Times New Roman"/>
                <w:szCs w:val="20"/>
              </w:rPr>
              <w:t>304,24</w:t>
            </w:r>
          </w:p>
        </w:tc>
        <w:tc>
          <w:tcPr>
            <w:tcW w:w="437" w:type="pct"/>
            <w:tcBorders>
              <w:top w:val="nil"/>
              <w:left w:val="nil"/>
              <w:bottom w:val="single" w:sz="4" w:space="0" w:color="auto"/>
              <w:right w:val="single" w:sz="4" w:space="0" w:color="auto"/>
            </w:tcBorders>
            <w:shd w:val="clear" w:color="000000" w:fill="FFFFFF"/>
            <w:vAlign w:val="center"/>
            <w:hideMark/>
          </w:tcPr>
          <w:p w14:paraId="45A649D2" w14:textId="77777777" w:rsidR="004D0DF7" w:rsidRPr="00A8784F" w:rsidRDefault="004D0DF7" w:rsidP="004D0DF7">
            <w:pPr>
              <w:pStyle w:val="1fffb"/>
              <w:ind w:left="-142" w:right="-136"/>
              <w:rPr>
                <w:rFonts w:cs="Times New Roman"/>
                <w:szCs w:val="20"/>
              </w:rPr>
            </w:pPr>
            <w:r w:rsidRPr="00A8784F">
              <w:rPr>
                <w:rFonts w:cs="Times New Roman"/>
                <w:szCs w:val="20"/>
              </w:rPr>
              <w:t>304,24</w:t>
            </w:r>
          </w:p>
        </w:tc>
        <w:tc>
          <w:tcPr>
            <w:tcW w:w="437" w:type="pct"/>
            <w:tcBorders>
              <w:top w:val="nil"/>
              <w:left w:val="nil"/>
              <w:bottom w:val="single" w:sz="4" w:space="0" w:color="auto"/>
              <w:right w:val="single" w:sz="4" w:space="0" w:color="auto"/>
            </w:tcBorders>
            <w:shd w:val="clear" w:color="000000" w:fill="FFFFFF"/>
            <w:vAlign w:val="center"/>
            <w:hideMark/>
          </w:tcPr>
          <w:p w14:paraId="176AD9D4" w14:textId="77777777" w:rsidR="004D0DF7" w:rsidRPr="00A8784F" w:rsidRDefault="004D0DF7" w:rsidP="004D0DF7">
            <w:pPr>
              <w:pStyle w:val="1fffb"/>
              <w:ind w:left="-142" w:right="-136"/>
              <w:rPr>
                <w:rFonts w:cs="Times New Roman"/>
                <w:szCs w:val="20"/>
              </w:rPr>
            </w:pPr>
            <w:r w:rsidRPr="00A8784F">
              <w:rPr>
                <w:rFonts w:cs="Times New Roman"/>
                <w:szCs w:val="20"/>
              </w:rPr>
              <w:t>304.24</w:t>
            </w:r>
          </w:p>
        </w:tc>
        <w:tc>
          <w:tcPr>
            <w:tcW w:w="437" w:type="pct"/>
            <w:tcBorders>
              <w:top w:val="nil"/>
              <w:left w:val="nil"/>
              <w:bottom w:val="single" w:sz="4" w:space="0" w:color="auto"/>
              <w:right w:val="single" w:sz="4" w:space="0" w:color="auto"/>
            </w:tcBorders>
            <w:shd w:val="clear" w:color="000000" w:fill="FFFFFF"/>
            <w:vAlign w:val="center"/>
            <w:hideMark/>
          </w:tcPr>
          <w:p w14:paraId="79335A00" w14:textId="77777777" w:rsidR="004D0DF7" w:rsidRPr="00A8784F" w:rsidRDefault="004D0DF7" w:rsidP="004D0DF7">
            <w:pPr>
              <w:pStyle w:val="1fffb"/>
              <w:ind w:left="-142" w:right="-136"/>
              <w:rPr>
                <w:rFonts w:cs="Times New Roman"/>
                <w:szCs w:val="20"/>
              </w:rPr>
            </w:pPr>
            <w:r w:rsidRPr="00A8784F">
              <w:rPr>
                <w:rFonts w:cs="Times New Roman"/>
                <w:szCs w:val="20"/>
              </w:rPr>
              <w:t>304,24</w:t>
            </w:r>
          </w:p>
        </w:tc>
        <w:tc>
          <w:tcPr>
            <w:tcW w:w="437" w:type="pct"/>
            <w:tcBorders>
              <w:top w:val="nil"/>
              <w:left w:val="nil"/>
              <w:bottom w:val="single" w:sz="4" w:space="0" w:color="auto"/>
              <w:right w:val="single" w:sz="4" w:space="0" w:color="auto"/>
            </w:tcBorders>
            <w:shd w:val="clear" w:color="000000" w:fill="FFFFFF"/>
            <w:vAlign w:val="center"/>
            <w:hideMark/>
          </w:tcPr>
          <w:p w14:paraId="4210B6D9" w14:textId="77777777" w:rsidR="004D0DF7" w:rsidRPr="00A8784F" w:rsidRDefault="004D0DF7" w:rsidP="004D0DF7">
            <w:pPr>
              <w:pStyle w:val="1fffb"/>
              <w:ind w:left="-142" w:right="-136"/>
              <w:rPr>
                <w:rFonts w:cs="Times New Roman"/>
                <w:szCs w:val="20"/>
              </w:rPr>
            </w:pPr>
            <w:r w:rsidRPr="00A8784F">
              <w:rPr>
                <w:rFonts w:cs="Times New Roman"/>
                <w:szCs w:val="20"/>
              </w:rPr>
              <w:t>304,24</w:t>
            </w:r>
          </w:p>
        </w:tc>
        <w:tc>
          <w:tcPr>
            <w:tcW w:w="437" w:type="pct"/>
            <w:tcBorders>
              <w:top w:val="nil"/>
              <w:left w:val="nil"/>
              <w:bottom w:val="single" w:sz="4" w:space="0" w:color="auto"/>
              <w:right w:val="single" w:sz="4" w:space="0" w:color="auto"/>
            </w:tcBorders>
            <w:shd w:val="clear" w:color="000000" w:fill="FFFFFF"/>
            <w:vAlign w:val="center"/>
            <w:hideMark/>
          </w:tcPr>
          <w:p w14:paraId="16437E9F" w14:textId="77777777" w:rsidR="004D0DF7" w:rsidRPr="00A8784F" w:rsidRDefault="004D0DF7" w:rsidP="004D0DF7">
            <w:pPr>
              <w:pStyle w:val="1fffb"/>
              <w:ind w:left="-142" w:right="-136"/>
              <w:rPr>
                <w:rFonts w:cs="Times New Roman"/>
                <w:szCs w:val="20"/>
              </w:rPr>
            </w:pPr>
            <w:r w:rsidRPr="00A8784F">
              <w:rPr>
                <w:rFonts w:cs="Times New Roman"/>
                <w:szCs w:val="20"/>
              </w:rPr>
              <w:t>304,24</w:t>
            </w:r>
          </w:p>
        </w:tc>
        <w:tc>
          <w:tcPr>
            <w:tcW w:w="437" w:type="pct"/>
            <w:tcBorders>
              <w:top w:val="nil"/>
              <w:left w:val="nil"/>
              <w:bottom w:val="single" w:sz="4" w:space="0" w:color="auto"/>
              <w:right w:val="single" w:sz="4" w:space="0" w:color="auto"/>
            </w:tcBorders>
            <w:shd w:val="clear" w:color="000000" w:fill="FFFFFF"/>
            <w:vAlign w:val="center"/>
            <w:hideMark/>
          </w:tcPr>
          <w:p w14:paraId="365D60CB" w14:textId="77777777" w:rsidR="004D0DF7" w:rsidRPr="00A8784F" w:rsidRDefault="004D0DF7" w:rsidP="004D0DF7">
            <w:pPr>
              <w:pStyle w:val="1fffb"/>
              <w:ind w:left="-142" w:right="-136"/>
              <w:rPr>
                <w:rFonts w:cs="Times New Roman"/>
                <w:szCs w:val="20"/>
              </w:rPr>
            </w:pPr>
            <w:r w:rsidRPr="00A8784F">
              <w:rPr>
                <w:rFonts w:cs="Times New Roman"/>
                <w:szCs w:val="20"/>
              </w:rPr>
              <w:t>304,24</w:t>
            </w:r>
          </w:p>
        </w:tc>
      </w:tr>
      <w:tr w:rsidR="004D0DF7" w:rsidRPr="00A8784F" w14:paraId="775EF687" w14:textId="77777777" w:rsidTr="009A256B">
        <w:trPr>
          <w:trHeight w:val="20"/>
        </w:trPr>
        <w:tc>
          <w:tcPr>
            <w:tcW w:w="676" w:type="pct"/>
            <w:tcBorders>
              <w:top w:val="nil"/>
              <w:left w:val="single" w:sz="4" w:space="0" w:color="auto"/>
              <w:bottom w:val="single" w:sz="4" w:space="0" w:color="auto"/>
              <w:right w:val="single" w:sz="4" w:space="0" w:color="auto"/>
            </w:tcBorders>
            <w:shd w:val="clear" w:color="000000" w:fill="FFFFFF"/>
            <w:vAlign w:val="bottom"/>
            <w:hideMark/>
          </w:tcPr>
          <w:p w14:paraId="2669303C" w14:textId="762E54B6" w:rsidR="004D0DF7" w:rsidRPr="00A8784F" w:rsidRDefault="004D0DF7" w:rsidP="004D0DF7">
            <w:pPr>
              <w:pStyle w:val="1fffb"/>
              <w:ind w:left="-142" w:right="-136"/>
              <w:rPr>
                <w:rFonts w:cs="Times New Roman"/>
                <w:i/>
                <w:iCs/>
                <w:szCs w:val="20"/>
              </w:rPr>
            </w:pPr>
            <w:r w:rsidRPr="00A8784F">
              <w:rPr>
                <w:rFonts w:cs="Times New Roman"/>
              </w:rPr>
              <w:t>Котельная "Школа №2"</w:t>
            </w:r>
          </w:p>
        </w:tc>
        <w:tc>
          <w:tcPr>
            <w:tcW w:w="391" w:type="pct"/>
            <w:tcBorders>
              <w:top w:val="nil"/>
              <w:left w:val="nil"/>
              <w:bottom w:val="single" w:sz="4" w:space="0" w:color="auto"/>
              <w:right w:val="single" w:sz="4" w:space="0" w:color="auto"/>
            </w:tcBorders>
            <w:shd w:val="clear" w:color="000000" w:fill="FFFFFF"/>
            <w:vAlign w:val="center"/>
            <w:hideMark/>
          </w:tcPr>
          <w:p w14:paraId="2C6C2AB7" w14:textId="77777777" w:rsidR="004D0DF7" w:rsidRPr="00A8784F" w:rsidRDefault="004D0DF7" w:rsidP="004D0DF7">
            <w:pPr>
              <w:pStyle w:val="1fffb"/>
              <w:ind w:left="-142" w:right="-136"/>
              <w:rPr>
                <w:rFonts w:cs="Times New Roman"/>
                <w:szCs w:val="20"/>
              </w:rPr>
            </w:pPr>
            <w:r w:rsidRPr="00A8784F">
              <w:rPr>
                <w:rFonts w:cs="Times New Roman"/>
                <w:szCs w:val="20"/>
              </w:rPr>
              <w:t>м2</w:t>
            </w:r>
          </w:p>
        </w:tc>
        <w:tc>
          <w:tcPr>
            <w:tcW w:w="437" w:type="pct"/>
            <w:tcBorders>
              <w:top w:val="nil"/>
              <w:left w:val="nil"/>
              <w:bottom w:val="single" w:sz="4" w:space="0" w:color="auto"/>
              <w:right w:val="single" w:sz="4" w:space="0" w:color="auto"/>
            </w:tcBorders>
            <w:shd w:val="clear" w:color="000000" w:fill="FFFFFF"/>
            <w:vAlign w:val="center"/>
            <w:hideMark/>
          </w:tcPr>
          <w:p w14:paraId="4CAF7BCE" w14:textId="77777777" w:rsidR="004D0DF7" w:rsidRPr="00A8784F" w:rsidRDefault="004D0DF7" w:rsidP="004D0DF7">
            <w:pPr>
              <w:pStyle w:val="1fffb"/>
              <w:ind w:left="-142" w:right="-136"/>
              <w:rPr>
                <w:rFonts w:cs="Times New Roman"/>
                <w:szCs w:val="20"/>
              </w:rPr>
            </w:pPr>
            <w:r w:rsidRPr="00A8784F">
              <w:rPr>
                <w:rFonts w:cs="Times New Roman"/>
                <w:szCs w:val="20"/>
              </w:rPr>
              <w:t>15,12</w:t>
            </w:r>
          </w:p>
        </w:tc>
        <w:tc>
          <w:tcPr>
            <w:tcW w:w="437" w:type="pct"/>
            <w:tcBorders>
              <w:top w:val="nil"/>
              <w:left w:val="nil"/>
              <w:bottom w:val="single" w:sz="4" w:space="0" w:color="auto"/>
              <w:right w:val="single" w:sz="4" w:space="0" w:color="auto"/>
            </w:tcBorders>
            <w:shd w:val="clear" w:color="000000" w:fill="FFFFFF"/>
            <w:vAlign w:val="center"/>
            <w:hideMark/>
          </w:tcPr>
          <w:p w14:paraId="032D7910" w14:textId="77777777" w:rsidR="004D0DF7" w:rsidRPr="00A8784F" w:rsidRDefault="004D0DF7" w:rsidP="004D0DF7">
            <w:pPr>
              <w:pStyle w:val="1fffb"/>
              <w:ind w:left="-142" w:right="-136"/>
              <w:rPr>
                <w:rFonts w:cs="Times New Roman"/>
                <w:szCs w:val="20"/>
              </w:rPr>
            </w:pPr>
            <w:r w:rsidRPr="00A8784F">
              <w:rPr>
                <w:rFonts w:cs="Times New Roman"/>
                <w:szCs w:val="20"/>
              </w:rPr>
              <w:t>15,12</w:t>
            </w:r>
          </w:p>
        </w:tc>
        <w:tc>
          <w:tcPr>
            <w:tcW w:w="437" w:type="pct"/>
            <w:tcBorders>
              <w:top w:val="nil"/>
              <w:left w:val="nil"/>
              <w:bottom w:val="single" w:sz="4" w:space="0" w:color="auto"/>
              <w:right w:val="single" w:sz="4" w:space="0" w:color="auto"/>
            </w:tcBorders>
            <w:shd w:val="clear" w:color="000000" w:fill="FFFFFF"/>
            <w:vAlign w:val="center"/>
            <w:hideMark/>
          </w:tcPr>
          <w:p w14:paraId="028A0B85" w14:textId="77777777" w:rsidR="004D0DF7" w:rsidRPr="00A8784F" w:rsidRDefault="004D0DF7" w:rsidP="004D0DF7">
            <w:pPr>
              <w:pStyle w:val="1fffb"/>
              <w:ind w:left="-142" w:right="-136"/>
              <w:rPr>
                <w:rFonts w:cs="Times New Roman"/>
                <w:szCs w:val="20"/>
              </w:rPr>
            </w:pPr>
            <w:r w:rsidRPr="00A8784F">
              <w:rPr>
                <w:rFonts w:cs="Times New Roman"/>
                <w:szCs w:val="20"/>
              </w:rPr>
              <w:t>15,12</w:t>
            </w:r>
          </w:p>
        </w:tc>
        <w:tc>
          <w:tcPr>
            <w:tcW w:w="437" w:type="pct"/>
            <w:tcBorders>
              <w:top w:val="nil"/>
              <w:left w:val="nil"/>
              <w:bottom w:val="single" w:sz="4" w:space="0" w:color="auto"/>
              <w:right w:val="single" w:sz="4" w:space="0" w:color="auto"/>
            </w:tcBorders>
            <w:shd w:val="clear" w:color="000000" w:fill="FFFFFF"/>
            <w:vAlign w:val="center"/>
            <w:hideMark/>
          </w:tcPr>
          <w:p w14:paraId="04E8A359" w14:textId="77777777" w:rsidR="004D0DF7" w:rsidRPr="00A8784F" w:rsidRDefault="004D0DF7" w:rsidP="004D0DF7">
            <w:pPr>
              <w:pStyle w:val="1fffb"/>
              <w:ind w:left="-142" w:right="-136"/>
              <w:rPr>
                <w:rFonts w:cs="Times New Roman"/>
                <w:szCs w:val="20"/>
              </w:rPr>
            </w:pPr>
            <w:r w:rsidRPr="00A8784F">
              <w:rPr>
                <w:rFonts w:cs="Times New Roman"/>
                <w:szCs w:val="20"/>
              </w:rPr>
              <w:t>15,12</w:t>
            </w:r>
          </w:p>
        </w:tc>
        <w:tc>
          <w:tcPr>
            <w:tcW w:w="437" w:type="pct"/>
            <w:tcBorders>
              <w:top w:val="nil"/>
              <w:left w:val="nil"/>
              <w:bottom w:val="single" w:sz="4" w:space="0" w:color="auto"/>
              <w:right w:val="single" w:sz="4" w:space="0" w:color="auto"/>
            </w:tcBorders>
            <w:shd w:val="clear" w:color="000000" w:fill="FFFFFF"/>
            <w:vAlign w:val="center"/>
            <w:hideMark/>
          </w:tcPr>
          <w:p w14:paraId="6BCF3004" w14:textId="77777777" w:rsidR="004D0DF7" w:rsidRPr="00A8784F" w:rsidRDefault="004D0DF7" w:rsidP="004D0DF7">
            <w:pPr>
              <w:pStyle w:val="1fffb"/>
              <w:ind w:left="-142" w:right="-136"/>
              <w:rPr>
                <w:rFonts w:cs="Times New Roman"/>
                <w:szCs w:val="20"/>
              </w:rPr>
            </w:pPr>
            <w:r w:rsidRPr="00A8784F">
              <w:rPr>
                <w:rFonts w:cs="Times New Roman"/>
                <w:szCs w:val="20"/>
              </w:rPr>
              <w:t>15,12</w:t>
            </w:r>
          </w:p>
        </w:tc>
        <w:tc>
          <w:tcPr>
            <w:tcW w:w="437" w:type="pct"/>
            <w:tcBorders>
              <w:top w:val="nil"/>
              <w:left w:val="nil"/>
              <w:bottom w:val="single" w:sz="4" w:space="0" w:color="auto"/>
              <w:right w:val="single" w:sz="4" w:space="0" w:color="auto"/>
            </w:tcBorders>
            <w:shd w:val="clear" w:color="000000" w:fill="FFFFFF"/>
            <w:vAlign w:val="center"/>
            <w:hideMark/>
          </w:tcPr>
          <w:p w14:paraId="067205DA" w14:textId="77777777" w:rsidR="004D0DF7" w:rsidRPr="00A8784F" w:rsidRDefault="004D0DF7" w:rsidP="004D0DF7">
            <w:pPr>
              <w:pStyle w:val="1fffb"/>
              <w:ind w:left="-142" w:right="-136"/>
              <w:rPr>
                <w:rFonts w:cs="Times New Roman"/>
                <w:szCs w:val="20"/>
              </w:rPr>
            </w:pPr>
            <w:r w:rsidRPr="00A8784F">
              <w:rPr>
                <w:rFonts w:cs="Times New Roman"/>
                <w:szCs w:val="20"/>
              </w:rPr>
              <w:t>15,12</w:t>
            </w:r>
          </w:p>
        </w:tc>
        <w:tc>
          <w:tcPr>
            <w:tcW w:w="437" w:type="pct"/>
            <w:tcBorders>
              <w:top w:val="nil"/>
              <w:left w:val="nil"/>
              <w:bottom w:val="single" w:sz="4" w:space="0" w:color="auto"/>
              <w:right w:val="single" w:sz="4" w:space="0" w:color="auto"/>
            </w:tcBorders>
            <w:shd w:val="clear" w:color="000000" w:fill="FFFFFF"/>
            <w:vAlign w:val="center"/>
            <w:hideMark/>
          </w:tcPr>
          <w:p w14:paraId="5F573451" w14:textId="77777777" w:rsidR="004D0DF7" w:rsidRPr="00A8784F" w:rsidRDefault="004D0DF7" w:rsidP="004D0DF7">
            <w:pPr>
              <w:pStyle w:val="1fffb"/>
              <w:ind w:left="-142" w:right="-136"/>
              <w:rPr>
                <w:rFonts w:cs="Times New Roman"/>
                <w:szCs w:val="20"/>
              </w:rPr>
            </w:pPr>
            <w:r w:rsidRPr="00A8784F">
              <w:rPr>
                <w:rFonts w:cs="Times New Roman"/>
                <w:szCs w:val="20"/>
              </w:rPr>
              <w:t>15,12</w:t>
            </w:r>
          </w:p>
        </w:tc>
        <w:tc>
          <w:tcPr>
            <w:tcW w:w="437" w:type="pct"/>
            <w:tcBorders>
              <w:top w:val="nil"/>
              <w:left w:val="nil"/>
              <w:bottom w:val="single" w:sz="4" w:space="0" w:color="auto"/>
              <w:right w:val="single" w:sz="4" w:space="0" w:color="auto"/>
            </w:tcBorders>
            <w:shd w:val="clear" w:color="000000" w:fill="FFFFFF"/>
            <w:vAlign w:val="center"/>
            <w:hideMark/>
          </w:tcPr>
          <w:p w14:paraId="2F7EE324" w14:textId="77777777" w:rsidR="004D0DF7" w:rsidRPr="00A8784F" w:rsidRDefault="004D0DF7" w:rsidP="004D0DF7">
            <w:pPr>
              <w:pStyle w:val="1fffb"/>
              <w:ind w:left="-142" w:right="-136"/>
              <w:rPr>
                <w:rFonts w:cs="Times New Roman"/>
                <w:szCs w:val="20"/>
              </w:rPr>
            </w:pPr>
            <w:r w:rsidRPr="00A8784F">
              <w:rPr>
                <w:rFonts w:cs="Times New Roman"/>
                <w:szCs w:val="20"/>
              </w:rPr>
              <w:t>15,12</w:t>
            </w:r>
          </w:p>
        </w:tc>
        <w:tc>
          <w:tcPr>
            <w:tcW w:w="437" w:type="pct"/>
            <w:tcBorders>
              <w:top w:val="nil"/>
              <w:left w:val="nil"/>
              <w:bottom w:val="single" w:sz="4" w:space="0" w:color="auto"/>
              <w:right w:val="single" w:sz="4" w:space="0" w:color="auto"/>
            </w:tcBorders>
            <w:shd w:val="clear" w:color="000000" w:fill="FFFFFF"/>
            <w:vAlign w:val="center"/>
            <w:hideMark/>
          </w:tcPr>
          <w:p w14:paraId="31DC9C25" w14:textId="2A14F5F4" w:rsidR="004D0DF7" w:rsidRPr="00A8784F" w:rsidRDefault="004D0DF7" w:rsidP="004D0DF7">
            <w:pPr>
              <w:pStyle w:val="1fffb"/>
              <w:ind w:left="-142" w:right="-136"/>
              <w:rPr>
                <w:rFonts w:cs="Times New Roman"/>
                <w:szCs w:val="20"/>
              </w:rPr>
            </w:pPr>
            <w:r w:rsidRPr="00A8784F">
              <w:rPr>
                <w:rFonts w:cs="Times New Roman"/>
                <w:szCs w:val="20"/>
              </w:rPr>
              <w:t>15,12</w:t>
            </w:r>
          </w:p>
        </w:tc>
      </w:tr>
      <w:tr w:rsidR="004D0DF7" w:rsidRPr="00A8784F" w14:paraId="0DF3FEA2" w14:textId="77777777" w:rsidTr="009A256B">
        <w:trPr>
          <w:trHeight w:val="20"/>
        </w:trPr>
        <w:tc>
          <w:tcPr>
            <w:tcW w:w="676" w:type="pct"/>
            <w:tcBorders>
              <w:top w:val="nil"/>
              <w:left w:val="single" w:sz="4" w:space="0" w:color="auto"/>
              <w:bottom w:val="single" w:sz="4" w:space="0" w:color="auto"/>
              <w:right w:val="single" w:sz="4" w:space="0" w:color="auto"/>
            </w:tcBorders>
            <w:shd w:val="clear" w:color="000000" w:fill="FFFFFF"/>
            <w:vAlign w:val="bottom"/>
            <w:hideMark/>
          </w:tcPr>
          <w:p w14:paraId="11249700" w14:textId="1CD32581" w:rsidR="004D0DF7" w:rsidRPr="00A8784F" w:rsidRDefault="004D0DF7" w:rsidP="004D0DF7">
            <w:pPr>
              <w:pStyle w:val="1fffb"/>
              <w:ind w:left="-142" w:right="-136"/>
              <w:rPr>
                <w:rFonts w:cs="Times New Roman"/>
                <w:i/>
                <w:iCs/>
                <w:szCs w:val="20"/>
              </w:rPr>
            </w:pPr>
            <w:r w:rsidRPr="00A8784F">
              <w:rPr>
                <w:rFonts w:cs="Times New Roman"/>
              </w:rPr>
              <w:t>Котельная "Строительная"</w:t>
            </w:r>
          </w:p>
        </w:tc>
        <w:tc>
          <w:tcPr>
            <w:tcW w:w="391" w:type="pct"/>
            <w:tcBorders>
              <w:top w:val="nil"/>
              <w:left w:val="nil"/>
              <w:bottom w:val="single" w:sz="4" w:space="0" w:color="auto"/>
              <w:right w:val="single" w:sz="4" w:space="0" w:color="auto"/>
            </w:tcBorders>
            <w:shd w:val="clear" w:color="000000" w:fill="FFFFFF"/>
            <w:vAlign w:val="center"/>
            <w:hideMark/>
          </w:tcPr>
          <w:p w14:paraId="43C19B83" w14:textId="77777777" w:rsidR="004D0DF7" w:rsidRPr="00A8784F" w:rsidRDefault="004D0DF7" w:rsidP="004D0DF7">
            <w:pPr>
              <w:pStyle w:val="1fffb"/>
              <w:ind w:left="-142" w:right="-136"/>
              <w:rPr>
                <w:rFonts w:cs="Times New Roman"/>
                <w:szCs w:val="20"/>
              </w:rPr>
            </w:pPr>
            <w:r w:rsidRPr="00A8784F">
              <w:rPr>
                <w:rFonts w:cs="Times New Roman"/>
                <w:szCs w:val="20"/>
              </w:rPr>
              <w:t>м2</w:t>
            </w:r>
          </w:p>
        </w:tc>
        <w:tc>
          <w:tcPr>
            <w:tcW w:w="437" w:type="pct"/>
            <w:tcBorders>
              <w:top w:val="nil"/>
              <w:left w:val="nil"/>
              <w:bottom w:val="single" w:sz="4" w:space="0" w:color="auto"/>
              <w:right w:val="single" w:sz="4" w:space="0" w:color="auto"/>
            </w:tcBorders>
            <w:shd w:val="clear" w:color="000000" w:fill="FFFFFF"/>
            <w:vAlign w:val="center"/>
            <w:hideMark/>
          </w:tcPr>
          <w:p w14:paraId="7577D97D" w14:textId="77777777" w:rsidR="004D0DF7" w:rsidRPr="00A8784F" w:rsidRDefault="004D0DF7" w:rsidP="004D0DF7">
            <w:pPr>
              <w:pStyle w:val="1fffb"/>
              <w:ind w:left="-142" w:right="-136"/>
              <w:rPr>
                <w:rFonts w:cs="Times New Roman"/>
                <w:szCs w:val="20"/>
              </w:rPr>
            </w:pPr>
            <w:r w:rsidRPr="00A8784F">
              <w:rPr>
                <w:rFonts w:cs="Times New Roman"/>
                <w:szCs w:val="20"/>
              </w:rPr>
              <w:t>318.96</w:t>
            </w:r>
          </w:p>
        </w:tc>
        <w:tc>
          <w:tcPr>
            <w:tcW w:w="437" w:type="pct"/>
            <w:tcBorders>
              <w:top w:val="nil"/>
              <w:left w:val="nil"/>
              <w:bottom w:val="single" w:sz="4" w:space="0" w:color="auto"/>
              <w:right w:val="single" w:sz="4" w:space="0" w:color="auto"/>
            </w:tcBorders>
            <w:shd w:val="clear" w:color="000000" w:fill="FFFFFF"/>
            <w:vAlign w:val="center"/>
            <w:hideMark/>
          </w:tcPr>
          <w:p w14:paraId="11DF75A4" w14:textId="77777777" w:rsidR="004D0DF7" w:rsidRPr="00A8784F" w:rsidRDefault="004D0DF7" w:rsidP="004D0DF7">
            <w:pPr>
              <w:pStyle w:val="1fffb"/>
              <w:ind w:left="-142" w:right="-136"/>
              <w:rPr>
                <w:rFonts w:cs="Times New Roman"/>
                <w:szCs w:val="20"/>
              </w:rPr>
            </w:pPr>
            <w:r w:rsidRPr="00A8784F">
              <w:rPr>
                <w:rFonts w:cs="Times New Roman"/>
                <w:szCs w:val="20"/>
              </w:rPr>
              <w:t>318,96</w:t>
            </w:r>
          </w:p>
        </w:tc>
        <w:tc>
          <w:tcPr>
            <w:tcW w:w="437" w:type="pct"/>
            <w:tcBorders>
              <w:top w:val="nil"/>
              <w:left w:val="nil"/>
              <w:bottom w:val="single" w:sz="4" w:space="0" w:color="auto"/>
              <w:right w:val="single" w:sz="4" w:space="0" w:color="auto"/>
            </w:tcBorders>
            <w:shd w:val="clear" w:color="000000" w:fill="FFFFFF"/>
            <w:vAlign w:val="center"/>
            <w:hideMark/>
          </w:tcPr>
          <w:p w14:paraId="44B0D757" w14:textId="77777777" w:rsidR="004D0DF7" w:rsidRPr="00A8784F" w:rsidRDefault="004D0DF7" w:rsidP="004D0DF7">
            <w:pPr>
              <w:pStyle w:val="1fffb"/>
              <w:ind w:left="-142" w:right="-136"/>
              <w:rPr>
                <w:rFonts w:cs="Times New Roman"/>
                <w:szCs w:val="20"/>
              </w:rPr>
            </w:pPr>
            <w:r w:rsidRPr="00A8784F">
              <w:rPr>
                <w:rFonts w:cs="Times New Roman"/>
                <w:szCs w:val="20"/>
              </w:rPr>
              <w:t>318,96</w:t>
            </w:r>
          </w:p>
        </w:tc>
        <w:tc>
          <w:tcPr>
            <w:tcW w:w="437" w:type="pct"/>
            <w:tcBorders>
              <w:top w:val="nil"/>
              <w:left w:val="nil"/>
              <w:bottom w:val="single" w:sz="4" w:space="0" w:color="auto"/>
              <w:right w:val="single" w:sz="4" w:space="0" w:color="auto"/>
            </w:tcBorders>
            <w:shd w:val="clear" w:color="000000" w:fill="FFFFFF"/>
            <w:vAlign w:val="center"/>
            <w:hideMark/>
          </w:tcPr>
          <w:p w14:paraId="4F41F860" w14:textId="77777777" w:rsidR="004D0DF7" w:rsidRPr="00A8784F" w:rsidRDefault="004D0DF7" w:rsidP="004D0DF7">
            <w:pPr>
              <w:pStyle w:val="1fffb"/>
              <w:ind w:left="-142" w:right="-136"/>
              <w:rPr>
                <w:rFonts w:cs="Times New Roman"/>
                <w:szCs w:val="20"/>
              </w:rPr>
            </w:pPr>
            <w:r w:rsidRPr="00A8784F">
              <w:rPr>
                <w:rFonts w:cs="Times New Roman"/>
                <w:szCs w:val="20"/>
              </w:rPr>
              <w:t>318,96</w:t>
            </w:r>
          </w:p>
        </w:tc>
        <w:tc>
          <w:tcPr>
            <w:tcW w:w="437" w:type="pct"/>
            <w:tcBorders>
              <w:top w:val="nil"/>
              <w:left w:val="nil"/>
              <w:bottom w:val="single" w:sz="4" w:space="0" w:color="auto"/>
              <w:right w:val="single" w:sz="4" w:space="0" w:color="auto"/>
            </w:tcBorders>
            <w:shd w:val="clear" w:color="000000" w:fill="FFFFFF"/>
            <w:vAlign w:val="center"/>
            <w:hideMark/>
          </w:tcPr>
          <w:p w14:paraId="30E25790" w14:textId="77777777" w:rsidR="004D0DF7" w:rsidRPr="00A8784F" w:rsidRDefault="004D0DF7" w:rsidP="004D0DF7">
            <w:pPr>
              <w:pStyle w:val="1fffb"/>
              <w:ind w:left="-142" w:right="-136"/>
              <w:rPr>
                <w:rFonts w:cs="Times New Roman"/>
                <w:szCs w:val="20"/>
              </w:rPr>
            </w:pPr>
            <w:r w:rsidRPr="00A8784F">
              <w:rPr>
                <w:rFonts w:cs="Times New Roman"/>
                <w:szCs w:val="20"/>
              </w:rPr>
              <w:t>318,96</w:t>
            </w:r>
          </w:p>
        </w:tc>
        <w:tc>
          <w:tcPr>
            <w:tcW w:w="437" w:type="pct"/>
            <w:tcBorders>
              <w:top w:val="nil"/>
              <w:left w:val="nil"/>
              <w:bottom w:val="single" w:sz="4" w:space="0" w:color="auto"/>
              <w:right w:val="single" w:sz="4" w:space="0" w:color="auto"/>
            </w:tcBorders>
            <w:shd w:val="clear" w:color="000000" w:fill="FFFFFF"/>
            <w:vAlign w:val="center"/>
            <w:hideMark/>
          </w:tcPr>
          <w:p w14:paraId="7645FD3C" w14:textId="77777777" w:rsidR="004D0DF7" w:rsidRPr="00A8784F" w:rsidRDefault="004D0DF7" w:rsidP="004D0DF7">
            <w:pPr>
              <w:pStyle w:val="1fffb"/>
              <w:ind w:left="-142" w:right="-136"/>
              <w:rPr>
                <w:rFonts w:cs="Times New Roman"/>
                <w:szCs w:val="20"/>
              </w:rPr>
            </w:pPr>
            <w:r w:rsidRPr="00A8784F">
              <w:rPr>
                <w:rFonts w:cs="Times New Roman"/>
                <w:szCs w:val="20"/>
              </w:rPr>
              <w:t>318,96</w:t>
            </w:r>
          </w:p>
        </w:tc>
        <w:tc>
          <w:tcPr>
            <w:tcW w:w="437" w:type="pct"/>
            <w:tcBorders>
              <w:top w:val="nil"/>
              <w:left w:val="nil"/>
              <w:bottom w:val="single" w:sz="4" w:space="0" w:color="auto"/>
              <w:right w:val="single" w:sz="4" w:space="0" w:color="auto"/>
            </w:tcBorders>
            <w:shd w:val="clear" w:color="000000" w:fill="FFFFFF"/>
            <w:vAlign w:val="center"/>
            <w:hideMark/>
          </w:tcPr>
          <w:p w14:paraId="7610E366" w14:textId="77777777" w:rsidR="004D0DF7" w:rsidRPr="00A8784F" w:rsidRDefault="004D0DF7" w:rsidP="004D0DF7">
            <w:pPr>
              <w:pStyle w:val="1fffb"/>
              <w:ind w:left="-142" w:right="-136"/>
              <w:rPr>
                <w:rFonts w:cs="Times New Roman"/>
                <w:szCs w:val="20"/>
              </w:rPr>
            </w:pPr>
            <w:r w:rsidRPr="00A8784F">
              <w:rPr>
                <w:rFonts w:cs="Times New Roman"/>
                <w:szCs w:val="20"/>
              </w:rPr>
              <w:t>318,96</w:t>
            </w:r>
          </w:p>
        </w:tc>
        <w:tc>
          <w:tcPr>
            <w:tcW w:w="437" w:type="pct"/>
            <w:tcBorders>
              <w:top w:val="nil"/>
              <w:left w:val="nil"/>
              <w:bottom w:val="single" w:sz="4" w:space="0" w:color="auto"/>
              <w:right w:val="single" w:sz="4" w:space="0" w:color="auto"/>
            </w:tcBorders>
            <w:shd w:val="clear" w:color="000000" w:fill="FFFFFF"/>
            <w:vAlign w:val="center"/>
            <w:hideMark/>
          </w:tcPr>
          <w:p w14:paraId="00F0C2F5" w14:textId="77777777" w:rsidR="004D0DF7" w:rsidRPr="00A8784F" w:rsidRDefault="004D0DF7" w:rsidP="004D0DF7">
            <w:pPr>
              <w:pStyle w:val="1fffb"/>
              <w:ind w:left="-142" w:right="-136"/>
              <w:rPr>
                <w:rFonts w:cs="Times New Roman"/>
                <w:szCs w:val="20"/>
              </w:rPr>
            </w:pPr>
            <w:r w:rsidRPr="00A8784F">
              <w:rPr>
                <w:rFonts w:cs="Times New Roman"/>
                <w:szCs w:val="20"/>
              </w:rPr>
              <w:t>318,96</w:t>
            </w:r>
          </w:p>
        </w:tc>
        <w:tc>
          <w:tcPr>
            <w:tcW w:w="437" w:type="pct"/>
            <w:tcBorders>
              <w:top w:val="nil"/>
              <w:left w:val="nil"/>
              <w:bottom w:val="single" w:sz="4" w:space="0" w:color="auto"/>
              <w:right w:val="single" w:sz="4" w:space="0" w:color="auto"/>
            </w:tcBorders>
            <w:shd w:val="clear" w:color="000000" w:fill="FFFFFF"/>
            <w:vAlign w:val="center"/>
            <w:hideMark/>
          </w:tcPr>
          <w:p w14:paraId="2F73F112" w14:textId="77777777" w:rsidR="004D0DF7" w:rsidRPr="00A8784F" w:rsidRDefault="004D0DF7" w:rsidP="004D0DF7">
            <w:pPr>
              <w:pStyle w:val="1fffb"/>
              <w:ind w:left="-142" w:right="-136"/>
              <w:rPr>
                <w:rFonts w:cs="Times New Roman"/>
                <w:szCs w:val="20"/>
              </w:rPr>
            </w:pPr>
            <w:r w:rsidRPr="00A8784F">
              <w:rPr>
                <w:rFonts w:cs="Times New Roman"/>
                <w:szCs w:val="20"/>
              </w:rPr>
              <w:t>118,96</w:t>
            </w:r>
          </w:p>
        </w:tc>
      </w:tr>
      <w:tr w:rsidR="004D0DF7" w:rsidRPr="00A8784F" w14:paraId="678EE6F0" w14:textId="77777777" w:rsidTr="009A256B">
        <w:trPr>
          <w:trHeight w:val="20"/>
        </w:trPr>
        <w:tc>
          <w:tcPr>
            <w:tcW w:w="676" w:type="pct"/>
            <w:tcBorders>
              <w:top w:val="nil"/>
              <w:left w:val="single" w:sz="4" w:space="0" w:color="auto"/>
              <w:bottom w:val="single" w:sz="4" w:space="0" w:color="auto"/>
              <w:right w:val="single" w:sz="4" w:space="0" w:color="auto"/>
            </w:tcBorders>
            <w:shd w:val="clear" w:color="000000" w:fill="FFFFFF"/>
            <w:vAlign w:val="bottom"/>
            <w:hideMark/>
          </w:tcPr>
          <w:p w14:paraId="647C4994" w14:textId="5578F69D" w:rsidR="004D0DF7" w:rsidRPr="00A8784F" w:rsidRDefault="004D0DF7" w:rsidP="004D0DF7">
            <w:pPr>
              <w:pStyle w:val="1fffb"/>
              <w:ind w:left="-142" w:right="-136"/>
              <w:rPr>
                <w:rFonts w:cs="Times New Roman"/>
                <w:i/>
                <w:iCs/>
                <w:szCs w:val="20"/>
              </w:rPr>
            </w:pPr>
            <w:r w:rsidRPr="00A8784F">
              <w:rPr>
                <w:rFonts w:cs="Times New Roman"/>
              </w:rPr>
              <w:t>Котельная "Больница"</w:t>
            </w:r>
          </w:p>
        </w:tc>
        <w:tc>
          <w:tcPr>
            <w:tcW w:w="391" w:type="pct"/>
            <w:tcBorders>
              <w:top w:val="nil"/>
              <w:left w:val="nil"/>
              <w:bottom w:val="single" w:sz="4" w:space="0" w:color="auto"/>
              <w:right w:val="single" w:sz="4" w:space="0" w:color="auto"/>
            </w:tcBorders>
            <w:shd w:val="clear" w:color="000000" w:fill="FFFFFF"/>
            <w:vAlign w:val="center"/>
            <w:hideMark/>
          </w:tcPr>
          <w:p w14:paraId="0F1FA838" w14:textId="77777777" w:rsidR="004D0DF7" w:rsidRPr="00A8784F" w:rsidRDefault="004D0DF7" w:rsidP="004D0DF7">
            <w:pPr>
              <w:pStyle w:val="1fffb"/>
              <w:ind w:left="-142" w:right="-136"/>
              <w:rPr>
                <w:rFonts w:cs="Times New Roman"/>
                <w:szCs w:val="20"/>
              </w:rPr>
            </w:pPr>
            <w:r w:rsidRPr="00A8784F">
              <w:rPr>
                <w:rFonts w:cs="Times New Roman"/>
                <w:szCs w:val="20"/>
              </w:rPr>
              <w:t>м2</w:t>
            </w:r>
          </w:p>
        </w:tc>
        <w:tc>
          <w:tcPr>
            <w:tcW w:w="437" w:type="pct"/>
            <w:tcBorders>
              <w:top w:val="nil"/>
              <w:left w:val="nil"/>
              <w:bottom w:val="single" w:sz="4" w:space="0" w:color="auto"/>
              <w:right w:val="single" w:sz="4" w:space="0" w:color="auto"/>
            </w:tcBorders>
            <w:shd w:val="clear" w:color="000000" w:fill="FFFFFF"/>
            <w:vAlign w:val="center"/>
            <w:hideMark/>
          </w:tcPr>
          <w:p w14:paraId="4C852849" w14:textId="77777777" w:rsidR="004D0DF7" w:rsidRPr="00A8784F" w:rsidRDefault="004D0DF7" w:rsidP="004D0DF7">
            <w:pPr>
              <w:pStyle w:val="1fffb"/>
              <w:ind w:left="-142" w:right="-136"/>
              <w:rPr>
                <w:rFonts w:cs="Times New Roman"/>
                <w:szCs w:val="20"/>
              </w:rPr>
            </w:pPr>
            <w:r w:rsidRPr="00A8784F">
              <w:rPr>
                <w:rFonts w:cs="Times New Roman"/>
                <w:szCs w:val="20"/>
              </w:rPr>
              <w:t>227.06</w:t>
            </w:r>
          </w:p>
        </w:tc>
        <w:tc>
          <w:tcPr>
            <w:tcW w:w="437" w:type="pct"/>
            <w:tcBorders>
              <w:top w:val="nil"/>
              <w:left w:val="nil"/>
              <w:bottom w:val="single" w:sz="4" w:space="0" w:color="auto"/>
              <w:right w:val="single" w:sz="4" w:space="0" w:color="auto"/>
            </w:tcBorders>
            <w:shd w:val="clear" w:color="000000" w:fill="FFFFFF"/>
            <w:vAlign w:val="center"/>
            <w:hideMark/>
          </w:tcPr>
          <w:p w14:paraId="2B675E59" w14:textId="77777777" w:rsidR="004D0DF7" w:rsidRPr="00A8784F" w:rsidRDefault="004D0DF7" w:rsidP="004D0DF7">
            <w:pPr>
              <w:pStyle w:val="1fffb"/>
              <w:ind w:left="-142" w:right="-136"/>
              <w:rPr>
                <w:rFonts w:cs="Times New Roman"/>
                <w:szCs w:val="20"/>
              </w:rPr>
            </w:pPr>
            <w:r w:rsidRPr="00A8784F">
              <w:rPr>
                <w:rFonts w:cs="Times New Roman"/>
                <w:szCs w:val="20"/>
              </w:rPr>
              <w:t>227,06</w:t>
            </w:r>
          </w:p>
        </w:tc>
        <w:tc>
          <w:tcPr>
            <w:tcW w:w="437" w:type="pct"/>
            <w:tcBorders>
              <w:top w:val="nil"/>
              <w:left w:val="nil"/>
              <w:bottom w:val="single" w:sz="4" w:space="0" w:color="auto"/>
              <w:right w:val="single" w:sz="4" w:space="0" w:color="auto"/>
            </w:tcBorders>
            <w:shd w:val="clear" w:color="000000" w:fill="FFFFFF"/>
            <w:vAlign w:val="center"/>
            <w:hideMark/>
          </w:tcPr>
          <w:p w14:paraId="379B5067" w14:textId="77777777" w:rsidR="004D0DF7" w:rsidRPr="00A8784F" w:rsidRDefault="004D0DF7" w:rsidP="004D0DF7">
            <w:pPr>
              <w:pStyle w:val="1fffb"/>
              <w:ind w:left="-142" w:right="-136"/>
              <w:rPr>
                <w:rFonts w:cs="Times New Roman"/>
                <w:szCs w:val="20"/>
              </w:rPr>
            </w:pPr>
            <w:r w:rsidRPr="00A8784F">
              <w:rPr>
                <w:rFonts w:cs="Times New Roman"/>
                <w:szCs w:val="20"/>
              </w:rPr>
              <w:t>227,06</w:t>
            </w:r>
          </w:p>
        </w:tc>
        <w:tc>
          <w:tcPr>
            <w:tcW w:w="437" w:type="pct"/>
            <w:tcBorders>
              <w:top w:val="nil"/>
              <w:left w:val="nil"/>
              <w:bottom w:val="single" w:sz="4" w:space="0" w:color="auto"/>
              <w:right w:val="single" w:sz="4" w:space="0" w:color="auto"/>
            </w:tcBorders>
            <w:shd w:val="clear" w:color="000000" w:fill="FFFFFF"/>
            <w:vAlign w:val="center"/>
            <w:hideMark/>
          </w:tcPr>
          <w:p w14:paraId="5C68519D" w14:textId="77777777" w:rsidR="004D0DF7" w:rsidRPr="00A8784F" w:rsidRDefault="004D0DF7" w:rsidP="004D0DF7">
            <w:pPr>
              <w:pStyle w:val="1fffb"/>
              <w:ind w:left="-142" w:right="-136"/>
              <w:rPr>
                <w:rFonts w:cs="Times New Roman"/>
                <w:szCs w:val="20"/>
              </w:rPr>
            </w:pPr>
            <w:r w:rsidRPr="00A8784F">
              <w:rPr>
                <w:rFonts w:cs="Times New Roman"/>
                <w:szCs w:val="20"/>
              </w:rPr>
              <w:t>227,06</w:t>
            </w:r>
          </w:p>
        </w:tc>
        <w:tc>
          <w:tcPr>
            <w:tcW w:w="437" w:type="pct"/>
            <w:tcBorders>
              <w:top w:val="nil"/>
              <w:left w:val="nil"/>
              <w:bottom w:val="single" w:sz="4" w:space="0" w:color="auto"/>
              <w:right w:val="single" w:sz="4" w:space="0" w:color="auto"/>
            </w:tcBorders>
            <w:shd w:val="clear" w:color="000000" w:fill="FFFFFF"/>
            <w:vAlign w:val="center"/>
            <w:hideMark/>
          </w:tcPr>
          <w:p w14:paraId="290FD7D7" w14:textId="77777777" w:rsidR="004D0DF7" w:rsidRPr="00A8784F" w:rsidRDefault="004D0DF7" w:rsidP="004D0DF7">
            <w:pPr>
              <w:pStyle w:val="1fffb"/>
              <w:ind w:left="-142" w:right="-136"/>
              <w:rPr>
                <w:rFonts w:cs="Times New Roman"/>
                <w:szCs w:val="20"/>
              </w:rPr>
            </w:pPr>
            <w:r w:rsidRPr="00A8784F">
              <w:rPr>
                <w:rFonts w:cs="Times New Roman"/>
                <w:szCs w:val="20"/>
              </w:rPr>
              <w:t>227,06</w:t>
            </w:r>
          </w:p>
        </w:tc>
        <w:tc>
          <w:tcPr>
            <w:tcW w:w="437" w:type="pct"/>
            <w:tcBorders>
              <w:top w:val="nil"/>
              <w:left w:val="nil"/>
              <w:bottom w:val="single" w:sz="4" w:space="0" w:color="auto"/>
              <w:right w:val="single" w:sz="4" w:space="0" w:color="auto"/>
            </w:tcBorders>
            <w:shd w:val="clear" w:color="000000" w:fill="FFFFFF"/>
            <w:vAlign w:val="center"/>
            <w:hideMark/>
          </w:tcPr>
          <w:p w14:paraId="5FD82AD8" w14:textId="77777777" w:rsidR="004D0DF7" w:rsidRPr="00A8784F" w:rsidRDefault="004D0DF7" w:rsidP="004D0DF7">
            <w:pPr>
              <w:pStyle w:val="1fffb"/>
              <w:ind w:left="-142" w:right="-136"/>
              <w:rPr>
                <w:rFonts w:cs="Times New Roman"/>
                <w:szCs w:val="20"/>
              </w:rPr>
            </w:pPr>
            <w:r w:rsidRPr="00A8784F">
              <w:rPr>
                <w:rFonts w:cs="Times New Roman"/>
                <w:szCs w:val="20"/>
              </w:rPr>
              <w:t>227,06</w:t>
            </w:r>
          </w:p>
        </w:tc>
        <w:tc>
          <w:tcPr>
            <w:tcW w:w="437" w:type="pct"/>
            <w:tcBorders>
              <w:top w:val="nil"/>
              <w:left w:val="nil"/>
              <w:bottom w:val="single" w:sz="4" w:space="0" w:color="auto"/>
              <w:right w:val="single" w:sz="4" w:space="0" w:color="auto"/>
            </w:tcBorders>
            <w:shd w:val="clear" w:color="000000" w:fill="FFFFFF"/>
            <w:vAlign w:val="center"/>
            <w:hideMark/>
          </w:tcPr>
          <w:p w14:paraId="02F09536" w14:textId="77777777" w:rsidR="004D0DF7" w:rsidRPr="00A8784F" w:rsidRDefault="004D0DF7" w:rsidP="004D0DF7">
            <w:pPr>
              <w:pStyle w:val="1fffb"/>
              <w:ind w:left="-142" w:right="-136"/>
              <w:rPr>
                <w:rFonts w:cs="Times New Roman"/>
                <w:szCs w:val="20"/>
              </w:rPr>
            </w:pPr>
            <w:r w:rsidRPr="00A8784F">
              <w:rPr>
                <w:rFonts w:cs="Times New Roman"/>
                <w:szCs w:val="20"/>
              </w:rPr>
              <w:t>227,06</w:t>
            </w:r>
          </w:p>
        </w:tc>
        <w:tc>
          <w:tcPr>
            <w:tcW w:w="437" w:type="pct"/>
            <w:tcBorders>
              <w:top w:val="nil"/>
              <w:left w:val="nil"/>
              <w:bottom w:val="single" w:sz="4" w:space="0" w:color="auto"/>
              <w:right w:val="single" w:sz="4" w:space="0" w:color="auto"/>
            </w:tcBorders>
            <w:shd w:val="clear" w:color="000000" w:fill="FFFFFF"/>
            <w:vAlign w:val="center"/>
            <w:hideMark/>
          </w:tcPr>
          <w:p w14:paraId="6298EBF1" w14:textId="77777777" w:rsidR="004D0DF7" w:rsidRPr="00A8784F" w:rsidRDefault="004D0DF7" w:rsidP="004D0DF7">
            <w:pPr>
              <w:pStyle w:val="1fffb"/>
              <w:ind w:left="-142" w:right="-136"/>
              <w:rPr>
                <w:rFonts w:cs="Times New Roman"/>
                <w:szCs w:val="20"/>
              </w:rPr>
            </w:pPr>
            <w:r w:rsidRPr="00A8784F">
              <w:rPr>
                <w:rFonts w:cs="Times New Roman"/>
                <w:szCs w:val="20"/>
              </w:rPr>
              <w:t>227,06</w:t>
            </w:r>
          </w:p>
        </w:tc>
        <w:tc>
          <w:tcPr>
            <w:tcW w:w="437" w:type="pct"/>
            <w:tcBorders>
              <w:top w:val="nil"/>
              <w:left w:val="nil"/>
              <w:bottom w:val="single" w:sz="4" w:space="0" w:color="auto"/>
              <w:right w:val="single" w:sz="4" w:space="0" w:color="auto"/>
            </w:tcBorders>
            <w:shd w:val="clear" w:color="000000" w:fill="FFFFFF"/>
            <w:vAlign w:val="center"/>
            <w:hideMark/>
          </w:tcPr>
          <w:p w14:paraId="1FA066A7" w14:textId="77777777" w:rsidR="004D0DF7" w:rsidRPr="00A8784F" w:rsidRDefault="004D0DF7" w:rsidP="004D0DF7">
            <w:pPr>
              <w:pStyle w:val="1fffb"/>
              <w:ind w:left="-142" w:right="-136"/>
              <w:rPr>
                <w:rFonts w:cs="Times New Roman"/>
                <w:szCs w:val="20"/>
              </w:rPr>
            </w:pPr>
            <w:r w:rsidRPr="00A8784F">
              <w:rPr>
                <w:rFonts w:cs="Times New Roman"/>
                <w:szCs w:val="20"/>
              </w:rPr>
              <w:t>227,06</w:t>
            </w:r>
          </w:p>
        </w:tc>
      </w:tr>
      <w:bookmarkEnd w:id="629"/>
    </w:tbl>
    <w:p w14:paraId="056E668B" w14:textId="77777777" w:rsidR="00C25060" w:rsidRPr="00A8784F" w:rsidRDefault="00C25060" w:rsidP="00667937">
      <w:pPr>
        <w:rPr>
          <w:rFonts w:ascii="Times New Roman" w:hAnsi="Times New Roman" w:cs="Times New Roman"/>
          <w:sz w:val="20"/>
          <w:szCs w:val="20"/>
        </w:rPr>
      </w:pPr>
    </w:p>
    <w:p w14:paraId="77608F3A" w14:textId="77777777" w:rsidR="00C25060" w:rsidRPr="00A8784F" w:rsidRDefault="00B0449C" w:rsidP="00C83079">
      <w:pPr>
        <w:pStyle w:val="19"/>
        <w:numPr>
          <w:ilvl w:val="0"/>
          <w:numId w:val="87"/>
        </w:numPr>
      </w:pPr>
      <w:bookmarkStart w:id="630" w:name="_Toc9154940"/>
      <w:bookmarkStart w:id="631" w:name="_Toc84971086"/>
      <w:bookmarkStart w:id="632" w:name="_Toc203569683"/>
      <w:r w:rsidRPr="00A8784F">
        <w:t xml:space="preserve">Количество </w:t>
      </w:r>
      <w:r w:rsidR="00C51EDD" w:rsidRPr="00A8784F">
        <w:t>Тепловой энергии</w:t>
      </w:r>
      <w:r w:rsidR="00C25060" w:rsidRPr="00A8784F">
        <w:t xml:space="preserve">,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w:t>
      </w:r>
      <w:r w:rsidR="00CF4555" w:rsidRPr="00A8784F">
        <w:t>городского поселения</w:t>
      </w:r>
      <w:r w:rsidR="00C25060" w:rsidRPr="00A8784F">
        <w:t xml:space="preserve">, </w:t>
      </w:r>
      <w:r w:rsidR="00CF4555" w:rsidRPr="00A8784F">
        <w:t>городского поселения</w:t>
      </w:r>
      <w:r w:rsidR="00C25060" w:rsidRPr="00A8784F">
        <w:t xml:space="preserve"> федерального значения)</w:t>
      </w:r>
      <w:bookmarkEnd w:id="630"/>
      <w:bookmarkEnd w:id="631"/>
      <w:bookmarkEnd w:id="632"/>
    </w:p>
    <w:p w14:paraId="4E638EC5" w14:textId="77777777" w:rsidR="00C25060" w:rsidRPr="00A8784F" w:rsidRDefault="00C25060" w:rsidP="00667937">
      <w:pPr>
        <w:pStyle w:val="11ff3"/>
        <w:rPr>
          <w:color w:val="auto"/>
        </w:rPr>
      </w:pPr>
      <w:r w:rsidRPr="00A8784F">
        <w:rPr>
          <w:color w:val="auto"/>
        </w:rPr>
        <w:t xml:space="preserve">Комбинированная выработка электрической и тепловой энергии на территории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00C51EDD" w:rsidRPr="00A8784F">
        <w:rPr>
          <w:color w:val="auto"/>
        </w:rPr>
        <w:t xml:space="preserve"> </w:t>
      </w:r>
      <w:r w:rsidRPr="00A8784F">
        <w:rPr>
          <w:color w:val="auto"/>
        </w:rPr>
        <w:t>не осуществляется.</w:t>
      </w:r>
    </w:p>
    <w:p w14:paraId="5C68E837" w14:textId="77777777" w:rsidR="00C25060" w:rsidRPr="00A8784F" w:rsidRDefault="00C25060" w:rsidP="00667937">
      <w:pPr>
        <w:ind w:firstLine="709"/>
        <w:rPr>
          <w:rFonts w:ascii="Times New Roman" w:hAnsi="Times New Roman" w:cs="Times New Roman"/>
          <w:szCs w:val="24"/>
        </w:rPr>
      </w:pPr>
    </w:p>
    <w:p w14:paraId="3FA17F37" w14:textId="77777777" w:rsidR="00C25060" w:rsidRPr="00A8784F" w:rsidRDefault="00C25060" w:rsidP="00C83079">
      <w:pPr>
        <w:pStyle w:val="19"/>
        <w:numPr>
          <w:ilvl w:val="0"/>
          <w:numId w:val="87"/>
        </w:numPr>
      </w:pPr>
      <w:bookmarkStart w:id="633" w:name="_Toc9154941"/>
      <w:bookmarkStart w:id="634" w:name="_Toc84971087"/>
      <w:bookmarkStart w:id="635" w:name="_Toc203569684"/>
      <w:r w:rsidRPr="00A8784F">
        <w:lastRenderedPageBreak/>
        <w:t>Удельный расход условного топлива на отпуск электрической энергии</w:t>
      </w:r>
      <w:bookmarkEnd w:id="633"/>
      <w:bookmarkEnd w:id="634"/>
      <w:bookmarkEnd w:id="635"/>
    </w:p>
    <w:p w14:paraId="319A36C6" w14:textId="77777777" w:rsidR="00C25060" w:rsidRPr="00A8784F" w:rsidRDefault="00C25060" w:rsidP="00667937">
      <w:pPr>
        <w:pStyle w:val="11ff3"/>
        <w:rPr>
          <w:color w:val="auto"/>
        </w:rPr>
      </w:pPr>
      <w:r w:rsidRPr="00A8784F">
        <w:rPr>
          <w:color w:val="auto"/>
        </w:rPr>
        <w:t xml:space="preserve">Комбинированная выработка электрической и тепловой энергии на территории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00C51EDD" w:rsidRPr="00A8784F">
        <w:rPr>
          <w:color w:val="auto"/>
        </w:rPr>
        <w:t xml:space="preserve"> </w:t>
      </w:r>
      <w:r w:rsidRPr="00A8784F">
        <w:rPr>
          <w:color w:val="auto"/>
        </w:rPr>
        <w:t>не осуществляется.</w:t>
      </w:r>
    </w:p>
    <w:p w14:paraId="043422F3" w14:textId="77777777" w:rsidR="001C26CB" w:rsidRPr="00A8784F" w:rsidRDefault="001C26CB" w:rsidP="00667937">
      <w:pPr>
        <w:spacing w:after="0" w:line="360" w:lineRule="auto"/>
        <w:rPr>
          <w:rFonts w:ascii="Times New Roman" w:hAnsi="Times New Roman" w:cs="Times New Roman"/>
          <w:sz w:val="24"/>
          <w:szCs w:val="24"/>
        </w:rPr>
      </w:pPr>
    </w:p>
    <w:p w14:paraId="5F2D6FA9" w14:textId="77777777" w:rsidR="00C25060" w:rsidRPr="00A8784F" w:rsidRDefault="00C25060" w:rsidP="00C83079">
      <w:pPr>
        <w:pStyle w:val="19"/>
        <w:numPr>
          <w:ilvl w:val="0"/>
          <w:numId w:val="87"/>
        </w:numPr>
      </w:pPr>
      <w:bookmarkStart w:id="636" w:name="_Toc9154942"/>
      <w:bookmarkStart w:id="637" w:name="_Toc84971088"/>
      <w:bookmarkStart w:id="638" w:name="_Toc203569685"/>
      <w:r w:rsidRPr="00A8784F">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636"/>
      <w:bookmarkEnd w:id="637"/>
      <w:bookmarkEnd w:id="638"/>
    </w:p>
    <w:p w14:paraId="6D2186C0" w14:textId="77777777" w:rsidR="00C25060" w:rsidRPr="00A8784F" w:rsidRDefault="00C25060" w:rsidP="00667937">
      <w:pPr>
        <w:pStyle w:val="11ff3"/>
        <w:rPr>
          <w:color w:val="auto"/>
        </w:rPr>
      </w:pPr>
      <w:r w:rsidRPr="00A8784F">
        <w:rPr>
          <w:color w:val="auto"/>
        </w:rPr>
        <w:t xml:space="preserve">Комбинированная выработка электрической и тепловой энергии на территории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00C51EDD" w:rsidRPr="00A8784F">
        <w:rPr>
          <w:color w:val="auto"/>
        </w:rPr>
        <w:t xml:space="preserve"> </w:t>
      </w:r>
      <w:r w:rsidRPr="00A8784F">
        <w:rPr>
          <w:color w:val="auto"/>
        </w:rPr>
        <w:t>не осуществляется.</w:t>
      </w:r>
    </w:p>
    <w:p w14:paraId="3A3B6438" w14:textId="77777777" w:rsidR="00C25060" w:rsidRPr="00A8784F" w:rsidRDefault="00C25060" w:rsidP="00667937">
      <w:pPr>
        <w:rPr>
          <w:rFonts w:ascii="Times New Roman" w:hAnsi="Times New Roman" w:cs="Times New Roman"/>
          <w:szCs w:val="24"/>
        </w:rPr>
      </w:pPr>
    </w:p>
    <w:p w14:paraId="1380848D" w14:textId="77777777" w:rsidR="00C25060" w:rsidRPr="00A8784F" w:rsidRDefault="00C25060" w:rsidP="00C83079">
      <w:pPr>
        <w:pStyle w:val="19"/>
        <w:numPr>
          <w:ilvl w:val="0"/>
          <w:numId w:val="87"/>
        </w:numPr>
      </w:pPr>
      <w:bookmarkStart w:id="639" w:name="_Toc9154943"/>
      <w:bookmarkStart w:id="640" w:name="_Toc84971089"/>
      <w:bookmarkStart w:id="641" w:name="_Toc203569686"/>
      <w:r w:rsidRPr="00A8784F">
        <w:t>Доля отпуска тепловой энергии, осуществляемого потребителям по приборам учета, в общем объеме отпущенной тепловой энергии</w:t>
      </w:r>
      <w:bookmarkEnd w:id="639"/>
      <w:bookmarkEnd w:id="640"/>
      <w:bookmarkEnd w:id="641"/>
    </w:p>
    <w:p w14:paraId="4469BE49" w14:textId="77777777" w:rsidR="00C25060" w:rsidRPr="00A8784F" w:rsidRDefault="00C25060" w:rsidP="00667937">
      <w:pPr>
        <w:pStyle w:val="11ff3"/>
        <w:rPr>
          <w:color w:val="auto"/>
        </w:rPr>
      </w:pPr>
      <w:r w:rsidRPr="00A8784F">
        <w:rPr>
          <w:color w:val="auto"/>
        </w:rPr>
        <w:t xml:space="preserve">В </w:t>
      </w:r>
      <w:r w:rsidR="008E5697" w:rsidRPr="00A8784F">
        <w:rPr>
          <w:color w:val="auto"/>
        </w:rPr>
        <w:t>м</w:t>
      </w:r>
      <w:r w:rsidRPr="00A8784F">
        <w:rPr>
          <w:color w:val="auto"/>
        </w:rPr>
        <w:t xml:space="preserve">униципальном образовании </w:t>
      </w:r>
      <w:r w:rsidR="00CF1D0C" w:rsidRPr="00A8784F">
        <w:rPr>
          <w:color w:val="auto"/>
        </w:rPr>
        <w:t>Николаевск</w:t>
      </w:r>
      <w:r w:rsidR="00EE2A26" w:rsidRPr="00A8784F">
        <w:rPr>
          <w:color w:val="auto"/>
        </w:rPr>
        <w:t xml:space="preserve">ого </w:t>
      </w:r>
      <w:r w:rsidR="00CF1D0C" w:rsidRPr="00A8784F">
        <w:rPr>
          <w:color w:val="auto"/>
        </w:rPr>
        <w:t>городского поселения</w:t>
      </w:r>
      <w:r w:rsidR="006B3E42" w:rsidRPr="00A8784F">
        <w:rPr>
          <w:color w:val="auto"/>
        </w:rPr>
        <w:t xml:space="preserve"> </w:t>
      </w:r>
      <w:r w:rsidRPr="00A8784F">
        <w:rPr>
          <w:color w:val="auto"/>
        </w:rPr>
        <w:t>есть объекты, подключенные к центральному теплоснабжению снабжен</w:t>
      </w:r>
      <w:r w:rsidR="008E5697" w:rsidRPr="00A8784F">
        <w:rPr>
          <w:color w:val="auto"/>
        </w:rPr>
        <w:t>н</w:t>
      </w:r>
      <w:r w:rsidRPr="00A8784F">
        <w:rPr>
          <w:color w:val="auto"/>
        </w:rPr>
        <w:t>ы</w:t>
      </w:r>
      <w:r w:rsidR="008E5697" w:rsidRPr="00A8784F">
        <w:rPr>
          <w:color w:val="auto"/>
        </w:rPr>
        <w:t>е</w:t>
      </w:r>
      <w:r w:rsidRPr="00A8784F">
        <w:rPr>
          <w:color w:val="auto"/>
        </w:rPr>
        <w:t xml:space="preserve"> приборами учета.</w:t>
      </w:r>
    </w:p>
    <w:p w14:paraId="27B5BEAD" w14:textId="77777777" w:rsidR="00C25060" w:rsidRPr="00A8784F" w:rsidRDefault="00C25060" w:rsidP="00667937">
      <w:pPr>
        <w:pStyle w:val="11ff3"/>
        <w:rPr>
          <w:color w:val="auto"/>
        </w:rPr>
      </w:pPr>
      <w:r w:rsidRPr="00A8784F">
        <w:rPr>
          <w:color w:val="auto"/>
        </w:rPr>
        <w:t>Для остальных потребителей расчет за потребляемое количество теплоты осуществляется по расчетной величине.</w:t>
      </w:r>
    </w:p>
    <w:p w14:paraId="0260C99E" w14:textId="77777777" w:rsidR="00C25060" w:rsidRPr="00A8784F" w:rsidRDefault="00C25060" w:rsidP="00667937">
      <w:pPr>
        <w:ind w:left="3" w:firstLine="706"/>
        <w:rPr>
          <w:rFonts w:ascii="Times New Roman" w:hAnsi="Times New Roman" w:cs="Times New Roman"/>
          <w:szCs w:val="24"/>
        </w:rPr>
      </w:pPr>
    </w:p>
    <w:p w14:paraId="562372E9" w14:textId="77777777" w:rsidR="00C25060" w:rsidRPr="00A8784F" w:rsidRDefault="00C25060" w:rsidP="00C83079">
      <w:pPr>
        <w:pStyle w:val="19"/>
        <w:numPr>
          <w:ilvl w:val="0"/>
          <w:numId w:val="87"/>
        </w:numPr>
      </w:pPr>
      <w:bookmarkStart w:id="642" w:name="_Toc9154944"/>
      <w:bookmarkStart w:id="643" w:name="_Toc84971090"/>
      <w:bookmarkStart w:id="644" w:name="_Toc203569687"/>
      <w:r w:rsidRPr="00A8784F">
        <w:t>Средневзвешенный (по материальной характеристике) срок эксплуатации тепловых сетей (для каждой системы теплоснабжения)</w:t>
      </w:r>
      <w:bookmarkEnd w:id="642"/>
      <w:bookmarkEnd w:id="643"/>
      <w:bookmarkEnd w:id="644"/>
    </w:p>
    <w:p w14:paraId="28FC3D8C" w14:textId="7342EDF9" w:rsidR="00C25060" w:rsidRPr="00A8784F" w:rsidRDefault="00B0449C" w:rsidP="00667937">
      <w:pPr>
        <w:pStyle w:val="affffffffff6"/>
        <w:ind w:firstLine="0"/>
        <w:rPr>
          <w:rFonts w:ascii="Times New Roman" w:hAnsi="Times New Roman" w:cs="Times New Roman"/>
          <w:b/>
          <w:sz w:val="24"/>
          <w:szCs w:val="24"/>
        </w:rPr>
      </w:pPr>
      <w:r w:rsidRPr="00A8784F">
        <w:rPr>
          <w:rFonts w:ascii="Times New Roman" w:hAnsi="Times New Roman" w:cs="Times New Roman"/>
          <w:b/>
          <w:sz w:val="24"/>
          <w:szCs w:val="24"/>
        </w:rPr>
        <w:t xml:space="preserve">Таблица 13.11.1 - </w:t>
      </w:r>
      <w:r w:rsidR="00C25060" w:rsidRPr="00A8784F">
        <w:rPr>
          <w:rFonts w:ascii="Times New Roman" w:hAnsi="Times New Roman" w:cs="Times New Roman"/>
          <w:b/>
          <w:sz w:val="24"/>
          <w:szCs w:val="24"/>
        </w:rPr>
        <w:t>Средневзвешенный (по материальной характеристике) срок эксплуатации тепловых сетей</w:t>
      </w:r>
    </w:p>
    <w:tbl>
      <w:tblPr>
        <w:tblW w:w="5000" w:type="pct"/>
        <w:tblLook w:val="04A0" w:firstRow="1" w:lastRow="0" w:firstColumn="1" w:lastColumn="0" w:noHBand="0" w:noVBand="1"/>
      </w:tblPr>
      <w:tblGrid>
        <w:gridCol w:w="5904"/>
        <w:gridCol w:w="3441"/>
      </w:tblGrid>
      <w:tr w:rsidR="00C762CF" w:rsidRPr="00A8784F" w14:paraId="161BB014" w14:textId="77777777" w:rsidTr="00C762CF">
        <w:trPr>
          <w:trHeight w:val="20"/>
          <w:tblHeader/>
        </w:trPr>
        <w:tc>
          <w:tcPr>
            <w:tcW w:w="315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FD1F9B9" w14:textId="77777777" w:rsidR="00C762CF" w:rsidRPr="00A8784F" w:rsidRDefault="00C762CF" w:rsidP="00667937">
            <w:pPr>
              <w:pStyle w:val="1fffb"/>
              <w:rPr>
                <w:rFonts w:cs="Times New Roman"/>
              </w:rPr>
            </w:pPr>
            <w:r w:rsidRPr="00A8784F">
              <w:rPr>
                <w:rFonts w:cs="Times New Roman"/>
              </w:rPr>
              <w:t>Наименование организации</w:t>
            </w:r>
          </w:p>
        </w:tc>
        <w:tc>
          <w:tcPr>
            <w:tcW w:w="1841"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2CA4DE9" w14:textId="77777777" w:rsidR="00C762CF" w:rsidRPr="00A8784F" w:rsidRDefault="00C762CF" w:rsidP="00667937">
            <w:pPr>
              <w:pStyle w:val="1fffb"/>
              <w:rPr>
                <w:rFonts w:cs="Times New Roman"/>
              </w:rPr>
            </w:pPr>
            <w:r w:rsidRPr="00A8784F">
              <w:rPr>
                <w:rFonts w:cs="Times New Roman"/>
              </w:rPr>
              <w:t>Средневзвешенный (по материальной характеристике) срок эксплуатации тепловых сетей, лет</w:t>
            </w:r>
          </w:p>
        </w:tc>
      </w:tr>
      <w:tr w:rsidR="00C762CF" w:rsidRPr="00A8784F" w14:paraId="1C5140FE" w14:textId="77777777" w:rsidTr="00C762CF">
        <w:trPr>
          <w:trHeight w:val="20"/>
        </w:trPr>
        <w:tc>
          <w:tcPr>
            <w:tcW w:w="3159" w:type="pct"/>
            <w:tcBorders>
              <w:top w:val="nil"/>
              <w:left w:val="single" w:sz="4" w:space="0" w:color="auto"/>
              <w:bottom w:val="single" w:sz="4" w:space="0" w:color="auto"/>
              <w:right w:val="single" w:sz="4" w:space="0" w:color="auto"/>
            </w:tcBorders>
            <w:shd w:val="clear" w:color="auto" w:fill="auto"/>
            <w:noWrap/>
            <w:vAlign w:val="center"/>
            <w:hideMark/>
          </w:tcPr>
          <w:p w14:paraId="3F3E9DDF" w14:textId="77777777" w:rsidR="00C762CF" w:rsidRPr="00A8784F" w:rsidRDefault="00C762CF" w:rsidP="00667937">
            <w:pPr>
              <w:pStyle w:val="1fffb"/>
              <w:rPr>
                <w:rFonts w:cs="Times New Roman"/>
              </w:rPr>
            </w:pPr>
            <w:r w:rsidRPr="00A8784F">
              <w:rPr>
                <w:rFonts w:cs="Times New Roman"/>
              </w:rPr>
              <w:t>Николаевское городское поселение</w:t>
            </w:r>
          </w:p>
        </w:tc>
        <w:tc>
          <w:tcPr>
            <w:tcW w:w="1841" w:type="pct"/>
            <w:tcBorders>
              <w:top w:val="nil"/>
              <w:left w:val="nil"/>
              <w:bottom w:val="single" w:sz="4" w:space="0" w:color="auto"/>
              <w:right w:val="single" w:sz="4" w:space="0" w:color="auto"/>
            </w:tcBorders>
            <w:shd w:val="clear" w:color="auto" w:fill="auto"/>
            <w:noWrap/>
            <w:vAlign w:val="center"/>
            <w:hideMark/>
          </w:tcPr>
          <w:p w14:paraId="719C82C2" w14:textId="77777777" w:rsidR="00C762CF" w:rsidRPr="00A8784F" w:rsidRDefault="00C762CF" w:rsidP="0010135D">
            <w:pPr>
              <w:pStyle w:val="1fffb"/>
              <w:rPr>
                <w:rFonts w:cs="Times New Roman"/>
              </w:rPr>
            </w:pPr>
            <w:r w:rsidRPr="00A8784F">
              <w:rPr>
                <w:rFonts w:cs="Times New Roman"/>
              </w:rPr>
              <w:t>13,1</w:t>
            </w:r>
          </w:p>
        </w:tc>
      </w:tr>
    </w:tbl>
    <w:p w14:paraId="74371521" w14:textId="462DAD5F" w:rsidR="00C25060" w:rsidRDefault="00C25060" w:rsidP="00667937">
      <w:pPr>
        <w:rPr>
          <w:rFonts w:ascii="Times New Roman" w:hAnsi="Times New Roman" w:cs="Times New Roman"/>
        </w:rPr>
      </w:pPr>
    </w:p>
    <w:p w14:paraId="6160EA07" w14:textId="0D13F9F7" w:rsidR="009A256B" w:rsidRDefault="009A256B" w:rsidP="00667937">
      <w:pPr>
        <w:rPr>
          <w:rFonts w:ascii="Times New Roman" w:hAnsi="Times New Roman" w:cs="Times New Roman"/>
        </w:rPr>
      </w:pPr>
    </w:p>
    <w:p w14:paraId="526931FA" w14:textId="0667A041" w:rsidR="009A256B" w:rsidRDefault="009A256B" w:rsidP="00667937">
      <w:pPr>
        <w:rPr>
          <w:rFonts w:ascii="Times New Roman" w:hAnsi="Times New Roman" w:cs="Times New Roman"/>
        </w:rPr>
      </w:pPr>
    </w:p>
    <w:p w14:paraId="507B8061" w14:textId="77777777" w:rsidR="009A256B" w:rsidRPr="00A8784F" w:rsidRDefault="009A256B" w:rsidP="00667937">
      <w:pPr>
        <w:rPr>
          <w:rFonts w:ascii="Times New Roman" w:hAnsi="Times New Roman" w:cs="Times New Roman"/>
        </w:rPr>
      </w:pPr>
    </w:p>
    <w:p w14:paraId="0032906C" w14:textId="77777777" w:rsidR="00C25060" w:rsidRPr="009A256B" w:rsidRDefault="00C25060" w:rsidP="009A256B">
      <w:pPr>
        <w:pStyle w:val="19"/>
        <w:numPr>
          <w:ilvl w:val="0"/>
          <w:numId w:val="87"/>
        </w:numPr>
        <w:spacing w:before="0" w:after="120"/>
        <w:rPr>
          <w:szCs w:val="28"/>
        </w:rPr>
      </w:pPr>
      <w:bookmarkStart w:id="645" w:name="_Toc9154945"/>
      <w:bookmarkStart w:id="646" w:name="_Toc84971091"/>
      <w:bookmarkStart w:id="647" w:name="_Toc203569688"/>
      <w:r w:rsidRPr="009A256B">
        <w:rPr>
          <w:szCs w:val="28"/>
        </w:rPr>
        <w:lastRenderedPageBreak/>
        <w:t xml:space="preserve">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w:t>
      </w:r>
      <w:r w:rsidR="00CF4555" w:rsidRPr="009A256B">
        <w:rPr>
          <w:szCs w:val="28"/>
        </w:rPr>
        <w:t>городского поселения</w:t>
      </w:r>
      <w:r w:rsidRPr="009A256B">
        <w:rPr>
          <w:szCs w:val="28"/>
        </w:rPr>
        <w:t xml:space="preserve">, </w:t>
      </w:r>
      <w:r w:rsidR="00CF4555" w:rsidRPr="009A256B">
        <w:rPr>
          <w:szCs w:val="28"/>
        </w:rPr>
        <w:t>городского поселения</w:t>
      </w:r>
      <w:r w:rsidRPr="009A256B">
        <w:rPr>
          <w:szCs w:val="28"/>
        </w:rPr>
        <w:t xml:space="preserve"> федерального значения)</w:t>
      </w:r>
      <w:bookmarkEnd w:id="645"/>
      <w:bookmarkEnd w:id="646"/>
      <w:bookmarkEnd w:id="647"/>
    </w:p>
    <w:p w14:paraId="2EDB3569" w14:textId="77777777" w:rsidR="00C25060" w:rsidRPr="009A256B" w:rsidRDefault="0073714D" w:rsidP="009A256B">
      <w:pPr>
        <w:pStyle w:val="11ff3"/>
        <w:spacing w:after="120"/>
        <w:rPr>
          <w:color w:val="auto"/>
        </w:rPr>
      </w:pPr>
      <w:r w:rsidRPr="009A256B">
        <w:rPr>
          <w:color w:val="auto"/>
        </w:rPr>
        <w:t>За последний год реконструкция тепловых сетей не проводилась.</w:t>
      </w:r>
    </w:p>
    <w:p w14:paraId="2A9CBD23" w14:textId="77777777" w:rsidR="00C25060" w:rsidRPr="009A256B" w:rsidRDefault="00C25060" w:rsidP="009A256B">
      <w:pPr>
        <w:pStyle w:val="19"/>
        <w:numPr>
          <w:ilvl w:val="0"/>
          <w:numId w:val="87"/>
        </w:numPr>
        <w:spacing w:before="0" w:after="120"/>
        <w:rPr>
          <w:szCs w:val="28"/>
        </w:rPr>
      </w:pPr>
      <w:bookmarkStart w:id="648" w:name="_Toc9154946"/>
      <w:bookmarkStart w:id="649" w:name="_Toc84971092"/>
      <w:bookmarkStart w:id="650" w:name="_Toc203569689"/>
      <w:r w:rsidRPr="009A256B">
        <w:rPr>
          <w:szCs w:val="28"/>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w:t>
      </w:r>
      <w:r w:rsidR="00CF4555" w:rsidRPr="009A256B">
        <w:rPr>
          <w:szCs w:val="28"/>
        </w:rPr>
        <w:t>городского поселения</w:t>
      </w:r>
      <w:r w:rsidRPr="009A256B">
        <w:rPr>
          <w:szCs w:val="28"/>
        </w:rPr>
        <w:t xml:space="preserve">, </w:t>
      </w:r>
      <w:r w:rsidR="00CF4555" w:rsidRPr="009A256B">
        <w:rPr>
          <w:szCs w:val="28"/>
        </w:rPr>
        <w:t>городского поселения</w:t>
      </w:r>
      <w:r w:rsidRPr="009A256B">
        <w:rPr>
          <w:szCs w:val="28"/>
        </w:rPr>
        <w:t xml:space="preserve"> федерального значения)</w:t>
      </w:r>
      <w:bookmarkEnd w:id="648"/>
      <w:bookmarkEnd w:id="649"/>
      <w:bookmarkEnd w:id="650"/>
    </w:p>
    <w:p w14:paraId="5A10AE39" w14:textId="77777777" w:rsidR="002500A5" w:rsidRPr="009A256B" w:rsidRDefault="0073714D" w:rsidP="009A256B">
      <w:pPr>
        <w:pStyle w:val="11ff3"/>
        <w:spacing w:after="120"/>
        <w:rPr>
          <w:color w:val="auto"/>
        </w:rPr>
      </w:pPr>
      <w:r w:rsidRPr="009A256B">
        <w:rPr>
          <w:color w:val="auto"/>
        </w:rPr>
        <w:t>За последние годы замена оборудования</w:t>
      </w:r>
      <w:r w:rsidR="00032BBB" w:rsidRPr="009A256B">
        <w:rPr>
          <w:color w:val="auto"/>
        </w:rPr>
        <w:t xml:space="preserve"> не проводилась</w:t>
      </w:r>
      <w:r w:rsidRPr="009A256B">
        <w:rPr>
          <w:color w:val="auto"/>
        </w:rPr>
        <w:t>.</w:t>
      </w:r>
    </w:p>
    <w:p w14:paraId="4CF897A0" w14:textId="77777777" w:rsidR="00C25060" w:rsidRPr="009A256B" w:rsidRDefault="00C25060" w:rsidP="009A256B">
      <w:pPr>
        <w:pStyle w:val="19"/>
        <w:numPr>
          <w:ilvl w:val="0"/>
          <w:numId w:val="87"/>
        </w:numPr>
        <w:spacing w:before="0" w:after="120"/>
        <w:rPr>
          <w:szCs w:val="28"/>
        </w:rPr>
      </w:pPr>
      <w:bookmarkStart w:id="651" w:name="_Toc9154947"/>
      <w:bookmarkStart w:id="652" w:name="_Toc84971093"/>
      <w:bookmarkStart w:id="653" w:name="_Toc203569690"/>
      <w:r w:rsidRPr="009A256B">
        <w:rPr>
          <w:szCs w:val="28"/>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651"/>
      <w:bookmarkEnd w:id="652"/>
      <w:bookmarkEnd w:id="653"/>
    </w:p>
    <w:p w14:paraId="31245C4A" w14:textId="5F11C45A" w:rsidR="00C762CF" w:rsidRPr="00A8784F" w:rsidRDefault="00C25060" w:rsidP="009A256B">
      <w:pPr>
        <w:pStyle w:val="11ff3"/>
        <w:spacing w:after="120"/>
      </w:pPr>
      <w:r w:rsidRPr="009A256B">
        <w:rPr>
          <w:rStyle w:val="11ff4"/>
          <w:color w:val="auto"/>
        </w:rPr>
        <w:t>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w:t>
      </w:r>
      <w:r w:rsidRPr="009A256B">
        <w:rPr>
          <w:color w:val="auto"/>
        </w:rPr>
        <w:t xml:space="preserve"> монополиях не зафиксировано.</w:t>
      </w:r>
    </w:p>
    <w:p w14:paraId="00896895" w14:textId="77777777" w:rsidR="00C25060" w:rsidRPr="00A8784F" w:rsidRDefault="00C25060" w:rsidP="00C83079">
      <w:pPr>
        <w:pStyle w:val="19"/>
        <w:numPr>
          <w:ilvl w:val="0"/>
          <w:numId w:val="0"/>
        </w:numPr>
      </w:pPr>
      <w:bookmarkStart w:id="654" w:name="_Toc9154948"/>
      <w:bookmarkStart w:id="655" w:name="_Toc84971094"/>
      <w:bookmarkStart w:id="656" w:name="_Toc203569691"/>
      <w:r w:rsidRPr="00A8784F">
        <w:lastRenderedPageBreak/>
        <w:t>ГЛАВА 14. ЦЕНОВЫЕ (ТАРИФНЫЕ) ПОСЛЕДСТВИЯ</w:t>
      </w:r>
      <w:bookmarkEnd w:id="654"/>
      <w:bookmarkEnd w:id="655"/>
      <w:bookmarkEnd w:id="656"/>
    </w:p>
    <w:p w14:paraId="327DBF59" w14:textId="77777777" w:rsidR="00C25060" w:rsidRPr="00A8784F" w:rsidRDefault="00C25060" w:rsidP="00667937">
      <w:pPr>
        <w:rPr>
          <w:rFonts w:ascii="Times New Roman" w:hAnsi="Times New Roman" w:cs="Times New Roman"/>
          <w:szCs w:val="24"/>
        </w:rPr>
      </w:pPr>
    </w:p>
    <w:p w14:paraId="1D227B0C" w14:textId="77777777" w:rsidR="00C25060" w:rsidRPr="00A8784F" w:rsidRDefault="00C25060" w:rsidP="00C83079">
      <w:pPr>
        <w:pStyle w:val="19"/>
        <w:numPr>
          <w:ilvl w:val="0"/>
          <w:numId w:val="99"/>
        </w:numPr>
      </w:pPr>
      <w:bookmarkStart w:id="657" w:name="_Toc9154949"/>
      <w:bookmarkStart w:id="658" w:name="_Toc84971095"/>
      <w:bookmarkStart w:id="659" w:name="_Toc203569692"/>
      <w:r w:rsidRPr="00A8784F">
        <w:t>Тарифно-балансовые расчетные модели теплоснабжения потребителей по каждой системе теплоснабжения</w:t>
      </w:r>
      <w:bookmarkEnd w:id="657"/>
      <w:bookmarkEnd w:id="658"/>
      <w:bookmarkEnd w:id="659"/>
    </w:p>
    <w:p w14:paraId="4ED745CD" w14:textId="77777777" w:rsidR="00C25060" w:rsidRPr="00A8784F" w:rsidRDefault="00C25060" w:rsidP="009A256B">
      <w:pPr>
        <w:spacing w:after="0" w:line="360" w:lineRule="auto"/>
        <w:ind w:left="-284"/>
        <w:rPr>
          <w:rFonts w:ascii="Times New Roman" w:hAnsi="Times New Roman" w:cs="Times New Roman"/>
          <w:sz w:val="24"/>
          <w:szCs w:val="24"/>
        </w:rPr>
      </w:pPr>
      <w:r w:rsidRPr="00A8784F">
        <w:rPr>
          <w:rFonts w:ascii="Times New Roman" w:hAnsi="Times New Roman" w:cs="Times New Roman"/>
          <w:sz w:val="24"/>
          <w:szCs w:val="24"/>
        </w:rPr>
        <w:t xml:space="preserve">Тарифно-балансовые расчетные модели теплоснабжения потребителей отражены в п.4 гл. 12. </w:t>
      </w:r>
    </w:p>
    <w:p w14:paraId="339DA1C7" w14:textId="77777777" w:rsidR="00C25060" w:rsidRPr="00A8784F" w:rsidRDefault="00C25060" w:rsidP="00C83079">
      <w:pPr>
        <w:pStyle w:val="19"/>
      </w:pPr>
      <w:bookmarkStart w:id="660" w:name="_Toc9154950"/>
      <w:bookmarkStart w:id="661" w:name="_Toc84971096"/>
      <w:bookmarkStart w:id="662" w:name="_Toc203569693"/>
      <w:r w:rsidRPr="00A8784F">
        <w:t>Тарифно-балансовые расчетные модели теплоснабжения потребителей по каждой единой теплоснабжающей организации</w:t>
      </w:r>
      <w:bookmarkEnd w:id="660"/>
      <w:bookmarkEnd w:id="661"/>
      <w:bookmarkEnd w:id="662"/>
    </w:p>
    <w:p w14:paraId="4154186C" w14:textId="34DAF33F" w:rsidR="00C25060" w:rsidRDefault="00BB583C" w:rsidP="00667937">
      <w:pPr>
        <w:pStyle w:val="11ff3"/>
        <w:rPr>
          <w:color w:val="auto"/>
        </w:rPr>
      </w:pPr>
      <w:r w:rsidRPr="00A8784F">
        <w:rPr>
          <w:color w:val="auto"/>
        </w:rPr>
        <w:t>Статусом Единой теплоснабжающей организации</w:t>
      </w:r>
      <w:r w:rsidR="0010135D" w:rsidRPr="00A8784F">
        <w:rPr>
          <w:color w:val="auto"/>
        </w:rPr>
        <w:t xml:space="preserve"> наделена организация </w:t>
      </w:r>
      <w:r w:rsidR="00501347">
        <w:rPr>
          <w:color w:val="auto"/>
        </w:rPr>
        <w:t>ГП ЕАО «Облэнергоремонт плюс»</w:t>
      </w:r>
      <w:r w:rsidR="0010135D" w:rsidRPr="00A8784F">
        <w:rPr>
          <w:color w:val="auto"/>
        </w:rPr>
        <w:t>.</w:t>
      </w:r>
      <w:r w:rsidR="00EE2A26" w:rsidRPr="00A8784F">
        <w:rPr>
          <w:color w:val="auto"/>
        </w:rPr>
        <w:t xml:space="preserve"> </w:t>
      </w:r>
    </w:p>
    <w:p w14:paraId="4EB27F71" w14:textId="77777777" w:rsidR="009A256B" w:rsidRPr="00A8784F" w:rsidRDefault="009A256B" w:rsidP="00667937">
      <w:pPr>
        <w:pStyle w:val="11ff3"/>
        <w:rPr>
          <w:color w:val="auto"/>
        </w:rPr>
      </w:pPr>
    </w:p>
    <w:p w14:paraId="5239CBDD" w14:textId="77777777" w:rsidR="00C25060" w:rsidRPr="00A8784F" w:rsidRDefault="00C25060" w:rsidP="00C83079">
      <w:pPr>
        <w:pStyle w:val="19"/>
      </w:pPr>
      <w:bookmarkStart w:id="663" w:name="_Toc9154951"/>
      <w:bookmarkStart w:id="664" w:name="_Toc84971097"/>
      <w:bookmarkStart w:id="665" w:name="_Toc203569694"/>
      <w:r w:rsidRPr="00A8784F">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663"/>
      <w:bookmarkEnd w:id="664"/>
      <w:bookmarkEnd w:id="665"/>
    </w:p>
    <w:p w14:paraId="0E4EB4F4" w14:textId="77777777" w:rsidR="00C25060" w:rsidRPr="00A8784F" w:rsidRDefault="00C25060" w:rsidP="00667937">
      <w:pPr>
        <w:pStyle w:val="11ff3"/>
        <w:rPr>
          <w:color w:val="auto"/>
        </w:rPr>
      </w:pPr>
      <w:r w:rsidRPr="00A8784F">
        <w:rPr>
          <w:color w:val="auto"/>
        </w:rPr>
        <w:t>Вариант финансирования полностью за счет заемного капитала, не предполагающий установления инвестиционной надбавки к тарифу, не может быть осуществлен, т.к. проявляется отрицательный эффект финансового рычага. Рекомендуется воспользоваться вариантами финансирования, которые предполагают установление инвестиционной надбавки к тарифу</w:t>
      </w:r>
      <w:r w:rsidR="001C26CB" w:rsidRPr="00A8784F">
        <w:rPr>
          <w:color w:val="auto"/>
        </w:rPr>
        <w:t>.</w:t>
      </w:r>
    </w:p>
    <w:p w14:paraId="7C80BC0B" w14:textId="77777777" w:rsidR="00C25060" w:rsidRPr="00A8784F" w:rsidRDefault="00C25060" w:rsidP="00667937">
      <w:pPr>
        <w:rPr>
          <w:rFonts w:ascii="Times New Roman" w:hAnsi="Times New Roman" w:cs="Times New Roman"/>
          <w:szCs w:val="24"/>
        </w:rPr>
      </w:pPr>
    </w:p>
    <w:p w14:paraId="6BB1D783" w14:textId="77777777" w:rsidR="009A256B" w:rsidRDefault="009A256B">
      <w:pPr>
        <w:rPr>
          <w:rFonts w:ascii="Times New Roman" w:eastAsia="Times New Roman" w:hAnsi="Times New Roman" w:cs="Times New Roman"/>
          <w:b/>
          <w:smallCaps/>
          <w:spacing w:val="5"/>
          <w:sz w:val="28"/>
          <w:szCs w:val="36"/>
          <w:lang w:eastAsia="en-US" w:bidi="en-US"/>
        </w:rPr>
      </w:pPr>
      <w:bookmarkStart w:id="666" w:name="_Toc9154952"/>
      <w:bookmarkStart w:id="667" w:name="_Toc84971098"/>
      <w:r>
        <w:br w:type="page"/>
      </w:r>
    </w:p>
    <w:p w14:paraId="71BAF62B" w14:textId="1114F2C3" w:rsidR="00C25060" w:rsidRPr="00A8784F" w:rsidRDefault="00C25060" w:rsidP="00C83079">
      <w:pPr>
        <w:pStyle w:val="19"/>
        <w:numPr>
          <w:ilvl w:val="0"/>
          <w:numId w:val="0"/>
        </w:numPr>
      </w:pPr>
      <w:bookmarkStart w:id="668" w:name="_Toc203569695"/>
      <w:r w:rsidRPr="00A8784F">
        <w:lastRenderedPageBreak/>
        <w:t>ГЛАВА 15. РЕЕСТР ЕДИНЫХ ТЕПЛОСНАБЖАЮЩИХ ОРГАНИЗАЦИЙ</w:t>
      </w:r>
      <w:bookmarkEnd w:id="666"/>
      <w:bookmarkEnd w:id="667"/>
      <w:bookmarkEnd w:id="668"/>
    </w:p>
    <w:p w14:paraId="2C82B959" w14:textId="77777777" w:rsidR="00C25060" w:rsidRPr="00A8784F" w:rsidRDefault="00C25060" w:rsidP="00667937">
      <w:pPr>
        <w:rPr>
          <w:rFonts w:ascii="Times New Roman" w:hAnsi="Times New Roman" w:cs="Times New Roman"/>
          <w:szCs w:val="24"/>
        </w:rPr>
      </w:pPr>
    </w:p>
    <w:p w14:paraId="2E0D4A33" w14:textId="77777777" w:rsidR="00C25060" w:rsidRPr="00A8784F" w:rsidRDefault="00C25060" w:rsidP="00C83079">
      <w:pPr>
        <w:pStyle w:val="19"/>
        <w:numPr>
          <w:ilvl w:val="0"/>
          <w:numId w:val="100"/>
        </w:numPr>
      </w:pPr>
      <w:bookmarkStart w:id="669" w:name="_Toc9154953"/>
      <w:bookmarkStart w:id="670" w:name="_Toc84971099"/>
      <w:bookmarkStart w:id="671" w:name="_Toc203569696"/>
      <w:r w:rsidRPr="00A8784F">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bookmarkEnd w:id="669"/>
      <w:bookmarkEnd w:id="670"/>
      <w:bookmarkEnd w:id="671"/>
    </w:p>
    <w:p w14:paraId="4EE44937" w14:textId="239B38C1" w:rsidR="000A459D" w:rsidRPr="00A8784F" w:rsidRDefault="00BB583C" w:rsidP="00667937">
      <w:pPr>
        <w:pStyle w:val="11ff3"/>
        <w:rPr>
          <w:color w:val="auto"/>
        </w:rPr>
      </w:pPr>
      <w:bookmarkStart w:id="672" w:name="_Toc9154954"/>
      <w:bookmarkStart w:id="673" w:name="_Toc84971100"/>
      <w:r w:rsidRPr="00A8784F">
        <w:rPr>
          <w:color w:val="auto"/>
        </w:rPr>
        <w:t>Статусом Единой теплоснабжающей организации</w:t>
      </w:r>
      <w:r w:rsidR="000A459D" w:rsidRPr="00A8784F">
        <w:rPr>
          <w:color w:val="auto"/>
        </w:rPr>
        <w:t xml:space="preserve"> </w:t>
      </w:r>
      <w:r w:rsidR="0010135D" w:rsidRPr="00A8784F">
        <w:rPr>
          <w:color w:val="auto"/>
        </w:rPr>
        <w:t>наделена организация</w:t>
      </w:r>
      <w:r w:rsidR="00EE2A26" w:rsidRPr="00A8784F">
        <w:rPr>
          <w:color w:val="auto"/>
        </w:rPr>
        <w:t xml:space="preserve"> </w:t>
      </w:r>
      <w:r w:rsidR="00501347">
        <w:rPr>
          <w:color w:val="auto"/>
        </w:rPr>
        <w:t>ГП ЕАО «Облэнергоремонт плюс»</w:t>
      </w:r>
      <w:r w:rsidR="0010135D" w:rsidRPr="00A8784F">
        <w:rPr>
          <w:color w:val="auto"/>
        </w:rPr>
        <w:t>.</w:t>
      </w:r>
      <w:r w:rsidR="00EE2A26" w:rsidRPr="00A8784F">
        <w:rPr>
          <w:color w:val="auto"/>
        </w:rPr>
        <w:t xml:space="preserve"> </w:t>
      </w:r>
    </w:p>
    <w:p w14:paraId="26D98FC9" w14:textId="77777777" w:rsidR="00C25060" w:rsidRPr="00A8784F" w:rsidRDefault="00C25060" w:rsidP="00C83079">
      <w:pPr>
        <w:pStyle w:val="19"/>
      </w:pPr>
      <w:bookmarkStart w:id="674" w:name="_Toc203569697"/>
      <w:r w:rsidRPr="00A8784F">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672"/>
      <w:bookmarkEnd w:id="673"/>
      <w:bookmarkEnd w:id="674"/>
    </w:p>
    <w:p w14:paraId="036DCC78" w14:textId="37D64D2A" w:rsidR="000A459D" w:rsidRPr="00A8784F" w:rsidRDefault="00BB583C" w:rsidP="00667937">
      <w:pPr>
        <w:pStyle w:val="11ff3"/>
        <w:rPr>
          <w:color w:val="auto"/>
        </w:rPr>
      </w:pPr>
      <w:bookmarkStart w:id="675" w:name="_Toc9154955"/>
      <w:bookmarkStart w:id="676" w:name="_Toc84971101"/>
      <w:r w:rsidRPr="00A8784F">
        <w:rPr>
          <w:color w:val="auto"/>
        </w:rPr>
        <w:t>Статусом Единой теплоснабжающей организации</w:t>
      </w:r>
      <w:r w:rsidR="0010135D" w:rsidRPr="00A8784F">
        <w:rPr>
          <w:color w:val="auto"/>
        </w:rPr>
        <w:t xml:space="preserve"> наделена организация </w:t>
      </w:r>
      <w:r w:rsidR="00501347">
        <w:rPr>
          <w:color w:val="auto"/>
        </w:rPr>
        <w:t>ГП ЕАО «Облэнергоремонт плюс»</w:t>
      </w:r>
      <w:r w:rsidR="0010135D" w:rsidRPr="00A8784F">
        <w:rPr>
          <w:color w:val="auto"/>
        </w:rPr>
        <w:t>.</w:t>
      </w:r>
      <w:r w:rsidR="00EE2A26" w:rsidRPr="00A8784F">
        <w:rPr>
          <w:color w:val="auto"/>
        </w:rPr>
        <w:t xml:space="preserve"> </w:t>
      </w:r>
    </w:p>
    <w:p w14:paraId="2649BEC8" w14:textId="77777777" w:rsidR="00C25060" w:rsidRPr="00A8784F" w:rsidRDefault="00C25060" w:rsidP="00C83079">
      <w:pPr>
        <w:pStyle w:val="19"/>
      </w:pPr>
      <w:bookmarkStart w:id="677" w:name="_Toc203569698"/>
      <w:r w:rsidRPr="00A8784F">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675"/>
      <w:bookmarkEnd w:id="676"/>
      <w:bookmarkEnd w:id="677"/>
    </w:p>
    <w:p w14:paraId="7628D86B" w14:textId="77777777" w:rsidR="00C25060" w:rsidRPr="00A8784F" w:rsidRDefault="00C25060" w:rsidP="00667937">
      <w:pPr>
        <w:pStyle w:val="11ff3"/>
        <w:rPr>
          <w:color w:val="auto"/>
        </w:rPr>
      </w:pPr>
      <w:r w:rsidRPr="00A8784F">
        <w:rPr>
          <w:color w:val="auto"/>
        </w:rP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а именно, Постановлением Правительства Российской Федерации от 8 августа 2012 г. N 808, далее – Постановление.</w:t>
      </w:r>
    </w:p>
    <w:p w14:paraId="180371F1" w14:textId="77777777" w:rsidR="00C25060" w:rsidRPr="00A8784F" w:rsidRDefault="00C25060" w:rsidP="00667937">
      <w:pPr>
        <w:pStyle w:val="11ff3"/>
        <w:rPr>
          <w:color w:val="auto"/>
        </w:rPr>
      </w:pPr>
      <w:r w:rsidRPr="00A8784F">
        <w:rPr>
          <w:color w:val="auto"/>
        </w:rPr>
        <w:t>В соответствии с п. 7. Постановления критериями определения единой теплоснабжающей организации являются:</w:t>
      </w:r>
    </w:p>
    <w:p w14:paraId="5736E1C6" w14:textId="77777777" w:rsidR="00C25060" w:rsidRPr="00A8784F" w:rsidRDefault="001C26CB" w:rsidP="00667937">
      <w:pPr>
        <w:pStyle w:val="11ff3"/>
        <w:rPr>
          <w:color w:val="auto"/>
        </w:rPr>
      </w:pPr>
      <w:r w:rsidRPr="00A8784F">
        <w:rPr>
          <w:color w:val="auto"/>
        </w:rPr>
        <w:t xml:space="preserve">- </w:t>
      </w:r>
      <w:r w:rsidR="00C25060" w:rsidRPr="00A8784F">
        <w:rPr>
          <w:color w:val="auto"/>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6F803DBF" w14:textId="77777777" w:rsidR="00C25060" w:rsidRPr="00A8784F" w:rsidRDefault="006B3E42" w:rsidP="00667937">
      <w:pPr>
        <w:pStyle w:val="11ff3"/>
        <w:rPr>
          <w:color w:val="auto"/>
        </w:rPr>
      </w:pPr>
      <w:r w:rsidRPr="00A8784F">
        <w:rPr>
          <w:color w:val="auto"/>
        </w:rPr>
        <w:t xml:space="preserve"> </w:t>
      </w:r>
      <w:r w:rsidR="001C26CB" w:rsidRPr="00A8784F">
        <w:rPr>
          <w:color w:val="auto"/>
        </w:rPr>
        <w:t xml:space="preserve">- </w:t>
      </w:r>
      <w:r w:rsidR="00C25060" w:rsidRPr="00A8784F">
        <w:rPr>
          <w:color w:val="auto"/>
        </w:rPr>
        <w:t>размер собственного капитала;</w:t>
      </w:r>
    </w:p>
    <w:p w14:paraId="25CDB9E8" w14:textId="77777777" w:rsidR="00C25060" w:rsidRPr="00A8784F" w:rsidRDefault="001C26CB" w:rsidP="00667937">
      <w:pPr>
        <w:pStyle w:val="113"/>
      </w:pPr>
      <w:r w:rsidRPr="00A8784F">
        <w:t xml:space="preserve">- </w:t>
      </w:r>
      <w:r w:rsidR="00C25060" w:rsidRPr="00A8784F">
        <w:t>способность в лучшей мере обеспечить надежность теплоснабжения в соответствующей системе теплоснабжения;</w:t>
      </w:r>
    </w:p>
    <w:p w14:paraId="6061B3F3" w14:textId="77777777" w:rsidR="007823AC" w:rsidRPr="00A8784F" w:rsidRDefault="007823AC" w:rsidP="00667937">
      <w:pPr>
        <w:pStyle w:val="11ff3"/>
        <w:rPr>
          <w:color w:val="auto"/>
        </w:rPr>
      </w:pPr>
      <w:r w:rsidRPr="00A8784F">
        <w:rPr>
          <w:color w:val="auto"/>
        </w:rPr>
        <w:t xml:space="preserve">Статус единой теплоснабжающей организации присваивается теплоснабжающей и (или) теплосетевой организации при утверждении схемы </w:t>
      </w:r>
      <w:r w:rsidRPr="00A8784F">
        <w:rPr>
          <w:color w:val="auto"/>
        </w:rPr>
        <w:lastRenderedPageBreak/>
        <w:t xml:space="preserve">теплоснабжения поселения, городского округа, городов федерального значения решением: </w:t>
      </w:r>
    </w:p>
    <w:p w14:paraId="1F4153BC" w14:textId="77777777" w:rsidR="007823AC" w:rsidRPr="00A8784F" w:rsidRDefault="007823AC" w:rsidP="00667937">
      <w:pPr>
        <w:pStyle w:val="113"/>
      </w:pPr>
      <w:r w:rsidRPr="00A8784F">
        <w:t xml:space="preserve">федерального органа исполнительной власти, уполномоченного на реализацию государственной политики в сфере теплоснабжения (далее - федеральный орган исполнительной власти), - в отношении городских поселений, городских округов с численностью населения, составляющей 500 тыс. человек и более, а также городов федерального значения; </w:t>
      </w:r>
    </w:p>
    <w:p w14:paraId="283620B3" w14:textId="77777777" w:rsidR="007823AC" w:rsidRPr="00A8784F" w:rsidRDefault="007823AC" w:rsidP="00667937">
      <w:pPr>
        <w:pStyle w:val="113"/>
      </w:pPr>
      <w:r w:rsidRPr="00A8784F">
        <w:t xml:space="preserve">главы местной администрации городского поселения, главы местной администрации городского округа - в отношении городских поселений, городских округов с численностью населения, составляющей менее 500 тыс. человек; </w:t>
      </w:r>
    </w:p>
    <w:p w14:paraId="3F913EDB" w14:textId="77777777" w:rsidR="007823AC" w:rsidRPr="00A8784F" w:rsidRDefault="007823AC" w:rsidP="00667937">
      <w:pPr>
        <w:pStyle w:val="113"/>
      </w:pPr>
      <w:r w:rsidRPr="00A8784F">
        <w:t xml:space="preserve">главы местной администрации </w:t>
      </w:r>
      <w:r w:rsidR="00477970" w:rsidRPr="00A8784F">
        <w:t>района</w:t>
      </w:r>
      <w:r w:rsidRPr="00A8784F">
        <w:t xml:space="preserve"> - в отношении сельских поселений, расположенных на территории соответствующего </w:t>
      </w:r>
      <w:r w:rsidR="00477970" w:rsidRPr="00A8784F">
        <w:t>района</w:t>
      </w:r>
      <w:r w:rsidRPr="00A8784F">
        <w:t xml:space="preserve">, если иное не установлено законом субъекта Российской Федерации. </w:t>
      </w:r>
    </w:p>
    <w:p w14:paraId="42252A81" w14:textId="77777777" w:rsidR="007823AC" w:rsidRPr="00A8784F" w:rsidRDefault="007823AC" w:rsidP="00667937">
      <w:pPr>
        <w:pStyle w:val="113"/>
      </w:pPr>
      <w:r w:rsidRPr="00A8784F">
        <w:t xml:space="preserve">главы местной администрации </w:t>
      </w:r>
      <w:r w:rsidR="00CF4555" w:rsidRPr="00A8784F">
        <w:t>городского поселения</w:t>
      </w:r>
      <w:r w:rsidRPr="00A8784F">
        <w:t xml:space="preserve">, главы местной администрации </w:t>
      </w:r>
      <w:r w:rsidR="00CF4555" w:rsidRPr="00A8784F">
        <w:t>городского поселения</w:t>
      </w:r>
      <w:r w:rsidRPr="00A8784F">
        <w:t xml:space="preserve"> - в отношении городских поселений, городских округов с численностью населения, составляющей менее 500 тыс. человек;</w:t>
      </w:r>
    </w:p>
    <w:p w14:paraId="26DC73A0" w14:textId="0EDB1B5D" w:rsidR="00C25060" w:rsidRPr="00A8784F" w:rsidRDefault="00C25060" w:rsidP="00667937">
      <w:pPr>
        <w:pStyle w:val="11ff3"/>
        <w:rPr>
          <w:color w:val="auto"/>
        </w:rPr>
      </w:pPr>
      <w:r w:rsidRPr="00A8784F">
        <w:rPr>
          <w:color w:val="auto"/>
        </w:rPr>
        <w:t>В настоящее время на территории муниципального образования существует одна теплоснабжающая организация</w:t>
      </w:r>
      <w:r w:rsidR="00EE2A26" w:rsidRPr="00A8784F">
        <w:rPr>
          <w:color w:val="auto"/>
        </w:rPr>
        <w:t xml:space="preserve"> </w:t>
      </w:r>
      <w:r w:rsidR="00501347">
        <w:rPr>
          <w:color w:val="auto"/>
        </w:rPr>
        <w:t>ГП ЕАО «Облэнергоремонт плюс»</w:t>
      </w:r>
      <w:r w:rsidR="004708A2" w:rsidRPr="00A8784F">
        <w:rPr>
          <w:color w:val="auto"/>
        </w:rPr>
        <w:t xml:space="preserve"> Предприятие</w:t>
      </w:r>
      <w:r w:rsidRPr="00A8784F">
        <w:rPr>
          <w:color w:val="auto"/>
        </w:rPr>
        <w:t xml:space="preserve"> отвечает требованиям критериев по определению единой теплоснабжающей организации.</w:t>
      </w:r>
    </w:p>
    <w:p w14:paraId="724C9604" w14:textId="7A186412" w:rsidR="00C25060" w:rsidRPr="00A8784F" w:rsidRDefault="00C25060" w:rsidP="00667937">
      <w:pPr>
        <w:pStyle w:val="11ff3"/>
        <w:rPr>
          <w:color w:val="auto"/>
        </w:rPr>
      </w:pPr>
      <w:r w:rsidRPr="00A8784F">
        <w:rPr>
          <w:color w:val="auto"/>
        </w:rPr>
        <w:t>Таким образом,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определ</w:t>
      </w:r>
      <w:r w:rsidR="0010135D" w:rsidRPr="00A8784F">
        <w:rPr>
          <w:color w:val="auto"/>
        </w:rPr>
        <w:t>ена</w:t>
      </w:r>
      <w:r w:rsidRPr="00A8784F">
        <w:rPr>
          <w:color w:val="auto"/>
        </w:rPr>
        <w:t xml:space="preserve"> </w:t>
      </w:r>
      <w:r w:rsidR="0010135D" w:rsidRPr="00A8784F">
        <w:rPr>
          <w:color w:val="auto"/>
        </w:rPr>
        <w:t xml:space="preserve">единой </w:t>
      </w:r>
      <w:r w:rsidRPr="00A8784F">
        <w:rPr>
          <w:color w:val="auto"/>
        </w:rPr>
        <w:t>теплоснабжающ</w:t>
      </w:r>
      <w:r w:rsidR="0010135D" w:rsidRPr="00A8784F">
        <w:rPr>
          <w:color w:val="auto"/>
        </w:rPr>
        <w:t>ей</w:t>
      </w:r>
      <w:r w:rsidRPr="00A8784F">
        <w:rPr>
          <w:color w:val="auto"/>
        </w:rPr>
        <w:t xml:space="preserve"> организаци</w:t>
      </w:r>
      <w:r w:rsidR="0010135D" w:rsidRPr="00A8784F">
        <w:rPr>
          <w:color w:val="auto"/>
        </w:rPr>
        <w:t>ей</w:t>
      </w:r>
      <w:r w:rsidR="00C83079" w:rsidRPr="00A8784F">
        <w:rPr>
          <w:color w:val="auto"/>
        </w:rPr>
        <w:t xml:space="preserve"> </w:t>
      </w:r>
      <w:r w:rsidR="00501347">
        <w:rPr>
          <w:color w:val="auto"/>
        </w:rPr>
        <w:t>ГП ЕАО «Облэнергоремонт плюс»</w:t>
      </w:r>
      <w:r w:rsidR="00C83079" w:rsidRPr="00A8784F">
        <w:rPr>
          <w:color w:val="auto"/>
        </w:rPr>
        <w:t>.</w:t>
      </w:r>
    </w:p>
    <w:p w14:paraId="7F240FEF" w14:textId="77777777" w:rsidR="00C25060" w:rsidRPr="00A8784F" w:rsidRDefault="00C25060" w:rsidP="00C83079">
      <w:pPr>
        <w:pStyle w:val="19"/>
      </w:pPr>
      <w:bookmarkStart w:id="678" w:name="_Toc9154956"/>
      <w:bookmarkStart w:id="679" w:name="_Toc84971102"/>
      <w:bookmarkStart w:id="680" w:name="_Toc203569699"/>
      <w:r w:rsidRPr="00A8784F">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678"/>
      <w:bookmarkEnd w:id="679"/>
      <w:bookmarkEnd w:id="680"/>
    </w:p>
    <w:p w14:paraId="25844707" w14:textId="3BAE81F3" w:rsidR="000A459D" w:rsidRPr="00A8784F" w:rsidRDefault="00BB583C" w:rsidP="00667937">
      <w:pPr>
        <w:pStyle w:val="11ff3"/>
        <w:rPr>
          <w:color w:val="auto"/>
        </w:rPr>
      </w:pPr>
      <w:r w:rsidRPr="00A8784F">
        <w:rPr>
          <w:color w:val="auto"/>
        </w:rPr>
        <w:t>Статусом Единой теплоснабжающей организации</w:t>
      </w:r>
      <w:r w:rsidR="0010135D" w:rsidRPr="00A8784F">
        <w:rPr>
          <w:color w:val="auto"/>
        </w:rPr>
        <w:t xml:space="preserve"> наделена организация </w:t>
      </w:r>
      <w:r w:rsidR="00501347">
        <w:rPr>
          <w:color w:val="auto"/>
        </w:rPr>
        <w:t>ГП ЕАО «Облэнергоремонт плюс»</w:t>
      </w:r>
      <w:r w:rsidR="0010135D" w:rsidRPr="00A8784F">
        <w:rPr>
          <w:color w:val="auto"/>
        </w:rPr>
        <w:t>.</w:t>
      </w:r>
      <w:r w:rsidR="00EE2A26" w:rsidRPr="00A8784F">
        <w:rPr>
          <w:color w:val="auto"/>
        </w:rPr>
        <w:t xml:space="preserve"> </w:t>
      </w:r>
    </w:p>
    <w:p w14:paraId="5EA58D1D" w14:textId="77777777" w:rsidR="00C25060" w:rsidRPr="00A8784F" w:rsidRDefault="00C25060" w:rsidP="00667937">
      <w:pPr>
        <w:pStyle w:val="11ff3"/>
        <w:rPr>
          <w:color w:val="auto"/>
        </w:rPr>
      </w:pPr>
      <w:r w:rsidRPr="00A8784F">
        <w:rPr>
          <w:color w:val="auto"/>
        </w:rPr>
        <w:t xml:space="preserve"> Другие теплоснабжающие организации в муниципальном образовании отсутствуют.</w:t>
      </w:r>
    </w:p>
    <w:p w14:paraId="10238CDF" w14:textId="77777777" w:rsidR="00C25060" w:rsidRPr="00A8784F" w:rsidRDefault="00C25060" w:rsidP="00667937">
      <w:pPr>
        <w:rPr>
          <w:rFonts w:ascii="Times New Roman" w:hAnsi="Times New Roman" w:cs="Times New Roman"/>
          <w:szCs w:val="24"/>
        </w:rPr>
      </w:pPr>
    </w:p>
    <w:p w14:paraId="3EDFF9BD" w14:textId="77777777" w:rsidR="00C25060" w:rsidRPr="00A8784F" w:rsidRDefault="00C25060" w:rsidP="00C83079">
      <w:pPr>
        <w:pStyle w:val="19"/>
      </w:pPr>
      <w:bookmarkStart w:id="681" w:name="_Toc9154957"/>
      <w:bookmarkStart w:id="682" w:name="_Toc84971103"/>
      <w:bookmarkStart w:id="683" w:name="_Toc203569700"/>
      <w:r w:rsidRPr="00A8784F">
        <w:t>Описание границ зон деятельности единой теплоснабжающей организации (организаций)</w:t>
      </w:r>
      <w:bookmarkEnd w:id="681"/>
      <w:bookmarkEnd w:id="682"/>
      <w:bookmarkEnd w:id="683"/>
    </w:p>
    <w:p w14:paraId="317CA060" w14:textId="27805BC0" w:rsidR="00C25060" w:rsidRPr="00A8784F" w:rsidRDefault="00C25060" w:rsidP="00667937">
      <w:pPr>
        <w:pStyle w:val="11ff3"/>
        <w:rPr>
          <w:color w:val="auto"/>
        </w:rPr>
      </w:pPr>
      <w:r w:rsidRPr="00A8784F">
        <w:rPr>
          <w:color w:val="auto"/>
        </w:rPr>
        <w:t>Система теплоснабжения</w:t>
      </w:r>
      <w:r w:rsidR="00EE2A26" w:rsidRPr="00A8784F">
        <w:rPr>
          <w:color w:val="auto"/>
        </w:rPr>
        <w:t xml:space="preserve"> </w:t>
      </w:r>
      <w:r w:rsidR="00501347">
        <w:rPr>
          <w:color w:val="auto"/>
        </w:rPr>
        <w:t>ГП ЕАО «Облэнергоремонт плюс»</w:t>
      </w:r>
      <w:r w:rsidR="004708A2" w:rsidRPr="00A8784F">
        <w:rPr>
          <w:color w:val="auto"/>
        </w:rPr>
        <w:t xml:space="preserve"> охватывает</w:t>
      </w:r>
      <w:r w:rsidRPr="00A8784F">
        <w:rPr>
          <w:color w:val="auto"/>
        </w:rPr>
        <w:t xml:space="preserve"> территорию </w:t>
      </w:r>
      <w:r w:rsidR="00AD6FC2" w:rsidRPr="00A8784F">
        <w:rPr>
          <w:color w:val="auto"/>
        </w:rPr>
        <w:t xml:space="preserve">муниципального образования </w:t>
      </w:r>
      <w:r w:rsidR="00CF1D0C" w:rsidRPr="00A8784F">
        <w:rPr>
          <w:color w:val="auto"/>
        </w:rPr>
        <w:t>Николаевск</w:t>
      </w:r>
      <w:r w:rsidR="00EE2A26" w:rsidRPr="00A8784F">
        <w:rPr>
          <w:color w:val="auto"/>
        </w:rPr>
        <w:t xml:space="preserve">ое </w:t>
      </w:r>
      <w:r w:rsidR="00CF1D0C" w:rsidRPr="00A8784F">
        <w:rPr>
          <w:color w:val="auto"/>
        </w:rPr>
        <w:t>городское поселение</w:t>
      </w:r>
      <w:r w:rsidRPr="00A8784F">
        <w:rPr>
          <w:color w:val="auto"/>
        </w:rPr>
        <w:t>. Теплоснабжение обеспечивается от котельных установок, которые находятся в муниципальной собственности и эксплуатируются</w:t>
      </w:r>
      <w:r w:rsidR="00EE2A26" w:rsidRPr="00A8784F">
        <w:rPr>
          <w:color w:val="auto"/>
        </w:rPr>
        <w:t xml:space="preserve"> </w:t>
      </w:r>
      <w:r w:rsidR="00501347">
        <w:rPr>
          <w:color w:val="auto"/>
        </w:rPr>
        <w:t>ГП ЕАО «Облэнергоремонт плюс»</w:t>
      </w:r>
      <w:r w:rsidRPr="00A8784F">
        <w:rPr>
          <w:color w:val="auto"/>
        </w:rPr>
        <w:t>, при этом осуществляется транспортировка тепловой энергии потребителям (через тепловые сети и сооружения на них).</w:t>
      </w:r>
    </w:p>
    <w:p w14:paraId="15215F1D" w14:textId="77777777" w:rsidR="00C25060" w:rsidRPr="00A8784F" w:rsidRDefault="00C25060" w:rsidP="00667937">
      <w:pPr>
        <w:rPr>
          <w:rFonts w:ascii="Times New Roman" w:hAnsi="Times New Roman" w:cs="Times New Roman"/>
        </w:rPr>
      </w:pPr>
    </w:p>
    <w:p w14:paraId="0F853DE0" w14:textId="77777777" w:rsidR="009A256B" w:rsidRDefault="009A256B">
      <w:pPr>
        <w:rPr>
          <w:rFonts w:ascii="Times New Roman" w:eastAsia="Times New Roman" w:hAnsi="Times New Roman" w:cs="Times New Roman"/>
          <w:b/>
          <w:smallCaps/>
          <w:spacing w:val="5"/>
          <w:sz w:val="28"/>
          <w:szCs w:val="36"/>
          <w:lang w:eastAsia="en-US" w:bidi="en-US"/>
        </w:rPr>
      </w:pPr>
      <w:bookmarkStart w:id="684" w:name="_Toc9154958"/>
      <w:bookmarkStart w:id="685" w:name="_Toc84971104"/>
      <w:r>
        <w:br w:type="page"/>
      </w:r>
    </w:p>
    <w:p w14:paraId="3C4AA604" w14:textId="20A5B108" w:rsidR="00C25060" w:rsidRPr="00A8784F" w:rsidRDefault="00C25060" w:rsidP="00C83079">
      <w:pPr>
        <w:pStyle w:val="19"/>
        <w:numPr>
          <w:ilvl w:val="0"/>
          <w:numId w:val="0"/>
        </w:numPr>
      </w:pPr>
      <w:bookmarkStart w:id="686" w:name="_Toc203569701"/>
      <w:r w:rsidRPr="00A8784F">
        <w:lastRenderedPageBreak/>
        <w:t>ГЛАВА 16. РЕЕСТР МЕРОПРИЯТИЙ СХЕМЫ ТЕПЛОСНАБЖЕНИЯ</w:t>
      </w:r>
      <w:bookmarkEnd w:id="684"/>
      <w:bookmarkEnd w:id="685"/>
      <w:bookmarkEnd w:id="686"/>
    </w:p>
    <w:p w14:paraId="16CFB010" w14:textId="77777777" w:rsidR="00C25060" w:rsidRPr="00A8784F" w:rsidRDefault="00C25060" w:rsidP="00667937">
      <w:pPr>
        <w:rPr>
          <w:rFonts w:ascii="Times New Roman" w:hAnsi="Times New Roman" w:cs="Times New Roman"/>
          <w:szCs w:val="24"/>
        </w:rPr>
      </w:pPr>
    </w:p>
    <w:p w14:paraId="38A209AA" w14:textId="77777777" w:rsidR="00C25060" w:rsidRPr="00A8784F" w:rsidRDefault="00C25060" w:rsidP="00C83079">
      <w:pPr>
        <w:pStyle w:val="19"/>
        <w:numPr>
          <w:ilvl w:val="0"/>
          <w:numId w:val="101"/>
        </w:numPr>
      </w:pPr>
      <w:bookmarkStart w:id="687" w:name="_Toc9154959"/>
      <w:bookmarkStart w:id="688" w:name="_Toc84971105"/>
      <w:bookmarkStart w:id="689" w:name="_Toc203569702"/>
      <w:r w:rsidRPr="00A8784F">
        <w:t>Перечень мероприятий по строительству, реконструкции, техническому перевооружению и (или) модернизации источников тепловой энергии</w:t>
      </w:r>
      <w:bookmarkEnd w:id="687"/>
      <w:bookmarkEnd w:id="688"/>
      <w:bookmarkEnd w:id="689"/>
    </w:p>
    <w:p w14:paraId="3B598CE9" w14:textId="77777777" w:rsidR="00C25060" w:rsidRPr="00A8784F" w:rsidRDefault="00C25060" w:rsidP="00667937">
      <w:pPr>
        <w:pStyle w:val="11ff3"/>
        <w:rPr>
          <w:color w:val="auto"/>
        </w:rPr>
      </w:pPr>
      <w:r w:rsidRPr="00A8784F">
        <w:rPr>
          <w:color w:val="auto"/>
        </w:rPr>
        <w:t>С целью качественного и бесперебойного обеспечения потребности в теплоснабжении для потребителей, расположенных вне зон действия существующих энергоисточников, предлагается провести мероприятия по реконструкции и техническому перевооружению. Проведение мероприятий по реконструкции и техническому перевооружению котельных позволит существенно снизить затраты эксплуатирующей организации на топливо и текущие ремонты устаревшего оборудования.</w:t>
      </w:r>
      <w:r w:rsidR="00EC3165" w:rsidRPr="00A8784F">
        <w:rPr>
          <w:color w:val="auto"/>
        </w:rPr>
        <w:t xml:space="preserve"> Другим вариантом предусматривается строительство нового источника теплоснабжения.</w:t>
      </w:r>
    </w:p>
    <w:p w14:paraId="757F8B6D" w14:textId="77777777" w:rsidR="003878B5" w:rsidRPr="00A8784F" w:rsidRDefault="003878B5" w:rsidP="00667937">
      <w:pPr>
        <w:pStyle w:val="11ff3"/>
        <w:rPr>
          <w:color w:val="auto"/>
        </w:rPr>
      </w:pPr>
      <w:r w:rsidRPr="00A8784F">
        <w:rPr>
          <w:color w:val="auto"/>
        </w:rPr>
        <w:t>Предлагается</w:t>
      </w:r>
      <w:r w:rsidRPr="00A8784F">
        <w:rPr>
          <w:color w:val="auto"/>
          <w:spacing w:val="1"/>
        </w:rPr>
        <w:t xml:space="preserve"> </w:t>
      </w:r>
      <w:r w:rsidR="00B0449C" w:rsidRPr="00A8784F">
        <w:rPr>
          <w:color w:val="auto"/>
        </w:rPr>
        <w:t>следующие мероприятия</w:t>
      </w:r>
      <w:r w:rsidRPr="00A8784F">
        <w:rPr>
          <w:color w:val="auto"/>
        </w:rPr>
        <w:t>:</w:t>
      </w:r>
    </w:p>
    <w:p w14:paraId="56202E1A" w14:textId="77777777" w:rsidR="00226941" w:rsidRPr="00A8784F" w:rsidRDefault="00226941" w:rsidP="00226941">
      <w:pPr>
        <w:pStyle w:val="113"/>
        <w:rPr>
          <w:rFonts w:eastAsia="Calibri"/>
          <w:iCs/>
          <w:w w:val="105"/>
          <w:kern w:val="28"/>
          <w:szCs w:val="24"/>
        </w:rPr>
      </w:pPr>
      <w:r w:rsidRPr="00A8784F">
        <w:rPr>
          <w:rFonts w:eastAsia="Calibri"/>
          <w:iCs/>
          <w:w w:val="105"/>
          <w:kern w:val="28"/>
          <w:szCs w:val="24"/>
        </w:rPr>
        <w:t>Реконструкция здания котельной "Поссовет", замена кровли</w:t>
      </w:r>
    </w:p>
    <w:p w14:paraId="42F2F81B" w14:textId="2B95718A" w:rsidR="0010135D" w:rsidRPr="00A8784F" w:rsidRDefault="00226941" w:rsidP="00226941">
      <w:pPr>
        <w:pStyle w:val="113"/>
      </w:pPr>
      <w:r w:rsidRPr="00A8784F">
        <w:rPr>
          <w:rFonts w:eastAsia="Calibri"/>
          <w:iCs/>
          <w:w w:val="105"/>
          <w:kern w:val="28"/>
          <w:szCs w:val="24"/>
        </w:rPr>
        <w:t>Замена котла на котельной "Строительная" (Бюджетные средства)</w:t>
      </w:r>
    </w:p>
    <w:p w14:paraId="7E2507E9" w14:textId="77777777" w:rsidR="00C25060" w:rsidRPr="00A8784F" w:rsidRDefault="00C25060" w:rsidP="00667937">
      <w:pPr>
        <w:pStyle w:val="11ff3"/>
        <w:rPr>
          <w:color w:val="auto"/>
        </w:rPr>
      </w:pPr>
      <w:r w:rsidRPr="00A8784F">
        <w:rPr>
          <w:color w:val="auto"/>
        </w:rPr>
        <w:t>В течение расчетного срока схемы теплоснабжения (</w:t>
      </w:r>
      <w:r w:rsidR="00CF4555" w:rsidRPr="00A8784F">
        <w:rPr>
          <w:color w:val="auto"/>
        </w:rPr>
        <w:t>202</w:t>
      </w:r>
      <w:r w:rsidR="0010135D" w:rsidRPr="00A8784F">
        <w:rPr>
          <w:color w:val="auto"/>
        </w:rPr>
        <w:t>3</w:t>
      </w:r>
      <w:r w:rsidRPr="00A8784F">
        <w:rPr>
          <w:color w:val="auto"/>
        </w:rPr>
        <w:t>-</w:t>
      </w:r>
      <w:r w:rsidR="00661178" w:rsidRPr="00A8784F">
        <w:rPr>
          <w:color w:val="auto"/>
        </w:rPr>
        <w:t>2034</w:t>
      </w:r>
      <w:r w:rsidRPr="00A8784F">
        <w:rPr>
          <w:color w:val="auto"/>
        </w:rPr>
        <w:t>гг.) выполнить монтажные работы по установке приборов учета отпуска и потребления тепловой энергии.</w:t>
      </w:r>
    </w:p>
    <w:p w14:paraId="6DAD6942" w14:textId="77777777" w:rsidR="00C25060" w:rsidRPr="00A8784F" w:rsidRDefault="00C25060" w:rsidP="00667937">
      <w:pPr>
        <w:pStyle w:val="11ff3"/>
        <w:rPr>
          <w:color w:val="auto"/>
        </w:rPr>
      </w:pPr>
      <w:r w:rsidRPr="00A8784F">
        <w:rPr>
          <w:color w:val="auto"/>
        </w:rPr>
        <w:t>Предлагаемый вариант обеспечивает наиболее оптимальное распределение тепловой энергии существующим и перспективным потребителям, а также минимально возможные финансовые вложения на модернизацию источников теплоснабжения.</w:t>
      </w:r>
    </w:p>
    <w:p w14:paraId="4EBBAB91" w14:textId="77777777" w:rsidR="00C25060" w:rsidRPr="00A8784F" w:rsidRDefault="00C25060" w:rsidP="00C83079">
      <w:pPr>
        <w:pStyle w:val="19"/>
      </w:pPr>
      <w:bookmarkStart w:id="690" w:name="_Toc9154960"/>
      <w:bookmarkStart w:id="691" w:name="_Toc84971106"/>
      <w:bookmarkStart w:id="692" w:name="_Toc203569703"/>
      <w:r w:rsidRPr="00A8784F">
        <w:t>Перечень мероприятий по строительству, реконструкции, техническому перевооружению и (или) модернизации тепловых сетей и сооружений на них</w:t>
      </w:r>
      <w:bookmarkEnd w:id="690"/>
      <w:bookmarkEnd w:id="691"/>
      <w:bookmarkEnd w:id="692"/>
    </w:p>
    <w:p w14:paraId="10B1B88A" w14:textId="77777777" w:rsidR="00C25060" w:rsidRPr="00A8784F" w:rsidRDefault="00C25060" w:rsidP="00667937">
      <w:pPr>
        <w:pStyle w:val="11ff3"/>
        <w:rPr>
          <w:color w:val="auto"/>
        </w:rPr>
      </w:pPr>
      <w:r w:rsidRPr="00A8784F">
        <w:rPr>
          <w:color w:val="auto"/>
        </w:rPr>
        <w:t xml:space="preserve">Согласно данным администрации на территории </w:t>
      </w:r>
      <w:r w:rsidR="00AD6FC2" w:rsidRPr="00A8784F">
        <w:rPr>
          <w:color w:val="auto"/>
        </w:rPr>
        <w:t xml:space="preserve">Муниципального образования </w:t>
      </w:r>
      <w:r w:rsidR="00CF1D0C" w:rsidRPr="00A8784F">
        <w:rPr>
          <w:color w:val="auto"/>
        </w:rPr>
        <w:t>Николаевск</w:t>
      </w:r>
      <w:r w:rsidR="00EE2A26" w:rsidRPr="00A8784F">
        <w:rPr>
          <w:color w:val="auto"/>
        </w:rPr>
        <w:t xml:space="preserve">ое </w:t>
      </w:r>
      <w:r w:rsidR="00CF1D0C" w:rsidRPr="00A8784F">
        <w:rPr>
          <w:color w:val="auto"/>
        </w:rPr>
        <w:t>городское поселение</w:t>
      </w:r>
      <w:r w:rsidR="004708A2" w:rsidRPr="00A8784F">
        <w:rPr>
          <w:color w:val="auto"/>
        </w:rPr>
        <w:t xml:space="preserve"> предусматривается</w:t>
      </w:r>
      <w:r w:rsidRPr="00A8784F">
        <w:rPr>
          <w:color w:val="auto"/>
        </w:rPr>
        <w:t>:</w:t>
      </w:r>
    </w:p>
    <w:p w14:paraId="500EE4C8" w14:textId="77777777" w:rsidR="00226941" w:rsidRPr="00A8784F" w:rsidRDefault="00226941" w:rsidP="00226941">
      <w:pPr>
        <w:pStyle w:val="113"/>
        <w:rPr>
          <w:rFonts w:eastAsia="Calibri"/>
          <w:iCs/>
          <w:w w:val="105"/>
          <w:kern w:val="28"/>
          <w:szCs w:val="24"/>
        </w:rPr>
      </w:pPr>
      <w:r w:rsidRPr="00A8784F">
        <w:rPr>
          <w:rFonts w:eastAsia="Calibri"/>
          <w:iCs/>
          <w:w w:val="105"/>
          <w:kern w:val="28"/>
          <w:szCs w:val="24"/>
        </w:rPr>
        <w:t>Прокладка теплотрассы ул. Дорошенко №2 до ул. Дорошенко №10 (250 метров) в двухтрубном исполнении</w:t>
      </w:r>
    </w:p>
    <w:p w14:paraId="666BB88D" w14:textId="2D0EAED8" w:rsidR="00226941" w:rsidRPr="00A8784F" w:rsidRDefault="00226941" w:rsidP="00226941">
      <w:pPr>
        <w:pStyle w:val="113"/>
        <w:rPr>
          <w:rFonts w:eastAsia="Calibri"/>
          <w:iCs/>
          <w:w w:val="105"/>
          <w:kern w:val="28"/>
          <w:szCs w:val="24"/>
        </w:rPr>
      </w:pPr>
      <w:r w:rsidRPr="00A8784F">
        <w:rPr>
          <w:rFonts w:eastAsia="Calibri"/>
          <w:iCs/>
          <w:w w:val="105"/>
          <w:kern w:val="28"/>
          <w:szCs w:val="24"/>
        </w:rPr>
        <w:t xml:space="preserve">Реконструкция </w:t>
      </w:r>
      <w:r w:rsidR="00623C84" w:rsidRPr="00A8784F">
        <w:rPr>
          <w:rFonts w:eastAsia="Calibri"/>
          <w:iCs/>
          <w:w w:val="105"/>
          <w:kern w:val="28"/>
          <w:szCs w:val="24"/>
        </w:rPr>
        <w:t>участка теплотрассы</w:t>
      </w:r>
      <w:r w:rsidRPr="00A8784F">
        <w:rPr>
          <w:rFonts w:eastAsia="Calibri"/>
          <w:iCs/>
          <w:w w:val="105"/>
          <w:kern w:val="28"/>
          <w:szCs w:val="24"/>
        </w:rPr>
        <w:t xml:space="preserve"> ул. Строительная №9 до ул. Строительная №5 (140 метров) в двухтрубном исполнении</w:t>
      </w:r>
    </w:p>
    <w:p w14:paraId="4D93E8A4" w14:textId="641006DA" w:rsidR="00226941" w:rsidRPr="00A8784F" w:rsidRDefault="00226941" w:rsidP="00FB6D37">
      <w:pPr>
        <w:pStyle w:val="113"/>
        <w:rPr>
          <w:rFonts w:eastAsia="Calibri"/>
          <w:w w:val="105"/>
        </w:rPr>
      </w:pPr>
      <w:r w:rsidRPr="00A8784F">
        <w:rPr>
          <w:rFonts w:eastAsia="Calibri"/>
          <w:w w:val="105"/>
        </w:rPr>
        <w:lastRenderedPageBreak/>
        <w:t xml:space="preserve">Реконструкция </w:t>
      </w:r>
      <w:r w:rsidR="00623C84" w:rsidRPr="00A8784F">
        <w:rPr>
          <w:rFonts w:eastAsia="Calibri"/>
          <w:w w:val="105"/>
        </w:rPr>
        <w:t>участка теплотрассы</w:t>
      </w:r>
      <w:r w:rsidRPr="00A8784F">
        <w:rPr>
          <w:rFonts w:eastAsia="Calibri"/>
          <w:w w:val="105"/>
        </w:rPr>
        <w:t xml:space="preserve"> от ул.</w:t>
      </w:r>
      <w:r w:rsidR="00623C84" w:rsidRPr="00A8784F">
        <w:rPr>
          <w:rFonts w:eastAsia="Calibri"/>
          <w:w w:val="105"/>
        </w:rPr>
        <w:t xml:space="preserve"> </w:t>
      </w:r>
      <w:r w:rsidRPr="00A8784F">
        <w:rPr>
          <w:rFonts w:eastAsia="Calibri"/>
          <w:w w:val="105"/>
        </w:rPr>
        <w:t>Линейная №7 до ул. Линейная №13 (187,5 метров) в двухтрубном исполнении</w:t>
      </w:r>
    </w:p>
    <w:p w14:paraId="06DA3EBA" w14:textId="763427E4" w:rsidR="00FB6D37" w:rsidRPr="00A8784F" w:rsidRDefault="00FB6D37" w:rsidP="00FB6D37">
      <w:pPr>
        <w:pStyle w:val="113"/>
      </w:pPr>
      <w:r w:rsidRPr="00A8784F">
        <w:t>Реконструкция участка теплотрассы ул</w:t>
      </w:r>
      <w:r w:rsidR="00623C84" w:rsidRPr="00A8784F">
        <w:t>.</w:t>
      </w:r>
      <w:r w:rsidRPr="00A8784F">
        <w:t xml:space="preserve"> Линейная до ул. Линейная №7 (195 метров) в двухтрубном исполнении</w:t>
      </w:r>
    </w:p>
    <w:p w14:paraId="3E50B93D" w14:textId="52F62E0C" w:rsidR="00226941" w:rsidRPr="00A8784F" w:rsidRDefault="00226941" w:rsidP="00FB6D37">
      <w:pPr>
        <w:pStyle w:val="113"/>
        <w:rPr>
          <w:rFonts w:eastAsia="Calibri"/>
          <w:w w:val="105"/>
        </w:rPr>
      </w:pPr>
      <w:r w:rsidRPr="00A8784F">
        <w:rPr>
          <w:rFonts w:eastAsia="Calibri"/>
          <w:w w:val="105"/>
        </w:rPr>
        <w:t xml:space="preserve">Реконструкция </w:t>
      </w:r>
      <w:r w:rsidR="00623C84" w:rsidRPr="00A8784F">
        <w:rPr>
          <w:rFonts w:eastAsia="Calibri"/>
          <w:w w:val="105"/>
        </w:rPr>
        <w:t>участка теплотрассы</w:t>
      </w:r>
      <w:r w:rsidRPr="00A8784F">
        <w:rPr>
          <w:rFonts w:eastAsia="Calibri"/>
          <w:w w:val="105"/>
        </w:rPr>
        <w:t xml:space="preserve"> ул. Строительная №9 до ул. Матросова №34 (220 метров) в двухтрубном исполнении</w:t>
      </w:r>
    </w:p>
    <w:p w14:paraId="6F9E4FC9" w14:textId="77777777" w:rsidR="00C25060" w:rsidRPr="00A8784F" w:rsidRDefault="00C25060" w:rsidP="00667937">
      <w:pPr>
        <w:ind w:left="1135"/>
        <w:rPr>
          <w:rFonts w:ascii="Times New Roman" w:hAnsi="Times New Roman" w:cs="Times New Roman"/>
          <w:szCs w:val="24"/>
        </w:rPr>
      </w:pPr>
    </w:p>
    <w:p w14:paraId="2767C3D6" w14:textId="77777777" w:rsidR="00C25060" w:rsidRPr="00A8784F" w:rsidRDefault="00C25060" w:rsidP="00C83079">
      <w:pPr>
        <w:pStyle w:val="19"/>
      </w:pPr>
      <w:bookmarkStart w:id="693" w:name="_Toc9154961"/>
      <w:bookmarkStart w:id="694" w:name="_Toc84971107"/>
      <w:bookmarkStart w:id="695" w:name="_Toc203569704"/>
      <w:r w:rsidRPr="00A8784F">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693"/>
      <w:bookmarkEnd w:id="694"/>
      <w:bookmarkEnd w:id="695"/>
    </w:p>
    <w:p w14:paraId="52D0BF49" w14:textId="75CD6856" w:rsidR="00C25060" w:rsidRPr="00A8784F" w:rsidRDefault="00C25060" w:rsidP="00226941">
      <w:pPr>
        <w:pStyle w:val="11ff3"/>
      </w:pPr>
      <w:r w:rsidRPr="00A8784F">
        <w:t>Переход на закрытую схему ГВС не требуется.</w:t>
      </w:r>
    </w:p>
    <w:p w14:paraId="6428B389" w14:textId="635FA9F1" w:rsidR="00D30A58" w:rsidRPr="00A8784F" w:rsidRDefault="00D30A58" w:rsidP="00226941">
      <w:pPr>
        <w:pStyle w:val="11ff3"/>
      </w:pPr>
    </w:p>
    <w:p w14:paraId="68076694" w14:textId="484EA2B9" w:rsidR="00D30A58" w:rsidRPr="00A8784F" w:rsidRDefault="00D30A58" w:rsidP="00226941">
      <w:pPr>
        <w:pStyle w:val="11ff3"/>
      </w:pPr>
    </w:p>
    <w:p w14:paraId="0BC56E19" w14:textId="33756D71" w:rsidR="00D30A58" w:rsidRPr="00A8784F" w:rsidRDefault="00D30A58" w:rsidP="00226941">
      <w:pPr>
        <w:pStyle w:val="11ff3"/>
      </w:pPr>
    </w:p>
    <w:p w14:paraId="3AF45D52" w14:textId="03920A11" w:rsidR="00D30A58" w:rsidRPr="00A8784F" w:rsidRDefault="00D30A58" w:rsidP="00226941">
      <w:pPr>
        <w:pStyle w:val="11ff3"/>
      </w:pPr>
    </w:p>
    <w:p w14:paraId="1498D059" w14:textId="21D5B4AF" w:rsidR="00D30A58" w:rsidRPr="00A8784F" w:rsidRDefault="00D30A58" w:rsidP="00226941">
      <w:pPr>
        <w:pStyle w:val="11ff3"/>
      </w:pPr>
    </w:p>
    <w:p w14:paraId="1E81704C" w14:textId="6577F0C8" w:rsidR="00D30A58" w:rsidRPr="00A8784F" w:rsidRDefault="00D30A58" w:rsidP="00226941">
      <w:pPr>
        <w:pStyle w:val="11ff3"/>
      </w:pPr>
    </w:p>
    <w:p w14:paraId="455D13E1" w14:textId="77777777" w:rsidR="00D30A58" w:rsidRPr="00A8784F" w:rsidRDefault="00D30A58" w:rsidP="00226941">
      <w:pPr>
        <w:pStyle w:val="11ff3"/>
      </w:pPr>
    </w:p>
    <w:p w14:paraId="2D47257E" w14:textId="77777777" w:rsidR="00C25060" w:rsidRPr="00A8784F" w:rsidRDefault="00C25060" w:rsidP="00667937">
      <w:pPr>
        <w:rPr>
          <w:rFonts w:ascii="Times New Roman" w:hAnsi="Times New Roman" w:cs="Times New Roman"/>
          <w:szCs w:val="24"/>
        </w:rPr>
      </w:pPr>
    </w:p>
    <w:p w14:paraId="6AF92782" w14:textId="77777777" w:rsidR="009A256B" w:rsidRDefault="009A256B">
      <w:pPr>
        <w:rPr>
          <w:rFonts w:ascii="Times New Roman" w:eastAsia="Times New Roman" w:hAnsi="Times New Roman" w:cs="Times New Roman"/>
          <w:b/>
          <w:smallCaps/>
          <w:spacing w:val="5"/>
          <w:sz w:val="28"/>
          <w:szCs w:val="36"/>
          <w:lang w:eastAsia="en-US" w:bidi="en-US"/>
        </w:rPr>
      </w:pPr>
      <w:bookmarkStart w:id="696" w:name="_Toc9154962"/>
      <w:bookmarkStart w:id="697" w:name="_Toc84971108"/>
      <w:r>
        <w:br w:type="page"/>
      </w:r>
    </w:p>
    <w:p w14:paraId="1D7621AD" w14:textId="05A3762C" w:rsidR="00C25060" w:rsidRPr="00A8784F" w:rsidRDefault="00C25060" w:rsidP="00C83079">
      <w:pPr>
        <w:pStyle w:val="19"/>
        <w:numPr>
          <w:ilvl w:val="0"/>
          <w:numId w:val="0"/>
        </w:numPr>
      </w:pPr>
      <w:bookmarkStart w:id="698" w:name="_Toc203569705"/>
      <w:r w:rsidRPr="00A8784F">
        <w:lastRenderedPageBreak/>
        <w:t>ГЛАВА 17. ЗАМЕЧАНИЯ И ПРЕДЛОЖЕНИЯ К ПРОЕКТУ СХЕМЫ ТЕПЛОСНАБЖЕНИЯ</w:t>
      </w:r>
      <w:bookmarkEnd w:id="696"/>
      <w:bookmarkEnd w:id="697"/>
      <w:bookmarkEnd w:id="698"/>
    </w:p>
    <w:p w14:paraId="57F6A796" w14:textId="77777777" w:rsidR="00C25060" w:rsidRPr="00A8784F" w:rsidRDefault="00C25060" w:rsidP="00667937">
      <w:pPr>
        <w:rPr>
          <w:rFonts w:ascii="Times New Roman" w:hAnsi="Times New Roman" w:cs="Times New Roman"/>
          <w:szCs w:val="24"/>
        </w:rPr>
      </w:pPr>
    </w:p>
    <w:p w14:paraId="2C88191C" w14:textId="77777777" w:rsidR="00C25060" w:rsidRPr="00A8784F" w:rsidRDefault="00C25060" w:rsidP="00C83079">
      <w:pPr>
        <w:pStyle w:val="19"/>
        <w:numPr>
          <w:ilvl w:val="0"/>
          <w:numId w:val="88"/>
        </w:numPr>
      </w:pPr>
      <w:bookmarkStart w:id="699" w:name="_Toc84971109"/>
      <w:bookmarkStart w:id="700" w:name="_Toc203569706"/>
      <w:r w:rsidRPr="00A8784F">
        <w:t>Перечень всех замечаний и предложений, поступивших при разработке, утверждении и актуализации схемы теплоснабжения</w:t>
      </w:r>
      <w:bookmarkEnd w:id="699"/>
      <w:bookmarkEnd w:id="700"/>
    </w:p>
    <w:p w14:paraId="7C38050F" w14:textId="77777777" w:rsidR="00C25060" w:rsidRPr="00A8784F" w:rsidRDefault="00C25060" w:rsidP="00226941">
      <w:pPr>
        <w:pStyle w:val="11ff3"/>
      </w:pPr>
      <w:r w:rsidRPr="00A8784F">
        <w:t>Замечания и предложения к проекту схемы теплоснабжения отсутствуют.</w:t>
      </w:r>
    </w:p>
    <w:p w14:paraId="0C271201" w14:textId="77777777" w:rsidR="00C25060" w:rsidRPr="00A8784F" w:rsidRDefault="00C25060" w:rsidP="00667937">
      <w:pPr>
        <w:rPr>
          <w:rFonts w:ascii="Times New Roman" w:hAnsi="Times New Roman" w:cs="Times New Roman"/>
          <w:szCs w:val="24"/>
        </w:rPr>
      </w:pPr>
    </w:p>
    <w:p w14:paraId="51EA6616" w14:textId="77777777" w:rsidR="00C25060" w:rsidRPr="00A8784F" w:rsidRDefault="00C25060" w:rsidP="00C83079">
      <w:pPr>
        <w:pStyle w:val="19"/>
        <w:numPr>
          <w:ilvl w:val="0"/>
          <w:numId w:val="88"/>
        </w:numPr>
      </w:pPr>
      <w:bookmarkStart w:id="701" w:name="_Toc84971110"/>
      <w:bookmarkStart w:id="702" w:name="_Toc203569707"/>
      <w:r w:rsidRPr="00A8784F">
        <w:t>Ответы разработчиков проекта схемы теплоснабжения на замечания и предложения</w:t>
      </w:r>
      <w:bookmarkEnd w:id="701"/>
      <w:bookmarkEnd w:id="702"/>
    </w:p>
    <w:p w14:paraId="285B3CE6" w14:textId="77777777" w:rsidR="00C25060" w:rsidRPr="00A8784F" w:rsidRDefault="00C25060" w:rsidP="00226941">
      <w:pPr>
        <w:pStyle w:val="11ff3"/>
      </w:pPr>
      <w:r w:rsidRPr="00A8784F">
        <w:t>Замечания и предложения к проекту схемы теплоснабжения отсутствуют.</w:t>
      </w:r>
    </w:p>
    <w:p w14:paraId="4F3C1467" w14:textId="77777777" w:rsidR="00C25060" w:rsidRPr="00A8784F" w:rsidRDefault="00C25060" w:rsidP="00667937">
      <w:pPr>
        <w:rPr>
          <w:rFonts w:ascii="Times New Roman" w:hAnsi="Times New Roman" w:cs="Times New Roman"/>
          <w:szCs w:val="24"/>
        </w:rPr>
      </w:pPr>
    </w:p>
    <w:p w14:paraId="4EE78CE2" w14:textId="77777777" w:rsidR="00C25060" w:rsidRPr="00A8784F" w:rsidRDefault="00C25060" w:rsidP="00C83079">
      <w:pPr>
        <w:pStyle w:val="19"/>
        <w:numPr>
          <w:ilvl w:val="0"/>
          <w:numId w:val="88"/>
        </w:numPr>
      </w:pPr>
      <w:bookmarkStart w:id="703" w:name="_Toc84971111"/>
      <w:bookmarkStart w:id="704" w:name="_Toc203569708"/>
      <w:r w:rsidRPr="00A8784F">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703"/>
      <w:bookmarkEnd w:id="704"/>
    </w:p>
    <w:p w14:paraId="24148F4C" w14:textId="77777777" w:rsidR="009E78F1" w:rsidRPr="00A8784F" w:rsidRDefault="00C25060" w:rsidP="00226941">
      <w:pPr>
        <w:pStyle w:val="11ff3"/>
      </w:pPr>
      <w:r w:rsidRPr="00A8784F">
        <w:t>Замечания и предложения к проекту схемы теплоснабжения отсутствуют.</w:t>
      </w:r>
    </w:p>
    <w:p w14:paraId="43CA1E3E" w14:textId="77777777" w:rsidR="009E78F1" w:rsidRPr="00A8784F" w:rsidRDefault="009E78F1" w:rsidP="00667937">
      <w:pPr>
        <w:spacing w:after="0" w:line="360" w:lineRule="auto"/>
        <w:rPr>
          <w:rFonts w:ascii="Times New Roman" w:hAnsi="Times New Roman" w:cs="Times New Roman"/>
          <w:sz w:val="24"/>
          <w:szCs w:val="24"/>
        </w:rPr>
      </w:pPr>
    </w:p>
    <w:p w14:paraId="50F5775D" w14:textId="2B8E1216" w:rsidR="009A256B" w:rsidRDefault="009A256B">
      <w:pPr>
        <w:rPr>
          <w:rFonts w:ascii="Times New Roman" w:eastAsia="Times New Roman" w:hAnsi="Times New Roman" w:cs="Times New Roman"/>
          <w:b/>
          <w:smallCaps/>
          <w:spacing w:val="5"/>
          <w:sz w:val="28"/>
          <w:szCs w:val="36"/>
          <w:lang w:eastAsia="en-US" w:bidi="en-US"/>
        </w:rPr>
      </w:pPr>
    </w:p>
    <w:sectPr w:rsidR="009A256B" w:rsidSect="00D3141C">
      <w:pgSz w:w="11906" w:h="16838"/>
      <w:pgMar w:top="1134" w:right="850" w:bottom="1134" w:left="1701" w:header="567" w:footer="73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8A56D9" w14:textId="77777777" w:rsidR="000B565F" w:rsidRDefault="000B565F" w:rsidP="00C25060">
      <w:pPr>
        <w:spacing w:after="0" w:line="240" w:lineRule="auto"/>
      </w:pPr>
      <w:r>
        <w:separator/>
      </w:r>
    </w:p>
  </w:endnote>
  <w:endnote w:type="continuationSeparator" w:id="0">
    <w:p w14:paraId="42B4D211" w14:textId="77777777" w:rsidR="000B565F" w:rsidRDefault="000B565F" w:rsidP="00C250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altName w:val="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Black">
    <w:panose1 w:val="020B0A04020102020204"/>
    <w:charset w:val="CC"/>
    <w:family w:val="swiss"/>
    <w:pitch w:val="variable"/>
    <w:sig w:usb0="A00002AF" w:usb1="400078FB"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 w:name="Verdana">
    <w:panose1 w:val="020B0604030504040204"/>
    <w:charset w:val="CC"/>
    <w:family w:val="swiss"/>
    <w:pitch w:val="variable"/>
    <w:sig w:usb0="A00006FF" w:usb1="4000205B" w:usb2="00000010" w:usb3="00000000" w:csb0="0000019F" w:csb1="00000000"/>
  </w:font>
  <w:font w:name="Arial CYR">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ndale Sans UI">
    <w:altName w:val="Times New Roman"/>
    <w:charset w:val="00"/>
    <w:family w:val="auto"/>
    <w:pitch w:val="variable"/>
  </w:font>
  <w:font w:name="Consultant">
    <w:altName w:val="Lucida Console"/>
    <w:panose1 w:val="00000000000000000000"/>
    <w:charset w:val="00"/>
    <w:family w:val="modern"/>
    <w:notTrueType/>
    <w:pitch w:val="fixed"/>
    <w:sig w:usb0="00000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NTTimes/Cyrillic">
    <w:altName w:val="Times New Roman"/>
    <w:charset w:val="CC"/>
    <w:family w:val="auto"/>
    <w:pitch w:val="variable"/>
    <w:sig w:usb0="00000201" w:usb1="00000000" w:usb2="00000000" w:usb3="00000000" w:csb0="00000004" w:csb1="00000000"/>
  </w:font>
  <w:font w:name="Century Schoolbook">
    <w:panose1 w:val="02040604050505020304"/>
    <w:charset w:val="CC"/>
    <w:family w:val="roman"/>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TimesNewRomanPSMT">
    <w:altName w:val="MS Mincho"/>
    <w:panose1 w:val="00000000000000000000"/>
    <w:charset w:val="80"/>
    <w:family w:val="auto"/>
    <w:notTrueType/>
    <w:pitch w:val="default"/>
    <w:sig w:usb0="00000001" w:usb1="08070000" w:usb2="00000010" w:usb3="00000000" w:csb0="00020000" w:csb1="00000000"/>
  </w:font>
  <w:font w:name="Trebuchet MS">
    <w:panose1 w:val="020B0603020202020204"/>
    <w:charset w:val="CC"/>
    <w:family w:val="swiss"/>
    <w:pitch w:val="variable"/>
    <w:sig w:usb0="000006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Franklin Gothic Demi Cond">
    <w:panose1 w:val="020B0706030402020204"/>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CC"/>
    <w:family w:val="swiss"/>
    <w:pitch w:val="variable"/>
    <w:sig w:usb0="E4002EFF" w:usb1="C000247B" w:usb2="00000009" w:usb3="00000000" w:csb0="000001FF" w:csb1="00000000"/>
  </w:font>
  <w:font w:name="Consolas">
    <w:panose1 w:val="020B0609020204030204"/>
    <w:charset w:val="CC"/>
    <w:family w:val="modern"/>
    <w:pitch w:val="fixed"/>
    <w:sig w:usb0="E00006FF" w:usb1="0000FCFF" w:usb2="00000001" w:usb3="00000000" w:csb0="0000019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021575" w14:textId="77777777" w:rsidR="00A8784F" w:rsidRDefault="00A8784F"/>
  <w:p w14:paraId="5EFDCC92" w14:textId="77777777" w:rsidR="00A8784F" w:rsidRDefault="00A8784F"/>
  <w:p w14:paraId="499DD72D" w14:textId="77777777" w:rsidR="00A8784F" w:rsidRDefault="00A8784F"/>
  <w:p w14:paraId="4754C6E5" w14:textId="77777777" w:rsidR="00A8784F" w:rsidRDefault="00A8784F"/>
  <w:p w14:paraId="1A5F0819" w14:textId="77777777" w:rsidR="00A8784F" w:rsidRDefault="00A8784F"/>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42841938"/>
      <w:docPartObj>
        <w:docPartGallery w:val="Page Numbers (Bottom of Page)"/>
        <w:docPartUnique/>
      </w:docPartObj>
    </w:sdtPr>
    <w:sdtEndPr/>
    <w:sdtContent>
      <w:p w14:paraId="2DB06FE2" w14:textId="050F472D" w:rsidR="00A8784F" w:rsidRDefault="00A8784F" w:rsidP="00CB298F">
        <w:pPr>
          <w:pStyle w:val="aff6"/>
          <w:pBdr>
            <w:top w:val="none" w:sz="0" w:space="0" w:color="auto"/>
          </w:pBdr>
          <w:jc w:val="right"/>
        </w:pPr>
        <w:r w:rsidRPr="00550F8C">
          <w:rPr>
            <w:rFonts w:ascii="Times New Roman" w:hAnsi="Times New Roman"/>
            <w:sz w:val="24"/>
            <w:szCs w:val="24"/>
          </w:rPr>
          <w:fldChar w:fldCharType="begin"/>
        </w:r>
        <w:r w:rsidRPr="00550F8C">
          <w:rPr>
            <w:rFonts w:ascii="Times New Roman" w:hAnsi="Times New Roman"/>
            <w:sz w:val="24"/>
            <w:szCs w:val="24"/>
          </w:rPr>
          <w:instrText>PAGE   \* MERGEFORMAT</w:instrText>
        </w:r>
        <w:r w:rsidRPr="00550F8C">
          <w:rPr>
            <w:rFonts w:ascii="Times New Roman" w:hAnsi="Times New Roman"/>
            <w:sz w:val="24"/>
            <w:szCs w:val="24"/>
          </w:rPr>
          <w:fldChar w:fldCharType="separate"/>
        </w:r>
        <w:r w:rsidR="00A5265D" w:rsidRPr="00A5265D">
          <w:rPr>
            <w:rFonts w:ascii="Times New Roman" w:hAnsi="Times New Roman"/>
            <w:noProof/>
            <w:sz w:val="24"/>
            <w:szCs w:val="24"/>
            <w:lang w:val="ru-RU"/>
          </w:rPr>
          <w:t>18</w:t>
        </w:r>
        <w:r w:rsidRPr="00550F8C">
          <w:rPr>
            <w:rFonts w:ascii="Times New Roman" w:hAnsi="Times New Roman"/>
            <w:sz w:val="24"/>
            <w:szCs w:val="24"/>
          </w:rPr>
          <w:fldChar w:fldCharType="end"/>
        </w:r>
      </w:p>
    </w:sdtContent>
  </w:sdt>
  <w:p w14:paraId="3DD02AEE" w14:textId="77777777" w:rsidR="00A8784F" w:rsidRDefault="00A8784F" w:rsidP="00AF5248">
    <w:pPr>
      <w:pStyle w:val="aff6"/>
      <w:pBdr>
        <w:top w:val="none" w:sz="0" w:space="0" w:color="auto"/>
      </w:pBd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4153801"/>
      <w:docPartObj>
        <w:docPartGallery w:val="Page Numbers (Bottom of Page)"/>
        <w:docPartUnique/>
      </w:docPartObj>
    </w:sdtPr>
    <w:sdtEndPr>
      <w:rPr>
        <w:rFonts w:ascii="Times New Roman" w:hAnsi="Times New Roman"/>
        <w:sz w:val="24"/>
        <w:szCs w:val="24"/>
      </w:rPr>
    </w:sdtEndPr>
    <w:sdtContent>
      <w:p w14:paraId="5EF88858" w14:textId="324D2634" w:rsidR="00A8784F" w:rsidRPr="00550F8C" w:rsidRDefault="00A8784F" w:rsidP="00550F8C">
        <w:pPr>
          <w:pStyle w:val="aff6"/>
          <w:pBdr>
            <w:top w:val="none" w:sz="0" w:space="0" w:color="auto"/>
          </w:pBdr>
          <w:jc w:val="right"/>
          <w:rPr>
            <w:rFonts w:ascii="Times New Roman" w:hAnsi="Times New Roman"/>
            <w:sz w:val="24"/>
            <w:szCs w:val="24"/>
          </w:rPr>
        </w:pPr>
        <w:r w:rsidRPr="00550F8C">
          <w:rPr>
            <w:rFonts w:ascii="Times New Roman" w:hAnsi="Times New Roman"/>
            <w:sz w:val="24"/>
            <w:szCs w:val="24"/>
          </w:rPr>
          <w:fldChar w:fldCharType="begin"/>
        </w:r>
        <w:r w:rsidRPr="00550F8C">
          <w:rPr>
            <w:rFonts w:ascii="Times New Roman" w:hAnsi="Times New Roman"/>
            <w:sz w:val="24"/>
            <w:szCs w:val="24"/>
          </w:rPr>
          <w:instrText>PAGE   \* MERGEFORMAT</w:instrText>
        </w:r>
        <w:r w:rsidRPr="00550F8C">
          <w:rPr>
            <w:rFonts w:ascii="Times New Roman" w:hAnsi="Times New Roman"/>
            <w:sz w:val="24"/>
            <w:szCs w:val="24"/>
          </w:rPr>
          <w:fldChar w:fldCharType="separate"/>
        </w:r>
        <w:r w:rsidR="00A5265D" w:rsidRPr="00A5265D">
          <w:rPr>
            <w:rFonts w:ascii="Times New Roman" w:hAnsi="Times New Roman"/>
            <w:noProof/>
            <w:sz w:val="24"/>
            <w:szCs w:val="24"/>
            <w:lang w:val="ru-RU"/>
          </w:rPr>
          <w:t>76</w:t>
        </w:r>
        <w:r w:rsidRPr="00550F8C">
          <w:rPr>
            <w:rFonts w:ascii="Times New Roman" w:hAnsi="Times New Roman"/>
            <w:sz w:val="24"/>
            <w:szCs w:val="24"/>
          </w:rPr>
          <w:fldChar w:fldCharType="end"/>
        </w:r>
      </w:p>
    </w:sdtContent>
  </w:sdt>
  <w:p w14:paraId="3EF0F08E" w14:textId="77777777" w:rsidR="00A8784F" w:rsidRPr="00566A25" w:rsidRDefault="00A8784F" w:rsidP="00FD7E24">
    <w:pPr>
      <w:pStyle w:val="aff6"/>
      <w:pBdr>
        <w:top w:val="none" w:sz="0" w:space="0" w:color="auto"/>
      </w:pBdr>
      <w:tabs>
        <w:tab w:val="clear" w:pos="6379"/>
        <w:tab w:val="left" w:pos="8647"/>
      </w:tabs>
      <w:rPr>
        <w:rFonts w:ascii="Times New Roman" w:hAnsi="Times New Roman"/>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00A70" w14:textId="77777777" w:rsidR="00A8784F" w:rsidRDefault="00A8784F" w:rsidP="00C25060">
    <w:pPr>
      <w:pStyle w:val="aff6"/>
      <w:jc w:val="right"/>
    </w:pPr>
    <w:r>
      <w:fldChar w:fldCharType="begin"/>
    </w:r>
    <w:r>
      <w:instrText xml:space="preserve"> PAGE   \* MERGEFORMAT </w:instrText>
    </w:r>
    <w:r>
      <w:fldChar w:fldCharType="separate"/>
    </w:r>
    <w:r>
      <w:rPr>
        <w:noProof/>
      </w:rPr>
      <w:t>229</w:t>
    </w:r>
    <w:r>
      <w:rPr>
        <w:noProof/>
      </w:rPr>
      <w:fldChar w:fldCharType="end"/>
    </w:r>
  </w:p>
  <w:p w14:paraId="6ABD6425" w14:textId="77777777" w:rsidR="00A8784F" w:rsidRDefault="00A8784F"/>
  <w:p w14:paraId="7EB7CA23" w14:textId="77777777" w:rsidR="00A8784F" w:rsidRDefault="00A8784F"/>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7A3FE2" w14:textId="4CEF60A5" w:rsidR="00A8784F" w:rsidRPr="00566A25" w:rsidRDefault="000B565F" w:rsidP="00FD7E24">
    <w:pPr>
      <w:pStyle w:val="aff6"/>
      <w:pBdr>
        <w:top w:val="none" w:sz="0" w:space="0" w:color="auto"/>
      </w:pBdr>
      <w:tabs>
        <w:tab w:val="clear" w:pos="6379"/>
        <w:tab w:val="left" w:pos="14175"/>
      </w:tabs>
      <w:rPr>
        <w:rFonts w:ascii="Times New Roman" w:hAnsi="Times New Roman"/>
        <w:sz w:val="20"/>
        <w:szCs w:val="20"/>
      </w:rPr>
    </w:pPr>
    <w:sdt>
      <w:sdtPr>
        <w:id w:val="-1182580089"/>
        <w:docPartObj>
          <w:docPartGallery w:val="Page Numbers (Bottom of Page)"/>
          <w:docPartUnique/>
        </w:docPartObj>
      </w:sdtPr>
      <w:sdtEndPr>
        <w:rPr>
          <w:rFonts w:ascii="Times New Roman" w:hAnsi="Times New Roman"/>
          <w:sz w:val="20"/>
          <w:szCs w:val="20"/>
        </w:rPr>
      </w:sdtEndPr>
      <w:sdtContent>
        <w:r w:rsidR="00A8784F">
          <w:rPr>
            <w:lang w:val="ru-RU"/>
          </w:rPr>
          <w:tab/>
        </w:r>
        <w:r w:rsidR="00A8784F" w:rsidRPr="00566A25">
          <w:rPr>
            <w:rFonts w:ascii="Times New Roman" w:hAnsi="Times New Roman"/>
            <w:sz w:val="20"/>
            <w:szCs w:val="20"/>
          </w:rPr>
          <w:fldChar w:fldCharType="begin"/>
        </w:r>
        <w:r w:rsidR="00A8784F" w:rsidRPr="00566A25">
          <w:rPr>
            <w:rFonts w:ascii="Times New Roman" w:hAnsi="Times New Roman"/>
            <w:sz w:val="20"/>
            <w:szCs w:val="20"/>
          </w:rPr>
          <w:instrText xml:space="preserve"> PAGE   \* MERGEFORMAT </w:instrText>
        </w:r>
        <w:r w:rsidR="00A8784F" w:rsidRPr="00566A25">
          <w:rPr>
            <w:rFonts w:ascii="Times New Roman" w:hAnsi="Times New Roman"/>
            <w:sz w:val="20"/>
            <w:szCs w:val="20"/>
          </w:rPr>
          <w:fldChar w:fldCharType="separate"/>
        </w:r>
        <w:r w:rsidR="00A5265D">
          <w:rPr>
            <w:rFonts w:ascii="Times New Roman" w:hAnsi="Times New Roman"/>
            <w:noProof/>
            <w:sz w:val="20"/>
            <w:szCs w:val="20"/>
          </w:rPr>
          <w:t>77</w:t>
        </w:r>
        <w:r w:rsidR="00A8784F" w:rsidRPr="00566A25">
          <w:rPr>
            <w:rFonts w:ascii="Times New Roman" w:hAnsi="Times New Roman"/>
            <w:sz w:val="20"/>
            <w:szCs w:val="20"/>
          </w:rPr>
          <w:fldChar w:fldCharType="end"/>
        </w:r>
      </w:sdtContent>
    </w:sdt>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851E44" w14:textId="462104DE" w:rsidR="00A8784F" w:rsidRPr="00566A25" w:rsidRDefault="000B565F" w:rsidP="00A91DCB">
    <w:pPr>
      <w:pStyle w:val="aff6"/>
      <w:pBdr>
        <w:top w:val="none" w:sz="0" w:space="0" w:color="auto"/>
      </w:pBdr>
      <w:tabs>
        <w:tab w:val="clear" w:pos="6379"/>
        <w:tab w:val="left" w:pos="8647"/>
      </w:tabs>
      <w:jc w:val="right"/>
      <w:rPr>
        <w:rFonts w:ascii="Times New Roman" w:hAnsi="Times New Roman"/>
        <w:sz w:val="20"/>
        <w:szCs w:val="20"/>
      </w:rPr>
    </w:pPr>
    <w:sdt>
      <w:sdtPr>
        <w:id w:val="250482520"/>
        <w:docPartObj>
          <w:docPartGallery w:val="Page Numbers (Bottom of Page)"/>
          <w:docPartUnique/>
        </w:docPartObj>
      </w:sdtPr>
      <w:sdtEndPr>
        <w:rPr>
          <w:rFonts w:ascii="Times New Roman" w:hAnsi="Times New Roman"/>
          <w:sz w:val="20"/>
          <w:szCs w:val="20"/>
        </w:rPr>
      </w:sdtEndPr>
      <w:sdtContent>
        <w:r w:rsidR="00A8784F">
          <w:rPr>
            <w:lang w:val="ru-RU"/>
          </w:rPr>
          <w:tab/>
        </w:r>
        <w:r w:rsidR="00A8784F" w:rsidRPr="00566A25">
          <w:rPr>
            <w:rFonts w:ascii="Times New Roman" w:hAnsi="Times New Roman"/>
            <w:sz w:val="20"/>
            <w:szCs w:val="20"/>
          </w:rPr>
          <w:fldChar w:fldCharType="begin"/>
        </w:r>
        <w:r w:rsidR="00A8784F" w:rsidRPr="00566A25">
          <w:rPr>
            <w:rFonts w:ascii="Times New Roman" w:hAnsi="Times New Roman"/>
            <w:sz w:val="20"/>
            <w:szCs w:val="20"/>
          </w:rPr>
          <w:instrText xml:space="preserve"> PAGE   \* MERGEFORMAT </w:instrText>
        </w:r>
        <w:r w:rsidR="00A8784F" w:rsidRPr="00566A25">
          <w:rPr>
            <w:rFonts w:ascii="Times New Roman" w:hAnsi="Times New Roman"/>
            <w:sz w:val="20"/>
            <w:szCs w:val="20"/>
          </w:rPr>
          <w:fldChar w:fldCharType="separate"/>
        </w:r>
        <w:r w:rsidR="00A5265D">
          <w:rPr>
            <w:rFonts w:ascii="Times New Roman" w:hAnsi="Times New Roman"/>
            <w:noProof/>
            <w:sz w:val="20"/>
            <w:szCs w:val="20"/>
          </w:rPr>
          <w:t>117</w:t>
        </w:r>
        <w:r w:rsidR="00A8784F" w:rsidRPr="00566A25">
          <w:rPr>
            <w:rFonts w:ascii="Times New Roman" w:hAnsi="Times New Roman"/>
            <w:sz w:val="20"/>
            <w:szCs w:val="20"/>
          </w:rPr>
          <w:fldChar w:fldCharType="end"/>
        </w:r>
      </w:sdtContent>
    </w:sdt>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140646" w14:textId="77777777" w:rsidR="00A8784F" w:rsidRPr="001929A7" w:rsidRDefault="00A8784F" w:rsidP="00C83079">
    <w:pPr>
      <w:pStyle w:val="afffc"/>
    </w:pPr>
    <w:r>
      <w:t>Санкт-Петербург</w:t>
    </w:r>
  </w:p>
  <w:p w14:paraId="6241B0E0" w14:textId="77777777" w:rsidR="00A8784F" w:rsidRPr="006F03D5" w:rsidRDefault="00A8784F" w:rsidP="00C83079">
    <w:pPr>
      <w:pStyle w:val="afffc"/>
      <w:rPr>
        <w:rFonts w:ascii="Calibri" w:eastAsia="Calibri" w:hAnsi="Calibri"/>
        <w:spacing w:val="0"/>
        <w:lang w:bidi="ar-SA"/>
      </w:rPr>
    </w:pPr>
    <w:r w:rsidRPr="001929A7">
      <w:t>201</w:t>
    </w:r>
    <w:r>
      <w:t>8</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8259020"/>
      <w:docPartObj>
        <w:docPartGallery w:val="Page Numbers (Bottom of Page)"/>
        <w:docPartUnique/>
      </w:docPartObj>
    </w:sdtPr>
    <w:sdtEndPr>
      <w:rPr>
        <w:rFonts w:ascii="Times New Roman" w:hAnsi="Times New Roman"/>
        <w:sz w:val="20"/>
        <w:szCs w:val="20"/>
      </w:rPr>
    </w:sdtEndPr>
    <w:sdtContent>
      <w:p w14:paraId="563CBD49" w14:textId="634B0938" w:rsidR="00A8784F" w:rsidRPr="00566A25" w:rsidRDefault="00A8784F" w:rsidP="00566A25">
        <w:pPr>
          <w:pStyle w:val="aff6"/>
          <w:pBdr>
            <w:top w:val="none" w:sz="0" w:space="0" w:color="auto"/>
          </w:pBdr>
          <w:jc w:val="right"/>
          <w:rPr>
            <w:rFonts w:ascii="Times New Roman" w:hAnsi="Times New Roman"/>
            <w:sz w:val="20"/>
            <w:szCs w:val="20"/>
          </w:rPr>
        </w:pPr>
        <w:r w:rsidRPr="00566A25">
          <w:rPr>
            <w:rFonts w:ascii="Times New Roman" w:hAnsi="Times New Roman"/>
            <w:sz w:val="20"/>
            <w:szCs w:val="20"/>
          </w:rPr>
          <w:fldChar w:fldCharType="begin"/>
        </w:r>
        <w:r w:rsidRPr="00566A25">
          <w:rPr>
            <w:rFonts w:ascii="Times New Roman" w:hAnsi="Times New Roman"/>
            <w:sz w:val="20"/>
            <w:szCs w:val="20"/>
          </w:rPr>
          <w:instrText xml:space="preserve"> PAGE   \* MERGEFORMAT </w:instrText>
        </w:r>
        <w:r w:rsidRPr="00566A25">
          <w:rPr>
            <w:rFonts w:ascii="Times New Roman" w:hAnsi="Times New Roman"/>
            <w:sz w:val="20"/>
            <w:szCs w:val="20"/>
          </w:rPr>
          <w:fldChar w:fldCharType="separate"/>
        </w:r>
        <w:r w:rsidR="00A5265D">
          <w:rPr>
            <w:rFonts w:ascii="Times New Roman" w:hAnsi="Times New Roman"/>
            <w:noProof/>
            <w:sz w:val="20"/>
            <w:szCs w:val="20"/>
          </w:rPr>
          <w:t>122</w:t>
        </w:r>
        <w:r w:rsidRPr="00566A25">
          <w:rPr>
            <w:rFonts w:ascii="Times New Roman" w:hAnsi="Times New Roman"/>
            <w:sz w:val="20"/>
            <w:szCs w:val="20"/>
          </w:rPr>
          <w:fldChar w:fldCharType="end"/>
        </w:r>
      </w:p>
    </w:sdtContent>
  </w:sdt>
  <w:p w14:paraId="73367DD9" w14:textId="77777777" w:rsidR="00A8784F" w:rsidRPr="00566A25" w:rsidRDefault="00A8784F" w:rsidP="00566A25">
    <w:pPr>
      <w:tabs>
        <w:tab w:val="left" w:pos="3405"/>
      </w:tabs>
      <w:rPr>
        <w:rFonts w:ascii="Times New Roman" w:hAnsi="Times New Roman"/>
        <w:sz w:val="20"/>
        <w:szCs w:val="20"/>
      </w:rPr>
    </w:pPr>
    <w:r>
      <w:rPr>
        <w:rFonts w:ascii="Times New Roman" w:hAnsi="Times New Roman"/>
        <w:b/>
      </w:rPr>
      <w:tab/>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5F4F4" w14:textId="77777777" w:rsidR="00A8784F" w:rsidRDefault="00A8784F" w:rsidP="00E8592F">
    <w:pPr>
      <w:pStyle w:val="aff6"/>
      <w:pBdr>
        <w:top w:val="none" w:sz="0" w:space="0" w:color="auto"/>
      </w:pBdr>
      <w:tabs>
        <w:tab w:val="clear" w:pos="6379"/>
        <w:tab w:val="left" w:pos="142"/>
      </w:tabs>
      <w:jc w:val="left"/>
      <w:rPr>
        <w:rFonts w:ascii="Times New Roman" w:hAnsi="Times New Roman"/>
        <w:b/>
        <w:lang w:val="ru-RU"/>
      </w:rPr>
    </w:pPr>
  </w:p>
  <w:p w14:paraId="52F2F886" w14:textId="59D5B862" w:rsidR="00A8784F" w:rsidRPr="00566A25" w:rsidRDefault="00A8784F" w:rsidP="00623C84">
    <w:pPr>
      <w:pStyle w:val="aff6"/>
      <w:pBdr>
        <w:top w:val="none" w:sz="0" w:space="0" w:color="auto"/>
      </w:pBdr>
      <w:tabs>
        <w:tab w:val="clear" w:pos="6379"/>
        <w:tab w:val="left" w:pos="142"/>
      </w:tabs>
      <w:jc w:val="right"/>
      <w:rPr>
        <w:rFonts w:ascii="Times New Roman" w:hAnsi="Times New Roman"/>
        <w:sz w:val="20"/>
        <w:szCs w:val="20"/>
      </w:rPr>
    </w:pPr>
    <w:r>
      <w:rPr>
        <w:rFonts w:ascii="Times New Roman" w:hAnsi="Times New Roman"/>
        <w:sz w:val="20"/>
        <w:szCs w:val="20"/>
        <w:lang w:val="ru-RU"/>
      </w:rPr>
      <w:t xml:space="preserve"> </w:t>
    </w:r>
    <w:sdt>
      <w:sdtPr>
        <w:id w:val="-2047364039"/>
        <w:docPartObj>
          <w:docPartGallery w:val="Page Numbers (Bottom of Page)"/>
          <w:docPartUnique/>
        </w:docPartObj>
      </w:sdtPr>
      <w:sdtEndPr>
        <w:rPr>
          <w:rFonts w:ascii="Times New Roman" w:hAnsi="Times New Roman"/>
          <w:sz w:val="20"/>
          <w:szCs w:val="20"/>
        </w:rPr>
      </w:sdtEndPr>
      <w:sdtContent>
        <w:r w:rsidRPr="00566A25">
          <w:rPr>
            <w:rFonts w:ascii="Times New Roman" w:hAnsi="Times New Roman"/>
            <w:sz w:val="20"/>
            <w:szCs w:val="20"/>
          </w:rPr>
          <w:fldChar w:fldCharType="begin"/>
        </w:r>
        <w:r w:rsidRPr="00566A25">
          <w:rPr>
            <w:rFonts w:ascii="Times New Roman" w:hAnsi="Times New Roman"/>
            <w:sz w:val="20"/>
            <w:szCs w:val="20"/>
          </w:rPr>
          <w:instrText xml:space="preserve"> PAGE   \* MERGEFORMAT </w:instrText>
        </w:r>
        <w:r w:rsidRPr="00566A25">
          <w:rPr>
            <w:rFonts w:ascii="Times New Roman" w:hAnsi="Times New Roman"/>
            <w:sz w:val="20"/>
            <w:szCs w:val="20"/>
          </w:rPr>
          <w:fldChar w:fldCharType="separate"/>
        </w:r>
        <w:r w:rsidR="00A5265D">
          <w:rPr>
            <w:rFonts w:ascii="Times New Roman" w:hAnsi="Times New Roman"/>
            <w:noProof/>
            <w:sz w:val="20"/>
            <w:szCs w:val="20"/>
          </w:rPr>
          <w:t>208</w:t>
        </w:r>
        <w:r w:rsidRPr="00566A25">
          <w:rPr>
            <w:rFonts w:ascii="Times New Roman" w:hAnsi="Times New Roman"/>
            <w:sz w:val="20"/>
            <w:szCs w:val="20"/>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195A6E" w14:textId="77777777" w:rsidR="000B565F" w:rsidRDefault="000B565F" w:rsidP="00C25060">
      <w:pPr>
        <w:spacing w:after="0" w:line="240" w:lineRule="auto"/>
      </w:pPr>
      <w:r>
        <w:separator/>
      </w:r>
    </w:p>
  </w:footnote>
  <w:footnote w:type="continuationSeparator" w:id="0">
    <w:p w14:paraId="7F778D62" w14:textId="77777777" w:rsidR="000B565F" w:rsidRDefault="000B565F" w:rsidP="00C250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3B1E2A" w14:textId="77777777" w:rsidR="00A8784F" w:rsidRDefault="00A8784F"/>
  <w:p w14:paraId="5B00FC7C" w14:textId="77777777" w:rsidR="00A8784F" w:rsidRDefault="00A8784F"/>
  <w:p w14:paraId="4FE308F9" w14:textId="77777777" w:rsidR="00A8784F" w:rsidRDefault="00A8784F"/>
  <w:p w14:paraId="53DC0FD3" w14:textId="77777777" w:rsidR="00A8784F" w:rsidRDefault="00A8784F"/>
  <w:p w14:paraId="3C57E38D" w14:textId="77777777" w:rsidR="00A8784F" w:rsidRDefault="00A8784F"/>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92A065" w14:textId="77777777" w:rsidR="00A8784F" w:rsidRPr="00AF5248" w:rsidRDefault="00A8784F" w:rsidP="00AF5248">
    <w:pPr>
      <w:pStyle w:val="11ff3"/>
      <w:ind w:firstLine="0"/>
      <w:jc w:val="center"/>
      <w:rPr>
        <w:sz w:val="20"/>
        <w:szCs w:val="20"/>
        <w:u w:val="single"/>
      </w:rPr>
    </w:pPr>
    <w:r w:rsidRPr="00AF5248">
      <w:rPr>
        <w:sz w:val="20"/>
        <w:szCs w:val="20"/>
      </w:rPr>
      <w:t>СХЕМА</w:t>
    </w:r>
    <w:r>
      <w:rPr>
        <w:sz w:val="20"/>
        <w:szCs w:val="20"/>
      </w:rPr>
      <w:t xml:space="preserve"> </w:t>
    </w:r>
    <w:r w:rsidRPr="00AF5248">
      <w:rPr>
        <w:sz w:val="20"/>
        <w:szCs w:val="20"/>
      </w:rPr>
      <w:t>ТЕПЛОСНАБЖЕНИЯ НИКОЛАЕВСКОГО ГОРОДСКОГО ПОСЕЛЕНИЯ</w:t>
    </w:r>
    <w:r>
      <w:rPr>
        <w:sz w:val="20"/>
        <w:szCs w:val="20"/>
      </w:rPr>
      <w:t xml:space="preserve"> </w:t>
    </w:r>
    <w:r w:rsidRPr="00AF5248">
      <w:rPr>
        <w:sz w:val="20"/>
        <w:szCs w:val="20"/>
        <w:u w:val="single"/>
      </w:rPr>
      <w:t>СМИДОВИЧСКОГО МУНИЦИПАЛЬНОГО РАЙОНА ЕВРЕЙСКОЙ АВТОНОМНОЙ ОБЛАСТИ</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E0AA9A" w14:textId="77777777" w:rsidR="00A8784F" w:rsidRDefault="00A8784F" w:rsidP="00C25060">
    <w:pPr>
      <w:pStyle w:val="affb"/>
      <w:numPr>
        <w:ilvl w:val="0"/>
        <w:numId w:val="0"/>
      </w:num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5" type="#_x0000_t75" style="width:9.35pt;height:9.35pt" o:bullet="t">
        <v:imagedata r:id="rId1" o:title="BD21298_"/>
      </v:shape>
    </w:pict>
  </w:numPicBullet>
  <w:abstractNum w:abstractNumId="0" w15:restartNumberingAfterBreak="0">
    <w:nsid w:val="FFFFFF88"/>
    <w:multiLevelType w:val="multilevel"/>
    <w:tmpl w:val="E83AAF9E"/>
    <w:lvl w:ilvl="0">
      <w:start w:val="1"/>
      <w:numFmt w:val="decimal"/>
      <w:pStyle w:val="a"/>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01070A89"/>
    <w:multiLevelType w:val="multilevel"/>
    <w:tmpl w:val="361058D6"/>
    <w:lvl w:ilvl="0">
      <w:start w:val="1"/>
      <w:numFmt w:val="decimal"/>
      <w:pStyle w:val="1"/>
      <w:lvlText w:val="Раздел %1."/>
      <w:lvlJc w:val="left"/>
      <w:pPr>
        <w:ind w:left="1495" w:hanging="360"/>
      </w:pPr>
      <w:rPr>
        <w:rFonts w:hint="default"/>
      </w:rPr>
    </w:lvl>
    <w:lvl w:ilvl="1">
      <w:start w:val="1"/>
      <w:numFmt w:val="decimal"/>
      <w:isLgl/>
      <w:lvlText w:val="%1.%2"/>
      <w:lvlJc w:val="left"/>
      <w:pPr>
        <w:ind w:left="502" w:hanging="360"/>
      </w:pPr>
      <w:rPr>
        <w:rFonts w:hint="default"/>
        <w:b/>
      </w:rPr>
    </w:lvl>
    <w:lvl w:ilvl="2">
      <w:start w:val="1"/>
      <w:numFmt w:val="decimal"/>
      <w:lvlText w:val="1.3.%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367" w:hanging="1800"/>
      </w:pPr>
      <w:rPr>
        <w:rFonts w:hint="default"/>
      </w:rPr>
    </w:lvl>
  </w:abstractNum>
  <w:abstractNum w:abstractNumId="2" w15:restartNumberingAfterBreak="0">
    <w:nsid w:val="03916E96"/>
    <w:multiLevelType w:val="multilevel"/>
    <w:tmpl w:val="AA60D250"/>
    <w:styleLink w:val="5"/>
    <w:lvl w:ilvl="0">
      <w:start w:val="1"/>
      <w:numFmt w:val="decimal"/>
      <w:pStyle w:val="10"/>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 w15:restartNumberingAfterBreak="0">
    <w:nsid w:val="044442B1"/>
    <w:multiLevelType w:val="hybridMultilevel"/>
    <w:tmpl w:val="6E785B10"/>
    <w:styleLink w:val="14"/>
    <w:lvl w:ilvl="0" w:tplc="F054559C">
      <w:start w:val="1"/>
      <w:numFmt w:val="decimal"/>
      <w:lvlText w:val="%1)"/>
      <w:lvlJc w:val="left"/>
      <w:pPr>
        <w:ind w:left="927" w:hanging="360"/>
      </w:pPr>
      <w:rPr>
        <w:rFonts w:hint="default"/>
      </w:rPr>
    </w:lvl>
    <w:lvl w:ilvl="1" w:tplc="9F5058CC" w:tentative="1">
      <w:start w:val="1"/>
      <w:numFmt w:val="lowerLetter"/>
      <w:lvlText w:val="%2."/>
      <w:lvlJc w:val="left"/>
      <w:pPr>
        <w:ind w:left="1647" w:hanging="360"/>
      </w:pPr>
    </w:lvl>
    <w:lvl w:ilvl="2" w:tplc="F0AC75FC" w:tentative="1">
      <w:start w:val="1"/>
      <w:numFmt w:val="lowerRoman"/>
      <w:lvlText w:val="%3."/>
      <w:lvlJc w:val="right"/>
      <w:pPr>
        <w:ind w:left="2367" w:hanging="180"/>
      </w:pPr>
    </w:lvl>
    <w:lvl w:ilvl="3" w:tplc="BCD4A8C6" w:tentative="1">
      <w:start w:val="1"/>
      <w:numFmt w:val="decimal"/>
      <w:lvlText w:val="%4."/>
      <w:lvlJc w:val="left"/>
      <w:pPr>
        <w:ind w:left="3087" w:hanging="360"/>
      </w:pPr>
    </w:lvl>
    <w:lvl w:ilvl="4" w:tplc="5DD89296" w:tentative="1">
      <w:start w:val="1"/>
      <w:numFmt w:val="lowerLetter"/>
      <w:lvlText w:val="%5."/>
      <w:lvlJc w:val="left"/>
      <w:pPr>
        <w:ind w:left="3807" w:hanging="360"/>
      </w:pPr>
    </w:lvl>
    <w:lvl w:ilvl="5" w:tplc="0882C9B8" w:tentative="1">
      <w:start w:val="1"/>
      <w:numFmt w:val="lowerRoman"/>
      <w:lvlText w:val="%6."/>
      <w:lvlJc w:val="right"/>
      <w:pPr>
        <w:ind w:left="4527" w:hanging="180"/>
      </w:pPr>
    </w:lvl>
    <w:lvl w:ilvl="6" w:tplc="4E48A5B8" w:tentative="1">
      <w:start w:val="1"/>
      <w:numFmt w:val="decimal"/>
      <w:lvlText w:val="%7."/>
      <w:lvlJc w:val="left"/>
      <w:pPr>
        <w:ind w:left="5247" w:hanging="360"/>
      </w:pPr>
    </w:lvl>
    <w:lvl w:ilvl="7" w:tplc="12301090" w:tentative="1">
      <w:start w:val="1"/>
      <w:numFmt w:val="lowerLetter"/>
      <w:lvlText w:val="%8."/>
      <w:lvlJc w:val="left"/>
      <w:pPr>
        <w:ind w:left="5967" w:hanging="360"/>
      </w:pPr>
    </w:lvl>
    <w:lvl w:ilvl="8" w:tplc="D79E4620" w:tentative="1">
      <w:start w:val="1"/>
      <w:numFmt w:val="lowerRoman"/>
      <w:lvlText w:val="%9."/>
      <w:lvlJc w:val="right"/>
      <w:pPr>
        <w:ind w:left="6687" w:hanging="180"/>
      </w:pPr>
    </w:lvl>
  </w:abstractNum>
  <w:abstractNum w:abstractNumId="4" w15:restartNumberingAfterBreak="0">
    <w:nsid w:val="094B2CDD"/>
    <w:multiLevelType w:val="multilevel"/>
    <w:tmpl w:val="3E9A0A34"/>
    <w:lvl w:ilvl="0">
      <w:start w:val="1"/>
      <w:numFmt w:val="decimal"/>
      <w:pStyle w:val="11"/>
      <w:lvlText w:val="%1."/>
      <w:lvlJc w:val="left"/>
      <w:pPr>
        <w:ind w:left="1211" w:hanging="360"/>
      </w:pPr>
      <w:rPr>
        <w:rFonts w:hint="default"/>
      </w:rPr>
    </w:lvl>
    <w:lvl w:ilvl="1">
      <w:start w:val="1"/>
      <w:numFmt w:val="decimal"/>
      <w:pStyle w:val="110"/>
      <w:isLgl/>
      <w:lvlText w:val="%1.%2."/>
      <w:lvlJc w:val="left"/>
      <w:pPr>
        <w:ind w:left="1931" w:hanging="72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3011" w:hanging="108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4091" w:hanging="144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5171" w:hanging="1800"/>
      </w:pPr>
      <w:rPr>
        <w:rFonts w:hint="default"/>
      </w:rPr>
    </w:lvl>
    <w:lvl w:ilvl="8">
      <w:start w:val="1"/>
      <w:numFmt w:val="decimal"/>
      <w:isLgl/>
      <w:lvlText w:val="%1.%2.%3.%4.%5.%6.%7.%8.%9."/>
      <w:lvlJc w:val="left"/>
      <w:pPr>
        <w:ind w:left="5531" w:hanging="1800"/>
      </w:pPr>
      <w:rPr>
        <w:rFonts w:hint="default"/>
      </w:rPr>
    </w:lvl>
  </w:abstractNum>
  <w:abstractNum w:abstractNumId="5" w15:restartNumberingAfterBreak="0">
    <w:nsid w:val="09BC25B8"/>
    <w:multiLevelType w:val="hybridMultilevel"/>
    <w:tmpl w:val="E4F421E8"/>
    <w:lvl w:ilvl="0" w:tplc="A37C39C4">
      <w:start w:val="1"/>
      <w:numFmt w:val="decimal"/>
      <w:pStyle w:val="12"/>
      <w:lvlText w:val="%1."/>
      <w:lvlJc w:val="left"/>
      <w:pPr>
        <w:ind w:left="1571" w:hanging="360"/>
      </w:pPr>
    </w:lvl>
    <w:lvl w:ilvl="1" w:tplc="771E32AC" w:tentative="1">
      <w:start w:val="1"/>
      <w:numFmt w:val="lowerLetter"/>
      <w:lvlText w:val="%2."/>
      <w:lvlJc w:val="left"/>
      <w:pPr>
        <w:ind w:left="2291" w:hanging="360"/>
      </w:pPr>
    </w:lvl>
    <w:lvl w:ilvl="2" w:tplc="5114C020" w:tentative="1">
      <w:start w:val="1"/>
      <w:numFmt w:val="lowerRoman"/>
      <w:lvlText w:val="%3."/>
      <w:lvlJc w:val="right"/>
      <w:pPr>
        <w:ind w:left="3011" w:hanging="180"/>
      </w:pPr>
    </w:lvl>
    <w:lvl w:ilvl="3" w:tplc="FBA201CC" w:tentative="1">
      <w:start w:val="1"/>
      <w:numFmt w:val="decimal"/>
      <w:lvlText w:val="%4."/>
      <w:lvlJc w:val="left"/>
      <w:pPr>
        <w:ind w:left="3731" w:hanging="360"/>
      </w:pPr>
    </w:lvl>
    <w:lvl w:ilvl="4" w:tplc="66C2922A" w:tentative="1">
      <w:start w:val="1"/>
      <w:numFmt w:val="lowerLetter"/>
      <w:lvlText w:val="%5."/>
      <w:lvlJc w:val="left"/>
      <w:pPr>
        <w:ind w:left="4451" w:hanging="360"/>
      </w:pPr>
    </w:lvl>
    <w:lvl w:ilvl="5" w:tplc="E53E0598" w:tentative="1">
      <w:start w:val="1"/>
      <w:numFmt w:val="lowerRoman"/>
      <w:lvlText w:val="%6."/>
      <w:lvlJc w:val="right"/>
      <w:pPr>
        <w:ind w:left="5171" w:hanging="180"/>
      </w:pPr>
    </w:lvl>
    <w:lvl w:ilvl="6" w:tplc="DE76E16C" w:tentative="1">
      <w:start w:val="1"/>
      <w:numFmt w:val="decimal"/>
      <w:lvlText w:val="%7."/>
      <w:lvlJc w:val="left"/>
      <w:pPr>
        <w:ind w:left="5891" w:hanging="360"/>
      </w:pPr>
    </w:lvl>
    <w:lvl w:ilvl="7" w:tplc="A97A50A4" w:tentative="1">
      <w:start w:val="1"/>
      <w:numFmt w:val="lowerLetter"/>
      <w:lvlText w:val="%8."/>
      <w:lvlJc w:val="left"/>
      <w:pPr>
        <w:ind w:left="6611" w:hanging="360"/>
      </w:pPr>
    </w:lvl>
    <w:lvl w:ilvl="8" w:tplc="31120102" w:tentative="1">
      <w:start w:val="1"/>
      <w:numFmt w:val="lowerRoman"/>
      <w:lvlText w:val="%9."/>
      <w:lvlJc w:val="right"/>
      <w:pPr>
        <w:ind w:left="7331" w:hanging="180"/>
      </w:pPr>
    </w:lvl>
  </w:abstractNum>
  <w:abstractNum w:abstractNumId="6" w15:restartNumberingAfterBreak="0">
    <w:nsid w:val="0A1A2F3B"/>
    <w:multiLevelType w:val="hybridMultilevel"/>
    <w:tmpl w:val="727A382E"/>
    <w:lvl w:ilvl="0" w:tplc="2FAC45D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0A854D76"/>
    <w:multiLevelType w:val="multilevel"/>
    <w:tmpl w:val="F670BA62"/>
    <w:lvl w:ilvl="0">
      <w:start w:val="1"/>
      <w:numFmt w:val="decimal"/>
      <w:pStyle w:val="-"/>
      <w:lvlText w:val="Таблица %1."/>
      <w:lvlJc w:val="left"/>
      <w:pPr>
        <w:tabs>
          <w:tab w:val="num" w:pos="1724"/>
        </w:tabs>
        <w:ind w:left="1724" w:hanging="360"/>
      </w:pPr>
      <w:rPr>
        <w:rFonts w:hint="default"/>
        <w:b/>
        <w:i w:val="0"/>
        <w:sz w:val="24"/>
        <w:szCs w:val="24"/>
      </w:rPr>
    </w:lvl>
    <w:lvl w:ilvl="1">
      <w:start w:val="1"/>
      <w:numFmt w:val="decimal"/>
      <w:lvlText w:val="Таблица %1.%2."/>
      <w:lvlJc w:val="center"/>
      <w:pPr>
        <w:tabs>
          <w:tab w:val="num" w:pos="-436"/>
        </w:tabs>
        <w:ind w:left="-436" w:firstLine="288"/>
      </w:pPr>
      <w:rPr>
        <w:rFonts w:ascii="Times New Roman" w:hAnsi="Times New Roman" w:hint="default"/>
        <w:b/>
        <w:i w:val="0"/>
        <w:sz w:val="24"/>
        <w:szCs w:val="24"/>
      </w:rPr>
    </w:lvl>
    <w:lvl w:ilvl="2">
      <w:start w:val="1"/>
      <w:numFmt w:val="decimal"/>
      <w:lvlText w:val="%1.%2.%3."/>
      <w:lvlJc w:val="left"/>
      <w:pPr>
        <w:tabs>
          <w:tab w:val="num" w:pos="2074"/>
        </w:tabs>
        <w:ind w:left="2074" w:firstLine="0"/>
      </w:pPr>
      <w:rPr>
        <w:rFonts w:hint="default"/>
      </w:rPr>
    </w:lvl>
    <w:lvl w:ilvl="3">
      <w:start w:val="1"/>
      <w:numFmt w:val="decimal"/>
      <w:lvlText w:val="%1.%2.%3.%4"/>
      <w:lvlJc w:val="left"/>
      <w:pPr>
        <w:tabs>
          <w:tab w:val="num" w:pos="1364"/>
        </w:tabs>
        <w:ind w:left="1364" w:firstLine="0"/>
      </w:pPr>
      <w:rPr>
        <w:rFonts w:hint="default"/>
      </w:rPr>
    </w:lvl>
    <w:lvl w:ilvl="4">
      <w:start w:val="1"/>
      <w:numFmt w:val="decimal"/>
      <w:lvlText w:val="%1.%2.%3.%4.%5"/>
      <w:lvlJc w:val="left"/>
      <w:pPr>
        <w:tabs>
          <w:tab w:val="num" w:pos="1364"/>
        </w:tabs>
        <w:ind w:left="1364" w:firstLine="0"/>
      </w:pPr>
      <w:rPr>
        <w:rFonts w:hint="default"/>
      </w:rPr>
    </w:lvl>
    <w:lvl w:ilvl="5">
      <w:start w:val="1"/>
      <w:numFmt w:val="decimal"/>
      <w:lvlText w:val="%1.%2.%3.%4.%5.%6"/>
      <w:lvlJc w:val="left"/>
      <w:pPr>
        <w:tabs>
          <w:tab w:val="num" w:pos="1364"/>
        </w:tabs>
        <w:ind w:left="1364" w:firstLine="0"/>
      </w:pPr>
      <w:rPr>
        <w:rFonts w:hint="default"/>
      </w:rPr>
    </w:lvl>
    <w:lvl w:ilvl="6">
      <w:start w:val="1"/>
      <w:numFmt w:val="decimal"/>
      <w:lvlText w:val="%1.%2.%3.%4.%5.%6.%7"/>
      <w:lvlJc w:val="left"/>
      <w:pPr>
        <w:tabs>
          <w:tab w:val="num" w:pos="1364"/>
        </w:tabs>
        <w:ind w:left="1364" w:firstLine="0"/>
      </w:pPr>
      <w:rPr>
        <w:rFonts w:hint="default"/>
      </w:rPr>
    </w:lvl>
    <w:lvl w:ilvl="7">
      <w:start w:val="1"/>
      <w:numFmt w:val="decimal"/>
      <w:lvlText w:val="%1.%2.%3.%4.%5.%6.%7.%8"/>
      <w:lvlJc w:val="left"/>
      <w:pPr>
        <w:tabs>
          <w:tab w:val="num" w:pos="1364"/>
        </w:tabs>
        <w:ind w:left="1364" w:firstLine="0"/>
      </w:pPr>
      <w:rPr>
        <w:rFonts w:hint="default"/>
      </w:rPr>
    </w:lvl>
    <w:lvl w:ilvl="8">
      <w:start w:val="1"/>
      <w:numFmt w:val="decimal"/>
      <w:lvlText w:val="%1.%2.%3.%4.%5.%6.%7.%8.%9"/>
      <w:lvlJc w:val="left"/>
      <w:pPr>
        <w:tabs>
          <w:tab w:val="num" w:pos="1364"/>
        </w:tabs>
        <w:ind w:left="1364" w:firstLine="0"/>
      </w:pPr>
      <w:rPr>
        <w:rFonts w:hint="default"/>
      </w:rPr>
    </w:lvl>
  </w:abstractNum>
  <w:abstractNum w:abstractNumId="8" w15:restartNumberingAfterBreak="0">
    <w:nsid w:val="0B9F781D"/>
    <w:multiLevelType w:val="multilevel"/>
    <w:tmpl w:val="9EC220CC"/>
    <w:lvl w:ilvl="0">
      <w:start w:val="1"/>
      <w:numFmt w:val="bullet"/>
      <w:pStyle w:val="a0"/>
      <w:lvlText w:val=""/>
      <w:lvlJc w:val="left"/>
      <w:pPr>
        <w:tabs>
          <w:tab w:val="num" w:pos="927"/>
        </w:tabs>
        <w:ind w:firstLine="567"/>
      </w:pPr>
      <w:rPr>
        <w:rFonts w:ascii="Wingdings" w:hAnsi="Wingdings"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9" w15:restartNumberingAfterBreak="0">
    <w:nsid w:val="0DD73208"/>
    <w:multiLevelType w:val="hybridMultilevel"/>
    <w:tmpl w:val="338ABEEC"/>
    <w:lvl w:ilvl="0" w:tplc="86283212">
      <w:start w:val="1"/>
      <w:numFmt w:val="decimal"/>
      <w:pStyle w:val="111"/>
      <w:lvlText w:val="Рис.%1."/>
      <w:lvlJc w:val="left"/>
      <w:pPr>
        <w:tabs>
          <w:tab w:val="num" w:pos="1080"/>
        </w:tabs>
        <w:ind w:left="360" w:hanging="360"/>
      </w:pPr>
      <w:rPr>
        <w:rFonts w:ascii="Times New Roman" w:hAnsi="Times New Roman" w:hint="default"/>
        <w:b/>
        <w:i w:val="0"/>
        <w:sz w:val="24"/>
        <w:szCs w:val="24"/>
      </w:rPr>
    </w:lvl>
    <w:lvl w:ilvl="1" w:tplc="34F4048A" w:tentative="1">
      <w:start w:val="1"/>
      <w:numFmt w:val="lowerLetter"/>
      <w:lvlText w:val="%2."/>
      <w:lvlJc w:val="left"/>
      <w:pPr>
        <w:tabs>
          <w:tab w:val="num" w:pos="1440"/>
        </w:tabs>
        <w:ind w:left="1440" w:hanging="360"/>
      </w:pPr>
    </w:lvl>
    <w:lvl w:ilvl="2" w:tplc="9CFE6398" w:tentative="1">
      <w:start w:val="1"/>
      <w:numFmt w:val="lowerRoman"/>
      <w:lvlText w:val="%3."/>
      <w:lvlJc w:val="right"/>
      <w:pPr>
        <w:tabs>
          <w:tab w:val="num" w:pos="2160"/>
        </w:tabs>
        <w:ind w:left="2160" w:hanging="180"/>
      </w:pPr>
    </w:lvl>
    <w:lvl w:ilvl="3" w:tplc="50D80440" w:tentative="1">
      <w:start w:val="1"/>
      <w:numFmt w:val="decimal"/>
      <w:lvlText w:val="%4."/>
      <w:lvlJc w:val="left"/>
      <w:pPr>
        <w:tabs>
          <w:tab w:val="num" w:pos="2880"/>
        </w:tabs>
        <w:ind w:left="2880" w:hanging="360"/>
      </w:pPr>
    </w:lvl>
    <w:lvl w:ilvl="4" w:tplc="678CF16A" w:tentative="1">
      <w:start w:val="1"/>
      <w:numFmt w:val="lowerLetter"/>
      <w:lvlText w:val="%5."/>
      <w:lvlJc w:val="left"/>
      <w:pPr>
        <w:tabs>
          <w:tab w:val="num" w:pos="3600"/>
        </w:tabs>
        <w:ind w:left="3600" w:hanging="360"/>
      </w:pPr>
    </w:lvl>
    <w:lvl w:ilvl="5" w:tplc="F61C2C4E" w:tentative="1">
      <w:start w:val="1"/>
      <w:numFmt w:val="lowerRoman"/>
      <w:lvlText w:val="%6."/>
      <w:lvlJc w:val="right"/>
      <w:pPr>
        <w:tabs>
          <w:tab w:val="num" w:pos="4320"/>
        </w:tabs>
        <w:ind w:left="4320" w:hanging="180"/>
      </w:pPr>
    </w:lvl>
    <w:lvl w:ilvl="6" w:tplc="1ED8B484" w:tentative="1">
      <w:start w:val="1"/>
      <w:numFmt w:val="decimal"/>
      <w:lvlText w:val="%7."/>
      <w:lvlJc w:val="left"/>
      <w:pPr>
        <w:tabs>
          <w:tab w:val="num" w:pos="5040"/>
        </w:tabs>
        <w:ind w:left="5040" w:hanging="360"/>
      </w:pPr>
    </w:lvl>
    <w:lvl w:ilvl="7" w:tplc="CE7C1B3A" w:tentative="1">
      <w:start w:val="1"/>
      <w:numFmt w:val="lowerLetter"/>
      <w:lvlText w:val="%8."/>
      <w:lvlJc w:val="left"/>
      <w:pPr>
        <w:tabs>
          <w:tab w:val="num" w:pos="5760"/>
        </w:tabs>
        <w:ind w:left="5760" w:hanging="360"/>
      </w:pPr>
    </w:lvl>
    <w:lvl w:ilvl="8" w:tplc="05026BBA" w:tentative="1">
      <w:start w:val="1"/>
      <w:numFmt w:val="lowerRoman"/>
      <w:lvlText w:val="%9."/>
      <w:lvlJc w:val="right"/>
      <w:pPr>
        <w:tabs>
          <w:tab w:val="num" w:pos="6480"/>
        </w:tabs>
        <w:ind w:left="6480" w:hanging="180"/>
      </w:pPr>
    </w:lvl>
  </w:abstractNum>
  <w:abstractNum w:abstractNumId="10" w15:restartNumberingAfterBreak="0">
    <w:nsid w:val="0E3C4E2F"/>
    <w:multiLevelType w:val="multilevel"/>
    <w:tmpl w:val="2788FB40"/>
    <w:lvl w:ilvl="0">
      <w:start w:val="1"/>
      <w:numFmt w:val="decimal"/>
      <w:pStyle w:val="7"/>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0F6D78D6"/>
    <w:multiLevelType w:val="hybridMultilevel"/>
    <w:tmpl w:val="CBCE41A4"/>
    <w:lvl w:ilvl="0" w:tplc="66FE8A2A">
      <w:start w:val="1"/>
      <w:numFmt w:val="decimal"/>
      <w:pStyle w:val="a1"/>
      <w:lvlText w:val="Рис. %1."/>
      <w:lvlJc w:val="right"/>
      <w:pPr>
        <w:ind w:left="1287" w:hanging="360"/>
      </w:pPr>
    </w:lvl>
    <w:lvl w:ilvl="1" w:tplc="E2707614">
      <w:start w:val="1"/>
      <w:numFmt w:val="lowerLetter"/>
      <w:lvlText w:val="%2."/>
      <w:lvlJc w:val="left"/>
      <w:pPr>
        <w:ind w:left="1440" w:hanging="360"/>
      </w:pPr>
    </w:lvl>
    <w:lvl w:ilvl="2" w:tplc="5C7A3F74">
      <w:start w:val="1"/>
      <w:numFmt w:val="lowerRoman"/>
      <w:lvlText w:val="%3."/>
      <w:lvlJc w:val="right"/>
      <w:pPr>
        <w:ind w:left="2160" w:hanging="180"/>
      </w:pPr>
    </w:lvl>
    <w:lvl w:ilvl="3" w:tplc="A82E823C">
      <w:start w:val="1"/>
      <w:numFmt w:val="decimal"/>
      <w:lvlText w:val="%4."/>
      <w:lvlJc w:val="left"/>
      <w:pPr>
        <w:ind w:left="2880" w:hanging="360"/>
      </w:pPr>
    </w:lvl>
    <w:lvl w:ilvl="4" w:tplc="BDC4BBAE">
      <w:start w:val="1"/>
      <w:numFmt w:val="lowerLetter"/>
      <w:lvlText w:val="%5."/>
      <w:lvlJc w:val="left"/>
      <w:pPr>
        <w:ind w:left="3600" w:hanging="360"/>
      </w:pPr>
    </w:lvl>
    <w:lvl w:ilvl="5" w:tplc="93C8C82E">
      <w:start w:val="1"/>
      <w:numFmt w:val="lowerRoman"/>
      <w:lvlText w:val="%6."/>
      <w:lvlJc w:val="right"/>
      <w:pPr>
        <w:ind w:left="4320" w:hanging="180"/>
      </w:pPr>
    </w:lvl>
    <w:lvl w:ilvl="6" w:tplc="37D44544">
      <w:start w:val="1"/>
      <w:numFmt w:val="decimal"/>
      <w:lvlText w:val="%7."/>
      <w:lvlJc w:val="left"/>
      <w:pPr>
        <w:ind w:left="5040" w:hanging="360"/>
      </w:pPr>
    </w:lvl>
    <w:lvl w:ilvl="7" w:tplc="A7B6688C">
      <w:start w:val="1"/>
      <w:numFmt w:val="lowerLetter"/>
      <w:lvlText w:val="%8."/>
      <w:lvlJc w:val="left"/>
      <w:pPr>
        <w:ind w:left="5760" w:hanging="360"/>
      </w:pPr>
    </w:lvl>
    <w:lvl w:ilvl="8" w:tplc="39665BB2">
      <w:start w:val="1"/>
      <w:numFmt w:val="lowerRoman"/>
      <w:lvlText w:val="%9."/>
      <w:lvlJc w:val="right"/>
      <w:pPr>
        <w:ind w:left="6480" w:hanging="180"/>
      </w:pPr>
    </w:lvl>
  </w:abstractNum>
  <w:abstractNum w:abstractNumId="12" w15:restartNumberingAfterBreak="0">
    <w:nsid w:val="101D4D13"/>
    <w:multiLevelType w:val="hybridMultilevel"/>
    <w:tmpl w:val="CDC8291C"/>
    <w:lvl w:ilvl="0" w:tplc="A9B04082">
      <w:start w:val="1"/>
      <w:numFmt w:val="decimal"/>
      <w:pStyle w:val="13"/>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15:restartNumberingAfterBreak="0">
    <w:nsid w:val="12C30576"/>
    <w:multiLevelType w:val="multilevel"/>
    <w:tmpl w:val="B7908256"/>
    <w:styleLink w:val="112"/>
    <w:lvl w:ilvl="0">
      <w:start w:val="7"/>
      <w:numFmt w:val="decimal"/>
      <w:lvlText w:val="%1"/>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1">
      <w:start w:val="1"/>
      <w:numFmt w:val="decimal"/>
      <w:lvlText w:val="%1.%2"/>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2">
      <w:start w:val="1"/>
      <w:numFmt w:val="decimal"/>
      <w:pStyle w:val="3"/>
      <w:lvlText w:val="%1.%2.%3"/>
      <w:lvlJc w:val="left"/>
      <w:pPr>
        <w:ind w:left="0" w:firstLine="0"/>
      </w:pPr>
      <w:rPr>
        <w:rFonts w:ascii="Arial Unicode MS" w:eastAsia="Arial Unicode MS" w:hAnsi="Arial Unicode MS" w:cs="Arial Unicode MS" w:hint="default"/>
        <w:b/>
        <w:bCs/>
        <w:i w:val="0"/>
        <w:iCs w:val="0"/>
        <w:smallCaps w:val="0"/>
        <w:strike w:val="0"/>
        <w:color w:val="000000"/>
        <w:spacing w:val="-10"/>
        <w:w w:val="100"/>
        <w:position w:val="0"/>
        <w:sz w:val="21"/>
        <w:szCs w:val="21"/>
        <w:u w:val="none"/>
        <w:lang w:val="ru-RU"/>
      </w:rPr>
    </w:lvl>
    <w:lvl w:ilvl="3">
      <w:numFmt w:val="decimal"/>
      <w:lvlText w:val="%1.%2.%3.%4"/>
      <w:lvlJc w:val="left"/>
      <w:pPr>
        <w:ind w:left="907" w:hanging="907"/>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4" w15:restartNumberingAfterBreak="0">
    <w:nsid w:val="16211729"/>
    <w:multiLevelType w:val="multilevel"/>
    <w:tmpl w:val="8714B532"/>
    <w:lvl w:ilvl="0">
      <w:start w:val="4"/>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2960" w:hanging="1440"/>
      </w:pPr>
      <w:rPr>
        <w:rFonts w:hint="default"/>
      </w:rPr>
    </w:lvl>
  </w:abstractNum>
  <w:abstractNum w:abstractNumId="15" w15:restartNumberingAfterBreak="0">
    <w:nsid w:val="16376DB2"/>
    <w:multiLevelType w:val="hybridMultilevel"/>
    <w:tmpl w:val="08F0477E"/>
    <w:lvl w:ilvl="0" w:tplc="C722F142">
      <w:start w:val="1"/>
      <w:numFmt w:val="bullet"/>
      <w:lvlText w:val="–"/>
      <w:lvlJc w:val="left"/>
      <w:pPr>
        <w:ind w:left="162" w:hanging="209"/>
      </w:pPr>
      <w:rPr>
        <w:rFonts w:ascii="Arial" w:eastAsia="Arial" w:hAnsi="Arial" w:cs="Arial" w:hint="default"/>
        <w:b/>
        <w:bCs/>
        <w:w w:val="99"/>
        <w:sz w:val="24"/>
        <w:szCs w:val="24"/>
      </w:rPr>
    </w:lvl>
    <w:lvl w:ilvl="1" w:tplc="08C6D012">
      <w:start w:val="1"/>
      <w:numFmt w:val="bullet"/>
      <w:lvlText w:val="•"/>
      <w:lvlJc w:val="left"/>
      <w:pPr>
        <w:ind w:left="1112" w:hanging="209"/>
      </w:pPr>
      <w:rPr>
        <w:rFonts w:hint="default"/>
      </w:rPr>
    </w:lvl>
    <w:lvl w:ilvl="2" w:tplc="D14E2D7E">
      <w:start w:val="1"/>
      <w:numFmt w:val="bullet"/>
      <w:pStyle w:val="1110"/>
      <w:lvlText w:val="•"/>
      <w:lvlJc w:val="left"/>
      <w:pPr>
        <w:ind w:left="2065" w:hanging="209"/>
      </w:pPr>
      <w:rPr>
        <w:rFonts w:hint="default"/>
      </w:rPr>
    </w:lvl>
    <w:lvl w:ilvl="3" w:tplc="A20E9912">
      <w:start w:val="1"/>
      <w:numFmt w:val="bullet"/>
      <w:lvlText w:val="•"/>
      <w:lvlJc w:val="left"/>
      <w:pPr>
        <w:ind w:left="3017" w:hanging="209"/>
      </w:pPr>
      <w:rPr>
        <w:rFonts w:hint="default"/>
      </w:rPr>
    </w:lvl>
    <w:lvl w:ilvl="4" w:tplc="D08628FC">
      <w:start w:val="1"/>
      <w:numFmt w:val="bullet"/>
      <w:lvlText w:val="•"/>
      <w:lvlJc w:val="left"/>
      <w:pPr>
        <w:ind w:left="3970" w:hanging="209"/>
      </w:pPr>
      <w:rPr>
        <w:rFonts w:hint="default"/>
      </w:rPr>
    </w:lvl>
    <w:lvl w:ilvl="5" w:tplc="B3125272">
      <w:start w:val="1"/>
      <w:numFmt w:val="bullet"/>
      <w:lvlText w:val="•"/>
      <w:lvlJc w:val="left"/>
      <w:pPr>
        <w:ind w:left="4923" w:hanging="209"/>
      </w:pPr>
      <w:rPr>
        <w:rFonts w:hint="default"/>
      </w:rPr>
    </w:lvl>
    <w:lvl w:ilvl="6" w:tplc="31CE338A">
      <w:start w:val="1"/>
      <w:numFmt w:val="bullet"/>
      <w:lvlText w:val="•"/>
      <w:lvlJc w:val="left"/>
      <w:pPr>
        <w:ind w:left="5875" w:hanging="209"/>
      </w:pPr>
      <w:rPr>
        <w:rFonts w:hint="default"/>
      </w:rPr>
    </w:lvl>
    <w:lvl w:ilvl="7" w:tplc="84063942">
      <w:start w:val="1"/>
      <w:numFmt w:val="bullet"/>
      <w:lvlText w:val="•"/>
      <w:lvlJc w:val="left"/>
      <w:pPr>
        <w:ind w:left="6828" w:hanging="209"/>
      </w:pPr>
      <w:rPr>
        <w:rFonts w:hint="default"/>
      </w:rPr>
    </w:lvl>
    <w:lvl w:ilvl="8" w:tplc="E0F0093C">
      <w:start w:val="1"/>
      <w:numFmt w:val="bullet"/>
      <w:lvlText w:val="•"/>
      <w:lvlJc w:val="left"/>
      <w:pPr>
        <w:ind w:left="7781" w:hanging="209"/>
      </w:pPr>
      <w:rPr>
        <w:rFonts w:hint="default"/>
      </w:rPr>
    </w:lvl>
  </w:abstractNum>
  <w:abstractNum w:abstractNumId="16" w15:restartNumberingAfterBreak="0">
    <w:nsid w:val="16A74314"/>
    <w:multiLevelType w:val="hybridMultilevel"/>
    <w:tmpl w:val="DCF43ACC"/>
    <w:lvl w:ilvl="0" w:tplc="054C71D0">
      <w:start w:val="1"/>
      <w:numFmt w:val="decimal"/>
      <w:pStyle w:val="-2"/>
      <w:lvlText w:val="%1."/>
      <w:lvlJc w:val="left"/>
      <w:pPr>
        <w:ind w:left="1440" w:hanging="360"/>
      </w:pPr>
      <w:rPr>
        <w:rFonts w:hint="default"/>
      </w:rPr>
    </w:lvl>
    <w:lvl w:ilvl="1" w:tplc="AF4EEAE4">
      <w:start w:val="1"/>
      <w:numFmt w:val="bullet"/>
      <w:lvlText w:val="o"/>
      <w:lvlJc w:val="left"/>
      <w:pPr>
        <w:ind w:left="2160" w:hanging="360"/>
      </w:pPr>
      <w:rPr>
        <w:rFonts w:ascii="Courier New" w:hAnsi="Courier New" w:cs="Courier New" w:hint="default"/>
      </w:rPr>
    </w:lvl>
    <w:lvl w:ilvl="2" w:tplc="BA6679F6">
      <w:start w:val="1"/>
      <w:numFmt w:val="bullet"/>
      <w:lvlText w:val=""/>
      <w:lvlJc w:val="left"/>
      <w:pPr>
        <w:ind w:left="2880" w:hanging="360"/>
      </w:pPr>
      <w:rPr>
        <w:rFonts w:ascii="Wingdings" w:hAnsi="Wingdings" w:hint="default"/>
      </w:rPr>
    </w:lvl>
    <w:lvl w:ilvl="3" w:tplc="42ECA670" w:tentative="1">
      <w:start w:val="1"/>
      <w:numFmt w:val="bullet"/>
      <w:lvlText w:val=""/>
      <w:lvlJc w:val="left"/>
      <w:pPr>
        <w:ind w:left="3600" w:hanging="360"/>
      </w:pPr>
      <w:rPr>
        <w:rFonts w:ascii="Symbol" w:hAnsi="Symbol" w:hint="default"/>
      </w:rPr>
    </w:lvl>
    <w:lvl w:ilvl="4" w:tplc="9C6077DA" w:tentative="1">
      <w:start w:val="1"/>
      <w:numFmt w:val="bullet"/>
      <w:lvlText w:val="o"/>
      <w:lvlJc w:val="left"/>
      <w:pPr>
        <w:ind w:left="4320" w:hanging="360"/>
      </w:pPr>
      <w:rPr>
        <w:rFonts w:ascii="Courier New" w:hAnsi="Courier New" w:cs="Courier New" w:hint="default"/>
      </w:rPr>
    </w:lvl>
    <w:lvl w:ilvl="5" w:tplc="861693F0" w:tentative="1">
      <w:start w:val="1"/>
      <w:numFmt w:val="bullet"/>
      <w:lvlText w:val=""/>
      <w:lvlJc w:val="left"/>
      <w:pPr>
        <w:ind w:left="5040" w:hanging="360"/>
      </w:pPr>
      <w:rPr>
        <w:rFonts w:ascii="Wingdings" w:hAnsi="Wingdings" w:hint="default"/>
      </w:rPr>
    </w:lvl>
    <w:lvl w:ilvl="6" w:tplc="E402AB2A" w:tentative="1">
      <w:start w:val="1"/>
      <w:numFmt w:val="bullet"/>
      <w:lvlText w:val=""/>
      <w:lvlJc w:val="left"/>
      <w:pPr>
        <w:ind w:left="5760" w:hanging="360"/>
      </w:pPr>
      <w:rPr>
        <w:rFonts w:ascii="Symbol" w:hAnsi="Symbol" w:hint="default"/>
      </w:rPr>
    </w:lvl>
    <w:lvl w:ilvl="7" w:tplc="DC88EE24" w:tentative="1">
      <w:start w:val="1"/>
      <w:numFmt w:val="bullet"/>
      <w:lvlText w:val="o"/>
      <w:lvlJc w:val="left"/>
      <w:pPr>
        <w:ind w:left="6480" w:hanging="360"/>
      </w:pPr>
      <w:rPr>
        <w:rFonts w:ascii="Courier New" w:hAnsi="Courier New" w:cs="Courier New" w:hint="default"/>
      </w:rPr>
    </w:lvl>
    <w:lvl w:ilvl="8" w:tplc="789A0C56" w:tentative="1">
      <w:start w:val="1"/>
      <w:numFmt w:val="bullet"/>
      <w:lvlText w:val=""/>
      <w:lvlJc w:val="left"/>
      <w:pPr>
        <w:ind w:left="7200" w:hanging="360"/>
      </w:pPr>
      <w:rPr>
        <w:rFonts w:ascii="Wingdings" w:hAnsi="Wingdings" w:hint="default"/>
      </w:rPr>
    </w:lvl>
  </w:abstractNum>
  <w:abstractNum w:abstractNumId="17" w15:restartNumberingAfterBreak="0">
    <w:nsid w:val="1A2E0A61"/>
    <w:multiLevelType w:val="hybridMultilevel"/>
    <w:tmpl w:val="A24A5850"/>
    <w:lvl w:ilvl="0" w:tplc="0419000F">
      <w:start w:val="1"/>
      <w:numFmt w:val="decimal"/>
      <w:pStyle w:val="120"/>
      <w:lvlText w:val="%1."/>
      <w:lvlJc w:val="left"/>
      <w:pPr>
        <w:ind w:left="1909" w:hanging="1200"/>
      </w:pPr>
      <w:rPr>
        <w:rFonts w:hint="default"/>
      </w:rPr>
    </w:lvl>
    <w:lvl w:ilvl="1" w:tplc="04190003" w:tentative="1">
      <w:start w:val="1"/>
      <w:numFmt w:val="lowerLetter"/>
      <w:lvlText w:val="%2."/>
      <w:lvlJc w:val="left"/>
      <w:pPr>
        <w:ind w:left="1789" w:hanging="360"/>
      </w:pPr>
    </w:lvl>
    <w:lvl w:ilvl="2" w:tplc="04190005" w:tentative="1">
      <w:start w:val="1"/>
      <w:numFmt w:val="lowerRoman"/>
      <w:lvlText w:val="%3."/>
      <w:lvlJc w:val="right"/>
      <w:pPr>
        <w:ind w:left="2509" w:hanging="180"/>
      </w:pPr>
    </w:lvl>
    <w:lvl w:ilvl="3" w:tplc="04190001" w:tentative="1">
      <w:start w:val="1"/>
      <w:numFmt w:val="decimal"/>
      <w:lvlText w:val="%4."/>
      <w:lvlJc w:val="left"/>
      <w:pPr>
        <w:ind w:left="3229" w:hanging="360"/>
      </w:pPr>
    </w:lvl>
    <w:lvl w:ilvl="4" w:tplc="04190003" w:tentative="1">
      <w:start w:val="1"/>
      <w:numFmt w:val="lowerLetter"/>
      <w:lvlText w:val="%5."/>
      <w:lvlJc w:val="left"/>
      <w:pPr>
        <w:ind w:left="3949" w:hanging="360"/>
      </w:pPr>
    </w:lvl>
    <w:lvl w:ilvl="5" w:tplc="04190005" w:tentative="1">
      <w:start w:val="1"/>
      <w:numFmt w:val="lowerRoman"/>
      <w:lvlText w:val="%6."/>
      <w:lvlJc w:val="right"/>
      <w:pPr>
        <w:ind w:left="4669" w:hanging="180"/>
      </w:pPr>
    </w:lvl>
    <w:lvl w:ilvl="6" w:tplc="04190001" w:tentative="1">
      <w:start w:val="1"/>
      <w:numFmt w:val="decimal"/>
      <w:lvlText w:val="%7."/>
      <w:lvlJc w:val="left"/>
      <w:pPr>
        <w:ind w:left="5389" w:hanging="360"/>
      </w:pPr>
    </w:lvl>
    <w:lvl w:ilvl="7" w:tplc="04190003" w:tentative="1">
      <w:start w:val="1"/>
      <w:numFmt w:val="lowerLetter"/>
      <w:lvlText w:val="%8."/>
      <w:lvlJc w:val="left"/>
      <w:pPr>
        <w:ind w:left="6109" w:hanging="360"/>
      </w:pPr>
    </w:lvl>
    <w:lvl w:ilvl="8" w:tplc="04190005" w:tentative="1">
      <w:start w:val="1"/>
      <w:numFmt w:val="lowerRoman"/>
      <w:lvlText w:val="%9."/>
      <w:lvlJc w:val="right"/>
      <w:pPr>
        <w:ind w:left="6829" w:hanging="180"/>
      </w:pPr>
    </w:lvl>
  </w:abstractNum>
  <w:abstractNum w:abstractNumId="18" w15:restartNumberingAfterBreak="0">
    <w:nsid w:val="1F913A05"/>
    <w:multiLevelType w:val="hybridMultilevel"/>
    <w:tmpl w:val="1A68510E"/>
    <w:lvl w:ilvl="0" w:tplc="6E704E2A">
      <w:numFmt w:val="bullet"/>
      <w:pStyle w:val="113"/>
      <w:lvlText w:val="˗"/>
      <w:lvlJc w:val="left"/>
      <w:pPr>
        <w:ind w:left="1212" w:hanging="360"/>
      </w:pPr>
      <w:rPr>
        <w:rFonts w:ascii="Times New Roman" w:eastAsia="Times New Roman" w:hAnsi="Times New Roman" w:cs="Times New Roman" w:hint="default"/>
        <w:w w:val="100"/>
        <w:sz w:val="28"/>
        <w:szCs w:val="28"/>
      </w:rPr>
    </w:lvl>
    <w:lvl w:ilvl="1" w:tplc="04190019">
      <w:start w:val="1"/>
      <w:numFmt w:val="bullet"/>
      <w:lvlText w:val="o"/>
      <w:lvlJc w:val="left"/>
      <w:pPr>
        <w:ind w:left="2575" w:hanging="360"/>
      </w:pPr>
      <w:rPr>
        <w:rFonts w:ascii="Courier New" w:hAnsi="Courier New" w:cs="Courier New" w:hint="default"/>
      </w:rPr>
    </w:lvl>
    <w:lvl w:ilvl="2" w:tplc="0419001B" w:tentative="1">
      <w:start w:val="1"/>
      <w:numFmt w:val="bullet"/>
      <w:lvlText w:val=""/>
      <w:lvlJc w:val="left"/>
      <w:pPr>
        <w:ind w:left="3295" w:hanging="360"/>
      </w:pPr>
      <w:rPr>
        <w:rFonts w:ascii="Wingdings" w:hAnsi="Wingdings" w:hint="default"/>
      </w:rPr>
    </w:lvl>
    <w:lvl w:ilvl="3" w:tplc="0419000F" w:tentative="1">
      <w:start w:val="1"/>
      <w:numFmt w:val="bullet"/>
      <w:lvlText w:val=""/>
      <w:lvlJc w:val="left"/>
      <w:pPr>
        <w:ind w:left="4015" w:hanging="360"/>
      </w:pPr>
      <w:rPr>
        <w:rFonts w:ascii="Symbol" w:hAnsi="Symbol" w:hint="default"/>
      </w:rPr>
    </w:lvl>
    <w:lvl w:ilvl="4" w:tplc="04190019" w:tentative="1">
      <w:start w:val="1"/>
      <w:numFmt w:val="bullet"/>
      <w:lvlText w:val="o"/>
      <w:lvlJc w:val="left"/>
      <w:pPr>
        <w:ind w:left="4735" w:hanging="360"/>
      </w:pPr>
      <w:rPr>
        <w:rFonts w:ascii="Courier New" w:hAnsi="Courier New" w:cs="Courier New" w:hint="default"/>
      </w:rPr>
    </w:lvl>
    <w:lvl w:ilvl="5" w:tplc="0419001B" w:tentative="1">
      <w:start w:val="1"/>
      <w:numFmt w:val="bullet"/>
      <w:lvlText w:val=""/>
      <w:lvlJc w:val="left"/>
      <w:pPr>
        <w:ind w:left="5455" w:hanging="360"/>
      </w:pPr>
      <w:rPr>
        <w:rFonts w:ascii="Wingdings" w:hAnsi="Wingdings" w:hint="default"/>
      </w:rPr>
    </w:lvl>
    <w:lvl w:ilvl="6" w:tplc="0419000F" w:tentative="1">
      <w:start w:val="1"/>
      <w:numFmt w:val="bullet"/>
      <w:lvlText w:val=""/>
      <w:lvlJc w:val="left"/>
      <w:pPr>
        <w:ind w:left="6175" w:hanging="360"/>
      </w:pPr>
      <w:rPr>
        <w:rFonts w:ascii="Symbol" w:hAnsi="Symbol" w:hint="default"/>
      </w:rPr>
    </w:lvl>
    <w:lvl w:ilvl="7" w:tplc="04190019" w:tentative="1">
      <w:start w:val="1"/>
      <w:numFmt w:val="bullet"/>
      <w:lvlText w:val="o"/>
      <w:lvlJc w:val="left"/>
      <w:pPr>
        <w:ind w:left="6895" w:hanging="360"/>
      </w:pPr>
      <w:rPr>
        <w:rFonts w:ascii="Courier New" w:hAnsi="Courier New" w:cs="Courier New" w:hint="default"/>
      </w:rPr>
    </w:lvl>
    <w:lvl w:ilvl="8" w:tplc="0419001B" w:tentative="1">
      <w:start w:val="1"/>
      <w:numFmt w:val="bullet"/>
      <w:lvlText w:val=""/>
      <w:lvlJc w:val="left"/>
      <w:pPr>
        <w:ind w:left="7615" w:hanging="360"/>
      </w:pPr>
      <w:rPr>
        <w:rFonts w:ascii="Wingdings" w:hAnsi="Wingdings" w:hint="default"/>
      </w:rPr>
    </w:lvl>
  </w:abstractNum>
  <w:abstractNum w:abstractNumId="19" w15:restartNumberingAfterBreak="0">
    <w:nsid w:val="20DA0894"/>
    <w:multiLevelType w:val="hybridMultilevel"/>
    <w:tmpl w:val="D5AE046C"/>
    <w:lvl w:ilvl="0" w:tplc="1F72D0AE">
      <w:start w:val="1"/>
      <w:numFmt w:val="decimal"/>
      <w:pStyle w:val="051"/>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20" w15:restartNumberingAfterBreak="0">
    <w:nsid w:val="21921C9E"/>
    <w:multiLevelType w:val="hybridMultilevel"/>
    <w:tmpl w:val="FA86AF9A"/>
    <w:styleLink w:val="132"/>
    <w:lvl w:ilvl="0" w:tplc="F1D412BA">
      <w:start w:val="1"/>
      <w:numFmt w:val="bullet"/>
      <w:lvlText w:val=""/>
      <w:lvlJc w:val="left"/>
      <w:pPr>
        <w:ind w:left="1287" w:hanging="360"/>
      </w:pPr>
      <w:rPr>
        <w:rFonts w:ascii="Symbol" w:hAnsi="Symbol" w:hint="default"/>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21" w15:restartNumberingAfterBreak="0">
    <w:nsid w:val="21B972DF"/>
    <w:multiLevelType w:val="hybridMultilevel"/>
    <w:tmpl w:val="63426554"/>
    <w:styleLink w:val="313"/>
    <w:lvl w:ilvl="0" w:tplc="B20CF50E">
      <w:start w:val="1"/>
      <w:numFmt w:val="bullet"/>
      <w:lvlText w:val=""/>
      <w:lvlJc w:val="left"/>
      <w:pPr>
        <w:ind w:left="1287" w:hanging="360"/>
      </w:pPr>
      <w:rPr>
        <w:rFonts w:ascii="Wingdings" w:hAnsi="Wingdings" w:hint="default"/>
      </w:rPr>
    </w:lvl>
    <w:lvl w:ilvl="1" w:tplc="CDF2331A" w:tentative="1">
      <w:start w:val="1"/>
      <w:numFmt w:val="bullet"/>
      <w:lvlText w:val="o"/>
      <w:lvlJc w:val="left"/>
      <w:pPr>
        <w:ind w:left="2007" w:hanging="360"/>
      </w:pPr>
      <w:rPr>
        <w:rFonts w:ascii="Courier New" w:hAnsi="Courier New" w:cs="Courier New" w:hint="default"/>
      </w:rPr>
    </w:lvl>
    <w:lvl w:ilvl="2" w:tplc="C51412D0" w:tentative="1">
      <w:start w:val="1"/>
      <w:numFmt w:val="bullet"/>
      <w:lvlText w:val=""/>
      <w:lvlJc w:val="left"/>
      <w:pPr>
        <w:ind w:left="2727" w:hanging="360"/>
      </w:pPr>
      <w:rPr>
        <w:rFonts w:ascii="Wingdings" w:hAnsi="Wingdings" w:hint="default"/>
      </w:rPr>
    </w:lvl>
    <w:lvl w:ilvl="3" w:tplc="F4C60FA2" w:tentative="1">
      <w:start w:val="1"/>
      <w:numFmt w:val="bullet"/>
      <w:lvlText w:val=""/>
      <w:lvlJc w:val="left"/>
      <w:pPr>
        <w:ind w:left="3447" w:hanging="360"/>
      </w:pPr>
      <w:rPr>
        <w:rFonts w:ascii="Symbol" w:hAnsi="Symbol" w:hint="default"/>
      </w:rPr>
    </w:lvl>
    <w:lvl w:ilvl="4" w:tplc="339A282E" w:tentative="1">
      <w:start w:val="1"/>
      <w:numFmt w:val="bullet"/>
      <w:lvlText w:val="o"/>
      <w:lvlJc w:val="left"/>
      <w:pPr>
        <w:ind w:left="4167" w:hanging="360"/>
      </w:pPr>
      <w:rPr>
        <w:rFonts w:ascii="Courier New" w:hAnsi="Courier New" w:cs="Courier New" w:hint="default"/>
      </w:rPr>
    </w:lvl>
    <w:lvl w:ilvl="5" w:tplc="DD0E03BC" w:tentative="1">
      <w:start w:val="1"/>
      <w:numFmt w:val="bullet"/>
      <w:lvlText w:val=""/>
      <w:lvlJc w:val="left"/>
      <w:pPr>
        <w:ind w:left="4887" w:hanging="360"/>
      </w:pPr>
      <w:rPr>
        <w:rFonts w:ascii="Wingdings" w:hAnsi="Wingdings" w:hint="default"/>
      </w:rPr>
    </w:lvl>
    <w:lvl w:ilvl="6" w:tplc="84C87D4C" w:tentative="1">
      <w:start w:val="1"/>
      <w:numFmt w:val="bullet"/>
      <w:lvlText w:val=""/>
      <w:lvlJc w:val="left"/>
      <w:pPr>
        <w:ind w:left="5607" w:hanging="360"/>
      </w:pPr>
      <w:rPr>
        <w:rFonts w:ascii="Symbol" w:hAnsi="Symbol" w:hint="default"/>
      </w:rPr>
    </w:lvl>
    <w:lvl w:ilvl="7" w:tplc="40289238" w:tentative="1">
      <w:start w:val="1"/>
      <w:numFmt w:val="bullet"/>
      <w:lvlText w:val="o"/>
      <w:lvlJc w:val="left"/>
      <w:pPr>
        <w:ind w:left="6327" w:hanging="360"/>
      </w:pPr>
      <w:rPr>
        <w:rFonts w:ascii="Courier New" w:hAnsi="Courier New" w:cs="Courier New" w:hint="default"/>
      </w:rPr>
    </w:lvl>
    <w:lvl w:ilvl="8" w:tplc="0D7A568E" w:tentative="1">
      <w:start w:val="1"/>
      <w:numFmt w:val="bullet"/>
      <w:lvlText w:val=""/>
      <w:lvlJc w:val="left"/>
      <w:pPr>
        <w:ind w:left="7047" w:hanging="360"/>
      </w:pPr>
      <w:rPr>
        <w:rFonts w:ascii="Wingdings" w:hAnsi="Wingdings" w:hint="default"/>
      </w:rPr>
    </w:lvl>
  </w:abstractNum>
  <w:abstractNum w:abstractNumId="22" w15:restartNumberingAfterBreak="0">
    <w:nsid w:val="24550B1A"/>
    <w:multiLevelType w:val="hybridMultilevel"/>
    <w:tmpl w:val="0AA49494"/>
    <w:styleLink w:val="31"/>
    <w:lvl w:ilvl="0" w:tplc="0419000D">
      <w:start w:val="1"/>
      <w:numFmt w:val="bullet"/>
      <w:lvlText w:val=""/>
      <w:lvlJc w:val="left"/>
      <w:pPr>
        <w:ind w:left="2204" w:hanging="360"/>
      </w:pPr>
      <w:rPr>
        <w:rFonts w:ascii="Symbol" w:hAnsi="Symbol" w:hint="default"/>
      </w:rPr>
    </w:lvl>
    <w:lvl w:ilvl="1" w:tplc="04190003" w:tentative="1">
      <w:start w:val="1"/>
      <w:numFmt w:val="bullet"/>
      <w:lvlText w:val="o"/>
      <w:lvlJc w:val="left"/>
      <w:pPr>
        <w:ind w:left="2924" w:hanging="360"/>
      </w:pPr>
      <w:rPr>
        <w:rFonts w:ascii="Courier New" w:hAnsi="Courier New" w:cs="Courier New" w:hint="default"/>
      </w:rPr>
    </w:lvl>
    <w:lvl w:ilvl="2" w:tplc="04190005" w:tentative="1">
      <w:start w:val="1"/>
      <w:numFmt w:val="bullet"/>
      <w:lvlText w:val=""/>
      <w:lvlJc w:val="left"/>
      <w:pPr>
        <w:ind w:left="3644" w:hanging="360"/>
      </w:pPr>
      <w:rPr>
        <w:rFonts w:ascii="Wingdings" w:hAnsi="Wingdings" w:hint="default"/>
      </w:rPr>
    </w:lvl>
    <w:lvl w:ilvl="3" w:tplc="04190001" w:tentative="1">
      <w:start w:val="1"/>
      <w:numFmt w:val="bullet"/>
      <w:lvlText w:val=""/>
      <w:lvlJc w:val="left"/>
      <w:pPr>
        <w:ind w:left="4364" w:hanging="360"/>
      </w:pPr>
      <w:rPr>
        <w:rFonts w:ascii="Symbol" w:hAnsi="Symbol" w:hint="default"/>
      </w:rPr>
    </w:lvl>
    <w:lvl w:ilvl="4" w:tplc="04190003" w:tentative="1">
      <w:start w:val="1"/>
      <w:numFmt w:val="bullet"/>
      <w:lvlText w:val="o"/>
      <w:lvlJc w:val="left"/>
      <w:pPr>
        <w:ind w:left="5084" w:hanging="360"/>
      </w:pPr>
      <w:rPr>
        <w:rFonts w:ascii="Courier New" w:hAnsi="Courier New" w:cs="Courier New" w:hint="default"/>
      </w:rPr>
    </w:lvl>
    <w:lvl w:ilvl="5" w:tplc="04190005" w:tentative="1">
      <w:start w:val="1"/>
      <w:numFmt w:val="bullet"/>
      <w:lvlText w:val=""/>
      <w:lvlJc w:val="left"/>
      <w:pPr>
        <w:ind w:left="5804" w:hanging="360"/>
      </w:pPr>
      <w:rPr>
        <w:rFonts w:ascii="Wingdings" w:hAnsi="Wingdings" w:hint="default"/>
      </w:rPr>
    </w:lvl>
    <w:lvl w:ilvl="6" w:tplc="04190001" w:tentative="1">
      <w:start w:val="1"/>
      <w:numFmt w:val="bullet"/>
      <w:lvlText w:val=""/>
      <w:lvlJc w:val="left"/>
      <w:pPr>
        <w:ind w:left="6524" w:hanging="360"/>
      </w:pPr>
      <w:rPr>
        <w:rFonts w:ascii="Symbol" w:hAnsi="Symbol" w:hint="default"/>
      </w:rPr>
    </w:lvl>
    <w:lvl w:ilvl="7" w:tplc="04190003" w:tentative="1">
      <w:start w:val="1"/>
      <w:numFmt w:val="bullet"/>
      <w:lvlText w:val="o"/>
      <w:lvlJc w:val="left"/>
      <w:pPr>
        <w:ind w:left="7244" w:hanging="360"/>
      </w:pPr>
      <w:rPr>
        <w:rFonts w:ascii="Courier New" w:hAnsi="Courier New" w:cs="Courier New" w:hint="default"/>
      </w:rPr>
    </w:lvl>
    <w:lvl w:ilvl="8" w:tplc="04190005" w:tentative="1">
      <w:start w:val="1"/>
      <w:numFmt w:val="bullet"/>
      <w:lvlText w:val=""/>
      <w:lvlJc w:val="left"/>
      <w:pPr>
        <w:ind w:left="7964" w:hanging="360"/>
      </w:pPr>
      <w:rPr>
        <w:rFonts w:ascii="Wingdings" w:hAnsi="Wingdings" w:hint="default"/>
      </w:rPr>
    </w:lvl>
  </w:abstractNum>
  <w:abstractNum w:abstractNumId="23" w15:restartNumberingAfterBreak="0">
    <w:nsid w:val="27151683"/>
    <w:multiLevelType w:val="hybridMultilevel"/>
    <w:tmpl w:val="A87E8A46"/>
    <w:lvl w:ilvl="0" w:tplc="2FAC45D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27CB5E17"/>
    <w:multiLevelType w:val="hybridMultilevel"/>
    <w:tmpl w:val="A9D2804A"/>
    <w:lvl w:ilvl="0" w:tplc="B76C4512">
      <w:start w:val="1"/>
      <w:numFmt w:val="decimal"/>
      <w:lvlText w:val="%1. "/>
      <w:lvlJc w:val="left"/>
      <w:pPr>
        <w:ind w:left="1287" w:hanging="360"/>
      </w:pPr>
      <w:rPr>
        <w:rFonts w:hint="default"/>
      </w:rPr>
    </w:lvl>
    <w:lvl w:ilvl="1" w:tplc="5400D4AE" w:tentative="1">
      <w:start w:val="1"/>
      <w:numFmt w:val="lowerLetter"/>
      <w:lvlText w:val="%2."/>
      <w:lvlJc w:val="left"/>
      <w:pPr>
        <w:ind w:left="2007" w:hanging="360"/>
      </w:pPr>
    </w:lvl>
    <w:lvl w:ilvl="2" w:tplc="C2888F4E" w:tentative="1">
      <w:start w:val="1"/>
      <w:numFmt w:val="lowerRoman"/>
      <w:lvlText w:val="%3."/>
      <w:lvlJc w:val="right"/>
      <w:pPr>
        <w:ind w:left="2727" w:hanging="180"/>
      </w:pPr>
    </w:lvl>
    <w:lvl w:ilvl="3" w:tplc="2BD882C6" w:tentative="1">
      <w:start w:val="1"/>
      <w:numFmt w:val="decimal"/>
      <w:lvlText w:val="%4."/>
      <w:lvlJc w:val="left"/>
      <w:pPr>
        <w:ind w:left="3447" w:hanging="360"/>
      </w:pPr>
    </w:lvl>
    <w:lvl w:ilvl="4" w:tplc="61A698EC" w:tentative="1">
      <w:start w:val="1"/>
      <w:numFmt w:val="lowerLetter"/>
      <w:lvlText w:val="%5."/>
      <w:lvlJc w:val="left"/>
      <w:pPr>
        <w:ind w:left="4167" w:hanging="360"/>
      </w:pPr>
    </w:lvl>
    <w:lvl w:ilvl="5" w:tplc="31D8BAB0" w:tentative="1">
      <w:start w:val="1"/>
      <w:numFmt w:val="lowerRoman"/>
      <w:lvlText w:val="%6."/>
      <w:lvlJc w:val="right"/>
      <w:pPr>
        <w:ind w:left="4887" w:hanging="180"/>
      </w:pPr>
    </w:lvl>
    <w:lvl w:ilvl="6" w:tplc="A78E6744" w:tentative="1">
      <w:start w:val="1"/>
      <w:numFmt w:val="decimal"/>
      <w:lvlText w:val="%7."/>
      <w:lvlJc w:val="left"/>
      <w:pPr>
        <w:ind w:left="5607" w:hanging="360"/>
      </w:pPr>
    </w:lvl>
    <w:lvl w:ilvl="7" w:tplc="027CAEFA" w:tentative="1">
      <w:start w:val="1"/>
      <w:numFmt w:val="lowerLetter"/>
      <w:lvlText w:val="%8."/>
      <w:lvlJc w:val="left"/>
      <w:pPr>
        <w:ind w:left="6327" w:hanging="360"/>
      </w:pPr>
    </w:lvl>
    <w:lvl w:ilvl="8" w:tplc="25AA77BC" w:tentative="1">
      <w:start w:val="1"/>
      <w:numFmt w:val="lowerRoman"/>
      <w:lvlText w:val="%9."/>
      <w:lvlJc w:val="right"/>
      <w:pPr>
        <w:ind w:left="7047" w:hanging="180"/>
      </w:pPr>
    </w:lvl>
  </w:abstractNum>
  <w:abstractNum w:abstractNumId="25" w15:restartNumberingAfterBreak="0">
    <w:nsid w:val="2937585D"/>
    <w:multiLevelType w:val="hybridMultilevel"/>
    <w:tmpl w:val="C492AA20"/>
    <w:styleLink w:val="15"/>
    <w:lvl w:ilvl="0" w:tplc="882C63D4">
      <w:start w:val="1"/>
      <w:numFmt w:val="bullet"/>
      <w:lvlText w:val=""/>
      <w:lvlJc w:val="left"/>
      <w:pPr>
        <w:ind w:left="1288" w:hanging="360"/>
      </w:pPr>
      <w:rPr>
        <w:rFonts w:ascii="Symbol" w:hAnsi="Symbol" w:hint="default"/>
      </w:rPr>
    </w:lvl>
    <w:lvl w:ilvl="1" w:tplc="110C7972" w:tentative="1">
      <w:start w:val="1"/>
      <w:numFmt w:val="bullet"/>
      <w:lvlText w:val="o"/>
      <w:lvlJc w:val="left"/>
      <w:pPr>
        <w:ind w:left="2008" w:hanging="360"/>
      </w:pPr>
      <w:rPr>
        <w:rFonts w:ascii="Courier New" w:hAnsi="Courier New" w:cs="Courier New" w:hint="default"/>
      </w:rPr>
    </w:lvl>
    <w:lvl w:ilvl="2" w:tplc="95846DB0" w:tentative="1">
      <w:start w:val="1"/>
      <w:numFmt w:val="bullet"/>
      <w:lvlText w:val=""/>
      <w:lvlJc w:val="left"/>
      <w:pPr>
        <w:ind w:left="2728" w:hanging="360"/>
      </w:pPr>
      <w:rPr>
        <w:rFonts w:ascii="Wingdings" w:hAnsi="Wingdings" w:hint="default"/>
      </w:rPr>
    </w:lvl>
    <w:lvl w:ilvl="3" w:tplc="867CB2E6" w:tentative="1">
      <w:start w:val="1"/>
      <w:numFmt w:val="bullet"/>
      <w:lvlText w:val=""/>
      <w:lvlJc w:val="left"/>
      <w:pPr>
        <w:ind w:left="3448" w:hanging="360"/>
      </w:pPr>
      <w:rPr>
        <w:rFonts w:ascii="Symbol" w:hAnsi="Symbol" w:hint="default"/>
      </w:rPr>
    </w:lvl>
    <w:lvl w:ilvl="4" w:tplc="ADD09060" w:tentative="1">
      <w:start w:val="1"/>
      <w:numFmt w:val="bullet"/>
      <w:lvlText w:val="o"/>
      <w:lvlJc w:val="left"/>
      <w:pPr>
        <w:ind w:left="4168" w:hanging="360"/>
      </w:pPr>
      <w:rPr>
        <w:rFonts w:ascii="Courier New" w:hAnsi="Courier New" w:cs="Courier New" w:hint="default"/>
      </w:rPr>
    </w:lvl>
    <w:lvl w:ilvl="5" w:tplc="384059E4" w:tentative="1">
      <w:start w:val="1"/>
      <w:numFmt w:val="bullet"/>
      <w:lvlText w:val=""/>
      <w:lvlJc w:val="left"/>
      <w:pPr>
        <w:ind w:left="4888" w:hanging="360"/>
      </w:pPr>
      <w:rPr>
        <w:rFonts w:ascii="Wingdings" w:hAnsi="Wingdings" w:hint="default"/>
      </w:rPr>
    </w:lvl>
    <w:lvl w:ilvl="6" w:tplc="0CBAB23E" w:tentative="1">
      <w:start w:val="1"/>
      <w:numFmt w:val="bullet"/>
      <w:lvlText w:val=""/>
      <w:lvlJc w:val="left"/>
      <w:pPr>
        <w:ind w:left="5608" w:hanging="360"/>
      </w:pPr>
      <w:rPr>
        <w:rFonts w:ascii="Symbol" w:hAnsi="Symbol" w:hint="default"/>
      </w:rPr>
    </w:lvl>
    <w:lvl w:ilvl="7" w:tplc="9BF45F8E" w:tentative="1">
      <w:start w:val="1"/>
      <w:numFmt w:val="bullet"/>
      <w:lvlText w:val="o"/>
      <w:lvlJc w:val="left"/>
      <w:pPr>
        <w:ind w:left="6328" w:hanging="360"/>
      </w:pPr>
      <w:rPr>
        <w:rFonts w:ascii="Courier New" w:hAnsi="Courier New" w:cs="Courier New" w:hint="default"/>
      </w:rPr>
    </w:lvl>
    <w:lvl w:ilvl="8" w:tplc="2A10029C" w:tentative="1">
      <w:start w:val="1"/>
      <w:numFmt w:val="bullet"/>
      <w:lvlText w:val=""/>
      <w:lvlJc w:val="left"/>
      <w:pPr>
        <w:ind w:left="7048" w:hanging="360"/>
      </w:pPr>
      <w:rPr>
        <w:rFonts w:ascii="Wingdings" w:hAnsi="Wingdings" w:hint="default"/>
      </w:rPr>
    </w:lvl>
  </w:abstractNum>
  <w:abstractNum w:abstractNumId="26" w15:restartNumberingAfterBreak="0">
    <w:nsid w:val="2945091A"/>
    <w:multiLevelType w:val="multilevel"/>
    <w:tmpl w:val="B6C40CD6"/>
    <w:styleLink w:val="13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2D8E60AD"/>
    <w:multiLevelType w:val="hybridMultilevel"/>
    <w:tmpl w:val="B9A6891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2E4124FE"/>
    <w:multiLevelType w:val="multilevel"/>
    <w:tmpl w:val="EA0A4692"/>
    <w:lvl w:ilvl="0">
      <w:start w:val="1"/>
      <w:numFmt w:val="decimal"/>
      <w:pStyle w:val="a2"/>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31AD7D67"/>
    <w:multiLevelType w:val="hybridMultilevel"/>
    <w:tmpl w:val="511C0452"/>
    <w:lvl w:ilvl="0" w:tplc="0419000F">
      <w:start w:val="1"/>
      <w:numFmt w:val="decimal"/>
      <w:pStyle w:val="a3"/>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333B1D7C"/>
    <w:multiLevelType w:val="multilevel"/>
    <w:tmpl w:val="42427220"/>
    <w:lvl w:ilvl="0">
      <w:start w:val="1"/>
      <w:numFmt w:val="none"/>
      <w:pStyle w:val="114"/>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Restart w:val="0"/>
      <w:pStyle w:val="021"/>
      <w:suff w:val="space"/>
      <w:lvlText w:val="ГЛАВА%2."/>
      <w:lvlJc w:val="left"/>
      <w:pPr>
        <w:ind w:left="0" w:firstLine="709"/>
      </w:pPr>
      <w:rPr>
        <w:rFonts w:ascii="Times New Roman" w:hAnsi="Times New Roman"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i w:val="0"/>
        <w:caps w:val="0"/>
        <w:strike w:val="0"/>
        <w:dstrike w:val="0"/>
        <w:vanish w:val="0"/>
        <w:color w:val="auto"/>
        <w:spacing w:val="10"/>
        <w:kern w:val="0"/>
        <w:sz w:val="26"/>
        <w:szCs w:val="26"/>
        <w:u w:val="none"/>
        <w:vertAlign w:val="baseline"/>
      </w:rPr>
    </w:lvl>
    <w:lvl w:ilvl="4">
      <w:start w:val="1"/>
      <w:numFmt w:val="decimal"/>
      <w:pStyle w:val="051111"/>
      <w:suff w:val="space"/>
      <w:lvlText w:val="%2.%3.%4.%5."/>
      <w:lvlJc w:val="left"/>
      <w:pPr>
        <w:ind w:left="0" w:firstLine="709"/>
      </w:pPr>
      <w:rPr>
        <w:rFonts w:ascii="Times New Roman" w:hAnsi="Times New Roman" w:hint="default"/>
        <w:b/>
        <w:i/>
        <w:caps w:val="0"/>
        <w:strike w:val="0"/>
        <w:dstrike w:val="0"/>
        <w:vanish w:val="0"/>
        <w:color w:val="auto"/>
        <w:spacing w:val="20"/>
        <w:kern w:val="0"/>
        <w:sz w:val="26"/>
        <w:szCs w:val="26"/>
        <w:u w:val="none"/>
        <w:vertAlign w:val="baseline"/>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pStyle w:val="2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31" w15:restartNumberingAfterBreak="0">
    <w:nsid w:val="345D1796"/>
    <w:multiLevelType w:val="hybridMultilevel"/>
    <w:tmpl w:val="2666A130"/>
    <w:styleLink w:val="131"/>
    <w:lvl w:ilvl="0" w:tplc="DED2BBB0">
      <w:start w:val="1"/>
      <w:numFmt w:val="bullet"/>
      <w:pStyle w:val="2"/>
      <w:lvlText w:val=""/>
      <w:lvlPicBulletId w:val="0"/>
      <w:lvlJc w:val="left"/>
      <w:pPr>
        <w:tabs>
          <w:tab w:val="num" w:pos="1287"/>
        </w:tabs>
        <w:ind w:left="1287" w:hanging="360"/>
      </w:pPr>
      <w:rPr>
        <w:rFonts w:ascii="Symbol" w:hAnsi="Symbol" w:hint="default"/>
        <w:color w:val="auto"/>
        <w:sz w:val="16"/>
      </w:rPr>
    </w:lvl>
    <w:lvl w:ilvl="1" w:tplc="04D6D8DA" w:tentative="1">
      <w:start w:val="1"/>
      <w:numFmt w:val="bullet"/>
      <w:lvlText w:val="o"/>
      <w:lvlJc w:val="left"/>
      <w:pPr>
        <w:tabs>
          <w:tab w:val="num" w:pos="1440"/>
        </w:tabs>
        <w:ind w:left="1440" w:hanging="360"/>
      </w:pPr>
      <w:rPr>
        <w:rFonts w:ascii="Courier New" w:hAnsi="Courier New" w:cs="Courier New" w:hint="default"/>
      </w:rPr>
    </w:lvl>
    <w:lvl w:ilvl="2" w:tplc="C31231C6" w:tentative="1">
      <w:start w:val="1"/>
      <w:numFmt w:val="bullet"/>
      <w:lvlText w:val=""/>
      <w:lvlJc w:val="left"/>
      <w:pPr>
        <w:tabs>
          <w:tab w:val="num" w:pos="2160"/>
        </w:tabs>
        <w:ind w:left="2160" w:hanging="360"/>
      </w:pPr>
      <w:rPr>
        <w:rFonts w:ascii="Wingdings" w:hAnsi="Wingdings" w:hint="default"/>
      </w:rPr>
    </w:lvl>
    <w:lvl w:ilvl="3" w:tplc="F2E4AC68" w:tentative="1">
      <w:start w:val="1"/>
      <w:numFmt w:val="bullet"/>
      <w:lvlText w:val=""/>
      <w:lvlJc w:val="left"/>
      <w:pPr>
        <w:tabs>
          <w:tab w:val="num" w:pos="2880"/>
        </w:tabs>
        <w:ind w:left="2880" w:hanging="360"/>
      </w:pPr>
      <w:rPr>
        <w:rFonts w:ascii="Symbol" w:hAnsi="Symbol" w:hint="default"/>
      </w:rPr>
    </w:lvl>
    <w:lvl w:ilvl="4" w:tplc="AB962606" w:tentative="1">
      <w:start w:val="1"/>
      <w:numFmt w:val="bullet"/>
      <w:lvlText w:val="o"/>
      <w:lvlJc w:val="left"/>
      <w:pPr>
        <w:tabs>
          <w:tab w:val="num" w:pos="3600"/>
        </w:tabs>
        <w:ind w:left="3600" w:hanging="360"/>
      </w:pPr>
      <w:rPr>
        <w:rFonts w:ascii="Courier New" w:hAnsi="Courier New" w:cs="Courier New" w:hint="default"/>
      </w:rPr>
    </w:lvl>
    <w:lvl w:ilvl="5" w:tplc="38403C30" w:tentative="1">
      <w:start w:val="1"/>
      <w:numFmt w:val="bullet"/>
      <w:lvlText w:val=""/>
      <w:lvlJc w:val="left"/>
      <w:pPr>
        <w:tabs>
          <w:tab w:val="num" w:pos="4320"/>
        </w:tabs>
        <w:ind w:left="4320" w:hanging="360"/>
      </w:pPr>
      <w:rPr>
        <w:rFonts w:ascii="Wingdings" w:hAnsi="Wingdings" w:hint="default"/>
      </w:rPr>
    </w:lvl>
    <w:lvl w:ilvl="6" w:tplc="79CCFC58" w:tentative="1">
      <w:start w:val="1"/>
      <w:numFmt w:val="bullet"/>
      <w:lvlText w:val=""/>
      <w:lvlJc w:val="left"/>
      <w:pPr>
        <w:tabs>
          <w:tab w:val="num" w:pos="5040"/>
        </w:tabs>
        <w:ind w:left="5040" w:hanging="360"/>
      </w:pPr>
      <w:rPr>
        <w:rFonts w:ascii="Symbol" w:hAnsi="Symbol" w:hint="default"/>
      </w:rPr>
    </w:lvl>
    <w:lvl w:ilvl="7" w:tplc="57142C3A" w:tentative="1">
      <w:start w:val="1"/>
      <w:numFmt w:val="bullet"/>
      <w:lvlText w:val="o"/>
      <w:lvlJc w:val="left"/>
      <w:pPr>
        <w:tabs>
          <w:tab w:val="num" w:pos="5760"/>
        </w:tabs>
        <w:ind w:left="5760" w:hanging="360"/>
      </w:pPr>
      <w:rPr>
        <w:rFonts w:ascii="Courier New" w:hAnsi="Courier New" w:cs="Courier New" w:hint="default"/>
      </w:rPr>
    </w:lvl>
    <w:lvl w:ilvl="8" w:tplc="2876BD9C"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57E6D96"/>
    <w:multiLevelType w:val="hybridMultilevel"/>
    <w:tmpl w:val="2FDECE6C"/>
    <w:styleLink w:val="115"/>
    <w:lvl w:ilvl="0" w:tplc="DAACA76E">
      <w:start w:val="1"/>
      <w:numFmt w:val="decimal"/>
      <w:lvlText w:val="%1."/>
      <w:lvlJc w:val="left"/>
      <w:pPr>
        <w:ind w:left="1505" w:hanging="360"/>
      </w:pPr>
    </w:lvl>
    <w:lvl w:ilvl="1" w:tplc="97A2AC56" w:tentative="1">
      <w:start w:val="1"/>
      <w:numFmt w:val="lowerLetter"/>
      <w:lvlText w:val="%2."/>
      <w:lvlJc w:val="left"/>
      <w:pPr>
        <w:ind w:left="2225" w:hanging="360"/>
      </w:pPr>
    </w:lvl>
    <w:lvl w:ilvl="2" w:tplc="DC82F66E" w:tentative="1">
      <w:start w:val="1"/>
      <w:numFmt w:val="lowerRoman"/>
      <w:lvlText w:val="%3."/>
      <w:lvlJc w:val="right"/>
      <w:pPr>
        <w:ind w:left="2945" w:hanging="180"/>
      </w:pPr>
    </w:lvl>
    <w:lvl w:ilvl="3" w:tplc="7144B310" w:tentative="1">
      <w:start w:val="1"/>
      <w:numFmt w:val="decimal"/>
      <w:lvlText w:val="%4."/>
      <w:lvlJc w:val="left"/>
      <w:pPr>
        <w:ind w:left="3665" w:hanging="360"/>
      </w:pPr>
    </w:lvl>
    <w:lvl w:ilvl="4" w:tplc="E49AA460" w:tentative="1">
      <w:start w:val="1"/>
      <w:numFmt w:val="lowerLetter"/>
      <w:lvlText w:val="%5."/>
      <w:lvlJc w:val="left"/>
      <w:pPr>
        <w:ind w:left="4385" w:hanging="360"/>
      </w:pPr>
    </w:lvl>
    <w:lvl w:ilvl="5" w:tplc="7D547262" w:tentative="1">
      <w:start w:val="1"/>
      <w:numFmt w:val="lowerRoman"/>
      <w:lvlText w:val="%6."/>
      <w:lvlJc w:val="right"/>
      <w:pPr>
        <w:ind w:left="5105" w:hanging="180"/>
      </w:pPr>
    </w:lvl>
    <w:lvl w:ilvl="6" w:tplc="80581442" w:tentative="1">
      <w:start w:val="1"/>
      <w:numFmt w:val="decimal"/>
      <w:lvlText w:val="%7."/>
      <w:lvlJc w:val="left"/>
      <w:pPr>
        <w:ind w:left="5825" w:hanging="360"/>
      </w:pPr>
    </w:lvl>
    <w:lvl w:ilvl="7" w:tplc="8680720C" w:tentative="1">
      <w:start w:val="1"/>
      <w:numFmt w:val="lowerLetter"/>
      <w:lvlText w:val="%8."/>
      <w:lvlJc w:val="left"/>
      <w:pPr>
        <w:ind w:left="6545" w:hanging="360"/>
      </w:pPr>
    </w:lvl>
    <w:lvl w:ilvl="8" w:tplc="B2BA066E" w:tentative="1">
      <w:start w:val="1"/>
      <w:numFmt w:val="lowerRoman"/>
      <w:lvlText w:val="%9."/>
      <w:lvlJc w:val="right"/>
      <w:pPr>
        <w:ind w:left="7265" w:hanging="180"/>
      </w:pPr>
    </w:lvl>
  </w:abstractNum>
  <w:abstractNum w:abstractNumId="33" w15:restartNumberingAfterBreak="0">
    <w:nsid w:val="36D5576D"/>
    <w:multiLevelType w:val="hybridMultilevel"/>
    <w:tmpl w:val="51C2E7C4"/>
    <w:lvl w:ilvl="0" w:tplc="AF469098">
      <w:start w:val="1"/>
      <w:numFmt w:val="decimal"/>
      <w:pStyle w:val="a4"/>
      <w:lvlText w:val="Приложение %1"/>
      <w:lvlJc w:val="left"/>
      <w:pPr>
        <w:ind w:left="2421" w:hanging="360"/>
      </w:pPr>
      <w:rPr>
        <w:rFonts w:hint="default"/>
      </w:rPr>
    </w:lvl>
    <w:lvl w:ilvl="1" w:tplc="11C4FD64" w:tentative="1">
      <w:start w:val="1"/>
      <w:numFmt w:val="lowerLetter"/>
      <w:lvlText w:val="%2."/>
      <w:lvlJc w:val="left"/>
      <w:pPr>
        <w:ind w:left="1440" w:hanging="360"/>
      </w:pPr>
    </w:lvl>
    <w:lvl w:ilvl="2" w:tplc="9F0C17E4" w:tentative="1">
      <w:start w:val="1"/>
      <w:numFmt w:val="lowerRoman"/>
      <w:lvlText w:val="%3."/>
      <w:lvlJc w:val="right"/>
      <w:pPr>
        <w:ind w:left="2160" w:hanging="180"/>
      </w:pPr>
    </w:lvl>
    <w:lvl w:ilvl="3" w:tplc="C8A4C616" w:tentative="1">
      <w:start w:val="1"/>
      <w:numFmt w:val="decimal"/>
      <w:lvlText w:val="%4."/>
      <w:lvlJc w:val="left"/>
      <w:pPr>
        <w:ind w:left="2880" w:hanging="360"/>
      </w:pPr>
    </w:lvl>
    <w:lvl w:ilvl="4" w:tplc="B4BABFE6" w:tentative="1">
      <w:start w:val="1"/>
      <w:numFmt w:val="lowerLetter"/>
      <w:lvlText w:val="%5."/>
      <w:lvlJc w:val="left"/>
      <w:pPr>
        <w:ind w:left="3600" w:hanging="360"/>
      </w:pPr>
    </w:lvl>
    <w:lvl w:ilvl="5" w:tplc="738E77CA" w:tentative="1">
      <w:start w:val="1"/>
      <w:numFmt w:val="lowerRoman"/>
      <w:lvlText w:val="%6."/>
      <w:lvlJc w:val="right"/>
      <w:pPr>
        <w:ind w:left="4320" w:hanging="180"/>
      </w:pPr>
    </w:lvl>
    <w:lvl w:ilvl="6" w:tplc="0068DC56" w:tentative="1">
      <w:start w:val="1"/>
      <w:numFmt w:val="decimal"/>
      <w:lvlText w:val="%7."/>
      <w:lvlJc w:val="left"/>
      <w:pPr>
        <w:ind w:left="5040" w:hanging="360"/>
      </w:pPr>
    </w:lvl>
    <w:lvl w:ilvl="7" w:tplc="786AF022" w:tentative="1">
      <w:start w:val="1"/>
      <w:numFmt w:val="lowerLetter"/>
      <w:lvlText w:val="%8."/>
      <w:lvlJc w:val="left"/>
      <w:pPr>
        <w:ind w:left="5760" w:hanging="360"/>
      </w:pPr>
    </w:lvl>
    <w:lvl w:ilvl="8" w:tplc="EC261CE8" w:tentative="1">
      <w:start w:val="1"/>
      <w:numFmt w:val="lowerRoman"/>
      <w:lvlText w:val="%9."/>
      <w:lvlJc w:val="right"/>
      <w:pPr>
        <w:ind w:left="6480" w:hanging="180"/>
      </w:pPr>
    </w:lvl>
  </w:abstractNum>
  <w:abstractNum w:abstractNumId="34" w15:restartNumberingAfterBreak="0">
    <w:nsid w:val="36DF4BBD"/>
    <w:multiLevelType w:val="hybridMultilevel"/>
    <w:tmpl w:val="5EDC94F0"/>
    <w:lvl w:ilvl="0" w:tplc="F4F28D94">
      <w:start w:val="1"/>
      <w:numFmt w:val="decimal"/>
      <w:lvlText w:val="%1)"/>
      <w:lvlJc w:val="left"/>
      <w:pPr>
        <w:ind w:left="927" w:hanging="360"/>
      </w:pPr>
      <w:rPr>
        <w:rFonts w:hint="default"/>
      </w:rPr>
    </w:lvl>
    <w:lvl w:ilvl="1" w:tplc="11C4FD64" w:tentative="1">
      <w:start w:val="1"/>
      <w:numFmt w:val="lowerLetter"/>
      <w:lvlText w:val="%2."/>
      <w:lvlJc w:val="left"/>
      <w:pPr>
        <w:ind w:left="1647" w:hanging="360"/>
      </w:pPr>
    </w:lvl>
    <w:lvl w:ilvl="2" w:tplc="9F0C17E4" w:tentative="1">
      <w:start w:val="1"/>
      <w:numFmt w:val="lowerRoman"/>
      <w:lvlText w:val="%3."/>
      <w:lvlJc w:val="right"/>
      <w:pPr>
        <w:ind w:left="2367" w:hanging="180"/>
      </w:pPr>
    </w:lvl>
    <w:lvl w:ilvl="3" w:tplc="C8A4C616" w:tentative="1">
      <w:start w:val="1"/>
      <w:numFmt w:val="decimal"/>
      <w:lvlText w:val="%4."/>
      <w:lvlJc w:val="left"/>
      <w:pPr>
        <w:ind w:left="3087" w:hanging="360"/>
      </w:pPr>
    </w:lvl>
    <w:lvl w:ilvl="4" w:tplc="B4BABFE6" w:tentative="1">
      <w:start w:val="1"/>
      <w:numFmt w:val="lowerLetter"/>
      <w:lvlText w:val="%5."/>
      <w:lvlJc w:val="left"/>
      <w:pPr>
        <w:ind w:left="3807" w:hanging="360"/>
      </w:pPr>
    </w:lvl>
    <w:lvl w:ilvl="5" w:tplc="738E77CA" w:tentative="1">
      <w:start w:val="1"/>
      <w:numFmt w:val="lowerRoman"/>
      <w:lvlText w:val="%6."/>
      <w:lvlJc w:val="right"/>
      <w:pPr>
        <w:ind w:left="4527" w:hanging="180"/>
      </w:pPr>
    </w:lvl>
    <w:lvl w:ilvl="6" w:tplc="0068DC56" w:tentative="1">
      <w:start w:val="1"/>
      <w:numFmt w:val="decimal"/>
      <w:lvlText w:val="%7."/>
      <w:lvlJc w:val="left"/>
      <w:pPr>
        <w:ind w:left="5247" w:hanging="360"/>
      </w:pPr>
    </w:lvl>
    <w:lvl w:ilvl="7" w:tplc="786AF022" w:tentative="1">
      <w:start w:val="1"/>
      <w:numFmt w:val="lowerLetter"/>
      <w:lvlText w:val="%8."/>
      <w:lvlJc w:val="left"/>
      <w:pPr>
        <w:ind w:left="5967" w:hanging="360"/>
      </w:pPr>
    </w:lvl>
    <w:lvl w:ilvl="8" w:tplc="EC261CE8" w:tentative="1">
      <w:start w:val="1"/>
      <w:numFmt w:val="lowerRoman"/>
      <w:lvlText w:val="%9."/>
      <w:lvlJc w:val="right"/>
      <w:pPr>
        <w:ind w:left="6687" w:hanging="180"/>
      </w:pPr>
    </w:lvl>
  </w:abstractNum>
  <w:abstractNum w:abstractNumId="35" w15:restartNumberingAfterBreak="0">
    <w:nsid w:val="397F6ADB"/>
    <w:multiLevelType w:val="hybridMultilevel"/>
    <w:tmpl w:val="8662CC98"/>
    <w:lvl w:ilvl="0" w:tplc="7FD0C61E">
      <w:numFmt w:val="bullet"/>
      <w:pStyle w:val="116"/>
      <w:lvlText w:val=""/>
      <w:lvlJc w:val="left"/>
      <w:pPr>
        <w:ind w:left="1522" w:hanging="360"/>
      </w:pPr>
      <w:rPr>
        <w:rFonts w:ascii="Symbol" w:eastAsia="Times New Roman" w:hAnsi="Symbol" w:hint="default"/>
      </w:rPr>
    </w:lvl>
    <w:lvl w:ilvl="1" w:tplc="04190019">
      <w:start w:val="1"/>
      <w:numFmt w:val="bullet"/>
      <w:lvlText w:val="o"/>
      <w:lvlJc w:val="left"/>
      <w:pPr>
        <w:ind w:left="2242" w:hanging="360"/>
      </w:pPr>
      <w:rPr>
        <w:rFonts w:ascii="Courier New" w:hAnsi="Courier New" w:cs="Courier New" w:hint="default"/>
      </w:rPr>
    </w:lvl>
    <w:lvl w:ilvl="2" w:tplc="0419001B">
      <w:start w:val="1"/>
      <w:numFmt w:val="bullet"/>
      <w:lvlText w:val=""/>
      <w:lvlJc w:val="left"/>
      <w:pPr>
        <w:ind w:left="2962" w:hanging="360"/>
      </w:pPr>
      <w:rPr>
        <w:rFonts w:ascii="Wingdings" w:hAnsi="Wingdings" w:cs="Wingdings" w:hint="default"/>
      </w:rPr>
    </w:lvl>
    <w:lvl w:ilvl="3" w:tplc="0419000F">
      <w:start w:val="1"/>
      <w:numFmt w:val="bullet"/>
      <w:lvlText w:val=""/>
      <w:lvlJc w:val="left"/>
      <w:pPr>
        <w:ind w:left="3682" w:hanging="360"/>
      </w:pPr>
      <w:rPr>
        <w:rFonts w:ascii="Symbol" w:hAnsi="Symbol" w:cs="Symbol" w:hint="default"/>
      </w:rPr>
    </w:lvl>
    <w:lvl w:ilvl="4" w:tplc="04190019">
      <w:start w:val="1"/>
      <w:numFmt w:val="bullet"/>
      <w:lvlText w:val="o"/>
      <w:lvlJc w:val="left"/>
      <w:pPr>
        <w:ind w:left="4402" w:hanging="360"/>
      </w:pPr>
      <w:rPr>
        <w:rFonts w:ascii="Courier New" w:hAnsi="Courier New" w:cs="Courier New" w:hint="default"/>
      </w:rPr>
    </w:lvl>
    <w:lvl w:ilvl="5" w:tplc="0419001B">
      <w:start w:val="1"/>
      <w:numFmt w:val="bullet"/>
      <w:lvlText w:val=""/>
      <w:lvlJc w:val="left"/>
      <w:pPr>
        <w:ind w:left="5122" w:hanging="360"/>
      </w:pPr>
      <w:rPr>
        <w:rFonts w:ascii="Wingdings" w:hAnsi="Wingdings" w:cs="Wingdings" w:hint="default"/>
      </w:rPr>
    </w:lvl>
    <w:lvl w:ilvl="6" w:tplc="0419000F">
      <w:start w:val="1"/>
      <w:numFmt w:val="bullet"/>
      <w:lvlText w:val=""/>
      <w:lvlJc w:val="left"/>
      <w:pPr>
        <w:ind w:left="5842" w:hanging="360"/>
      </w:pPr>
      <w:rPr>
        <w:rFonts w:ascii="Symbol" w:hAnsi="Symbol" w:cs="Symbol" w:hint="default"/>
      </w:rPr>
    </w:lvl>
    <w:lvl w:ilvl="7" w:tplc="04190019">
      <w:start w:val="1"/>
      <w:numFmt w:val="bullet"/>
      <w:lvlText w:val="o"/>
      <w:lvlJc w:val="left"/>
      <w:pPr>
        <w:ind w:left="6562" w:hanging="360"/>
      </w:pPr>
      <w:rPr>
        <w:rFonts w:ascii="Courier New" w:hAnsi="Courier New" w:cs="Courier New" w:hint="default"/>
      </w:rPr>
    </w:lvl>
    <w:lvl w:ilvl="8" w:tplc="0419001B">
      <w:start w:val="1"/>
      <w:numFmt w:val="bullet"/>
      <w:lvlText w:val=""/>
      <w:lvlJc w:val="left"/>
      <w:pPr>
        <w:ind w:left="7282" w:hanging="360"/>
      </w:pPr>
      <w:rPr>
        <w:rFonts w:ascii="Wingdings" w:hAnsi="Wingdings" w:cs="Wingdings" w:hint="default"/>
      </w:rPr>
    </w:lvl>
  </w:abstractNum>
  <w:abstractNum w:abstractNumId="36" w15:restartNumberingAfterBreak="0">
    <w:nsid w:val="39856AA7"/>
    <w:multiLevelType w:val="multilevel"/>
    <w:tmpl w:val="08226CBE"/>
    <w:styleLink w:val="315"/>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3A923465"/>
    <w:multiLevelType w:val="hybridMultilevel"/>
    <w:tmpl w:val="836E745A"/>
    <w:lvl w:ilvl="0" w:tplc="63F2A790">
      <w:start w:val="1"/>
      <w:numFmt w:val="decimal"/>
      <w:lvlText w:val="%1. "/>
      <w:lvlJc w:val="left"/>
      <w:pPr>
        <w:ind w:left="1287" w:hanging="360"/>
      </w:pPr>
      <w:rPr>
        <w:rFonts w:hint="default"/>
      </w:rPr>
    </w:lvl>
    <w:lvl w:ilvl="1" w:tplc="E6CA75E2" w:tentative="1">
      <w:start w:val="1"/>
      <w:numFmt w:val="lowerLetter"/>
      <w:lvlText w:val="%2."/>
      <w:lvlJc w:val="left"/>
      <w:pPr>
        <w:ind w:left="2007" w:hanging="360"/>
      </w:pPr>
    </w:lvl>
    <w:lvl w:ilvl="2" w:tplc="01022CC6" w:tentative="1">
      <w:start w:val="1"/>
      <w:numFmt w:val="lowerRoman"/>
      <w:lvlText w:val="%3."/>
      <w:lvlJc w:val="right"/>
      <w:pPr>
        <w:ind w:left="2727" w:hanging="180"/>
      </w:pPr>
    </w:lvl>
    <w:lvl w:ilvl="3" w:tplc="FA9AA39E" w:tentative="1">
      <w:start w:val="1"/>
      <w:numFmt w:val="decimal"/>
      <w:lvlText w:val="%4."/>
      <w:lvlJc w:val="left"/>
      <w:pPr>
        <w:ind w:left="3447" w:hanging="360"/>
      </w:pPr>
    </w:lvl>
    <w:lvl w:ilvl="4" w:tplc="5F04A40E" w:tentative="1">
      <w:start w:val="1"/>
      <w:numFmt w:val="lowerLetter"/>
      <w:lvlText w:val="%5."/>
      <w:lvlJc w:val="left"/>
      <w:pPr>
        <w:ind w:left="4167" w:hanging="360"/>
      </w:pPr>
    </w:lvl>
    <w:lvl w:ilvl="5" w:tplc="46F47A94" w:tentative="1">
      <w:start w:val="1"/>
      <w:numFmt w:val="lowerRoman"/>
      <w:lvlText w:val="%6."/>
      <w:lvlJc w:val="right"/>
      <w:pPr>
        <w:ind w:left="4887" w:hanging="180"/>
      </w:pPr>
    </w:lvl>
    <w:lvl w:ilvl="6" w:tplc="1C066FFE" w:tentative="1">
      <w:start w:val="1"/>
      <w:numFmt w:val="decimal"/>
      <w:lvlText w:val="%7."/>
      <w:lvlJc w:val="left"/>
      <w:pPr>
        <w:ind w:left="5607" w:hanging="360"/>
      </w:pPr>
    </w:lvl>
    <w:lvl w:ilvl="7" w:tplc="C7C429F4" w:tentative="1">
      <w:start w:val="1"/>
      <w:numFmt w:val="lowerLetter"/>
      <w:lvlText w:val="%8."/>
      <w:lvlJc w:val="left"/>
      <w:pPr>
        <w:ind w:left="6327" w:hanging="360"/>
      </w:pPr>
    </w:lvl>
    <w:lvl w:ilvl="8" w:tplc="E4F42074" w:tentative="1">
      <w:start w:val="1"/>
      <w:numFmt w:val="lowerRoman"/>
      <w:lvlText w:val="%9."/>
      <w:lvlJc w:val="right"/>
      <w:pPr>
        <w:ind w:left="7047" w:hanging="180"/>
      </w:pPr>
    </w:lvl>
  </w:abstractNum>
  <w:abstractNum w:abstractNumId="38" w15:restartNumberingAfterBreak="0">
    <w:nsid w:val="3D0B7FE9"/>
    <w:multiLevelType w:val="hybridMultilevel"/>
    <w:tmpl w:val="089A3F60"/>
    <w:lvl w:ilvl="0" w:tplc="9CC6C6CC">
      <w:start w:val="1"/>
      <w:numFmt w:val="decimal"/>
      <w:pStyle w:val="a5"/>
      <w:lvlText w:val="Таблица %1."/>
      <w:lvlJc w:val="left"/>
      <w:pPr>
        <w:ind w:left="5039"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tplc="26F4BAB0" w:tentative="1">
      <w:start w:val="1"/>
      <w:numFmt w:val="lowerLetter"/>
      <w:lvlText w:val="%2."/>
      <w:lvlJc w:val="left"/>
      <w:pPr>
        <w:ind w:left="2160" w:hanging="360"/>
      </w:pPr>
    </w:lvl>
    <w:lvl w:ilvl="2" w:tplc="784443C2" w:tentative="1">
      <w:start w:val="1"/>
      <w:numFmt w:val="lowerRoman"/>
      <w:lvlText w:val="%3."/>
      <w:lvlJc w:val="right"/>
      <w:pPr>
        <w:ind w:left="2880" w:hanging="180"/>
      </w:pPr>
    </w:lvl>
    <w:lvl w:ilvl="3" w:tplc="D4905772" w:tentative="1">
      <w:start w:val="1"/>
      <w:numFmt w:val="decimal"/>
      <w:lvlText w:val="%4."/>
      <w:lvlJc w:val="left"/>
      <w:pPr>
        <w:ind w:left="3600" w:hanging="360"/>
      </w:pPr>
    </w:lvl>
    <w:lvl w:ilvl="4" w:tplc="096CD9E0" w:tentative="1">
      <w:start w:val="1"/>
      <w:numFmt w:val="lowerLetter"/>
      <w:lvlText w:val="%5."/>
      <w:lvlJc w:val="left"/>
      <w:pPr>
        <w:ind w:left="4320" w:hanging="360"/>
      </w:pPr>
    </w:lvl>
    <w:lvl w:ilvl="5" w:tplc="F65496CA" w:tentative="1">
      <w:start w:val="1"/>
      <w:numFmt w:val="lowerRoman"/>
      <w:lvlText w:val="%6."/>
      <w:lvlJc w:val="right"/>
      <w:pPr>
        <w:ind w:left="5040" w:hanging="180"/>
      </w:pPr>
    </w:lvl>
    <w:lvl w:ilvl="6" w:tplc="2A0A15A2" w:tentative="1">
      <w:start w:val="1"/>
      <w:numFmt w:val="decimal"/>
      <w:lvlText w:val="%7."/>
      <w:lvlJc w:val="left"/>
      <w:pPr>
        <w:ind w:left="5760" w:hanging="360"/>
      </w:pPr>
    </w:lvl>
    <w:lvl w:ilvl="7" w:tplc="3B0EF3D0" w:tentative="1">
      <w:start w:val="1"/>
      <w:numFmt w:val="lowerLetter"/>
      <w:lvlText w:val="%8."/>
      <w:lvlJc w:val="left"/>
      <w:pPr>
        <w:ind w:left="6480" w:hanging="360"/>
      </w:pPr>
    </w:lvl>
    <w:lvl w:ilvl="8" w:tplc="0E3A47AE" w:tentative="1">
      <w:start w:val="1"/>
      <w:numFmt w:val="lowerRoman"/>
      <w:lvlText w:val="%9."/>
      <w:lvlJc w:val="right"/>
      <w:pPr>
        <w:ind w:left="7200" w:hanging="180"/>
      </w:pPr>
    </w:lvl>
  </w:abstractNum>
  <w:abstractNum w:abstractNumId="39" w15:restartNumberingAfterBreak="0">
    <w:nsid w:val="3EFC07BF"/>
    <w:multiLevelType w:val="hybridMultilevel"/>
    <w:tmpl w:val="A0208B82"/>
    <w:styleLink w:val="111117"/>
    <w:lvl w:ilvl="0" w:tplc="E9DAD18A">
      <w:start w:val="1"/>
      <w:numFmt w:val="bullet"/>
      <w:lvlText w:val=""/>
      <w:lvlJc w:val="left"/>
      <w:pPr>
        <w:ind w:left="1287" w:hanging="360"/>
      </w:pPr>
      <w:rPr>
        <w:rFonts w:ascii="Symbol" w:hAnsi="Symbol" w:hint="default"/>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40" w15:restartNumberingAfterBreak="0">
    <w:nsid w:val="3FD87186"/>
    <w:multiLevelType w:val="hybridMultilevel"/>
    <w:tmpl w:val="F572D470"/>
    <w:lvl w:ilvl="0" w:tplc="C38AFFB2">
      <w:start w:val="1"/>
      <w:numFmt w:val="decimal"/>
      <w:lvlText w:val="%1. "/>
      <w:lvlJc w:val="left"/>
      <w:pPr>
        <w:ind w:left="1287" w:hanging="360"/>
      </w:pPr>
      <w:rPr>
        <w:rFonts w:hint="default"/>
      </w:rPr>
    </w:lvl>
    <w:lvl w:ilvl="1" w:tplc="FFFFFFFF" w:tentative="1">
      <w:start w:val="1"/>
      <w:numFmt w:val="lowerLetter"/>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41" w15:restartNumberingAfterBreak="0">
    <w:nsid w:val="403322A9"/>
    <w:multiLevelType w:val="hybridMultilevel"/>
    <w:tmpl w:val="CB6C68DA"/>
    <w:lvl w:ilvl="0" w:tplc="3416B57C">
      <w:start w:val="1"/>
      <w:numFmt w:val="decimal"/>
      <w:pStyle w:val="17"/>
      <w:lvlText w:val="%1."/>
      <w:lvlJc w:val="left"/>
      <w:pPr>
        <w:tabs>
          <w:tab w:val="num" w:pos="1440"/>
        </w:tabs>
        <w:ind w:left="1440" w:hanging="360"/>
      </w:pPr>
      <w:rPr>
        <w:rFonts w:ascii="Times New Roman" w:hAnsi="Times New Roman" w:hint="default"/>
        <w:b/>
        <w:i w:val="0"/>
        <w:sz w:val="24"/>
        <w:szCs w:val="24"/>
      </w:rPr>
    </w:lvl>
    <w:lvl w:ilvl="1" w:tplc="F7EE04F4">
      <w:numFmt w:val="none"/>
      <w:lvlText w:val=""/>
      <w:lvlJc w:val="left"/>
      <w:pPr>
        <w:tabs>
          <w:tab w:val="num" w:pos="360"/>
        </w:tabs>
      </w:pPr>
    </w:lvl>
    <w:lvl w:ilvl="2" w:tplc="770210BA">
      <w:numFmt w:val="none"/>
      <w:lvlText w:val=""/>
      <w:lvlJc w:val="left"/>
      <w:pPr>
        <w:tabs>
          <w:tab w:val="num" w:pos="360"/>
        </w:tabs>
      </w:pPr>
    </w:lvl>
    <w:lvl w:ilvl="3" w:tplc="05E8D076">
      <w:numFmt w:val="none"/>
      <w:lvlText w:val=""/>
      <w:lvlJc w:val="left"/>
      <w:pPr>
        <w:tabs>
          <w:tab w:val="num" w:pos="360"/>
        </w:tabs>
      </w:pPr>
    </w:lvl>
    <w:lvl w:ilvl="4" w:tplc="E1A8A7FC">
      <w:numFmt w:val="none"/>
      <w:lvlText w:val=""/>
      <w:lvlJc w:val="left"/>
      <w:pPr>
        <w:tabs>
          <w:tab w:val="num" w:pos="360"/>
        </w:tabs>
      </w:pPr>
    </w:lvl>
    <w:lvl w:ilvl="5" w:tplc="DC40FEBC">
      <w:numFmt w:val="none"/>
      <w:lvlText w:val=""/>
      <w:lvlJc w:val="left"/>
      <w:pPr>
        <w:tabs>
          <w:tab w:val="num" w:pos="360"/>
        </w:tabs>
      </w:pPr>
    </w:lvl>
    <w:lvl w:ilvl="6" w:tplc="001C9E0A">
      <w:numFmt w:val="none"/>
      <w:lvlText w:val=""/>
      <w:lvlJc w:val="left"/>
      <w:pPr>
        <w:tabs>
          <w:tab w:val="num" w:pos="360"/>
        </w:tabs>
      </w:pPr>
    </w:lvl>
    <w:lvl w:ilvl="7" w:tplc="74463CE6">
      <w:numFmt w:val="none"/>
      <w:lvlText w:val=""/>
      <w:lvlJc w:val="left"/>
      <w:pPr>
        <w:tabs>
          <w:tab w:val="num" w:pos="360"/>
        </w:tabs>
      </w:pPr>
    </w:lvl>
    <w:lvl w:ilvl="8" w:tplc="911EC568">
      <w:numFmt w:val="none"/>
      <w:lvlText w:val=""/>
      <w:lvlJc w:val="left"/>
      <w:pPr>
        <w:tabs>
          <w:tab w:val="num" w:pos="360"/>
        </w:tabs>
      </w:pPr>
    </w:lvl>
  </w:abstractNum>
  <w:abstractNum w:abstractNumId="42" w15:restartNumberingAfterBreak="0">
    <w:nsid w:val="41E53E29"/>
    <w:multiLevelType w:val="hybridMultilevel"/>
    <w:tmpl w:val="707A9384"/>
    <w:lvl w:ilvl="0" w:tplc="E9DAD18A">
      <w:start w:val="1"/>
      <w:numFmt w:val="decimal"/>
      <w:pStyle w:val="18"/>
      <w:lvlText w:val="Таблица %1. "/>
      <w:lvlJc w:val="left"/>
      <w:pPr>
        <w:tabs>
          <w:tab w:val="num" w:pos="2291"/>
        </w:tabs>
        <w:ind w:left="57" w:firstLine="794"/>
      </w:pPr>
      <w:rPr>
        <w:rFonts w:ascii="Times New Roman" w:hAnsi="Times New Roman" w:cs="Times New Roman" w:hint="default"/>
        <w:b/>
        <w:i w:val="0"/>
        <w:caps w:val="0"/>
        <w:strike w:val="0"/>
        <w:dstrike w:val="0"/>
        <w:vanish w:val="0"/>
        <w:color w:val="000000"/>
        <w:sz w:val="24"/>
        <w:szCs w:val="24"/>
        <w:vertAlign w:val="baseline"/>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15:restartNumberingAfterBreak="0">
    <w:nsid w:val="46003CC7"/>
    <w:multiLevelType w:val="multilevel"/>
    <w:tmpl w:val="02A4B2B2"/>
    <w:styleLink w:val="a6"/>
    <w:lvl w:ilvl="0">
      <w:start w:val="1"/>
      <w:numFmt w:val="decimal"/>
      <w:lvlText w:val="Таблица %1."/>
      <w:lvlJc w:val="center"/>
      <w:pPr>
        <w:tabs>
          <w:tab w:val="num" w:pos="1440"/>
        </w:tabs>
        <w:ind w:left="0" w:firstLine="288"/>
      </w:pPr>
      <w:rPr>
        <w:rFonts w:ascii="Times New Roman" w:hAnsi="Times New Roman" w:hint="default"/>
        <w:b/>
        <w:i w:val="0"/>
        <w:sz w:val="24"/>
        <w:szCs w:val="24"/>
      </w:rPr>
    </w:lvl>
    <w:lvl w:ilvl="1">
      <w:start w:val="1"/>
      <w:numFmt w:val="decimalZero"/>
      <w:isLgl/>
      <w:lvlText w:val="Раздел %1.%2"/>
      <w:lvlJc w:val="left"/>
      <w:pPr>
        <w:tabs>
          <w:tab w:val="num" w:pos="144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44" w15:restartNumberingAfterBreak="0">
    <w:nsid w:val="47287F5A"/>
    <w:multiLevelType w:val="multilevel"/>
    <w:tmpl w:val="0419001F"/>
    <w:styleLink w:val="111111"/>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5" w15:restartNumberingAfterBreak="0">
    <w:nsid w:val="47525CAA"/>
    <w:multiLevelType w:val="hybridMultilevel"/>
    <w:tmpl w:val="8EF4882C"/>
    <w:lvl w:ilvl="0" w:tplc="9286C990">
      <w:start w:val="1"/>
      <w:numFmt w:val="bullet"/>
      <w:pStyle w:val="a7"/>
      <w:lvlText w:val=""/>
      <w:lvlJc w:val="left"/>
      <w:pPr>
        <w:ind w:left="1287" w:hanging="360"/>
      </w:pPr>
      <w:rPr>
        <w:rFonts w:ascii="Symbol" w:hAnsi="Symbol" w:hint="default"/>
      </w:rPr>
    </w:lvl>
    <w:lvl w:ilvl="1" w:tplc="2724FCC0" w:tentative="1">
      <w:start w:val="1"/>
      <w:numFmt w:val="bullet"/>
      <w:lvlText w:val="o"/>
      <w:lvlJc w:val="left"/>
      <w:pPr>
        <w:ind w:left="2007" w:hanging="360"/>
      </w:pPr>
      <w:rPr>
        <w:rFonts w:ascii="Courier New" w:hAnsi="Courier New" w:cs="Courier New" w:hint="default"/>
      </w:rPr>
    </w:lvl>
    <w:lvl w:ilvl="2" w:tplc="D91240B4" w:tentative="1">
      <w:start w:val="1"/>
      <w:numFmt w:val="bullet"/>
      <w:lvlText w:val=""/>
      <w:lvlJc w:val="left"/>
      <w:pPr>
        <w:ind w:left="2727" w:hanging="360"/>
      </w:pPr>
      <w:rPr>
        <w:rFonts w:ascii="Wingdings" w:hAnsi="Wingdings" w:hint="default"/>
      </w:rPr>
    </w:lvl>
    <w:lvl w:ilvl="3" w:tplc="B024F39C" w:tentative="1">
      <w:start w:val="1"/>
      <w:numFmt w:val="bullet"/>
      <w:lvlText w:val=""/>
      <w:lvlJc w:val="left"/>
      <w:pPr>
        <w:ind w:left="3447" w:hanging="360"/>
      </w:pPr>
      <w:rPr>
        <w:rFonts w:ascii="Symbol" w:hAnsi="Symbol" w:hint="default"/>
      </w:rPr>
    </w:lvl>
    <w:lvl w:ilvl="4" w:tplc="5C8850C2" w:tentative="1">
      <w:start w:val="1"/>
      <w:numFmt w:val="bullet"/>
      <w:lvlText w:val="o"/>
      <w:lvlJc w:val="left"/>
      <w:pPr>
        <w:ind w:left="4167" w:hanging="360"/>
      </w:pPr>
      <w:rPr>
        <w:rFonts w:ascii="Courier New" w:hAnsi="Courier New" w:cs="Courier New" w:hint="default"/>
      </w:rPr>
    </w:lvl>
    <w:lvl w:ilvl="5" w:tplc="73888DAC" w:tentative="1">
      <w:start w:val="1"/>
      <w:numFmt w:val="bullet"/>
      <w:lvlText w:val=""/>
      <w:lvlJc w:val="left"/>
      <w:pPr>
        <w:ind w:left="4887" w:hanging="360"/>
      </w:pPr>
      <w:rPr>
        <w:rFonts w:ascii="Wingdings" w:hAnsi="Wingdings" w:hint="default"/>
      </w:rPr>
    </w:lvl>
    <w:lvl w:ilvl="6" w:tplc="6E96CCB4" w:tentative="1">
      <w:start w:val="1"/>
      <w:numFmt w:val="bullet"/>
      <w:lvlText w:val=""/>
      <w:lvlJc w:val="left"/>
      <w:pPr>
        <w:ind w:left="5607" w:hanging="360"/>
      </w:pPr>
      <w:rPr>
        <w:rFonts w:ascii="Symbol" w:hAnsi="Symbol" w:hint="default"/>
      </w:rPr>
    </w:lvl>
    <w:lvl w:ilvl="7" w:tplc="BFFE0FF0" w:tentative="1">
      <w:start w:val="1"/>
      <w:numFmt w:val="bullet"/>
      <w:lvlText w:val="o"/>
      <w:lvlJc w:val="left"/>
      <w:pPr>
        <w:ind w:left="6327" w:hanging="360"/>
      </w:pPr>
      <w:rPr>
        <w:rFonts w:ascii="Courier New" w:hAnsi="Courier New" w:cs="Courier New" w:hint="default"/>
      </w:rPr>
    </w:lvl>
    <w:lvl w:ilvl="8" w:tplc="D144AB9A" w:tentative="1">
      <w:start w:val="1"/>
      <w:numFmt w:val="bullet"/>
      <w:lvlText w:val=""/>
      <w:lvlJc w:val="left"/>
      <w:pPr>
        <w:ind w:left="7047" w:hanging="360"/>
      </w:pPr>
      <w:rPr>
        <w:rFonts w:ascii="Wingdings" w:hAnsi="Wingdings" w:hint="default"/>
      </w:rPr>
    </w:lvl>
  </w:abstractNum>
  <w:abstractNum w:abstractNumId="46" w15:restartNumberingAfterBreak="0">
    <w:nsid w:val="485829D4"/>
    <w:multiLevelType w:val="hybridMultilevel"/>
    <w:tmpl w:val="B98E2448"/>
    <w:lvl w:ilvl="0" w:tplc="9D7C040C">
      <w:start w:val="1"/>
      <w:numFmt w:val="decimal"/>
      <w:pStyle w:val="a8"/>
      <w:lvlText w:val="Таблица %1."/>
      <w:lvlJc w:val="left"/>
      <w:pPr>
        <w:tabs>
          <w:tab w:val="num" w:pos="1080"/>
        </w:tabs>
        <w:ind w:left="1080" w:hanging="360"/>
      </w:pPr>
      <w:rPr>
        <w:rFonts w:ascii="Times New Roman" w:hAnsi="Times New Roman" w:hint="default"/>
        <w:b/>
        <w:i w:val="0"/>
        <w:sz w:val="24"/>
        <w:szCs w:val="24"/>
      </w:rPr>
    </w:lvl>
    <w:lvl w:ilvl="1" w:tplc="BB4E2124" w:tentative="1">
      <w:start w:val="1"/>
      <w:numFmt w:val="lowerLetter"/>
      <w:lvlText w:val="%2."/>
      <w:lvlJc w:val="left"/>
      <w:pPr>
        <w:tabs>
          <w:tab w:val="num" w:pos="1800"/>
        </w:tabs>
        <w:ind w:left="1800" w:hanging="360"/>
      </w:pPr>
    </w:lvl>
    <w:lvl w:ilvl="2" w:tplc="E9CE3E08" w:tentative="1">
      <w:start w:val="1"/>
      <w:numFmt w:val="lowerRoman"/>
      <w:lvlText w:val="%3."/>
      <w:lvlJc w:val="right"/>
      <w:pPr>
        <w:tabs>
          <w:tab w:val="num" w:pos="2520"/>
        </w:tabs>
        <w:ind w:left="2520" w:hanging="180"/>
      </w:pPr>
    </w:lvl>
    <w:lvl w:ilvl="3" w:tplc="10F017DC" w:tentative="1">
      <w:start w:val="1"/>
      <w:numFmt w:val="decimal"/>
      <w:lvlText w:val="%4."/>
      <w:lvlJc w:val="left"/>
      <w:pPr>
        <w:tabs>
          <w:tab w:val="num" w:pos="3240"/>
        </w:tabs>
        <w:ind w:left="3240" w:hanging="360"/>
      </w:pPr>
    </w:lvl>
    <w:lvl w:ilvl="4" w:tplc="B0B8F14E" w:tentative="1">
      <w:start w:val="1"/>
      <w:numFmt w:val="lowerLetter"/>
      <w:lvlText w:val="%5."/>
      <w:lvlJc w:val="left"/>
      <w:pPr>
        <w:tabs>
          <w:tab w:val="num" w:pos="3960"/>
        </w:tabs>
        <w:ind w:left="3960" w:hanging="360"/>
      </w:pPr>
    </w:lvl>
    <w:lvl w:ilvl="5" w:tplc="FE80F990" w:tentative="1">
      <w:start w:val="1"/>
      <w:numFmt w:val="lowerRoman"/>
      <w:lvlText w:val="%6."/>
      <w:lvlJc w:val="right"/>
      <w:pPr>
        <w:tabs>
          <w:tab w:val="num" w:pos="4680"/>
        </w:tabs>
        <w:ind w:left="4680" w:hanging="180"/>
      </w:pPr>
    </w:lvl>
    <w:lvl w:ilvl="6" w:tplc="9558FD9E" w:tentative="1">
      <w:start w:val="1"/>
      <w:numFmt w:val="decimal"/>
      <w:lvlText w:val="%7."/>
      <w:lvlJc w:val="left"/>
      <w:pPr>
        <w:tabs>
          <w:tab w:val="num" w:pos="5400"/>
        </w:tabs>
        <w:ind w:left="5400" w:hanging="360"/>
      </w:pPr>
    </w:lvl>
    <w:lvl w:ilvl="7" w:tplc="50BE0306" w:tentative="1">
      <w:start w:val="1"/>
      <w:numFmt w:val="lowerLetter"/>
      <w:lvlText w:val="%8."/>
      <w:lvlJc w:val="left"/>
      <w:pPr>
        <w:tabs>
          <w:tab w:val="num" w:pos="6120"/>
        </w:tabs>
        <w:ind w:left="6120" w:hanging="360"/>
      </w:pPr>
    </w:lvl>
    <w:lvl w:ilvl="8" w:tplc="496629BE" w:tentative="1">
      <w:start w:val="1"/>
      <w:numFmt w:val="lowerRoman"/>
      <w:lvlText w:val="%9."/>
      <w:lvlJc w:val="right"/>
      <w:pPr>
        <w:tabs>
          <w:tab w:val="num" w:pos="6840"/>
        </w:tabs>
        <w:ind w:left="6840" w:hanging="180"/>
      </w:pPr>
    </w:lvl>
  </w:abstractNum>
  <w:abstractNum w:abstractNumId="47" w15:restartNumberingAfterBreak="0">
    <w:nsid w:val="49382695"/>
    <w:multiLevelType w:val="hybridMultilevel"/>
    <w:tmpl w:val="18A497D4"/>
    <w:lvl w:ilvl="0" w:tplc="99304F0C">
      <w:start w:val="1"/>
      <w:numFmt w:val="bullet"/>
      <w:pStyle w:val="a9"/>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4A2F2D3E"/>
    <w:multiLevelType w:val="multilevel"/>
    <w:tmpl w:val="D90E7274"/>
    <w:lvl w:ilvl="0">
      <w:start w:val="1"/>
      <w:numFmt w:val="decimal"/>
      <w:pStyle w:val="19"/>
      <w:lvlText w:val="%1."/>
      <w:lvlJc w:val="left"/>
      <w:pPr>
        <w:ind w:left="1070" w:hanging="360"/>
      </w:pPr>
      <w:rPr>
        <w:rFonts w:hint="default"/>
      </w:rPr>
    </w:lvl>
    <w:lvl w:ilvl="1">
      <w:start w:val="1"/>
      <w:numFmt w:val="decimal"/>
      <w:pStyle w:val="20"/>
      <w:isLgl/>
      <w:lvlText w:val="%1.%2."/>
      <w:lvlJc w:val="left"/>
      <w:pPr>
        <w:ind w:left="1778" w:hanging="720"/>
      </w:pPr>
      <w:rPr>
        <w:rFonts w:hint="default"/>
      </w:rPr>
    </w:lvl>
    <w:lvl w:ilvl="2">
      <w:start w:val="1"/>
      <w:numFmt w:val="decimal"/>
      <w:pStyle w:val="30"/>
      <w:isLgl/>
      <w:lvlText w:val="%1.%2.%3."/>
      <w:lvlJc w:val="left"/>
      <w:pPr>
        <w:ind w:left="2070" w:hanging="720"/>
      </w:pPr>
      <w:rPr>
        <w:rFonts w:hint="default"/>
      </w:rPr>
    </w:lvl>
    <w:lvl w:ilvl="3">
      <w:start w:val="1"/>
      <w:numFmt w:val="decimal"/>
      <w:isLgl/>
      <w:lvlText w:val="%1.%2.%3.%4."/>
      <w:lvlJc w:val="left"/>
      <w:pPr>
        <w:ind w:left="2750" w:hanging="1080"/>
      </w:pPr>
      <w:rPr>
        <w:rFonts w:hint="default"/>
      </w:rPr>
    </w:lvl>
    <w:lvl w:ilvl="4">
      <w:start w:val="1"/>
      <w:numFmt w:val="decimal"/>
      <w:isLgl/>
      <w:lvlText w:val="%1.%2.%3.%4.%5."/>
      <w:lvlJc w:val="left"/>
      <w:pPr>
        <w:ind w:left="3430" w:hanging="1440"/>
      </w:pPr>
      <w:rPr>
        <w:rFonts w:hint="default"/>
      </w:rPr>
    </w:lvl>
    <w:lvl w:ilvl="5">
      <w:start w:val="1"/>
      <w:numFmt w:val="decimal"/>
      <w:isLgl/>
      <w:lvlText w:val="%1.%2.%3.%4.%5.%6."/>
      <w:lvlJc w:val="left"/>
      <w:pPr>
        <w:ind w:left="3750" w:hanging="1440"/>
      </w:pPr>
      <w:rPr>
        <w:rFonts w:hint="default"/>
      </w:rPr>
    </w:lvl>
    <w:lvl w:ilvl="6">
      <w:start w:val="1"/>
      <w:numFmt w:val="decimal"/>
      <w:isLgl/>
      <w:lvlText w:val="%1.%2.%3.%4.%5.%6.%7."/>
      <w:lvlJc w:val="left"/>
      <w:pPr>
        <w:ind w:left="4430" w:hanging="1800"/>
      </w:pPr>
      <w:rPr>
        <w:rFonts w:hint="default"/>
      </w:rPr>
    </w:lvl>
    <w:lvl w:ilvl="7">
      <w:start w:val="1"/>
      <w:numFmt w:val="decimal"/>
      <w:isLgl/>
      <w:lvlText w:val="%1.%2.%3.%4.%5.%6.%7.%8."/>
      <w:lvlJc w:val="left"/>
      <w:pPr>
        <w:ind w:left="5110" w:hanging="2160"/>
      </w:pPr>
      <w:rPr>
        <w:rFonts w:hint="default"/>
      </w:rPr>
    </w:lvl>
    <w:lvl w:ilvl="8">
      <w:start w:val="1"/>
      <w:numFmt w:val="decimal"/>
      <w:isLgl/>
      <w:lvlText w:val="%1.%2.%3.%4.%5.%6.%7.%8.%9."/>
      <w:lvlJc w:val="left"/>
      <w:pPr>
        <w:ind w:left="5430" w:hanging="2160"/>
      </w:pPr>
      <w:rPr>
        <w:rFonts w:hint="default"/>
      </w:rPr>
    </w:lvl>
  </w:abstractNum>
  <w:abstractNum w:abstractNumId="49" w15:restartNumberingAfterBreak="0">
    <w:nsid w:val="4B170563"/>
    <w:multiLevelType w:val="singleLevel"/>
    <w:tmpl w:val="8A0C6168"/>
    <w:lvl w:ilvl="0">
      <w:start w:val="1"/>
      <w:numFmt w:val="bullet"/>
      <w:pStyle w:val="aa"/>
      <w:lvlText w:val=""/>
      <w:lvlJc w:val="left"/>
      <w:pPr>
        <w:tabs>
          <w:tab w:val="num" w:pos="786"/>
        </w:tabs>
        <w:ind w:left="786" w:hanging="360"/>
      </w:pPr>
      <w:rPr>
        <w:rFonts w:ascii="Wingdings" w:hAnsi="Wingdings" w:hint="default"/>
        <w:sz w:val="16"/>
      </w:rPr>
    </w:lvl>
  </w:abstractNum>
  <w:abstractNum w:abstractNumId="50" w15:restartNumberingAfterBreak="0">
    <w:nsid w:val="4C73134D"/>
    <w:multiLevelType w:val="hybridMultilevel"/>
    <w:tmpl w:val="6C64960A"/>
    <w:styleLink w:val="1111"/>
    <w:lvl w:ilvl="0" w:tplc="A7587474">
      <w:start w:val="1"/>
      <w:numFmt w:val="bullet"/>
      <w:lvlText w:val=""/>
      <w:lvlJc w:val="left"/>
      <w:pPr>
        <w:ind w:left="1429" w:hanging="360"/>
      </w:pPr>
      <w:rPr>
        <w:rFonts w:ascii="Symbol" w:hAnsi="Symbol" w:hint="default"/>
      </w:rPr>
    </w:lvl>
    <w:lvl w:ilvl="1" w:tplc="2982AAEA" w:tentative="1">
      <w:start w:val="1"/>
      <w:numFmt w:val="bullet"/>
      <w:lvlText w:val="o"/>
      <w:lvlJc w:val="left"/>
      <w:pPr>
        <w:ind w:left="2149" w:hanging="360"/>
      </w:pPr>
      <w:rPr>
        <w:rFonts w:ascii="Courier New" w:hAnsi="Courier New" w:cs="Courier New" w:hint="default"/>
      </w:rPr>
    </w:lvl>
    <w:lvl w:ilvl="2" w:tplc="7C80D1FA" w:tentative="1">
      <w:start w:val="1"/>
      <w:numFmt w:val="bullet"/>
      <w:lvlText w:val=""/>
      <w:lvlJc w:val="left"/>
      <w:pPr>
        <w:ind w:left="2869" w:hanging="360"/>
      </w:pPr>
      <w:rPr>
        <w:rFonts w:ascii="Wingdings" w:hAnsi="Wingdings" w:hint="default"/>
      </w:rPr>
    </w:lvl>
    <w:lvl w:ilvl="3" w:tplc="01381C8A" w:tentative="1">
      <w:start w:val="1"/>
      <w:numFmt w:val="bullet"/>
      <w:lvlText w:val=""/>
      <w:lvlJc w:val="left"/>
      <w:pPr>
        <w:ind w:left="3589" w:hanging="360"/>
      </w:pPr>
      <w:rPr>
        <w:rFonts w:ascii="Symbol" w:hAnsi="Symbol" w:hint="default"/>
      </w:rPr>
    </w:lvl>
    <w:lvl w:ilvl="4" w:tplc="26BC7024" w:tentative="1">
      <w:start w:val="1"/>
      <w:numFmt w:val="bullet"/>
      <w:lvlText w:val="o"/>
      <w:lvlJc w:val="left"/>
      <w:pPr>
        <w:ind w:left="4309" w:hanging="360"/>
      </w:pPr>
      <w:rPr>
        <w:rFonts w:ascii="Courier New" w:hAnsi="Courier New" w:cs="Courier New" w:hint="default"/>
      </w:rPr>
    </w:lvl>
    <w:lvl w:ilvl="5" w:tplc="835CD144" w:tentative="1">
      <w:start w:val="1"/>
      <w:numFmt w:val="bullet"/>
      <w:lvlText w:val=""/>
      <w:lvlJc w:val="left"/>
      <w:pPr>
        <w:ind w:left="5029" w:hanging="360"/>
      </w:pPr>
      <w:rPr>
        <w:rFonts w:ascii="Wingdings" w:hAnsi="Wingdings" w:hint="default"/>
      </w:rPr>
    </w:lvl>
    <w:lvl w:ilvl="6" w:tplc="94BC7486" w:tentative="1">
      <w:start w:val="1"/>
      <w:numFmt w:val="bullet"/>
      <w:lvlText w:val=""/>
      <w:lvlJc w:val="left"/>
      <w:pPr>
        <w:ind w:left="5749" w:hanging="360"/>
      </w:pPr>
      <w:rPr>
        <w:rFonts w:ascii="Symbol" w:hAnsi="Symbol" w:hint="default"/>
      </w:rPr>
    </w:lvl>
    <w:lvl w:ilvl="7" w:tplc="B09E4AB0" w:tentative="1">
      <w:start w:val="1"/>
      <w:numFmt w:val="bullet"/>
      <w:lvlText w:val="o"/>
      <w:lvlJc w:val="left"/>
      <w:pPr>
        <w:ind w:left="6469" w:hanging="360"/>
      </w:pPr>
      <w:rPr>
        <w:rFonts w:ascii="Courier New" w:hAnsi="Courier New" w:cs="Courier New" w:hint="default"/>
      </w:rPr>
    </w:lvl>
    <w:lvl w:ilvl="8" w:tplc="9C062006" w:tentative="1">
      <w:start w:val="1"/>
      <w:numFmt w:val="bullet"/>
      <w:lvlText w:val=""/>
      <w:lvlJc w:val="left"/>
      <w:pPr>
        <w:ind w:left="7189" w:hanging="360"/>
      </w:pPr>
      <w:rPr>
        <w:rFonts w:ascii="Wingdings" w:hAnsi="Wingdings" w:hint="default"/>
      </w:rPr>
    </w:lvl>
  </w:abstractNum>
  <w:abstractNum w:abstractNumId="51" w15:restartNumberingAfterBreak="0">
    <w:nsid w:val="4CC2053D"/>
    <w:multiLevelType w:val="hybridMultilevel"/>
    <w:tmpl w:val="6D826C08"/>
    <w:styleLink w:val="0511"/>
    <w:lvl w:ilvl="0" w:tplc="0310CD1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4DD82F4C"/>
    <w:multiLevelType w:val="multilevel"/>
    <w:tmpl w:val="1BB66F06"/>
    <w:lvl w:ilvl="0">
      <w:start w:val="1"/>
      <w:numFmt w:val="decimal"/>
      <w:lvlText w:val="%1.1."/>
      <w:lvlJc w:val="left"/>
      <w:pPr>
        <w:tabs>
          <w:tab w:val="num" w:pos="720"/>
        </w:tabs>
        <w:ind w:left="360" w:hanging="360"/>
      </w:pPr>
      <w:rPr>
        <w:rFonts w:hint="default"/>
      </w:rPr>
    </w:lvl>
    <w:lvl w:ilvl="1">
      <w:start w:val="1"/>
      <w:numFmt w:val="decimal"/>
      <w:pStyle w:val="1130"/>
      <w:lvlText w:val="%2.2.1"/>
      <w:lvlJc w:val="left"/>
      <w:pPr>
        <w:tabs>
          <w:tab w:val="num" w:pos="1080"/>
        </w:tabs>
        <w:ind w:left="792" w:hanging="432"/>
      </w:pPr>
      <w:rPr>
        <w:rFonts w:hint="default"/>
      </w:rPr>
    </w:lvl>
    <w:lvl w:ilvl="2">
      <w:start w:val="1"/>
      <w:numFmt w:val="decimal"/>
      <w:lvlRestart w:val="0"/>
      <w:lvlText w:val="%31.3.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3" w15:restartNumberingAfterBreak="0">
    <w:nsid w:val="4FDB5851"/>
    <w:multiLevelType w:val="hybridMultilevel"/>
    <w:tmpl w:val="6402FCA6"/>
    <w:lvl w:ilvl="0" w:tplc="BF1063E4">
      <w:start w:val="1"/>
      <w:numFmt w:val="bullet"/>
      <w:pStyle w:val="ab"/>
      <w:lvlText w:val="-"/>
      <w:lvlJc w:val="left"/>
      <w:pPr>
        <w:ind w:left="0" w:firstLine="709"/>
      </w:pPr>
      <w:rPr>
        <w:rFonts w:ascii="Times New Roman" w:hAnsi="Times New Roman" w:cs="Times New Roman" w:hint="default"/>
        <w:b w:val="0"/>
        <w:i w:val="0"/>
        <w:caps w:val="0"/>
        <w:strike w:val="0"/>
        <w:dstrike w:val="0"/>
        <w:snapToGrid w:val="0"/>
        <w:vanish w:val="0"/>
        <w:color w:val="auto"/>
        <w:kern w:val="0"/>
        <w:sz w:val="28"/>
        <w:u w:val="none"/>
        <w:vertAlign w:val="baseline"/>
      </w:rPr>
    </w:lvl>
    <w:lvl w:ilvl="1" w:tplc="04190003">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54" w15:restartNumberingAfterBreak="0">
    <w:nsid w:val="515E3A18"/>
    <w:multiLevelType w:val="hybridMultilevel"/>
    <w:tmpl w:val="B3CABC00"/>
    <w:lvl w:ilvl="0" w:tplc="D4B0EF32">
      <w:start w:val="1"/>
      <w:numFmt w:val="decimal"/>
      <w:lvlText w:val="%1."/>
      <w:lvlJc w:val="left"/>
      <w:pPr>
        <w:ind w:left="1353" w:hanging="360"/>
      </w:pPr>
    </w:lvl>
    <w:lvl w:ilvl="1" w:tplc="04190003" w:tentative="1">
      <w:start w:val="1"/>
      <w:numFmt w:val="lowerLetter"/>
      <w:lvlText w:val="%2."/>
      <w:lvlJc w:val="left"/>
      <w:pPr>
        <w:ind w:left="2073" w:hanging="360"/>
      </w:pPr>
    </w:lvl>
    <w:lvl w:ilvl="2" w:tplc="04190005" w:tentative="1">
      <w:start w:val="1"/>
      <w:numFmt w:val="lowerRoman"/>
      <w:lvlText w:val="%3."/>
      <w:lvlJc w:val="right"/>
      <w:pPr>
        <w:ind w:left="2793" w:hanging="180"/>
      </w:pPr>
    </w:lvl>
    <w:lvl w:ilvl="3" w:tplc="04190001" w:tentative="1">
      <w:start w:val="1"/>
      <w:numFmt w:val="decimal"/>
      <w:lvlText w:val="%4."/>
      <w:lvlJc w:val="left"/>
      <w:pPr>
        <w:ind w:left="3513" w:hanging="360"/>
      </w:pPr>
    </w:lvl>
    <w:lvl w:ilvl="4" w:tplc="04190003" w:tentative="1">
      <w:start w:val="1"/>
      <w:numFmt w:val="lowerLetter"/>
      <w:lvlText w:val="%5."/>
      <w:lvlJc w:val="left"/>
      <w:pPr>
        <w:ind w:left="4233" w:hanging="360"/>
      </w:pPr>
    </w:lvl>
    <w:lvl w:ilvl="5" w:tplc="04190005" w:tentative="1">
      <w:start w:val="1"/>
      <w:numFmt w:val="lowerRoman"/>
      <w:lvlText w:val="%6."/>
      <w:lvlJc w:val="right"/>
      <w:pPr>
        <w:ind w:left="4953" w:hanging="180"/>
      </w:pPr>
    </w:lvl>
    <w:lvl w:ilvl="6" w:tplc="04190001" w:tentative="1">
      <w:start w:val="1"/>
      <w:numFmt w:val="decimal"/>
      <w:lvlText w:val="%7."/>
      <w:lvlJc w:val="left"/>
      <w:pPr>
        <w:ind w:left="5673" w:hanging="360"/>
      </w:pPr>
    </w:lvl>
    <w:lvl w:ilvl="7" w:tplc="04190003" w:tentative="1">
      <w:start w:val="1"/>
      <w:numFmt w:val="lowerLetter"/>
      <w:lvlText w:val="%8."/>
      <w:lvlJc w:val="left"/>
      <w:pPr>
        <w:ind w:left="6393" w:hanging="360"/>
      </w:pPr>
    </w:lvl>
    <w:lvl w:ilvl="8" w:tplc="04190005" w:tentative="1">
      <w:start w:val="1"/>
      <w:numFmt w:val="lowerRoman"/>
      <w:lvlText w:val="%9."/>
      <w:lvlJc w:val="right"/>
      <w:pPr>
        <w:ind w:left="7113" w:hanging="180"/>
      </w:pPr>
    </w:lvl>
  </w:abstractNum>
  <w:abstractNum w:abstractNumId="55" w15:restartNumberingAfterBreak="0">
    <w:nsid w:val="52722815"/>
    <w:multiLevelType w:val="hybridMultilevel"/>
    <w:tmpl w:val="CC509714"/>
    <w:lvl w:ilvl="0" w:tplc="BF886328">
      <w:start w:val="1"/>
      <w:numFmt w:val="decimal"/>
      <w:pStyle w:val="ac"/>
      <w:lvlText w:val="Таблица %1. "/>
      <w:lvlJc w:val="left"/>
      <w:pPr>
        <w:ind w:left="2628"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04190003">
      <w:start w:val="1"/>
      <w:numFmt w:val="lowerLetter"/>
      <w:lvlText w:val="%2."/>
      <w:lvlJc w:val="left"/>
      <w:pPr>
        <w:ind w:left="1440" w:hanging="360"/>
      </w:pPr>
    </w:lvl>
    <w:lvl w:ilvl="2" w:tplc="04190005">
      <w:start w:val="1"/>
      <w:numFmt w:val="lowerRoman"/>
      <w:lvlText w:val="%3."/>
      <w:lvlJc w:val="right"/>
      <w:pPr>
        <w:ind w:left="2160" w:hanging="180"/>
      </w:pPr>
    </w:lvl>
    <w:lvl w:ilvl="3" w:tplc="04190001">
      <w:start w:val="1"/>
      <w:numFmt w:val="decimal"/>
      <w:lvlText w:val="%4."/>
      <w:lvlJc w:val="left"/>
      <w:pPr>
        <w:ind w:left="2880" w:hanging="360"/>
      </w:pPr>
    </w:lvl>
    <w:lvl w:ilvl="4" w:tplc="04190003">
      <w:start w:val="1"/>
      <w:numFmt w:val="lowerLetter"/>
      <w:lvlText w:val="%5."/>
      <w:lvlJc w:val="left"/>
      <w:pPr>
        <w:ind w:left="3600" w:hanging="360"/>
      </w:pPr>
    </w:lvl>
    <w:lvl w:ilvl="5" w:tplc="04190005">
      <w:start w:val="1"/>
      <w:numFmt w:val="lowerRoman"/>
      <w:lvlText w:val="%6."/>
      <w:lvlJc w:val="right"/>
      <w:pPr>
        <w:ind w:left="4320" w:hanging="180"/>
      </w:pPr>
    </w:lvl>
    <w:lvl w:ilvl="6" w:tplc="04190001">
      <w:start w:val="1"/>
      <w:numFmt w:val="decimal"/>
      <w:lvlText w:val="%7."/>
      <w:lvlJc w:val="left"/>
      <w:pPr>
        <w:ind w:left="5040" w:hanging="360"/>
      </w:pPr>
    </w:lvl>
    <w:lvl w:ilvl="7" w:tplc="04190003">
      <w:start w:val="1"/>
      <w:numFmt w:val="lowerLetter"/>
      <w:lvlText w:val="%8."/>
      <w:lvlJc w:val="left"/>
      <w:pPr>
        <w:ind w:left="5760" w:hanging="360"/>
      </w:pPr>
    </w:lvl>
    <w:lvl w:ilvl="8" w:tplc="04190005">
      <w:start w:val="1"/>
      <w:numFmt w:val="lowerRoman"/>
      <w:lvlText w:val="%9."/>
      <w:lvlJc w:val="right"/>
      <w:pPr>
        <w:ind w:left="6480" w:hanging="180"/>
      </w:pPr>
    </w:lvl>
  </w:abstractNum>
  <w:abstractNum w:abstractNumId="56" w15:restartNumberingAfterBreak="0">
    <w:nsid w:val="534C4B12"/>
    <w:multiLevelType w:val="hybridMultilevel"/>
    <w:tmpl w:val="78827838"/>
    <w:styleLink w:val="212"/>
    <w:lvl w:ilvl="0" w:tplc="FC16A622">
      <w:start w:val="1"/>
      <w:numFmt w:val="bullet"/>
      <w:lvlText w:val=""/>
      <w:lvlJc w:val="left"/>
      <w:pPr>
        <w:ind w:left="1287" w:hanging="360"/>
      </w:pPr>
      <w:rPr>
        <w:rFonts w:ascii="Symbol" w:hAnsi="Symbol" w:hint="default"/>
      </w:rPr>
    </w:lvl>
    <w:lvl w:ilvl="1" w:tplc="E33055A0" w:tentative="1">
      <w:start w:val="1"/>
      <w:numFmt w:val="bullet"/>
      <w:pStyle w:val="ad"/>
      <w:lvlText w:val="o"/>
      <w:lvlJc w:val="left"/>
      <w:pPr>
        <w:ind w:left="2007" w:hanging="360"/>
      </w:pPr>
      <w:rPr>
        <w:rFonts w:ascii="Courier New" w:hAnsi="Courier New" w:cs="Courier New" w:hint="default"/>
      </w:rPr>
    </w:lvl>
    <w:lvl w:ilvl="2" w:tplc="4C7A454C" w:tentative="1">
      <w:start w:val="1"/>
      <w:numFmt w:val="bullet"/>
      <w:lvlText w:val=""/>
      <w:lvlJc w:val="left"/>
      <w:pPr>
        <w:ind w:left="2727" w:hanging="360"/>
      </w:pPr>
      <w:rPr>
        <w:rFonts w:ascii="Wingdings" w:hAnsi="Wingdings" w:hint="default"/>
      </w:rPr>
    </w:lvl>
    <w:lvl w:ilvl="3" w:tplc="06C295A2" w:tentative="1">
      <w:start w:val="1"/>
      <w:numFmt w:val="bullet"/>
      <w:lvlText w:val=""/>
      <w:lvlJc w:val="left"/>
      <w:pPr>
        <w:ind w:left="3447" w:hanging="360"/>
      </w:pPr>
      <w:rPr>
        <w:rFonts w:ascii="Symbol" w:hAnsi="Symbol" w:hint="default"/>
      </w:rPr>
    </w:lvl>
    <w:lvl w:ilvl="4" w:tplc="101072C8" w:tentative="1">
      <w:start w:val="1"/>
      <w:numFmt w:val="bullet"/>
      <w:lvlText w:val="o"/>
      <w:lvlJc w:val="left"/>
      <w:pPr>
        <w:ind w:left="4167" w:hanging="360"/>
      </w:pPr>
      <w:rPr>
        <w:rFonts w:ascii="Courier New" w:hAnsi="Courier New" w:cs="Courier New" w:hint="default"/>
      </w:rPr>
    </w:lvl>
    <w:lvl w:ilvl="5" w:tplc="C48A6CDA" w:tentative="1">
      <w:start w:val="1"/>
      <w:numFmt w:val="bullet"/>
      <w:lvlText w:val=""/>
      <w:lvlJc w:val="left"/>
      <w:pPr>
        <w:ind w:left="4887" w:hanging="360"/>
      </w:pPr>
      <w:rPr>
        <w:rFonts w:ascii="Wingdings" w:hAnsi="Wingdings" w:hint="default"/>
      </w:rPr>
    </w:lvl>
    <w:lvl w:ilvl="6" w:tplc="68981502" w:tentative="1">
      <w:start w:val="1"/>
      <w:numFmt w:val="bullet"/>
      <w:lvlText w:val=""/>
      <w:lvlJc w:val="left"/>
      <w:pPr>
        <w:ind w:left="5607" w:hanging="360"/>
      </w:pPr>
      <w:rPr>
        <w:rFonts w:ascii="Symbol" w:hAnsi="Symbol" w:hint="default"/>
      </w:rPr>
    </w:lvl>
    <w:lvl w:ilvl="7" w:tplc="3170E138" w:tentative="1">
      <w:start w:val="1"/>
      <w:numFmt w:val="bullet"/>
      <w:lvlText w:val="o"/>
      <w:lvlJc w:val="left"/>
      <w:pPr>
        <w:ind w:left="6327" w:hanging="360"/>
      </w:pPr>
      <w:rPr>
        <w:rFonts w:ascii="Courier New" w:hAnsi="Courier New" w:cs="Courier New" w:hint="default"/>
      </w:rPr>
    </w:lvl>
    <w:lvl w:ilvl="8" w:tplc="D99E1110" w:tentative="1">
      <w:start w:val="1"/>
      <w:numFmt w:val="bullet"/>
      <w:lvlText w:val=""/>
      <w:lvlJc w:val="left"/>
      <w:pPr>
        <w:ind w:left="7047" w:hanging="360"/>
      </w:pPr>
      <w:rPr>
        <w:rFonts w:ascii="Wingdings" w:hAnsi="Wingdings" w:hint="default"/>
      </w:rPr>
    </w:lvl>
  </w:abstractNum>
  <w:abstractNum w:abstractNumId="57" w15:restartNumberingAfterBreak="0">
    <w:nsid w:val="54A32B65"/>
    <w:multiLevelType w:val="hybridMultilevel"/>
    <w:tmpl w:val="3A7ACEB0"/>
    <w:lvl w:ilvl="0" w:tplc="BF886328">
      <w:start w:val="1"/>
      <w:numFmt w:val="bullet"/>
      <w:pStyle w:val="50"/>
      <w:lvlText w:val=""/>
      <w:lvlJc w:val="left"/>
      <w:pPr>
        <w:ind w:left="827" w:hanging="360"/>
      </w:pPr>
      <w:rPr>
        <w:rFonts w:ascii="Symbol" w:hAnsi="Symbol" w:hint="default"/>
      </w:rPr>
    </w:lvl>
    <w:lvl w:ilvl="1" w:tplc="04190003">
      <w:start w:val="1"/>
      <w:numFmt w:val="bullet"/>
      <w:lvlText w:val="o"/>
      <w:lvlJc w:val="left"/>
      <w:pPr>
        <w:ind w:left="1547" w:hanging="360"/>
      </w:pPr>
      <w:rPr>
        <w:rFonts w:ascii="Courier New" w:hAnsi="Courier New" w:cs="Courier New" w:hint="default"/>
      </w:rPr>
    </w:lvl>
    <w:lvl w:ilvl="2" w:tplc="04190005" w:tentative="1">
      <w:start w:val="1"/>
      <w:numFmt w:val="bullet"/>
      <w:lvlText w:val=""/>
      <w:lvlJc w:val="left"/>
      <w:pPr>
        <w:ind w:left="2267" w:hanging="360"/>
      </w:pPr>
      <w:rPr>
        <w:rFonts w:ascii="Wingdings" w:hAnsi="Wingdings" w:hint="default"/>
      </w:rPr>
    </w:lvl>
    <w:lvl w:ilvl="3" w:tplc="04190001" w:tentative="1">
      <w:start w:val="1"/>
      <w:numFmt w:val="bullet"/>
      <w:lvlText w:val=""/>
      <w:lvlJc w:val="left"/>
      <w:pPr>
        <w:ind w:left="2987" w:hanging="360"/>
      </w:pPr>
      <w:rPr>
        <w:rFonts w:ascii="Symbol" w:hAnsi="Symbol" w:hint="default"/>
      </w:rPr>
    </w:lvl>
    <w:lvl w:ilvl="4" w:tplc="04190003" w:tentative="1">
      <w:start w:val="1"/>
      <w:numFmt w:val="bullet"/>
      <w:lvlText w:val="o"/>
      <w:lvlJc w:val="left"/>
      <w:pPr>
        <w:ind w:left="3707" w:hanging="360"/>
      </w:pPr>
      <w:rPr>
        <w:rFonts w:ascii="Courier New" w:hAnsi="Courier New" w:cs="Courier New" w:hint="default"/>
      </w:rPr>
    </w:lvl>
    <w:lvl w:ilvl="5" w:tplc="04190005" w:tentative="1">
      <w:start w:val="1"/>
      <w:numFmt w:val="bullet"/>
      <w:lvlText w:val=""/>
      <w:lvlJc w:val="left"/>
      <w:pPr>
        <w:ind w:left="4427" w:hanging="360"/>
      </w:pPr>
      <w:rPr>
        <w:rFonts w:ascii="Wingdings" w:hAnsi="Wingdings" w:hint="default"/>
      </w:rPr>
    </w:lvl>
    <w:lvl w:ilvl="6" w:tplc="04190001" w:tentative="1">
      <w:start w:val="1"/>
      <w:numFmt w:val="bullet"/>
      <w:lvlText w:val=""/>
      <w:lvlJc w:val="left"/>
      <w:pPr>
        <w:ind w:left="5147" w:hanging="360"/>
      </w:pPr>
      <w:rPr>
        <w:rFonts w:ascii="Symbol" w:hAnsi="Symbol" w:hint="default"/>
      </w:rPr>
    </w:lvl>
    <w:lvl w:ilvl="7" w:tplc="04190003" w:tentative="1">
      <w:start w:val="1"/>
      <w:numFmt w:val="bullet"/>
      <w:lvlText w:val="o"/>
      <w:lvlJc w:val="left"/>
      <w:pPr>
        <w:ind w:left="5867" w:hanging="360"/>
      </w:pPr>
      <w:rPr>
        <w:rFonts w:ascii="Courier New" w:hAnsi="Courier New" w:cs="Courier New" w:hint="default"/>
      </w:rPr>
    </w:lvl>
    <w:lvl w:ilvl="8" w:tplc="04190005" w:tentative="1">
      <w:start w:val="1"/>
      <w:numFmt w:val="bullet"/>
      <w:lvlText w:val=""/>
      <w:lvlJc w:val="left"/>
      <w:pPr>
        <w:ind w:left="6587" w:hanging="360"/>
      </w:pPr>
      <w:rPr>
        <w:rFonts w:ascii="Wingdings" w:hAnsi="Wingdings" w:hint="default"/>
      </w:rPr>
    </w:lvl>
  </w:abstractNum>
  <w:abstractNum w:abstractNumId="58" w15:restartNumberingAfterBreak="0">
    <w:nsid w:val="58DF3BA8"/>
    <w:multiLevelType w:val="hybridMultilevel"/>
    <w:tmpl w:val="E3F0F3D6"/>
    <w:lvl w:ilvl="0" w:tplc="BF886328">
      <w:start w:val="1"/>
      <w:numFmt w:val="decimal"/>
      <w:pStyle w:val="1a"/>
      <w:lvlText w:val="Рис.%1."/>
      <w:lvlJc w:val="left"/>
      <w:pPr>
        <w:tabs>
          <w:tab w:val="num" w:pos="1080"/>
        </w:tabs>
        <w:ind w:left="360" w:hanging="360"/>
      </w:pPr>
      <w:rPr>
        <w:rFonts w:ascii="Times New Roman" w:hAnsi="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59" w15:restartNumberingAfterBreak="0">
    <w:nsid w:val="59500DA2"/>
    <w:multiLevelType w:val="multilevel"/>
    <w:tmpl w:val="45564EF8"/>
    <w:styleLink w:val="1b"/>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0" w15:restartNumberingAfterBreak="0">
    <w:nsid w:val="59E60585"/>
    <w:multiLevelType w:val="hybridMultilevel"/>
    <w:tmpl w:val="9006BE28"/>
    <w:lvl w:ilvl="0" w:tplc="D3E20D58">
      <w:start w:val="1"/>
      <w:numFmt w:val="bullet"/>
      <w:lvlText w:val=""/>
      <w:lvlJc w:val="left"/>
      <w:pPr>
        <w:tabs>
          <w:tab w:val="num" w:pos="3346"/>
        </w:tabs>
        <w:ind w:left="3346" w:hanging="360"/>
      </w:pPr>
      <w:rPr>
        <w:rFonts w:ascii="Symbol" w:hAnsi="Symbol" w:hint="default"/>
        <w:color w:val="auto"/>
      </w:rPr>
    </w:lvl>
    <w:lvl w:ilvl="1" w:tplc="EEEA30C2">
      <w:start w:val="1"/>
      <w:numFmt w:val="bullet"/>
      <w:pStyle w:val="1c"/>
      <w:lvlText w:val=""/>
      <w:lvlJc w:val="left"/>
      <w:pPr>
        <w:tabs>
          <w:tab w:val="num" w:pos="1352"/>
        </w:tabs>
        <w:ind w:left="1352" w:hanging="360"/>
      </w:pPr>
      <w:rPr>
        <w:rFonts w:ascii="Symbol" w:hAnsi="Symbol" w:hint="default"/>
        <w:color w:val="auto"/>
      </w:rPr>
    </w:lvl>
    <w:lvl w:ilvl="2" w:tplc="FBA6CC4A">
      <w:start w:val="1"/>
      <w:numFmt w:val="bullet"/>
      <w:lvlText w:val=""/>
      <w:lvlJc w:val="left"/>
      <w:pPr>
        <w:tabs>
          <w:tab w:val="num" w:pos="2869"/>
        </w:tabs>
        <w:ind w:left="2869" w:hanging="360"/>
      </w:pPr>
      <w:rPr>
        <w:rFonts w:ascii="Wingdings" w:hAnsi="Wingdings" w:hint="default"/>
      </w:rPr>
    </w:lvl>
    <w:lvl w:ilvl="3" w:tplc="C1E03EEC" w:tentative="1">
      <w:start w:val="1"/>
      <w:numFmt w:val="bullet"/>
      <w:lvlText w:val=""/>
      <w:lvlJc w:val="left"/>
      <w:pPr>
        <w:tabs>
          <w:tab w:val="num" w:pos="3589"/>
        </w:tabs>
        <w:ind w:left="3589" w:hanging="360"/>
      </w:pPr>
      <w:rPr>
        <w:rFonts w:ascii="Symbol" w:hAnsi="Symbol" w:hint="default"/>
      </w:rPr>
    </w:lvl>
    <w:lvl w:ilvl="4" w:tplc="76287760" w:tentative="1">
      <w:start w:val="1"/>
      <w:numFmt w:val="bullet"/>
      <w:lvlText w:val="o"/>
      <w:lvlJc w:val="left"/>
      <w:pPr>
        <w:tabs>
          <w:tab w:val="num" w:pos="4309"/>
        </w:tabs>
        <w:ind w:left="4309" w:hanging="360"/>
      </w:pPr>
      <w:rPr>
        <w:rFonts w:ascii="Courier New" w:hAnsi="Courier New" w:cs="Courier New" w:hint="default"/>
      </w:rPr>
    </w:lvl>
    <w:lvl w:ilvl="5" w:tplc="2174BE4E" w:tentative="1">
      <w:start w:val="1"/>
      <w:numFmt w:val="bullet"/>
      <w:lvlText w:val=""/>
      <w:lvlJc w:val="left"/>
      <w:pPr>
        <w:tabs>
          <w:tab w:val="num" w:pos="5029"/>
        </w:tabs>
        <w:ind w:left="5029" w:hanging="360"/>
      </w:pPr>
      <w:rPr>
        <w:rFonts w:ascii="Wingdings" w:hAnsi="Wingdings" w:hint="default"/>
      </w:rPr>
    </w:lvl>
    <w:lvl w:ilvl="6" w:tplc="5F026BCA" w:tentative="1">
      <w:start w:val="1"/>
      <w:numFmt w:val="bullet"/>
      <w:lvlText w:val=""/>
      <w:lvlJc w:val="left"/>
      <w:pPr>
        <w:tabs>
          <w:tab w:val="num" w:pos="5749"/>
        </w:tabs>
        <w:ind w:left="5749" w:hanging="360"/>
      </w:pPr>
      <w:rPr>
        <w:rFonts w:ascii="Symbol" w:hAnsi="Symbol" w:hint="default"/>
      </w:rPr>
    </w:lvl>
    <w:lvl w:ilvl="7" w:tplc="9B86EB14" w:tentative="1">
      <w:start w:val="1"/>
      <w:numFmt w:val="bullet"/>
      <w:lvlText w:val="o"/>
      <w:lvlJc w:val="left"/>
      <w:pPr>
        <w:tabs>
          <w:tab w:val="num" w:pos="6469"/>
        </w:tabs>
        <w:ind w:left="6469" w:hanging="360"/>
      </w:pPr>
      <w:rPr>
        <w:rFonts w:ascii="Courier New" w:hAnsi="Courier New" w:cs="Courier New" w:hint="default"/>
      </w:rPr>
    </w:lvl>
    <w:lvl w:ilvl="8" w:tplc="240E7A10" w:tentative="1">
      <w:start w:val="1"/>
      <w:numFmt w:val="bullet"/>
      <w:lvlText w:val=""/>
      <w:lvlJc w:val="left"/>
      <w:pPr>
        <w:tabs>
          <w:tab w:val="num" w:pos="7189"/>
        </w:tabs>
        <w:ind w:left="7189" w:hanging="360"/>
      </w:pPr>
      <w:rPr>
        <w:rFonts w:ascii="Wingdings" w:hAnsi="Wingdings" w:hint="default"/>
      </w:rPr>
    </w:lvl>
  </w:abstractNum>
  <w:abstractNum w:abstractNumId="61" w15:restartNumberingAfterBreak="0">
    <w:nsid w:val="5B343461"/>
    <w:multiLevelType w:val="hybridMultilevel"/>
    <w:tmpl w:val="B3CABC00"/>
    <w:lvl w:ilvl="0" w:tplc="AC42CE80">
      <w:start w:val="1"/>
      <w:numFmt w:val="decimal"/>
      <w:lvlText w:val="%1."/>
      <w:lvlJc w:val="left"/>
      <w:pPr>
        <w:ind w:left="1353" w:hanging="360"/>
      </w:pPr>
    </w:lvl>
    <w:lvl w:ilvl="1" w:tplc="04190003" w:tentative="1">
      <w:start w:val="1"/>
      <w:numFmt w:val="lowerLetter"/>
      <w:lvlText w:val="%2."/>
      <w:lvlJc w:val="left"/>
      <w:pPr>
        <w:ind w:left="2073" w:hanging="360"/>
      </w:pPr>
    </w:lvl>
    <w:lvl w:ilvl="2" w:tplc="04190005" w:tentative="1">
      <w:start w:val="1"/>
      <w:numFmt w:val="lowerRoman"/>
      <w:lvlText w:val="%3."/>
      <w:lvlJc w:val="right"/>
      <w:pPr>
        <w:ind w:left="2793" w:hanging="180"/>
      </w:pPr>
    </w:lvl>
    <w:lvl w:ilvl="3" w:tplc="04190001" w:tentative="1">
      <w:start w:val="1"/>
      <w:numFmt w:val="decimal"/>
      <w:lvlText w:val="%4."/>
      <w:lvlJc w:val="left"/>
      <w:pPr>
        <w:ind w:left="3513" w:hanging="360"/>
      </w:pPr>
    </w:lvl>
    <w:lvl w:ilvl="4" w:tplc="04190003" w:tentative="1">
      <w:start w:val="1"/>
      <w:numFmt w:val="lowerLetter"/>
      <w:lvlText w:val="%5."/>
      <w:lvlJc w:val="left"/>
      <w:pPr>
        <w:ind w:left="4233" w:hanging="360"/>
      </w:pPr>
    </w:lvl>
    <w:lvl w:ilvl="5" w:tplc="04190005" w:tentative="1">
      <w:start w:val="1"/>
      <w:numFmt w:val="lowerRoman"/>
      <w:lvlText w:val="%6."/>
      <w:lvlJc w:val="right"/>
      <w:pPr>
        <w:ind w:left="4953" w:hanging="180"/>
      </w:pPr>
    </w:lvl>
    <w:lvl w:ilvl="6" w:tplc="04190001" w:tentative="1">
      <w:start w:val="1"/>
      <w:numFmt w:val="decimal"/>
      <w:lvlText w:val="%7."/>
      <w:lvlJc w:val="left"/>
      <w:pPr>
        <w:ind w:left="5673" w:hanging="360"/>
      </w:pPr>
    </w:lvl>
    <w:lvl w:ilvl="7" w:tplc="04190003" w:tentative="1">
      <w:start w:val="1"/>
      <w:numFmt w:val="lowerLetter"/>
      <w:lvlText w:val="%8."/>
      <w:lvlJc w:val="left"/>
      <w:pPr>
        <w:ind w:left="6393" w:hanging="360"/>
      </w:pPr>
    </w:lvl>
    <w:lvl w:ilvl="8" w:tplc="04190005" w:tentative="1">
      <w:start w:val="1"/>
      <w:numFmt w:val="lowerRoman"/>
      <w:lvlText w:val="%9."/>
      <w:lvlJc w:val="right"/>
      <w:pPr>
        <w:ind w:left="7113" w:hanging="180"/>
      </w:pPr>
    </w:lvl>
  </w:abstractNum>
  <w:abstractNum w:abstractNumId="62" w15:restartNumberingAfterBreak="0">
    <w:nsid w:val="5C014A41"/>
    <w:multiLevelType w:val="hybridMultilevel"/>
    <w:tmpl w:val="F69A0DC0"/>
    <w:lvl w:ilvl="0" w:tplc="35768032">
      <w:start w:val="1"/>
      <w:numFmt w:val="decimal"/>
      <w:pStyle w:val="100"/>
      <w:lvlText w:val="%1)"/>
      <w:lvlJc w:val="left"/>
      <w:pPr>
        <w:ind w:left="1890" w:hanging="1170"/>
      </w:pPr>
      <w:rPr>
        <w:rFonts w:hint="default"/>
      </w:rPr>
    </w:lvl>
    <w:lvl w:ilvl="1" w:tplc="7F123E48" w:tentative="1">
      <w:start w:val="1"/>
      <w:numFmt w:val="lowerLetter"/>
      <w:lvlText w:val="%2."/>
      <w:lvlJc w:val="left"/>
      <w:pPr>
        <w:ind w:left="1800" w:hanging="360"/>
      </w:pPr>
    </w:lvl>
    <w:lvl w:ilvl="2" w:tplc="CEA2A60A" w:tentative="1">
      <w:start w:val="1"/>
      <w:numFmt w:val="lowerRoman"/>
      <w:lvlText w:val="%3."/>
      <w:lvlJc w:val="right"/>
      <w:pPr>
        <w:ind w:left="2520" w:hanging="180"/>
      </w:pPr>
    </w:lvl>
    <w:lvl w:ilvl="3" w:tplc="3D208000" w:tentative="1">
      <w:start w:val="1"/>
      <w:numFmt w:val="decimal"/>
      <w:lvlText w:val="%4."/>
      <w:lvlJc w:val="left"/>
      <w:pPr>
        <w:ind w:left="3240" w:hanging="360"/>
      </w:pPr>
    </w:lvl>
    <w:lvl w:ilvl="4" w:tplc="FBC08F20" w:tentative="1">
      <w:start w:val="1"/>
      <w:numFmt w:val="lowerLetter"/>
      <w:lvlText w:val="%5."/>
      <w:lvlJc w:val="left"/>
      <w:pPr>
        <w:ind w:left="3960" w:hanging="360"/>
      </w:pPr>
    </w:lvl>
    <w:lvl w:ilvl="5" w:tplc="5362397E" w:tentative="1">
      <w:start w:val="1"/>
      <w:numFmt w:val="lowerRoman"/>
      <w:lvlText w:val="%6."/>
      <w:lvlJc w:val="right"/>
      <w:pPr>
        <w:ind w:left="4680" w:hanging="180"/>
      </w:pPr>
    </w:lvl>
    <w:lvl w:ilvl="6" w:tplc="28A0F508" w:tentative="1">
      <w:start w:val="1"/>
      <w:numFmt w:val="decimal"/>
      <w:lvlText w:val="%7."/>
      <w:lvlJc w:val="left"/>
      <w:pPr>
        <w:ind w:left="5400" w:hanging="360"/>
      </w:pPr>
    </w:lvl>
    <w:lvl w:ilvl="7" w:tplc="E90ACAA0" w:tentative="1">
      <w:start w:val="1"/>
      <w:numFmt w:val="lowerLetter"/>
      <w:lvlText w:val="%8."/>
      <w:lvlJc w:val="left"/>
      <w:pPr>
        <w:ind w:left="6120" w:hanging="360"/>
      </w:pPr>
    </w:lvl>
    <w:lvl w:ilvl="8" w:tplc="11BE18B4" w:tentative="1">
      <w:start w:val="1"/>
      <w:numFmt w:val="lowerRoman"/>
      <w:lvlText w:val="%9."/>
      <w:lvlJc w:val="right"/>
      <w:pPr>
        <w:ind w:left="6840" w:hanging="180"/>
      </w:pPr>
    </w:lvl>
  </w:abstractNum>
  <w:abstractNum w:abstractNumId="63" w15:restartNumberingAfterBreak="0">
    <w:nsid w:val="5C32226F"/>
    <w:multiLevelType w:val="multilevel"/>
    <w:tmpl w:val="6CFEE39E"/>
    <w:styleLink w:val="1111123"/>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5CE32A3D"/>
    <w:multiLevelType w:val="multilevel"/>
    <w:tmpl w:val="EB524AD4"/>
    <w:styleLink w:val="33"/>
    <w:lvl w:ilvl="0">
      <w:start w:val="1"/>
      <w:numFmt w:val="decimal"/>
      <w:lvlText w:val="%1."/>
      <w:lvlJc w:val="left"/>
      <w:pPr>
        <w:ind w:left="2629" w:hanging="360"/>
      </w:pPr>
      <w:rPr>
        <w:rFonts w:ascii="Times New Roman" w:hAnsi="Times New Roman"/>
        <w:sz w:val="24"/>
      </w:r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5" w15:restartNumberingAfterBreak="0">
    <w:nsid w:val="5DB3590D"/>
    <w:multiLevelType w:val="hybridMultilevel"/>
    <w:tmpl w:val="33A82F88"/>
    <w:lvl w:ilvl="0" w:tplc="2FAC45D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15:restartNumberingAfterBreak="0">
    <w:nsid w:val="602D6445"/>
    <w:multiLevelType w:val="hybridMultilevel"/>
    <w:tmpl w:val="00947C92"/>
    <w:styleLink w:val="210"/>
    <w:lvl w:ilvl="0" w:tplc="80468EA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7" w15:restartNumberingAfterBreak="0">
    <w:nsid w:val="60584B7E"/>
    <w:multiLevelType w:val="hybridMultilevel"/>
    <w:tmpl w:val="D062CB34"/>
    <w:lvl w:ilvl="0" w:tplc="12B86D5A">
      <w:start w:val="1"/>
      <w:numFmt w:val="decimal"/>
      <w:pStyle w:val="ae"/>
      <w:lvlText w:val="Рис. %1. "/>
      <w:lvlJc w:val="left"/>
      <w:pPr>
        <w:ind w:left="5039"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B212D1C4">
      <w:start w:val="1"/>
      <w:numFmt w:val="lowerLetter"/>
      <w:lvlText w:val="%2."/>
      <w:lvlJc w:val="left"/>
      <w:pPr>
        <w:ind w:left="1440" w:hanging="360"/>
      </w:pPr>
    </w:lvl>
    <w:lvl w:ilvl="2" w:tplc="03CE67F8">
      <w:start w:val="1"/>
      <w:numFmt w:val="lowerRoman"/>
      <w:lvlText w:val="%3."/>
      <w:lvlJc w:val="right"/>
      <w:pPr>
        <w:ind w:left="2160" w:hanging="180"/>
      </w:pPr>
    </w:lvl>
    <w:lvl w:ilvl="3" w:tplc="EAF426C0">
      <w:start w:val="1"/>
      <w:numFmt w:val="decimal"/>
      <w:lvlText w:val="%4."/>
      <w:lvlJc w:val="left"/>
      <w:pPr>
        <w:ind w:left="2880" w:hanging="360"/>
      </w:pPr>
    </w:lvl>
    <w:lvl w:ilvl="4" w:tplc="E9D64C1E">
      <w:start w:val="1"/>
      <w:numFmt w:val="lowerLetter"/>
      <w:lvlText w:val="%5."/>
      <w:lvlJc w:val="left"/>
      <w:pPr>
        <w:ind w:left="3600" w:hanging="360"/>
      </w:pPr>
    </w:lvl>
    <w:lvl w:ilvl="5" w:tplc="9D507654">
      <w:start w:val="1"/>
      <w:numFmt w:val="lowerRoman"/>
      <w:lvlText w:val="%6."/>
      <w:lvlJc w:val="right"/>
      <w:pPr>
        <w:ind w:left="4320" w:hanging="180"/>
      </w:pPr>
    </w:lvl>
    <w:lvl w:ilvl="6" w:tplc="0CFA2E84">
      <w:start w:val="1"/>
      <w:numFmt w:val="decimal"/>
      <w:lvlText w:val="%7."/>
      <w:lvlJc w:val="left"/>
      <w:pPr>
        <w:ind w:left="5040" w:hanging="360"/>
      </w:pPr>
    </w:lvl>
    <w:lvl w:ilvl="7" w:tplc="EC843EA2">
      <w:start w:val="1"/>
      <w:numFmt w:val="lowerLetter"/>
      <w:lvlText w:val="%8."/>
      <w:lvlJc w:val="left"/>
      <w:pPr>
        <w:ind w:left="5760" w:hanging="360"/>
      </w:pPr>
    </w:lvl>
    <w:lvl w:ilvl="8" w:tplc="451A5B54">
      <w:start w:val="1"/>
      <w:numFmt w:val="lowerRoman"/>
      <w:lvlText w:val="%9."/>
      <w:lvlJc w:val="right"/>
      <w:pPr>
        <w:ind w:left="6480" w:hanging="180"/>
      </w:pPr>
    </w:lvl>
  </w:abstractNum>
  <w:abstractNum w:abstractNumId="68" w15:restartNumberingAfterBreak="0">
    <w:nsid w:val="609F7ACC"/>
    <w:multiLevelType w:val="hybridMultilevel"/>
    <w:tmpl w:val="FEBCF854"/>
    <w:styleLink w:val="1111152"/>
    <w:lvl w:ilvl="0" w:tplc="AE78C998">
      <w:start w:val="1"/>
      <w:numFmt w:val="bullet"/>
      <w:lvlText w:val=""/>
      <w:lvlJc w:val="left"/>
      <w:pPr>
        <w:tabs>
          <w:tab w:val="num" w:pos="651"/>
        </w:tabs>
        <w:ind w:left="651" w:hanging="360"/>
      </w:pPr>
      <w:rPr>
        <w:rFonts w:ascii="Symbol" w:hAnsi="Symbol" w:hint="default"/>
      </w:rPr>
    </w:lvl>
    <w:lvl w:ilvl="1" w:tplc="3F1A1F04">
      <w:start w:val="1"/>
      <w:numFmt w:val="bullet"/>
      <w:pStyle w:val="A2list2"/>
      <w:lvlText w:val="o"/>
      <w:lvlJc w:val="left"/>
      <w:pPr>
        <w:tabs>
          <w:tab w:val="num" w:pos="1440"/>
        </w:tabs>
        <w:ind w:left="1440" w:hanging="360"/>
      </w:pPr>
      <w:rPr>
        <w:rFonts w:ascii="Courier New" w:hAnsi="Courier New" w:hint="default"/>
      </w:rPr>
    </w:lvl>
    <w:lvl w:ilvl="2" w:tplc="3062A892">
      <w:start w:val="1"/>
      <w:numFmt w:val="bullet"/>
      <w:lvlText w:val=""/>
      <w:lvlJc w:val="left"/>
      <w:pPr>
        <w:tabs>
          <w:tab w:val="num" w:pos="2091"/>
        </w:tabs>
        <w:ind w:left="2091" w:hanging="360"/>
      </w:pPr>
      <w:rPr>
        <w:rFonts w:ascii="Wingdings" w:hAnsi="Wingdings" w:hint="default"/>
      </w:rPr>
    </w:lvl>
    <w:lvl w:ilvl="3" w:tplc="8A6E0926" w:tentative="1">
      <w:start w:val="1"/>
      <w:numFmt w:val="bullet"/>
      <w:lvlText w:val=""/>
      <w:lvlJc w:val="left"/>
      <w:pPr>
        <w:tabs>
          <w:tab w:val="num" w:pos="2811"/>
        </w:tabs>
        <w:ind w:left="2811" w:hanging="360"/>
      </w:pPr>
      <w:rPr>
        <w:rFonts w:ascii="Symbol" w:hAnsi="Symbol" w:hint="default"/>
      </w:rPr>
    </w:lvl>
    <w:lvl w:ilvl="4" w:tplc="59043FF8" w:tentative="1">
      <w:start w:val="1"/>
      <w:numFmt w:val="bullet"/>
      <w:lvlText w:val="o"/>
      <w:lvlJc w:val="left"/>
      <w:pPr>
        <w:tabs>
          <w:tab w:val="num" w:pos="3531"/>
        </w:tabs>
        <w:ind w:left="3531" w:hanging="360"/>
      </w:pPr>
      <w:rPr>
        <w:rFonts w:ascii="Courier New" w:hAnsi="Courier New" w:hint="default"/>
      </w:rPr>
    </w:lvl>
    <w:lvl w:ilvl="5" w:tplc="91F26FCC" w:tentative="1">
      <w:start w:val="1"/>
      <w:numFmt w:val="bullet"/>
      <w:lvlText w:val=""/>
      <w:lvlJc w:val="left"/>
      <w:pPr>
        <w:tabs>
          <w:tab w:val="num" w:pos="4251"/>
        </w:tabs>
        <w:ind w:left="4251" w:hanging="360"/>
      </w:pPr>
      <w:rPr>
        <w:rFonts w:ascii="Wingdings" w:hAnsi="Wingdings" w:hint="default"/>
      </w:rPr>
    </w:lvl>
    <w:lvl w:ilvl="6" w:tplc="505C2FBC" w:tentative="1">
      <w:start w:val="1"/>
      <w:numFmt w:val="bullet"/>
      <w:lvlText w:val=""/>
      <w:lvlJc w:val="left"/>
      <w:pPr>
        <w:tabs>
          <w:tab w:val="num" w:pos="4971"/>
        </w:tabs>
        <w:ind w:left="4971" w:hanging="360"/>
      </w:pPr>
      <w:rPr>
        <w:rFonts w:ascii="Symbol" w:hAnsi="Symbol" w:hint="default"/>
      </w:rPr>
    </w:lvl>
    <w:lvl w:ilvl="7" w:tplc="97504392" w:tentative="1">
      <w:start w:val="1"/>
      <w:numFmt w:val="bullet"/>
      <w:lvlText w:val="o"/>
      <w:lvlJc w:val="left"/>
      <w:pPr>
        <w:tabs>
          <w:tab w:val="num" w:pos="5691"/>
        </w:tabs>
        <w:ind w:left="5691" w:hanging="360"/>
      </w:pPr>
      <w:rPr>
        <w:rFonts w:ascii="Courier New" w:hAnsi="Courier New" w:hint="default"/>
      </w:rPr>
    </w:lvl>
    <w:lvl w:ilvl="8" w:tplc="C3BA6BE8" w:tentative="1">
      <w:start w:val="1"/>
      <w:numFmt w:val="bullet"/>
      <w:lvlText w:val=""/>
      <w:lvlJc w:val="left"/>
      <w:pPr>
        <w:tabs>
          <w:tab w:val="num" w:pos="6411"/>
        </w:tabs>
        <w:ind w:left="6411" w:hanging="360"/>
      </w:pPr>
      <w:rPr>
        <w:rFonts w:ascii="Wingdings" w:hAnsi="Wingdings" w:hint="default"/>
      </w:rPr>
    </w:lvl>
  </w:abstractNum>
  <w:abstractNum w:abstractNumId="69" w15:restartNumberingAfterBreak="0">
    <w:nsid w:val="60C93F2B"/>
    <w:multiLevelType w:val="hybridMultilevel"/>
    <w:tmpl w:val="16D2C904"/>
    <w:lvl w:ilvl="0" w:tplc="42A62E9C">
      <w:start w:val="1"/>
      <w:numFmt w:val="decimal"/>
      <w:pStyle w:val="af"/>
      <w:lvlText w:val="Рис.%1."/>
      <w:lvlJc w:val="left"/>
      <w:pPr>
        <w:tabs>
          <w:tab w:val="num" w:pos="3154"/>
        </w:tabs>
        <w:ind w:left="2434" w:hanging="2434"/>
      </w:pPr>
      <w:rPr>
        <w:rFonts w:ascii="Times New Roman" w:hAnsi="Times New Roman" w:hint="default"/>
        <w:b/>
        <w:i w:val="0"/>
        <w:sz w:val="24"/>
        <w:szCs w:val="24"/>
      </w:rPr>
    </w:lvl>
    <w:lvl w:ilvl="1" w:tplc="9026ACD6" w:tentative="1">
      <w:start w:val="1"/>
      <w:numFmt w:val="lowerLetter"/>
      <w:lvlText w:val="%2."/>
      <w:lvlJc w:val="left"/>
      <w:pPr>
        <w:tabs>
          <w:tab w:val="num" w:pos="1440"/>
        </w:tabs>
        <w:ind w:left="1440" w:hanging="360"/>
      </w:pPr>
    </w:lvl>
    <w:lvl w:ilvl="2" w:tplc="23A6E914" w:tentative="1">
      <w:start w:val="1"/>
      <w:numFmt w:val="lowerRoman"/>
      <w:lvlText w:val="%3."/>
      <w:lvlJc w:val="right"/>
      <w:pPr>
        <w:tabs>
          <w:tab w:val="num" w:pos="2160"/>
        </w:tabs>
        <w:ind w:left="2160" w:hanging="180"/>
      </w:pPr>
    </w:lvl>
    <w:lvl w:ilvl="3" w:tplc="2F80B89A" w:tentative="1">
      <w:start w:val="1"/>
      <w:numFmt w:val="decimal"/>
      <w:lvlText w:val="%4."/>
      <w:lvlJc w:val="left"/>
      <w:pPr>
        <w:tabs>
          <w:tab w:val="num" w:pos="2880"/>
        </w:tabs>
        <w:ind w:left="2880" w:hanging="360"/>
      </w:pPr>
    </w:lvl>
    <w:lvl w:ilvl="4" w:tplc="5A0ACD2A" w:tentative="1">
      <w:start w:val="1"/>
      <w:numFmt w:val="lowerLetter"/>
      <w:lvlText w:val="%5."/>
      <w:lvlJc w:val="left"/>
      <w:pPr>
        <w:tabs>
          <w:tab w:val="num" w:pos="3600"/>
        </w:tabs>
        <w:ind w:left="3600" w:hanging="360"/>
      </w:pPr>
    </w:lvl>
    <w:lvl w:ilvl="5" w:tplc="46E63232" w:tentative="1">
      <w:start w:val="1"/>
      <w:numFmt w:val="lowerRoman"/>
      <w:lvlText w:val="%6."/>
      <w:lvlJc w:val="right"/>
      <w:pPr>
        <w:tabs>
          <w:tab w:val="num" w:pos="4320"/>
        </w:tabs>
        <w:ind w:left="4320" w:hanging="180"/>
      </w:pPr>
    </w:lvl>
    <w:lvl w:ilvl="6" w:tplc="36D87598" w:tentative="1">
      <w:start w:val="1"/>
      <w:numFmt w:val="decimal"/>
      <w:lvlText w:val="%7."/>
      <w:lvlJc w:val="left"/>
      <w:pPr>
        <w:tabs>
          <w:tab w:val="num" w:pos="5040"/>
        </w:tabs>
        <w:ind w:left="5040" w:hanging="360"/>
      </w:pPr>
    </w:lvl>
    <w:lvl w:ilvl="7" w:tplc="D62ACB32" w:tentative="1">
      <w:start w:val="1"/>
      <w:numFmt w:val="lowerLetter"/>
      <w:lvlText w:val="%8."/>
      <w:lvlJc w:val="left"/>
      <w:pPr>
        <w:tabs>
          <w:tab w:val="num" w:pos="5760"/>
        </w:tabs>
        <w:ind w:left="5760" w:hanging="360"/>
      </w:pPr>
    </w:lvl>
    <w:lvl w:ilvl="8" w:tplc="E664418C" w:tentative="1">
      <w:start w:val="1"/>
      <w:numFmt w:val="lowerRoman"/>
      <w:lvlText w:val="%9."/>
      <w:lvlJc w:val="right"/>
      <w:pPr>
        <w:tabs>
          <w:tab w:val="num" w:pos="6480"/>
        </w:tabs>
        <w:ind w:left="6480" w:hanging="180"/>
      </w:pPr>
    </w:lvl>
  </w:abstractNum>
  <w:abstractNum w:abstractNumId="70" w15:restartNumberingAfterBreak="0">
    <w:nsid w:val="62226F37"/>
    <w:multiLevelType w:val="hybridMultilevel"/>
    <w:tmpl w:val="A73E8E9A"/>
    <w:lvl w:ilvl="0" w:tplc="0310CD1C">
      <w:start w:val="1"/>
      <w:numFmt w:val="decimal"/>
      <w:pStyle w:val="af0"/>
      <w:lvlText w:val="Таблица 7.%1."/>
      <w:lvlJc w:val="left"/>
      <w:pPr>
        <w:ind w:left="720" w:hanging="360"/>
      </w:pPr>
      <w:rPr>
        <w:rFonts w:hint="default"/>
      </w:rPr>
    </w:lvl>
    <w:lvl w:ilvl="1" w:tplc="04190003" w:tentative="1">
      <w:start w:val="1"/>
      <w:numFmt w:val="lowerLetter"/>
      <w:lvlText w:val="%2."/>
      <w:lvlJc w:val="left"/>
      <w:pPr>
        <w:ind w:left="1440" w:hanging="360"/>
      </w:pPr>
    </w:lvl>
    <w:lvl w:ilvl="2" w:tplc="04190005">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71" w15:restartNumberingAfterBreak="0">
    <w:nsid w:val="63446253"/>
    <w:multiLevelType w:val="hybridMultilevel"/>
    <w:tmpl w:val="71BE1C96"/>
    <w:lvl w:ilvl="0" w:tplc="7F2A0D3A">
      <w:start w:val="1"/>
      <w:numFmt w:val="decimal"/>
      <w:pStyle w:val="6"/>
      <w:lvlText w:val="Рисунок %1."/>
      <w:lvlJc w:val="left"/>
      <w:pPr>
        <w:ind w:left="1287" w:hanging="360"/>
      </w:pPr>
      <w:rPr>
        <w:rFonts w:hint="default"/>
        <w:color w:val="auto"/>
        <w:sz w:val="22"/>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2" w15:restartNumberingAfterBreak="0">
    <w:nsid w:val="63686982"/>
    <w:multiLevelType w:val="hybridMultilevel"/>
    <w:tmpl w:val="84DC6940"/>
    <w:lvl w:ilvl="0" w:tplc="BDD87824">
      <w:start w:val="1"/>
      <w:numFmt w:val="decimal"/>
      <w:pStyle w:val="af1"/>
      <w:lvlText w:val="Таблица %1."/>
      <w:lvlJc w:val="left"/>
      <w:pPr>
        <w:ind w:left="1353" w:hanging="360"/>
      </w:pPr>
      <w:rPr>
        <w:rFonts w:hint="default"/>
        <w:sz w:val="22"/>
        <w:szCs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15:restartNumberingAfterBreak="0">
    <w:nsid w:val="64C34787"/>
    <w:multiLevelType w:val="hybridMultilevel"/>
    <w:tmpl w:val="1450975E"/>
    <w:lvl w:ilvl="0" w:tplc="6D048A0C">
      <w:start w:val="1"/>
      <w:numFmt w:val="decimal"/>
      <w:pStyle w:val="af2"/>
      <w:lvlText w:val="Таблица %1."/>
      <w:lvlJc w:val="right"/>
      <w:pPr>
        <w:ind w:left="1287" w:hanging="360"/>
      </w:pPr>
      <w:rPr>
        <w:rFonts w:hint="default"/>
      </w:rPr>
    </w:lvl>
    <w:lvl w:ilvl="1" w:tplc="7B96A764" w:tentative="1">
      <w:start w:val="1"/>
      <w:numFmt w:val="lowerLetter"/>
      <w:lvlText w:val="%2."/>
      <w:lvlJc w:val="left"/>
      <w:pPr>
        <w:ind w:left="1440" w:hanging="360"/>
      </w:pPr>
    </w:lvl>
    <w:lvl w:ilvl="2" w:tplc="4C827AC0" w:tentative="1">
      <w:start w:val="1"/>
      <w:numFmt w:val="lowerRoman"/>
      <w:lvlText w:val="%3."/>
      <w:lvlJc w:val="right"/>
      <w:pPr>
        <w:ind w:left="2160" w:hanging="180"/>
      </w:pPr>
    </w:lvl>
    <w:lvl w:ilvl="3" w:tplc="921839EE" w:tentative="1">
      <w:start w:val="1"/>
      <w:numFmt w:val="decimal"/>
      <w:lvlText w:val="%4."/>
      <w:lvlJc w:val="left"/>
      <w:pPr>
        <w:ind w:left="2880" w:hanging="360"/>
      </w:pPr>
    </w:lvl>
    <w:lvl w:ilvl="4" w:tplc="EAA687CA" w:tentative="1">
      <w:start w:val="1"/>
      <w:numFmt w:val="lowerLetter"/>
      <w:lvlText w:val="%5."/>
      <w:lvlJc w:val="left"/>
      <w:pPr>
        <w:ind w:left="3600" w:hanging="360"/>
      </w:pPr>
    </w:lvl>
    <w:lvl w:ilvl="5" w:tplc="E99CAE54" w:tentative="1">
      <w:start w:val="1"/>
      <w:numFmt w:val="lowerRoman"/>
      <w:lvlText w:val="%6."/>
      <w:lvlJc w:val="right"/>
      <w:pPr>
        <w:ind w:left="4320" w:hanging="180"/>
      </w:pPr>
    </w:lvl>
    <w:lvl w:ilvl="6" w:tplc="5790903C" w:tentative="1">
      <w:start w:val="1"/>
      <w:numFmt w:val="decimal"/>
      <w:lvlText w:val="%7."/>
      <w:lvlJc w:val="left"/>
      <w:pPr>
        <w:ind w:left="5040" w:hanging="360"/>
      </w:pPr>
    </w:lvl>
    <w:lvl w:ilvl="7" w:tplc="C92079D0" w:tentative="1">
      <w:start w:val="1"/>
      <w:numFmt w:val="lowerLetter"/>
      <w:lvlText w:val="%8."/>
      <w:lvlJc w:val="left"/>
      <w:pPr>
        <w:ind w:left="5760" w:hanging="360"/>
      </w:pPr>
    </w:lvl>
    <w:lvl w:ilvl="8" w:tplc="8E9ECD46" w:tentative="1">
      <w:start w:val="1"/>
      <w:numFmt w:val="lowerRoman"/>
      <w:lvlText w:val="%9."/>
      <w:lvlJc w:val="right"/>
      <w:pPr>
        <w:ind w:left="6480" w:hanging="180"/>
      </w:pPr>
    </w:lvl>
  </w:abstractNum>
  <w:abstractNum w:abstractNumId="74" w15:restartNumberingAfterBreak="0">
    <w:nsid w:val="665519B6"/>
    <w:multiLevelType w:val="hybridMultilevel"/>
    <w:tmpl w:val="3F16A8B8"/>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75" w15:restartNumberingAfterBreak="0">
    <w:nsid w:val="66E76DA0"/>
    <w:multiLevelType w:val="hybridMultilevel"/>
    <w:tmpl w:val="FBB6062E"/>
    <w:lvl w:ilvl="0" w:tplc="1ABAB1EA">
      <w:start w:val="1"/>
      <w:numFmt w:val="decimal"/>
      <w:pStyle w:val="1d"/>
      <w:lvlText w:val="Рис.%1."/>
      <w:lvlJc w:val="left"/>
      <w:pPr>
        <w:tabs>
          <w:tab w:val="num" w:pos="1080"/>
        </w:tabs>
        <w:ind w:left="360" w:hanging="360"/>
      </w:pPr>
      <w:rPr>
        <w:rFonts w:ascii="Times New Roman" w:hAnsi="Times New Roman" w:hint="default"/>
        <w:b/>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6" w15:restartNumberingAfterBreak="0">
    <w:nsid w:val="68612CD2"/>
    <w:multiLevelType w:val="multilevel"/>
    <w:tmpl w:val="E35AA76E"/>
    <w:lvl w:ilvl="0">
      <w:start w:val="1"/>
      <w:numFmt w:val="none"/>
      <w:lvlText w:val=""/>
      <w:lvlJc w:val="left"/>
      <w:pPr>
        <w:ind w:left="1429" w:hanging="360"/>
      </w:pPr>
      <w:rPr>
        <w:rFonts w:hint="default"/>
      </w:rPr>
    </w:lvl>
    <w:lvl w:ilvl="1">
      <w:start w:val="1"/>
      <w:numFmt w:val="decimal"/>
      <w:pStyle w:val="121"/>
      <w:lvlText w:val="%2)"/>
      <w:lvlJc w:val="left"/>
      <w:pPr>
        <w:ind w:left="2149" w:hanging="360"/>
      </w:pPr>
      <w:rPr>
        <w:rFonts w:hint="default"/>
      </w:rPr>
    </w:lvl>
    <w:lvl w:ilvl="2">
      <w:start w:val="1"/>
      <w:numFmt w:val="lowerRoman"/>
      <w:lvlText w:val="%3."/>
      <w:lvlJc w:val="right"/>
      <w:pPr>
        <w:ind w:left="2869" w:hanging="180"/>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77" w15:restartNumberingAfterBreak="0">
    <w:nsid w:val="6B1F6287"/>
    <w:multiLevelType w:val="multilevel"/>
    <w:tmpl w:val="08089A28"/>
    <w:lvl w:ilvl="0">
      <w:start w:val="1"/>
      <w:numFmt w:val="decimal"/>
      <w:pStyle w:val="-1"/>
      <w:lvlText w:val="%1."/>
      <w:lvlJc w:val="left"/>
      <w:pPr>
        <w:ind w:left="360" w:hanging="360"/>
      </w:pPr>
      <w:rPr>
        <w:rFonts w:hint="default"/>
      </w:rPr>
    </w:lvl>
    <w:lvl w:ilvl="1">
      <w:start w:val="1"/>
      <w:numFmt w:val="decimal"/>
      <w:lvlText w:val="6.%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8" w15:restartNumberingAfterBreak="0">
    <w:nsid w:val="6B9E597F"/>
    <w:multiLevelType w:val="multilevel"/>
    <w:tmpl w:val="0419001F"/>
    <w:lvl w:ilvl="0">
      <w:start w:val="1"/>
      <w:numFmt w:val="decimal"/>
      <w:lvlText w:val="%1."/>
      <w:lvlJc w:val="left"/>
      <w:pPr>
        <w:ind w:left="360" w:hanging="360"/>
      </w:pPr>
    </w:lvl>
    <w:lvl w:ilvl="1">
      <w:start w:val="1"/>
      <w:numFmt w:val="decimal"/>
      <w:pStyle w:val="05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9" w15:restartNumberingAfterBreak="0">
    <w:nsid w:val="6E7F3C98"/>
    <w:multiLevelType w:val="hybridMultilevel"/>
    <w:tmpl w:val="952072CE"/>
    <w:lvl w:ilvl="0" w:tplc="BF886328">
      <w:start w:val="1"/>
      <w:numFmt w:val="russianLower"/>
      <w:pStyle w:val="06"/>
      <w:lvlText w:val="%1)"/>
      <w:lvlJc w:val="left"/>
      <w:pPr>
        <w:ind w:left="2138" w:hanging="360"/>
      </w:pPr>
      <w:rPr>
        <w:rFonts w:hint="default"/>
      </w:rPr>
    </w:lvl>
    <w:lvl w:ilvl="1" w:tplc="04190003" w:tentative="1">
      <w:start w:val="1"/>
      <w:numFmt w:val="lowerLetter"/>
      <w:lvlText w:val="%2."/>
      <w:lvlJc w:val="left"/>
      <w:pPr>
        <w:ind w:left="2858" w:hanging="360"/>
      </w:pPr>
    </w:lvl>
    <w:lvl w:ilvl="2" w:tplc="04190005" w:tentative="1">
      <w:start w:val="1"/>
      <w:numFmt w:val="lowerRoman"/>
      <w:lvlText w:val="%3."/>
      <w:lvlJc w:val="right"/>
      <w:pPr>
        <w:ind w:left="3578" w:hanging="180"/>
      </w:pPr>
    </w:lvl>
    <w:lvl w:ilvl="3" w:tplc="04190001" w:tentative="1">
      <w:start w:val="1"/>
      <w:numFmt w:val="decimal"/>
      <w:lvlText w:val="%4."/>
      <w:lvlJc w:val="left"/>
      <w:pPr>
        <w:ind w:left="4298" w:hanging="360"/>
      </w:pPr>
    </w:lvl>
    <w:lvl w:ilvl="4" w:tplc="04190003" w:tentative="1">
      <w:start w:val="1"/>
      <w:numFmt w:val="lowerLetter"/>
      <w:lvlText w:val="%5."/>
      <w:lvlJc w:val="left"/>
      <w:pPr>
        <w:ind w:left="5018" w:hanging="360"/>
      </w:pPr>
    </w:lvl>
    <w:lvl w:ilvl="5" w:tplc="04190005" w:tentative="1">
      <w:start w:val="1"/>
      <w:numFmt w:val="lowerRoman"/>
      <w:lvlText w:val="%6."/>
      <w:lvlJc w:val="right"/>
      <w:pPr>
        <w:ind w:left="5738" w:hanging="180"/>
      </w:pPr>
    </w:lvl>
    <w:lvl w:ilvl="6" w:tplc="04190001" w:tentative="1">
      <w:start w:val="1"/>
      <w:numFmt w:val="decimal"/>
      <w:lvlText w:val="%7."/>
      <w:lvlJc w:val="left"/>
      <w:pPr>
        <w:ind w:left="6458" w:hanging="360"/>
      </w:pPr>
    </w:lvl>
    <w:lvl w:ilvl="7" w:tplc="04190003" w:tentative="1">
      <w:start w:val="1"/>
      <w:numFmt w:val="lowerLetter"/>
      <w:lvlText w:val="%8."/>
      <w:lvlJc w:val="left"/>
      <w:pPr>
        <w:ind w:left="7178" w:hanging="360"/>
      </w:pPr>
    </w:lvl>
    <w:lvl w:ilvl="8" w:tplc="04190005" w:tentative="1">
      <w:start w:val="1"/>
      <w:numFmt w:val="lowerRoman"/>
      <w:lvlText w:val="%9."/>
      <w:lvlJc w:val="right"/>
      <w:pPr>
        <w:ind w:left="7898" w:hanging="180"/>
      </w:pPr>
    </w:lvl>
  </w:abstractNum>
  <w:abstractNum w:abstractNumId="80" w15:restartNumberingAfterBreak="0">
    <w:nsid w:val="714701E0"/>
    <w:multiLevelType w:val="hybridMultilevel"/>
    <w:tmpl w:val="F802301A"/>
    <w:lvl w:ilvl="0" w:tplc="BF886328">
      <w:start w:val="1"/>
      <w:numFmt w:val="decimal"/>
      <w:pStyle w:val="af3"/>
      <w:lvlText w:val="Рисунок %1."/>
      <w:lvlJc w:val="left"/>
      <w:pPr>
        <w:ind w:left="72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81" w15:restartNumberingAfterBreak="0">
    <w:nsid w:val="71650B4C"/>
    <w:multiLevelType w:val="singleLevel"/>
    <w:tmpl w:val="70DE7A12"/>
    <w:styleLink w:val="117"/>
    <w:lvl w:ilvl="0">
      <w:start w:val="1"/>
      <w:numFmt w:val="bullet"/>
      <w:pStyle w:val="af4"/>
      <w:lvlText w:val=""/>
      <w:lvlJc w:val="left"/>
      <w:pPr>
        <w:tabs>
          <w:tab w:val="num" w:pos="360"/>
        </w:tabs>
        <w:ind w:left="360" w:hanging="360"/>
      </w:pPr>
      <w:rPr>
        <w:rFonts w:ascii="Symbol" w:hAnsi="Symbol" w:cs="Symbol" w:hint="default"/>
        <w:color w:val="auto"/>
      </w:rPr>
    </w:lvl>
  </w:abstractNum>
  <w:abstractNum w:abstractNumId="82" w15:restartNumberingAfterBreak="0">
    <w:nsid w:val="71774058"/>
    <w:multiLevelType w:val="multilevel"/>
    <w:tmpl w:val="244CDD22"/>
    <w:styleLink w:val="1120"/>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3" w15:restartNumberingAfterBreak="0">
    <w:nsid w:val="75091FBA"/>
    <w:multiLevelType w:val="hybridMultilevel"/>
    <w:tmpl w:val="F0220C5A"/>
    <w:lvl w:ilvl="0" w:tplc="04190001">
      <w:start w:val="1"/>
      <w:numFmt w:val="decimal"/>
      <w:pStyle w:val="af5"/>
      <w:lvlText w:val="Рис. 2.%1."/>
      <w:lvlJc w:val="left"/>
      <w:pPr>
        <w:ind w:left="2160" w:hanging="360"/>
      </w:pPr>
      <w:rPr>
        <w:rFonts w:hint="default"/>
      </w:rPr>
    </w:lvl>
    <w:lvl w:ilvl="1" w:tplc="04190003" w:tentative="1">
      <w:start w:val="1"/>
      <w:numFmt w:val="lowerLetter"/>
      <w:lvlText w:val="%2."/>
      <w:lvlJc w:val="left"/>
      <w:pPr>
        <w:ind w:left="2880" w:hanging="360"/>
      </w:pPr>
    </w:lvl>
    <w:lvl w:ilvl="2" w:tplc="04190005" w:tentative="1">
      <w:start w:val="1"/>
      <w:numFmt w:val="lowerRoman"/>
      <w:lvlText w:val="%3."/>
      <w:lvlJc w:val="right"/>
      <w:pPr>
        <w:ind w:left="3600" w:hanging="180"/>
      </w:pPr>
    </w:lvl>
    <w:lvl w:ilvl="3" w:tplc="04190001" w:tentative="1">
      <w:start w:val="1"/>
      <w:numFmt w:val="decimal"/>
      <w:lvlText w:val="%4."/>
      <w:lvlJc w:val="left"/>
      <w:pPr>
        <w:ind w:left="4320" w:hanging="360"/>
      </w:pPr>
    </w:lvl>
    <w:lvl w:ilvl="4" w:tplc="04190003" w:tentative="1">
      <w:start w:val="1"/>
      <w:numFmt w:val="lowerLetter"/>
      <w:lvlText w:val="%5."/>
      <w:lvlJc w:val="left"/>
      <w:pPr>
        <w:ind w:left="5040" w:hanging="360"/>
      </w:pPr>
    </w:lvl>
    <w:lvl w:ilvl="5" w:tplc="04190005" w:tentative="1">
      <w:start w:val="1"/>
      <w:numFmt w:val="lowerRoman"/>
      <w:lvlText w:val="%6."/>
      <w:lvlJc w:val="right"/>
      <w:pPr>
        <w:ind w:left="5760" w:hanging="180"/>
      </w:pPr>
    </w:lvl>
    <w:lvl w:ilvl="6" w:tplc="04190001" w:tentative="1">
      <w:start w:val="1"/>
      <w:numFmt w:val="decimal"/>
      <w:lvlText w:val="%7."/>
      <w:lvlJc w:val="left"/>
      <w:pPr>
        <w:ind w:left="6480" w:hanging="360"/>
      </w:pPr>
    </w:lvl>
    <w:lvl w:ilvl="7" w:tplc="04190003" w:tentative="1">
      <w:start w:val="1"/>
      <w:numFmt w:val="lowerLetter"/>
      <w:lvlText w:val="%8."/>
      <w:lvlJc w:val="left"/>
      <w:pPr>
        <w:ind w:left="7200" w:hanging="360"/>
      </w:pPr>
    </w:lvl>
    <w:lvl w:ilvl="8" w:tplc="04190005" w:tentative="1">
      <w:start w:val="1"/>
      <w:numFmt w:val="lowerRoman"/>
      <w:lvlText w:val="%9."/>
      <w:lvlJc w:val="right"/>
      <w:pPr>
        <w:ind w:left="7920" w:hanging="180"/>
      </w:pPr>
    </w:lvl>
  </w:abstractNum>
  <w:abstractNum w:abstractNumId="84" w15:restartNumberingAfterBreak="0">
    <w:nsid w:val="75AC15BD"/>
    <w:multiLevelType w:val="multilevel"/>
    <w:tmpl w:val="91B089FA"/>
    <w:styleLink w:val="4"/>
    <w:lvl w:ilvl="0">
      <w:start w:val="1"/>
      <w:numFmt w:val="decimal"/>
      <w:lvlText w:val="%1."/>
      <w:lvlJc w:val="left"/>
      <w:pPr>
        <w:tabs>
          <w:tab w:val="num" w:pos="1350"/>
        </w:tabs>
        <w:ind w:left="1350" w:hanging="1350"/>
      </w:pPr>
      <w:rPr>
        <w:rFonts w:hint="default"/>
      </w:rPr>
    </w:lvl>
    <w:lvl w:ilvl="1">
      <w:start w:val="1"/>
      <w:numFmt w:val="decimal"/>
      <w:lvlText w:val="%1.%2."/>
      <w:lvlJc w:val="left"/>
      <w:pPr>
        <w:tabs>
          <w:tab w:val="num" w:pos="1633"/>
        </w:tabs>
        <w:ind w:left="1633" w:hanging="1350"/>
      </w:pPr>
      <w:rPr>
        <w:rFonts w:hint="default"/>
      </w:rPr>
    </w:lvl>
    <w:lvl w:ilvl="2">
      <w:start w:val="1"/>
      <w:numFmt w:val="decimal"/>
      <w:pStyle w:val="1114"/>
      <w:lvlText w:val="%1.%2.%3."/>
      <w:lvlJc w:val="left"/>
      <w:pPr>
        <w:tabs>
          <w:tab w:val="num" w:pos="1916"/>
        </w:tabs>
        <w:ind w:left="1916" w:hanging="1350"/>
      </w:pPr>
      <w:rPr>
        <w:rFonts w:hint="default"/>
      </w:rPr>
    </w:lvl>
    <w:lvl w:ilvl="3">
      <w:start w:val="1"/>
      <w:numFmt w:val="decimal"/>
      <w:lvlText w:val="%1.%2.%3.%4."/>
      <w:lvlJc w:val="left"/>
      <w:pPr>
        <w:tabs>
          <w:tab w:val="num" w:pos="2199"/>
        </w:tabs>
        <w:ind w:left="2199" w:hanging="1350"/>
      </w:pPr>
      <w:rPr>
        <w:rFonts w:hint="default"/>
      </w:rPr>
    </w:lvl>
    <w:lvl w:ilvl="4">
      <w:start w:val="1"/>
      <w:numFmt w:val="decimal"/>
      <w:lvlText w:val="%1.%2.%3.%4.%5."/>
      <w:lvlJc w:val="left"/>
      <w:pPr>
        <w:tabs>
          <w:tab w:val="num" w:pos="2482"/>
        </w:tabs>
        <w:ind w:left="2482" w:hanging="1350"/>
      </w:pPr>
      <w:rPr>
        <w:rFonts w:hint="default"/>
      </w:rPr>
    </w:lvl>
    <w:lvl w:ilvl="5">
      <w:start w:val="1"/>
      <w:numFmt w:val="decimal"/>
      <w:lvlText w:val="%1.%2.%3.%4.%5.%6."/>
      <w:lvlJc w:val="left"/>
      <w:pPr>
        <w:tabs>
          <w:tab w:val="num" w:pos="2855"/>
        </w:tabs>
        <w:ind w:left="2855" w:hanging="1440"/>
      </w:pPr>
      <w:rPr>
        <w:rFonts w:hint="default"/>
      </w:rPr>
    </w:lvl>
    <w:lvl w:ilvl="6">
      <w:start w:val="1"/>
      <w:numFmt w:val="decimal"/>
      <w:lvlText w:val="%1.%2.%3.%4.%5.%6.%7."/>
      <w:lvlJc w:val="left"/>
      <w:pPr>
        <w:tabs>
          <w:tab w:val="num" w:pos="3138"/>
        </w:tabs>
        <w:ind w:left="3138" w:hanging="1440"/>
      </w:pPr>
      <w:rPr>
        <w:rFonts w:hint="default"/>
      </w:rPr>
    </w:lvl>
    <w:lvl w:ilvl="7">
      <w:start w:val="1"/>
      <w:numFmt w:val="decimal"/>
      <w:lvlText w:val="%1.%2.%3.%4.%5.%6.%7.%8."/>
      <w:lvlJc w:val="left"/>
      <w:pPr>
        <w:tabs>
          <w:tab w:val="num" w:pos="3781"/>
        </w:tabs>
        <w:ind w:left="3781" w:hanging="1800"/>
      </w:pPr>
      <w:rPr>
        <w:rFonts w:hint="default"/>
      </w:rPr>
    </w:lvl>
    <w:lvl w:ilvl="8">
      <w:start w:val="1"/>
      <w:numFmt w:val="decimal"/>
      <w:lvlText w:val="%1.%2.%3.%4.%5.%6.%7.%8.%9."/>
      <w:lvlJc w:val="left"/>
      <w:pPr>
        <w:tabs>
          <w:tab w:val="num" w:pos="4064"/>
        </w:tabs>
        <w:ind w:left="4064" w:hanging="1800"/>
      </w:pPr>
      <w:rPr>
        <w:rFonts w:hint="default"/>
      </w:rPr>
    </w:lvl>
  </w:abstractNum>
  <w:abstractNum w:abstractNumId="85" w15:restartNumberingAfterBreak="0">
    <w:nsid w:val="75B5794F"/>
    <w:multiLevelType w:val="hybridMultilevel"/>
    <w:tmpl w:val="51CE9F54"/>
    <w:styleLink w:val="220"/>
    <w:lvl w:ilvl="0" w:tplc="CCFEACA0">
      <w:start w:val="1"/>
      <w:numFmt w:val="bullet"/>
      <w:lvlText w:val=""/>
      <w:lvlJc w:val="left"/>
      <w:pPr>
        <w:ind w:left="1287" w:hanging="360"/>
      </w:pPr>
      <w:rPr>
        <w:rFonts w:ascii="Symbol" w:hAnsi="Symbol" w:hint="default"/>
      </w:rPr>
    </w:lvl>
    <w:lvl w:ilvl="1" w:tplc="0AA80F0A" w:tentative="1">
      <w:start w:val="1"/>
      <w:numFmt w:val="bullet"/>
      <w:lvlText w:val="o"/>
      <w:lvlJc w:val="left"/>
      <w:pPr>
        <w:ind w:left="2007" w:hanging="360"/>
      </w:pPr>
      <w:rPr>
        <w:rFonts w:ascii="Courier New" w:hAnsi="Courier New" w:cs="Courier New" w:hint="default"/>
      </w:rPr>
    </w:lvl>
    <w:lvl w:ilvl="2" w:tplc="48288A30" w:tentative="1">
      <w:start w:val="1"/>
      <w:numFmt w:val="bullet"/>
      <w:lvlText w:val=""/>
      <w:lvlJc w:val="left"/>
      <w:pPr>
        <w:ind w:left="2727" w:hanging="360"/>
      </w:pPr>
      <w:rPr>
        <w:rFonts w:ascii="Wingdings" w:hAnsi="Wingdings" w:hint="default"/>
      </w:rPr>
    </w:lvl>
    <w:lvl w:ilvl="3" w:tplc="FD5C6D22" w:tentative="1">
      <w:start w:val="1"/>
      <w:numFmt w:val="bullet"/>
      <w:lvlText w:val=""/>
      <w:lvlJc w:val="left"/>
      <w:pPr>
        <w:ind w:left="3447" w:hanging="360"/>
      </w:pPr>
      <w:rPr>
        <w:rFonts w:ascii="Symbol" w:hAnsi="Symbol" w:hint="default"/>
      </w:rPr>
    </w:lvl>
    <w:lvl w:ilvl="4" w:tplc="50DED36A" w:tentative="1">
      <w:start w:val="1"/>
      <w:numFmt w:val="bullet"/>
      <w:lvlText w:val="o"/>
      <w:lvlJc w:val="left"/>
      <w:pPr>
        <w:ind w:left="4167" w:hanging="360"/>
      </w:pPr>
      <w:rPr>
        <w:rFonts w:ascii="Courier New" w:hAnsi="Courier New" w:cs="Courier New" w:hint="default"/>
      </w:rPr>
    </w:lvl>
    <w:lvl w:ilvl="5" w:tplc="28F818EE" w:tentative="1">
      <w:start w:val="1"/>
      <w:numFmt w:val="bullet"/>
      <w:lvlText w:val=""/>
      <w:lvlJc w:val="left"/>
      <w:pPr>
        <w:ind w:left="4887" w:hanging="360"/>
      </w:pPr>
      <w:rPr>
        <w:rFonts w:ascii="Wingdings" w:hAnsi="Wingdings" w:hint="default"/>
      </w:rPr>
    </w:lvl>
    <w:lvl w:ilvl="6" w:tplc="D19CDF80" w:tentative="1">
      <w:start w:val="1"/>
      <w:numFmt w:val="bullet"/>
      <w:lvlText w:val=""/>
      <w:lvlJc w:val="left"/>
      <w:pPr>
        <w:ind w:left="5607" w:hanging="360"/>
      </w:pPr>
      <w:rPr>
        <w:rFonts w:ascii="Symbol" w:hAnsi="Symbol" w:hint="default"/>
      </w:rPr>
    </w:lvl>
    <w:lvl w:ilvl="7" w:tplc="BA9205FE" w:tentative="1">
      <w:start w:val="1"/>
      <w:numFmt w:val="bullet"/>
      <w:lvlText w:val="o"/>
      <w:lvlJc w:val="left"/>
      <w:pPr>
        <w:ind w:left="6327" w:hanging="360"/>
      </w:pPr>
      <w:rPr>
        <w:rFonts w:ascii="Courier New" w:hAnsi="Courier New" w:cs="Courier New" w:hint="default"/>
      </w:rPr>
    </w:lvl>
    <w:lvl w:ilvl="8" w:tplc="60921E6A" w:tentative="1">
      <w:start w:val="1"/>
      <w:numFmt w:val="bullet"/>
      <w:lvlText w:val=""/>
      <w:lvlJc w:val="left"/>
      <w:pPr>
        <w:ind w:left="7047" w:hanging="360"/>
      </w:pPr>
      <w:rPr>
        <w:rFonts w:ascii="Wingdings" w:hAnsi="Wingdings" w:hint="default"/>
      </w:rPr>
    </w:lvl>
  </w:abstractNum>
  <w:abstractNum w:abstractNumId="86" w15:restartNumberingAfterBreak="0">
    <w:nsid w:val="779A31A7"/>
    <w:multiLevelType w:val="hybridMultilevel"/>
    <w:tmpl w:val="5CB62550"/>
    <w:lvl w:ilvl="0" w:tplc="2BA81C06">
      <w:start w:val="1"/>
      <w:numFmt w:val="bullet"/>
      <w:pStyle w:val="af6"/>
      <w:lvlText w:val=""/>
      <w:lvlJc w:val="left"/>
      <w:pPr>
        <w:ind w:left="1778" w:hanging="360"/>
      </w:pPr>
      <w:rPr>
        <w:rFonts w:ascii="Wingdings" w:hAnsi="Wingdings"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7" w15:restartNumberingAfterBreak="0">
    <w:nsid w:val="77AF4177"/>
    <w:multiLevelType w:val="multilevel"/>
    <w:tmpl w:val="AEF0E0AE"/>
    <w:lvl w:ilvl="0">
      <w:start w:val="1"/>
      <w:numFmt w:val="decimal"/>
      <w:pStyle w:val="1e"/>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3."/>
      <w:lvlJc w:val="left"/>
      <w:pPr>
        <w:ind w:left="1224" w:hanging="504"/>
      </w:pPr>
      <w:rPr>
        <w:rFonts w:hint="default"/>
      </w:rPr>
    </w:lvl>
    <w:lvl w:ilvl="3">
      <w:start w:val="1"/>
      <w:numFmt w:val="decimal"/>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8" w15:restartNumberingAfterBreak="0">
    <w:nsid w:val="7C6C7F8C"/>
    <w:multiLevelType w:val="hybridMultilevel"/>
    <w:tmpl w:val="33EE90B8"/>
    <w:lvl w:ilvl="0" w:tplc="6BE811F2">
      <w:start w:val="1"/>
      <w:numFmt w:val="decimal"/>
      <w:pStyle w:val="af7"/>
      <w:lvlText w:val="Таблица %1."/>
      <w:lvlJc w:val="left"/>
      <w:pPr>
        <w:tabs>
          <w:tab w:val="num" w:pos="2160"/>
        </w:tabs>
        <w:ind w:left="2160" w:hanging="360"/>
      </w:pPr>
      <w:rPr>
        <w:rFonts w:ascii="Times New Roman" w:hAnsi="Times New Roman" w:hint="default"/>
        <w:b/>
        <w:i w:val="0"/>
        <w:sz w:val="24"/>
        <w:szCs w:val="24"/>
      </w:rPr>
    </w:lvl>
    <w:lvl w:ilvl="1" w:tplc="F39C422C" w:tentative="1">
      <w:start w:val="1"/>
      <w:numFmt w:val="lowerLetter"/>
      <w:lvlText w:val="%2."/>
      <w:lvlJc w:val="left"/>
      <w:pPr>
        <w:tabs>
          <w:tab w:val="num" w:pos="2160"/>
        </w:tabs>
        <w:ind w:left="2160" w:hanging="360"/>
      </w:pPr>
    </w:lvl>
    <w:lvl w:ilvl="2" w:tplc="EA50A48E" w:tentative="1">
      <w:start w:val="1"/>
      <w:numFmt w:val="lowerRoman"/>
      <w:lvlText w:val="%3."/>
      <w:lvlJc w:val="right"/>
      <w:pPr>
        <w:tabs>
          <w:tab w:val="num" w:pos="2880"/>
        </w:tabs>
        <w:ind w:left="2880" w:hanging="180"/>
      </w:pPr>
    </w:lvl>
    <w:lvl w:ilvl="3" w:tplc="600E6784" w:tentative="1">
      <w:start w:val="1"/>
      <w:numFmt w:val="decimal"/>
      <w:lvlText w:val="%4."/>
      <w:lvlJc w:val="left"/>
      <w:pPr>
        <w:tabs>
          <w:tab w:val="num" w:pos="3600"/>
        </w:tabs>
        <w:ind w:left="3600" w:hanging="360"/>
      </w:pPr>
    </w:lvl>
    <w:lvl w:ilvl="4" w:tplc="AD1223F4" w:tentative="1">
      <w:start w:val="1"/>
      <w:numFmt w:val="lowerLetter"/>
      <w:lvlText w:val="%5."/>
      <w:lvlJc w:val="left"/>
      <w:pPr>
        <w:tabs>
          <w:tab w:val="num" w:pos="4320"/>
        </w:tabs>
        <w:ind w:left="4320" w:hanging="360"/>
      </w:pPr>
    </w:lvl>
    <w:lvl w:ilvl="5" w:tplc="AE88178E" w:tentative="1">
      <w:start w:val="1"/>
      <w:numFmt w:val="lowerRoman"/>
      <w:lvlText w:val="%6."/>
      <w:lvlJc w:val="right"/>
      <w:pPr>
        <w:tabs>
          <w:tab w:val="num" w:pos="5040"/>
        </w:tabs>
        <w:ind w:left="5040" w:hanging="180"/>
      </w:pPr>
    </w:lvl>
    <w:lvl w:ilvl="6" w:tplc="0734C24A" w:tentative="1">
      <w:start w:val="1"/>
      <w:numFmt w:val="decimal"/>
      <w:lvlText w:val="%7."/>
      <w:lvlJc w:val="left"/>
      <w:pPr>
        <w:tabs>
          <w:tab w:val="num" w:pos="5760"/>
        </w:tabs>
        <w:ind w:left="5760" w:hanging="360"/>
      </w:pPr>
    </w:lvl>
    <w:lvl w:ilvl="7" w:tplc="18B432D4" w:tentative="1">
      <w:start w:val="1"/>
      <w:numFmt w:val="lowerLetter"/>
      <w:lvlText w:val="%8."/>
      <w:lvlJc w:val="left"/>
      <w:pPr>
        <w:tabs>
          <w:tab w:val="num" w:pos="6480"/>
        </w:tabs>
        <w:ind w:left="6480" w:hanging="360"/>
      </w:pPr>
    </w:lvl>
    <w:lvl w:ilvl="8" w:tplc="72603AC0" w:tentative="1">
      <w:start w:val="1"/>
      <w:numFmt w:val="lowerRoman"/>
      <w:lvlText w:val="%9."/>
      <w:lvlJc w:val="right"/>
      <w:pPr>
        <w:tabs>
          <w:tab w:val="num" w:pos="7200"/>
        </w:tabs>
        <w:ind w:left="7200" w:hanging="180"/>
      </w:pPr>
    </w:lvl>
  </w:abstractNum>
  <w:abstractNum w:abstractNumId="89" w15:restartNumberingAfterBreak="0">
    <w:nsid w:val="7C732E38"/>
    <w:multiLevelType w:val="hybridMultilevel"/>
    <w:tmpl w:val="B6A43058"/>
    <w:lvl w:ilvl="0" w:tplc="15549804">
      <w:start w:val="1"/>
      <w:numFmt w:val="bullet"/>
      <w:pStyle w:val="32"/>
      <w:lvlText w:val=""/>
      <w:lvlJc w:val="left"/>
      <w:pPr>
        <w:ind w:left="720" w:hanging="360"/>
      </w:pPr>
      <w:rPr>
        <w:rFonts w:ascii="Wingdings" w:hAnsi="Wingdings" w:hint="default"/>
      </w:rPr>
    </w:lvl>
    <w:lvl w:ilvl="1" w:tplc="62B0968A" w:tentative="1">
      <w:start w:val="1"/>
      <w:numFmt w:val="bullet"/>
      <w:lvlText w:val="o"/>
      <w:lvlJc w:val="left"/>
      <w:pPr>
        <w:ind w:left="1440" w:hanging="360"/>
      </w:pPr>
      <w:rPr>
        <w:rFonts w:ascii="Courier New" w:hAnsi="Courier New" w:cs="Courier New" w:hint="default"/>
      </w:rPr>
    </w:lvl>
    <w:lvl w:ilvl="2" w:tplc="AADA104A" w:tentative="1">
      <w:start w:val="1"/>
      <w:numFmt w:val="bullet"/>
      <w:lvlText w:val=""/>
      <w:lvlJc w:val="left"/>
      <w:pPr>
        <w:ind w:left="2160" w:hanging="360"/>
      </w:pPr>
      <w:rPr>
        <w:rFonts w:ascii="Wingdings" w:hAnsi="Wingdings" w:hint="default"/>
      </w:rPr>
    </w:lvl>
    <w:lvl w:ilvl="3" w:tplc="293ADD90" w:tentative="1">
      <w:start w:val="1"/>
      <w:numFmt w:val="bullet"/>
      <w:lvlText w:val=""/>
      <w:lvlJc w:val="left"/>
      <w:pPr>
        <w:ind w:left="2880" w:hanging="360"/>
      </w:pPr>
      <w:rPr>
        <w:rFonts w:ascii="Symbol" w:hAnsi="Symbol" w:hint="default"/>
      </w:rPr>
    </w:lvl>
    <w:lvl w:ilvl="4" w:tplc="8390B000" w:tentative="1">
      <w:start w:val="1"/>
      <w:numFmt w:val="bullet"/>
      <w:lvlText w:val="o"/>
      <w:lvlJc w:val="left"/>
      <w:pPr>
        <w:ind w:left="3600" w:hanging="360"/>
      </w:pPr>
      <w:rPr>
        <w:rFonts w:ascii="Courier New" w:hAnsi="Courier New" w:cs="Courier New" w:hint="default"/>
      </w:rPr>
    </w:lvl>
    <w:lvl w:ilvl="5" w:tplc="64128422" w:tentative="1">
      <w:start w:val="1"/>
      <w:numFmt w:val="bullet"/>
      <w:lvlText w:val=""/>
      <w:lvlJc w:val="left"/>
      <w:pPr>
        <w:ind w:left="4320" w:hanging="360"/>
      </w:pPr>
      <w:rPr>
        <w:rFonts w:ascii="Wingdings" w:hAnsi="Wingdings" w:hint="default"/>
      </w:rPr>
    </w:lvl>
    <w:lvl w:ilvl="6" w:tplc="6B7878CC" w:tentative="1">
      <w:start w:val="1"/>
      <w:numFmt w:val="bullet"/>
      <w:lvlText w:val=""/>
      <w:lvlJc w:val="left"/>
      <w:pPr>
        <w:ind w:left="5040" w:hanging="360"/>
      </w:pPr>
      <w:rPr>
        <w:rFonts w:ascii="Symbol" w:hAnsi="Symbol" w:hint="default"/>
      </w:rPr>
    </w:lvl>
    <w:lvl w:ilvl="7" w:tplc="93A6F5B2" w:tentative="1">
      <w:start w:val="1"/>
      <w:numFmt w:val="bullet"/>
      <w:lvlText w:val="o"/>
      <w:lvlJc w:val="left"/>
      <w:pPr>
        <w:ind w:left="5760" w:hanging="360"/>
      </w:pPr>
      <w:rPr>
        <w:rFonts w:ascii="Courier New" w:hAnsi="Courier New" w:cs="Courier New" w:hint="default"/>
      </w:rPr>
    </w:lvl>
    <w:lvl w:ilvl="8" w:tplc="5CE058F4" w:tentative="1">
      <w:start w:val="1"/>
      <w:numFmt w:val="bullet"/>
      <w:lvlText w:val=""/>
      <w:lvlJc w:val="left"/>
      <w:pPr>
        <w:ind w:left="6480" w:hanging="360"/>
      </w:pPr>
      <w:rPr>
        <w:rFonts w:ascii="Wingdings" w:hAnsi="Wingdings" w:hint="default"/>
      </w:rPr>
    </w:lvl>
  </w:abstractNum>
  <w:abstractNum w:abstractNumId="90" w15:restartNumberingAfterBreak="0">
    <w:nsid w:val="7F1630ED"/>
    <w:multiLevelType w:val="hybridMultilevel"/>
    <w:tmpl w:val="7BFC1738"/>
    <w:lvl w:ilvl="0" w:tplc="BF886328">
      <w:start w:val="1"/>
      <w:numFmt w:val="decimal"/>
      <w:lvlText w:val="%1)"/>
      <w:lvlJc w:val="left"/>
      <w:pPr>
        <w:tabs>
          <w:tab w:val="num" w:pos="1276"/>
        </w:tabs>
        <w:ind w:left="567" w:firstLine="710"/>
      </w:pPr>
      <w:rPr>
        <w:rFonts w:hint="default"/>
      </w:rPr>
    </w:lvl>
    <w:lvl w:ilvl="1" w:tplc="04190003">
      <w:start w:val="1"/>
      <w:numFmt w:val="decimal"/>
      <w:pStyle w:val="1210"/>
      <w:lvlText w:val="%2)"/>
      <w:lvlJc w:val="left"/>
      <w:pPr>
        <w:tabs>
          <w:tab w:val="num" w:pos="1260"/>
        </w:tabs>
        <w:ind w:left="1260" w:hanging="360"/>
      </w:pPr>
      <w:rPr>
        <w:rFonts w:hint="default"/>
      </w:rPr>
    </w:lvl>
    <w:lvl w:ilvl="2" w:tplc="04190005">
      <w:start w:val="1"/>
      <w:numFmt w:val="decimal"/>
      <w:lvlText w:val="%3)"/>
      <w:lvlJc w:val="left"/>
      <w:pPr>
        <w:tabs>
          <w:tab w:val="num" w:pos="2907"/>
        </w:tabs>
        <w:ind w:left="2907" w:hanging="360"/>
      </w:pPr>
      <w:rPr>
        <w:rFonts w:hint="default"/>
      </w:rPr>
    </w:lvl>
    <w:lvl w:ilvl="3" w:tplc="04190001" w:tentative="1">
      <w:start w:val="1"/>
      <w:numFmt w:val="decimal"/>
      <w:lvlText w:val="%4."/>
      <w:lvlJc w:val="left"/>
      <w:pPr>
        <w:tabs>
          <w:tab w:val="num" w:pos="3447"/>
        </w:tabs>
        <w:ind w:left="3447" w:hanging="360"/>
      </w:pPr>
    </w:lvl>
    <w:lvl w:ilvl="4" w:tplc="04190003" w:tentative="1">
      <w:start w:val="1"/>
      <w:numFmt w:val="lowerLetter"/>
      <w:lvlText w:val="%5."/>
      <w:lvlJc w:val="left"/>
      <w:pPr>
        <w:tabs>
          <w:tab w:val="num" w:pos="4167"/>
        </w:tabs>
        <w:ind w:left="4167" w:hanging="360"/>
      </w:pPr>
    </w:lvl>
    <w:lvl w:ilvl="5" w:tplc="04190005" w:tentative="1">
      <w:start w:val="1"/>
      <w:numFmt w:val="lowerRoman"/>
      <w:lvlText w:val="%6."/>
      <w:lvlJc w:val="right"/>
      <w:pPr>
        <w:tabs>
          <w:tab w:val="num" w:pos="4887"/>
        </w:tabs>
        <w:ind w:left="4887" w:hanging="180"/>
      </w:pPr>
    </w:lvl>
    <w:lvl w:ilvl="6" w:tplc="04190001" w:tentative="1">
      <w:start w:val="1"/>
      <w:numFmt w:val="decimal"/>
      <w:lvlText w:val="%7."/>
      <w:lvlJc w:val="left"/>
      <w:pPr>
        <w:tabs>
          <w:tab w:val="num" w:pos="5607"/>
        </w:tabs>
        <w:ind w:left="5607" w:hanging="360"/>
      </w:pPr>
    </w:lvl>
    <w:lvl w:ilvl="7" w:tplc="04190003" w:tentative="1">
      <w:start w:val="1"/>
      <w:numFmt w:val="lowerLetter"/>
      <w:lvlText w:val="%8."/>
      <w:lvlJc w:val="left"/>
      <w:pPr>
        <w:tabs>
          <w:tab w:val="num" w:pos="6327"/>
        </w:tabs>
        <w:ind w:left="6327" w:hanging="360"/>
      </w:pPr>
    </w:lvl>
    <w:lvl w:ilvl="8" w:tplc="04190005" w:tentative="1">
      <w:start w:val="1"/>
      <w:numFmt w:val="lowerRoman"/>
      <w:lvlText w:val="%9."/>
      <w:lvlJc w:val="right"/>
      <w:pPr>
        <w:tabs>
          <w:tab w:val="num" w:pos="7047"/>
        </w:tabs>
        <w:ind w:left="7047" w:hanging="180"/>
      </w:pPr>
    </w:lvl>
  </w:abstractNum>
  <w:num w:numId="1">
    <w:abstractNumId w:val="44"/>
  </w:num>
  <w:num w:numId="2">
    <w:abstractNumId w:val="0"/>
  </w:num>
  <w:num w:numId="3">
    <w:abstractNumId w:val="89"/>
  </w:num>
  <w:num w:numId="4">
    <w:abstractNumId w:val="49"/>
  </w:num>
  <w:num w:numId="5">
    <w:abstractNumId w:val="31"/>
  </w:num>
  <w:num w:numId="6">
    <w:abstractNumId w:val="60"/>
  </w:num>
  <w:num w:numId="7">
    <w:abstractNumId w:val="39"/>
  </w:num>
  <w:num w:numId="8">
    <w:abstractNumId w:val="22"/>
  </w:num>
  <w:num w:numId="9">
    <w:abstractNumId w:val="20"/>
  </w:num>
  <w:num w:numId="10">
    <w:abstractNumId w:val="81"/>
  </w:num>
  <w:num w:numId="11">
    <w:abstractNumId w:val="82"/>
  </w:num>
  <w:num w:numId="12">
    <w:abstractNumId w:val="36"/>
  </w:num>
  <w:num w:numId="13">
    <w:abstractNumId w:val="68"/>
  </w:num>
  <w:num w:numId="14">
    <w:abstractNumId w:val="13"/>
  </w:num>
  <w:num w:numId="15">
    <w:abstractNumId w:val="56"/>
  </w:num>
  <w:num w:numId="16">
    <w:abstractNumId w:val="64"/>
  </w:num>
  <w:num w:numId="17">
    <w:abstractNumId w:val="85"/>
  </w:num>
  <w:num w:numId="18">
    <w:abstractNumId w:val="25"/>
  </w:num>
  <w:num w:numId="19">
    <w:abstractNumId w:val="83"/>
  </w:num>
  <w:num w:numId="20">
    <w:abstractNumId w:val="70"/>
  </w:num>
  <w:num w:numId="21">
    <w:abstractNumId w:val="86"/>
  </w:num>
  <w:num w:numId="22">
    <w:abstractNumId w:val="48"/>
  </w:num>
  <w:num w:numId="23">
    <w:abstractNumId w:val="26"/>
  </w:num>
  <w:num w:numId="24">
    <w:abstractNumId w:val="59"/>
  </w:num>
  <w:num w:numId="25">
    <w:abstractNumId w:val="52"/>
    <w:lvlOverride w:ilvl="0">
      <w:lvl w:ilvl="0">
        <w:start w:val="1"/>
        <w:numFmt w:val="decimal"/>
        <w:lvlText w:val="%1.1."/>
        <w:lvlJc w:val="left"/>
        <w:pPr>
          <w:tabs>
            <w:tab w:val="num" w:pos="720"/>
          </w:tabs>
          <w:ind w:left="360" w:hanging="360"/>
        </w:pPr>
        <w:rPr>
          <w:rFonts w:hint="default"/>
        </w:rPr>
      </w:lvl>
    </w:lvlOverride>
    <w:lvlOverride w:ilvl="1">
      <w:lvl w:ilvl="1">
        <w:start w:val="1"/>
        <w:numFmt w:val="decimal"/>
        <w:pStyle w:val="1130"/>
        <w:lvlText w:val="%2.1."/>
        <w:lvlJc w:val="left"/>
        <w:pPr>
          <w:tabs>
            <w:tab w:val="num" w:pos="792"/>
          </w:tabs>
          <w:ind w:left="792" w:hanging="432"/>
        </w:pPr>
        <w:rPr>
          <w:rFonts w:hint="default"/>
        </w:rPr>
      </w:lvl>
    </w:lvlOverride>
    <w:lvlOverride w:ilvl="2">
      <w:lvl w:ilvl="2">
        <w:start w:val="1"/>
        <w:numFmt w:val="decimal"/>
        <w:lvlRestart w:val="0"/>
        <w:lvlText w:val="%31.3.3."/>
        <w:lvlJc w:val="left"/>
        <w:pPr>
          <w:tabs>
            <w:tab w:val="num" w:pos="1440"/>
          </w:tabs>
          <w:ind w:left="1224" w:hanging="504"/>
        </w:pPr>
        <w:rPr>
          <w:rFonts w:hint="default"/>
        </w:rPr>
      </w:lvl>
    </w:lvlOverride>
    <w:lvlOverride w:ilvl="3">
      <w:lvl w:ilvl="3">
        <w:start w:val="1"/>
        <w:numFmt w:val="decimal"/>
        <w:lvlText w:val="%1.%2.%3.%4."/>
        <w:lvlJc w:val="left"/>
        <w:pPr>
          <w:tabs>
            <w:tab w:val="num" w:pos="2160"/>
          </w:tabs>
          <w:ind w:left="1728" w:hanging="648"/>
        </w:pPr>
        <w:rPr>
          <w:rFonts w:hint="default"/>
        </w:rPr>
      </w:lvl>
    </w:lvlOverride>
    <w:lvlOverride w:ilvl="4">
      <w:lvl w:ilvl="4">
        <w:start w:val="1"/>
        <w:numFmt w:val="decimal"/>
        <w:lvlText w:val="%1.%2.%3.%4.%5."/>
        <w:lvlJc w:val="left"/>
        <w:pPr>
          <w:tabs>
            <w:tab w:val="num" w:pos="2520"/>
          </w:tabs>
          <w:ind w:left="2232" w:hanging="792"/>
        </w:pPr>
        <w:rPr>
          <w:rFonts w:hint="default"/>
        </w:rPr>
      </w:lvl>
    </w:lvlOverride>
    <w:lvlOverride w:ilvl="5">
      <w:lvl w:ilvl="5">
        <w:start w:val="1"/>
        <w:numFmt w:val="decimal"/>
        <w:lvlText w:val="%1.%2.%3.%4.%5.%6."/>
        <w:lvlJc w:val="left"/>
        <w:pPr>
          <w:tabs>
            <w:tab w:val="num" w:pos="324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432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26">
    <w:abstractNumId w:val="84"/>
  </w:num>
  <w:num w:numId="27">
    <w:abstractNumId w:val="69"/>
  </w:num>
  <w:num w:numId="28">
    <w:abstractNumId w:val="88"/>
  </w:num>
  <w:num w:numId="29">
    <w:abstractNumId w:val="58"/>
  </w:num>
  <w:num w:numId="30">
    <w:abstractNumId w:val="9"/>
  </w:num>
  <w:num w:numId="31">
    <w:abstractNumId w:val="46"/>
  </w:num>
  <w:num w:numId="32">
    <w:abstractNumId w:val="43"/>
  </w:num>
  <w:num w:numId="33">
    <w:abstractNumId w:val="12"/>
  </w:num>
  <w:num w:numId="34">
    <w:abstractNumId w:val="8"/>
  </w:num>
  <w:num w:numId="35">
    <w:abstractNumId w:val="75"/>
  </w:num>
  <w:num w:numId="36">
    <w:abstractNumId w:val="7"/>
  </w:num>
  <w:num w:numId="37">
    <w:abstractNumId w:val="2"/>
  </w:num>
  <w:num w:numId="38">
    <w:abstractNumId w:val="41"/>
  </w:num>
  <w:num w:numId="39">
    <w:abstractNumId w:val="55"/>
  </w:num>
  <w:num w:numId="40">
    <w:abstractNumId w:val="67"/>
  </w:num>
  <w:num w:numId="41">
    <w:abstractNumId w:val="35"/>
  </w:num>
  <w:num w:numId="42">
    <w:abstractNumId w:val="21"/>
  </w:num>
  <w:num w:numId="43">
    <w:abstractNumId w:val="72"/>
  </w:num>
  <w:num w:numId="44">
    <w:abstractNumId w:val="71"/>
  </w:num>
  <w:num w:numId="45">
    <w:abstractNumId w:val="15"/>
  </w:num>
  <w:num w:numId="46">
    <w:abstractNumId w:val="10"/>
  </w:num>
  <w:num w:numId="47">
    <w:abstractNumId w:val="77"/>
  </w:num>
  <w:num w:numId="48">
    <w:abstractNumId w:val="38"/>
  </w:num>
  <w:num w:numId="49">
    <w:abstractNumId w:val="16"/>
  </w:num>
  <w:num w:numId="50">
    <w:abstractNumId w:val="28"/>
  </w:num>
  <w:num w:numId="51">
    <w:abstractNumId w:val="62"/>
  </w:num>
  <w:num w:numId="52">
    <w:abstractNumId w:val="57"/>
  </w:num>
  <w:num w:numId="53">
    <w:abstractNumId w:val="42"/>
  </w:num>
  <w:num w:numId="54">
    <w:abstractNumId w:val="80"/>
  </w:num>
  <w:num w:numId="55">
    <w:abstractNumId w:val="5"/>
  </w:num>
  <w:num w:numId="56">
    <w:abstractNumId w:val="90"/>
  </w:num>
  <w:num w:numId="57">
    <w:abstractNumId w:val="48"/>
  </w:num>
  <w:num w:numId="58">
    <w:abstractNumId w:val="30"/>
  </w:num>
  <w:num w:numId="59">
    <w:abstractNumId w:val="34"/>
  </w:num>
  <w:num w:numId="60">
    <w:abstractNumId w:val="3"/>
  </w:num>
  <w:num w:numId="61">
    <w:abstractNumId w:val="73"/>
  </w:num>
  <w:num w:numId="6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33"/>
  </w:num>
  <w:num w:numId="64">
    <w:abstractNumId w:val="45"/>
  </w:num>
  <w:num w:numId="65">
    <w:abstractNumId w:val="1"/>
  </w:num>
  <w:num w:numId="66">
    <w:abstractNumId w:val="87"/>
  </w:num>
  <w:num w:numId="67">
    <w:abstractNumId w:val="47"/>
  </w:num>
  <w:num w:numId="68">
    <w:abstractNumId w:val="29"/>
  </w:num>
  <w:num w:numId="69">
    <w:abstractNumId w:val="4"/>
  </w:num>
  <w:num w:numId="70">
    <w:abstractNumId w:val="53"/>
  </w:num>
  <w:num w:numId="71">
    <w:abstractNumId w:val="78"/>
  </w:num>
  <w:num w:numId="72">
    <w:abstractNumId w:val="76"/>
  </w:num>
  <w:num w:numId="73">
    <w:abstractNumId w:val="17"/>
  </w:num>
  <w:num w:numId="74">
    <w:abstractNumId w:val="19"/>
  </w:num>
  <w:num w:numId="75">
    <w:abstractNumId w:val="79"/>
  </w:num>
  <w:num w:numId="76">
    <w:abstractNumId w:val="51"/>
  </w:num>
  <w:num w:numId="77">
    <w:abstractNumId w:val="63"/>
  </w:num>
  <w:num w:numId="78">
    <w:abstractNumId w:val="18"/>
  </w:num>
  <w:num w:numId="79">
    <w:abstractNumId w:val="24"/>
  </w:num>
  <w:num w:numId="80">
    <w:abstractNumId w:val="40"/>
  </w:num>
  <w:num w:numId="81">
    <w:abstractNumId w:val="37"/>
  </w:num>
  <w:num w:numId="82">
    <w:abstractNumId w:val="32"/>
  </w:num>
  <w:num w:numId="83">
    <w:abstractNumId w:val="66"/>
  </w:num>
  <w:num w:numId="84">
    <w:abstractNumId w:val="50"/>
  </w:num>
  <w:num w:numId="85">
    <w:abstractNumId w:val="54"/>
  </w:num>
  <w:num w:numId="86">
    <w:abstractNumId w:val="61"/>
  </w:num>
  <w:num w:numId="87">
    <w:abstractNumId w:val="48"/>
    <w:lvlOverride w:ilvl="0">
      <w:startOverride w:val="1"/>
    </w:lvlOverride>
  </w:num>
  <w:num w:numId="88">
    <w:abstractNumId w:val="48"/>
    <w:lvlOverride w:ilvl="0">
      <w:startOverride w:val="1"/>
    </w:lvlOverride>
  </w:num>
  <w:num w:numId="89">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27"/>
  </w:num>
  <w:num w:numId="103">
    <w:abstractNumId w:val="48"/>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4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48"/>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48"/>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48"/>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48"/>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48"/>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48"/>
    <w:lvlOverride w:ilvl="0">
      <w:startOverride w:val="1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4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48"/>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74"/>
  </w:num>
  <w:num w:numId="114">
    <w:abstractNumId w:val="14"/>
  </w:num>
  <w:num w:numId="115">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65"/>
  </w:num>
  <w:num w:numId="118">
    <w:abstractNumId w:val="6"/>
  </w:num>
  <w:num w:numId="119">
    <w:abstractNumId w:val="23"/>
  </w:num>
  <w:num w:numId="120">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5060"/>
    <w:rsid w:val="00000983"/>
    <w:rsid w:val="0001065C"/>
    <w:rsid w:val="000107AC"/>
    <w:rsid w:val="00011E5B"/>
    <w:rsid w:val="00013852"/>
    <w:rsid w:val="00013AE3"/>
    <w:rsid w:val="0001693F"/>
    <w:rsid w:val="00017B66"/>
    <w:rsid w:val="00023B9C"/>
    <w:rsid w:val="00026F30"/>
    <w:rsid w:val="00031302"/>
    <w:rsid w:val="00032BBB"/>
    <w:rsid w:val="0003788C"/>
    <w:rsid w:val="000421FE"/>
    <w:rsid w:val="00043E55"/>
    <w:rsid w:val="000465FB"/>
    <w:rsid w:val="000471C7"/>
    <w:rsid w:val="000475CE"/>
    <w:rsid w:val="00054E36"/>
    <w:rsid w:val="0006077D"/>
    <w:rsid w:val="000641C8"/>
    <w:rsid w:val="00075A70"/>
    <w:rsid w:val="00076317"/>
    <w:rsid w:val="00085D44"/>
    <w:rsid w:val="00085FB8"/>
    <w:rsid w:val="00087AFB"/>
    <w:rsid w:val="000A1F6F"/>
    <w:rsid w:val="000A24B1"/>
    <w:rsid w:val="000A459D"/>
    <w:rsid w:val="000A66EA"/>
    <w:rsid w:val="000A6FDD"/>
    <w:rsid w:val="000B3E78"/>
    <w:rsid w:val="000B565F"/>
    <w:rsid w:val="000D5CE5"/>
    <w:rsid w:val="000E4AB8"/>
    <w:rsid w:val="000E62DC"/>
    <w:rsid w:val="000F32DC"/>
    <w:rsid w:val="000F556D"/>
    <w:rsid w:val="000F6716"/>
    <w:rsid w:val="000F6DD0"/>
    <w:rsid w:val="00100444"/>
    <w:rsid w:val="0010135D"/>
    <w:rsid w:val="0010666A"/>
    <w:rsid w:val="001067C3"/>
    <w:rsid w:val="00115AE5"/>
    <w:rsid w:val="00121EF9"/>
    <w:rsid w:val="00124CB5"/>
    <w:rsid w:val="00134D6E"/>
    <w:rsid w:val="00140745"/>
    <w:rsid w:val="001416F9"/>
    <w:rsid w:val="00146160"/>
    <w:rsid w:val="0015342A"/>
    <w:rsid w:val="001549FC"/>
    <w:rsid w:val="001553C8"/>
    <w:rsid w:val="00156492"/>
    <w:rsid w:val="001607F5"/>
    <w:rsid w:val="00161516"/>
    <w:rsid w:val="00164EF7"/>
    <w:rsid w:val="00167A76"/>
    <w:rsid w:val="0017380A"/>
    <w:rsid w:val="001817C1"/>
    <w:rsid w:val="00182708"/>
    <w:rsid w:val="001901C4"/>
    <w:rsid w:val="00193EA5"/>
    <w:rsid w:val="00194CCE"/>
    <w:rsid w:val="0019592A"/>
    <w:rsid w:val="001A11CB"/>
    <w:rsid w:val="001A3B8B"/>
    <w:rsid w:val="001A3ED3"/>
    <w:rsid w:val="001A54E6"/>
    <w:rsid w:val="001B03CD"/>
    <w:rsid w:val="001C1362"/>
    <w:rsid w:val="001C26CB"/>
    <w:rsid w:val="001C7B5E"/>
    <w:rsid w:val="001D1147"/>
    <w:rsid w:val="001D35EE"/>
    <w:rsid w:val="001D7293"/>
    <w:rsid w:val="001E0439"/>
    <w:rsid w:val="001E446B"/>
    <w:rsid w:val="001F126A"/>
    <w:rsid w:val="001F26B0"/>
    <w:rsid w:val="001F593E"/>
    <w:rsid w:val="001F59F2"/>
    <w:rsid w:val="00203861"/>
    <w:rsid w:val="002062A1"/>
    <w:rsid w:val="002157DC"/>
    <w:rsid w:val="002172B9"/>
    <w:rsid w:val="00220717"/>
    <w:rsid w:val="00222CFB"/>
    <w:rsid w:val="00223CEB"/>
    <w:rsid w:val="00226941"/>
    <w:rsid w:val="0022738A"/>
    <w:rsid w:val="002303D4"/>
    <w:rsid w:val="0023079F"/>
    <w:rsid w:val="00233C4B"/>
    <w:rsid w:val="00235AC3"/>
    <w:rsid w:val="00242A70"/>
    <w:rsid w:val="00243801"/>
    <w:rsid w:val="00245685"/>
    <w:rsid w:val="002463E9"/>
    <w:rsid w:val="002500A5"/>
    <w:rsid w:val="002517CD"/>
    <w:rsid w:val="00256911"/>
    <w:rsid w:val="002572F3"/>
    <w:rsid w:val="00260503"/>
    <w:rsid w:val="00260BC4"/>
    <w:rsid w:val="0026634E"/>
    <w:rsid w:val="00271A16"/>
    <w:rsid w:val="002723F8"/>
    <w:rsid w:val="002746DA"/>
    <w:rsid w:val="002834BE"/>
    <w:rsid w:val="00284199"/>
    <w:rsid w:val="00284F10"/>
    <w:rsid w:val="00291A8E"/>
    <w:rsid w:val="002922CC"/>
    <w:rsid w:val="00294D2B"/>
    <w:rsid w:val="002A4E02"/>
    <w:rsid w:val="002A608D"/>
    <w:rsid w:val="002B18FF"/>
    <w:rsid w:val="002B2BE4"/>
    <w:rsid w:val="002C0FF1"/>
    <w:rsid w:val="002C417D"/>
    <w:rsid w:val="002C693E"/>
    <w:rsid w:val="002C6AF9"/>
    <w:rsid w:val="002D2A4F"/>
    <w:rsid w:val="002D433E"/>
    <w:rsid w:val="002D7CF1"/>
    <w:rsid w:val="002D7DE6"/>
    <w:rsid w:val="002E0D19"/>
    <w:rsid w:val="002E2014"/>
    <w:rsid w:val="002E272C"/>
    <w:rsid w:val="002E56E6"/>
    <w:rsid w:val="002F0A8A"/>
    <w:rsid w:val="002F2DAD"/>
    <w:rsid w:val="002F5F77"/>
    <w:rsid w:val="00301053"/>
    <w:rsid w:val="00304931"/>
    <w:rsid w:val="003101EF"/>
    <w:rsid w:val="003118E8"/>
    <w:rsid w:val="003159B9"/>
    <w:rsid w:val="00315E7B"/>
    <w:rsid w:val="003174A8"/>
    <w:rsid w:val="003175B3"/>
    <w:rsid w:val="00321775"/>
    <w:rsid w:val="00322FB3"/>
    <w:rsid w:val="00324084"/>
    <w:rsid w:val="00330D56"/>
    <w:rsid w:val="0033434F"/>
    <w:rsid w:val="00335AAA"/>
    <w:rsid w:val="00343047"/>
    <w:rsid w:val="0034436A"/>
    <w:rsid w:val="0034681C"/>
    <w:rsid w:val="00347D24"/>
    <w:rsid w:val="00350EB5"/>
    <w:rsid w:val="00351F6B"/>
    <w:rsid w:val="00355C0A"/>
    <w:rsid w:val="003566E7"/>
    <w:rsid w:val="0036282A"/>
    <w:rsid w:val="003713B6"/>
    <w:rsid w:val="0038203F"/>
    <w:rsid w:val="00383453"/>
    <w:rsid w:val="003848A1"/>
    <w:rsid w:val="0038764A"/>
    <w:rsid w:val="003878B5"/>
    <w:rsid w:val="00390DFE"/>
    <w:rsid w:val="003911DB"/>
    <w:rsid w:val="00397D57"/>
    <w:rsid w:val="003A73E3"/>
    <w:rsid w:val="003B4B9E"/>
    <w:rsid w:val="003B534E"/>
    <w:rsid w:val="003B596F"/>
    <w:rsid w:val="003D034A"/>
    <w:rsid w:val="003D69FA"/>
    <w:rsid w:val="003E5762"/>
    <w:rsid w:val="003E5D98"/>
    <w:rsid w:val="003E7014"/>
    <w:rsid w:val="003E7239"/>
    <w:rsid w:val="003E7671"/>
    <w:rsid w:val="003F101C"/>
    <w:rsid w:val="00405C87"/>
    <w:rsid w:val="00407E6A"/>
    <w:rsid w:val="004140D3"/>
    <w:rsid w:val="004209CB"/>
    <w:rsid w:val="00421DDE"/>
    <w:rsid w:val="00423069"/>
    <w:rsid w:val="00426A3A"/>
    <w:rsid w:val="0044028F"/>
    <w:rsid w:val="004421C6"/>
    <w:rsid w:val="004456EA"/>
    <w:rsid w:val="0044573A"/>
    <w:rsid w:val="00457822"/>
    <w:rsid w:val="00464A26"/>
    <w:rsid w:val="004670C4"/>
    <w:rsid w:val="004708A2"/>
    <w:rsid w:val="004755F8"/>
    <w:rsid w:val="00476FF8"/>
    <w:rsid w:val="00477970"/>
    <w:rsid w:val="00480436"/>
    <w:rsid w:val="004873B0"/>
    <w:rsid w:val="00491140"/>
    <w:rsid w:val="004917BC"/>
    <w:rsid w:val="00496160"/>
    <w:rsid w:val="00496279"/>
    <w:rsid w:val="004A10E6"/>
    <w:rsid w:val="004A49EB"/>
    <w:rsid w:val="004A7B8F"/>
    <w:rsid w:val="004D0DF7"/>
    <w:rsid w:val="004D49E4"/>
    <w:rsid w:val="004E0BFC"/>
    <w:rsid w:val="004E4875"/>
    <w:rsid w:val="004E6104"/>
    <w:rsid w:val="004F026F"/>
    <w:rsid w:val="004F1698"/>
    <w:rsid w:val="00501347"/>
    <w:rsid w:val="00501FB3"/>
    <w:rsid w:val="0050209D"/>
    <w:rsid w:val="00506EA5"/>
    <w:rsid w:val="005140F7"/>
    <w:rsid w:val="00514446"/>
    <w:rsid w:val="00524B6B"/>
    <w:rsid w:val="005270A6"/>
    <w:rsid w:val="00527A86"/>
    <w:rsid w:val="0053530E"/>
    <w:rsid w:val="005377FA"/>
    <w:rsid w:val="0054441B"/>
    <w:rsid w:val="00550F8C"/>
    <w:rsid w:val="005530BC"/>
    <w:rsid w:val="005550CB"/>
    <w:rsid w:val="0056295C"/>
    <w:rsid w:val="005646DA"/>
    <w:rsid w:val="00566A25"/>
    <w:rsid w:val="00570E0F"/>
    <w:rsid w:val="0057434A"/>
    <w:rsid w:val="005759B1"/>
    <w:rsid w:val="005812C2"/>
    <w:rsid w:val="00584B6A"/>
    <w:rsid w:val="005922FF"/>
    <w:rsid w:val="005971CC"/>
    <w:rsid w:val="005976E4"/>
    <w:rsid w:val="005A34BD"/>
    <w:rsid w:val="005A3514"/>
    <w:rsid w:val="005B355E"/>
    <w:rsid w:val="005B5ED4"/>
    <w:rsid w:val="005C1319"/>
    <w:rsid w:val="005C4EB3"/>
    <w:rsid w:val="005D03C3"/>
    <w:rsid w:val="005D286C"/>
    <w:rsid w:val="005E294B"/>
    <w:rsid w:val="005E37F0"/>
    <w:rsid w:val="005E7244"/>
    <w:rsid w:val="005F6105"/>
    <w:rsid w:val="006014BD"/>
    <w:rsid w:val="00620F24"/>
    <w:rsid w:val="00623C84"/>
    <w:rsid w:val="00624D43"/>
    <w:rsid w:val="006262CA"/>
    <w:rsid w:val="00630597"/>
    <w:rsid w:val="0063289E"/>
    <w:rsid w:val="00634849"/>
    <w:rsid w:val="00641B01"/>
    <w:rsid w:val="00644F45"/>
    <w:rsid w:val="006507CD"/>
    <w:rsid w:val="006508AD"/>
    <w:rsid w:val="00654167"/>
    <w:rsid w:val="00661178"/>
    <w:rsid w:val="00667937"/>
    <w:rsid w:val="00667B01"/>
    <w:rsid w:val="00671799"/>
    <w:rsid w:val="00672BA5"/>
    <w:rsid w:val="0067465C"/>
    <w:rsid w:val="00676DDA"/>
    <w:rsid w:val="00680D4D"/>
    <w:rsid w:val="00686281"/>
    <w:rsid w:val="006908CE"/>
    <w:rsid w:val="00697779"/>
    <w:rsid w:val="006A4169"/>
    <w:rsid w:val="006A740A"/>
    <w:rsid w:val="006B0E1D"/>
    <w:rsid w:val="006B1812"/>
    <w:rsid w:val="006B3E42"/>
    <w:rsid w:val="006B59F3"/>
    <w:rsid w:val="006C03B6"/>
    <w:rsid w:val="006D6C59"/>
    <w:rsid w:val="006E123E"/>
    <w:rsid w:val="006E636E"/>
    <w:rsid w:val="006F110F"/>
    <w:rsid w:val="006F4914"/>
    <w:rsid w:val="007042EF"/>
    <w:rsid w:val="00707FA4"/>
    <w:rsid w:val="007119C7"/>
    <w:rsid w:val="0071346F"/>
    <w:rsid w:val="00722AE6"/>
    <w:rsid w:val="00725E3A"/>
    <w:rsid w:val="007274D4"/>
    <w:rsid w:val="0073184F"/>
    <w:rsid w:val="00733511"/>
    <w:rsid w:val="0073714D"/>
    <w:rsid w:val="00737C53"/>
    <w:rsid w:val="00760045"/>
    <w:rsid w:val="00763A2B"/>
    <w:rsid w:val="00767E50"/>
    <w:rsid w:val="00772A03"/>
    <w:rsid w:val="007774F7"/>
    <w:rsid w:val="00780BAA"/>
    <w:rsid w:val="007823AC"/>
    <w:rsid w:val="0078483D"/>
    <w:rsid w:val="007877C2"/>
    <w:rsid w:val="00793ED0"/>
    <w:rsid w:val="007944A0"/>
    <w:rsid w:val="007A35FA"/>
    <w:rsid w:val="007A4E18"/>
    <w:rsid w:val="007B37C1"/>
    <w:rsid w:val="007B6EC4"/>
    <w:rsid w:val="007B7BE8"/>
    <w:rsid w:val="007C01CF"/>
    <w:rsid w:val="007C4949"/>
    <w:rsid w:val="007E1843"/>
    <w:rsid w:val="007E32B9"/>
    <w:rsid w:val="007E505D"/>
    <w:rsid w:val="007F10C8"/>
    <w:rsid w:val="007F18C1"/>
    <w:rsid w:val="00801AE3"/>
    <w:rsid w:val="00802353"/>
    <w:rsid w:val="00802A2A"/>
    <w:rsid w:val="00802E27"/>
    <w:rsid w:val="00805584"/>
    <w:rsid w:val="008108C3"/>
    <w:rsid w:val="00811C0F"/>
    <w:rsid w:val="008137BA"/>
    <w:rsid w:val="00817C76"/>
    <w:rsid w:val="00830D5D"/>
    <w:rsid w:val="0084712D"/>
    <w:rsid w:val="00857697"/>
    <w:rsid w:val="00864CF8"/>
    <w:rsid w:val="00865EA5"/>
    <w:rsid w:val="00870DBF"/>
    <w:rsid w:val="00873263"/>
    <w:rsid w:val="00875A47"/>
    <w:rsid w:val="00895CE7"/>
    <w:rsid w:val="008B4349"/>
    <w:rsid w:val="008B43C0"/>
    <w:rsid w:val="008B5327"/>
    <w:rsid w:val="008C0483"/>
    <w:rsid w:val="008C28C3"/>
    <w:rsid w:val="008C72A4"/>
    <w:rsid w:val="008D18E1"/>
    <w:rsid w:val="008D4F9D"/>
    <w:rsid w:val="008D5020"/>
    <w:rsid w:val="008E44E9"/>
    <w:rsid w:val="008E5697"/>
    <w:rsid w:val="008E6E60"/>
    <w:rsid w:val="008E7D41"/>
    <w:rsid w:val="008F44DA"/>
    <w:rsid w:val="008F60FD"/>
    <w:rsid w:val="009038BE"/>
    <w:rsid w:val="009053AE"/>
    <w:rsid w:val="009209D4"/>
    <w:rsid w:val="00920A17"/>
    <w:rsid w:val="00923B65"/>
    <w:rsid w:val="00923F51"/>
    <w:rsid w:val="00927E84"/>
    <w:rsid w:val="009319B3"/>
    <w:rsid w:val="0093783C"/>
    <w:rsid w:val="00951441"/>
    <w:rsid w:val="00953F28"/>
    <w:rsid w:val="00957F9A"/>
    <w:rsid w:val="009626FB"/>
    <w:rsid w:val="00963B00"/>
    <w:rsid w:val="0098295C"/>
    <w:rsid w:val="00990691"/>
    <w:rsid w:val="00996D7E"/>
    <w:rsid w:val="009A256B"/>
    <w:rsid w:val="009B0ADC"/>
    <w:rsid w:val="009B4927"/>
    <w:rsid w:val="009B522E"/>
    <w:rsid w:val="009C77DC"/>
    <w:rsid w:val="009D000E"/>
    <w:rsid w:val="009D383F"/>
    <w:rsid w:val="009D3B2E"/>
    <w:rsid w:val="009D57ED"/>
    <w:rsid w:val="009E64F9"/>
    <w:rsid w:val="009E76A6"/>
    <w:rsid w:val="009E78F1"/>
    <w:rsid w:val="009F1C97"/>
    <w:rsid w:val="009F1EF0"/>
    <w:rsid w:val="00A0102D"/>
    <w:rsid w:val="00A01DE3"/>
    <w:rsid w:val="00A02B64"/>
    <w:rsid w:val="00A04FA1"/>
    <w:rsid w:val="00A05A87"/>
    <w:rsid w:val="00A07621"/>
    <w:rsid w:val="00A13706"/>
    <w:rsid w:val="00A14A88"/>
    <w:rsid w:val="00A17ED4"/>
    <w:rsid w:val="00A23213"/>
    <w:rsid w:val="00A2449F"/>
    <w:rsid w:val="00A26794"/>
    <w:rsid w:val="00A2787D"/>
    <w:rsid w:val="00A34D66"/>
    <w:rsid w:val="00A35984"/>
    <w:rsid w:val="00A36D7A"/>
    <w:rsid w:val="00A4005D"/>
    <w:rsid w:val="00A4304E"/>
    <w:rsid w:val="00A475A3"/>
    <w:rsid w:val="00A5265D"/>
    <w:rsid w:val="00A546A9"/>
    <w:rsid w:val="00A6034D"/>
    <w:rsid w:val="00A626A0"/>
    <w:rsid w:val="00A71F16"/>
    <w:rsid w:val="00A727EB"/>
    <w:rsid w:val="00A72BFE"/>
    <w:rsid w:val="00A73A2F"/>
    <w:rsid w:val="00A75A61"/>
    <w:rsid w:val="00A822F5"/>
    <w:rsid w:val="00A83229"/>
    <w:rsid w:val="00A84648"/>
    <w:rsid w:val="00A8784F"/>
    <w:rsid w:val="00A91DCB"/>
    <w:rsid w:val="00AA2448"/>
    <w:rsid w:val="00AB0304"/>
    <w:rsid w:val="00AB45D9"/>
    <w:rsid w:val="00AB63B0"/>
    <w:rsid w:val="00AB6C3E"/>
    <w:rsid w:val="00AB7781"/>
    <w:rsid w:val="00AC2D46"/>
    <w:rsid w:val="00AC54D2"/>
    <w:rsid w:val="00AC67F9"/>
    <w:rsid w:val="00AC6A47"/>
    <w:rsid w:val="00AD3A81"/>
    <w:rsid w:val="00AD6FC2"/>
    <w:rsid w:val="00AE0A67"/>
    <w:rsid w:val="00AF2A02"/>
    <w:rsid w:val="00AF2E48"/>
    <w:rsid w:val="00AF405E"/>
    <w:rsid w:val="00AF5248"/>
    <w:rsid w:val="00AF6B9B"/>
    <w:rsid w:val="00B03D74"/>
    <w:rsid w:val="00B0449C"/>
    <w:rsid w:val="00B066A1"/>
    <w:rsid w:val="00B07252"/>
    <w:rsid w:val="00B07F80"/>
    <w:rsid w:val="00B2022F"/>
    <w:rsid w:val="00B24FE3"/>
    <w:rsid w:val="00B26444"/>
    <w:rsid w:val="00B30826"/>
    <w:rsid w:val="00B31172"/>
    <w:rsid w:val="00B35B77"/>
    <w:rsid w:val="00B42893"/>
    <w:rsid w:val="00B46BE3"/>
    <w:rsid w:val="00B5461F"/>
    <w:rsid w:val="00B6037C"/>
    <w:rsid w:val="00B614C3"/>
    <w:rsid w:val="00B73BB5"/>
    <w:rsid w:val="00B76140"/>
    <w:rsid w:val="00B82912"/>
    <w:rsid w:val="00B83A66"/>
    <w:rsid w:val="00B8617C"/>
    <w:rsid w:val="00B96CB4"/>
    <w:rsid w:val="00B9783D"/>
    <w:rsid w:val="00BA6203"/>
    <w:rsid w:val="00BB583C"/>
    <w:rsid w:val="00BB5D0C"/>
    <w:rsid w:val="00BB7C87"/>
    <w:rsid w:val="00BC15F6"/>
    <w:rsid w:val="00BC71F8"/>
    <w:rsid w:val="00BD759C"/>
    <w:rsid w:val="00BD7B37"/>
    <w:rsid w:val="00BE3AEF"/>
    <w:rsid w:val="00BE489C"/>
    <w:rsid w:val="00BE4D79"/>
    <w:rsid w:val="00BE7F77"/>
    <w:rsid w:val="00BF5D83"/>
    <w:rsid w:val="00C07808"/>
    <w:rsid w:val="00C15747"/>
    <w:rsid w:val="00C16F1A"/>
    <w:rsid w:val="00C204E0"/>
    <w:rsid w:val="00C2089C"/>
    <w:rsid w:val="00C25060"/>
    <w:rsid w:val="00C34C13"/>
    <w:rsid w:val="00C35B35"/>
    <w:rsid w:val="00C374C3"/>
    <w:rsid w:val="00C45A6B"/>
    <w:rsid w:val="00C461E1"/>
    <w:rsid w:val="00C51CE6"/>
    <w:rsid w:val="00C51EDD"/>
    <w:rsid w:val="00C61B0C"/>
    <w:rsid w:val="00C620AF"/>
    <w:rsid w:val="00C6584A"/>
    <w:rsid w:val="00C6719A"/>
    <w:rsid w:val="00C72331"/>
    <w:rsid w:val="00C762CF"/>
    <w:rsid w:val="00C763C2"/>
    <w:rsid w:val="00C80D4B"/>
    <w:rsid w:val="00C83079"/>
    <w:rsid w:val="00C9073C"/>
    <w:rsid w:val="00C92372"/>
    <w:rsid w:val="00C927BE"/>
    <w:rsid w:val="00C93449"/>
    <w:rsid w:val="00CA72C7"/>
    <w:rsid w:val="00CB298F"/>
    <w:rsid w:val="00CB4DC0"/>
    <w:rsid w:val="00CB6C39"/>
    <w:rsid w:val="00CC1819"/>
    <w:rsid w:val="00CC41B2"/>
    <w:rsid w:val="00CC67E4"/>
    <w:rsid w:val="00CC7F49"/>
    <w:rsid w:val="00CD2358"/>
    <w:rsid w:val="00CD54F2"/>
    <w:rsid w:val="00CE3EFF"/>
    <w:rsid w:val="00CE6D4F"/>
    <w:rsid w:val="00CF1D0C"/>
    <w:rsid w:val="00CF4555"/>
    <w:rsid w:val="00CF55C7"/>
    <w:rsid w:val="00D01DB4"/>
    <w:rsid w:val="00D029D9"/>
    <w:rsid w:val="00D03525"/>
    <w:rsid w:val="00D05976"/>
    <w:rsid w:val="00D07168"/>
    <w:rsid w:val="00D10F61"/>
    <w:rsid w:val="00D11230"/>
    <w:rsid w:val="00D1147E"/>
    <w:rsid w:val="00D15817"/>
    <w:rsid w:val="00D263D9"/>
    <w:rsid w:val="00D300DC"/>
    <w:rsid w:val="00D30A58"/>
    <w:rsid w:val="00D3141C"/>
    <w:rsid w:val="00D36336"/>
    <w:rsid w:val="00D46C2F"/>
    <w:rsid w:val="00D55148"/>
    <w:rsid w:val="00D628D7"/>
    <w:rsid w:val="00D6386D"/>
    <w:rsid w:val="00D679C7"/>
    <w:rsid w:val="00D75968"/>
    <w:rsid w:val="00D80116"/>
    <w:rsid w:val="00D81112"/>
    <w:rsid w:val="00D83989"/>
    <w:rsid w:val="00D873E4"/>
    <w:rsid w:val="00D90A10"/>
    <w:rsid w:val="00D92904"/>
    <w:rsid w:val="00D92F1A"/>
    <w:rsid w:val="00D93ABE"/>
    <w:rsid w:val="00D9786A"/>
    <w:rsid w:val="00DA29CA"/>
    <w:rsid w:val="00DA597E"/>
    <w:rsid w:val="00DA6216"/>
    <w:rsid w:val="00DA6784"/>
    <w:rsid w:val="00DA6DCF"/>
    <w:rsid w:val="00DB3F53"/>
    <w:rsid w:val="00DC5EA8"/>
    <w:rsid w:val="00DC612A"/>
    <w:rsid w:val="00DC7E62"/>
    <w:rsid w:val="00DD2F17"/>
    <w:rsid w:val="00DD6761"/>
    <w:rsid w:val="00DD758B"/>
    <w:rsid w:val="00DD75B4"/>
    <w:rsid w:val="00DE4817"/>
    <w:rsid w:val="00DE4FA9"/>
    <w:rsid w:val="00DF5074"/>
    <w:rsid w:val="00DF546C"/>
    <w:rsid w:val="00DF556E"/>
    <w:rsid w:val="00DF7351"/>
    <w:rsid w:val="00E01447"/>
    <w:rsid w:val="00E01C88"/>
    <w:rsid w:val="00E04583"/>
    <w:rsid w:val="00E049C4"/>
    <w:rsid w:val="00E07646"/>
    <w:rsid w:val="00E10E68"/>
    <w:rsid w:val="00E10FED"/>
    <w:rsid w:val="00E124F6"/>
    <w:rsid w:val="00E14940"/>
    <w:rsid w:val="00E1604A"/>
    <w:rsid w:val="00E17DD9"/>
    <w:rsid w:val="00E20195"/>
    <w:rsid w:val="00E203AB"/>
    <w:rsid w:val="00E20DBE"/>
    <w:rsid w:val="00E24B84"/>
    <w:rsid w:val="00E27E8F"/>
    <w:rsid w:val="00E316C6"/>
    <w:rsid w:val="00E34B08"/>
    <w:rsid w:val="00E40ADE"/>
    <w:rsid w:val="00E51E3B"/>
    <w:rsid w:val="00E53FEC"/>
    <w:rsid w:val="00E6116A"/>
    <w:rsid w:val="00E65496"/>
    <w:rsid w:val="00E65A04"/>
    <w:rsid w:val="00E667B7"/>
    <w:rsid w:val="00E66A5F"/>
    <w:rsid w:val="00E713A1"/>
    <w:rsid w:val="00E73870"/>
    <w:rsid w:val="00E75850"/>
    <w:rsid w:val="00E76FED"/>
    <w:rsid w:val="00E80198"/>
    <w:rsid w:val="00E830BC"/>
    <w:rsid w:val="00E846EC"/>
    <w:rsid w:val="00E8592F"/>
    <w:rsid w:val="00E91A5D"/>
    <w:rsid w:val="00EA388E"/>
    <w:rsid w:val="00EA43ED"/>
    <w:rsid w:val="00EC3165"/>
    <w:rsid w:val="00EC57F4"/>
    <w:rsid w:val="00ED48F0"/>
    <w:rsid w:val="00ED5BC1"/>
    <w:rsid w:val="00EE2A26"/>
    <w:rsid w:val="00EE6177"/>
    <w:rsid w:val="00EE769E"/>
    <w:rsid w:val="00EF0530"/>
    <w:rsid w:val="00F00AA2"/>
    <w:rsid w:val="00F16063"/>
    <w:rsid w:val="00F20FD5"/>
    <w:rsid w:val="00F271CF"/>
    <w:rsid w:val="00F315E7"/>
    <w:rsid w:val="00F33EE9"/>
    <w:rsid w:val="00F46F28"/>
    <w:rsid w:val="00F47044"/>
    <w:rsid w:val="00F56D33"/>
    <w:rsid w:val="00F63C5A"/>
    <w:rsid w:val="00F65B15"/>
    <w:rsid w:val="00F75337"/>
    <w:rsid w:val="00F77D19"/>
    <w:rsid w:val="00F8046B"/>
    <w:rsid w:val="00F8065A"/>
    <w:rsid w:val="00F8241F"/>
    <w:rsid w:val="00F93C3B"/>
    <w:rsid w:val="00F93E5D"/>
    <w:rsid w:val="00FA01E2"/>
    <w:rsid w:val="00FA146E"/>
    <w:rsid w:val="00FA404C"/>
    <w:rsid w:val="00FA6F72"/>
    <w:rsid w:val="00FA70E2"/>
    <w:rsid w:val="00FA7B42"/>
    <w:rsid w:val="00FB05A0"/>
    <w:rsid w:val="00FB10E5"/>
    <w:rsid w:val="00FB59A4"/>
    <w:rsid w:val="00FB6D37"/>
    <w:rsid w:val="00FB6EBF"/>
    <w:rsid w:val="00FC1213"/>
    <w:rsid w:val="00FC6350"/>
    <w:rsid w:val="00FC6AD0"/>
    <w:rsid w:val="00FD0E4B"/>
    <w:rsid w:val="00FD7E24"/>
    <w:rsid w:val="00FE693C"/>
    <w:rsid w:val="00FF675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8EA517"/>
  <w15:docId w15:val="{10DDC512-1068-4539-98BF-D4DDF7137C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nhideWhenUsed="1"/>
    <w:lsdException w:name="annotation text" w:semiHidden="1" w:uiPriority="99" w:unhideWhenUsed="1"/>
    <w:lsdException w:name="header" w:semiHidden="1" w:unhideWhenUsed="1" w:qFormat="1"/>
    <w:lsdException w:name="footer" w:semiHidden="1" w:uiPriority="99" w:unhideWhenUsed="1" w:qFormat="1"/>
    <w:lsdException w:name="index heading" w:semiHidden="1" w:unhideWhenUsed="1"/>
    <w:lsdException w:name="caption" w:semiHidden="1" w:unhideWhenUsed="1" w:qFormat="1"/>
    <w:lsdException w:name="table of figures" w:semiHidden="1" w:uiPriority="99" w:unhideWhenUsed="1" w:qFormat="1"/>
    <w:lsdException w:name="envelope address" w:semiHidden="1" w:uiPriority="99" w:unhideWhenUsed="1"/>
    <w:lsdException w:name="envelope return" w:semiHidden="1" w:uiPriority="99" w:unhideWhenUsed="1"/>
    <w:lsdException w:name="footnote reference" w:semiHidden="1"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iPriority="99" w:unhideWhenUsed="1"/>
    <w:lsdException w:name="toa heading" w:semiHidden="1" w:unhideWhenUsed="1"/>
    <w:lsdException w:name="List" w:semiHidden="1" w:unhideWhenUsed="1"/>
    <w:lsdException w:name="List Bullet" w:semiHidden="1" w:uiPriority="99" w:unhideWhenUsed="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iPriority="99" w:unhideWhenUsed="1"/>
    <w:lsdException w:name="Signature" w:semiHidden="1" w:uiPriority="99" w:unhideWhenUsed="1"/>
    <w:lsdException w:name="Default Paragraph Font" w:semiHidden="1" w:uiPriority="1" w:unhideWhenUsed="1"/>
    <w:lsdException w:name="Body Text" w:semiHidden="1" w:uiPriority="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99" w:unhideWhenUsed="1"/>
    <w:lsdException w:name="Subtitle" w:qFormat="1"/>
    <w:lsdException w:name="Salutation" w:semiHidden="1" w:uiPriority="99" w:unhideWhenUsed="1"/>
    <w:lsdException w:name="Date" w:semiHidden="1" w:uiPriority="99" w:unhideWhenUsed="1"/>
    <w:lsdException w:name="Body Text First Indent" w:semiHidden="1" w:unhideWhenUsed="1"/>
    <w:lsdException w:name="Body Text First Indent 2" w:semiHidden="1" w:unhideWhenUsed="1"/>
    <w:lsdException w:name="Note Heading" w:semiHidden="1" w:uiPriority="99"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nhideWhenUsed="1" w:qFormat="1"/>
    <w:lsdException w:name="E-mail Signature" w:semiHidden="1" w:uiPriority="99"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iPriority="99" w:unhideWhenUsed="1"/>
    <w:lsdException w:name="HTML Address" w:semiHidden="1" w:uiPriority="99"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iPriority="99" w:unhideWhenUsed="1"/>
    <w:lsdException w:name="Table Classic 4" w:semiHidden="1"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iPriority="99" w:unhideWhenUsed="1"/>
    <w:lsdException w:name="Table Grid 4" w:semiHidden="1" w:uiPriority="99" w:unhideWhenUsed="1"/>
    <w:lsdException w:name="Table Grid 5" w:semiHidden="1" w:unhideWhenUsed="1"/>
    <w:lsdException w:name="Table Grid 6" w:semiHidden="1" w:uiPriority="99" w:unhideWhenUsed="1"/>
    <w:lsdException w:name="Table Grid 7" w:semiHidden="1" w:uiPriority="99" w:unhideWhenUsed="1"/>
    <w:lsdException w:name="Table Grid 8" w:semiHidden="1" w:unhideWhenUsed="1"/>
    <w:lsdException w:name="Table List 1" w:semiHidden="1" w:unhideWhenUsed="1"/>
    <w:lsdException w:name="Table List 2" w:semiHidden="1"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8">
    <w:name w:val="Normal"/>
    <w:qFormat/>
    <w:rsid w:val="00075A70"/>
  </w:style>
  <w:style w:type="paragraph" w:styleId="19">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Глава"/>
    <w:basedOn w:val="af8"/>
    <w:next w:val="af8"/>
    <w:link w:val="1f"/>
    <w:autoRedefine/>
    <w:qFormat/>
    <w:rsid w:val="00C83079"/>
    <w:pPr>
      <w:numPr>
        <w:numId w:val="22"/>
      </w:numPr>
      <w:suppressAutoHyphens/>
      <w:spacing w:before="120" w:after="240"/>
      <w:ind w:left="1066" w:hanging="357"/>
      <w:contextualSpacing/>
      <w:jc w:val="center"/>
      <w:outlineLvl w:val="0"/>
    </w:pPr>
    <w:rPr>
      <w:rFonts w:ascii="Times New Roman" w:eastAsia="Times New Roman" w:hAnsi="Times New Roman" w:cs="Times New Roman"/>
      <w:b/>
      <w:smallCaps/>
      <w:spacing w:val="5"/>
      <w:sz w:val="28"/>
      <w:szCs w:val="36"/>
      <w:lang w:eastAsia="en-US" w:bidi="en-US"/>
    </w:rPr>
  </w:style>
  <w:style w:type="paragraph" w:styleId="20">
    <w:name w:val="heading 2"/>
    <w:aliases w:val="Заголовок 2 Знак1,Заголовок 2 Знак Знак,Знак1 Знак Знак,Знак1 Знак1,Знак1,Заголовок 2 Знак2 Знак,Знак1 Знак Знак Знак1,Заголовок 2 Знак1 Знак Знак Знак,Заголовок 2 Знак Знак Знак Знак Знак,Знак1 Знак Зна,h2,h21, Знак1 Знак Знак, Знак1 Знак1"/>
    <w:basedOn w:val="af8"/>
    <w:next w:val="af8"/>
    <w:link w:val="23"/>
    <w:unhideWhenUsed/>
    <w:qFormat/>
    <w:rsid w:val="00C25060"/>
    <w:pPr>
      <w:keepNext/>
      <w:numPr>
        <w:ilvl w:val="1"/>
        <w:numId w:val="22"/>
      </w:numPr>
      <w:suppressAutoHyphens/>
      <w:spacing w:before="360" w:after="240" w:line="360" w:lineRule="auto"/>
      <w:jc w:val="center"/>
      <w:outlineLvl w:val="1"/>
    </w:pPr>
    <w:rPr>
      <w:rFonts w:ascii="Times New Roman" w:eastAsia="Times New Roman" w:hAnsi="Times New Roman" w:cs="Arial"/>
      <w:b/>
      <w:sz w:val="28"/>
      <w:szCs w:val="28"/>
      <w:lang w:eastAsia="en-US" w:bidi="en-US"/>
    </w:rPr>
  </w:style>
  <w:style w:type="paragraph" w:styleId="30">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3"/>
    <w:basedOn w:val="af8"/>
    <w:next w:val="af8"/>
    <w:link w:val="34"/>
    <w:unhideWhenUsed/>
    <w:qFormat/>
    <w:rsid w:val="00C25060"/>
    <w:pPr>
      <w:keepNext/>
      <w:numPr>
        <w:ilvl w:val="2"/>
        <w:numId w:val="22"/>
      </w:numPr>
      <w:suppressAutoHyphens/>
      <w:spacing w:before="240" w:after="120" w:line="271" w:lineRule="auto"/>
      <w:ind w:left="720"/>
      <w:outlineLvl w:val="2"/>
    </w:pPr>
    <w:rPr>
      <w:rFonts w:ascii="Arial" w:eastAsia="Times New Roman" w:hAnsi="Arial" w:cs="Arial"/>
      <w:b/>
      <w:i/>
      <w:iCs/>
      <w:sz w:val="26"/>
      <w:szCs w:val="26"/>
      <w:lang w:eastAsia="en-US" w:bidi="en-US"/>
    </w:rPr>
  </w:style>
  <w:style w:type="paragraph" w:styleId="40">
    <w:name w:val="heading 4"/>
    <w:aliases w:val="Heading 4 Char,D&amp;M4,D&amp;M 4,част1"/>
    <w:basedOn w:val="af8"/>
    <w:next w:val="af8"/>
    <w:link w:val="41"/>
    <w:uiPriority w:val="9"/>
    <w:unhideWhenUsed/>
    <w:qFormat/>
    <w:rsid w:val="00C25060"/>
    <w:pPr>
      <w:spacing w:after="0" w:line="271" w:lineRule="auto"/>
      <w:ind w:firstLine="680"/>
      <w:jc w:val="both"/>
      <w:outlineLvl w:val="3"/>
    </w:pPr>
    <w:rPr>
      <w:rFonts w:ascii="Cambria" w:eastAsia="Times New Roman" w:hAnsi="Cambria" w:cs="Times New Roman"/>
      <w:b/>
      <w:bCs/>
      <w:spacing w:val="5"/>
      <w:sz w:val="24"/>
      <w:szCs w:val="24"/>
      <w:lang w:val="en-US" w:eastAsia="en-US" w:bidi="en-US"/>
    </w:rPr>
  </w:style>
  <w:style w:type="paragraph" w:styleId="51">
    <w:name w:val="heading 5"/>
    <w:basedOn w:val="af8"/>
    <w:next w:val="af8"/>
    <w:link w:val="52"/>
    <w:uiPriority w:val="9"/>
    <w:unhideWhenUsed/>
    <w:qFormat/>
    <w:rsid w:val="00C25060"/>
    <w:pPr>
      <w:spacing w:after="0" w:line="271" w:lineRule="auto"/>
      <w:ind w:firstLine="680"/>
      <w:jc w:val="both"/>
      <w:outlineLvl w:val="4"/>
    </w:pPr>
    <w:rPr>
      <w:rFonts w:ascii="Cambria" w:eastAsia="Times New Roman" w:hAnsi="Cambria" w:cs="Times New Roman"/>
      <w:i/>
      <w:iCs/>
      <w:sz w:val="24"/>
      <w:szCs w:val="24"/>
      <w:lang w:val="en-US" w:eastAsia="en-US" w:bidi="en-US"/>
    </w:rPr>
  </w:style>
  <w:style w:type="paragraph" w:styleId="60">
    <w:name w:val="heading 6"/>
    <w:basedOn w:val="af8"/>
    <w:next w:val="af8"/>
    <w:link w:val="61"/>
    <w:uiPriority w:val="9"/>
    <w:unhideWhenUsed/>
    <w:qFormat/>
    <w:rsid w:val="00C25060"/>
    <w:pPr>
      <w:shd w:val="clear" w:color="auto" w:fill="FFFFFF"/>
      <w:spacing w:after="0" w:line="271" w:lineRule="auto"/>
      <w:ind w:firstLine="680"/>
      <w:jc w:val="both"/>
      <w:outlineLvl w:val="5"/>
    </w:pPr>
    <w:rPr>
      <w:rFonts w:ascii="Cambria" w:eastAsia="Times New Roman" w:hAnsi="Cambria" w:cs="Times New Roman"/>
      <w:b/>
      <w:bCs/>
      <w:color w:val="595959"/>
      <w:spacing w:val="5"/>
      <w:lang w:val="en-US" w:eastAsia="en-US" w:bidi="en-US"/>
    </w:rPr>
  </w:style>
  <w:style w:type="paragraph" w:styleId="70">
    <w:name w:val="heading 7"/>
    <w:basedOn w:val="af8"/>
    <w:next w:val="af8"/>
    <w:link w:val="71"/>
    <w:uiPriority w:val="9"/>
    <w:unhideWhenUsed/>
    <w:qFormat/>
    <w:rsid w:val="00C25060"/>
    <w:pPr>
      <w:spacing w:after="0" w:line="360" w:lineRule="auto"/>
      <w:ind w:firstLine="680"/>
      <w:jc w:val="both"/>
      <w:outlineLvl w:val="6"/>
    </w:pPr>
    <w:rPr>
      <w:rFonts w:ascii="Cambria" w:eastAsia="Times New Roman" w:hAnsi="Cambria" w:cs="Times New Roman"/>
      <w:b/>
      <w:bCs/>
      <w:i/>
      <w:iCs/>
      <w:color w:val="5A5A5A"/>
      <w:sz w:val="20"/>
      <w:szCs w:val="20"/>
      <w:lang w:val="en-US" w:eastAsia="en-US" w:bidi="en-US"/>
    </w:rPr>
  </w:style>
  <w:style w:type="paragraph" w:styleId="8">
    <w:name w:val="heading 8"/>
    <w:basedOn w:val="af8"/>
    <w:next w:val="af8"/>
    <w:link w:val="80"/>
    <w:uiPriority w:val="9"/>
    <w:unhideWhenUsed/>
    <w:qFormat/>
    <w:rsid w:val="00C25060"/>
    <w:pPr>
      <w:spacing w:after="0" w:line="360" w:lineRule="auto"/>
      <w:ind w:firstLine="680"/>
      <w:jc w:val="both"/>
      <w:outlineLvl w:val="7"/>
    </w:pPr>
    <w:rPr>
      <w:rFonts w:ascii="Cambria" w:eastAsia="Times New Roman" w:hAnsi="Cambria" w:cs="Times New Roman"/>
      <w:b/>
      <w:bCs/>
      <w:color w:val="7F7F7F"/>
      <w:sz w:val="20"/>
      <w:szCs w:val="20"/>
      <w:lang w:val="en-US" w:eastAsia="en-US" w:bidi="en-US"/>
    </w:rPr>
  </w:style>
  <w:style w:type="paragraph" w:styleId="9">
    <w:name w:val="heading 9"/>
    <w:basedOn w:val="af8"/>
    <w:next w:val="af8"/>
    <w:link w:val="90"/>
    <w:uiPriority w:val="9"/>
    <w:unhideWhenUsed/>
    <w:qFormat/>
    <w:rsid w:val="00C25060"/>
    <w:pPr>
      <w:spacing w:after="0" w:line="271" w:lineRule="auto"/>
      <w:ind w:firstLine="680"/>
      <w:jc w:val="both"/>
      <w:outlineLvl w:val="8"/>
    </w:pPr>
    <w:rPr>
      <w:rFonts w:ascii="Cambria" w:eastAsia="Times New Roman" w:hAnsi="Cambria" w:cs="Times New Roman"/>
      <w:b/>
      <w:bCs/>
      <w:i/>
      <w:iCs/>
      <w:color w:val="7F7F7F"/>
      <w:sz w:val="18"/>
      <w:szCs w:val="18"/>
      <w:lang w:val="en-US" w:eastAsia="en-US" w:bidi="en-US"/>
    </w:rPr>
  </w:style>
  <w:style w:type="character" w:default="1" w:styleId="af9">
    <w:name w:val="Default Paragraph Font"/>
    <w:uiPriority w:val="1"/>
    <w:semiHidden/>
    <w:unhideWhenUsed/>
  </w:style>
  <w:style w:type="table" w:default="1" w:styleId="afa">
    <w:name w:val="Normal Table"/>
    <w:uiPriority w:val="99"/>
    <w:semiHidden/>
    <w:unhideWhenUsed/>
    <w:tblPr>
      <w:tblInd w:w="0" w:type="dxa"/>
      <w:tblCellMar>
        <w:top w:w="0" w:type="dxa"/>
        <w:left w:w="108" w:type="dxa"/>
        <w:bottom w:w="0" w:type="dxa"/>
        <w:right w:w="108" w:type="dxa"/>
      </w:tblCellMar>
    </w:tblPr>
  </w:style>
  <w:style w:type="numbering" w:default="1" w:styleId="afb">
    <w:name w:val="No List"/>
    <w:uiPriority w:val="99"/>
    <w:semiHidden/>
    <w:unhideWhenUsed/>
  </w:style>
  <w:style w:type="character" w:customStyle="1" w:styleId="1f">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11 Знак"/>
    <w:basedOn w:val="af9"/>
    <w:link w:val="19"/>
    <w:uiPriority w:val="1"/>
    <w:qFormat/>
    <w:rsid w:val="00C83079"/>
    <w:rPr>
      <w:rFonts w:ascii="Times New Roman" w:eastAsia="Times New Roman" w:hAnsi="Times New Roman" w:cs="Times New Roman"/>
      <w:b/>
      <w:smallCaps/>
      <w:spacing w:val="5"/>
      <w:sz w:val="28"/>
      <w:szCs w:val="36"/>
      <w:lang w:eastAsia="en-US" w:bidi="en-US"/>
    </w:rPr>
  </w:style>
  <w:style w:type="character" w:customStyle="1" w:styleId="23">
    <w:name w:val="Заголовок 2 Знак"/>
    <w:aliases w:val="Заголовок 2 Знак1 Знак,Заголовок 2 Знак Знак Знак,Знак1 Знак Знак Знак,Знак1 Знак1 Знак,Знак1 Знак,Заголовок 2 Знак2 Знак Знак,Знак1 Знак Знак Знак1 Знак,Заголовок 2 Знак1 Знак Знак Знак Знак,Заголовок 2 Знак Знак Знак Знак Знак Знак"/>
    <w:basedOn w:val="af9"/>
    <w:link w:val="20"/>
    <w:uiPriority w:val="1"/>
    <w:rsid w:val="00C25060"/>
    <w:rPr>
      <w:rFonts w:ascii="Times New Roman" w:eastAsia="Times New Roman" w:hAnsi="Times New Roman" w:cs="Arial"/>
      <w:b/>
      <w:sz w:val="28"/>
      <w:szCs w:val="28"/>
      <w:lang w:eastAsia="en-US" w:bidi="en-US"/>
    </w:rPr>
  </w:style>
  <w:style w:type="character" w:customStyle="1" w:styleId="34">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basedOn w:val="af9"/>
    <w:link w:val="30"/>
    <w:uiPriority w:val="9"/>
    <w:rsid w:val="00C25060"/>
    <w:rPr>
      <w:rFonts w:ascii="Arial" w:eastAsia="Times New Roman" w:hAnsi="Arial" w:cs="Arial"/>
      <w:b/>
      <w:i/>
      <w:iCs/>
      <w:sz w:val="26"/>
      <w:szCs w:val="26"/>
      <w:lang w:eastAsia="en-US" w:bidi="en-US"/>
    </w:rPr>
  </w:style>
  <w:style w:type="character" w:customStyle="1" w:styleId="41">
    <w:name w:val="Заголовок 4 Знак"/>
    <w:aliases w:val="Heading 4 Char Знак,D&amp;M4 Знак,D&amp;M 4 Знак,част1 Знак"/>
    <w:basedOn w:val="af9"/>
    <w:link w:val="40"/>
    <w:uiPriority w:val="9"/>
    <w:rsid w:val="00C25060"/>
    <w:rPr>
      <w:rFonts w:ascii="Cambria" w:eastAsia="Times New Roman" w:hAnsi="Cambria" w:cs="Times New Roman"/>
      <w:b/>
      <w:bCs/>
      <w:spacing w:val="5"/>
      <w:sz w:val="24"/>
      <w:szCs w:val="24"/>
      <w:lang w:val="en-US" w:eastAsia="en-US" w:bidi="en-US"/>
    </w:rPr>
  </w:style>
  <w:style w:type="character" w:customStyle="1" w:styleId="52">
    <w:name w:val="Заголовок 5 Знак"/>
    <w:basedOn w:val="af9"/>
    <w:link w:val="51"/>
    <w:uiPriority w:val="9"/>
    <w:rsid w:val="00C25060"/>
    <w:rPr>
      <w:rFonts w:ascii="Cambria" w:eastAsia="Times New Roman" w:hAnsi="Cambria" w:cs="Times New Roman"/>
      <w:i/>
      <w:iCs/>
      <w:sz w:val="24"/>
      <w:szCs w:val="24"/>
      <w:lang w:val="en-US" w:eastAsia="en-US" w:bidi="en-US"/>
    </w:rPr>
  </w:style>
  <w:style w:type="character" w:customStyle="1" w:styleId="61">
    <w:name w:val="Заголовок 6 Знак"/>
    <w:basedOn w:val="af9"/>
    <w:link w:val="60"/>
    <w:uiPriority w:val="9"/>
    <w:rsid w:val="00C25060"/>
    <w:rPr>
      <w:rFonts w:ascii="Cambria" w:eastAsia="Times New Roman" w:hAnsi="Cambria" w:cs="Times New Roman"/>
      <w:b/>
      <w:bCs/>
      <w:color w:val="595959"/>
      <w:spacing w:val="5"/>
      <w:shd w:val="clear" w:color="auto" w:fill="FFFFFF"/>
      <w:lang w:val="en-US" w:eastAsia="en-US" w:bidi="en-US"/>
    </w:rPr>
  </w:style>
  <w:style w:type="character" w:customStyle="1" w:styleId="71">
    <w:name w:val="Заголовок 7 Знак"/>
    <w:basedOn w:val="af9"/>
    <w:link w:val="70"/>
    <w:uiPriority w:val="9"/>
    <w:rsid w:val="00C25060"/>
    <w:rPr>
      <w:rFonts w:ascii="Cambria" w:eastAsia="Times New Roman" w:hAnsi="Cambria" w:cs="Times New Roman"/>
      <w:b/>
      <w:bCs/>
      <w:i/>
      <w:iCs/>
      <w:color w:val="5A5A5A"/>
      <w:sz w:val="20"/>
      <w:szCs w:val="20"/>
      <w:lang w:val="en-US" w:eastAsia="en-US" w:bidi="en-US"/>
    </w:rPr>
  </w:style>
  <w:style w:type="character" w:customStyle="1" w:styleId="80">
    <w:name w:val="Заголовок 8 Знак"/>
    <w:basedOn w:val="af9"/>
    <w:link w:val="8"/>
    <w:uiPriority w:val="9"/>
    <w:rsid w:val="00C25060"/>
    <w:rPr>
      <w:rFonts w:ascii="Cambria" w:eastAsia="Times New Roman" w:hAnsi="Cambria" w:cs="Times New Roman"/>
      <w:b/>
      <w:bCs/>
      <w:color w:val="7F7F7F"/>
      <w:sz w:val="20"/>
      <w:szCs w:val="20"/>
      <w:lang w:val="en-US" w:eastAsia="en-US" w:bidi="en-US"/>
    </w:rPr>
  </w:style>
  <w:style w:type="character" w:customStyle="1" w:styleId="90">
    <w:name w:val="Заголовок 9 Знак"/>
    <w:basedOn w:val="af9"/>
    <w:link w:val="9"/>
    <w:uiPriority w:val="9"/>
    <w:rsid w:val="00C25060"/>
    <w:rPr>
      <w:rFonts w:ascii="Cambria" w:eastAsia="Times New Roman" w:hAnsi="Cambria" w:cs="Times New Roman"/>
      <w:b/>
      <w:bCs/>
      <w:i/>
      <w:iCs/>
      <w:color w:val="7F7F7F"/>
      <w:sz w:val="18"/>
      <w:szCs w:val="18"/>
      <w:lang w:val="en-US" w:eastAsia="en-US" w:bidi="en-US"/>
    </w:rPr>
  </w:style>
  <w:style w:type="paragraph" w:styleId="afc">
    <w:name w:val="Balloon Text"/>
    <w:basedOn w:val="af8"/>
    <w:link w:val="afd"/>
    <w:uiPriority w:val="99"/>
    <w:rsid w:val="00C25060"/>
    <w:pPr>
      <w:spacing w:after="0" w:line="360" w:lineRule="auto"/>
      <w:ind w:firstLine="680"/>
      <w:jc w:val="both"/>
    </w:pPr>
    <w:rPr>
      <w:rFonts w:ascii="Tahoma" w:eastAsia="Times New Roman" w:hAnsi="Tahoma" w:cs="Tahoma"/>
      <w:sz w:val="16"/>
      <w:szCs w:val="16"/>
      <w:lang w:val="en-US" w:eastAsia="en-US" w:bidi="en-US"/>
    </w:rPr>
  </w:style>
  <w:style w:type="character" w:customStyle="1" w:styleId="afd">
    <w:name w:val="Текст выноски Знак"/>
    <w:basedOn w:val="af9"/>
    <w:link w:val="afc"/>
    <w:uiPriority w:val="99"/>
    <w:rsid w:val="00C25060"/>
    <w:rPr>
      <w:rFonts w:ascii="Tahoma" w:eastAsia="Times New Roman" w:hAnsi="Tahoma" w:cs="Tahoma"/>
      <w:sz w:val="16"/>
      <w:szCs w:val="16"/>
      <w:lang w:val="en-US" w:eastAsia="en-US" w:bidi="en-US"/>
    </w:rPr>
  </w:style>
  <w:style w:type="paragraph" w:customStyle="1" w:styleId="1f0">
    <w:name w:val="Для таблицы (приложения 1)"/>
    <w:basedOn w:val="af8"/>
    <w:qFormat/>
    <w:rsid w:val="00C25060"/>
    <w:pPr>
      <w:spacing w:after="0" w:line="240" w:lineRule="atLeast"/>
    </w:pPr>
    <w:rPr>
      <w:rFonts w:ascii="Arial" w:eastAsia="Times New Roman" w:hAnsi="Arial" w:cs="Times New Roman"/>
      <w:bCs/>
      <w:color w:val="000000"/>
      <w:sz w:val="18"/>
      <w:lang w:val="en-US" w:eastAsia="en-US" w:bidi="en-US"/>
    </w:rPr>
  </w:style>
  <w:style w:type="paragraph" w:styleId="24">
    <w:name w:val="List 2"/>
    <w:basedOn w:val="af8"/>
    <w:link w:val="25"/>
    <w:rsid w:val="00C25060"/>
    <w:pPr>
      <w:spacing w:after="0" w:line="360" w:lineRule="auto"/>
      <w:ind w:left="566" w:hanging="283"/>
      <w:contextualSpacing/>
      <w:jc w:val="both"/>
    </w:pPr>
    <w:rPr>
      <w:rFonts w:ascii="Arial" w:eastAsia="Times New Roman" w:hAnsi="Arial" w:cs="Times New Roman"/>
      <w:sz w:val="24"/>
      <w:lang w:val="en-US" w:eastAsia="en-US" w:bidi="en-US"/>
    </w:rPr>
  </w:style>
  <w:style w:type="character" w:customStyle="1" w:styleId="25">
    <w:name w:val="Список 2 Знак"/>
    <w:link w:val="24"/>
    <w:rsid w:val="00C25060"/>
    <w:rPr>
      <w:rFonts w:ascii="Arial" w:eastAsia="Times New Roman" w:hAnsi="Arial" w:cs="Times New Roman"/>
      <w:sz w:val="24"/>
      <w:lang w:val="en-US" w:eastAsia="en-US" w:bidi="en-US"/>
    </w:rPr>
  </w:style>
  <w:style w:type="paragraph" w:styleId="afe">
    <w:name w:val="Title"/>
    <w:aliases w:val="Заголовок1"/>
    <w:basedOn w:val="af8"/>
    <w:next w:val="af8"/>
    <w:link w:val="aff"/>
    <w:uiPriority w:val="1"/>
    <w:qFormat/>
    <w:rsid w:val="00C25060"/>
    <w:pPr>
      <w:suppressAutoHyphens/>
      <w:spacing w:after="300" w:line="240" w:lineRule="auto"/>
      <w:ind w:firstLine="680"/>
      <w:contextualSpacing/>
      <w:jc w:val="both"/>
    </w:pPr>
    <w:rPr>
      <w:rFonts w:ascii="Arial" w:eastAsia="Times New Roman" w:hAnsi="Arial" w:cs="Times New Roman"/>
      <w:b/>
      <w:caps/>
      <w:sz w:val="32"/>
      <w:szCs w:val="52"/>
      <w:lang w:val="en-US" w:eastAsia="en-US" w:bidi="en-US"/>
    </w:rPr>
  </w:style>
  <w:style w:type="character" w:customStyle="1" w:styleId="aff">
    <w:name w:val="Заголовок Знак"/>
    <w:aliases w:val="Заголовок1 Знак"/>
    <w:basedOn w:val="af9"/>
    <w:link w:val="afe"/>
    <w:rsid w:val="00C25060"/>
    <w:rPr>
      <w:rFonts w:ascii="Arial" w:eastAsia="Times New Roman" w:hAnsi="Arial" w:cs="Times New Roman"/>
      <w:b/>
      <w:caps/>
      <w:sz w:val="32"/>
      <w:szCs w:val="52"/>
      <w:lang w:val="en-US" w:eastAsia="en-US" w:bidi="en-US"/>
    </w:rPr>
  </w:style>
  <w:style w:type="character" w:styleId="aff0">
    <w:name w:val="annotation reference"/>
    <w:uiPriority w:val="99"/>
    <w:rsid w:val="00C25060"/>
    <w:rPr>
      <w:rFonts w:ascii="Arial" w:hAnsi="Arial"/>
      <w:sz w:val="16"/>
    </w:rPr>
  </w:style>
  <w:style w:type="paragraph" w:styleId="aff1">
    <w:name w:val="annotation text"/>
    <w:basedOn w:val="af8"/>
    <w:link w:val="aff2"/>
    <w:uiPriority w:val="99"/>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2">
    <w:name w:val="Текст примечания Знак"/>
    <w:basedOn w:val="af9"/>
    <w:link w:val="aff1"/>
    <w:uiPriority w:val="99"/>
    <w:rsid w:val="00C25060"/>
    <w:rPr>
      <w:rFonts w:ascii="Arial" w:eastAsia="Times New Roman" w:hAnsi="Arial" w:cs="Times New Roman"/>
      <w:sz w:val="24"/>
      <w:lang w:val="en-US" w:eastAsia="en-US" w:bidi="en-US"/>
    </w:rPr>
  </w:style>
  <w:style w:type="character" w:styleId="aff3">
    <w:name w:val="endnote reference"/>
    <w:uiPriority w:val="99"/>
    <w:rsid w:val="00C25060"/>
    <w:rPr>
      <w:vertAlign w:val="superscript"/>
    </w:rPr>
  </w:style>
  <w:style w:type="paragraph" w:styleId="aff4">
    <w:name w:val="endnote text"/>
    <w:basedOn w:val="af8"/>
    <w:link w:val="aff5"/>
    <w:uiPriority w:val="99"/>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5">
    <w:name w:val="Текст концевой сноски Знак"/>
    <w:basedOn w:val="af9"/>
    <w:link w:val="aff4"/>
    <w:uiPriority w:val="99"/>
    <w:rsid w:val="00C25060"/>
    <w:rPr>
      <w:rFonts w:ascii="Arial" w:eastAsia="Times New Roman" w:hAnsi="Arial" w:cs="Times New Roman"/>
      <w:sz w:val="24"/>
      <w:lang w:val="en-US" w:eastAsia="en-US" w:bidi="en-US"/>
    </w:rPr>
  </w:style>
  <w:style w:type="paragraph" w:styleId="aff6">
    <w:name w:val="footer"/>
    <w:aliases w:val=" Знак1"/>
    <w:basedOn w:val="af8"/>
    <w:link w:val="aff7"/>
    <w:uiPriority w:val="99"/>
    <w:qFormat/>
    <w:rsid w:val="00C25060"/>
    <w:pPr>
      <w:keepLines/>
      <w:pBdr>
        <w:top w:val="thinThickSmallGap" w:sz="24" w:space="0" w:color="622423"/>
      </w:pBdr>
      <w:tabs>
        <w:tab w:val="left" w:pos="6379"/>
        <w:tab w:val="right" w:pos="14601"/>
      </w:tabs>
      <w:spacing w:after="0" w:line="190" w:lineRule="atLeast"/>
      <w:jc w:val="both"/>
    </w:pPr>
    <w:rPr>
      <w:rFonts w:ascii="Cambria" w:eastAsia="Times New Roman" w:hAnsi="Cambria" w:cs="Times New Roman"/>
      <w:caps/>
      <w:sz w:val="12"/>
      <w:szCs w:val="12"/>
      <w:lang w:val="en-US" w:eastAsia="en-US" w:bidi="en-US"/>
    </w:rPr>
  </w:style>
  <w:style w:type="character" w:customStyle="1" w:styleId="aff7">
    <w:name w:val="Нижний колонтитул Знак"/>
    <w:aliases w:val=" Знак1 Знак"/>
    <w:basedOn w:val="af9"/>
    <w:link w:val="aff6"/>
    <w:uiPriority w:val="99"/>
    <w:rsid w:val="00C25060"/>
    <w:rPr>
      <w:rFonts w:ascii="Cambria" w:eastAsia="Times New Roman" w:hAnsi="Cambria" w:cs="Times New Roman"/>
      <w:caps/>
      <w:sz w:val="12"/>
      <w:szCs w:val="12"/>
      <w:lang w:val="en-US" w:eastAsia="en-US" w:bidi="en-US"/>
    </w:rPr>
  </w:style>
  <w:style w:type="character" w:styleId="aff8">
    <w:name w:val="footnote reference"/>
    <w:aliases w:val="Знак сноски-FN,Ciae niinee-FN,Знак сноски 1,анкета сноска"/>
    <w:rsid w:val="00C25060"/>
    <w:rPr>
      <w:vertAlign w:val="superscript"/>
    </w:rPr>
  </w:style>
  <w:style w:type="paragraph" w:styleId="aff9">
    <w:name w:val="footnote text"/>
    <w:aliases w:val="Table_Footnote_last Знак,Table_Footnote_last Знак Знак,Table_Footnote_last"/>
    <w:basedOn w:val="af8"/>
    <w:link w:val="affa"/>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a">
    <w:name w:val="Текст сноски Знак"/>
    <w:aliases w:val="Table_Footnote_last Знак Знак1,Table_Footnote_last Знак Знак Знак,Table_Footnote_last Знак1"/>
    <w:basedOn w:val="af9"/>
    <w:link w:val="aff9"/>
    <w:rsid w:val="00C25060"/>
    <w:rPr>
      <w:rFonts w:ascii="Arial" w:eastAsia="Times New Roman" w:hAnsi="Arial" w:cs="Times New Roman"/>
      <w:sz w:val="24"/>
      <w:lang w:val="en-US" w:eastAsia="en-US" w:bidi="en-US"/>
    </w:rPr>
  </w:style>
  <w:style w:type="paragraph" w:styleId="affb">
    <w:name w:val="header"/>
    <w:aliases w:val=" Знак4,Знак4, Знак8,ВерхКолонтитул,Знак8"/>
    <w:basedOn w:val="1c"/>
    <w:link w:val="affc"/>
    <w:qFormat/>
    <w:rsid w:val="00C25060"/>
  </w:style>
  <w:style w:type="character" w:customStyle="1" w:styleId="affc">
    <w:name w:val="Верхний колонтитул Знак"/>
    <w:aliases w:val=" Знак4 Знак,Знак4 Знак, Знак8 Знак,ВерхКолонтитул Знак,Знак8 Знак"/>
    <w:basedOn w:val="af9"/>
    <w:link w:val="affb"/>
    <w:rsid w:val="00C25060"/>
    <w:rPr>
      <w:rFonts w:ascii="Times New Roman" w:eastAsia="Times New Roman" w:hAnsi="Times New Roman" w:cs="Times New Roman"/>
      <w:sz w:val="24"/>
      <w:szCs w:val="24"/>
      <w:lang w:val="en-US" w:bidi="en-US"/>
    </w:rPr>
  </w:style>
  <w:style w:type="paragraph" w:styleId="1f1">
    <w:name w:val="index 1"/>
    <w:basedOn w:val="af8"/>
    <w:autoRedefine/>
    <w:rsid w:val="00C25060"/>
    <w:pPr>
      <w:spacing w:after="0" w:line="360" w:lineRule="auto"/>
      <w:ind w:firstLine="680"/>
      <w:jc w:val="both"/>
    </w:pPr>
    <w:rPr>
      <w:rFonts w:ascii="Arial" w:eastAsia="Times New Roman" w:hAnsi="Arial" w:cs="Times New Roman"/>
      <w:sz w:val="24"/>
      <w:lang w:val="en-US" w:eastAsia="en-US" w:bidi="en-US"/>
    </w:rPr>
  </w:style>
  <w:style w:type="paragraph" w:styleId="26">
    <w:name w:val="index 2"/>
    <w:basedOn w:val="af8"/>
    <w:autoRedefine/>
    <w:rsid w:val="00C25060"/>
    <w:pPr>
      <w:spacing w:after="0" w:line="360" w:lineRule="auto"/>
      <w:ind w:left="720" w:firstLine="680"/>
      <w:jc w:val="both"/>
    </w:pPr>
    <w:rPr>
      <w:rFonts w:ascii="Arial" w:eastAsia="Times New Roman" w:hAnsi="Arial" w:cs="Times New Roman"/>
      <w:sz w:val="24"/>
      <w:lang w:val="en-US" w:eastAsia="en-US" w:bidi="en-US"/>
    </w:rPr>
  </w:style>
  <w:style w:type="paragraph" w:styleId="35">
    <w:name w:val="index 3"/>
    <w:basedOn w:val="af8"/>
    <w:autoRedefine/>
    <w:rsid w:val="00C25060"/>
    <w:pPr>
      <w:spacing w:after="0" w:line="360" w:lineRule="auto"/>
      <w:ind w:firstLine="680"/>
      <w:jc w:val="both"/>
    </w:pPr>
    <w:rPr>
      <w:rFonts w:ascii="Arial" w:eastAsia="Times New Roman" w:hAnsi="Arial" w:cs="Times New Roman"/>
      <w:sz w:val="24"/>
      <w:lang w:val="en-US" w:eastAsia="en-US" w:bidi="en-US"/>
    </w:rPr>
  </w:style>
  <w:style w:type="paragraph" w:styleId="42">
    <w:name w:val="index 4"/>
    <w:basedOn w:val="af8"/>
    <w:autoRedefine/>
    <w:rsid w:val="00C25060"/>
    <w:pPr>
      <w:spacing w:after="0" w:line="360" w:lineRule="auto"/>
      <w:ind w:left="1440" w:firstLine="680"/>
      <w:jc w:val="both"/>
    </w:pPr>
    <w:rPr>
      <w:rFonts w:ascii="Arial" w:eastAsia="Times New Roman" w:hAnsi="Arial" w:cs="Times New Roman"/>
      <w:sz w:val="24"/>
      <w:lang w:val="en-US" w:eastAsia="en-US" w:bidi="en-US"/>
    </w:rPr>
  </w:style>
  <w:style w:type="paragraph" w:styleId="53">
    <w:name w:val="index 5"/>
    <w:basedOn w:val="af8"/>
    <w:autoRedefine/>
    <w:rsid w:val="00C25060"/>
    <w:pPr>
      <w:spacing w:after="0" w:line="360" w:lineRule="auto"/>
      <w:ind w:left="1800" w:firstLine="680"/>
      <w:jc w:val="both"/>
    </w:pPr>
    <w:rPr>
      <w:rFonts w:ascii="Arial" w:eastAsia="Times New Roman" w:hAnsi="Arial" w:cs="Times New Roman"/>
      <w:sz w:val="24"/>
      <w:lang w:val="en-US" w:eastAsia="en-US" w:bidi="en-US"/>
    </w:rPr>
  </w:style>
  <w:style w:type="paragraph" w:styleId="affd">
    <w:name w:val="index heading"/>
    <w:basedOn w:val="af8"/>
    <w:next w:val="1f1"/>
    <w:rsid w:val="00C25060"/>
    <w:pPr>
      <w:spacing w:after="0" w:line="480" w:lineRule="atLeast"/>
      <w:ind w:firstLine="680"/>
      <w:jc w:val="both"/>
    </w:pPr>
    <w:rPr>
      <w:rFonts w:ascii="Arial Black" w:eastAsia="Times New Roman" w:hAnsi="Arial Black" w:cs="Times New Roman"/>
      <w:sz w:val="24"/>
      <w:lang w:val="en-US" w:eastAsia="en-US" w:bidi="en-US"/>
    </w:rPr>
  </w:style>
  <w:style w:type="character" w:styleId="affe">
    <w:name w:val="line number"/>
    <w:uiPriority w:val="99"/>
    <w:rsid w:val="00C25060"/>
    <w:rPr>
      <w:sz w:val="18"/>
    </w:rPr>
  </w:style>
  <w:style w:type="paragraph" w:styleId="afff">
    <w:name w:val="List"/>
    <w:basedOn w:val="af8"/>
    <w:link w:val="afff0"/>
    <w:rsid w:val="00C25060"/>
    <w:pPr>
      <w:spacing w:after="0" w:line="360" w:lineRule="auto"/>
      <w:jc w:val="both"/>
    </w:pPr>
    <w:rPr>
      <w:rFonts w:ascii="Arial" w:eastAsia="Times New Roman" w:hAnsi="Arial" w:cs="Times New Roman"/>
      <w:sz w:val="20"/>
      <w:lang w:val="en-US" w:eastAsia="en-US" w:bidi="en-US"/>
    </w:rPr>
  </w:style>
  <w:style w:type="character" w:customStyle="1" w:styleId="afff0">
    <w:name w:val="Список Знак"/>
    <w:link w:val="afff"/>
    <w:rsid w:val="00C25060"/>
    <w:rPr>
      <w:rFonts w:ascii="Arial" w:eastAsia="Times New Roman" w:hAnsi="Arial" w:cs="Times New Roman"/>
      <w:sz w:val="20"/>
      <w:lang w:val="en-US" w:eastAsia="en-US" w:bidi="en-US"/>
    </w:rPr>
  </w:style>
  <w:style w:type="character" w:styleId="afff1">
    <w:name w:val="page number"/>
    <w:rsid w:val="00C25060"/>
    <w:rPr>
      <w:rFonts w:ascii="Arial Black" w:hAnsi="Arial Black"/>
      <w:spacing w:val="-10"/>
      <w:sz w:val="18"/>
    </w:rPr>
  </w:style>
  <w:style w:type="paragraph" w:styleId="afff2">
    <w:name w:val="table of authorities"/>
    <w:basedOn w:val="af8"/>
    <w:rsid w:val="00C25060"/>
    <w:pPr>
      <w:tabs>
        <w:tab w:val="right" w:leader="dot" w:pos="7560"/>
      </w:tabs>
      <w:spacing w:after="0" w:line="360" w:lineRule="auto"/>
      <w:ind w:left="1440" w:hanging="360"/>
      <w:jc w:val="both"/>
    </w:pPr>
    <w:rPr>
      <w:rFonts w:ascii="Arial" w:eastAsia="Times New Roman" w:hAnsi="Arial" w:cs="Times New Roman"/>
      <w:sz w:val="24"/>
      <w:lang w:val="en-US" w:eastAsia="en-US" w:bidi="en-US"/>
    </w:rPr>
  </w:style>
  <w:style w:type="paragraph" w:styleId="afff3">
    <w:name w:val="toa heading"/>
    <w:basedOn w:val="af8"/>
    <w:next w:val="afff2"/>
    <w:rsid w:val="00C25060"/>
    <w:pPr>
      <w:keepNext/>
      <w:spacing w:after="0" w:line="480" w:lineRule="atLeast"/>
      <w:ind w:firstLine="680"/>
      <w:jc w:val="both"/>
    </w:pPr>
    <w:rPr>
      <w:rFonts w:ascii="Arial Black" w:eastAsia="Times New Roman" w:hAnsi="Arial Black" w:cs="Times New Roman"/>
      <w:b/>
      <w:spacing w:val="-10"/>
      <w:kern w:val="28"/>
      <w:sz w:val="24"/>
      <w:lang w:val="en-US" w:eastAsia="en-US" w:bidi="en-US"/>
    </w:rPr>
  </w:style>
  <w:style w:type="paragraph" w:styleId="43">
    <w:name w:val="toc 4"/>
    <w:basedOn w:val="af8"/>
    <w:link w:val="44"/>
    <w:autoRedefine/>
    <w:uiPriority w:val="39"/>
    <w:rsid w:val="00C25060"/>
    <w:pPr>
      <w:spacing w:after="0" w:line="360" w:lineRule="auto"/>
      <w:ind w:left="660" w:firstLine="680"/>
    </w:pPr>
    <w:rPr>
      <w:rFonts w:ascii="Calibri" w:eastAsia="Times New Roman" w:hAnsi="Calibri" w:cs="Calibri"/>
      <w:sz w:val="20"/>
      <w:szCs w:val="20"/>
      <w:lang w:val="en-US" w:eastAsia="en-US" w:bidi="en-US"/>
    </w:rPr>
  </w:style>
  <w:style w:type="paragraph" w:styleId="54">
    <w:name w:val="toc 5"/>
    <w:basedOn w:val="af8"/>
    <w:autoRedefine/>
    <w:uiPriority w:val="39"/>
    <w:rsid w:val="00C25060"/>
    <w:pPr>
      <w:spacing w:after="0" w:line="360" w:lineRule="auto"/>
      <w:ind w:left="880" w:firstLine="680"/>
    </w:pPr>
    <w:rPr>
      <w:rFonts w:ascii="Calibri" w:eastAsia="Times New Roman" w:hAnsi="Calibri" w:cs="Calibri"/>
      <w:sz w:val="20"/>
      <w:szCs w:val="20"/>
      <w:lang w:val="en-US" w:eastAsia="en-US" w:bidi="en-US"/>
    </w:rPr>
  </w:style>
  <w:style w:type="paragraph" w:styleId="62">
    <w:name w:val="toc 6"/>
    <w:basedOn w:val="af8"/>
    <w:next w:val="af8"/>
    <w:autoRedefine/>
    <w:uiPriority w:val="39"/>
    <w:rsid w:val="00C25060"/>
    <w:pPr>
      <w:spacing w:after="0" w:line="360" w:lineRule="auto"/>
      <w:ind w:left="1100" w:firstLine="680"/>
    </w:pPr>
    <w:rPr>
      <w:rFonts w:ascii="Calibri" w:eastAsia="Times New Roman" w:hAnsi="Calibri" w:cs="Calibri"/>
      <w:sz w:val="20"/>
      <w:szCs w:val="20"/>
      <w:lang w:val="en-US" w:eastAsia="en-US" w:bidi="en-US"/>
    </w:rPr>
  </w:style>
  <w:style w:type="paragraph" w:styleId="72">
    <w:name w:val="toc 7"/>
    <w:basedOn w:val="af8"/>
    <w:next w:val="af8"/>
    <w:autoRedefine/>
    <w:uiPriority w:val="39"/>
    <w:rsid w:val="00C25060"/>
    <w:pPr>
      <w:spacing w:after="0" w:line="360" w:lineRule="auto"/>
      <w:ind w:left="1320" w:firstLine="680"/>
    </w:pPr>
    <w:rPr>
      <w:rFonts w:ascii="Calibri" w:eastAsia="Times New Roman" w:hAnsi="Calibri" w:cs="Calibri"/>
      <w:sz w:val="20"/>
      <w:szCs w:val="20"/>
      <w:lang w:val="en-US" w:eastAsia="en-US" w:bidi="en-US"/>
    </w:rPr>
  </w:style>
  <w:style w:type="paragraph" w:styleId="81">
    <w:name w:val="toc 8"/>
    <w:basedOn w:val="af8"/>
    <w:next w:val="af8"/>
    <w:autoRedefine/>
    <w:uiPriority w:val="39"/>
    <w:rsid w:val="00C25060"/>
    <w:pPr>
      <w:spacing w:after="0" w:line="360" w:lineRule="auto"/>
      <w:ind w:left="1540" w:firstLine="680"/>
    </w:pPr>
    <w:rPr>
      <w:rFonts w:ascii="Calibri" w:eastAsia="Times New Roman" w:hAnsi="Calibri" w:cs="Calibri"/>
      <w:sz w:val="20"/>
      <w:szCs w:val="20"/>
      <w:lang w:val="en-US" w:eastAsia="en-US" w:bidi="en-US"/>
    </w:rPr>
  </w:style>
  <w:style w:type="paragraph" w:styleId="91">
    <w:name w:val="toc 9"/>
    <w:basedOn w:val="af8"/>
    <w:next w:val="af8"/>
    <w:autoRedefine/>
    <w:uiPriority w:val="39"/>
    <w:rsid w:val="00C25060"/>
    <w:pPr>
      <w:spacing w:after="0" w:line="360" w:lineRule="auto"/>
      <w:ind w:left="1760" w:firstLine="680"/>
    </w:pPr>
    <w:rPr>
      <w:rFonts w:ascii="Calibri" w:eastAsia="Times New Roman" w:hAnsi="Calibri" w:cs="Calibri"/>
      <w:sz w:val="20"/>
      <w:szCs w:val="20"/>
      <w:lang w:val="en-US" w:eastAsia="en-US" w:bidi="en-US"/>
    </w:rPr>
  </w:style>
  <w:style w:type="paragraph" w:styleId="afff4">
    <w:name w:val="Document Map"/>
    <w:basedOn w:val="af8"/>
    <w:link w:val="afff5"/>
    <w:uiPriority w:val="99"/>
    <w:rsid w:val="00C25060"/>
    <w:pPr>
      <w:shd w:val="clear" w:color="auto" w:fill="000080"/>
      <w:spacing w:after="0" w:line="360" w:lineRule="auto"/>
      <w:ind w:firstLine="680"/>
      <w:jc w:val="both"/>
    </w:pPr>
    <w:rPr>
      <w:rFonts w:ascii="Tahoma" w:eastAsia="Times New Roman" w:hAnsi="Tahoma" w:cs="Tahoma"/>
      <w:sz w:val="24"/>
      <w:lang w:val="en-US" w:eastAsia="en-US" w:bidi="en-US"/>
    </w:rPr>
  </w:style>
  <w:style w:type="character" w:customStyle="1" w:styleId="afff5">
    <w:name w:val="Схема документа Знак"/>
    <w:basedOn w:val="af9"/>
    <w:link w:val="afff4"/>
    <w:uiPriority w:val="99"/>
    <w:rsid w:val="00C25060"/>
    <w:rPr>
      <w:rFonts w:ascii="Tahoma" w:eastAsia="Times New Roman" w:hAnsi="Tahoma" w:cs="Tahoma"/>
      <w:sz w:val="24"/>
      <w:shd w:val="clear" w:color="auto" w:fill="000080"/>
      <w:lang w:val="en-US" w:eastAsia="en-US" w:bidi="en-US"/>
    </w:rPr>
  </w:style>
  <w:style w:type="table" w:styleId="afff6">
    <w:name w:val="Table Grid"/>
    <w:aliases w:val="Table Grid Report"/>
    <w:basedOn w:val="afa"/>
    <w:uiPriority w:val="59"/>
    <w:rsid w:val="00C25060"/>
    <w:pPr>
      <w:spacing w:after="0" w:line="240" w:lineRule="auto"/>
      <w:ind w:left="1080"/>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7">
    <w:name w:val="рисунок Знак"/>
    <w:link w:val="afff8"/>
    <w:rsid w:val="00C25060"/>
  </w:style>
  <w:style w:type="paragraph" w:customStyle="1" w:styleId="afff8">
    <w:name w:val="рисунок"/>
    <w:basedOn w:val="af8"/>
    <w:next w:val="af8"/>
    <w:link w:val="afff7"/>
    <w:rsid w:val="00C25060"/>
    <w:pPr>
      <w:keepNext/>
      <w:spacing w:after="0" w:line="360" w:lineRule="auto"/>
      <w:ind w:firstLine="680"/>
      <w:jc w:val="center"/>
    </w:pPr>
  </w:style>
  <w:style w:type="paragraph" w:customStyle="1" w:styleId="0">
    <w:name w:val="Заголовок 0"/>
    <w:basedOn w:val="19"/>
    <w:rsid w:val="00C25060"/>
    <w:pPr>
      <w:spacing w:after="0" w:line="240" w:lineRule="auto"/>
    </w:pPr>
    <w:rPr>
      <w:spacing w:val="0"/>
      <w:lang w:eastAsia="ru-RU"/>
    </w:rPr>
  </w:style>
  <w:style w:type="table" w:styleId="55">
    <w:name w:val="Table Grid 5"/>
    <w:basedOn w:val="afa"/>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styleId="111111">
    <w:name w:val="Outline List 2"/>
    <w:aliases w:val="1 / 1.1 / 1.1."/>
    <w:basedOn w:val="afb"/>
    <w:uiPriority w:val="99"/>
    <w:rsid w:val="00C25060"/>
    <w:pPr>
      <w:numPr>
        <w:numId w:val="1"/>
      </w:numPr>
    </w:pPr>
  </w:style>
  <w:style w:type="table" w:customStyle="1" w:styleId="TableGrid1">
    <w:name w:val="Table Grid1"/>
    <w:basedOn w:val="afa"/>
    <w:next w:val="afff6"/>
    <w:rsid w:val="00C25060"/>
    <w:pPr>
      <w:spacing w:after="0" w:line="240" w:lineRule="auto"/>
    </w:pPr>
    <w:rPr>
      <w:rFonts w:ascii="Cambria" w:eastAsia="Times New Roman" w:hAnsi="Cambria" w:cs="Times New Roman"/>
      <w:sz w:val="20"/>
      <w:szCs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f9">
    <w:name w:val="Папушкин"/>
    <w:basedOn w:val="afff6"/>
    <w:rsid w:val="00C25060"/>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a">
    <w:name w:val="Заголовок таблицы"/>
    <w:basedOn w:val="af8"/>
    <w:next w:val="af8"/>
    <w:link w:val="afffb"/>
    <w:rsid w:val="00C25060"/>
    <w:pPr>
      <w:keepNext/>
      <w:keepLines/>
      <w:spacing w:before="80" w:after="80" w:line="360" w:lineRule="auto"/>
      <w:ind w:firstLine="680"/>
    </w:pPr>
    <w:rPr>
      <w:rFonts w:ascii="Arial" w:eastAsia="Times New Roman" w:hAnsi="Arial" w:cs="Times New Roman"/>
      <w:sz w:val="24"/>
      <w:lang w:val="en-US" w:bidi="en-US"/>
    </w:rPr>
  </w:style>
  <w:style w:type="character" w:customStyle="1" w:styleId="afffb">
    <w:name w:val="Заголовок таблицы Знак"/>
    <w:link w:val="afffa"/>
    <w:rsid w:val="00C25060"/>
    <w:rPr>
      <w:rFonts w:ascii="Arial" w:eastAsia="Times New Roman" w:hAnsi="Arial" w:cs="Times New Roman"/>
      <w:sz w:val="24"/>
      <w:lang w:val="en-US" w:bidi="en-US"/>
    </w:rPr>
  </w:style>
  <w:style w:type="paragraph" w:styleId="afffc">
    <w:name w:val="TOC Heading"/>
    <w:basedOn w:val="19"/>
    <w:next w:val="af8"/>
    <w:uiPriority w:val="39"/>
    <w:unhideWhenUsed/>
    <w:qFormat/>
    <w:rsid w:val="00C25060"/>
    <w:pPr>
      <w:numPr>
        <w:numId w:val="0"/>
      </w:numPr>
      <w:outlineLvl w:val="9"/>
    </w:pPr>
  </w:style>
  <w:style w:type="paragraph" w:styleId="a">
    <w:name w:val="List Number"/>
    <w:basedOn w:val="af8"/>
    <w:qFormat/>
    <w:rsid w:val="00C25060"/>
    <w:pPr>
      <w:numPr>
        <w:numId w:val="2"/>
      </w:numPr>
      <w:spacing w:after="0" w:line="360" w:lineRule="auto"/>
      <w:contextualSpacing/>
      <w:jc w:val="both"/>
    </w:pPr>
    <w:rPr>
      <w:rFonts w:ascii="Arial" w:eastAsia="Times New Roman" w:hAnsi="Arial" w:cs="Times New Roman"/>
      <w:sz w:val="24"/>
      <w:lang w:val="en-US" w:eastAsia="en-US" w:bidi="en-US"/>
    </w:rPr>
  </w:style>
  <w:style w:type="character" w:customStyle="1" w:styleId="afffd">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ffe"/>
    <w:rsid w:val="00C25060"/>
    <w:rPr>
      <w:rFonts w:ascii="Arial" w:hAnsi="Arial"/>
      <w:b/>
      <w:bCs/>
      <w:color w:val="4F81BD"/>
      <w:sz w:val="24"/>
      <w:szCs w:val="18"/>
    </w:rPr>
  </w:style>
  <w:style w:type="character" w:styleId="affff">
    <w:name w:val="Emphasis"/>
    <w:qFormat/>
    <w:rsid w:val="00C25060"/>
    <w:rPr>
      <w:b/>
      <w:bCs/>
      <w:i/>
      <w:iCs/>
      <w:spacing w:val="10"/>
    </w:rPr>
  </w:style>
  <w:style w:type="paragraph" w:styleId="36">
    <w:name w:val="List 3"/>
    <w:basedOn w:val="afff"/>
    <w:rsid w:val="00C25060"/>
    <w:pPr>
      <w:ind w:left="2160"/>
    </w:pPr>
  </w:style>
  <w:style w:type="paragraph" w:styleId="45">
    <w:name w:val="List 4"/>
    <w:basedOn w:val="afff"/>
    <w:rsid w:val="00C25060"/>
    <w:pPr>
      <w:ind w:left="2520"/>
    </w:pPr>
  </w:style>
  <w:style w:type="paragraph" w:styleId="56">
    <w:name w:val="List 5"/>
    <w:basedOn w:val="afff"/>
    <w:rsid w:val="00C25060"/>
    <w:pPr>
      <w:ind w:left="2880"/>
    </w:pPr>
  </w:style>
  <w:style w:type="paragraph" w:styleId="32">
    <w:name w:val="List Bullet 3"/>
    <w:basedOn w:val="af8"/>
    <w:rsid w:val="00C25060"/>
    <w:pPr>
      <w:numPr>
        <w:numId w:val="3"/>
      </w:numPr>
      <w:spacing w:after="0" w:line="360" w:lineRule="auto"/>
      <w:ind w:left="714" w:hanging="357"/>
      <w:jc w:val="both"/>
    </w:pPr>
    <w:rPr>
      <w:rFonts w:ascii="Arial" w:eastAsia="Times New Roman" w:hAnsi="Arial" w:cs="Times New Roman"/>
      <w:sz w:val="24"/>
      <w:lang w:val="en-US" w:eastAsia="en-US" w:bidi="en-US"/>
    </w:rPr>
  </w:style>
  <w:style w:type="paragraph" w:styleId="46">
    <w:name w:val="List Bullet 4"/>
    <w:basedOn w:val="af8"/>
    <w:autoRedefine/>
    <w:rsid w:val="00C25060"/>
    <w:pPr>
      <w:spacing w:after="0" w:line="360" w:lineRule="auto"/>
      <w:jc w:val="both"/>
    </w:pPr>
    <w:rPr>
      <w:rFonts w:ascii="Arial" w:eastAsia="Times New Roman" w:hAnsi="Arial" w:cs="Times New Roman"/>
      <w:sz w:val="24"/>
      <w:lang w:val="en-US" w:eastAsia="en-US" w:bidi="en-US"/>
    </w:rPr>
  </w:style>
  <w:style w:type="paragraph" w:styleId="57">
    <w:name w:val="List Bullet 5"/>
    <w:basedOn w:val="af8"/>
    <w:autoRedefine/>
    <w:rsid w:val="00C25060"/>
    <w:pPr>
      <w:spacing w:after="0" w:line="360" w:lineRule="auto"/>
      <w:jc w:val="both"/>
    </w:pPr>
    <w:rPr>
      <w:rFonts w:ascii="Arial" w:eastAsia="Times New Roman" w:hAnsi="Arial" w:cs="Times New Roman"/>
      <w:sz w:val="24"/>
      <w:lang w:val="en-US" w:eastAsia="en-US" w:bidi="en-US"/>
    </w:rPr>
  </w:style>
  <w:style w:type="paragraph" w:styleId="27">
    <w:name w:val="List Number 2"/>
    <w:aliases w:val="Нумерованный список1"/>
    <w:basedOn w:val="a"/>
    <w:rsid w:val="00C25060"/>
    <w:pPr>
      <w:numPr>
        <w:numId w:val="0"/>
      </w:numPr>
      <w:contextualSpacing w:val="0"/>
    </w:pPr>
  </w:style>
  <w:style w:type="paragraph" w:styleId="37">
    <w:name w:val="List Number 3"/>
    <w:basedOn w:val="a"/>
    <w:rsid w:val="00C25060"/>
    <w:pPr>
      <w:numPr>
        <w:numId w:val="0"/>
      </w:numPr>
      <w:contextualSpacing w:val="0"/>
    </w:pPr>
  </w:style>
  <w:style w:type="paragraph" w:styleId="47">
    <w:name w:val="List Number 4"/>
    <w:basedOn w:val="a"/>
    <w:rsid w:val="00C25060"/>
    <w:pPr>
      <w:numPr>
        <w:numId w:val="0"/>
      </w:numPr>
      <w:contextualSpacing w:val="0"/>
    </w:pPr>
  </w:style>
  <w:style w:type="paragraph" w:styleId="58">
    <w:name w:val="List Number 5"/>
    <w:basedOn w:val="a"/>
    <w:rsid w:val="00C25060"/>
    <w:pPr>
      <w:numPr>
        <w:numId w:val="0"/>
      </w:numPr>
      <w:contextualSpacing w:val="0"/>
    </w:pPr>
  </w:style>
  <w:style w:type="paragraph" w:customStyle="1" w:styleId="affff0">
    <w:name w:val="Нормальный"/>
    <w:rsid w:val="00C25060"/>
    <w:pPr>
      <w:tabs>
        <w:tab w:val="left" w:pos="567"/>
        <w:tab w:val="left" w:pos="2268"/>
        <w:tab w:val="left" w:pos="3118"/>
        <w:tab w:val="left" w:pos="4039"/>
        <w:tab w:val="left" w:pos="4819"/>
        <w:tab w:val="left" w:pos="5670"/>
        <w:tab w:val="left" w:pos="6520"/>
      </w:tabs>
      <w:spacing w:line="360" w:lineRule="auto"/>
    </w:pPr>
    <w:rPr>
      <w:rFonts w:ascii="Courier New" w:eastAsia="Times New Roman" w:hAnsi="Courier New" w:cs="Times New Roman"/>
      <w:b/>
      <w:sz w:val="24"/>
      <w:lang w:val="en-US" w:eastAsia="en-US" w:bidi="en-US"/>
    </w:rPr>
  </w:style>
  <w:style w:type="table" w:styleId="38">
    <w:name w:val="Table Columns 3"/>
    <w:basedOn w:val="afa"/>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9">
    <w:name w:val="Table Columns 5"/>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e">
    <w:name w:val="caption"/>
    <w:aliases w:val="Таблица - Название объекта,!! Object Novogor !!,Знак,Caption Char,Caption Char1 Char1 Char Char,Caption Char Char2 Char1 Char Char,Caption Char Char Char Char Char1 Char1 Char Char1 Char,Caption Char Char Char1 Char Char Char, Знак"/>
    <w:basedOn w:val="af8"/>
    <w:next w:val="af8"/>
    <w:link w:val="afffd"/>
    <w:unhideWhenUsed/>
    <w:qFormat/>
    <w:rsid w:val="00C25060"/>
    <w:pPr>
      <w:suppressAutoHyphens/>
      <w:spacing w:after="0" w:line="240" w:lineRule="auto"/>
      <w:jc w:val="center"/>
    </w:pPr>
    <w:rPr>
      <w:rFonts w:ascii="Arial" w:hAnsi="Arial"/>
      <w:b/>
      <w:bCs/>
      <w:color w:val="4F81BD"/>
      <w:sz w:val="24"/>
      <w:szCs w:val="18"/>
    </w:rPr>
  </w:style>
  <w:style w:type="table" w:styleId="28">
    <w:name w:val="Table Columns 2"/>
    <w:basedOn w:val="afa"/>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1">
    <w:name w:val="Table Contemporary"/>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8">
    <w:name w:val="Средний список 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Times New Roman CYR" w:eastAsia="Times New Roman" w:hAnsi="Times New Roman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9">
    <w:name w:val="Table Simple 2"/>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2">
    <w:name w:val="Table Professional"/>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a">
    <w:name w:val="List Bullet"/>
    <w:basedOn w:val="afff"/>
    <w:link w:val="affff3"/>
    <w:uiPriority w:val="99"/>
    <w:rsid w:val="00C25060"/>
    <w:pPr>
      <w:numPr>
        <w:numId w:val="4"/>
      </w:numPr>
      <w:tabs>
        <w:tab w:val="num" w:pos="993"/>
      </w:tabs>
      <w:ind w:left="567" w:firstLine="0"/>
    </w:pPr>
    <w:rPr>
      <w:sz w:val="22"/>
    </w:rPr>
  </w:style>
  <w:style w:type="paragraph" w:styleId="2">
    <w:name w:val="List Bullet 2"/>
    <w:basedOn w:val="aa"/>
    <w:autoRedefine/>
    <w:rsid w:val="00C25060"/>
    <w:pPr>
      <w:numPr>
        <w:numId w:val="5"/>
      </w:numPr>
    </w:pPr>
  </w:style>
  <w:style w:type="paragraph" w:styleId="affff4">
    <w:name w:val="table of figures"/>
    <w:aliases w:val="Перечень таблиц"/>
    <w:basedOn w:val="af8"/>
    <w:uiPriority w:val="99"/>
    <w:qFormat/>
    <w:rsid w:val="00C25060"/>
    <w:pPr>
      <w:spacing w:after="0" w:line="360" w:lineRule="auto"/>
      <w:ind w:left="440" w:hanging="440"/>
    </w:pPr>
    <w:rPr>
      <w:rFonts w:ascii="Times New Roman" w:eastAsia="Times New Roman" w:hAnsi="Times New Roman" w:cs="Times New Roman"/>
      <w:i/>
      <w:sz w:val="20"/>
      <w:szCs w:val="20"/>
      <w:lang w:val="en-US" w:eastAsia="en-US" w:bidi="en-US"/>
    </w:rPr>
  </w:style>
  <w:style w:type="table" w:styleId="1f2">
    <w:name w:val="Table Classic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3">
    <w:name w:val="Table Simple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a">
    <w:name w:val="Table Subtle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1">
    <w:name w:val="Table Web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1">
    <w:name w:val="Table Web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5">
    <w:name w:val="Table Elegant"/>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4">
    <w:name w:val="Table Subtle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6">
    <w:name w:val="List Paragraph"/>
    <w:aliases w:val="Введение,3_Абзац списка,СПИСКИ,Ненумерованный список"/>
    <w:basedOn w:val="af8"/>
    <w:link w:val="affff7"/>
    <w:uiPriority w:val="34"/>
    <w:qFormat/>
    <w:rsid w:val="00C25060"/>
    <w:pPr>
      <w:spacing w:after="0" w:line="360" w:lineRule="auto"/>
      <w:ind w:left="720" w:firstLine="680"/>
      <w:contextualSpacing/>
      <w:jc w:val="both"/>
    </w:pPr>
    <w:rPr>
      <w:rFonts w:ascii="Arial" w:eastAsia="Times New Roman" w:hAnsi="Arial" w:cs="Times New Roman"/>
      <w:sz w:val="24"/>
      <w:lang w:val="en-US" w:eastAsia="en-US" w:bidi="en-US"/>
    </w:rPr>
  </w:style>
  <w:style w:type="paragraph" w:styleId="1f5">
    <w:name w:val="toc 1"/>
    <w:basedOn w:val="af8"/>
    <w:next w:val="af8"/>
    <w:link w:val="1f6"/>
    <w:autoRedefine/>
    <w:uiPriority w:val="39"/>
    <w:qFormat/>
    <w:rsid w:val="00C25060"/>
    <w:pPr>
      <w:tabs>
        <w:tab w:val="left" w:pos="440"/>
        <w:tab w:val="right" w:leader="dot" w:pos="9214"/>
      </w:tabs>
      <w:spacing w:after="0" w:line="240" w:lineRule="auto"/>
      <w:ind w:firstLine="680"/>
      <w:contextualSpacing/>
      <w:jc w:val="both"/>
    </w:pPr>
    <w:rPr>
      <w:rFonts w:ascii="Arial" w:eastAsia="Times New Roman" w:hAnsi="Arial" w:cs="Calibri"/>
      <w:bCs/>
      <w:iCs/>
      <w:noProof/>
      <w:sz w:val="24"/>
      <w:szCs w:val="24"/>
      <w:lang w:val="en-US" w:eastAsia="en-US" w:bidi="en-US"/>
    </w:rPr>
  </w:style>
  <w:style w:type="paragraph" w:styleId="2b">
    <w:name w:val="toc 2"/>
    <w:basedOn w:val="af8"/>
    <w:next w:val="af8"/>
    <w:link w:val="2c"/>
    <w:autoRedefine/>
    <w:uiPriority w:val="39"/>
    <w:qFormat/>
    <w:rsid w:val="00C25060"/>
    <w:pPr>
      <w:tabs>
        <w:tab w:val="left" w:pos="709"/>
        <w:tab w:val="right" w:leader="dot" w:pos="9214"/>
      </w:tabs>
      <w:spacing w:after="0" w:line="360" w:lineRule="auto"/>
      <w:ind w:left="709" w:hanging="425"/>
    </w:pPr>
    <w:rPr>
      <w:rFonts w:ascii="Arial" w:eastAsia="Times New Roman" w:hAnsi="Arial" w:cs="Arial"/>
      <w:bCs/>
      <w:noProof/>
      <w:sz w:val="24"/>
      <w:lang w:val="en-US" w:eastAsia="en-US" w:bidi="en-US"/>
    </w:rPr>
  </w:style>
  <w:style w:type="paragraph" w:styleId="39">
    <w:name w:val="toc 3"/>
    <w:basedOn w:val="af8"/>
    <w:next w:val="af8"/>
    <w:link w:val="3a"/>
    <w:autoRedefine/>
    <w:uiPriority w:val="39"/>
    <w:qFormat/>
    <w:rsid w:val="00C25060"/>
    <w:pPr>
      <w:spacing w:after="0" w:line="360" w:lineRule="auto"/>
      <w:ind w:left="440" w:firstLine="680"/>
    </w:pPr>
    <w:rPr>
      <w:rFonts w:ascii="Calibri" w:eastAsia="Times New Roman" w:hAnsi="Calibri" w:cs="Calibri"/>
      <w:sz w:val="20"/>
      <w:szCs w:val="20"/>
      <w:lang w:val="en-US" w:eastAsia="en-US" w:bidi="en-US"/>
    </w:rPr>
  </w:style>
  <w:style w:type="character" w:styleId="affff8">
    <w:name w:val="Hyperlink"/>
    <w:uiPriority w:val="99"/>
    <w:unhideWhenUsed/>
    <w:rsid w:val="00C25060"/>
    <w:rPr>
      <w:color w:val="0000FF"/>
      <w:u w:val="single"/>
    </w:rPr>
  </w:style>
  <w:style w:type="character" w:styleId="affff9">
    <w:name w:val="FollowedHyperlink"/>
    <w:uiPriority w:val="99"/>
    <w:unhideWhenUsed/>
    <w:rsid w:val="00C25060"/>
    <w:rPr>
      <w:color w:val="800080"/>
      <w:u w:val="single"/>
    </w:rPr>
  </w:style>
  <w:style w:type="table" w:styleId="2d">
    <w:name w:val="Table Classic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f7">
    <w:name w:val="Сетка таблицы1"/>
    <w:basedOn w:val="afa"/>
    <w:next w:val="afff6"/>
    <w:uiPriority w:val="59"/>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956">
    <w:name w:val="Стиль Основной текст + 11 пт Первая строка:  095 см Перед:  6 пт"/>
    <w:basedOn w:val="af8"/>
    <w:semiHidden/>
    <w:rsid w:val="00C25060"/>
    <w:pPr>
      <w:spacing w:after="0" w:line="360" w:lineRule="auto"/>
      <w:ind w:firstLine="709"/>
      <w:jc w:val="both"/>
    </w:pPr>
    <w:rPr>
      <w:rFonts w:ascii="Arial" w:eastAsia="Times New Roman" w:hAnsi="Arial" w:cs="Times New Roman"/>
      <w:sz w:val="24"/>
      <w:szCs w:val="20"/>
      <w:lang w:val="en-US" w:bidi="en-US"/>
    </w:rPr>
  </w:style>
  <w:style w:type="table" w:customStyle="1" w:styleId="2e">
    <w:name w:val="Сетка таблицы2"/>
    <w:basedOn w:val="afa"/>
    <w:next w:val="afff6"/>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3">
    <w:name w:val="Маркированный список Знак"/>
    <w:link w:val="aa"/>
    <w:uiPriority w:val="99"/>
    <w:rsid w:val="00C25060"/>
    <w:rPr>
      <w:rFonts w:ascii="Arial" w:eastAsia="Times New Roman" w:hAnsi="Arial" w:cs="Times New Roman"/>
      <w:lang w:val="en-US" w:eastAsia="en-US" w:bidi="en-US"/>
    </w:rPr>
  </w:style>
  <w:style w:type="paragraph" w:styleId="HTML">
    <w:name w:val="HTML Preformatted"/>
    <w:basedOn w:val="af8"/>
    <w:link w:val="HTML0"/>
    <w:unhideWhenUsed/>
    <w:rsid w:val="00C2506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pPr>
    <w:rPr>
      <w:rFonts w:ascii="Courier New" w:eastAsia="Times New Roman" w:hAnsi="Courier New" w:cs="Courier New"/>
      <w:sz w:val="20"/>
      <w:szCs w:val="20"/>
      <w:lang w:val="en-US" w:bidi="en-US"/>
    </w:rPr>
  </w:style>
  <w:style w:type="character" w:customStyle="1" w:styleId="HTML0">
    <w:name w:val="Стандартный HTML Знак"/>
    <w:basedOn w:val="af9"/>
    <w:link w:val="HTML"/>
    <w:rsid w:val="00C25060"/>
    <w:rPr>
      <w:rFonts w:ascii="Courier New" w:eastAsia="Times New Roman" w:hAnsi="Courier New" w:cs="Courier New"/>
      <w:sz w:val="20"/>
      <w:szCs w:val="20"/>
      <w:lang w:val="en-US" w:bidi="en-US"/>
    </w:rPr>
  </w:style>
  <w:style w:type="paragraph" w:styleId="affffa">
    <w:name w:val="Normal (Web)"/>
    <w:aliases w:val="Обычный (Web)"/>
    <w:basedOn w:val="af8"/>
    <w:uiPriority w:val="99"/>
    <w:rsid w:val="00C25060"/>
    <w:pPr>
      <w:spacing w:before="100" w:beforeAutospacing="1" w:after="100" w:afterAutospacing="1" w:line="360" w:lineRule="auto"/>
    </w:pPr>
    <w:rPr>
      <w:rFonts w:ascii="Tahoma" w:eastAsia="Times New Roman" w:hAnsi="Tahoma" w:cs="Tahoma"/>
      <w:color w:val="636363"/>
      <w:sz w:val="17"/>
      <w:szCs w:val="17"/>
      <w:lang w:val="en-US" w:bidi="en-US"/>
    </w:rPr>
  </w:style>
  <w:style w:type="paragraph" w:styleId="affffb">
    <w:name w:val="Body Text Indent"/>
    <w:basedOn w:val="af8"/>
    <w:link w:val="affffc"/>
    <w:unhideWhenUsed/>
    <w:qFormat/>
    <w:rsid w:val="00C25060"/>
    <w:pPr>
      <w:spacing w:after="0"/>
      <w:ind w:left="283"/>
    </w:pPr>
    <w:rPr>
      <w:rFonts w:ascii="Calibri" w:eastAsia="Calibri" w:hAnsi="Calibri" w:cs="Times New Roman"/>
      <w:sz w:val="24"/>
      <w:lang w:val="en-US" w:eastAsia="en-US" w:bidi="en-US"/>
    </w:rPr>
  </w:style>
  <w:style w:type="character" w:customStyle="1" w:styleId="affffc">
    <w:name w:val="Основной текст с отступом Знак"/>
    <w:basedOn w:val="af9"/>
    <w:link w:val="affffb"/>
    <w:rsid w:val="00C25060"/>
    <w:rPr>
      <w:rFonts w:ascii="Calibri" w:eastAsia="Calibri" w:hAnsi="Calibri" w:cs="Times New Roman"/>
      <w:sz w:val="24"/>
      <w:lang w:val="en-US" w:eastAsia="en-US" w:bidi="en-US"/>
    </w:rPr>
  </w:style>
  <w:style w:type="table" w:styleId="82">
    <w:name w:val="Table Grid 8"/>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d">
    <w:name w:val="Подрисуночный текст"/>
    <w:basedOn w:val="af8"/>
    <w:next w:val="af8"/>
    <w:link w:val="affffe"/>
    <w:rsid w:val="00C25060"/>
    <w:pPr>
      <w:keepNext/>
      <w:spacing w:after="0" w:line="360" w:lineRule="auto"/>
      <w:ind w:firstLine="680"/>
      <w:jc w:val="center"/>
    </w:pPr>
    <w:rPr>
      <w:rFonts w:ascii="Arial" w:eastAsia="Times New Roman" w:hAnsi="Arial" w:cs="Times New Roman"/>
      <w:sz w:val="24"/>
      <w:lang w:val="en-US" w:bidi="en-US"/>
    </w:rPr>
  </w:style>
  <w:style w:type="character" w:customStyle="1" w:styleId="affffe">
    <w:name w:val="Подрисуночный текст Знак"/>
    <w:link w:val="affffd"/>
    <w:rsid w:val="00C25060"/>
    <w:rPr>
      <w:rFonts w:ascii="Arial" w:eastAsia="Times New Roman" w:hAnsi="Arial" w:cs="Times New Roman"/>
      <w:sz w:val="24"/>
      <w:lang w:val="en-US" w:bidi="en-US"/>
    </w:rPr>
  </w:style>
  <w:style w:type="paragraph" w:styleId="afffff">
    <w:name w:val="List Continue"/>
    <w:basedOn w:val="afff"/>
    <w:rsid w:val="00C25060"/>
  </w:style>
  <w:style w:type="paragraph" w:styleId="2f">
    <w:name w:val="List Continue 2"/>
    <w:basedOn w:val="afffff"/>
    <w:rsid w:val="00C25060"/>
    <w:pPr>
      <w:ind w:left="2160"/>
    </w:pPr>
  </w:style>
  <w:style w:type="paragraph" w:styleId="3b">
    <w:name w:val="List Continue 3"/>
    <w:basedOn w:val="afffff"/>
    <w:rsid w:val="00C25060"/>
    <w:pPr>
      <w:ind w:left="2520"/>
    </w:pPr>
  </w:style>
  <w:style w:type="paragraph" w:styleId="49">
    <w:name w:val="List Continue 4"/>
    <w:basedOn w:val="afffff"/>
    <w:rsid w:val="00C25060"/>
    <w:pPr>
      <w:ind w:left="2880"/>
    </w:pPr>
  </w:style>
  <w:style w:type="paragraph" w:styleId="5a">
    <w:name w:val="List Continue 5"/>
    <w:basedOn w:val="afffff"/>
    <w:rsid w:val="00C25060"/>
    <w:pPr>
      <w:ind w:left="3240"/>
    </w:pPr>
  </w:style>
  <w:style w:type="paragraph" w:styleId="2f0">
    <w:name w:val="Body Text Indent 2"/>
    <w:aliases w:val="Основной текст с отступом 2 Знак Знак"/>
    <w:basedOn w:val="af8"/>
    <w:link w:val="2f1"/>
    <w:rsid w:val="00C25060"/>
    <w:pPr>
      <w:spacing w:after="0" w:line="480" w:lineRule="auto"/>
      <w:ind w:left="283"/>
      <w:jc w:val="both"/>
    </w:pPr>
    <w:rPr>
      <w:rFonts w:ascii="Arial" w:eastAsia="Times New Roman" w:hAnsi="Arial" w:cs="Times New Roman"/>
      <w:sz w:val="20"/>
      <w:szCs w:val="20"/>
      <w:lang w:val="en-US" w:eastAsia="en-US" w:bidi="en-US"/>
    </w:rPr>
  </w:style>
  <w:style w:type="character" w:customStyle="1" w:styleId="2f1">
    <w:name w:val="Основной текст с отступом 2 Знак"/>
    <w:aliases w:val="Основной текст с отступом 2 Знак Знак Знак"/>
    <w:basedOn w:val="af9"/>
    <w:link w:val="2f0"/>
    <w:rsid w:val="00C25060"/>
    <w:rPr>
      <w:rFonts w:ascii="Arial" w:eastAsia="Times New Roman" w:hAnsi="Arial" w:cs="Times New Roman"/>
      <w:sz w:val="20"/>
      <w:szCs w:val="20"/>
      <w:lang w:val="en-US" w:eastAsia="en-US" w:bidi="en-US"/>
    </w:rPr>
  </w:style>
  <w:style w:type="paragraph" w:styleId="3c">
    <w:name w:val="Body Text Indent 3"/>
    <w:basedOn w:val="af8"/>
    <w:link w:val="3d"/>
    <w:rsid w:val="00C25060"/>
    <w:pPr>
      <w:spacing w:after="0" w:line="360" w:lineRule="auto"/>
      <w:ind w:firstLine="709"/>
      <w:jc w:val="both"/>
    </w:pPr>
    <w:rPr>
      <w:rFonts w:ascii="Times New Roman" w:eastAsia="Times New Roman" w:hAnsi="Times New Roman" w:cs="Times New Roman"/>
      <w:color w:val="444444"/>
      <w:sz w:val="24"/>
      <w:szCs w:val="20"/>
      <w:lang w:val="en-US" w:bidi="en-US"/>
    </w:rPr>
  </w:style>
  <w:style w:type="character" w:customStyle="1" w:styleId="3d">
    <w:name w:val="Основной текст с отступом 3 Знак"/>
    <w:basedOn w:val="af9"/>
    <w:link w:val="3c"/>
    <w:rsid w:val="00C25060"/>
    <w:rPr>
      <w:rFonts w:ascii="Times New Roman" w:eastAsia="Times New Roman" w:hAnsi="Times New Roman" w:cs="Times New Roman"/>
      <w:color w:val="444444"/>
      <w:sz w:val="24"/>
      <w:szCs w:val="20"/>
      <w:lang w:val="en-US" w:bidi="en-US"/>
    </w:rPr>
  </w:style>
  <w:style w:type="table" w:styleId="2f2">
    <w:name w:val="Table Grid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8">
    <w:name w:val="Table Grid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e">
    <w:name w:val="Body Text 3"/>
    <w:basedOn w:val="af8"/>
    <w:link w:val="3f"/>
    <w:rsid w:val="00C25060"/>
    <w:pPr>
      <w:spacing w:after="0" w:line="360" w:lineRule="auto"/>
    </w:pPr>
    <w:rPr>
      <w:rFonts w:ascii="Times New Roman" w:eastAsia="Times New Roman" w:hAnsi="Times New Roman" w:cs="Times New Roman"/>
      <w:sz w:val="16"/>
      <w:szCs w:val="16"/>
      <w:lang w:val="en-US" w:bidi="en-US"/>
    </w:rPr>
  </w:style>
  <w:style w:type="character" w:customStyle="1" w:styleId="3f">
    <w:name w:val="Основной текст 3 Знак"/>
    <w:basedOn w:val="af9"/>
    <w:link w:val="3e"/>
    <w:rsid w:val="00C25060"/>
    <w:rPr>
      <w:rFonts w:ascii="Times New Roman" w:eastAsia="Times New Roman" w:hAnsi="Times New Roman" w:cs="Times New Roman"/>
      <w:sz w:val="16"/>
      <w:szCs w:val="16"/>
      <w:lang w:val="en-US" w:bidi="en-US"/>
    </w:rPr>
  </w:style>
  <w:style w:type="paragraph" w:customStyle="1" w:styleId="afffff0">
    <w:name w:val="Подпись рисунков/таблиц"/>
    <w:basedOn w:val="afffe"/>
    <w:uiPriority w:val="99"/>
    <w:qFormat/>
    <w:rsid w:val="00C25060"/>
    <w:pPr>
      <w:keepNext/>
      <w:ind w:firstLine="426"/>
    </w:pPr>
    <w:rPr>
      <w:color w:val="548DD4"/>
    </w:rPr>
  </w:style>
  <w:style w:type="paragraph" w:customStyle="1" w:styleId="1c">
    <w:name w:val="Маркированный_1"/>
    <w:basedOn w:val="af8"/>
    <w:link w:val="1f9"/>
    <w:rsid w:val="00C25060"/>
    <w:pPr>
      <w:numPr>
        <w:ilvl w:val="1"/>
        <w:numId w:val="6"/>
      </w:numPr>
      <w:tabs>
        <w:tab w:val="left" w:pos="900"/>
      </w:tabs>
      <w:spacing w:after="0" w:line="360" w:lineRule="auto"/>
      <w:ind w:left="0" w:firstLine="720"/>
      <w:jc w:val="both"/>
    </w:pPr>
    <w:rPr>
      <w:rFonts w:ascii="Times New Roman" w:eastAsia="Times New Roman" w:hAnsi="Times New Roman" w:cs="Times New Roman"/>
      <w:sz w:val="24"/>
      <w:szCs w:val="24"/>
      <w:lang w:val="en-US" w:bidi="en-US"/>
    </w:rPr>
  </w:style>
  <w:style w:type="character" w:customStyle="1" w:styleId="1f9">
    <w:name w:val="Маркированный_1 Знак"/>
    <w:link w:val="1c"/>
    <w:rsid w:val="00C25060"/>
    <w:rPr>
      <w:rFonts w:ascii="Times New Roman" w:eastAsia="Times New Roman" w:hAnsi="Times New Roman" w:cs="Times New Roman"/>
      <w:sz w:val="24"/>
      <w:szCs w:val="24"/>
      <w:lang w:val="en-US" w:bidi="en-US"/>
    </w:rPr>
  </w:style>
  <w:style w:type="paragraph" w:styleId="afffff1">
    <w:name w:val="Body Text"/>
    <w:aliases w:val="TabelTekst,text,Body Text2, Char,Body Text2 Char Char Char Char Char Char Char Char Char,Char,Main text,Body Text Char2 Char,Body Text Char1 Char Char,Body Text Char Char Char Char,TabelTekst Char Char Char Char, Знак Знак1 Знак"/>
    <w:basedOn w:val="af8"/>
    <w:link w:val="afffff2"/>
    <w:uiPriority w:val="1"/>
    <w:qFormat/>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fff2">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basedOn w:val="af9"/>
    <w:link w:val="afffff1"/>
    <w:rsid w:val="00C25060"/>
    <w:rPr>
      <w:rFonts w:ascii="Arial" w:eastAsia="Times New Roman" w:hAnsi="Arial" w:cs="Times New Roman"/>
      <w:sz w:val="24"/>
      <w:lang w:val="en-US" w:eastAsia="en-US" w:bidi="en-US"/>
    </w:rPr>
  </w:style>
  <w:style w:type="paragraph" w:styleId="afffff3">
    <w:name w:val="annotation subject"/>
    <w:basedOn w:val="aff1"/>
    <w:next w:val="aff1"/>
    <w:link w:val="afffff4"/>
    <w:uiPriority w:val="99"/>
    <w:rsid w:val="00C25060"/>
    <w:rPr>
      <w:b/>
      <w:bCs/>
      <w:sz w:val="20"/>
      <w:szCs w:val="20"/>
    </w:rPr>
  </w:style>
  <w:style w:type="character" w:customStyle="1" w:styleId="afffff4">
    <w:name w:val="Тема примечания Знак"/>
    <w:basedOn w:val="aff2"/>
    <w:link w:val="afffff3"/>
    <w:uiPriority w:val="99"/>
    <w:rsid w:val="00C25060"/>
    <w:rPr>
      <w:rFonts w:ascii="Arial" w:eastAsia="Times New Roman" w:hAnsi="Arial" w:cs="Times New Roman"/>
      <w:b/>
      <w:bCs/>
      <w:sz w:val="20"/>
      <w:szCs w:val="20"/>
      <w:lang w:val="en-US" w:eastAsia="en-US" w:bidi="en-US"/>
    </w:rPr>
  </w:style>
  <w:style w:type="numbering" w:customStyle="1" w:styleId="1fa">
    <w:name w:val="Нет списка1"/>
    <w:next w:val="afb"/>
    <w:uiPriority w:val="99"/>
    <w:semiHidden/>
    <w:unhideWhenUsed/>
    <w:rsid w:val="00C25060"/>
  </w:style>
  <w:style w:type="paragraph" w:customStyle="1" w:styleId="BodyTextKeep">
    <w:name w:val="Body Text Keep"/>
    <w:basedOn w:val="af8"/>
    <w:link w:val="BodyTextKeepChar"/>
    <w:rsid w:val="00C25060"/>
    <w:pPr>
      <w:spacing w:after="0" w:line="360" w:lineRule="atLeast"/>
      <w:ind w:firstLine="680"/>
      <w:jc w:val="both"/>
    </w:pPr>
    <w:rPr>
      <w:rFonts w:ascii="Arial" w:eastAsia="Times New Roman" w:hAnsi="Arial" w:cs="Times New Roman"/>
      <w:kern w:val="28"/>
      <w:sz w:val="24"/>
      <w:lang w:val="en-US" w:eastAsia="en-US" w:bidi="en-US"/>
    </w:rPr>
  </w:style>
  <w:style w:type="character" w:customStyle="1" w:styleId="BodyTextKeepChar">
    <w:name w:val="Body Text Keep Char"/>
    <w:link w:val="BodyTextKeep"/>
    <w:rsid w:val="00C25060"/>
    <w:rPr>
      <w:rFonts w:ascii="Arial" w:eastAsia="Times New Roman" w:hAnsi="Arial" w:cs="Times New Roman"/>
      <w:kern w:val="28"/>
      <w:sz w:val="24"/>
      <w:lang w:val="en-US" w:eastAsia="en-US" w:bidi="en-US"/>
    </w:rPr>
  </w:style>
  <w:style w:type="paragraph" w:customStyle="1" w:styleId="font5">
    <w:name w:val="font5"/>
    <w:basedOn w:val="af8"/>
    <w:rsid w:val="00C25060"/>
    <w:pPr>
      <w:spacing w:before="100" w:beforeAutospacing="1" w:after="100" w:afterAutospacing="1" w:line="360" w:lineRule="auto"/>
    </w:pPr>
    <w:rPr>
      <w:rFonts w:ascii="Tahoma" w:eastAsia="Times New Roman" w:hAnsi="Tahoma" w:cs="Tahoma"/>
      <w:color w:val="000000"/>
      <w:sz w:val="16"/>
      <w:szCs w:val="16"/>
      <w:lang w:val="en-US" w:bidi="en-US"/>
    </w:rPr>
  </w:style>
  <w:style w:type="paragraph" w:customStyle="1" w:styleId="font6">
    <w:name w:val="font6"/>
    <w:basedOn w:val="af8"/>
    <w:rsid w:val="00C25060"/>
    <w:pPr>
      <w:spacing w:before="100" w:beforeAutospacing="1" w:after="100" w:afterAutospacing="1" w:line="360" w:lineRule="auto"/>
    </w:pPr>
    <w:rPr>
      <w:rFonts w:ascii="Tahoma" w:eastAsia="Times New Roman" w:hAnsi="Tahoma" w:cs="Tahoma"/>
      <w:b/>
      <w:bCs/>
      <w:color w:val="000000"/>
      <w:sz w:val="16"/>
      <w:szCs w:val="16"/>
      <w:lang w:val="en-US" w:bidi="en-US"/>
    </w:rPr>
  </w:style>
  <w:style w:type="paragraph" w:customStyle="1" w:styleId="xl108">
    <w:name w:val="xl10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09">
    <w:name w:val="xl10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0">
    <w:name w:val="xl11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1">
    <w:name w:val="xl11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2">
    <w:name w:val="xl11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13">
    <w:name w:val="xl11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4">
    <w:name w:val="xl11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15">
    <w:name w:val="xl11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bidi="en-US"/>
    </w:rPr>
  </w:style>
  <w:style w:type="paragraph" w:customStyle="1" w:styleId="xl116">
    <w:name w:val="xl11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bidi="en-US"/>
    </w:rPr>
  </w:style>
  <w:style w:type="paragraph" w:customStyle="1" w:styleId="xl117">
    <w:name w:val="xl11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bidi="en-US"/>
    </w:rPr>
  </w:style>
  <w:style w:type="paragraph" w:customStyle="1" w:styleId="xl118">
    <w:name w:val="xl11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19">
    <w:name w:val="xl11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20">
    <w:name w:val="xl120"/>
    <w:basedOn w:val="af8"/>
    <w:rsid w:val="00C25060"/>
    <w:pP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21">
    <w:name w:val="xl12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22">
    <w:name w:val="xl12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23">
    <w:name w:val="xl12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124">
    <w:name w:val="xl12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125">
    <w:name w:val="xl12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26">
    <w:name w:val="xl12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16"/>
      <w:szCs w:val="16"/>
      <w:lang w:val="en-US" w:bidi="en-US"/>
    </w:rPr>
  </w:style>
  <w:style w:type="paragraph" w:customStyle="1" w:styleId="xl127">
    <w:name w:val="xl12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16"/>
      <w:szCs w:val="16"/>
      <w:lang w:val="en-US" w:bidi="en-US"/>
    </w:rPr>
  </w:style>
  <w:style w:type="paragraph" w:customStyle="1" w:styleId="xl128">
    <w:name w:val="xl12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16"/>
      <w:szCs w:val="16"/>
      <w:lang w:val="en-US" w:bidi="en-US"/>
    </w:rPr>
  </w:style>
  <w:style w:type="paragraph" w:customStyle="1" w:styleId="xl129">
    <w:name w:val="xl1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16"/>
      <w:szCs w:val="16"/>
      <w:lang w:val="en-US" w:bidi="en-US"/>
    </w:rPr>
  </w:style>
  <w:style w:type="paragraph" w:customStyle="1" w:styleId="xl130">
    <w:name w:val="xl13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16"/>
      <w:szCs w:val="16"/>
      <w:lang w:val="en-US" w:bidi="en-US"/>
    </w:rPr>
  </w:style>
  <w:style w:type="paragraph" w:customStyle="1" w:styleId="xl131">
    <w:name w:val="xl131"/>
    <w:basedOn w:val="af8"/>
    <w:rsid w:val="00C25060"/>
    <w:pPr>
      <w:spacing w:before="100" w:beforeAutospacing="1" w:after="100" w:afterAutospacing="1" w:line="360" w:lineRule="auto"/>
      <w:jc w:val="center"/>
    </w:pPr>
    <w:rPr>
      <w:rFonts w:ascii="Times New Roman CYR" w:eastAsia="Times New Roman" w:hAnsi="Times New Roman CYR" w:cs="Times New Roman CYR"/>
      <w:sz w:val="16"/>
      <w:szCs w:val="16"/>
      <w:lang w:val="en-US" w:bidi="en-US"/>
    </w:rPr>
  </w:style>
  <w:style w:type="paragraph" w:customStyle="1" w:styleId="xl132">
    <w:name w:val="xl132"/>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33">
    <w:name w:val="xl133"/>
    <w:basedOn w:val="af8"/>
    <w:rsid w:val="00C25060"/>
    <w:pP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34">
    <w:name w:val="xl13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color w:val="FFFFFF"/>
      <w:sz w:val="24"/>
      <w:szCs w:val="24"/>
      <w:lang w:val="en-US" w:bidi="en-US"/>
    </w:rPr>
  </w:style>
  <w:style w:type="paragraph" w:customStyle="1" w:styleId="xl135">
    <w:name w:val="xl13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color w:val="FFFFFF"/>
      <w:sz w:val="24"/>
      <w:szCs w:val="24"/>
      <w:lang w:val="en-US" w:bidi="en-US"/>
    </w:rPr>
  </w:style>
  <w:style w:type="paragraph" w:customStyle="1" w:styleId="xl136">
    <w:name w:val="xl13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FFFF"/>
      <w:sz w:val="24"/>
      <w:szCs w:val="24"/>
      <w:lang w:val="en-US" w:bidi="en-US"/>
    </w:rPr>
  </w:style>
  <w:style w:type="paragraph" w:customStyle="1" w:styleId="xl137">
    <w:name w:val="xl13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FFFF"/>
      <w:sz w:val="24"/>
      <w:szCs w:val="24"/>
      <w:lang w:val="en-US" w:bidi="en-US"/>
    </w:rPr>
  </w:style>
  <w:style w:type="paragraph" w:customStyle="1" w:styleId="xl138">
    <w:name w:val="xl13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FFFF"/>
      <w:sz w:val="24"/>
      <w:szCs w:val="24"/>
      <w:lang w:val="en-US" w:bidi="en-US"/>
    </w:rPr>
  </w:style>
  <w:style w:type="paragraph" w:customStyle="1" w:styleId="xl139">
    <w:name w:val="xl13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0">
    <w:name w:val="xl14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1">
    <w:name w:val="xl14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2">
    <w:name w:val="xl14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3">
    <w:name w:val="xl143"/>
    <w:basedOn w:val="af8"/>
    <w:rsid w:val="00C25060"/>
    <w:pP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4">
    <w:name w:val="xl14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5">
    <w:name w:val="xl14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6">
    <w:name w:val="xl14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7">
    <w:name w:val="xl14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8">
    <w:name w:val="xl14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9">
    <w:name w:val="xl14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b/>
      <w:bCs/>
      <w:sz w:val="24"/>
      <w:szCs w:val="24"/>
      <w:lang w:val="en-US" w:bidi="en-US"/>
    </w:rPr>
  </w:style>
  <w:style w:type="paragraph" w:customStyle="1" w:styleId="xl150">
    <w:name w:val="xl15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1">
    <w:name w:val="xl15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52">
    <w:name w:val="xl15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53">
    <w:name w:val="xl15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4">
    <w:name w:val="xl154"/>
    <w:basedOn w:val="af8"/>
    <w:rsid w:val="00C25060"/>
    <w:pPr>
      <w:pBdr>
        <w:top w:val="single" w:sz="4" w:space="0" w:color="auto"/>
        <w:left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5">
    <w:name w:val="xl155"/>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6">
    <w:name w:val="xl156"/>
    <w:basedOn w:val="af8"/>
    <w:rsid w:val="00C25060"/>
    <w:pPr>
      <w:pBdr>
        <w:top w:val="single" w:sz="4" w:space="0" w:color="auto"/>
        <w:bottom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57">
    <w:name w:val="xl157"/>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58">
    <w:name w:val="xl158"/>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9">
    <w:name w:val="xl159"/>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60">
    <w:name w:val="xl160"/>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61">
    <w:name w:val="xl161"/>
    <w:basedOn w:val="af8"/>
    <w:rsid w:val="00C25060"/>
    <w:pPr>
      <w:pBdr>
        <w:top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2">
    <w:name w:val="xl16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b/>
      <w:bCs/>
      <w:sz w:val="24"/>
      <w:szCs w:val="24"/>
      <w:lang w:val="en-US" w:bidi="en-US"/>
    </w:rPr>
  </w:style>
  <w:style w:type="paragraph" w:customStyle="1" w:styleId="xl163">
    <w:name w:val="xl16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4">
    <w:name w:val="xl16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color w:val="FFFFFF"/>
      <w:sz w:val="24"/>
      <w:szCs w:val="24"/>
      <w:lang w:val="en-US" w:bidi="en-US"/>
    </w:rPr>
  </w:style>
  <w:style w:type="paragraph" w:customStyle="1" w:styleId="xl165">
    <w:name w:val="xl16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0000"/>
      <w:sz w:val="24"/>
      <w:szCs w:val="24"/>
      <w:lang w:val="en-US" w:bidi="en-US"/>
    </w:rPr>
  </w:style>
  <w:style w:type="paragraph" w:customStyle="1" w:styleId="xl166">
    <w:name w:val="xl166"/>
    <w:basedOn w:val="af8"/>
    <w:rsid w:val="00C25060"/>
    <w:pPr>
      <w:pBdr>
        <w:top w:val="single" w:sz="4" w:space="0" w:color="auto"/>
        <w:left w:val="single" w:sz="8"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7">
    <w:name w:val="xl167"/>
    <w:basedOn w:val="af8"/>
    <w:rsid w:val="00C25060"/>
    <w:pPr>
      <w:pBdr>
        <w:top w:val="single" w:sz="4" w:space="0" w:color="auto"/>
        <w:bottom w:val="single" w:sz="4" w:space="0" w:color="auto"/>
        <w:right w:val="single" w:sz="8"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8">
    <w:name w:val="xl168"/>
    <w:basedOn w:val="af8"/>
    <w:rsid w:val="00C25060"/>
    <w:pPr>
      <w:pBdr>
        <w:top w:val="single" w:sz="4" w:space="0" w:color="auto"/>
        <w:left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9">
    <w:name w:val="xl169"/>
    <w:basedOn w:val="af8"/>
    <w:rsid w:val="00C25060"/>
    <w:pPr>
      <w:pBdr>
        <w:top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70">
    <w:name w:val="xl17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71">
    <w:name w:val="xl17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character" w:styleId="afffff5">
    <w:name w:val="Placeholder Text"/>
    <w:uiPriority w:val="99"/>
    <w:semiHidden/>
    <w:rsid w:val="00C25060"/>
    <w:rPr>
      <w:color w:val="808080"/>
    </w:rPr>
  </w:style>
  <w:style w:type="paragraph" w:styleId="afffff6">
    <w:name w:val="No Spacing"/>
    <w:aliases w:val="Основной"/>
    <w:link w:val="afffff7"/>
    <w:uiPriority w:val="1"/>
    <w:qFormat/>
    <w:rsid w:val="00C25060"/>
    <w:rPr>
      <w:rFonts w:ascii="Calibri" w:eastAsia="Times New Roman" w:hAnsi="Calibri" w:cs="Times New Roman"/>
      <w:lang w:val="en-US" w:eastAsia="en-US" w:bidi="en-US"/>
    </w:rPr>
  </w:style>
  <w:style w:type="character" w:customStyle="1" w:styleId="afffff7">
    <w:name w:val="Без интервала Знак"/>
    <w:aliases w:val="Основной Знак"/>
    <w:link w:val="afffff6"/>
    <w:uiPriority w:val="1"/>
    <w:rsid w:val="00C25060"/>
    <w:rPr>
      <w:rFonts w:ascii="Calibri" w:eastAsia="Times New Roman" w:hAnsi="Calibri" w:cs="Times New Roman"/>
      <w:lang w:val="en-US" w:eastAsia="en-US" w:bidi="en-US"/>
    </w:rPr>
  </w:style>
  <w:style w:type="paragraph" w:customStyle="1" w:styleId="HeadingBase">
    <w:name w:val="Heading Base"/>
    <w:basedOn w:val="af8"/>
    <w:next w:val="af8"/>
    <w:link w:val="HeadingBase0"/>
    <w:rsid w:val="00C25060"/>
    <w:pPr>
      <w:keepNext/>
      <w:keepLines/>
      <w:spacing w:before="140" w:after="0" w:line="220" w:lineRule="atLeast"/>
      <w:ind w:left="1077"/>
      <w:jc w:val="both"/>
    </w:pPr>
    <w:rPr>
      <w:rFonts w:ascii="Arial" w:eastAsia="Times New Roman" w:hAnsi="Arial" w:cs="Times New Roman"/>
      <w:b/>
      <w:spacing w:val="-4"/>
      <w:kern w:val="28"/>
      <w:sz w:val="28"/>
      <w:szCs w:val="28"/>
      <w:lang w:val="en-US" w:eastAsia="en-US" w:bidi="en-US"/>
    </w:rPr>
  </w:style>
  <w:style w:type="character" w:customStyle="1" w:styleId="HeadingBase0">
    <w:name w:val="Heading Base Знак"/>
    <w:link w:val="HeadingBase"/>
    <w:rsid w:val="00C25060"/>
    <w:rPr>
      <w:rFonts w:ascii="Arial" w:eastAsia="Times New Roman" w:hAnsi="Arial" w:cs="Times New Roman"/>
      <w:b/>
      <w:spacing w:val="-4"/>
      <w:kern w:val="28"/>
      <w:sz w:val="28"/>
      <w:szCs w:val="28"/>
      <w:lang w:val="en-US" w:eastAsia="en-US" w:bidi="en-US"/>
    </w:rPr>
  </w:style>
  <w:style w:type="table" w:customStyle="1" w:styleId="1fb">
    <w:name w:val="Светлая заливка1"/>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
    <w:name w:val="Средний список 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styleId="2f3">
    <w:name w:val="Body Text 2"/>
    <w:basedOn w:val="af8"/>
    <w:link w:val="2f4"/>
    <w:uiPriority w:val="99"/>
    <w:rsid w:val="00C25060"/>
    <w:pPr>
      <w:spacing w:after="0" w:line="480" w:lineRule="auto"/>
    </w:pPr>
    <w:rPr>
      <w:rFonts w:ascii="Times New Roman" w:eastAsia="Times New Roman" w:hAnsi="Times New Roman" w:cs="Times New Roman"/>
      <w:sz w:val="24"/>
      <w:szCs w:val="24"/>
      <w:lang w:val="en-US" w:bidi="en-US"/>
    </w:rPr>
  </w:style>
  <w:style w:type="character" w:customStyle="1" w:styleId="2f4">
    <w:name w:val="Основной текст 2 Знак"/>
    <w:basedOn w:val="af9"/>
    <w:link w:val="2f3"/>
    <w:uiPriority w:val="99"/>
    <w:rsid w:val="00C25060"/>
    <w:rPr>
      <w:rFonts w:ascii="Times New Roman" w:eastAsia="Times New Roman" w:hAnsi="Times New Roman" w:cs="Times New Roman"/>
      <w:sz w:val="24"/>
      <w:szCs w:val="24"/>
      <w:lang w:val="en-US" w:bidi="en-US"/>
    </w:rPr>
  </w:style>
  <w:style w:type="paragraph" w:customStyle="1" w:styleId="xl64">
    <w:name w:val="xl6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18"/>
      <w:szCs w:val="18"/>
      <w:lang w:val="en-US" w:bidi="en-US"/>
    </w:rPr>
  </w:style>
  <w:style w:type="paragraph" w:customStyle="1" w:styleId="xl65">
    <w:name w:val="xl6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18"/>
      <w:szCs w:val="18"/>
      <w:lang w:val="en-US" w:bidi="en-US"/>
    </w:rPr>
  </w:style>
  <w:style w:type="paragraph" w:customStyle="1" w:styleId="xl66">
    <w:name w:val="xl6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i/>
      <w:iCs/>
      <w:sz w:val="18"/>
      <w:szCs w:val="18"/>
      <w:lang w:val="en-US" w:bidi="en-US"/>
    </w:rPr>
  </w:style>
  <w:style w:type="paragraph" w:customStyle="1" w:styleId="xl67">
    <w:name w:val="xl6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i/>
      <w:iCs/>
      <w:sz w:val="18"/>
      <w:szCs w:val="18"/>
      <w:lang w:val="en-US" w:bidi="en-US"/>
    </w:rPr>
  </w:style>
  <w:style w:type="paragraph" w:customStyle="1" w:styleId="xl68">
    <w:name w:val="xl6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18"/>
      <w:szCs w:val="18"/>
      <w:lang w:val="en-US" w:bidi="en-US"/>
    </w:rPr>
  </w:style>
  <w:style w:type="paragraph" w:customStyle="1" w:styleId="xl69">
    <w:name w:val="xl6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sz w:val="18"/>
      <w:szCs w:val="18"/>
      <w:lang w:val="en-US" w:bidi="en-US"/>
    </w:rPr>
  </w:style>
  <w:style w:type="paragraph" w:customStyle="1" w:styleId="xl70">
    <w:name w:val="xl7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sz w:val="18"/>
      <w:szCs w:val="18"/>
      <w:lang w:val="en-US" w:bidi="en-US"/>
    </w:rPr>
  </w:style>
  <w:style w:type="paragraph" w:customStyle="1" w:styleId="xl71">
    <w:name w:val="xl7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sz w:val="18"/>
      <w:szCs w:val="18"/>
      <w:lang w:val="en-US" w:bidi="en-US"/>
    </w:rPr>
  </w:style>
  <w:style w:type="character" w:styleId="afffff8">
    <w:name w:val="Strong"/>
    <w:uiPriority w:val="22"/>
    <w:qFormat/>
    <w:rsid w:val="00C25060"/>
    <w:rPr>
      <w:b/>
      <w:bCs/>
    </w:rPr>
  </w:style>
  <w:style w:type="table" w:customStyle="1" w:styleId="250">
    <w:name w:val="Сетка таблицы25"/>
    <w:basedOn w:val="afa"/>
    <w:next w:val="afff6"/>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5">
    <w:name w:val="Светлая заливка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ConsPlusNormal">
    <w:name w:val="ConsPlusNormal"/>
    <w:qFormat/>
    <w:rsid w:val="00C25060"/>
    <w:pPr>
      <w:widowControl w:val="0"/>
      <w:autoSpaceDE w:val="0"/>
      <w:autoSpaceDN w:val="0"/>
      <w:adjustRightInd w:val="0"/>
      <w:ind w:firstLine="720"/>
    </w:pPr>
    <w:rPr>
      <w:rFonts w:ascii="Arial" w:eastAsia="Times New Roman" w:hAnsi="Arial" w:cs="Arial"/>
      <w:lang w:val="en-US" w:eastAsia="en-US" w:bidi="en-US"/>
    </w:rPr>
  </w:style>
  <w:style w:type="paragraph" w:customStyle="1" w:styleId="xl63">
    <w:name w:val="xl63"/>
    <w:basedOn w:val="af8"/>
    <w:rsid w:val="00C25060"/>
    <w:pP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2">
    <w:name w:val="xl7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Times New Roman" w:eastAsia="Times New Roman" w:hAnsi="Times New Roman" w:cs="Times New Roman"/>
      <w:sz w:val="24"/>
      <w:szCs w:val="24"/>
      <w:lang w:val="en-US" w:bidi="en-US"/>
    </w:rPr>
  </w:style>
  <w:style w:type="paragraph" w:customStyle="1" w:styleId="xl73">
    <w:name w:val="xl7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Times New Roman" w:eastAsia="Times New Roman" w:hAnsi="Times New Roman" w:cs="Times New Roman"/>
      <w:sz w:val="24"/>
      <w:szCs w:val="24"/>
      <w:lang w:val="en-US" w:bidi="en-US"/>
    </w:rPr>
  </w:style>
  <w:style w:type="paragraph" w:customStyle="1" w:styleId="xl74">
    <w:name w:val="xl74"/>
    <w:basedOn w:val="af8"/>
    <w:rsid w:val="00C25060"/>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360" w:lineRule="auto"/>
      <w:jc w:val="right"/>
      <w:textAlignment w:val="center"/>
    </w:pPr>
    <w:rPr>
      <w:rFonts w:ascii="Times New Roman" w:eastAsia="Times New Roman" w:hAnsi="Times New Roman" w:cs="Times New Roman"/>
      <w:b/>
      <w:bCs/>
      <w:sz w:val="24"/>
      <w:szCs w:val="24"/>
      <w:lang w:val="en-US" w:bidi="en-US"/>
    </w:rPr>
  </w:style>
  <w:style w:type="paragraph" w:customStyle="1" w:styleId="xl75">
    <w:name w:val="xl7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360" w:lineRule="auto"/>
      <w:jc w:val="right"/>
      <w:textAlignment w:val="center"/>
    </w:pPr>
    <w:rPr>
      <w:rFonts w:ascii="Times New Roman" w:eastAsia="Times New Roman" w:hAnsi="Times New Roman" w:cs="Times New Roman"/>
      <w:sz w:val="24"/>
      <w:szCs w:val="24"/>
      <w:lang w:val="en-US" w:bidi="en-US"/>
    </w:rPr>
  </w:style>
  <w:style w:type="paragraph" w:customStyle="1" w:styleId="xl76">
    <w:name w:val="xl76"/>
    <w:basedOn w:val="af8"/>
    <w:rsid w:val="00C25060"/>
    <w:pPr>
      <w:spacing w:before="100" w:beforeAutospacing="1" w:after="100" w:afterAutospacing="1" w:line="360" w:lineRule="auto"/>
      <w:textAlignment w:val="center"/>
    </w:pPr>
    <w:rPr>
      <w:rFonts w:ascii="Times New Roman" w:eastAsia="Times New Roman" w:hAnsi="Times New Roman" w:cs="Times New Roman"/>
      <w:sz w:val="24"/>
      <w:szCs w:val="24"/>
      <w:lang w:val="en-US" w:bidi="en-US"/>
    </w:rPr>
  </w:style>
  <w:style w:type="paragraph" w:customStyle="1" w:styleId="xl77">
    <w:name w:val="xl77"/>
    <w:basedOn w:val="af8"/>
    <w:rsid w:val="00C25060"/>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360" w:lineRule="auto"/>
      <w:textAlignment w:val="center"/>
    </w:pPr>
    <w:rPr>
      <w:rFonts w:ascii="Times New Roman" w:eastAsia="Times New Roman" w:hAnsi="Times New Roman" w:cs="Times New Roman"/>
      <w:b/>
      <w:bCs/>
      <w:sz w:val="28"/>
      <w:szCs w:val="28"/>
      <w:lang w:val="en-US" w:bidi="en-US"/>
    </w:rPr>
  </w:style>
  <w:style w:type="paragraph" w:customStyle="1" w:styleId="xl78">
    <w:name w:val="xl78"/>
    <w:basedOn w:val="af8"/>
    <w:rsid w:val="00C2506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360" w:lineRule="auto"/>
      <w:textAlignment w:val="center"/>
    </w:pPr>
    <w:rPr>
      <w:rFonts w:ascii="Times New Roman" w:eastAsia="Times New Roman" w:hAnsi="Times New Roman" w:cs="Times New Roman"/>
      <w:sz w:val="24"/>
      <w:szCs w:val="24"/>
      <w:lang w:val="en-US" w:bidi="en-US"/>
    </w:rPr>
  </w:style>
  <w:style w:type="paragraph" w:customStyle="1" w:styleId="xl79">
    <w:name w:val="xl7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b/>
      <w:bCs/>
      <w:sz w:val="24"/>
      <w:szCs w:val="24"/>
      <w:lang w:val="en-US" w:bidi="en-US"/>
    </w:rPr>
  </w:style>
  <w:style w:type="paragraph" w:customStyle="1" w:styleId="xl80">
    <w:name w:val="xl80"/>
    <w:basedOn w:val="af8"/>
    <w:rsid w:val="00C25060"/>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table" w:customStyle="1" w:styleId="3f0">
    <w:name w:val="Сетка таблицы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1">
    <w:name w:val="xl8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0"/>
      <w:szCs w:val="20"/>
      <w:lang w:val="en-US" w:bidi="en-US"/>
    </w:rPr>
  </w:style>
  <w:style w:type="paragraph" w:customStyle="1" w:styleId="xl82">
    <w:name w:val="xl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0"/>
      <w:szCs w:val="20"/>
      <w:lang w:val="en-US" w:bidi="en-US"/>
    </w:rPr>
  </w:style>
  <w:style w:type="paragraph" w:customStyle="1" w:styleId="xl83">
    <w:name w:val="xl8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4">
    <w:name w:val="xl8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5">
    <w:name w:val="xl8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0"/>
      <w:szCs w:val="20"/>
      <w:lang w:val="en-US" w:bidi="en-US"/>
    </w:rPr>
  </w:style>
  <w:style w:type="paragraph" w:customStyle="1" w:styleId="xl86">
    <w:name w:val="xl8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7">
    <w:name w:val="xl87"/>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8">
    <w:name w:val="xl8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9">
    <w:name w:val="xl89"/>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0">
    <w:name w:val="xl9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4"/>
      <w:szCs w:val="24"/>
      <w:lang w:val="en-US" w:bidi="en-US"/>
    </w:rPr>
  </w:style>
  <w:style w:type="paragraph" w:customStyle="1" w:styleId="xl91">
    <w:name w:val="xl9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0"/>
      <w:szCs w:val="20"/>
      <w:lang w:val="en-US" w:bidi="en-US"/>
    </w:rPr>
  </w:style>
  <w:style w:type="paragraph" w:customStyle="1" w:styleId="xl92">
    <w:name w:val="xl9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93">
    <w:name w:val="xl93"/>
    <w:basedOn w:val="af8"/>
    <w:rsid w:val="00C25060"/>
    <w:pPr>
      <w:pBdr>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0"/>
      <w:szCs w:val="20"/>
      <w:lang w:val="en-US" w:bidi="en-US"/>
    </w:rPr>
  </w:style>
  <w:style w:type="paragraph" w:customStyle="1" w:styleId="xl94">
    <w:name w:val="xl94"/>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5">
    <w:name w:val="xl9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6">
    <w:name w:val="xl96"/>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7">
    <w:name w:val="xl9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0"/>
      <w:szCs w:val="20"/>
      <w:lang w:val="en-US" w:bidi="en-US"/>
    </w:rPr>
  </w:style>
  <w:style w:type="paragraph" w:customStyle="1" w:styleId="xl98">
    <w:name w:val="xl9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3f1">
    <w:name w:val="Заголовок 3 уровкнь"/>
    <w:basedOn w:val="19"/>
    <w:link w:val="3f2"/>
    <w:autoRedefine/>
    <w:qFormat/>
    <w:rsid w:val="00C25060"/>
    <w:pPr>
      <w:numPr>
        <w:numId w:val="0"/>
      </w:numPr>
      <w:spacing w:before="240" w:line="240" w:lineRule="auto"/>
      <w:mirrorIndents/>
      <w:outlineLvl w:val="9"/>
    </w:pPr>
    <w:rPr>
      <w:spacing w:val="0"/>
      <w:kern w:val="28"/>
      <w:sz w:val="24"/>
    </w:rPr>
  </w:style>
  <w:style w:type="paragraph" w:customStyle="1" w:styleId="2f6">
    <w:name w:val="Заголовок 2 ур"/>
    <w:basedOn w:val="19"/>
    <w:link w:val="2f7"/>
    <w:autoRedefine/>
    <w:qFormat/>
    <w:rsid w:val="00C25060"/>
    <w:pPr>
      <w:numPr>
        <w:numId w:val="0"/>
      </w:numPr>
      <w:tabs>
        <w:tab w:val="num" w:pos="846"/>
        <w:tab w:val="left" w:pos="1080"/>
      </w:tabs>
      <w:spacing w:before="240" w:line="240" w:lineRule="auto"/>
      <w:mirrorIndents/>
      <w:outlineLvl w:val="9"/>
    </w:pPr>
    <w:rPr>
      <w:bCs/>
      <w:color w:val="1F497D"/>
      <w:lang w:eastAsia="ru-RU"/>
    </w:rPr>
  </w:style>
  <w:style w:type="character" w:customStyle="1" w:styleId="3f2">
    <w:name w:val="Заголовок 3 уровкнь Знак"/>
    <w:link w:val="3f1"/>
    <w:rsid w:val="00C25060"/>
    <w:rPr>
      <w:rFonts w:ascii="Times New Roman" w:eastAsia="Times New Roman" w:hAnsi="Times New Roman" w:cs="Times New Roman"/>
      <w:b/>
      <w:smallCaps/>
      <w:kern w:val="28"/>
      <w:sz w:val="24"/>
      <w:szCs w:val="36"/>
      <w:lang w:eastAsia="en-US" w:bidi="en-US"/>
    </w:rPr>
  </w:style>
  <w:style w:type="character" w:customStyle="1" w:styleId="310">
    <w:name w:val="Заголовок 3 Знак1"/>
    <w:aliases w:val="Заголовок 3 Знак Знак,Заголовок 3 Знак Знак Знак Знак Знак Знак Знак Знак Знак Знак Знак Знак Знак Знак Знак Знак Знак Знак,влево Знак,Знак Знак1,Заголовок 3 Знак + 12 pt Знак,не полужирный Знак,Перед:  0 пт Знак,Пос... Знак"/>
    <w:rsid w:val="00C25060"/>
    <w:rPr>
      <w:rFonts w:ascii="Arial" w:hAnsi="Arial" w:cs="Arial"/>
      <w:b/>
      <w:bCs/>
      <w:sz w:val="26"/>
      <w:szCs w:val="26"/>
      <w:lang w:val="ru-RU" w:eastAsia="ru-RU" w:bidi="ar-SA"/>
    </w:rPr>
  </w:style>
  <w:style w:type="paragraph" w:customStyle="1" w:styleId="afffff9">
    <w:name w:val="Основной с отступом и интервалом"/>
    <w:basedOn w:val="affffb"/>
    <w:qFormat/>
    <w:rsid w:val="00C25060"/>
    <w:pPr>
      <w:tabs>
        <w:tab w:val="left" w:pos="709"/>
      </w:tabs>
      <w:spacing w:before="60" w:line="360" w:lineRule="auto"/>
      <w:ind w:left="0" w:firstLine="709"/>
      <w:jc w:val="both"/>
    </w:pPr>
    <w:rPr>
      <w:rFonts w:ascii="Times New Roman" w:eastAsia="Times New Roman" w:hAnsi="Times New Roman"/>
      <w:szCs w:val="24"/>
      <w:lang w:eastAsia="ru-RU"/>
    </w:rPr>
  </w:style>
  <w:style w:type="paragraph" w:styleId="afffffa">
    <w:name w:val="Subtitle"/>
    <w:basedOn w:val="af8"/>
    <w:next w:val="af8"/>
    <w:link w:val="afffffb"/>
    <w:qFormat/>
    <w:rsid w:val="00C25060"/>
    <w:pPr>
      <w:spacing w:after="0" w:line="360" w:lineRule="auto"/>
      <w:ind w:firstLine="680"/>
      <w:jc w:val="both"/>
    </w:pPr>
    <w:rPr>
      <w:rFonts w:ascii="Cambria" w:eastAsia="Times New Roman" w:hAnsi="Cambria" w:cs="Times New Roman"/>
      <w:i/>
      <w:iCs/>
      <w:smallCaps/>
      <w:spacing w:val="10"/>
      <w:sz w:val="28"/>
      <w:szCs w:val="28"/>
      <w:lang w:val="en-US" w:eastAsia="en-US" w:bidi="en-US"/>
    </w:rPr>
  </w:style>
  <w:style w:type="character" w:customStyle="1" w:styleId="afffffb">
    <w:name w:val="Подзаголовок Знак"/>
    <w:basedOn w:val="af9"/>
    <w:link w:val="afffffa"/>
    <w:rsid w:val="00C25060"/>
    <w:rPr>
      <w:rFonts w:ascii="Cambria" w:eastAsia="Times New Roman" w:hAnsi="Cambria" w:cs="Times New Roman"/>
      <w:i/>
      <w:iCs/>
      <w:smallCaps/>
      <w:spacing w:val="10"/>
      <w:sz w:val="28"/>
      <w:szCs w:val="28"/>
      <w:lang w:val="en-US" w:eastAsia="en-US" w:bidi="en-US"/>
    </w:rPr>
  </w:style>
  <w:style w:type="paragraph" w:customStyle="1" w:styleId="afffffc">
    <w:name w:val="Стиль полужирный все прописные"/>
    <w:basedOn w:val="af8"/>
    <w:link w:val="afffffd"/>
    <w:rsid w:val="00C25060"/>
    <w:pPr>
      <w:tabs>
        <w:tab w:val="num" w:pos="0"/>
      </w:tabs>
      <w:spacing w:after="0" w:line="360" w:lineRule="auto"/>
      <w:ind w:firstLine="709"/>
      <w:jc w:val="both"/>
    </w:pPr>
    <w:rPr>
      <w:rFonts w:ascii="Times New Roman" w:eastAsia="Times New Roman" w:hAnsi="Times New Roman" w:cs="Times New Roman"/>
      <w:sz w:val="26"/>
      <w:szCs w:val="26"/>
      <w:lang w:val="en-US" w:bidi="en-US"/>
    </w:rPr>
  </w:style>
  <w:style w:type="character" w:customStyle="1" w:styleId="afffffd">
    <w:name w:val="Стиль полужирный все прописные Знак"/>
    <w:link w:val="afffffc"/>
    <w:rsid w:val="00C25060"/>
    <w:rPr>
      <w:rFonts w:ascii="Times New Roman" w:eastAsia="Times New Roman" w:hAnsi="Times New Roman" w:cs="Times New Roman"/>
      <w:sz w:val="26"/>
      <w:szCs w:val="26"/>
      <w:lang w:val="en-US" w:bidi="en-US"/>
    </w:rPr>
  </w:style>
  <w:style w:type="paragraph" w:customStyle="1" w:styleId="afffffe">
    <w:name w:val="Ввод осн.текста"/>
    <w:basedOn w:val="af8"/>
    <w:link w:val="affffff"/>
    <w:rsid w:val="00C25060"/>
    <w:pPr>
      <w:tabs>
        <w:tab w:val="num" w:pos="343"/>
      </w:tabs>
      <w:spacing w:after="0" w:line="360" w:lineRule="auto"/>
      <w:ind w:left="343" w:firstLine="737"/>
      <w:jc w:val="both"/>
    </w:pPr>
    <w:rPr>
      <w:rFonts w:ascii="Times New Roman" w:eastAsia="Times New Roman" w:hAnsi="Times New Roman" w:cs="Times New Roman"/>
      <w:sz w:val="26"/>
      <w:szCs w:val="26"/>
      <w:lang w:val="en-US" w:bidi="en-US"/>
    </w:rPr>
  </w:style>
  <w:style w:type="character" w:customStyle="1" w:styleId="affffff">
    <w:name w:val="Ввод осн.текста Знак"/>
    <w:link w:val="afffffe"/>
    <w:locked/>
    <w:rsid w:val="00C25060"/>
    <w:rPr>
      <w:rFonts w:ascii="Times New Roman" w:eastAsia="Times New Roman" w:hAnsi="Times New Roman" w:cs="Times New Roman"/>
      <w:sz w:val="26"/>
      <w:szCs w:val="26"/>
      <w:lang w:val="en-US" w:bidi="en-US"/>
    </w:rPr>
  </w:style>
  <w:style w:type="paragraph" w:customStyle="1" w:styleId="12125">
    <w:name w:val="Стиль 12 пт По ширине Первая строка:  125 см Междустр.интервал:..."/>
    <w:basedOn w:val="af8"/>
    <w:rsid w:val="00C25060"/>
    <w:pPr>
      <w:spacing w:after="0" w:line="360" w:lineRule="auto"/>
      <w:ind w:firstLine="709"/>
      <w:jc w:val="both"/>
    </w:pPr>
    <w:rPr>
      <w:rFonts w:ascii="Times New Roman" w:eastAsia="Times New Roman" w:hAnsi="Times New Roman" w:cs="Times New Roman"/>
      <w:sz w:val="26"/>
      <w:szCs w:val="20"/>
      <w:lang w:val="en-US" w:bidi="en-US"/>
    </w:rPr>
  </w:style>
  <w:style w:type="paragraph" w:customStyle="1" w:styleId="xl184">
    <w:name w:val="xl184"/>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bidi="en-US"/>
    </w:rPr>
  </w:style>
  <w:style w:type="paragraph" w:customStyle="1" w:styleId="xl185">
    <w:name w:val="xl185"/>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bidi="en-US"/>
    </w:rPr>
  </w:style>
  <w:style w:type="paragraph" w:customStyle="1" w:styleId="xl186">
    <w:name w:val="xl186"/>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color w:val="000000"/>
      <w:sz w:val="26"/>
      <w:szCs w:val="26"/>
      <w:lang w:val="en-US" w:bidi="en-US"/>
    </w:rPr>
  </w:style>
  <w:style w:type="paragraph" w:customStyle="1" w:styleId="xl187">
    <w:name w:val="xl187"/>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i/>
      <w:iCs/>
      <w:sz w:val="26"/>
      <w:szCs w:val="26"/>
      <w:lang w:val="en-US" w:bidi="en-US"/>
    </w:rPr>
  </w:style>
  <w:style w:type="paragraph" w:customStyle="1" w:styleId="xl188">
    <w:name w:val="xl188"/>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bidi="en-US"/>
    </w:rPr>
  </w:style>
  <w:style w:type="paragraph" w:customStyle="1" w:styleId="xl189">
    <w:name w:val="xl189"/>
    <w:basedOn w:val="af8"/>
    <w:rsid w:val="00C25060"/>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bidi="en-US"/>
    </w:rPr>
  </w:style>
  <w:style w:type="paragraph" w:customStyle="1" w:styleId="xl190">
    <w:name w:val="xl190"/>
    <w:basedOn w:val="af8"/>
    <w:rsid w:val="00C25060"/>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bidi="en-US"/>
    </w:rPr>
  </w:style>
  <w:style w:type="paragraph" w:customStyle="1" w:styleId="xl191">
    <w:name w:val="xl191"/>
    <w:basedOn w:val="af8"/>
    <w:rsid w:val="00C25060"/>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bidi="en-US"/>
    </w:rPr>
  </w:style>
  <w:style w:type="paragraph" w:customStyle="1" w:styleId="xl192">
    <w:name w:val="xl192"/>
    <w:basedOn w:val="af8"/>
    <w:rsid w:val="00C25060"/>
    <w:pPr>
      <w:shd w:val="clear" w:color="auto" w:fill="C0C0C0"/>
      <w:spacing w:before="100" w:beforeAutospacing="1" w:after="100" w:afterAutospacing="1" w:line="360" w:lineRule="auto"/>
      <w:ind w:firstLine="709"/>
      <w:jc w:val="both"/>
      <w:textAlignment w:val="center"/>
    </w:pPr>
    <w:rPr>
      <w:rFonts w:ascii="Times New Roman" w:eastAsia="Times New Roman" w:hAnsi="Times New Roman" w:cs="Times New Roman"/>
      <w:b/>
      <w:bCs/>
      <w:sz w:val="24"/>
      <w:lang w:val="en-US" w:bidi="en-US"/>
    </w:rPr>
  </w:style>
  <w:style w:type="paragraph" w:customStyle="1" w:styleId="xl193">
    <w:name w:val="xl193"/>
    <w:basedOn w:val="af8"/>
    <w:rsid w:val="00C25060"/>
    <w:pPr>
      <w:shd w:val="clear" w:color="auto" w:fill="C0C0C0"/>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lang w:val="en-US" w:bidi="en-US"/>
    </w:rPr>
  </w:style>
  <w:style w:type="paragraph" w:customStyle="1" w:styleId="xl194">
    <w:name w:val="xl194"/>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bidi="en-US"/>
    </w:rPr>
  </w:style>
  <w:style w:type="paragraph" w:customStyle="1" w:styleId="xl195">
    <w:name w:val="xl195"/>
    <w:basedOn w:val="af8"/>
    <w:rsid w:val="00C25060"/>
    <w:pPr>
      <w:spacing w:before="100" w:beforeAutospacing="1" w:after="100" w:afterAutospacing="1" w:line="360" w:lineRule="auto"/>
      <w:ind w:firstLine="709"/>
      <w:jc w:val="center"/>
      <w:textAlignment w:val="center"/>
    </w:pPr>
    <w:rPr>
      <w:rFonts w:ascii="Times New Roman" w:eastAsia="Times New Roman" w:hAnsi="Times New Roman" w:cs="Times New Roman"/>
      <w:b/>
      <w:bCs/>
      <w:sz w:val="18"/>
      <w:szCs w:val="18"/>
      <w:lang w:val="en-US" w:bidi="en-US"/>
    </w:rPr>
  </w:style>
  <w:style w:type="paragraph" w:customStyle="1" w:styleId="xl196">
    <w:name w:val="xl196"/>
    <w:basedOn w:val="af8"/>
    <w:rsid w:val="00C25060"/>
    <w:pPr>
      <w:shd w:val="clear" w:color="auto" w:fill="CCFFCC"/>
      <w:spacing w:before="100" w:beforeAutospacing="1" w:after="100" w:afterAutospacing="1" w:line="360" w:lineRule="auto"/>
      <w:ind w:firstLine="709"/>
      <w:jc w:val="both"/>
      <w:textAlignment w:val="center"/>
    </w:pPr>
    <w:rPr>
      <w:rFonts w:ascii="Times New Roman" w:eastAsia="Times New Roman" w:hAnsi="Times New Roman" w:cs="Times New Roman"/>
      <w:b/>
      <w:bCs/>
      <w:sz w:val="24"/>
      <w:lang w:val="en-US" w:bidi="en-US"/>
    </w:rPr>
  </w:style>
  <w:style w:type="paragraph" w:customStyle="1" w:styleId="xl197">
    <w:name w:val="xl197"/>
    <w:basedOn w:val="af8"/>
    <w:rsid w:val="00C25060"/>
    <w:pPr>
      <w:shd w:val="clear" w:color="auto" w:fill="CCFFCC"/>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lang w:val="en-US" w:bidi="en-US"/>
    </w:rPr>
  </w:style>
  <w:style w:type="paragraph" w:customStyle="1" w:styleId="xl198">
    <w:name w:val="xl198"/>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u w:val="single"/>
      <w:lang w:val="en-US" w:bidi="en-US"/>
    </w:rPr>
  </w:style>
  <w:style w:type="paragraph" w:customStyle="1" w:styleId="xl199">
    <w:name w:val="xl199"/>
    <w:basedOn w:val="af8"/>
    <w:rsid w:val="00C25060"/>
    <w:pPr>
      <w:shd w:val="clear" w:color="auto" w:fill="C0C0C0"/>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u w:val="single"/>
      <w:lang w:val="en-US" w:bidi="en-US"/>
    </w:rPr>
  </w:style>
  <w:style w:type="paragraph" w:customStyle="1" w:styleId="xl200">
    <w:name w:val="xl200"/>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u w:val="single"/>
      <w:lang w:val="en-US" w:bidi="en-US"/>
    </w:rPr>
  </w:style>
  <w:style w:type="paragraph" w:customStyle="1" w:styleId="xl201">
    <w:name w:val="xl201"/>
    <w:basedOn w:val="af8"/>
    <w:rsid w:val="00C25060"/>
    <w:pPr>
      <w:shd w:val="clear" w:color="auto" w:fill="C0C0C0"/>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u w:val="single"/>
      <w:lang w:val="en-US" w:bidi="en-US"/>
    </w:rPr>
  </w:style>
  <w:style w:type="paragraph" w:customStyle="1" w:styleId="xl202">
    <w:name w:val="xl202"/>
    <w:basedOn w:val="af8"/>
    <w:rsid w:val="00C25060"/>
    <w:pPr>
      <w:spacing w:before="100" w:beforeAutospacing="1" w:after="100" w:afterAutospacing="1" w:line="360" w:lineRule="auto"/>
      <w:ind w:firstLine="709"/>
      <w:jc w:val="center"/>
      <w:textAlignment w:val="top"/>
    </w:pPr>
    <w:rPr>
      <w:rFonts w:ascii="Times New Roman" w:eastAsia="Times New Roman" w:hAnsi="Times New Roman" w:cs="Times New Roman"/>
      <w:b/>
      <w:bCs/>
      <w:sz w:val="32"/>
      <w:szCs w:val="32"/>
      <w:lang w:val="en-US" w:bidi="en-US"/>
    </w:rPr>
  </w:style>
  <w:style w:type="paragraph" w:customStyle="1" w:styleId="affffff0">
    <w:name w:val="заг табл"/>
    <w:basedOn w:val="af8"/>
    <w:rsid w:val="00C25060"/>
    <w:pPr>
      <w:spacing w:after="0" w:line="360" w:lineRule="auto"/>
      <w:ind w:firstLine="709"/>
      <w:jc w:val="center"/>
    </w:pPr>
    <w:rPr>
      <w:rFonts w:ascii="Times New Roman" w:eastAsia="Times New Roman" w:hAnsi="Times New Roman" w:cs="Times New Roman"/>
      <w:sz w:val="26"/>
      <w:szCs w:val="20"/>
      <w:lang w:val="en-US" w:bidi="en-US"/>
    </w:rPr>
  </w:style>
  <w:style w:type="paragraph" w:customStyle="1" w:styleId="1fc">
    <w:name w:val="Обычный1"/>
    <w:rsid w:val="00C25060"/>
    <w:rPr>
      <w:rFonts w:ascii="Cambria" w:eastAsia="Times New Roman" w:hAnsi="Cambria" w:cs="Times New Roman"/>
      <w:snapToGrid w:val="0"/>
      <w:lang w:val="en-US" w:eastAsia="en-US" w:bidi="en-US"/>
    </w:rPr>
  </w:style>
  <w:style w:type="paragraph" w:customStyle="1" w:styleId="affffff1">
    <w:name w:val="Текст документа"/>
    <w:basedOn w:val="afffff1"/>
    <w:rsid w:val="00C25060"/>
    <w:pPr>
      <w:ind w:firstLine="720"/>
    </w:pPr>
    <w:rPr>
      <w:rFonts w:ascii="Times New Roman" w:hAnsi="Times New Roman"/>
      <w:sz w:val="28"/>
      <w:szCs w:val="20"/>
      <w:lang w:eastAsia="ru-RU"/>
    </w:rPr>
  </w:style>
  <w:style w:type="paragraph" w:customStyle="1" w:styleId="affffff2">
    <w:name w:val="№ табл"/>
    <w:basedOn w:val="af8"/>
    <w:rsid w:val="00C25060"/>
    <w:pPr>
      <w:spacing w:after="0" w:line="360" w:lineRule="auto"/>
      <w:ind w:firstLine="709"/>
      <w:jc w:val="right"/>
    </w:pPr>
    <w:rPr>
      <w:rFonts w:ascii="Times New Roman" w:eastAsia="Times New Roman" w:hAnsi="Times New Roman" w:cs="Times New Roman"/>
      <w:sz w:val="26"/>
      <w:szCs w:val="20"/>
      <w:lang w:val="en-US" w:bidi="en-US"/>
    </w:rPr>
  </w:style>
  <w:style w:type="paragraph" w:customStyle="1" w:styleId="2f8">
    <w:name w:val="заголовок 2"/>
    <w:basedOn w:val="20"/>
    <w:next w:val="af8"/>
    <w:link w:val="211"/>
    <w:qFormat/>
    <w:rsid w:val="00C25060"/>
    <w:pPr>
      <w:numPr>
        <w:ilvl w:val="0"/>
        <w:numId w:val="0"/>
      </w:numPr>
      <w:suppressAutoHyphens w:val="0"/>
      <w:spacing w:before="120" w:after="0"/>
      <w:ind w:left="1429" w:hanging="360"/>
    </w:pPr>
    <w:rPr>
      <w:rFonts w:ascii="Arial Narrow" w:eastAsia="MS Mincho" w:hAnsi="Arial Narrow"/>
      <w:b w:val="0"/>
      <w:iCs/>
      <w:caps/>
      <w:snapToGrid w:val="0"/>
      <w:color w:val="1F497D"/>
      <w:spacing w:val="20"/>
      <w:sz w:val="20"/>
      <w:szCs w:val="20"/>
      <w:lang w:eastAsia="ru-RU"/>
    </w:rPr>
  </w:style>
  <w:style w:type="paragraph" w:styleId="affffff3">
    <w:name w:val="Plain Text"/>
    <w:aliases w:val="Текст Знак1,Текст Знак Знак,Знак Знак Знак Знак,Текст Знак Знак Знак,Знак Знак Знак Знак Знак Знак Знак Знак,Знак Знак Знак Знак Знак Знак1 Знак,Знак5,Текст Знак2 Знак Знак,Знак7"/>
    <w:basedOn w:val="af8"/>
    <w:link w:val="affffff4"/>
    <w:qFormat/>
    <w:rsid w:val="00C25060"/>
    <w:pPr>
      <w:spacing w:after="0" w:line="360" w:lineRule="auto"/>
      <w:ind w:firstLine="709"/>
      <w:jc w:val="both"/>
    </w:pPr>
    <w:rPr>
      <w:rFonts w:ascii="Courier New" w:eastAsia="Times New Roman" w:hAnsi="Courier New" w:cs="Times New Roman"/>
      <w:sz w:val="20"/>
      <w:szCs w:val="20"/>
      <w:lang w:val="en-US" w:bidi="en-US"/>
    </w:rPr>
  </w:style>
  <w:style w:type="character" w:customStyle="1" w:styleId="affffff4">
    <w:name w:val="Текст Знак"/>
    <w:aliases w:val="Текст Знак1 Знак,Текст Знак Знак Знак1,Знак Знак Знак Знак Знак,Текст Знак Знак Знак Знак,Знак Знак Знак Знак Знак Знак Знак Знак Знак,Знак Знак Знак Знак Знак Знак1 Знак Знак,Знак5 Знак,Текст Знак2 Знак Знак Знак,Знак7 Знак"/>
    <w:basedOn w:val="af9"/>
    <w:link w:val="affffff3"/>
    <w:rsid w:val="00C25060"/>
    <w:rPr>
      <w:rFonts w:ascii="Courier New" w:eastAsia="Times New Roman" w:hAnsi="Courier New" w:cs="Times New Roman"/>
      <w:sz w:val="20"/>
      <w:szCs w:val="20"/>
      <w:lang w:val="en-US" w:bidi="en-US"/>
    </w:rPr>
  </w:style>
  <w:style w:type="paragraph" w:customStyle="1" w:styleId="affffff5">
    <w:name w:val="ВАДИМ"/>
    <w:basedOn w:val="af8"/>
    <w:link w:val="affffff6"/>
    <w:autoRedefine/>
    <w:rsid w:val="00C25060"/>
    <w:pPr>
      <w:spacing w:after="0" w:line="360" w:lineRule="auto"/>
      <w:ind w:firstLine="180"/>
      <w:jc w:val="both"/>
    </w:pPr>
    <w:rPr>
      <w:rFonts w:ascii="Times New Roman" w:eastAsia="Times New Roman" w:hAnsi="Times New Roman" w:cs="Verdana"/>
      <w:spacing w:val="-2"/>
      <w:sz w:val="28"/>
      <w:szCs w:val="28"/>
      <w:lang w:val="en-US" w:eastAsia="en-US" w:bidi="en-US"/>
    </w:rPr>
  </w:style>
  <w:style w:type="character" w:customStyle="1" w:styleId="affffff6">
    <w:name w:val="ВАДИМ Знак"/>
    <w:link w:val="affffff5"/>
    <w:rsid w:val="00C25060"/>
    <w:rPr>
      <w:rFonts w:ascii="Times New Roman" w:eastAsia="Times New Roman" w:hAnsi="Times New Roman" w:cs="Verdana"/>
      <w:spacing w:val="-2"/>
      <w:sz w:val="28"/>
      <w:szCs w:val="28"/>
      <w:lang w:val="en-US" w:eastAsia="en-US" w:bidi="en-US"/>
    </w:rPr>
  </w:style>
  <w:style w:type="paragraph" w:customStyle="1" w:styleId="1fd">
    <w:name w:val="1 простой"/>
    <w:basedOn w:val="af8"/>
    <w:rsid w:val="00C25060"/>
    <w:pPr>
      <w:tabs>
        <w:tab w:val="num" w:pos="360"/>
      </w:tabs>
      <w:spacing w:after="0" w:line="360" w:lineRule="auto"/>
      <w:ind w:firstLine="357"/>
      <w:jc w:val="both"/>
    </w:pPr>
    <w:rPr>
      <w:rFonts w:ascii="Times New Roman" w:eastAsia="Times New Roman" w:hAnsi="Times New Roman" w:cs="Verdana"/>
      <w:sz w:val="26"/>
      <w:szCs w:val="20"/>
      <w:lang w:val="en-US" w:eastAsia="en-US" w:bidi="en-US"/>
    </w:rPr>
  </w:style>
  <w:style w:type="character" w:customStyle="1" w:styleId="affffff7">
    <w:name w:val="Список марк. Знак"/>
    <w:link w:val="af4"/>
    <w:locked/>
    <w:rsid w:val="00C25060"/>
    <w:rPr>
      <w:rFonts w:ascii="Times New Roman" w:hAnsi="Times New Roman"/>
      <w:sz w:val="26"/>
      <w:szCs w:val="26"/>
      <w:lang w:val="en-US" w:bidi="en-US"/>
    </w:rPr>
  </w:style>
  <w:style w:type="paragraph" w:customStyle="1" w:styleId="af4">
    <w:name w:val="Список марк."/>
    <w:basedOn w:val="af8"/>
    <w:link w:val="affffff7"/>
    <w:rsid w:val="00C25060"/>
    <w:pPr>
      <w:numPr>
        <w:numId w:val="10"/>
      </w:numPr>
      <w:spacing w:after="0" w:line="360" w:lineRule="auto"/>
      <w:jc w:val="both"/>
    </w:pPr>
    <w:rPr>
      <w:rFonts w:ascii="Times New Roman" w:hAnsi="Times New Roman"/>
      <w:sz w:val="26"/>
      <w:szCs w:val="26"/>
      <w:lang w:val="en-US" w:bidi="en-US"/>
    </w:rPr>
  </w:style>
  <w:style w:type="numbering" w:customStyle="1" w:styleId="2f9">
    <w:name w:val="Заголовок 2 уровень"/>
    <w:basedOn w:val="afb"/>
    <w:uiPriority w:val="99"/>
    <w:rsid w:val="00C25060"/>
  </w:style>
  <w:style w:type="numbering" w:customStyle="1" w:styleId="3f3">
    <w:name w:val="Заголовок 3 ур"/>
    <w:basedOn w:val="afb"/>
    <w:uiPriority w:val="99"/>
    <w:rsid w:val="00C25060"/>
  </w:style>
  <w:style w:type="character" w:customStyle="1" w:styleId="2f7">
    <w:name w:val="Заголовок 2 ур Знак"/>
    <w:link w:val="2f6"/>
    <w:rsid w:val="00C25060"/>
    <w:rPr>
      <w:rFonts w:ascii="Times New Roman" w:eastAsia="Times New Roman" w:hAnsi="Times New Roman" w:cs="Times New Roman"/>
      <w:b/>
      <w:bCs/>
      <w:smallCaps/>
      <w:color w:val="1F497D"/>
      <w:spacing w:val="5"/>
      <w:sz w:val="28"/>
      <w:szCs w:val="36"/>
      <w:lang w:bidi="en-US"/>
    </w:rPr>
  </w:style>
  <w:style w:type="character" w:customStyle="1" w:styleId="apple-style-span">
    <w:name w:val="apple-style-span"/>
    <w:basedOn w:val="af9"/>
    <w:rsid w:val="00C25060"/>
  </w:style>
  <w:style w:type="paragraph" w:customStyle="1" w:styleId="xl99">
    <w:name w:val="xl99"/>
    <w:basedOn w:val="af8"/>
    <w:rsid w:val="00C25060"/>
    <w:pPr>
      <w:pBdr>
        <w:top w:val="single" w:sz="8" w:space="0" w:color="auto"/>
        <w:left w:val="single" w:sz="4" w:space="0" w:color="auto"/>
        <w:bottom w:val="single" w:sz="8"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0">
    <w:name w:val="xl10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101">
    <w:name w:val="xl10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102">
    <w:name w:val="xl10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103">
    <w:name w:val="xl10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104">
    <w:name w:val="xl104"/>
    <w:basedOn w:val="af8"/>
    <w:rsid w:val="00C25060"/>
    <w:pPr>
      <w:pBdr>
        <w:top w:val="single" w:sz="8" w:space="0" w:color="auto"/>
        <w:left w:val="single" w:sz="8" w:space="0" w:color="auto"/>
        <w:bottom w:val="single" w:sz="4"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5">
    <w:name w:val="xl105"/>
    <w:basedOn w:val="af8"/>
    <w:rsid w:val="00C25060"/>
    <w:pPr>
      <w:pBdr>
        <w:top w:val="single" w:sz="8" w:space="0" w:color="auto"/>
        <w:left w:val="single" w:sz="4" w:space="0" w:color="auto"/>
        <w:bottom w:val="single" w:sz="4"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6">
    <w:name w:val="xl106"/>
    <w:basedOn w:val="af8"/>
    <w:rsid w:val="00C25060"/>
    <w:pPr>
      <w:pBdr>
        <w:top w:val="single" w:sz="8" w:space="0" w:color="auto"/>
        <w:left w:val="single" w:sz="4" w:space="0" w:color="auto"/>
        <w:bottom w:val="single" w:sz="4"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7">
    <w:name w:val="xl107"/>
    <w:basedOn w:val="af8"/>
    <w:rsid w:val="00C25060"/>
    <w:pPr>
      <w:pBdr>
        <w:top w:val="single" w:sz="4" w:space="0" w:color="auto"/>
        <w:left w:val="single" w:sz="8"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72">
    <w:name w:val="xl172"/>
    <w:basedOn w:val="af8"/>
    <w:rsid w:val="00C25060"/>
    <w:pPr>
      <w:pBdr>
        <w:top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3">
    <w:name w:val="xl17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4">
    <w:name w:val="xl17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5">
    <w:name w:val="xl175"/>
    <w:basedOn w:val="af8"/>
    <w:rsid w:val="00C25060"/>
    <w:pPr>
      <w:pBdr>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6">
    <w:name w:val="xl176"/>
    <w:basedOn w:val="af8"/>
    <w:rsid w:val="00C25060"/>
    <w:pPr>
      <w:pBdr>
        <w:top w:val="single" w:sz="4" w:space="0" w:color="auto"/>
        <w:left w:val="single" w:sz="4" w:space="0" w:color="auto"/>
        <w:bottom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177">
    <w:name w:val="xl177"/>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8">
    <w:name w:val="xl178"/>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9">
    <w:name w:val="xl179"/>
    <w:basedOn w:val="af8"/>
    <w:rsid w:val="00C25060"/>
    <w:pPr>
      <w:pBdr>
        <w:top w:val="single" w:sz="4" w:space="0" w:color="auto"/>
        <w:left w:val="single" w:sz="4"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180">
    <w:name w:val="xl18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81">
    <w:name w:val="xl18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82">
    <w:name w:val="xl1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CYR" w:eastAsia="Times New Roman" w:hAnsi="Arial CYR" w:cs="Arial CYR"/>
      <w:sz w:val="24"/>
      <w:szCs w:val="24"/>
      <w:lang w:val="en-US" w:bidi="en-US"/>
    </w:rPr>
  </w:style>
  <w:style w:type="paragraph" w:customStyle="1" w:styleId="xl183">
    <w:name w:val="xl183"/>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03">
    <w:name w:val="xl203"/>
    <w:basedOn w:val="af8"/>
    <w:rsid w:val="00C25060"/>
    <w:pPr>
      <w:pBdr>
        <w:left w:val="single" w:sz="4" w:space="0" w:color="auto"/>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4">
    <w:name w:val="xl204"/>
    <w:basedOn w:val="af8"/>
    <w:rsid w:val="00C25060"/>
    <w:pPr>
      <w:pBdr>
        <w:top w:val="single" w:sz="4" w:space="0" w:color="auto"/>
        <w:left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5">
    <w:name w:val="xl205"/>
    <w:basedOn w:val="af8"/>
    <w:rsid w:val="00C25060"/>
    <w:pPr>
      <w:pBdr>
        <w:top w:val="single" w:sz="4" w:space="0" w:color="auto"/>
        <w:left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6">
    <w:name w:val="xl206"/>
    <w:basedOn w:val="af8"/>
    <w:rsid w:val="00C25060"/>
    <w:pPr>
      <w:pBdr>
        <w:top w:val="single" w:sz="4" w:space="0" w:color="auto"/>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7">
    <w:name w:val="xl207"/>
    <w:basedOn w:val="af8"/>
    <w:rsid w:val="00C25060"/>
    <w:pPr>
      <w:pBdr>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8">
    <w:name w:val="xl208"/>
    <w:basedOn w:val="af8"/>
    <w:rsid w:val="00C25060"/>
    <w:pPr>
      <w:pBdr>
        <w:top w:val="single" w:sz="4" w:space="0" w:color="auto"/>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9">
    <w:name w:val="xl209"/>
    <w:basedOn w:val="af8"/>
    <w:rsid w:val="00C25060"/>
    <w:pPr>
      <w:pBdr>
        <w:top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0">
    <w:name w:val="xl210"/>
    <w:basedOn w:val="af8"/>
    <w:rsid w:val="00C25060"/>
    <w:pPr>
      <w:pBdr>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1">
    <w:name w:val="xl211"/>
    <w:basedOn w:val="af8"/>
    <w:rsid w:val="00C25060"/>
    <w:pPr>
      <w:pBdr>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2">
    <w:name w:val="xl212"/>
    <w:basedOn w:val="af8"/>
    <w:rsid w:val="00C25060"/>
    <w:pPr>
      <w:pBdr>
        <w:top w:val="single" w:sz="4" w:space="0" w:color="auto"/>
        <w:bottom w:val="single" w:sz="8"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3">
    <w:name w:val="xl213"/>
    <w:basedOn w:val="af8"/>
    <w:rsid w:val="00C25060"/>
    <w:pP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14">
    <w:name w:val="xl214"/>
    <w:basedOn w:val="af8"/>
    <w:rsid w:val="00C25060"/>
    <w:pPr>
      <w:pBdr>
        <w:top w:val="single" w:sz="4" w:space="0" w:color="auto"/>
        <w:bottom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15">
    <w:name w:val="xl215"/>
    <w:basedOn w:val="af8"/>
    <w:rsid w:val="00C25060"/>
    <w:pPr>
      <w:pBdr>
        <w:top w:val="single" w:sz="4" w:space="0" w:color="auto"/>
        <w:bottom w:val="single" w:sz="8" w:space="0" w:color="auto"/>
      </w:pBdr>
      <w:spacing w:before="100" w:beforeAutospacing="1" w:after="100" w:afterAutospacing="1" w:line="360" w:lineRule="auto"/>
    </w:pPr>
    <w:rPr>
      <w:rFonts w:ascii="Calibri" w:eastAsia="Times New Roman" w:hAnsi="Calibri" w:cs="Times New Roman"/>
      <w:b/>
      <w:bCs/>
      <w:sz w:val="24"/>
      <w:lang w:val="en-US" w:bidi="en-US"/>
    </w:rPr>
  </w:style>
  <w:style w:type="paragraph" w:customStyle="1" w:styleId="xl216">
    <w:name w:val="xl216"/>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17">
    <w:name w:val="xl217"/>
    <w:basedOn w:val="af8"/>
    <w:rsid w:val="00C25060"/>
    <w:pPr>
      <w:pBdr>
        <w:top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18">
    <w:name w:val="xl218"/>
    <w:basedOn w:val="af8"/>
    <w:rsid w:val="00C25060"/>
    <w:pPr>
      <w:pBdr>
        <w:top w:val="single" w:sz="8"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19">
    <w:name w:val="xl219"/>
    <w:basedOn w:val="af8"/>
    <w:rsid w:val="00C25060"/>
    <w:pPr>
      <w:pBdr>
        <w:top w:val="single" w:sz="4" w:space="0" w:color="auto"/>
        <w:left w:val="single" w:sz="8" w:space="0" w:color="auto"/>
        <w:bottom w:val="single" w:sz="8"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20">
    <w:name w:val="xl220"/>
    <w:basedOn w:val="af8"/>
    <w:rsid w:val="00C25060"/>
    <w:pPr>
      <w:pBdr>
        <w:top w:val="single" w:sz="4"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b/>
      <w:bCs/>
      <w:sz w:val="24"/>
      <w:szCs w:val="24"/>
      <w:lang w:val="en-US" w:bidi="en-US"/>
    </w:rPr>
  </w:style>
  <w:style w:type="paragraph" w:customStyle="1" w:styleId="xl221">
    <w:name w:val="xl221"/>
    <w:basedOn w:val="af8"/>
    <w:rsid w:val="00C25060"/>
    <w:pPr>
      <w:pBdr>
        <w:top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22">
    <w:name w:val="xl222"/>
    <w:basedOn w:val="af8"/>
    <w:rsid w:val="00C25060"/>
    <w:pPr>
      <w:pBdr>
        <w:top w:val="single" w:sz="4" w:space="0" w:color="auto"/>
        <w:left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223">
    <w:name w:val="xl223"/>
    <w:basedOn w:val="af8"/>
    <w:rsid w:val="00C25060"/>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224">
    <w:name w:val="xl224"/>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25">
    <w:name w:val="xl225"/>
    <w:basedOn w:val="af8"/>
    <w:rsid w:val="00C25060"/>
    <w:pPr>
      <w:pBdr>
        <w:top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26">
    <w:name w:val="xl226"/>
    <w:basedOn w:val="af8"/>
    <w:rsid w:val="00C25060"/>
    <w:pPr>
      <w:pBdr>
        <w:left w:val="single" w:sz="8"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27">
    <w:name w:val="xl227"/>
    <w:basedOn w:val="af8"/>
    <w:rsid w:val="00C25060"/>
    <w:pPr>
      <w:pBdr>
        <w:left w:val="single" w:sz="8" w:space="0" w:color="auto"/>
      </w:pBdr>
      <w:spacing w:before="100" w:beforeAutospacing="1" w:after="100" w:afterAutospacing="1" w:line="360" w:lineRule="auto"/>
      <w:jc w:val="center"/>
      <w:textAlignment w:val="center"/>
    </w:pPr>
    <w:rPr>
      <w:rFonts w:ascii="Calibri" w:eastAsia="Times New Roman" w:hAnsi="Calibri" w:cs="Times New Roman"/>
      <w:sz w:val="24"/>
      <w:szCs w:val="24"/>
      <w:lang w:val="en-US" w:bidi="en-US"/>
    </w:rPr>
  </w:style>
  <w:style w:type="paragraph" w:customStyle="1" w:styleId="xl228">
    <w:name w:val="xl228"/>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29">
    <w:name w:val="xl229"/>
    <w:basedOn w:val="af8"/>
    <w:rsid w:val="00C25060"/>
    <w:pPr>
      <w:pBdr>
        <w:top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0">
    <w:name w:val="xl230"/>
    <w:basedOn w:val="af8"/>
    <w:rsid w:val="00C25060"/>
    <w:pPr>
      <w:pBdr>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1">
    <w:name w:val="xl231"/>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2">
    <w:name w:val="xl232"/>
    <w:basedOn w:val="af8"/>
    <w:rsid w:val="00C25060"/>
    <w:pPr>
      <w:pBdr>
        <w:top w:val="single" w:sz="8" w:space="0" w:color="auto"/>
        <w:left w:val="single" w:sz="8"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33">
    <w:name w:val="xl233"/>
    <w:basedOn w:val="af8"/>
    <w:rsid w:val="00C25060"/>
    <w:pPr>
      <w:pBdr>
        <w:top w:val="single" w:sz="8"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34">
    <w:name w:val="xl234"/>
    <w:basedOn w:val="af8"/>
    <w:rsid w:val="00C25060"/>
    <w:pP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35">
    <w:name w:val="xl235"/>
    <w:basedOn w:val="af8"/>
    <w:rsid w:val="00C25060"/>
    <w:pPr>
      <w:pBdr>
        <w:left w:val="single" w:sz="8" w:space="0" w:color="auto"/>
        <w:bottom w:val="single" w:sz="4"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36">
    <w:name w:val="xl236"/>
    <w:basedOn w:val="af8"/>
    <w:rsid w:val="00C25060"/>
    <w:pPr>
      <w:pBdr>
        <w:bottom w:val="single" w:sz="4"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37">
    <w:name w:val="xl237"/>
    <w:basedOn w:val="af8"/>
    <w:rsid w:val="00C25060"/>
    <w:pPr>
      <w:pBdr>
        <w:bottom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38">
    <w:name w:val="xl238"/>
    <w:basedOn w:val="af8"/>
    <w:rsid w:val="00C25060"/>
    <w:pPr>
      <w:pBdr>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9">
    <w:name w:val="xl239"/>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40">
    <w:name w:val="xl240"/>
    <w:basedOn w:val="af8"/>
    <w:rsid w:val="00C25060"/>
    <w:pPr>
      <w:pBdr>
        <w:top w:val="single" w:sz="8" w:space="0" w:color="auto"/>
        <w:lef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41">
    <w:name w:val="xl241"/>
    <w:basedOn w:val="af8"/>
    <w:rsid w:val="00C25060"/>
    <w:pPr>
      <w:pBdr>
        <w:left w:val="single" w:sz="8" w:space="0" w:color="auto"/>
        <w:bottom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42">
    <w:name w:val="xl242"/>
    <w:basedOn w:val="af8"/>
    <w:rsid w:val="00C25060"/>
    <w:pPr>
      <w:pBdr>
        <w:top w:val="single" w:sz="4" w:space="0" w:color="auto"/>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16"/>
      <w:szCs w:val="16"/>
      <w:lang w:val="en-US" w:bidi="en-US"/>
    </w:rPr>
  </w:style>
  <w:style w:type="paragraph" w:customStyle="1" w:styleId="xl243">
    <w:name w:val="xl243"/>
    <w:basedOn w:val="af8"/>
    <w:rsid w:val="00C25060"/>
    <w:pPr>
      <w:pBdr>
        <w:top w:val="single" w:sz="8" w:space="0" w:color="auto"/>
        <w:right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44">
    <w:name w:val="xl244"/>
    <w:basedOn w:val="af8"/>
    <w:rsid w:val="00C25060"/>
    <w:pPr>
      <w:pBdr>
        <w:right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45">
    <w:name w:val="xl245"/>
    <w:basedOn w:val="af8"/>
    <w:rsid w:val="00C25060"/>
    <w:pPr>
      <w:pBdr>
        <w:bottom w:val="single" w:sz="4" w:space="0" w:color="auto"/>
        <w:right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46">
    <w:name w:val="xl246"/>
    <w:basedOn w:val="af8"/>
    <w:rsid w:val="00C25060"/>
    <w:pPr>
      <w:pBdr>
        <w:top w:val="single" w:sz="8" w:space="0" w:color="auto"/>
        <w:bottom w:val="single" w:sz="8"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47">
    <w:name w:val="xl247"/>
    <w:basedOn w:val="af8"/>
    <w:rsid w:val="00C25060"/>
    <w:pPr>
      <w:pBdr>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48">
    <w:name w:val="xl248"/>
    <w:basedOn w:val="af8"/>
    <w:rsid w:val="00C25060"/>
    <w:pPr>
      <w:pBdr>
        <w:top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49">
    <w:name w:val="xl249"/>
    <w:basedOn w:val="af8"/>
    <w:rsid w:val="00C25060"/>
    <w:pPr>
      <w:pBdr>
        <w:top w:val="single" w:sz="8" w:space="0" w:color="auto"/>
        <w:bottom w:val="single" w:sz="8"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50">
    <w:name w:val="xl250"/>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b/>
      <w:bCs/>
      <w:sz w:val="24"/>
      <w:szCs w:val="24"/>
      <w:lang w:val="en-US" w:bidi="en-US"/>
    </w:rPr>
  </w:style>
  <w:style w:type="paragraph" w:customStyle="1" w:styleId="xl251">
    <w:name w:val="xl251"/>
    <w:basedOn w:val="af8"/>
    <w:rsid w:val="00C25060"/>
    <w:pPr>
      <w:pBdr>
        <w:top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52">
    <w:name w:val="xl252"/>
    <w:basedOn w:val="af8"/>
    <w:rsid w:val="00C25060"/>
    <w:pPr>
      <w:pBdr>
        <w:top w:val="single" w:sz="8" w:space="0" w:color="auto"/>
        <w:left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53">
    <w:name w:val="xl253"/>
    <w:basedOn w:val="af8"/>
    <w:rsid w:val="00C25060"/>
    <w:pPr>
      <w:pBdr>
        <w:top w:val="single" w:sz="8" w:space="0" w:color="auto"/>
        <w:bottom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54">
    <w:name w:val="xl254"/>
    <w:basedOn w:val="af8"/>
    <w:rsid w:val="00C25060"/>
    <w:pPr>
      <w:pBdr>
        <w:top w:val="single" w:sz="8" w:space="0" w:color="auto"/>
        <w:bottom w:val="single" w:sz="8"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55">
    <w:name w:val="xl255"/>
    <w:basedOn w:val="af8"/>
    <w:rsid w:val="00C25060"/>
    <w:pPr>
      <w:pBdr>
        <w:top w:val="single" w:sz="8" w:space="0" w:color="auto"/>
        <w:bottom w:val="single" w:sz="8" w:space="0" w:color="auto"/>
      </w:pBdr>
      <w:spacing w:before="100" w:beforeAutospacing="1" w:after="100" w:afterAutospacing="1" w:line="360" w:lineRule="auto"/>
      <w:jc w:val="center"/>
      <w:textAlignment w:val="center"/>
    </w:pPr>
    <w:rPr>
      <w:rFonts w:ascii="Calibri" w:eastAsia="Times New Roman" w:hAnsi="Calibri" w:cs="Times New Roman"/>
      <w:b/>
      <w:bCs/>
      <w:sz w:val="24"/>
      <w:szCs w:val="24"/>
      <w:lang w:val="en-US" w:bidi="en-US"/>
    </w:rPr>
  </w:style>
  <w:style w:type="paragraph" w:customStyle="1" w:styleId="xl256">
    <w:name w:val="xl256"/>
    <w:basedOn w:val="af8"/>
    <w:rsid w:val="00C25060"/>
    <w:pPr>
      <w:pBdr>
        <w:top w:val="single" w:sz="8" w:space="0" w:color="auto"/>
        <w:bottom w:val="single" w:sz="8" w:space="0" w:color="auto"/>
      </w:pBdr>
      <w:spacing w:before="100" w:beforeAutospacing="1" w:after="100" w:afterAutospacing="1" w:line="360" w:lineRule="auto"/>
      <w:jc w:val="center"/>
      <w:textAlignment w:val="center"/>
    </w:pPr>
    <w:rPr>
      <w:rFonts w:ascii="Calibri" w:eastAsia="Times New Roman" w:hAnsi="Calibri" w:cs="Times New Roman"/>
      <w:b/>
      <w:bCs/>
      <w:sz w:val="18"/>
      <w:szCs w:val="18"/>
      <w:lang w:val="en-US" w:bidi="en-US"/>
    </w:rPr>
  </w:style>
  <w:style w:type="paragraph" w:customStyle="1" w:styleId="xl257">
    <w:name w:val="xl257"/>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58">
    <w:name w:val="xl258"/>
    <w:basedOn w:val="af8"/>
    <w:rsid w:val="00C25060"/>
    <w:pPr>
      <w:pBdr>
        <w:right w:val="single" w:sz="4"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59">
    <w:name w:val="xl259"/>
    <w:basedOn w:val="af8"/>
    <w:rsid w:val="00C25060"/>
    <w:pPr>
      <w:pBdr>
        <w:lef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60">
    <w:name w:val="xl260"/>
    <w:basedOn w:val="af8"/>
    <w:rsid w:val="00C25060"/>
    <w:pPr>
      <w:pBdr>
        <w:top w:val="single" w:sz="4" w:space="0" w:color="auto"/>
        <w:bottom w:val="single" w:sz="8"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b/>
      <w:bCs/>
      <w:sz w:val="24"/>
      <w:szCs w:val="24"/>
      <w:lang w:val="en-US" w:bidi="en-US"/>
    </w:rPr>
  </w:style>
  <w:style w:type="paragraph" w:customStyle="1" w:styleId="xl261">
    <w:name w:val="xl261"/>
    <w:basedOn w:val="af8"/>
    <w:rsid w:val="00C25060"/>
    <w:pPr>
      <w:pBdr>
        <w:top w:val="single" w:sz="4" w:space="0" w:color="auto"/>
        <w:left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62">
    <w:name w:val="xl262"/>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3">
    <w:name w:val="xl263"/>
    <w:basedOn w:val="af8"/>
    <w:rsid w:val="00C25060"/>
    <w:pPr>
      <w:pBdr>
        <w:top w:val="single" w:sz="8"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64">
    <w:name w:val="xl264"/>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5">
    <w:name w:val="xl265"/>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6">
    <w:name w:val="xl266"/>
    <w:basedOn w:val="af8"/>
    <w:rsid w:val="00C25060"/>
    <w:pPr>
      <w:pBdr>
        <w:top w:val="single" w:sz="8" w:space="0" w:color="auto"/>
        <w:bottom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67">
    <w:name w:val="xl267"/>
    <w:basedOn w:val="af8"/>
    <w:rsid w:val="00C25060"/>
    <w:pPr>
      <w:pBdr>
        <w:top w:val="single" w:sz="8" w:space="0" w:color="auto"/>
        <w:right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68">
    <w:name w:val="xl268"/>
    <w:basedOn w:val="af8"/>
    <w:rsid w:val="00C25060"/>
    <w:pPr>
      <w:pBdr>
        <w:top w:val="single" w:sz="8"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9">
    <w:name w:val="xl269"/>
    <w:basedOn w:val="af8"/>
    <w:rsid w:val="00C25060"/>
    <w:pPr>
      <w:spacing w:before="100" w:beforeAutospacing="1" w:after="100" w:afterAutospacing="1" w:line="360" w:lineRule="auto"/>
      <w:textAlignment w:val="top"/>
    </w:pPr>
    <w:rPr>
      <w:rFonts w:ascii="Calibri" w:eastAsia="Times New Roman" w:hAnsi="Calibri" w:cs="Times New Roman"/>
      <w:b/>
      <w:bCs/>
      <w:sz w:val="24"/>
      <w:szCs w:val="24"/>
      <w:lang w:val="en-US" w:bidi="en-US"/>
    </w:rPr>
  </w:style>
  <w:style w:type="paragraph" w:customStyle="1" w:styleId="xl270">
    <w:name w:val="xl270"/>
    <w:basedOn w:val="af8"/>
    <w:rsid w:val="00C25060"/>
    <w:pPr>
      <w:spacing w:before="100" w:beforeAutospacing="1" w:after="100" w:afterAutospacing="1" w:line="360" w:lineRule="auto"/>
      <w:textAlignment w:val="top"/>
    </w:pPr>
    <w:rPr>
      <w:rFonts w:ascii="Calibri" w:eastAsia="Times New Roman" w:hAnsi="Calibri" w:cs="Times New Roman"/>
      <w:b/>
      <w:bCs/>
      <w:sz w:val="24"/>
      <w:szCs w:val="24"/>
      <w:lang w:val="en-US" w:bidi="en-US"/>
    </w:rPr>
  </w:style>
  <w:style w:type="paragraph" w:customStyle="1" w:styleId="xl271">
    <w:name w:val="xl271"/>
    <w:basedOn w:val="af8"/>
    <w:rsid w:val="00C25060"/>
    <w:pPr>
      <w:pBdr>
        <w:right w:val="single" w:sz="4" w:space="0" w:color="auto"/>
      </w:pBdr>
      <w:spacing w:before="100" w:beforeAutospacing="1" w:after="100" w:afterAutospacing="1" w:line="360" w:lineRule="auto"/>
      <w:textAlignment w:val="top"/>
    </w:pPr>
    <w:rPr>
      <w:rFonts w:ascii="Calibri" w:eastAsia="Times New Roman" w:hAnsi="Calibri" w:cs="Times New Roman"/>
      <w:sz w:val="24"/>
      <w:lang w:val="en-US" w:bidi="en-US"/>
    </w:rPr>
  </w:style>
  <w:style w:type="paragraph" w:customStyle="1" w:styleId="xl272">
    <w:name w:val="xl272"/>
    <w:basedOn w:val="af8"/>
    <w:rsid w:val="00C25060"/>
    <w:pPr>
      <w:pBdr>
        <w:right w:val="single" w:sz="4" w:space="0" w:color="auto"/>
      </w:pBdr>
      <w:spacing w:before="100" w:beforeAutospacing="1" w:after="100" w:afterAutospacing="1" w:line="360" w:lineRule="auto"/>
      <w:textAlignment w:val="top"/>
    </w:pPr>
    <w:rPr>
      <w:rFonts w:ascii="Calibri" w:eastAsia="Times New Roman" w:hAnsi="Calibri" w:cs="Times New Roman"/>
      <w:sz w:val="24"/>
      <w:lang w:val="en-US" w:bidi="en-US"/>
    </w:rPr>
  </w:style>
  <w:style w:type="paragraph" w:customStyle="1" w:styleId="xl273">
    <w:name w:val="xl273"/>
    <w:basedOn w:val="af8"/>
    <w:rsid w:val="00C25060"/>
    <w:pPr>
      <w:pBdr>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74">
    <w:name w:val="xl274"/>
    <w:basedOn w:val="af8"/>
    <w:rsid w:val="00C25060"/>
    <w:pPr>
      <w:pBdr>
        <w:top w:val="single" w:sz="8"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75">
    <w:name w:val="xl275"/>
    <w:basedOn w:val="af8"/>
    <w:rsid w:val="00C25060"/>
    <w:pPr>
      <w:pBdr>
        <w:top w:val="single" w:sz="8" w:space="0" w:color="auto"/>
      </w:pBdr>
      <w:spacing w:before="100" w:beforeAutospacing="1" w:after="100" w:afterAutospacing="1" w:line="360" w:lineRule="auto"/>
      <w:jc w:val="center"/>
      <w:textAlignment w:val="center"/>
    </w:pPr>
    <w:rPr>
      <w:rFonts w:ascii="Calibri" w:eastAsia="Times New Roman" w:hAnsi="Calibri" w:cs="Times New Roman"/>
      <w:b/>
      <w:bCs/>
      <w:sz w:val="24"/>
      <w:szCs w:val="24"/>
      <w:lang w:val="en-US" w:bidi="en-US"/>
    </w:rPr>
  </w:style>
  <w:style w:type="paragraph" w:customStyle="1" w:styleId="xl276">
    <w:name w:val="xl276"/>
    <w:basedOn w:val="af8"/>
    <w:rsid w:val="00C25060"/>
    <w:pPr>
      <w:pBdr>
        <w:top w:val="single" w:sz="8" w:space="0" w:color="auto"/>
        <w:right w:val="single" w:sz="4" w:space="0" w:color="auto"/>
      </w:pBdr>
      <w:spacing w:before="100" w:beforeAutospacing="1" w:after="100" w:afterAutospacing="1" w:line="360" w:lineRule="auto"/>
      <w:jc w:val="center"/>
      <w:textAlignment w:val="center"/>
    </w:pPr>
    <w:rPr>
      <w:rFonts w:ascii="Calibri" w:eastAsia="Times New Roman" w:hAnsi="Calibri" w:cs="Times New Roman"/>
      <w:b/>
      <w:bCs/>
      <w:sz w:val="24"/>
      <w:szCs w:val="24"/>
      <w:lang w:val="en-US" w:bidi="en-US"/>
    </w:rPr>
  </w:style>
  <w:style w:type="paragraph" w:customStyle="1" w:styleId="xl277">
    <w:name w:val="xl277"/>
    <w:basedOn w:val="af8"/>
    <w:rsid w:val="00C25060"/>
    <w:pPr>
      <w:spacing w:before="100" w:beforeAutospacing="1" w:after="100" w:afterAutospacing="1" w:line="360" w:lineRule="auto"/>
    </w:pPr>
    <w:rPr>
      <w:rFonts w:ascii="Arial CYR" w:eastAsia="Times New Roman" w:hAnsi="Arial CYR" w:cs="Arial CYR"/>
      <w:b/>
      <w:bCs/>
      <w:i/>
      <w:iCs/>
      <w:sz w:val="16"/>
      <w:szCs w:val="16"/>
      <w:lang w:val="en-US" w:bidi="en-US"/>
    </w:rPr>
  </w:style>
  <w:style w:type="paragraph" w:customStyle="1" w:styleId="xl278">
    <w:name w:val="xl278"/>
    <w:basedOn w:val="af8"/>
    <w:rsid w:val="00C25060"/>
    <w:pPr>
      <w:pBdr>
        <w:right w:val="single" w:sz="4" w:space="0" w:color="auto"/>
      </w:pBdr>
      <w:spacing w:before="100" w:beforeAutospacing="1" w:after="100" w:afterAutospacing="1" w:line="360" w:lineRule="auto"/>
    </w:pPr>
    <w:rPr>
      <w:rFonts w:ascii="Arial CYR" w:eastAsia="Times New Roman" w:hAnsi="Arial CYR" w:cs="Arial CYR"/>
      <w:b/>
      <w:bCs/>
      <w:i/>
      <w:iCs/>
      <w:sz w:val="24"/>
      <w:szCs w:val="24"/>
      <w:lang w:val="en-US" w:bidi="en-US"/>
    </w:rPr>
  </w:style>
  <w:style w:type="paragraph" w:customStyle="1" w:styleId="xl279">
    <w:name w:val="xl279"/>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0">
    <w:name w:val="xl280"/>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1">
    <w:name w:val="xl281"/>
    <w:basedOn w:val="af8"/>
    <w:rsid w:val="00C25060"/>
    <w:pPr>
      <w:pBdr>
        <w:left w:val="single" w:sz="8" w:space="0" w:color="auto"/>
      </w:pBdr>
      <w:shd w:val="clear" w:color="000000" w:fill="00B0F0"/>
      <w:spacing w:before="100" w:beforeAutospacing="1" w:after="100" w:afterAutospacing="1" w:line="360" w:lineRule="auto"/>
    </w:pPr>
    <w:rPr>
      <w:rFonts w:ascii="Calibri" w:eastAsia="Times New Roman" w:hAnsi="Calibri" w:cs="Times New Roman"/>
      <w:sz w:val="24"/>
      <w:lang w:val="en-US" w:bidi="en-US"/>
    </w:rPr>
  </w:style>
  <w:style w:type="paragraph" w:customStyle="1" w:styleId="xl282">
    <w:name w:val="xl282"/>
    <w:basedOn w:val="af8"/>
    <w:rsid w:val="00C25060"/>
    <w:pPr>
      <w:pBdr>
        <w:left w:val="single" w:sz="8" w:space="0" w:color="auto"/>
        <w:bottom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3">
    <w:name w:val="xl283"/>
    <w:basedOn w:val="af8"/>
    <w:rsid w:val="00C25060"/>
    <w:pPr>
      <w:pBdr>
        <w:top w:val="single" w:sz="8"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4">
    <w:name w:val="xl284"/>
    <w:basedOn w:val="af8"/>
    <w:rsid w:val="00C25060"/>
    <w:pPr>
      <w:pBdr>
        <w:left w:val="single" w:sz="8" w:space="0" w:color="auto"/>
        <w:bottom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5">
    <w:name w:val="xl285"/>
    <w:basedOn w:val="af8"/>
    <w:rsid w:val="00C25060"/>
    <w:pPr>
      <w:pBdr>
        <w:left w:val="single" w:sz="4" w:space="0" w:color="auto"/>
        <w:bottom w:val="single" w:sz="8"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86">
    <w:name w:val="xl286"/>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7">
    <w:name w:val="xl287"/>
    <w:basedOn w:val="af8"/>
    <w:rsid w:val="00C25060"/>
    <w:pPr>
      <w:pBdr>
        <w:top w:val="single" w:sz="4" w:space="0" w:color="auto"/>
        <w:left w:val="single" w:sz="8" w:space="0" w:color="auto"/>
        <w:bottom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8">
    <w:name w:val="xl288"/>
    <w:basedOn w:val="af8"/>
    <w:rsid w:val="00C25060"/>
    <w:pPr>
      <w:pBdr>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9">
    <w:name w:val="xl289"/>
    <w:basedOn w:val="af8"/>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90">
    <w:name w:val="xl290"/>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1">
    <w:name w:val="xl291"/>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2">
    <w:name w:val="xl292"/>
    <w:basedOn w:val="af8"/>
    <w:rsid w:val="00C25060"/>
    <w:pPr>
      <w:pBdr>
        <w:top w:val="single" w:sz="4"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3">
    <w:name w:val="xl293"/>
    <w:basedOn w:val="af8"/>
    <w:rsid w:val="00C25060"/>
    <w:pPr>
      <w:pBdr>
        <w:top w:val="single" w:sz="4"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94">
    <w:name w:val="xl294"/>
    <w:basedOn w:val="af8"/>
    <w:rsid w:val="00C25060"/>
    <w:pPr>
      <w:pBdr>
        <w:top w:val="single" w:sz="8"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5">
    <w:name w:val="xl295"/>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6">
    <w:name w:val="xl296"/>
    <w:basedOn w:val="af8"/>
    <w:rsid w:val="00C25060"/>
    <w:pPr>
      <w:pBdr>
        <w:left w:val="single" w:sz="8" w:space="0" w:color="auto"/>
      </w:pBdr>
      <w:spacing w:before="100" w:beforeAutospacing="1" w:after="100" w:afterAutospacing="1" w:line="360" w:lineRule="auto"/>
      <w:jc w:val="center"/>
    </w:pPr>
    <w:rPr>
      <w:rFonts w:ascii="Calibri" w:eastAsia="Times New Roman" w:hAnsi="Calibri" w:cs="Times New Roman"/>
      <w:sz w:val="24"/>
      <w:lang w:val="en-US" w:bidi="en-US"/>
    </w:rPr>
  </w:style>
  <w:style w:type="paragraph" w:customStyle="1" w:styleId="xl297">
    <w:name w:val="xl297"/>
    <w:basedOn w:val="af8"/>
    <w:rsid w:val="00C25060"/>
    <w:pPr>
      <w:pBdr>
        <w:left w:val="single" w:sz="4" w:space="0" w:color="auto"/>
        <w:bottom w:val="single" w:sz="4" w:space="0" w:color="auto"/>
        <w:right w:val="single" w:sz="8"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298">
    <w:name w:val="xl298"/>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299">
    <w:name w:val="xl299"/>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0">
    <w:name w:val="xl300"/>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1">
    <w:name w:val="xl301"/>
    <w:basedOn w:val="af8"/>
    <w:rsid w:val="00C25060"/>
    <w:pPr>
      <w:pBdr>
        <w:top w:val="single" w:sz="4" w:space="0" w:color="auto"/>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02">
    <w:name w:val="xl302"/>
    <w:basedOn w:val="af8"/>
    <w:rsid w:val="00C25060"/>
    <w:pPr>
      <w:pBdr>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03">
    <w:name w:val="xl303"/>
    <w:basedOn w:val="af8"/>
    <w:rsid w:val="00C25060"/>
    <w:pPr>
      <w:pBdr>
        <w:left w:val="single" w:sz="4" w:space="0" w:color="auto"/>
        <w:bottom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04">
    <w:name w:val="xl304"/>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5">
    <w:name w:val="xl305"/>
    <w:basedOn w:val="af8"/>
    <w:rsid w:val="00C25060"/>
    <w:pPr>
      <w:pBdr>
        <w:left w:val="single" w:sz="8" w:space="0" w:color="auto"/>
      </w:pBdr>
      <w:shd w:val="clear" w:color="000000" w:fill="FFFFFF"/>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306">
    <w:name w:val="xl306"/>
    <w:basedOn w:val="af8"/>
    <w:rsid w:val="00C25060"/>
    <w:pPr>
      <w:pBdr>
        <w:left w:val="single" w:sz="8" w:space="0" w:color="auto"/>
      </w:pBdr>
      <w:spacing w:before="100" w:beforeAutospacing="1" w:after="100" w:afterAutospacing="1" w:line="360" w:lineRule="auto"/>
      <w:jc w:val="center"/>
      <w:textAlignment w:val="center"/>
    </w:pPr>
    <w:rPr>
      <w:rFonts w:ascii="Calibri" w:eastAsia="Times New Roman" w:hAnsi="Calibri" w:cs="Times New Roman"/>
      <w:sz w:val="24"/>
      <w:lang w:val="en-US" w:bidi="en-US"/>
    </w:rPr>
  </w:style>
  <w:style w:type="paragraph" w:customStyle="1" w:styleId="xl307">
    <w:name w:val="xl307"/>
    <w:basedOn w:val="af8"/>
    <w:rsid w:val="00C25060"/>
    <w:pPr>
      <w:pBdr>
        <w:top w:val="single" w:sz="4" w:space="0" w:color="auto"/>
        <w:left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8">
    <w:name w:val="xl308"/>
    <w:basedOn w:val="af8"/>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309">
    <w:name w:val="xl309"/>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0">
    <w:name w:val="xl310"/>
    <w:basedOn w:val="af8"/>
    <w:rsid w:val="00C25060"/>
    <w:pPr>
      <w:pBdr>
        <w:top w:val="single" w:sz="4" w:space="0" w:color="auto"/>
        <w:left w:val="single" w:sz="4"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311">
    <w:name w:val="xl311"/>
    <w:basedOn w:val="af8"/>
    <w:rsid w:val="00C25060"/>
    <w:pPr>
      <w:spacing w:before="100" w:beforeAutospacing="1" w:after="100" w:afterAutospacing="1" w:line="360" w:lineRule="auto"/>
    </w:pPr>
    <w:rPr>
      <w:rFonts w:ascii="Calibri" w:eastAsia="Times New Roman" w:hAnsi="Calibri" w:cs="Times New Roman"/>
      <w:sz w:val="24"/>
      <w:lang w:val="en-US" w:bidi="en-US"/>
    </w:rPr>
  </w:style>
  <w:style w:type="paragraph" w:customStyle="1" w:styleId="xl312">
    <w:name w:val="xl312"/>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313">
    <w:name w:val="xl313"/>
    <w:basedOn w:val="af8"/>
    <w:rsid w:val="00C25060"/>
    <w:pPr>
      <w:pBdr>
        <w:top w:val="single" w:sz="8"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4">
    <w:name w:val="xl314"/>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5">
    <w:name w:val="xl315"/>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6">
    <w:name w:val="xl316"/>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17">
    <w:name w:val="xl317"/>
    <w:basedOn w:val="af8"/>
    <w:rsid w:val="00C25060"/>
    <w:pPr>
      <w:pBdr>
        <w:lef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8">
    <w:name w:val="xl318"/>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9">
    <w:name w:val="xl319"/>
    <w:basedOn w:val="af8"/>
    <w:rsid w:val="00C25060"/>
    <w:pPr>
      <w:pBdr>
        <w:top w:val="single" w:sz="8"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20">
    <w:name w:val="xl320"/>
    <w:basedOn w:val="af8"/>
    <w:rsid w:val="00C25060"/>
    <w:pPr>
      <w:pBdr>
        <w:top w:val="single" w:sz="8" w:space="0" w:color="auto"/>
        <w:left w:val="single" w:sz="8" w:space="0" w:color="auto"/>
        <w:bottom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321">
    <w:name w:val="xl321"/>
    <w:basedOn w:val="af8"/>
    <w:rsid w:val="00C25060"/>
    <w:pPr>
      <w:pBdr>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22">
    <w:name w:val="xl322"/>
    <w:basedOn w:val="af8"/>
    <w:rsid w:val="00C25060"/>
    <w:pPr>
      <w:pBdr>
        <w:top w:val="single" w:sz="4" w:space="0" w:color="auto"/>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3">
    <w:name w:val="xl323"/>
    <w:basedOn w:val="af8"/>
    <w:rsid w:val="00C25060"/>
    <w:pPr>
      <w:pBdr>
        <w:top w:val="single" w:sz="4" w:space="0" w:color="auto"/>
        <w:lef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b/>
      <w:bCs/>
      <w:sz w:val="24"/>
      <w:lang w:val="en-US" w:bidi="en-US"/>
    </w:rPr>
  </w:style>
  <w:style w:type="paragraph" w:customStyle="1" w:styleId="xl324">
    <w:name w:val="xl324"/>
    <w:basedOn w:val="af8"/>
    <w:rsid w:val="00C25060"/>
    <w:pPr>
      <w:pBdr>
        <w:top w:val="single" w:sz="4" w:space="0" w:color="auto"/>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5">
    <w:name w:val="xl325"/>
    <w:basedOn w:val="af8"/>
    <w:rsid w:val="00C25060"/>
    <w:pPr>
      <w:pBdr>
        <w:top w:val="single" w:sz="4" w:space="0" w:color="auto"/>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6">
    <w:name w:val="xl326"/>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7">
    <w:name w:val="xl327"/>
    <w:basedOn w:val="af8"/>
    <w:rsid w:val="00C25060"/>
    <w:pPr>
      <w:pBdr>
        <w:lef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8">
    <w:name w:val="xl328"/>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9">
    <w:name w:val="xl329"/>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0">
    <w:name w:val="xl330"/>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1">
    <w:name w:val="xl331"/>
    <w:basedOn w:val="af8"/>
    <w:rsid w:val="00C25060"/>
    <w:pPr>
      <w:pBdr>
        <w:lef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b/>
      <w:bCs/>
      <w:sz w:val="24"/>
      <w:lang w:val="en-US" w:bidi="en-US"/>
    </w:rPr>
  </w:style>
  <w:style w:type="paragraph" w:customStyle="1" w:styleId="xl332">
    <w:name w:val="xl332"/>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3">
    <w:name w:val="xl333"/>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4">
    <w:name w:val="xl334"/>
    <w:basedOn w:val="af8"/>
    <w:rsid w:val="00C25060"/>
    <w:pPr>
      <w:pBdr>
        <w:left w:val="single" w:sz="4" w:space="0" w:color="auto"/>
        <w:bottom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5">
    <w:name w:val="xl335"/>
    <w:basedOn w:val="af8"/>
    <w:rsid w:val="00C25060"/>
    <w:pPr>
      <w:pBdr>
        <w:top w:val="single" w:sz="8"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36">
    <w:name w:val="xl336"/>
    <w:basedOn w:val="af8"/>
    <w:rsid w:val="00C25060"/>
    <w:pPr>
      <w:pBdr>
        <w:bottom w:val="single" w:sz="8"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37">
    <w:name w:val="xl337"/>
    <w:basedOn w:val="af8"/>
    <w:rsid w:val="00C25060"/>
    <w:pPr>
      <w:pBdr>
        <w:left w:val="single" w:sz="4" w:space="0" w:color="auto"/>
        <w:bottom w:val="single" w:sz="8"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338">
    <w:name w:val="xl338"/>
    <w:basedOn w:val="af8"/>
    <w:rsid w:val="00C25060"/>
    <w:pPr>
      <w:pBdr>
        <w:left w:val="single" w:sz="4" w:space="0" w:color="auto"/>
        <w:bottom w:val="single" w:sz="8"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339">
    <w:name w:val="xl339"/>
    <w:basedOn w:val="af8"/>
    <w:rsid w:val="00C25060"/>
    <w:pPr>
      <w:pBdr>
        <w:top w:val="single" w:sz="4" w:space="0" w:color="auto"/>
        <w:left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40">
    <w:name w:val="xl340"/>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1">
    <w:name w:val="xl341"/>
    <w:basedOn w:val="af8"/>
    <w:rsid w:val="00C25060"/>
    <w:pPr>
      <w:pBdr>
        <w:top w:val="single" w:sz="4"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2">
    <w:name w:val="xl342"/>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3">
    <w:name w:val="xl343"/>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4">
    <w:name w:val="xl344"/>
    <w:basedOn w:val="af8"/>
    <w:rsid w:val="00C25060"/>
    <w:pPr>
      <w:pBdr>
        <w:top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5">
    <w:name w:val="xl345"/>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6">
    <w:name w:val="xl346"/>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7">
    <w:name w:val="xl347"/>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8">
    <w:name w:val="xl348"/>
    <w:basedOn w:val="af8"/>
    <w:rsid w:val="00C25060"/>
    <w:pPr>
      <w:pBdr>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349">
    <w:name w:val="xl349"/>
    <w:basedOn w:val="af8"/>
    <w:rsid w:val="00C25060"/>
    <w:pPr>
      <w:pBdr>
        <w:bottom w:val="single" w:sz="4" w:space="0" w:color="auto"/>
        <w:right w:val="single" w:sz="8"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350">
    <w:name w:val="xl350"/>
    <w:basedOn w:val="af8"/>
    <w:rsid w:val="00C25060"/>
    <w:pPr>
      <w:pBdr>
        <w:left w:val="single" w:sz="8" w:space="0" w:color="auto"/>
        <w:bottom w:val="single" w:sz="4" w:space="0" w:color="auto"/>
      </w:pBdr>
      <w:spacing w:before="100" w:beforeAutospacing="1" w:after="100" w:afterAutospacing="1" w:line="360" w:lineRule="auto"/>
      <w:jc w:val="center"/>
      <w:textAlignment w:val="center"/>
    </w:pPr>
    <w:rPr>
      <w:rFonts w:ascii="Calibri" w:eastAsia="Times New Roman" w:hAnsi="Calibri" w:cs="Times New Roman"/>
      <w:sz w:val="24"/>
      <w:szCs w:val="24"/>
      <w:lang w:val="en-US" w:bidi="en-US"/>
    </w:rPr>
  </w:style>
  <w:style w:type="paragraph" w:customStyle="1" w:styleId="ChapterSubtitle">
    <w:name w:val="Chapter Subtitle"/>
    <w:basedOn w:val="afffffa"/>
    <w:rsid w:val="00C25060"/>
    <w:pPr>
      <w:keepNext/>
      <w:keepLines/>
      <w:spacing w:before="60" w:line="240" w:lineRule="auto"/>
      <w:ind w:firstLine="0"/>
      <w:jc w:val="left"/>
    </w:pPr>
    <w:rPr>
      <w:rFonts w:ascii="Arial" w:hAnsi="Arial"/>
      <w:spacing w:val="-16"/>
      <w:kern w:val="28"/>
      <w:sz w:val="32"/>
    </w:rPr>
  </w:style>
  <w:style w:type="character" w:customStyle="1" w:styleId="name">
    <w:name w:val="name"/>
    <w:basedOn w:val="af9"/>
    <w:rsid w:val="00C25060"/>
  </w:style>
  <w:style w:type="paragraph" w:customStyle="1" w:styleId="A2list2">
    <w:name w:val="A2_list_2"/>
    <w:basedOn w:val="af8"/>
    <w:next w:val="af8"/>
    <w:autoRedefine/>
    <w:rsid w:val="00C25060"/>
    <w:pPr>
      <w:numPr>
        <w:ilvl w:val="1"/>
        <w:numId w:val="13"/>
      </w:numPr>
      <w:pBdr>
        <w:right w:val="single" w:sz="4" w:space="4" w:color="auto"/>
      </w:pBdr>
      <w:tabs>
        <w:tab w:val="left" w:pos="2880"/>
      </w:tabs>
      <w:overflowPunct w:val="0"/>
      <w:autoSpaceDE w:val="0"/>
      <w:autoSpaceDN w:val="0"/>
      <w:spacing w:before="60" w:after="60" w:line="360" w:lineRule="auto"/>
    </w:pPr>
    <w:rPr>
      <w:rFonts w:ascii="Times New Roman" w:eastAsia="Times New Roman" w:hAnsi="Times New Roman" w:cs="Times New Roman"/>
      <w:color w:val="000000"/>
      <w:sz w:val="24"/>
      <w:szCs w:val="24"/>
      <w:lang w:val="en-US" w:eastAsia="en-US" w:bidi="en-US"/>
    </w:rPr>
  </w:style>
  <w:style w:type="character" w:customStyle="1" w:styleId="ArialUnicodeMS115pt">
    <w:name w:val="Основной текст + Arial Unicode MS;11.5 pt"/>
    <w:rsid w:val="00C25060"/>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character" w:customStyle="1" w:styleId="affffff8">
    <w:name w:val="Основной текст_"/>
    <w:link w:val="2fa"/>
    <w:locked/>
    <w:rsid w:val="00C25060"/>
    <w:rPr>
      <w:rFonts w:ascii="Arial" w:eastAsia="Arial" w:hAnsi="Arial" w:cs="Arial"/>
      <w:shd w:val="clear" w:color="auto" w:fill="FFFFFF"/>
    </w:rPr>
  </w:style>
  <w:style w:type="paragraph" w:customStyle="1" w:styleId="2fa">
    <w:name w:val="Основной текст2"/>
    <w:basedOn w:val="af8"/>
    <w:link w:val="affffff8"/>
    <w:rsid w:val="00C25060"/>
    <w:pPr>
      <w:shd w:val="clear" w:color="auto" w:fill="FFFFFF"/>
      <w:spacing w:before="7680" w:after="0" w:line="0" w:lineRule="atLeast"/>
      <w:ind w:hanging="360"/>
      <w:jc w:val="center"/>
    </w:pPr>
    <w:rPr>
      <w:rFonts w:ascii="Arial" w:eastAsia="Arial" w:hAnsi="Arial" w:cs="Arial"/>
    </w:rPr>
  </w:style>
  <w:style w:type="paragraph" w:customStyle="1" w:styleId="2fb">
    <w:name w:val="Стиль2"/>
    <w:basedOn w:val="19"/>
    <w:link w:val="2fc"/>
    <w:qFormat/>
    <w:rsid w:val="00C25060"/>
    <w:pPr>
      <w:numPr>
        <w:numId w:val="0"/>
      </w:numPr>
      <w:spacing w:before="480" w:line="240" w:lineRule="auto"/>
    </w:pPr>
    <w:rPr>
      <w:rFonts w:ascii="Cambria" w:hAnsi="Cambria"/>
      <w:b w:val="0"/>
      <w:bCs/>
      <w:lang w:eastAsia="ru-RU"/>
    </w:rPr>
  </w:style>
  <w:style w:type="character" w:customStyle="1" w:styleId="2fc">
    <w:name w:val="Стиль2 Знак"/>
    <w:link w:val="2fb"/>
    <w:rsid w:val="00C25060"/>
    <w:rPr>
      <w:rFonts w:ascii="Cambria" w:eastAsia="Times New Roman" w:hAnsi="Cambria" w:cs="Times New Roman"/>
      <w:bCs/>
      <w:smallCaps/>
      <w:spacing w:val="5"/>
      <w:sz w:val="28"/>
      <w:szCs w:val="36"/>
      <w:lang w:bidi="en-US"/>
    </w:rPr>
  </w:style>
  <w:style w:type="paragraph" w:customStyle="1" w:styleId="3">
    <w:name w:val="3 уровень Подзаголовок"/>
    <w:basedOn w:val="30"/>
    <w:uiPriority w:val="99"/>
    <w:qFormat/>
    <w:rsid w:val="00C25060"/>
    <w:pPr>
      <w:keepLines/>
      <w:numPr>
        <w:numId w:val="14"/>
      </w:numPr>
      <w:spacing w:before="200" w:after="0"/>
    </w:pPr>
    <w:rPr>
      <w:rFonts w:ascii="Arial Unicode MS" w:eastAsia="Arial Unicode MS" w:hAnsi="Arial Unicode MS" w:cs="Arial Unicode MS"/>
      <w:bCs/>
      <w:color w:val="000000"/>
      <w:sz w:val="21"/>
      <w:szCs w:val="21"/>
      <w:lang w:eastAsia="ru-RU"/>
    </w:rPr>
  </w:style>
  <w:style w:type="character" w:customStyle="1" w:styleId="affff7">
    <w:name w:val="Абзац списка Знак"/>
    <w:aliases w:val="Введение Знак,3_Абзац списка Знак,СПИСКИ Знак,Ненумерованный список Знак"/>
    <w:link w:val="affff6"/>
    <w:uiPriority w:val="34"/>
    <w:rsid w:val="00C25060"/>
    <w:rPr>
      <w:rFonts w:ascii="Arial" w:eastAsia="Times New Roman" w:hAnsi="Arial" w:cs="Times New Roman"/>
      <w:sz w:val="24"/>
      <w:lang w:val="en-US" w:eastAsia="en-US" w:bidi="en-US"/>
    </w:rPr>
  </w:style>
  <w:style w:type="paragraph" w:styleId="affffff9">
    <w:name w:val="Revision"/>
    <w:hidden/>
    <w:uiPriority w:val="99"/>
    <w:semiHidden/>
    <w:rsid w:val="00C25060"/>
    <w:rPr>
      <w:rFonts w:ascii="Calibri" w:eastAsia="Times New Roman" w:hAnsi="Calibri" w:cs="Times New Roman"/>
      <w:lang w:val="en-US" w:eastAsia="en-US" w:bidi="en-US"/>
    </w:rPr>
  </w:style>
  <w:style w:type="paragraph" w:customStyle="1" w:styleId="133">
    <w:name w:val="Обычный 13 Знак3"/>
    <w:basedOn w:val="af8"/>
    <w:autoRedefine/>
    <w:rsid w:val="00C25060"/>
    <w:pPr>
      <w:keepNext/>
      <w:keepLines/>
      <w:suppressLineNumbers/>
      <w:tabs>
        <w:tab w:val="left" w:leader="dot" w:pos="9356"/>
      </w:tabs>
      <w:suppressAutoHyphens/>
      <w:spacing w:before="60" w:line="360" w:lineRule="auto"/>
      <w:ind w:firstLine="720"/>
      <w:jc w:val="both"/>
    </w:pPr>
    <w:rPr>
      <w:rFonts w:ascii="Times New Roman" w:eastAsia="Times New Roman" w:hAnsi="Times New Roman" w:cs="Times New Roman"/>
      <w:sz w:val="26"/>
      <w:szCs w:val="26"/>
      <w:lang w:val="en-US" w:bidi="en-US"/>
    </w:rPr>
  </w:style>
  <w:style w:type="paragraph" w:customStyle="1" w:styleId="134">
    <w:name w:val="Обычный 13"/>
    <w:basedOn w:val="af8"/>
    <w:link w:val="135"/>
    <w:qFormat/>
    <w:rsid w:val="00C25060"/>
    <w:pPr>
      <w:keepNext/>
      <w:suppressLineNumbers/>
      <w:tabs>
        <w:tab w:val="left" w:pos="6804"/>
        <w:tab w:val="left" w:pos="6946"/>
        <w:tab w:val="left" w:leader="dot" w:pos="9356"/>
      </w:tabs>
      <w:suppressAutoHyphens/>
      <w:spacing w:before="60"/>
      <w:ind w:firstLine="680"/>
      <w:jc w:val="both"/>
    </w:pPr>
    <w:rPr>
      <w:rFonts w:ascii="Times New Roman" w:eastAsia="Times New Roman" w:hAnsi="Times New Roman" w:cs="Times New Roman"/>
      <w:sz w:val="26"/>
      <w:szCs w:val="26"/>
      <w:lang w:val="en-US" w:bidi="en-US"/>
    </w:rPr>
  </w:style>
  <w:style w:type="character" w:customStyle="1" w:styleId="135">
    <w:name w:val="Обычный 13 Знак5"/>
    <w:link w:val="134"/>
    <w:rsid w:val="00C25060"/>
    <w:rPr>
      <w:rFonts w:ascii="Times New Roman" w:eastAsia="Times New Roman" w:hAnsi="Times New Roman" w:cs="Times New Roman"/>
      <w:sz w:val="26"/>
      <w:szCs w:val="26"/>
      <w:lang w:val="en-US" w:bidi="en-US"/>
    </w:rPr>
  </w:style>
  <w:style w:type="paragraph" w:customStyle="1" w:styleId="1fe">
    <w:name w:val="Текст1"/>
    <w:basedOn w:val="af8"/>
    <w:rsid w:val="00C25060"/>
    <w:pPr>
      <w:tabs>
        <w:tab w:val="left" w:pos="1701"/>
      </w:tabs>
      <w:suppressAutoHyphens/>
      <w:spacing w:before="80" w:line="252" w:lineRule="auto"/>
      <w:ind w:firstLine="852"/>
      <w:jc w:val="both"/>
    </w:pPr>
    <w:rPr>
      <w:rFonts w:ascii="Times New Roman" w:eastAsia="SimSun" w:hAnsi="Times New Roman" w:cs="Times New Roman"/>
      <w:sz w:val="28"/>
      <w:szCs w:val="28"/>
      <w:lang w:val="en-US" w:eastAsia="ar-SA" w:bidi="en-US"/>
    </w:rPr>
  </w:style>
  <w:style w:type="character" w:customStyle="1" w:styleId="apple-converted-space">
    <w:name w:val="apple-converted-space"/>
    <w:basedOn w:val="af9"/>
    <w:rsid w:val="00C25060"/>
  </w:style>
  <w:style w:type="character" w:customStyle="1" w:styleId="4a">
    <w:name w:val="заголовок 4 Знак"/>
    <w:rsid w:val="00C25060"/>
    <w:rPr>
      <w:rFonts w:ascii="Arial" w:hAnsi="Arial"/>
      <w:i/>
      <w:sz w:val="24"/>
      <w:szCs w:val="24"/>
      <w:lang w:val="ru-RU" w:eastAsia="ru-RU" w:bidi="ar-SA"/>
    </w:rPr>
  </w:style>
  <w:style w:type="paragraph" w:customStyle="1" w:styleId="affffffa">
    <w:name w:val="основной"/>
    <w:basedOn w:val="af8"/>
    <w:rsid w:val="00C25060"/>
    <w:pPr>
      <w:ind w:firstLine="720"/>
      <w:jc w:val="both"/>
    </w:pPr>
    <w:rPr>
      <w:rFonts w:ascii="Times New Roman" w:eastAsia="Times New Roman" w:hAnsi="Times New Roman" w:cs="Times New Roman"/>
      <w:sz w:val="24"/>
      <w:szCs w:val="20"/>
      <w:lang w:val="en-US" w:bidi="en-US"/>
    </w:rPr>
  </w:style>
  <w:style w:type="character" w:customStyle="1" w:styleId="FontStyle23">
    <w:name w:val="Font Style23"/>
    <w:rsid w:val="00C25060"/>
    <w:rPr>
      <w:rFonts w:ascii="Times New Roman" w:hAnsi="Times New Roman" w:cs="Times New Roman"/>
      <w:sz w:val="18"/>
      <w:szCs w:val="18"/>
    </w:rPr>
  </w:style>
  <w:style w:type="paragraph" w:customStyle="1" w:styleId="ConsPlusNonformat">
    <w:name w:val="ConsPlusNonformat"/>
    <w:rsid w:val="00C25060"/>
    <w:pPr>
      <w:autoSpaceDE w:val="0"/>
      <w:autoSpaceDN w:val="0"/>
      <w:adjustRightInd w:val="0"/>
    </w:pPr>
    <w:rPr>
      <w:rFonts w:ascii="Courier New" w:eastAsia="Times New Roman" w:hAnsi="Courier New" w:cs="Courier New"/>
      <w:lang w:val="en-US" w:eastAsia="en-US" w:bidi="en-US"/>
    </w:rPr>
  </w:style>
  <w:style w:type="paragraph" w:customStyle="1" w:styleId="ConsPlusTitle">
    <w:name w:val="ConsPlusTitle"/>
    <w:rsid w:val="00C25060"/>
    <w:pPr>
      <w:widowControl w:val="0"/>
      <w:autoSpaceDE w:val="0"/>
      <w:autoSpaceDN w:val="0"/>
      <w:adjustRightInd w:val="0"/>
    </w:pPr>
    <w:rPr>
      <w:rFonts w:ascii="Cambria" w:eastAsia="Times New Roman" w:hAnsi="Cambria" w:cs="Times New Roman"/>
      <w:b/>
      <w:bCs/>
      <w:sz w:val="24"/>
      <w:szCs w:val="24"/>
      <w:lang w:val="en-US" w:bidi="en-US"/>
    </w:rPr>
  </w:style>
  <w:style w:type="paragraph" w:customStyle="1" w:styleId="affffffb">
    <w:name w:val="заголовок таблицы"/>
    <w:basedOn w:val="af8"/>
    <w:autoRedefine/>
    <w:uiPriority w:val="99"/>
    <w:rsid w:val="00C25060"/>
    <w:pPr>
      <w:keepNext/>
      <w:keepLines/>
      <w:tabs>
        <w:tab w:val="left" w:pos="1134"/>
      </w:tabs>
      <w:spacing w:after="0"/>
      <w:jc w:val="both"/>
    </w:pPr>
    <w:rPr>
      <w:rFonts w:ascii="Arial" w:eastAsia="Times New Roman" w:hAnsi="Arial" w:cs="Arial"/>
      <w:b/>
      <w:sz w:val="24"/>
      <w:szCs w:val="24"/>
      <w:lang w:val="en-US" w:bidi="en-US"/>
    </w:rPr>
  </w:style>
  <w:style w:type="paragraph" w:customStyle="1" w:styleId="1ff">
    <w:name w:val="Знак Знак Знак1"/>
    <w:basedOn w:val="af8"/>
    <w:rsid w:val="00C25060"/>
    <w:pPr>
      <w:tabs>
        <w:tab w:val="num" w:pos="360"/>
      </w:tabs>
      <w:spacing w:after="160" w:line="240" w:lineRule="exact"/>
    </w:pPr>
    <w:rPr>
      <w:rFonts w:ascii="Verdana" w:eastAsia="Times New Roman" w:hAnsi="Verdana" w:cs="Verdana"/>
      <w:sz w:val="20"/>
      <w:szCs w:val="20"/>
      <w:lang w:val="en-US" w:eastAsia="en-US" w:bidi="en-US"/>
    </w:rPr>
  </w:style>
  <w:style w:type="paragraph" w:customStyle="1" w:styleId="e02">
    <w:name w:val="e02"/>
    <w:basedOn w:val="af8"/>
    <w:rsid w:val="00C25060"/>
    <w:pPr>
      <w:spacing w:before="100" w:beforeAutospacing="1" w:after="100" w:afterAutospacing="1"/>
    </w:pPr>
    <w:rPr>
      <w:rFonts w:ascii="Times New Roman" w:eastAsia="Times New Roman" w:hAnsi="Times New Roman" w:cs="Times New Roman"/>
      <w:sz w:val="24"/>
      <w:szCs w:val="24"/>
      <w:lang w:val="en-US" w:bidi="en-US"/>
    </w:rPr>
  </w:style>
  <w:style w:type="paragraph" w:customStyle="1" w:styleId="Default">
    <w:name w:val="Default"/>
    <w:rsid w:val="00C25060"/>
    <w:pPr>
      <w:autoSpaceDE w:val="0"/>
      <w:autoSpaceDN w:val="0"/>
      <w:adjustRightInd w:val="0"/>
    </w:pPr>
    <w:rPr>
      <w:rFonts w:ascii="Cambria" w:eastAsia="Times New Roman" w:hAnsi="Cambria" w:cs="Times New Roman"/>
      <w:color w:val="000000"/>
      <w:sz w:val="24"/>
      <w:szCs w:val="24"/>
      <w:lang w:val="en-US" w:eastAsia="en-US" w:bidi="en-US"/>
    </w:rPr>
  </w:style>
  <w:style w:type="paragraph" w:customStyle="1" w:styleId="ConsPlusCell">
    <w:name w:val="ConsPlusCell"/>
    <w:link w:val="ConsPlusCell0"/>
    <w:rsid w:val="00C25060"/>
    <w:pPr>
      <w:widowControl w:val="0"/>
      <w:autoSpaceDE w:val="0"/>
      <w:autoSpaceDN w:val="0"/>
      <w:adjustRightInd w:val="0"/>
    </w:pPr>
    <w:rPr>
      <w:rFonts w:ascii="Arial" w:eastAsia="Times New Roman" w:hAnsi="Arial" w:cs="Arial"/>
      <w:lang w:val="en-US" w:bidi="en-US"/>
    </w:rPr>
  </w:style>
  <w:style w:type="paragraph" w:customStyle="1" w:styleId="119">
    <w:name w:val="Знак Знак Знак11"/>
    <w:basedOn w:val="af8"/>
    <w:rsid w:val="00C25060"/>
    <w:pPr>
      <w:tabs>
        <w:tab w:val="num" w:pos="360"/>
      </w:tabs>
      <w:spacing w:after="160" w:line="240" w:lineRule="exact"/>
    </w:pPr>
    <w:rPr>
      <w:rFonts w:ascii="Verdana" w:eastAsia="Times New Roman" w:hAnsi="Verdana" w:cs="Verdana"/>
      <w:sz w:val="20"/>
      <w:szCs w:val="20"/>
      <w:lang w:val="en-US" w:eastAsia="en-US" w:bidi="en-US"/>
    </w:rPr>
  </w:style>
  <w:style w:type="paragraph" w:customStyle="1" w:styleId="affffffc">
    <w:name w:val="Абзац"/>
    <w:basedOn w:val="af8"/>
    <w:link w:val="affffffd"/>
    <w:qFormat/>
    <w:rsid w:val="00C25060"/>
    <w:pPr>
      <w:spacing w:after="60"/>
      <w:ind w:firstLine="680"/>
      <w:jc w:val="both"/>
    </w:pPr>
    <w:rPr>
      <w:rFonts w:ascii="Times New Roman" w:eastAsia="Times New Roman" w:hAnsi="Times New Roman" w:cs="Times New Roman"/>
      <w:sz w:val="24"/>
      <w:szCs w:val="24"/>
      <w:lang w:val="en-US" w:eastAsia="en-US" w:bidi="en-US"/>
    </w:rPr>
  </w:style>
  <w:style w:type="character" w:customStyle="1" w:styleId="affffffd">
    <w:name w:val="Абзац Знак"/>
    <w:link w:val="affffffc"/>
    <w:rsid w:val="00C25060"/>
    <w:rPr>
      <w:rFonts w:ascii="Times New Roman" w:eastAsia="Times New Roman" w:hAnsi="Times New Roman" w:cs="Times New Roman"/>
      <w:sz w:val="24"/>
      <w:szCs w:val="24"/>
      <w:lang w:val="en-US" w:eastAsia="en-US" w:bidi="en-US"/>
    </w:rPr>
  </w:style>
  <w:style w:type="paragraph" w:customStyle="1" w:styleId="affffffe">
    <w:name w:val="Название таблицы"/>
    <w:basedOn w:val="afffe"/>
    <w:qFormat/>
    <w:rsid w:val="00C25060"/>
    <w:rPr>
      <w:rFonts w:ascii="Calibri" w:hAnsi="Calibri"/>
      <w:szCs w:val="22"/>
    </w:rPr>
  </w:style>
  <w:style w:type="paragraph" w:customStyle="1" w:styleId="afffffff">
    <w:name w:val="Табличный_центр"/>
    <w:basedOn w:val="af8"/>
    <w:qFormat/>
    <w:rsid w:val="00C25060"/>
    <w:rPr>
      <w:rFonts w:ascii="Times New Roman" w:eastAsia="Times New Roman" w:hAnsi="Times New Roman" w:cs="Times New Roman"/>
      <w:sz w:val="24"/>
      <w:lang w:val="en-US" w:bidi="en-US"/>
    </w:rPr>
  </w:style>
  <w:style w:type="paragraph" w:customStyle="1" w:styleId="afffffff0">
    <w:name w:val="Табличный_заголовки"/>
    <w:basedOn w:val="af8"/>
    <w:qFormat/>
    <w:rsid w:val="00C25060"/>
    <w:pPr>
      <w:keepNext/>
      <w:keepLines/>
    </w:pPr>
    <w:rPr>
      <w:rFonts w:ascii="Times New Roman" w:eastAsia="Times New Roman" w:hAnsi="Times New Roman" w:cs="Times New Roman"/>
      <w:b/>
      <w:sz w:val="24"/>
      <w:lang w:val="en-US" w:bidi="en-US"/>
    </w:rPr>
  </w:style>
  <w:style w:type="paragraph" w:customStyle="1" w:styleId="afffffff1">
    <w:name w:val="Табличный_слева"/>
    <w:basedOn w:val="af8"/>
    <w:rsid w:val="00C25060"/>
    <w:rPr>
      <w:rFonts w:ascii="Times New Roman" w:eastAsia="Times New Roman" w:hAnsi="Times New Roman" w:cs="Times New Roman"/>
      <w:sz w:val="24"/>
      <w:lang w:val="en-US" w:bidi="en-US"/>
    </w:rPr>
  </w:style>
  <w:style w:type="numbering" w:customStyle="1" w:styleId="1ff0">
    <w:name w:val="Стиль1"/>
    <w:uiPriority w:val="99"/>
    <w:rsid w:val="00C25060"/>
  </w:style>
  <w:style w:type="paragraph" w:customStyle="1" w:styleId="1ff1">
    <w:name w:val="Основной текст1"/>
    <w:basedOn w:val="af8"/>
    <w:qFormat/>
    <w:rsid w:val="00C25060"/>
    <w:pPr>
      <w:shd w:val="clear" w:color="auto" w:fill="FFFFFF"/>
      <w:spacing w:before="360" w:after="180" w:line="235" w:lineRule="exact"/>
      <w:ind w:hanging="320"/>
      <w:jc w:val="both"/>
    </w:pPr>
    <w:rPr>
      <w:rFonts w:ascii="Times New Roman" w:eastAsia="Times New Roman" w:hAnsi="Times New Roman" w:cs="Times New Roman"/>
      <w:sz w:val="19"/>
      <w:szCs w:val="19"/>
      <w:lang w:val="en-US" w:eastAsia="en-US" w:bidi="en-US"/>
    </w:rPr>
  </w:style>
  <w:style w:type="character" w:customStyle="1" w:styleId="afffffff2">
    <w:name w:val="Основной текст + Полужирный"/>
    <w:rsid w:val="00C25060"/>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2fd">
    <w:name w:val="Основной текст (2)_"/>
    <w:link w:val="2fe"/>
    <w:rsid w:val="00C25060"/>
    <w:rPr>
      <w:b/>
      <w:bCs/>
      <w:sz w:val="18"/>
      <w:szCs w:val="18"/>
      <w:shd w:val="clear" w:color="auto" w:fill="FFFFFF"/>
    </w:rPr>
  </w:style>
  <w:style w:type="character" w:customStyle="1" w:styleId="2ff">
    <w:name w:val="Основной текст (2) + Не полужирный"/>
    <w:rsid w:val="00C25060"/>
    <w:rPr>
      <w:b/>
      <w:bCs/>
      <w:color w:val="000000"/>
      <w:spacing w:val="0"/>
      <w:w w:val="100"/>
      <w:position w:val="0"/>
      <w:sz w:val="18"/>
      <w:szCs w:val="18"/>
      <w:shd w:val="clear" w:color="auto" w:fill="FFFFFF"/>
      <w:lang w:val="ru-RU"/>
    </w:rPr>
  </w:style>
  <w:style w:type="paragraph" w:customStyle="1" w:styleId="2fe">
    <w:name w:val="Основной текст (2)"/>
    <w:basedOn w:val="af8"/>
    <w:link w:val="2fd"/>
    <w:rsid w:val="00C25060"/>
    <w:pPr>
      <w:shd w:val="clear" w:color="auto" w:fill="FFFFFF"/>
      <w:spacing w:line="230" w:lineRule="exact"/>
      <w:ind w:firstLine="500"/>
      <w:jc w:val="both"/>
    </w:pPr>
    <w:rPr>
      <w:b/>
      <w:bCs/>
      <w:sz w:val="18"/>
      <w:szCs w:val="18"/>
    </w:rPr>
  </w:style>
  <w:style w:type="paragraph" w:styleId="2ff0">
    <w:name w:val="Quote"/>
    <w:basedOn w:val="af8"/>
    <w:next w:val="af8"/>
    <w:link w:val="2ff1"/>
    <w:uiPriority w:val="29"/>
    <w:qFormat/>
    <w:rsid w:val="00C25060"/>
    <w:rPr>
      <w:rFonts w:ascii="Calibri" w:eastAsia="Times New Roman" w:hAnsi="Calibri" w:cs="Times New Roman"/>
      <w:i/>
      <w:iCs/>
      <w:color w:val="000000"/>
      <w:sz w:val="24"/>
      <w:lang w:val="en-US" w:eastAsia="en-US" w:bidi="en-US"/>
    </w:rPr>
  </w:style>
  <w:style w:type="character" w:customStyle="1" w:styleId="2ff1">
    <w:name w:val="Цитата 2 Знак"/>
    <w:basedOn w:val="af9"/>
    <w:link w:val="2ff0"/>
    <w:uiPriority w:val="29"/>
    <w:rsid w:val="00C25060"/>
    <w:rPr>
      <w:rFonts w:ascii="Calibri" w:eastAsia="Times New Roman" w:hAnsi="Calibri" w:cs="Times New Roman"/>
      <w:i/>
      <w:iCs/>
      <w:color w:val="000000"/>
      <w:sz w:val="24"/>
      <w:lang w:val="en-US" w:eastAsia="en-US" w:bidi="en-US"/>
    </w:rPr>
  </w:style>
  <w:style w:type="paragraph" w:styleId="afffffff3">
    <w:name w:val="Intense Quote"/>
    <w:basedOn w:val="af8"/>
    <w:next w:val="af8"/>
    <w:link w:val="afffffff4"/>
    <w:uiPriority w:val="30"/>
    <w:qFormat/>
    <w:rsid w:val="00C25060"/>
    <w:pPr>
      <w:pBdr>
        <w:top w:val="single" w:sz="4" w:space="10" w:color="auto"/>
        <w:bottom w:val="single" w:sz="4" w:space="10" w:color="auto"/>
      </w:pBdr>
      <w:spacing w:before="240" w:after="240" w:line="300" w:lineRule="auto"/>
      <w:ind w:left="1152" w:right="1152" w:firstLine="680"/>
      <w:jc w:val="both"/>
    </w:pPr>
    <w:rPr>
      <w:rFonts w:ascii="Cambria" w:eastAsia="Times New Roman" w:hAnsi="Cambria" w:cs="Times New Roman"/>
      <w:i/>
      <w:iCs/>
      <w:lang w:val="en-US" w:eastAsia="en-US" w:bidi="en-US"/>
    </w:rPr>
  </w:style>
  <w:style w:type="character" w:customStyle="1" w:styleId="afffffff4">
    <w:name w:val="Выделенная цитата Знак"/>
    <w:basedOn w:val="af9"/>
    <w:link w:val="afffffff3"/>
    <w:uiPriority w:val="30"/>
    <w:rsid w:val="00C25060"/>
    <w:rPr>
      <w:rFonts w:ascii="Cambria" w:eastAsia="Times New Roman" w:hAnsi="Cambria" w:cs="Times New Roman"/>
      <w:i/>
      <w:iCs/>
      <w:lang w:val="en-US" w:eastAsia="en-US" w:bidi="en-US"/>
    </w:rPr>
  </w:style>
  <w:style w:type="character" w:styleId="afffffff5">
    <w:name w:val="Subtle Emphasis"/>
    <w:qFormat/>
    <w:rsid w:val="00C25060"/>
    <w:rPr>
      <w:i/>
      <w:iCs/>
    </w:rPr>
  </w:style>
  <w:style w:type="character" w:styleId="afffffff6">
    <w:name w:val="Intense Emphasis"/>
    <w:uiPriority w:val="21"/>
    <w:qFormat/>
    <w:rsid w:val="00C25060"/>
    <w:rPr>
      <w:b/>
      <w:bCs/>
      <w:i/>
      <w:iCs/>
    </w:rPr>
  </w:style>
  <w:style w:type="character" w:styleId="afffffff7">
    <w:name w:val="Subtle Reference"/>
    <w:uiPriority w:val="31"/>
    <w:qFormat/>
    <w:rsid w:val="00C25060"/>
    <w:rPr>
      <w:smallCaps/>
    </w:rPr>
  </w:style>
  <w:style w:type="character" w:styleId="afffffff8">
    <w:name w:val="Intense Reference"/>
    <w:uiPriority w:val="32"/>
    <w:qFormat/>
    <w:rsid w:val="00C25060"/>
    <w:rPr>
      <w:b/>
      <w:bCs/>
      <w:smallCaps/>
    </w:rPr>
  </w:style>
  <w:style w:type="character" w:styleId="afffffff9">
    <w:name w:val="Book Title"/>
    <w:uiPriority w:val="33"/>
    <w:qFormat/>
    <w:rsid w:val="00C25060"/>
    <w:rPr>
      <w:i/>
      <w:iCs/>
      <w:smallCaps/>
      <w:spacing w:val="5"/>
    </w:rPr>
  </w:style>
  <w:style w:type="paragraph" w:customStyle="1" w:styleId="1ff2">
    <w:name w:val="МОЙ Заголовок 1"/>
    <w:basedOn w:val="19"/>
    <w:link w:val="1ff3"/>
    <w:qFormat/>
    <w:rsid w:val="00C25060"/>
    <w:pPr>
      <w:numPr>
        <w:numId w:val="0"/>
      </w:numPr>
      <w:spacing w:before="480" w:line="240" w:lineRule="auto"/>
    </w:pPr>
    <w:rPr>
      <w:rFonts w:ascii="Arial Black" w:hAnsi="Arial Black"/>
      <w:b w:val="0"/>
      <w:bCs/>
      <w:szCs w:val="28"/>
    </w:rPr>
  </w:style>
  <w:style w:type="character" w:customStyle="1" w:styleId="1ff3">
    <w:name w:val="МОЙ Заголовок 1 Знак"/>
    <w:link w:val="1ff2"/>
    <w:rsid w:val="00C25060"/>
    <w:rPr>
      <w:rFonts w:ascii="Arial Black" w:eastAsia="Times New Roman" w:hAnsi="Arial Black" w:cs="Times New Roman"/>
      <w:bCs/>
      <w:smallCaps/>
      <w:spacing w:val="5"/>
      <w:sz w:val="28"/>
      <w:szCs w:val="28"/>
      <w:lang w:eastAsia="en-US" w:bidi="en-US"/>
    </w:rPr>
  </w:style>
  <w:style w:type="character" w:customStyle="1" w:styleId="1ff4">
    <w:name w:val="Стиль1 Знак"/>
    <w:rsid w:val="00C25060"/>
    <w:rPr>
      <w:rFonts w:ascii="Cambria" w:eastAsia="Times New Roman" w:hAnsi="Cambria" w:cs="Times New Roman"/>
      <w:b/>
      <w:bCs/>
      <w:color w:val="4F81BD"/>
      <w:spacing w:val="-10"/>
      <w:kern w:val="28"/>
      <w:sz w:val="26"/>
      <w:szCs w:val="26"/>
      <w:lang w:val="ru-RU" w:eastAsia="ru-RU"/>
    </w:rPr>
  </w:style>
  <w:style w:type="character" w:customStyle="1" w:styleId="3f4">
    <w:name w:val="Основной текст (3)_"/>
    <w:link w:val="3f5"/>
    <w:locked/>
    <w:rsid w:val="00C25060"/>
    <w:rPr>
      <w:rFonts w:ascii="Arial" w:eastAsia="Arial" w:hAnsi="Arial" w:cs="Arial"/>
      <w:b/>
      <w:bCs/>
      <w:spacing w:val="-10"/>
      <w:shd w:val="clear" w:color="auto" w:fill="FFFFFF"/>
    </w:rPr>
  </w:style>
  <w:style w:type="paragraph" w:customStyle="1" w:styleId="3f5">
    <w:name w:val="Основной текст (3)"/>
    <w:basedOn w:val="af8"/>
    <w:link w:val="3f4"/>
    <w:rsid w:val="00C25060"/>
    <w:pPr>
      <w:shd w:val="clear" w:color="auto" w:fill="FFFFFF"/>
      <w:spacing w:after="0" w:line="398" w:lineRule="exact"/>
      <w:ind w:hanging="840"/>
      <w:jc w:val="center"/>
    </w:pPr>
    <w:rPr>
      <w:rFonts w:ascii="Arial" w:eastAsia="Arial" w:hAnsi="Arial" w:cs="Arial"/>
      <w:b/>
      <w:bCs/>
      <w:spacing w:val="-10"/>
    </w:rPr>
  </w:style>
  <w:style w:type="character" w:customStyle="1" w:styleId="5b">
    <w:name w:val="Основной текст (5)_"/>
    <w:link w:val="5c"/>
    <w:locked/>
    <w:rsid w:val="00C25060"/>
    <w:rPr>
      <w:rFonts w:ascii="Arial" w:eastAsia="Arial" w:hAnsi="Arial" w:cs="Arial"/>
      <w:b/>
      <w:bCs/>
      <w:spacing w:val="-10"/>
      <w:sz w:val="21"/>
      <w:szCs w:val="21"/>
      <w:shd w:val="clear" w:color="auto" w:fill="FFFFFF"/>
    </w:rPr>
  </w:style>
  <w:style w:type="paragraph" w:customStyle="1" w:styleId="5c">
    <w:name w:val="Основной текст (5)"/>
    <w:basedOn w:val="af8"/>
    <w:link w:val="5b"/>
    <w:rsid w:val="00C25060"/>
    <w:pPr>
      <w:shd w:val="clear" w:color="auto" w:fill="FFFFFF"/>
      <w:spacing w:before="600" w:after="600" w:line="0" w:lineRule="atLeast"/>
      <w:ind w:hanging="1120"/>
    </w:pPr>
    <w:rPr>
      <w:rFonts w:ascii="Arial" w:eastAsia="Arial" w:hAnsi="Arial" w:cs="Arial"/>
      <w:b/>
      <w:bCs/>
      <w:spacing w:val="-10"/>
      <w:sz w:val="21"/>
      <w:szCs w:val="21"/>
    </w:rPr>
  </w:style>
  <w:style w:type="character" w:customStyle="1" w:styleId="ArialUnicodeMS">
    <w:name w:val="Основной текст + Arial Unicode MS"/>
    <w:aliases w:val="11.5 pt"/>
    <w:rsid w:val="00C25060"/>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b">
    <w:name w:val="Основной текст (4)"/>
    <w:rsid w:val="00C25060"/>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fffffffa">
    <w:name w:val="Колонтитул_"/>
    <w:link w:val="afffffffb"/>
    <w:rsid w:val="00C25060"/>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rsid w:val="00C25060"/>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rsid w:val="00C25060"/>
    <w:rPr>
      <w:rFonts w:ascii="Arial" w:eastAsia="Arial" w:hAnsi="Arial" w:cs="Arial"/>
      <w:b/>
      <w:bCs/>
      <w:color w:val="000000"/>
      <w:spacing w:val="0"/>
      <w:w w:val="100"/>
      <w:position w:val="0"/>
      <w:sz w:val="17"/>
      <w:szCs w:val="17"/>
      <w:shd w:val="clear" w:color="auto" w:fill="FFFFFF"/>
      <w:lang w:val="ru-RU"/>
    </w:rPr>
  </w:style>
  <w:style w:type="paragraph" w:customStyle="1" w:styleId="afffffffb">
    <w:name w:val="Колонтитул"/>
    <w:basedOn w:val="af8"/>
    <w:link w:val="afffffffa"/>
    <w:rsid w:val="00C25060"/>
    <w:pPr>
      <w:shd w:val="clear" w:color="auto" w:fill="FFFFFF"/>
      <w:spacing w:after="0" w:line="0" w:lineRule="atLeast"/>
    </w:pPr>
    <w:rPr>
      <w:rFonts w:ascii="Arial Narrow" w:eastAsia="Arial Narrow" w:hAnsi="Arial Narrow" w:cs="Arial Narrow"/>
      <w:b/>
      <w:bCs/>
      <w:sz w:val="15"/>
      <w:szCs w:val="15"/>
    </w:rPr>
  </w:style>
  <w:style w:type="character" w:customStyle="1" w:styleId="ArialUnicodeMS0pt">
    <w:name w:val="Подпись к таблице + Arial Unicode MS;Не полужирный;Интервал 0 pt"/>
    <w:rsid w:val="00C25060"/>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c">
    <w:name w:val="Основной текст (4)_"/>
    <w:rsid w:val="00C25060"/>
    <w:rPr>
      <w:rFonts w:ascii="Arial Narrow" w:eastAsia="Arial Narrow" w:hAnsi="Arial Narrow" w:cs="Arial Narrow"/>
      <w:b/>
      <w:bCs/>
      <w:i w:val="0"/>
      <w:iCs w:val="0"/>
      <w:smallCaps w:val="0"/>
      <w:strike w:val="0"/>
      <w:sz w:val="15"/>
      <w:szCs w:val="15"/>
      <w:u w:val="none"/>
    </w:rPr>
  </w:style>
  <w:style w:type="character" w:customStyle="1" w:styleId="5ArialUnicodeMS">
    <w:name w:val="Основной текст (5) + Arial Unicode MS"/>
    <w:rsid w:val="00C25060"/>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rsid w:val="00C25060"/>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rsid w:val="00C25060"/>
    <w:rPr>
      <w:rFonts w:ascii="Tahoma" w:eastAsia="Tahoma" w:hAnsi="Tahoma" w:cs="Tahoma"/>
      <w:b/>
      <w:bCs/>
      <w:i w:val="0"/>
      <w:iCs w:val="0"/>
      <w:smallCaps w:val="0"/>
      <w:strike w:val="0"/>
      <w:color w:val="000000"/>
      <w:spacing w:val="0"/>
      <w:w w:val="100"/>
      <w:position w:val="0"/>
      <w:sz w:val="14"/>
      <w:szCs w:val="14"/>
      <w:u w:val="none"/>
      <w:lang w:val="ru-RU"/>
    </w:rPr>
  </w:style>
  <w:style w:type="character" w:customStyle="1" w:styleId="5d">
    <w:name w:val="Заголовок №5"/>
    <w:rsid w:val="00C25060"/>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Standard">
    <w:name w:val="Standard"/>
    <w:uiPriority w:val="99"/>
    <w:rsid w:val="00C25060"/>
    <w:pPr>
      <w:widowControl w:val="0"/>
      <w:suppressAutoHyphens/>
      <w:autoSpaceDN w:val="0"/>
      <w:textAlignment w:val="baseline"/>
    </w:pPr>
    <w:rPr>
      <w:rFonts w:ascii="Cambria" w:eastAsia="Andale Sans UI" w:hAnsi="Cambria" w:cs="Tahoma"/>
      <w:kern w:val="3"/>
      <w:sz w:val="24"/>
      <w:szCs w:val="24"/>
      <w:lang w:val="de-DE" w:eastAsia="ja-JP" w:bidi="fa-IR"/>
    </w:rPr>
  </w:style>
  <w:style w:type="table" w:styleId="3f6">
    <w:name w:val="Table Simple 3"/>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2-4">
    <w:name w:val="Medium Shading 2 Accent 4"/>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a">
    <w:name w:val="Светлая заливка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869F5D86A0724688A234C6CC24B6A76E">
    <w:name w:val="869F5D86A0724688A234C6CC24B6A76E"/>
    <w:uiPriority w:val="99"/>
    <w:rsid w:val="00C25060"/>
    <w:rPr>
      <w:rFonts w:ascii="Calibri" w:eastAsia="Times New Roman" w:hAnsi="Calibri" w:cs="Times New Roman"/>
      <w:lang w:val="en-US" w:bidi="en-US"/>
    </w:rPr>
  </w:style>
  <w:style w:type="paragraph" w:customStyle="1" w:styleId="xl47487">
    <w:name w:val="xl47487"/>
    <w:basedOn w:val="af8"/>
    <w:uiPriority w:val="99"/>
    <w:rsid w:val="00C25060"/>
    <w:pP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88">
    <w:name w:val="xl4748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89">
    <w:name w:val="xl4748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b/>
      <w:bCs/>
      <w:sz w:val="24"/>
      <w:szCs w:val="24"/>
      <w:lang w:val="en-US" w:bidi="en-US"/>
    </w:rPr>
  </w:style>
  <w:style w:type="paragraph" w:customStyle="1" w:styleId="xl47490">
    <w:name w:val="xl4749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47491">
    <w:name w:val="xl4749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47492">
    <w:name w:val="xl4749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Arial" w:eastAsia="Times New Roman" w:hAnsi="Arial" w:cs="Arial"/>
      <w:sz w:val="24"/>
      <w:szCs w:val="24"/>
      <w:lang w:val="en-US" w:bidi="en-US"/>
    </w:rPr>
  </w:style>
  <w:style w:type="paragraph" w:customStyle="1" w:styleId="xl47493">
    <w:name w:val="xl4749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47494">
    <w:name w:val="xl47494"/>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Arial" w:eastAsia="Times New Roman" w:hAnsi="Arial" w:cs="Arial"/>
      <w:sz w:val="24"/>
      <w:szCs w:val="24"/>
      <w:lang w:val="en-US" w:bidi="en-US"/>
    </w:rPr>
  </w:style>
  <w:style w:type="paragraph" w:customStyle="1" w:styleId="xl47495">
    <w:name w:val="xl47495"/>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96">
    <w:name w:val="xl47496"/>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97">
    <w:name w:val="xl47497"/>
    <w:basedOn w:val="af8"/>
    <w:uiPriority w:val="99"/>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pPr>
    <w:rPr>
      <w:rFonts w:ascii="Arial" w:eastAsia="Times New Roman" w:hAnsi="Arial" w:cs="Arial"/>
      <w:sz w:val="20"/>
      <w:szCs w:val="20"/>
      <w:lang w:val="en-US" w:bidi="en-US"/>
    </w:rPr>
  </w:style>
  <w:style w:type="paragraph" w:customStyle="1" w:styleId="xl47498">
    <w:name w:val="xl4749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Arial" w:eastAsia="Times New Roman" w:hAnsi="Arial" w:cs="Arial"/>
      <w:sz w:val="24"/>
      <w:szCs w:val="24"/>
      <w:lang w:val="en-US" w:bidi="en-US"/>
    </w:rPr>
  </w:style>
  <w:style w:type="paragraph" w:customStyle="1" w:styleId="xl47499">
    <w:name w:val="xl47499"/>
    <w:basedOn w:val="af8"/>
    <w:uiPriority w:val="99"/>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jc w:val="right"/>
      <w:textAlignment w:val="center"/>
    </w:pPr>
    <w:rPr>
      <w:rFonts w:ascii="Arial" w:eastAsia="Times New Roman" w:hAnsi="Arial" w:cs="Arial"/>
      <w:sz w:val="24"/>
      <w:szCs w:val="24"/>
      <w:lang w:val="en-US" w:bidi="en-US"/>
    </w:rPr>
  </w:style>
  <w:style w:type="paragraph" w:customStyle="1" w:styleId="xl47500">
    <w:name w:val="xl4750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20"/>
      <w:szCs w:val="20"/>
      <w:lang w:val="en-US" w:bidi="en-US"/>
    </w:rPr>
  </w:style>
  <w:style w:type="paragraph" w:customStyle="1" w:styleId="xl47485">
    <w:name w:val="xl47485"/>
    <w:basedOn w:val="af8"/>
    <w:uiPriority w:val="99"/>
    <w:rsid w:val="00C25060"/>
    <w:pP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86">
    <w:name w:val="xl47486"/>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1ff5">
    <w:name w:val="Абзац списка1"/>
    <w:basedOn w:val="af8"/>
    <w:uiPriority w:val="99"/>
    <w:rsid w:val="00C25060"/>
    <w:pPr>
      <w:spacing w:after="0" w:line="360" w:lineRule="auto"/>
      <w:jc w:val="both"/>
    </w:pPr>
    <w:rPr>
      <w:rFonts w:ascii="Times New Roman" w:eastAsia="Times New Roman" w:hAnsi="Times New Roman" w:cs="Times New Roman"/>
      <w:sz w:val="28"/>
      <w:lang w:val="en-US" w:eastAsia="en-US" w:bidi="en-US"/>
    </w:rPr>
  </w:style>
  <w:style w:type="table" w:customStyle="1" w:styleId="1131">
    <w:name w:val="Светлая заливка11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ветлая заливка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7">
    <w:name w:val="Светлая заливка3"/>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
    <w:name w:val="Светлая заливка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d">
    <w:name w:val="Сетка таблицы4"/>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ветлая заливка11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fc">
    <w:name w:val="рпдлпжлопж"/>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
    <w:name w:val="1 / 1.1 / 1.1.2"/>
    <w:basedOn w:val="afb"/>
    <w:next w:val="111111"/>
    <w:locked/>
    <w:rsid w:val="00C25060"/>
  </w:style>
  <w:style w:type="numbering" w:customStyle="1" w:styleId="111113">
    <w:name w:val="1 / 1.1 / 1.1.3"/>
    <w:basedOn w:val="afb"/>
    <w:next w:val="111111"/>
    <w:locked/>
    <w:rsid w:val="00C25060"/>
  </w:style>
  <w:style w:type="table" w:customStyle="1" w:styleId="311">
    <w:name w:val="Светлая заливка31"/>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ff2">
    <w:name w:val="Нет списка2"/>
    <w:next w:val="afb"/>
    <w:uiPriority w:val="99"/>
    <w:semiHidden/>
    <w:unhideWhenUsed/>
    <w:rsid w:val="00C25060"/>
  </w:style>
  <w:style w:type="table" w:customStyle="1" w:styleId="5e">
    <w:name w:val="Сетка таблицы5"/>
    <w:basedOn w:val="afa"/>
    <w:next w:val="afff6"/>
    <w:rsid w:val="00C25060"/>
    <w:pPr>
      <w:spacing w:after="0" w:line="240" w:lineRule="auto"/>
      <w:ind w:left="1080"/>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 51"/>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b"/>
    <w:next w:val="111111"/>
    <w:rsid w:val="00C25060"/>
  </w:style>
  <w:style w:type="table" w:customStyle="1" w:styleId="TableGrid11">
    <w:name w:val="Table Grid11"/>
    <w:basedOn w:val="afa"/>
    <w:next w:val="afff6"/>
    <w:rsid w:val="00C25060"/>
    <w:pPr>
      <w:spacing w:after="0" w:line="240" w:lineRule="auto"/>
    </w:pPr>
    <w:rPr>
      <w:rFonts w:ascii="Cambria" w:eastAsia="Times New Roman" w:hAnsi="Cambria" w:cs="Times New Roman"/>
      <w:sz w:val="20"/>
      <w:szCs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ff6">
    <w:name w:val="Папушкин1"/>
    <w:basedOn w:val="afff6"/>
    <w:rsid w:val="00C25060"/>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
    <w:name w:val="Столбцы таблицы 31"/>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0">
    <w:name w:val="Столбцы таблицы 41"/>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Столбцы таблицы 21"/>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7">
    <w:name w:val="Современная таблица1"/>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3">
    <w:name w:val="Средний список 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Times New Roman CYR" w:eastAsia="Times New Roman" w:hAnsi="Times New Roman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
    <w:name w:val="Простая таблица 21"/>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8">
    <w:name w:val="Стандартная таблица1"/>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b">
    <w:name w:val="Классическая таблица 11"/>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c">
    <w:name w:val="Простая таблица 11"/>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5">
    <w:name w:val="Изящная таблица 21"/>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
    <w:name w:val="Веб-таблица 11"/>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
    <w:name w:val="Веб-таблица 21"/>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9">
    <w:name w:val="Изысканная таблица1"/>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d">
    <w:name w:val="Изящная таблица 11"/>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Классическая таблица 21"/>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e">
    <w:name w:val="Сетка таблицы11"/>
    <w:basedOn w:val="afa"/>
    <w:next w:val="afff6"/>
    <w:uiPriority w:val="59"/>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
    <w:name w:val="Сетка таблицы21"/>
    <w:basedOn w:val="afa"/>
    <w:next w:val="afff6"/>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 81"/>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8">
    <w:name w:val="Сетка таблицы 21"/>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f">
    <w:name w:val="Сетка таблицы 11"/>
    <w:basedOn w:val="afa"/>
    <w:next w:val="1f8"/>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
    <w:name w:val="Простая таблица 31"/>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f0">
    <w:name w:val="Нет списка11"/>
    <w:next w:val="afb"/>
    <w:uiPriority w:val="99"/>
    <w:semiHidden/>
    <w:unhideWhenUsed/>
    <w:rsid w:val="00C25060"/>
  </w:style>
  <w:style w:type="table" w:customStyle="1" w:styleId="136">
    <w:name w:val="Средний список 13"/>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e">
    <w:name w:val="Светлая заливка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9">
    <w:name w:val="Нет списка21"/>
    <w:next w:val="afb"/>
    <w:uiPriority w:val="99"/>
    <w:semiHidden/>
    <w:unhideWhenUsed/>
    <w:rsid w:val="00C25060"/>
  </w:style>
  <w:style w:type="numbering" w:customStyle="1" w:styleId="1115">
    <w:name w:val="Нет списка111"/>
    <w:next w:val="afb"/>
    <w:uiPriority w:val="99"/>
    <w:semiHidden/>
    <w:unhideWhenUsed/>
    <w:rsid w:val="00C25060"/>
  </w:style>
  <w:style w:type="table" w:customStyle="1" w:styleId="1122">
    <w:name w:val="Средний список 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f8">
    <w:name w:val="Нет списка3"/>
    <w:next w:val="afb"/>
    <w:semiHidden/>
    <w:unhideWhenUsed/>
    <w:rsid w:val="00C25060"/>
  </w:style>
  <w:style w:type="table" w:customStyle="1" w:styleId="1132">
    <w:name w:val="Средний список 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
    <w:name w:val="Светлая заливка1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f">
    <w:name w:val="Нет списка4"/>
    <w:next w:val="afb"/>
    <w:uiPriority w:val="99"/>
    <w:semiHidden/>
    <w:unhideWhenUsed/>
    <w:rsid w:val="00C25060"/>
  </w:style>
  <w:style w:type="table" w:customStyle="1" w:styleId="1141">
    <w:name w:val="Средний список 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f">
    <w:name w:val="Нет списка5"/>
    <w:next w:val="afb"/>
    <w:uiPriority w:val="99"/>
    <w:semiHidden/>
    <w:unhideWhenUsed/>
    <w:rsid w:val="00C25060"/>
  </w:style>
  <w:style w:type="table" w:customStyle="1" w:styleId="1160">
    <w:name w:val="Средний список 116"/>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a">
    <w:name w:val="Светлая заливка21"/>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3">
    <w:name w:val="Нет списка6"/>
    <w:next w:val="afb"/>
    <w:uiPriority w:val="99"/>
    <w:semiHidden/>
    <w:unhideWhenUsed/>
    <w:rsid w:val="00C25060"/>
  </w:style>
  <w:style w:type="table" w:customStyle="1" w:styleId="1170">
    <w:name w:val="Средний список 117"/>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3">
    <w:name w:val="Нет списка7"/>
    <w:next w:val="afb"/>
    <w:uiPriority w:val="99"/>
    <w:semiHidden/>
    <w:unhideWhenUsed/>
    <w:rsid w:val="00C25060"/>
  </w:style>
  <w:style w:type="table" w:customStyle="1" w:styleId="11111">
    <w:name w:val="Средний список 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0">
    <w:name w:val="Светлая заливка3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3">
    <w:name w:val="Нет списка8"/>
    <w:next w:val="afb"/>
    <w:uiPriority w:val="99"/>
    <w:semiHidden/>
    <w:unhideWhenUsed/>
    <w:rsid w:val="00C25060"/>
  </w:style>
  <w:style w:type="table" w:customStyle="1" w:styleId="11120">
    <w:name w:val="Средний список 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0">
    <w:name w:val="Светлая заливка3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7">
    <w:name w:val="Светлая заливка1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a"/>
    <w:next w:val="55"/>
    <w:rsid w:val="00C25060"/>
    <w:pPr>
      <w:spacing w:after="0" w:line="240" w:lineRule="auto"/>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ConsNormal">
    <w:name w:val="ConsNormal"/>
    <w:uiPriority w:val="99"/>
    <w:rsid w:val="00C25060"/>
    <w:pPr>
      <w:overflowPunct w:val="0"/>
      <w:autoSpaceDE w:val="0"/>
      <w:autoSpaceDN w:val="0"/>
      <w:adjustRightInd w:val="0"/>
      <w:ind w:firstLine="720"/>
      <w:textAlignment w:val="baseline"/>
    </w:pPr>
    <w:rPr>
      <w:rFonts w:ascii="Consultant" w:eastAsia="Times New Roman" w:hAnsi="Consultant" w:cs="Times New Roman"/>
      <w:lang w:val="en-US" w:bidi="en-US"/>
    </w:rPr>
  </w:style>
  <w:style w:type="paragraph" w:customStyle="1" w:styleId="ConsNonformat">
    <w:name w:val="ConsNonformat"/>
    <w:link w:val="ConsNonformat0"/>
    <w:uiPriority w:val="99"/>
    <w:qFormat/>
    <w:rsid w:val="00C25060"/>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Cell">
    <w:name w:val="ConsCell"/>
    <w:uiPriority w:val="99"/>
    <w:rsid w:val="00C25060"/>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Title">
    <w:name w:val="ConsTitle"/>
    <w:uiPriority w:val="99"/>
    <w:rsid w:val="00C25060"/>
    <w:pPr>
      <w:overflowPunct w:val="0"/>
      <w:autoSpaceDE w:val="0"/>
      <w:autoSpaceDN w:val="0"/>
      <w:adjustRightInd w:val="0"/>
      <w:textAlignment w:val="baseline"/>
    </w:pPr>
    <w:rPr>
      <w:rFonts w:ascii="Arial" w:eastAsia="Times New Roman" w:hAnsi="Arial" w:cs="Times New Roman"/>
      <w:b/>
      <w:sz w:val="16"/>
      <w:lang w:val="en-US" w:bidi="en-US"/>
    </w:rPr>
  </w:style>
  <w:style w:type="paragraph" w:customStyle="1" w:styleId="xl46737">
    <w:name w:val="xl46737"/>
    <w:basedOn w:val="af8"/>
    <w:uiPriority w:val="99"/>
    <w:rsid w:val="00C25060"/>
    <w:pPr>
      <w:pBdr>
        <w:top w:val="single" w:sz="4" w:space="0" w:color="auto"/>
        <w:left w:val="single" w:sz="8" w:space="0" w:color="auto"/>
        <w:bottom w:val="single" w:sz="4" w:space="0" w:color="auto"/>
        <w:right w:val="single" w:sz="4" w:space="0" w:color="auto"/>
      </w:pBdr>
      <w:shd w:val="clear" w:color="000000" w:fill="EAF1DD"/>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38">
    <w:name w:val="xl46738"/>
    <w:basedOn w:val="af8"/>
    <w:uiPriority w:val="99"/>
    <w:rsid w:val="00C25060"/>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39">
    <w:name w:val="xl46739"/>
    <w:basedOn w:val="af8"/>
    <w:uiPriority w:val="99"/>
    <w:rsid w:val="00C25060"/>
    <w:pPr>
      <w:pBdr>
        <w:top w:val="single" w:sz="4" w:space="0" w:color="auto"/>
        <w:left w:val="single" w:sz="8" w:space="0" w:color="auto"/>
        <w:bottom w:val="single" w:sz="4" w:space="0" w:color="auto"/>
        <w:right w:val="single" w:sz="4" w:space="0" w:color="auto"/>
      </w:pBdr>
      <w:shd w:val="clear" w:color="000000" w:fill="FDE9D9"/>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0">
    <w:name w:val="xl46740"/>
    <w:basedOn w:val="af8"/>
    <w:uiPriority w:val="99"/>
    <w:rsid w:val="00C25060"/>
    <w:pPr>
      <w:pBdr>
        <w:top w:val="single" w:sz="4" w:space="0" w:color="auto"/>
        <w:left w:val="single" w:sz="8" w:space="0" w:color="auto"/>
        <w:bottom w:val="single" w:sz="4" w:space="0" w:color="auto"/>
        <w:right w:val="single" w:sz="4" w:space="0" w:color="auto"/>
      </w:pBdr>
      <w:shd w:val="clear" w:color="000000" w:fill="DBEEF3"/>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1">
    <w:name w:val="xl46741"/>
    <w:basedOn w:val="af8"/>
    <w:uiPriority w:val="99"/>
    <w:rsid w:val="00C25060"/>
    <w:pPr>
      <w:pBdr>
        <w:top w:val="single" w:sz="4" w:space="0" w:color="auto"/>
        <w:left w:val="single" w:sz="8" w:space="0" w:color="auto"/>
        <w:bottom w:val="single" w:sz="4" w:space="0" w:color="auto"/>
        <w:right w:val="single" w:sz="4" w:space="0" w:color="auto"/>
      </w:pBdr>
      <w:shd w:val="clear" w:color="000000" w:fill="E6B9B8"/>
      <w:spacing w:before="100" w:beforeAutospacing="1" w:after="100" w:afterAutospacing="1" w:line="360" w:lineRule="auto"/>
      <w:jc w:val="center"/>
      <w:textAlignment w:val="center"/>
    </w:pPr>
    <w:rPr>
      <w:rFonts w:ascii="Times New Roman" w:eastAsia="Times New Roman" w:hAnsi="Times New Roman" w:cs="Times New Roman"/>
      <w:sz w:val="20"/>
      <w:szCs w:val="20"/>
      <w:lang w:val="en-US" w:bidi="en-US"/>
    </w:rPr>
  </w:style>
  <w:style w:type="paragraph" w:customStyle="1" w:styleId="xl46742">
    <w:name w:val="xl46742"/>
    <w:basedOn w:val="af8"/>
    <w:uiPriority w:val="99"/>
    <w:rsid w:val="00C25060"/>
    <w:pPr>
      <w:pBdr>
        <w:top w:val="single" w:sz="4" w:space="0" w:color="auto"/>
        <w:left w:val="single" w:sz="8" w:space="0" w:color="auto"/>
        <w:bottom w:val="single" w:sz="4" w:space="0" w:color="auto"/>
        <w:right w:val="single" w:sz="4" w:space="0" w:color="auto"/>
      </w:pBdr>
      <w:shd w:val="clear" w:color="000000" w:fill="EEECE1"/>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3">
    <w:name w:val="xl46743"/>
    <w:basedOn w:val="af8"/>
    <w:uiPriority w:val="99"/>
    <w:rsid w:val="00C25060"/>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6744">
    <w:name w:val="xl46744"/>
    <w:basedOn w:val="af8"/>
    <w:uiPriority w:val="99"/>
    <w:rsid w:val="00C25060"/>
    <w:pPr>
      <w:pBdr>
        <w:top w:val="single" w:sz="4" w:space="0" w:color="auto"/>
        <w:left w:val="single" w:sz="8" w:space="0" w:color="auto"/>
        <w:bottom w:val="single" w:sz="4" w:space="0" w:color="auto"/>
        <w:right w:val="single" w:sz="4" w:space="0" w:color="auto"/>
      </w:pBdr>
      <w:shd w:val="clear" w:color="000000" w:fill="BFBFBF"/>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5">
    <w:name w:val="xl46745"/>
    <w:basedOn w:val="af8"/>
    <w:uiPriority w:val="99"/>
    <w:rsid w:val="00C25060"/>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6">
    <w:name w:val="xl46746"/>
    <w:basedOn w:val="af8"/>
    <w:uiPriority w:val="99"/>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7">
    <w:name w:val="xl46747"/>
    <w:basedOn w:val="af8"/>
    <w:uiPriority w:val="99"/>
    <w:rsid w:val="00C25060"/>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8">
    <w:name w:val="xl46748"/>
    <w:basedOn w:val="af8"/>
    <w:uiPriority w:val="99"/>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9">
    <w:name w:val="xl46749"/>
    <w:basedOn w:val="af8"/>
    <w:uiPriority w:val="99"/>
    <w:rsid w:val="00C25060"/>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0">
    <w:name w:val="xl46750"/>
    <w:basedOn w:val="af8"/>
    <w:uiPriority w:val="99"/>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1">
    <w:name w:val="xl46751"/>
    <w:basedOn w:val="af8"/>
    <w:uiPriority w:val="99"/>
    <w:rsid w:val="00C25060"/>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2">
    <w:name w:val="xl46752"/>
    <w:basedOn w:val="af8"/>
    <w:uiPriority w:val="99"/>
    <w:rsid w:val="00C25060"/>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3">
    <w:name w:val="xl46753"/>
    <w:basedOn w:val="af8"/>
    <w:uiPriority w:val="99"/>
    <w:rsid w:val="00C25060"/>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sz w:val="28"/>
      <w:szCs w:val="28"/>
      <w:lang w:val="en-US" w:bidi="en-US"/>
    </w:rPr>
  </w:style>
  <w:style w:type="paragraph" w:customStyle="1" w:styleId="xl46754">
    <w:name w:val="xl46754"/>
    <w:basedOn w:val="af8"/>
    <w:uiPriority w:val="99"/>
    <w:rsid w:val="00C25060"/>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bidi="en-US"/>
    </w:rPr>
  </w:style>
  <w:style w:type="paragraph" w:customStyle="1" w:styleId="xl46755">
    <w:name w:val="xl46755"/>
    <w:basedOn w:val="af8"/>
    <w:uiPriority w:val="99"/>
    <w:rsid w:val="00C25060"/>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bidi="en-US"/>
    </w:rPr>
  </w:style>
  <w:style w:type="paragraph" w:customStyle="1" w:styleId="xl46756">
    <w:name w:val="xl46756"/>
    <w:basedOn w:val="af8"/>
    <w:uiPriority w:val="99"/>
    <w:rsid w:val="00C25060"/>
    <w:pPr>
      <w:pBdr>
        <w:top w:val="single" w:sz="8" w:space="0" w:color="auto"/>
        <w:left w:val="single" w:sz="4" w:space="0" w:color="auto"/>
        <w:bottom w:val="single" w:sz="4" w:space="0" w:color="auto"/>
        <w:right w:val="single" w:sz="8"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bidi="en-US"/>
    </w:rPr>
  </w:style>
  <w:style w:type="paragraph" w:customStyle="1" w:styleId="xl46757">
    <w:name w:val="xl46757"/>
    <w:basedOn w:val="af8"/>
    <w:uiPriority w:val="99"/>
    <w:rsid w:val="00C25060"/>
    <w:pPr>
      <w:pBdr>
        <w:top w:val="single" w:sz="4" w:space="0" w:color="auto"/>
        <w:left w:val="single" w:sz="4" w:space="0" w:color="auto"/>
        <w:bottom w:val="single" w:sz="4" w:space="0" w:color="auto"/>
        <w:right w:val="single" w:sz="8"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8">
    <w:name w:val="xl46758"/>
    <w:basedOn w:val="af8"/>
    <w:uiPriority w:val="99"/>
    <w:rsid w:val="00C25060"/>
    <w:pPr>
      <w:pBdr>
        <w:top w:val="single" w:sz="4" w:space="0" w:color="auto"/>
        <w:left w:val="single" w:sz="4" w:space="0" w:color="auto"/>
        <w:bottom w:val="single" w:sz="4" w:space="0" w:color="auto"/>
        <w:right w:val="single" w:sz="8"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9">
    <w:name w:val="xl46759"/>
    <w:basedOn w:val="af8"/>
    <w:uiPriority w:val="99"/>
    <w:rsid w:val="00C25060"/>
    <w:pPr>
      <w:pBdr>
        <w:top w:val="single" w:sz="4" w:space="0" w:color="auto"/>
        <w:left w:val="single" w:sz="4" w:space="0" w:color="auto"/>
        <w:bottom w:val="single" w:sz="4" w:space="0" w:color="auto"/>
        <w:right w:val="single" w:sz="8"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0">
    <w:name w:val="xl46760"/>
    <w:basedOn w:val="af8"/>
    <w:uiPriority w:val="99"/>
    <w:rsid w:val="00C25060"/>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1">
    <w:name w:val="xl46761"/>
    <w:basedOn w:val="af8"/>
    <w:uiPriority w:val="99"/>
    <w:rsid w:val="00C25060"/>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2">
    <w:name w:val="xl46762"/>
    <w:basedOn w:val="af8"/>
    <w:uiPriority w:val="99"/>
    <w:rsid w:val="00C25060"/>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3">
    <w:name w:val="xl46763"/>
    <w:basedOn w:val="af8"/>
    <w:uiPriority w:val="99"/>
    <w:rsid w:val="00C25060"/>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4">
    <w:name w:val="xl46764"/>
    <w:basedOn w:val="af8"/>
    <w:uiPriority w:val="99"/>
    <w:rsid w:val="00C25060"/>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65">
    <w:name w:val="xl46765"/>
    <w:basedOn w:val="af8"/>
    <w:uiPriority w:val="99"/>
    <w:rsid w:val="00C25060"/>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6">
    <w:name w:val="xl46766"/>
    <w:basedOn w:val="af8"/>
    <w:uiPriority w:val="99"/>
    <w:rsid w:val="00C25060"/>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imes New Roman"/>
      <w:sz w:val="24"/>
      <w:szCs w:val="24"/>
      <w:lang w:val="en-US" w:bidi="en-US"/>
    </w:rPr>
  </w:style>
  <w:style w:type="paragraph" w:customStyle="1" w:styleId="xl46767">
    <w:name w:val="xl46767"/>
    <w:basedOn w:val="af8"/>
    <w:uiPriority w:val="99"/>
    <w:rsid w:val="00C25060"/>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imes New Roman"/>
      <w:sz w:val="24"/>
      <w:szCs w:val="24"/>
      <w:lang w:val="en-US" w:bidi="en-US"/>
    </w:rPr>
  </w:style>
  <w:style w:type="character" w:customStyle="1" w:styleId="1ffa">
    <w:name w:val="Нижний колонтитул Знак1"/>
    <w:aliases w:val=" Знак1 Знак2"/>
    <w:uiPriority w:val="99"/>
    <w:semiHidden/>
    <w:rsid w:val="00C25060"/>
    <w:rPr>
      <w:rFonts w:ascii="Arial" w:eastAsia="Microsoft YaHei" w:hAnsi="Arial" w:cs="Times New Roman"/>
      <w:spacing w:val="-5"/>
    </w:rPr>
  </w:style>
  <w:style w:type="character" w:customStyle="1" w:styleId="1ffb">
    <w:name w:val="Основной текст Знак1"/>
    <w:aliases w:val="TabelTekst Знак1,text Знак1,Body Text2 Знак1,Char Знак1,Body Text2 Char Char Char Char Char Char Char Char Char Знак1,Main text Знак1,Body Text Char2 Char Знак1,Body Text Char1 Char Char Знак1,Body Text Char Char Char Char Знак1"/>
    <w:rsid w:val="00C25060"/>
    <w:rPr>
      <w:rFonts w:ascii="Arial" w:eastAsia="Microsoft YaHei" w:hAnsi="Arial" w:cs="Times New Roman"/>
      <w:spacing w:val="-5"/>
    </w:rPr>
  </w:style>
  <w:style w:type="paragraph" w:customStyle="1" w:styleId="xl46735">
    <w:name w:val="xl46735"/>
    <w:basedOn w:val="af8"/>
    <w:uiPriority w:val="99"/>
    <w:rsid w:val="00C25060"/>
    <w:pPr>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6736">
    <w:name w:val="xl46736"/>
    <w:basedOn w:val="af8"/>
    <w:uiPriority w:val="99"/>
    <w:rsid w:val="00C25060"/>
    <w:pPr>
      <w:shd w:val="clear" w:color="000000" w:fill="FFFF00"/>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7857">
    <w:name w:val="xl47857"/>
    <w:basedOn w:val="af8"/>
    <w:rsid w:val="00C25060"/>
    <w:pPr>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7858">
    <w:name w:val="xl47858"/>
    <w:basedOn w:val="af8"/>
    <w:rsid w:val="00C25060"/>
    <w:pPr>
      <w:shd w:val="clear" w:color="000000" w:fill="FFFF00"/>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7859">
    <w:name w:val="xl47859"/>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47860">
    <w:name w:val="xl47860"/>
    <w:basedOn w:val="af8"/>
    <w:rsid w:val="00C25060"/>
    <w:pPr>
      <w:pBdr>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1">
    <w:name w:val="xl47861"/>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2">
    <w:name w:val="xl47862"/>
    <w:basedOn w:val="af8"/>
    <w:rsid w:val="00C25060"/>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i/>
      <w:iCs/>
      <w:sz w:val="24"/>
      <w:szCs w:val="24"/>
      <w:lang w:val="en-US" w:bidi="en-US"/>
    </w:rPr>
  </w:style>
  <w:style w:type="paragraph" w:customStyle="1" w:styleId="xl47863">
    <w:name w:val="xl47863"/>
    <w:basedOn w:val="af8"/>
    <w:rsid w:val="00C25060"/>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i/>
      <w:iCs/>
      <w:sz w:val="24"/>
      <w:szCs w:val="24"/>
      <w:lang w:val="en-US" w:bidi="en-US"/>
    </w:rPr>
  </w:style>
  <w:style w:type="paragraph" w:customStyle="1" w:styleId="xl47864">
    <w:name w:val="xl4786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47865">
    <w:name w:val="xl47865"/>
    <w:basedOn w:val="af8"/>
    <w:rsid w:val="00C25060"/>
    <w:pPr>
      <w:pBdr>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6">
    <w:name w:val="xl47866"/>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7">
    <w:name w:val="xl47867"/>
    <w:basedOn w:val="af8"/>
    <w:rsid w:val="00C25060"/>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jc w:val="center"/>
    </w:pPr>
    <w:rPr>
      <w:rFonts w:ascii="Times New Roman" w:eastAsia="Times New Roman" w:hAnsi="Times New Roman" w:cs="Times New Roman"/>
      <w:b/>
      <w:bCs/>
      <w:sz w:val="28"/>
      <w:szCs w:val="28"/>
      <w:lang w:val="en-US" w:bidi="en-US"/>
    </w:rPr>
  </w:style>
  <w:style w:type="paragraph" w:customStyle="1" w:styleId="xl47868">
    <w:name w:val="xl47868"/>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69">
    <w:name w:val="xl47869"/>
    <w:basedOn w:val="af8"/>
    <w:rsid w:val="00C25060"/>
    <w:pPr>
      <w:pBdr>
        <w:left w:val="single" w:sz="4" w:space="0" w:color="auto"/>
        <w:bottom w:val="single" w:sz="4" w:space="0" w:color="auto"/>
        <w:right w:val="single" w:sz="4" w:space="0" w:color="auto"/>
      </w:pBdr>
      <w:shd w:val="clear" w:color="000000" w:fill="EAF1DD"/>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0">
    <w:name w:val="xl47870"/>
    <w:basedOn w:val="af8"/>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1">
    <w:name w:val="xl47871"/>
    <w:basedOn w:val="af8"/>
    <w:rsid w:val="00C2506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72">
    <w:name w:val="xl47872"/>
    <w:basedOn w:val="af8"/>
    <w:rsid w:val="00C25060"/>
    <w:pPr>
      <w:pBdr>
        <w:left w:val="single" w:sz="4" w:space="0" w:color="auto"/>
        <w:bottom w:val="single" w:sz="4" w:space="0" w:color="auto"/>
        <w:right w:val="single" w:sz="4" w:space="0" w:color="auto"/>
      </w:pBdr>
      <w:shd w:val="clear" w:color="000000" w:fill="DBEEF3"/>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3">
    <w:name w:val="xl47873"/>
    <w:basedOn w:val="af8"/>
    <w:rsid w:val="00C25060"/>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4">
    <w:name w:val="xl47874"/>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5">
    <w:name w:val="xl47875"/>
    <w:basedOn w:val="af8"/>
    <w:rsid w:val="00C25060"/>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6">
    <w:name w:val="xl47876"/>
    <w:basedOn w:val="af8"/>
    <w:rsid w:val="00C2506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77">
    <w:name w:val="xl47877"/>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78">
    <w:name w:val="xl47878"/>
    <w:basedOn w:val="af8"/>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9">
    <w:name w:val="xl47879"/>
    <w:basedOn w:val="af8"/>
    <w:rsid w:val="00C25060"/>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80">
    <w:name w:val="xl47880"/>
    <w:basedOn w:val="af8"/>
    <w:rsid w:val="00C25060"/>
    <w:pPr>
      <w:pBdr>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81">
    <w:name w:val="xl47881"/>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82">
    <w:name w:val="xl47882"/>
    <w:basedOn w:val="af8"/>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2ff3">
    <w:name w:val="Подзаголовок 2"/>
    <w:basedOn w:val="19"/>
    <w:link w:val="2ff4"/>
    <w:qFormat/>
    <w:rsid w:val="00C25060"/>
    <w:pPr>
      <w:numPr>
        <w:numId w:val="0"/>
      </w:numPr>
      <w:spacing w:before="480" w:line="240" w:lineRule="auto"/>
      <w:ind w:left="1152" w:hanging="432"/>
    </w:pPr>
    <w:rPr>
      <w:rFonts w:ascii="Cambria" w:hAnsi="Cambria"/>
      <w:b w:val="0"/>
      <w:bCs/>
      <w:lang w:eastAsia="ru-RU"/>
    </w:rPr>
  </w:style>
  <w:style w:type="character" w:customStyle="1" w:styleId="2ff4">
    <w:name w:val="Подзаголовок 2 Знак"/>
    <w:link w:val="2ff3"/>
    <w:rsid w:val="00C25060"/>
    <w:rPr>
      <w:rFonts w:ascii="Cambria" w:eastAsia="Times New Roman" w:hAnsi="Cambria" w:cs="Times New Roman"/>
      <w:bCs/>
      <w:smallCaps/>
      <w:spacing w:val="5"/>
      <w:sz w:val="28"/>
      <w:szCs w:val="36"/>
      <w:lang w:bidi="en-US"/>
    </w:rPr>
  </w:style>
  <w:style w:type="paragraph" w:customStyle="1" w:styleId="af5">
    <w:name w:val="Рисунки"/>
    <w:basedOn w:val="2fa"/>
    <w:link w:val="afffffffd"/>
    <w:uiPriority w:val="99"/>
    <w:qFormat/>
    <w:rsid w:val="00C25060"/>
    <w:pPr>
      <w:numPr>
        <w:numId w:val="19"/>
      </w:numPr>
      <w:shd w:val="clear" w:color="auto" w:fill="auto"/>
      <w:spacing w:before="0" w:line="240" w:lineRule="auto"/>
      <w:ind w:right="20"/>
    </w:pPr>
    <w:rPr>
      <w:i/>
    </w:rPr>
  </w:style>
  <w:style w:type="character" w:customStyle="1" w:styleId="afffffffd">
    <w:name w:val="Рисунки Знак"/>
    <w:link w:val="af5"/>
    <w:uiPriority w:val="99"/>
    <w:rsid w:val="00C25060"/>
    <w:rPr>
      <w:rFonts w:ascii="Arial" w:eastAsia="Arial" w:hAnsi="Arial" w:cs="Arial"/>
      <w:i/>
    </w:rPr>
  </w:style>
  <w:style w:type="paragraph" w:customStyle="1" w:styleId="xl47501">
    <w:name w:val="xl47501"/>
    <w:basedOn w:val="af8"/>
    <w:uiPriority w:val="99"/>
    <w:rsid w:val="00C25060"/>
    <w:pPr>
      <w:pBdr>
        <w:top w:val="single" w:sz="8" w:space="0" w:color="auto"/>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color w:val="000000"/>
      <w:sz w:val="24"/>
      <w:szCs w:val="24"/>
      <w:lang w:val="en-US" w:bidi="en-US"/>
    </w:rPr>
  </w:style>
  <w:style w:type="paragraph" w:customStyle="1" w:styleId="xl47502">
    <w:name w:val="xl47502"/>
    <w:basedOn w:val="af8"/>
    <w:uiPriority w:val="99"/>
    <w:rsid w:val="00C25060"/>
    <w:pPr>
      <w:pBdr>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color w:val="000000"/>
      <w:sz w:val="24"/>
      <w:szCs w:val="24"/>
      <w:lang w:val="en-US" w:bidi="en-US"/>
    </w:rPr>
  </w:style>
  <w:style w:type="paragraph" w:customStyle="1" w:styleId="xl47503">
    <w:name w:val="xl47503"/>
    <w:basedOn w:val="af8"/>
    <w:uiPriority w:val="99"/>
    <w:rsid w:val="00C25060"/>
    <w:pPr>
      <w:pBdr>
        <w:top w:val="single" w:sz="8" w:space="0" w:color="auto"/>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47504">
    <w:name w:val="xl47504"/>
    <w:basedOn w:val="af8"/>
    <w:uiPriority w:val="99"/>
    <w:rsid w:val="00C25060"/>
    <w:pPr>
      <w:pBdr>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47505">
    <w:name w:val="xl47505"/>
    <w:basedOn w:val="af8"/>
    <w:uiPriority w:val="99"/>
    <w:rsid w:val="00C25060"/>
    <w:pPr>
      <w:pBdr>
        <w:left w:val="single" w:sz="8" w:space="0" w:color="auto"/>
        <w:bottom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29">
    <w:name w:val="xl72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30">
    <w:name w:val="xl730"/>
    <w:basedOn w:val="af8"/>
    <w:uiPriority w:val="99"/>
    <w:rsid w:val="00C25060"/>
    <w:pPr>
      <w:pBdr>
        <w:top w:val="single" w:sz="4" w:space="0" w:color="auto"/>
        <w:left w:val="single" w:sz="8"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31">
    <w:name w:val="xl73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w:eastAsia="Times New Roman" w:hAnsi="Times New Roman" w:cs="Times New Roman"/>
      <w:sz w:val="24"/>
      <w:szCs w:val="24"/>
      <w:lang w:val="en-US" w:bidi="en-US"/>
    </w:rPr>
  </w:style>
  <w:style w:type="paragraph" w:customStyle="1" w:styleId="xl732">
    <w:name w:val="xl73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top"/>
    </w:pPr>
    <w:rPr>
      <w:rFonts w:ascii="Times New Roman" w:eastAsia="Times New Roman" w:hAnsi="Times New Roman" w:cs="Times New Roman"/>
      <w:sz w:val="24"/>
      <w:szCs w:val="24"/>
      <w:lang w:val="en-US" w:bidi="en-US"/>
    </w:rPr>
  </w:style>
  <w:style w:type="character" w:customStyle="1" w:styleId="85pt0">
    <w:name w:val="Основной текст + 8.5 pt"/>
    <w:rsid w:val="00C25060"/>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rsid w:val="00C25060"/>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paragraph" w:customStyle="1" w:styleId="af0">
    <w:name w:val="Таблицы"/>
    <w:basedOn w:val="affff6"/>
    <w:link w:val="afffffffe"/>
    <w:uiPriority w:val="99"/>
    <w:qFormat/>
    <w:rsid w:val="00C25060"/>
    <w:pPr>
      <w:numPr>
        <w:numId w:val="20"/>
      </w:numPr>
      <w:jc w:val="right"/>
    </w:pPr>
    <w:rPr>
      <w:szCs w:val="24"/>
      <w:lang w:eastAsia="ru-RU"/>
    </w:rPr>
  </w:style>
  <w:style w:type="character" w:customStyle="1" w:styleId="afffffffe">
    <w:name w:val="Таблицы Знак"/>
    <w:link w:val="af0"/>
    <w:uiPriority w:val="99"/>
    <w:rsid w:val="00C25060"/>
    <w:rPr>
      <w:rFonts w:ascii="Arial" w:eastAsia="Times New Roman" w:hAnsi="Arial" w:cs="Times New Roman"/>
      <w:sz w:val="24"/>
      <w:szCs w:val="24"/>
      <w:lang w:val="en-US" w:bidi="en-US"/>
    </w:rPr>
  </w:style>
  <w:style w:type="paragraph" w:customStyle="1" w:styleId="xl733">
    <w:name w:val="xl73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34">
    <w:name w:val="xl734"/>
    <w:basedOn w:val="af8"/>
    <w:uiPriority w:val="99"/>
    <w:rsid w:val="00C25060"/>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35">
    <w:name w:val="xl735"/>
    <w:basedOn w:val="af8"/>
    <w:uiPriority w:val="99"/>
    <w:rsid w:val="00C25060"/>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6">
    <w:name w:val="xl736"/>
    <w:basedOn w:val="af8"/>
    <w:uiPriority w:val="99"/>
    <w:rsid w:val="00C25060"/>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7">
    <w:name w:val="xl737"/>
    <w:basedOn w:val="af8"/>
    <w:uiPriority w:val="99"/>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8">
    <w:name w:val="xl738"/>
    <w:basedOn w:val="af8"/>
    <w:uiPriority w:val="99"/>
    <w:rsid w:val="00C25060"/>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9">
    <w:name w:val="xl739"/>
    <w:basedOn w:val="af8"/>
    <w:uiPriority w:val="99"/>
    <w:rsid w:val="00C25060"/>
    <w:pP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0">
    <w:name w:val="xl74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41">
    <w:name w:val="xl741"/>
    <w:basedOn w:val="af8"/>
    <w:uiPriority w:val="99"/>
    <w:rsid w:val="00C25060"/>
    <w:pPr>
      <w:pBdr>
        <w:top w:val="single" w:sz="8" w:space="0" w:color="auto"/>
        <w:lef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2">
    <w:name w:val="xl742"/>
    <w:basedOn w:val="af8"/>
    <w:uiPriority w:val="99"/>
    <w:rsid w:val="00C25060"/>
    <w:pPr>
      <w:pBdr>
        <w:top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3">
    <w:name w:val="xl743"/>
    <w:basedOn w:val="af8"/>
    <w:uiPriority w:val="99"/>
    <w:rsid w:val="00C25060"/>
    <w:pPr>
      <w:pBdr>
        <w:top w:val="single" w:sz="8" w:space="0" w:color="auto"/>
        <w:righ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4">
    <w:name w:val="xl744"/>
    <w:basedOn w:val="af8"/>
    <w:uiPriority w:val="99"/>
    <w:rsid w:val="00C25060"/>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45">
    <w:name w:val="xl745"/>
    <w:basedOn w:val="af8"/>
    <w:uiPriority w:val="99"/>
    <w:rsid w:val="00C25060"/>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46">
    <w:name w:val="xl746"/>
    <w:basedOn w:val="af8"/>
    <w:uiPriority w:val="99"/>
    <w:rsid w:val="00C25060"/>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47">
    <w:name w:val="xl747"/>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48">
    <w:name w:val="xl748"/>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49">
    <w:name w:val="xl749"/>
    <w:basedOn w:val="af8"/>
    <w:uiPriority w:val="99"/>
    <w:rsid w:val="00C25060"/>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50">
    <w:name w:val="xl750"/>
    <w:basedOn w:val="af8"/>
    <w:uiPriority w:val="99"/>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51">
    <w:name w:val="xl751"/>
    <w:basedOn w:val="af8"/>
    <w:uiPriority w:val="99"/>
    <w:rsid w:val="00C25060"/>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52">
    <w:name w:val="xl752"/>
    <w:basedOn w:val="af8"/>
    <w:uiPriority w:val="99"/>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53">
    <w:name w:val="xl753"/>
    <w:basedOn w:val="af8"/>
    <w:uiPriority w:val="99"/>
    <w:rsid w:val="00C25060"/>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54">
    <w:name w:val="xl754"/>
    <w:basedOn w:val="af8"/>
    <w:uiPriority w:val="99"/>
    <w:rsid w:val="00C25060"/>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55">
    <w:name w:val="xl755"/>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56">
    <w:name w:val="xl756"/>
    <w:basedOn w:val="af8"/>
    <w:uiPriority w:val="99"/>
    <w:rsid w:val="00C25060"/>
    <w:pP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57">
    <w:name w:val="xl757"/>
    <w:basedOn w:val="af8"/>
    <w:uiPriority w:val="99"/>
    <w:rsid w:val="00C25060"/>
    <w:pPr>
      <w:pBdr>
        <w:top w:val="single" w:sz="8" w:space="0" w:color="auto"/>
      </w:pBdr>
      <w:shd w:val="clear" w:color="000000" w:fill="B8CCE4"/>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58">
    <w:name w:val="xl758"/>
    <w:basedOn w:val="af8"/>
    <w:uiPriority w:val="99"/>
    <w:rsid w:val="00C25060"/>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59">
    <w:name w:val="xl75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0">
    <w:name w:val="xl760"/>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1">
    <w:name w:val="xl761"/>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62">
    <w:name w:val="xl762"/>
    <w:basedOn w:val="af8"/>
    <w:uiPriority w:val="99"/>
    <w:rsid w:val="00C25060"/>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63">
    <w:name w:val="xl763"/>
    <w:basedOn w:val="af8"/>
    <w:uiPriority w:val="99"/>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64">
    <w:name w:val="xl764"/>
    <w:basedOn w:val="af8"/>
    <w:uiPriority w:val="99"/>
    <w:rsid w:val="00C25060"/>
    <w:pPr>
      <w:pBdr>
        <w:top w:val="single" w:sz="8" w:space="0" w:color="auto"/>
        <w:right w:val="single" w:sz="8" w:space="0" w:color="auto"/>
      </w:pBdr>
      <w:shd w:val="clear" w:color="000000" w:fill="B8CCE4"/>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5">
    <w:name w:val="xl765"/>
    <w:basedOn w:val="af8"/>
    <w:uiPriority w:val="99"/>
    <w:rsid w:val="00C25060"/>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66">
    <w:name w:val="xl766"/>
    <w:basedOn w:val="af8"/>
    <w:uiPriority w:val="99"/>
    <w:rsid w:val="00C25060"/>
    <w:pPr>
      <w:pBdr>
        <w:right w:val="single" w:sz="8" w:space="0" w:color="auto"/>
      </w:pBd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7">
    <w:name w:val="xl767"/>
    <w:basedOn w:val="af8"/>
    <w:uiPriority w:val="99"/>
    <w:rsid w:val="00C25060"/>
    <w:pPr>
      <w:pBdr>
        <w:top w:val="single" w:sz="4" w:space="0" w:color="auto"/>
        <w:bottom w:val="single" w:sz="4" w:space="0" w:color="auto"/>
        <w:right w:val="single" w:sz="4"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68">
    <w:name w:val="xl768"/>
    <w:basedOn w:val="af8"/>
    <w:uiPriority w:val="99"/>
    <w:rsid w:val="00C25060"/>
    <w:pPr>
      <w:pBdr>
        <w:left w:val="single" w:sz="8" w:space="0" w:color="auto"/>
        <w:bottom w:val="single" w:sz="4" w:space="0" w:color="auto"/>
        <w:right w:val="single" w:sz="4" w:space="0" w:color="auto"/>
      </w:pBdr>
      <w:shd w:val="clear" w:color="000000" w:fill="B8CCE4"/>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9">
    <w:name w:val="xl769"/>
    <w:basedOn w:val="af8"/>
    <w:uiPriority w:val="99"/>
    <w:rsid w:val="00C25060"/>
    <w:pPr>
      <w:pBdr>
        <w:top w:val="single" w:sz="4"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70">
    <w:name w:val="xl770"/>
    <w:basedOn w:val="af8"/>
    <w:uiPriority w:val="99"/>
    <w:rsid w:val="00C25060"/>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71">
    <w:name w:val="xl771"/>
    <w:basedOn w:val="af8"/>
    <w:uiPriority w:val="99"/>
    <w:rsid w:val="00C25060"/>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72">
    <w:name w:val="xl772"/>
    <w:basedOn w:val="af8"/>
    <w:uiPriority w:val="99"/>
    <w:rsid w:val="00C25060"/>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3">
    <w:name w:val="xl773"/>
    <w:basedOn w:val="af8"/>
    <w:uiPriority w:val="99"/>
    <w:rsid w:val="00C25060"/>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4">
    <w:name w:val="xl774"/>
    <w:basedOn w:val="af8"/>
    <w:uiPriority w:val="99"/>
    <w:rsid w:val="00C25060"/>
    <w:pPr>
      <w:pBdr>
        <w:top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75">
    <w:name w:val="xl775"/>
    <w:basedOn w:val="af8"/>
    <w:uiPriority w:val="99"/>
    <w:rsid w:val="00C25060"/>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6">
    <w:name w:val="xl776"/>
    <w:basedOn w:val="af8"/>
    <w:uiPriority w:val="99"/>
    <w:rsid w:val="00C25060"/>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7">
    <w:name w:val="xl777"/>
    <w:basedOn w:val="af8"/>
    <w:uiPriority w:val="99"/>
    <w:rsid w:val="00C25060"/>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78">
    <w:name w:val="xl778"/>
    <w:basedOn w:val="af8"/>
    <w:uiPriority w:val="99"/>
    <w:rsid w:val="00C25060"/>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79">
    <w:name w:val="xl779"/>
    <w:basedOn w:val="af8"/>
    <w:uiPriority w:val="99"/>
    <w:rsid w:val="00C25060"/>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0">
    <w:name w:val="xl780"/>
    <w:basedOn w:val="af8"/>
    <w:uiPriority w:val="99"/>
    <w:rsid w:val="00C25060"/>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81">
    <w:name w:val="xl781"/>
    <w:basedOn w:val="af8"/>
    <w:uiPriority w:val="99"/>
    <w:rsid w:val="00C25060"/>
    <w:pPr>
      <w:pBdr>
        <w:top w:val="single" w:sz="8" w:space="0" w:color="auto"/>
        <w:left w:val="single" w:sz="8" w:space="0" w:color="auto"/>
      </w:pBdr>
      <w:shd w:val="clear" w:color="000000" w:fill="B8CCE4"/>
      <w:spacing w:before="100" w:beforeAutospacing="1" w:after="100" w:afterAutospacing="1" w:line="360" w:lineRule="auto"/>
    </w:pPr>
    <w:rPr>
      <w:rFonts w:ascii="Times New Roman" w:eastAsia="Times New Roman" w:hAnsi="Times New Roman" w:cs="Times New Roman"/>
      <w:sz w:val="28"/>
      <w:szCs w:val="28"/>
      <w:lang w:val="en-US" w:bidi="en-US"/>
    </w:rPr>
  </w:style>
  <w:style w:type="paragraph" w:customStyle="1" w:styleId="xl782">
    <w:name w:val="xl782"/>
    <w:basedOn w:val="af8"/>
    <w:uiPriority w:val="99"/>
    <w:rsid w:val="00C25060"/>
    <w:pPr>
      <w:pBdr>
        <w:top w:val="single" w:sz="8" w:space="0" w:color="auto"/>
        <w:lef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83">
    <w:name w:val="xl783"/>
    <w:basedOn w:val="af8"/>
    <w:uiPriority w:val="99"/>
    <w:rsid w:val="00C25060"/>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84">
    <w:name w:val="xl784"/>
    <w:basedOn w:val="af8"/>
    <w:uiPriority w:val="99"/>
    <w:rsid w:val="00C25060"/>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85">
    <w:name w:val="xl785"/>
    <w:basedOn w:val="af8"/>
    <w:uiPriority w:val="99"/>
    <w:rsid w:val="00C25060"/>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86">
    <w:name w:val="xl786"/>
    <w:basedOn w:val="af8"/>
    <w:uiPriority w:val="99"/>
    <w:rsid w:val="00C25060"/>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7">
    <w:name w:val="xl787"/>
    <w:basedOn w:val="af8"/>
    <w:uiPriority w:val="99"/>
    <w:rsid w:val="00C25060"/>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8">
    <w:name w:val="xl788"/>
    <w:basedOn w:val="af8"/>
    <w:uiPriority w:val="99"/>
    <w:rsid w:val="00C25060"/>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9">
    <w:name w:val="xl789"/>
    <w:basedOn w:val="af8"/>
    <w:uiPriority w:val="99"/>
    <w:rsid w:val="00C25060"/>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90">
    <w:name w:val="xl790"/>
    <w:basedOn w:val="af8"/>
    <w:uiPriority w:val="99"/>
    <w:rsid w:val="00C25060"/>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91">
    <w:name w:val="xl791"/>
    <w:basedOn w:val="af8"/>
    <w:uiPriority w:val="99"/>
    <w:rsid w:val="00C25060"/>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2">
    <w:name w:val="xl792"/>
    <w:basedOn w:val="af8"/>
    <w:uiPriority w:val="99"/>
    <w:rsid w:val="00C25060"/>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3">
    <w:name w:val="xl793"/>
    <w:basedOn w:val="af8"/>
    <w:uiPriority w:val="99"/>
    <w:rsid w:val="00C25060"/>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4">
    <w:name w:val="xl794"/>
    <w:basedOn w:val="af8"/>
    <w:uiPriority w:val="99"/>
    <w:rsid w:val="00C25060"/>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5">
    <w:name w:val="xl795"/>
    <w:basedOn w:val="af8"/>
    <w:uiPriority w:val="99"/>
    <w:rsid w:val="00C25060"/>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6">
    <w:name w:val="xl796"/>
    <w:basedOn w:val="af8"/>
    <w:uiPriority w:val="99"/>
    <w:rsid w:val="00C25060"/>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7">
    <w:name w:val="xl797"/>
    <w:basedOn w:val="af8"/>
    <w:uiPriority w:val="99"/>
    <w:rsid w:val="00C25060"/>
    <w:pPr>
      <w:pBdr>
        <w:top w:val="single" w:sz="8" w:space="0" w:color="auto"/>
        <w:left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8">
    <w:name w:val="xl798"/>
    <w:basedOn w:val="af8"/>
    <w:uiPriority w:val="99"/>
    <w:rsid w:val="00C25060"/>
    <w:pPr>
      <w:pBdr>
        <w:left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9">
    <w:name w:val="xl799"/>
    <w:basedOn w:val="af8"/>
    <w:uiPriority w:val="99"/>
    <w:rsid w:val="00C25060"/>
    <w:pPr>
      <w:pBdr>
        <w:left w:val="single" w:sz="4"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1860">
    <w:name w:val="xl1860"/>
    <w:basedOn w:val="af8"/>
    <w:uiPriority w:val="99"/>
    <w:rsid w:val="00C25060"/>
    <w:pPr>
      <w:spacing w:before="100" w:beforeAutospacing="1" w:after="100" w:afterAutospacing="1" w:line="360" w:lineRule="auto"/>
      <w:textAlignment w:val="center"/>
    </w:pPr>
    <w:rPr>
      <w:rFonts w:ascii="Tahoma" w:eastAsia="Times New Roman" w:hAnsi="Tahoma" w:cs="Tahoma"/>
      <w:color w:val="000000"/>
      <w:sz w:val="18"/>
      <w:szCs w:val="18"/>
      <w:lang w:val="en-US" w:bidi="en-US"/>
    </w:rPr>
  </w:style>
  <w:style w:type="paragraph" w:customStyle="1" w:styleId="xl1861">
    <w:name w:val="xl1861"/>
    <w:basedOn w:val="af8"/>
    <w:uiPriority w:val="99"/>
    <w:rsid w:val="00C25060"/>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eastAsia="Times New Roman" w:hAnsi="Tahoma" w:cs="Tahoma"/>
      <w:b/>
      <w:bCs/>
      <w:color w:val="0000FF"/>
      <w:sz w:val="18"/>
      <w:szCs w:val="18"/>
      <w:u w:val="single"/>
      <w:lang w:val="en-US" w:bidi="en-US"/>
    </w:rPr>
  </w:style>
  <w:style w:type="paragraph" w:customStyle="1" w:styleId="xl1862">
    <w:name w:val="xl1862"/>
    <w:basedOn w:val="af8"/>
    <w:uiPriority w:val="99"/>
    <w:rsid w:val="00C25060"/>
    <w:pPr>
      <w:pBdr>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eastAsia="Times New Roman" w:hAnsi="Tahoma" w:cs="Tahoma"/>
      <w:b/>
      <w:bCs/>
      <w:color w:val="0000FF"/>
      <w:sz w:val="18"/>
      <w:szCs w:val="18"/>
      <w:u w:val="single"/>
      <w:lang w:val="en-US" w:bidi="en-US"/>
    </w:rPr>
  </w:style>
  <w:style w:type="paragraph" w:customStyle="1" w:styleId="xl1863">
    <w:name w:val="xl1863"/>
    <w:basedOn w:val="af8"/>
    <w:uiPriority w:val="99"/>
    <w:rsid w:val="00C25060"/>
    <w:pPr>
      <w:pBdr>
        <w:top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bidi="en-US"/>
    </w:rPr>
  </w:style>
  <w:style w:type="paragraph" w:customStyle="1" w:styleId="xl1864">
    <w:name w:val="xl1864"/>
    <w:basedOn w:val="af8"/>
    <w:uiPriority w:val="99"/>
    <w:rsid w:val="00C25060"/>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FFFFFF"/>
      <w:sz w:val="18"/>
      <w:szCs w:val="18"/>
      <w:lang w:val="en-US" w:bidi="en-US"/>
    </w:rPr>
  </w:style>
  <w:style w:type="paragraph" w:customStyle="1" w:styleId="xl1865">
    <w:name w:val="xl1865"/>
    <w:basedOn w:val="af8"/>
    <w:uiPriority w:val="99"/>
    <w:rsid w:val="00C25060"/>
    <w:pPr>
      <w:pBdr>
        <w:top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sz w:val="18"/>
      <w:szCs w:val="18"/>
      <w:lang w:val="en-US" w:bidi="en-US"/>
    </w:rPr>
  </w:style>
  <w:style w:type="paragraph" w:customStyle="1" w:styleId="xl1866">
    <w:name w:val="xl1866"/>
    <w:basedOn w:val="af8"/>
    <w:uiPriority w:val="99"/>
    <w:rsid w:val="00C25060"/>
    <w:pPr>
      <w:pBdr>
        <w:top w:val="single" w:sz="4" w:space="0" w:color="auto"/>
        <w:bottom w:val="single" w:sz="4" w:space="0" w:color="auto"/>
      </w:pBdr>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67">
    <w:name w:val="xl1867"/>
    <w:basedOn w:val="af8"/>
    <w:uiPriority w:val="99"/>
    <w:rsid w:val="00C25060"/>
    <w:pPr>
      <w:pBdr>
        <w:top w:val="single" w:sz="4" w:space="0" w:color="auto"/>
        <w:left w:val="single" w:sz="4" w:space="0" w:color="auto"/>
        <w:bottom w:val="single" w:sz="4" w:space="0" w:color="auto"/>
      </w:pBdr>
      <w:shd w:val="thinReverseDiagStripe" w:color="C0C0C0" w:fill="auto"/>
      <w:spacing w:before="100" w:beforeAutospacing="1" w:after="100" w:afterAutospacing="1" w:line="360" w:lineRule="auto"/>
      <w:textAlignment w:val="center"/>
    </w:pPr>
    <w:rPr>
      <w:rFonts w:ascii="Tahoma" w:eastAsia="Times New Roman" w:hAnsi="Tahoma" w:cs="Tahoma"/>
      <w:color w:val="000000"/>
      <w:sz w:val="18"/>
      <w:szCs w:val="18"/>
      <w:lang w:val="en-US" w:bidi="en-US"/>
    </w:rPr>
  </w:style>
  <w:style w:type="paragraph" w:customStyle="1" w:styleId="xl1868">
    <w:name w:val="xl1868"/>
    <w:basedOn w:val="af8"/>
    <w:uiPriority w:val="99"/>
    <w:rsid w:val="00C25060"/>
    <w:pPr>
      <w:pBdr>
        <w:top w:val="single" w:sz="4" w:space="0" w:color="auto"/>
        <w:bottom w:val="single" w:sz="4" w:space="0" w:color="auto"/>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69">
    <w:name w:val="xl1869"/>
    <w:basedOn w:val="af8"/>
    <w:uiPriority w:val="99"/>
    <w:rsid w:val="00C25060"/>
    <w:pPr>
      <w:pBdr>
        <w:top w:val="single" w:sz="4" w:space="0" w:color="auto"/>
        <w:left w:val="single" w:sz="4" w:space="7"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bidi="en-US"/>
    </w:rPr>
  </w:style>
  <w:style w:type="paragraph" w:customStyle="1" w:styleId="xl1870">
    <w:name w:val="xl1870"/>
    <w:basedOn w:val="af8"/>
    <w:uiPriority w:val="99"/>
    <w:rsid w:val="00C25060"/>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bidi="en-US"/>
    </w:rPr>
  </w:style>
  <w:style w:type="paragraph" w:customStyle="1" w:styleId="xl1871">
    <w:name w:val="xl1871"/>
    <w:basedOn w:val="af8"/>
    <w:uiPriority w:val="99"/>
    <w:rsid w:val="00C25060"/>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FFFFFF"/>
      <w:sz w:val="18"/>
      <w:szCs w:val="18"/>
      <w:lang w:val="en-US" w:bidi="en-US"/>
    </w:rPr>
  </w:style>
  <w:style w:type="paragraph" w:customStyle="1" w:styleId="xl1872">
    <w:name w:val="xl187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73">
    <w:name w:val="xl1873"/>
    <w:basedOn w:val="af8"/>
    <w:uiPriority w:val="99"/>
    <w:rsid w:val="00C25060"/>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sz w:val="18"/>
      <w:szCs w:val="18"/>
      <w:lang w:val="en-US" w:bidi="en-US"/>
    </w:rPr>
  </w:style>
  <w:style w:type="paragraph" w:customStyle="1" w:styleId="xl1874">
    <w:name w:val="xl1874"/>
    <w:basedOn w:val="af8"/>
    <w:uiPriority w:val="99"/>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75">
    <w:name w:val="xl1875"/>
    <w:basedOn w:val="af8"/>
    <w:uiPriority w:val="99"/>
    <w:rsid w:val="00C25060"/>
    <w:pPr>
      <w:pBdr>
        <w:top w:val="single" w:sz="4" w:space="0" w:color="auto"/>
        <w:bottom w:val="single" w:sz="4" w:space="0" w:color="auto"/>
        <w:right w:val="single" w:sz="4" w:space="0" w:color="333333"/>
      </w:pBdr>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76">
    <w:name w:val="xl1876"/>
    <w:basedOn w:val="af8"/>
    <w:uiPriority w:val="99"/>
    <w:rsid w:val="00C25060"/>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77">
    <w:name w:val="xl1877"/>
    <w:basedOn w:val="af8"/>
    <w:uiPriority w:val="99"/>
    <w:rsid w:val="00C25060"/>
    <w:pPr>
      <w:pBdr>
        <w:top w:val="single" w:sz="4" w:space="0" w:color="auto"/>
        <w:bottom w:val="single" w:sz="4" w:space="0" w:color="auto"/>
        <w:right w:val="single" w:sz="4" w:space="0" w:color="333333"/>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78">
    <w:name w:val="xl1878"/>
    <w:basedOn w:val="af8"/>
    <w:uiPriority w:val="99"/>
    <w:rsid w:val="00C25060"/>
    <w:pPr>
      <w:pBdr>
        <w:top w:val="single" w:sz="4" w:space="0" w:color="auto"/>
        <w:bottom w:val="single" w:sz="4" w:space="0" w:color="auto"/>
        <w:right w:val="single" w:sz="4" w:space="0" w:color="333333"/>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bidi="en-US"/>
    </w:rPr>
  </w:style>
  <w:style w:type="paragraph" w:customStyle="1" w:styleId="xl1879">
    <w:name w:val="xl1879"/>
    <w:basedOn w:val="af8"/>
    <w:uiPriority w:val="99"/>
    <w:rsid w:val="00C25060"/>
    <w:pPr>
      <w:pBdr>
        <w:top w:val="single" w:sz="4" w:space="0" w:color="auto"/>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0">
    <w:name w:val="xl1880"/>
    <w:basedOn w:val="af8"/>
    <w:uiPriority w:val="99"/>
    <w:rsid w:val="00C25060"/>
    <w:pPr>
      <w:pBdr>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1">
    <w:name w:val="xl1881"/>
    <w:basedOn w:val="af8"/>
    <w:uiPriority w:val="99"/>
    <w:rsid w:val="00C25060"/>
    <w:pPr>
      <w:pBdr>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2">
    <w:name w:val="xl1882"/>
    <w:basedOn w:val="af8"/>
    <w:uiPriority w:val="99"/>
    <w:rsid w:val="00C25060"/>
    <w:pPr>
      <w:pBdr>
        <w:top w:val="single" w:sz="4" w:space="0" w:color="auto"/>
        <w:bottom w:val="single" w:sz="4" w:space="0" w:color="auto"/>
      </w:pBdr>
      <w:shd w:val="thinReverseDiagStripe" w:color="C0C0C0" w:fill="FFFFFF"/>
      <w:spacing w:before="100" w:beforeAutospacing="1" w:after="100" w:afterAutospacing="1" w:line="360" w:lineRule="auto"/>
      <w:textAlignment w:val="center"/>
    </w:pPr>
    <w:rPr>
      <w:rFonts w:ascii="Tahoma" w:eastAsia="Times New Roman" w:hAnsi="Tahoma" w:cs="Tahoma"/>
      <w:b/>
      <w:bCs/>
      <w:color w:val="0000FF"/>
      <w:sz w:val="18"/>
      <w:szCs w:val="18"/>
      <w:u w:val="single"/>
      <w:lang w:val="en-US" w:bidi="en-US"/>
    </w:rPr>
  </w:style>
  <w:style w:type="paragraph" w:customStyle="1" w:styleId="xl1883">
    <w:name w:val="xl1883"/>
    <w:basedOn w:val="af8"/>
    <w:uiPriority w:val="99"/>
    <w:rsid w:val="00C25060"/>
    <w:pPr>
      <w:pBdr>
        <w:top w:val="single" w:sz="4" w:space="0" w:color="auto"/>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4">
    <w:name w:val="xl1884"/>
    <w:basedOn w:val="af8"/>
    <w:uiPriority w:val="99"/>
    <w:rsid w:val="00C25060"/>
    <w:pPr>
      <w:pBdr>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5">
    <w:name w:val="xl1885"/>
    <w:basedOn w:val="af8"/>
    <w:uiPriority w:val="99"/>
    <w:rsid w:val="00C25060"/>
    <w:pPr>
      <w:pBdr>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6">
    <w:name w:val="xl1886"/>
    <w:basedOn w:val="af8"/>
    <w:uiPriority w:val="99"/>
    <w:rsid w:val="00C25060"/>
    <w:pPr>
      <w:pBdr>
        <w:top w:val="single" w:sz="4" w:space="0" w:color="auto"/>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7">
    <w:name w:val="xl1887"/>
    <w:basedOn w:val="af8"/>
    <w:uiPriority w:val="99"/>
    <w:rsid w:val="00C25060"/>
    <w:pPr>
      <w:pBdr>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8">
    <w:name w:val="xl1888"/>
    <w:basedOn w:val="af8"/>
    <w:uiPriority w:val="99"/>
    <w:rsid w:val="00C25060"/>
    <w:pPr>
      <w:pBdr>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9">
    <w:name w:val="xl1889"/>
    <w:basedOn w:val="af8"/>
    <w:uiPriority w:val="99"/>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0">
    <w:name w:val="xl1890"/>
    <w:basedOn w:val="af8"/>
    <w:uiPriority w:val="99"/>
    <w:rsid w:val="00C25060"/>
    <w:pPr>
      <w:pBdr>
        <w:top w:val="single" w:sz="4" w:space="0" w:color="auto"/>
        <w:left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1">
    <w:name w:val="xl1891"/>
    <w:basedOn w:val="af8"/>
    <w:uiPriority w:val="99"/>
    <w:rsid w:val="00C25060"/>
    <w:pPr>
      <w:pBdr>
        <w:left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2">
    <w:name w:val="xl1892"/>
    <w:basedOn w:val="af8"/>
    <w:uiPriority w:val="99"/>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3">
    <w:name w:val="xl1893"/>
    <w:basedOn w:val="af8"/>
    <w:uiPriority w:val="99"/>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50729">
    <w:name w:val="xl50729"/>
    <w:basedOn w:val="af8"/>
    <w:uiPriority w:val="99"/>
    <w:rsid w:val="00C25060"/>
    <w:pPr>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50730">
    <w:name w:val="xl50730"/>
    <w:basedOn w:val="af8"/>
    <w:uiPriority w:val="99"/>
    <w:rsid w:val="00C25060"/>
    <w:pPr>
      <w:pBdr>
        <w:top w:val="single" w:sz="8" w:space="0" w:color="auto"/>
        <w:left w:val="single" w:sz="8" w:space="0" w:color="auto"/>
        <w:right w:val="single" w:sz="4" w:space="0" w:color="auto"/>
      </w:pBdr>
      <w:spacing w:before="100" w:beforeAutospacing="1" w:after="100" w:afterAutospacing="1" w:line="360" w:lineRule="auto"/>
    </w:pPr>
    <w:rPr>
      <w:rFonts w:ascii="Times New Roman" w:eastAsia="Times New Roman" w:hAnsi="Times New Roman" w:cs="Times New Roman"/>
      <w:i/>
      <w:iCs/>
      <w:sz w:val="24"/>
      <w:szCs w:val="24"/>
      <w:lang w:val="en-US" w:bidi="en-US"/>
    </w:rPr>
  </w:style>
  <w:style w:type="paragraph" w:customStyle="1" w:styleId="xl50731">
    <w:name w:val="xl50731"/>
    <w:basedOn w:val="af8"/>
    <w:uiPriority w:val="99"/>
    <w:rsid w:val="00C25060"/>
    <w:pPr>
      <w:pBdr>
        <w:top w:val="single" w:sz="8" w:space="0" w:color="auto"/>
        <w:left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50732">
    <w:name w:val="xl50732"/>
    <w:basedOn w:val="af8"/>
    <w:uiPriority w:val="99"/>
    <w:rsid w:val="00C25060"/>
    <w:pPr>
      <w:pBdr>
        <w:top w:val="single" w:sz="8" w:space="0" w:color="auto"/>
        <w:left w:val="single" w:sz="4" w:space="0" w:color="auto"/>
        <w:right w:val="single" w:sz="8" w:space="0" w:color="auto"/>
      </w:pBdr>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50733">
    <w:name w:val="xl50733"/>
    <w:basedOn w:val="af8"/>
    <w:uiPriority w:val="99"/>
    <w:rsid w:val="00C25060"/>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34">
    <w:name w:val="xl50734"/>
    <w:basedOn w:val="af8"/>
    <w:uiPriority w:val="99"/>
    <w:rsid w:val="00C2506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35">
    <w:name w:val="xl50735"/>
    <w:basedOn w:val="af8"/>
    <w:uiPriority w:val="99"/>
    <w:rsid w:val="00C25060"/>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b/>
      <w:bCs/>
      <w:i/>
      <w:iCs/>
      <w:sz w:val="24"/>
      <w:szCs w:val="24"/>
      <w:lang w:val="en-US" w:bidi="en-US"/>
    </w:rPr>
  </w:style>
  <w:style w:type="paragraph" w:customStyle="1" w:styleId="xl50736">
    <w:name w:val="xl50736"/>
    <w:basedOn w:val="af8"/>
    <w:uiPriority w:val="99"/>
    <w:rsid w:val="00C25060"/>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i/>
      <w:iCs/>
      <w:sz w:val="24"/>
      <w:szCs w:val="24"/>
      <w:lang w:val="en-US" w:bidi="en-US"/>
    </w:rPr>
  </w:style>
  <w:style w:type="paragraph" w:customStyle="1" w:styleId="xl50737">
    <w:name w:val="xl50737"/>
    <w:basedOn w:val="af8"/>
    <w:uiPriority w:val="99"/>
    <w:rsid w:val="00C25060"/>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rFonts w:ascii="Times New Roman" w:eastAsia="Times New Roman" w:hAnsi="Times New Roman" w:cs="Times New Roman"/>
      <w:i/>
      <w:iCs/>
      <w:sz w:val="24"/>
      <w:szCs w:val="24"/>
      <w:lang w:val="en-US" w:bidi="en-US"/>
    </w:rPr>
  </w:style>
  <w:style w:type="paragraph" w:customStyle="1" w:styleId="xl50738">
    <w:name w:val="xl50738"/>
    <w:basedOn w:val="af8"/>
    <w:uiPriority w:val="99"/>
    <w:rsid w:val="00C25060"/>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39">
    <w:name w:val="xl50739"/>
    <w:basedOn w:val="af8"/>
    <w:uiPriority w:val="99"/>
    <w:rsid w:val="00C25060"/>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0">
    <w:name w:val="xl50740"/>
    <w:basedOn w:val="af8"/>
    <w:uiPriority w:val="99"/>
    <w:rsid w:val="00C25060"/>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1">
    <w:name w:val="xl50741"/>
    <w:basedOn w:val="af8"/>
    <w:uiPriority w:val="99"/>
    <w:rsid w:val="00C25060"/>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2">
    <w:name w:val="xl50742"/>
    <w:basedOn w:val="af8"/>
    <w:uiPriority w:val="99"/>
    <w:rsid w:val="00C25060"/>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3">
    <w:name w:val="xl50743"/>
    <w:basedOn w:val="af8"/>
    <w:uiPriority w:val="99"/>
    <w:rsid w:val="00C25060"/>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4">
    <w:name w:val="xl50744"/>
    <w:basedOn w:val="af8"/>
    <w:uiPriority w:val="99"/>
    <w:rsid w:val="00C25060"/>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5">
    <w:name w:val="xl50745"/>
    <w:basedOn w:val="af8"/>
    <w:uiPriority w:val="99"/>
    <w:rsid w:val="00C25060"/>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6">
    <w:name w:val="xl50746"/>
    <w:basedOn w:val="af8"/>
    <w:uiPriority w:val="99"/>
    <w:rsid w:val="00C25060"/>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7">
    <w:name w:val="xl50747"/>
    <w:basedOn w:val="af8"/>
    <w:uiPriority w:val="99"/>
    <w:rsid w:val="00C25060"/>
    <w:pPr>
      <w:pBdr>
        <w:top w:val="single" w:sz="4" w:space="0" w:color="auto"/>
        <w:left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8">
    <w:name w:val="xl50748"/>
    <w:basedOn w:val="af8"/>
    <w:uiPriority w:val="99"/>
    <w:rsid w:val="00C25060"/>
    <w:pPr>
      <w:pBdr>
        <w:top w:val="single" w:sz="4" w:space="0" w:color="auto"/>
        <w:left w:val="single" w:sz="4"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9">
    <w:name w:val="xl50749"/>
    <w:basedOn w:val="af8"/>
    <w:uiPriority w:val="99"/>
    <w:rsid w:val="00C25060"/>
    <w:pPr>
      <w:pBdr>
        <w:top w:val="single" w:sz="4" w:space="0" w:color="auto"/>
        <w:left w:val="single" w:sz="4" w:space="0" w:color="auto"/>
        <w:right w:val="single" w:sz="8"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character" w:customStyle="1" w:styleId="affffffff">
    <w:name w:val="Мой Текст Знак"/>
    <w:link w:val="affffffff0"/>
    <w:locked/>
    <w:rsid w:val="00C25060"/>
    <w:rPr>
      <w:rFonts w:ascii="Calibri" w:eastAsia="Calibri" w:hAnsi="Calibri" w:cs="Calibri"/>
      <w:sz w:val="24"/>
      <w:szCs w:val="28"/>
    </w:rPr>
  </w:style>
  <w:style w:type="paragraph" w:customStyle="1" w:styleId="affffffff0">
    <w:name w:val="Мой Текст"/>
    <w:basedOn w:val="af8"/>
    <w:link w:val="affffffff"/>
    <w:qFormat/>
    <w:rsid w:val="00C25060"/>
    <w:pPr>
      <w:spacing w:after="0" w:line="360" w:lineRule="auto"/>
      <w:ind w:firstLine="851"/>
      <w:jc w:val="both"/>
    </w:pPr>
    <w:rPr>
      <w:rFonts w:ascii="Calibri" w:eastAsia="Calibri" w:hAnsi="Calibri" w:cs="Calibri"/>
      <w:sz w:val="24"/>
      <w:szCs w:val="28"/>
    </w:rPr>
  </w:style>
  <w:style w:type="paragraph" w:customStyle="1" w:styleId="af6">
    <w:name w:val="Перечисление без номера"/>
    <w:basedOn w:val="af8"/>
    <w:link w:val="affffffff1"/>
    <w:qFormat/>
    <w:rsid w:val="00C25060"/>
    <w:pPr>
      <w:numPr>
        <w:numId w:val="21"/>
      </w:numPr>
      <w:spacing w:after="0" w:line="360" w:lineRule="auto"/>
      <w:ind w:left="1570" w:hanging="357"/>
      <w:jc w:val="both"/>
    </w:pPr>
    <w:rPr>
      <w:rFonts w:ascii="Times New Roman" w:eastAsia="Calibri" w:hAnsi="Times New Roman" w:cs="Times New Roman"/>
      <w:sz w:val="24"/>
      <w:szCs w:val="28"/>
      <w:lang w:val="en-US" w:eastAsia="en-US" w:bidi="en-US"/>
    </w:rPr>
  </w:style>
  <w:style w:type="character" w:customStyle="1" w:styleId="affffffff1">
    <w:name w:val="Перечисление без номера Знак"/>
    <w:link w:val="af6"/>
    <w:rsid w:val="00C25060"/>
    <w:rPr>
      <w:rFonts w:ascii="Times New Roman" w:eastAsia="Calibri" w:hAnsi="Times New Roman" w:cs="Times New Roman"/>
      <w:sz w:val="24"/>
      <w:szCs w:val="28"/>
      <w:lang w:val="en-US" w:eastAsia="en-US" w:bidi="en-US"/>
    </w:rPr>
  </w:style>
  <w:style w:type="paragraph" w:customStyle="1" w:styleId="xl51718">
    <w:name w:val="xl51718"/>
    <w:basedOn w:val="af8"/>
    <w:uiPriority w:val="99"/>
    <w:rsid w:val="00C25060"/>
    <w:pPr>
      <w:pBdr>
        <w:bottom w:val="single" w:sz="8" w:space="0" w:color="auto"/>
        <w:right w:val="single" w:sz="8" w:space="0" w:color="auto"/>
      </w:pBdr>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19">
    <w:name w:val="xl51719"/>
    <w:basedOn w:val="af8"/>
    <w:uiPriority w:val="99"/>
    <w:rsid w:val="00C25060"/>
    <w:pPr>
      <w:shd w:val="clear" w:color="000000" w:fill="FFFF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1720">
    <w:name w:val="xl51720"/>
    <w:basedOn w:val="af8"/>
    <w:uiPriority w:val="99"/>
    <w:rsid w:val="00C25060"/>
    <w:pPr>
      <w:pBdr>
        <w:left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21">
    <w:name w:val="xl51721"/>
    <w:basedOn w:val="af8"/>
    <w:uiPriority w:val="99"/>
    <w:rsid w:val="00C25060"/>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22">
    <w:name w:val="xl51722"/>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23">
    <w:name w:val="xl51723"/>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24">
    <w:name w:val="xl51724"/>
    <w:basedOn w:val="af8"/>
    <w:uiPriority w:val="99"/>
    <w:rsid w:val="00C25060"/>
    <w:pPr>
      <w:shd w:val="clear" w:color="000000" w:fill="FFFFFF"/>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1725">
    <w:name w:val="xl51725"/>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26">
    <w:name w:val="xl51726"/>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27">
    <w:name w:val="xl51727"/>
    <w:basedOn w:val="af8"/>
    <w:uiPriority w:val="99"/>
    <w:rsid w:val="00C25060"/>
    <w:pPr>
      <w:pBdr>
        <w:top w:val="single" w:sz="8" w:space="0" w:color="auto"/>
        <w:bottom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28">
    <w:name w:val="xl51728"/>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29">
    <w:name w:val="xl51729"/>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0">
    <w:name w:val="xl51730"/>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1">
    <w:name w:val="xl51731"/>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32">
    <w:name w:val="xl51732"/>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3">
    <w:name w:val="xl51733"/>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Times New Roman" w:eastAsia="Times New Roman" w:hAnsi="Times New Roman" w:cs="Times New Roman"/>
      <w:color w:val="FF0000"/>
      <w:sz w:val="20"/>
      <w:szCs w:val="20"/>
      <w:lang w:val="en-US" w:bidi="en-US"/>
    </w:rPr>
  </w:style>
  <w:style w:type="paragraph" w:customStyle="1" w:styleId="xl51734">
    <w:name w:val="xl51734"/>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5">
    <w:name w:val="xl51735"/>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6">
    <w:name w:val="xl51736"/>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37">
    <w:name w:val="xl51737"/>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8">
    <w:name w:val="xl51738"/>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bidi="en-US"/>
    </w:rPr>
  </w:style>
  <w:style w:type="paragraph" w:customStyle="1" w:styleId="xl51739">
    <w:name w:val="xl51739"/>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0">
    <w:name w:val="xl51740"/>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bidi="en-US"/>
    </w:rPr>
  </w:style>
  <w:style w:type="paragraph" w:customStyle="1" w:styleId="xl51741">
    <w:name w:val="xl51741"/>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42">
    <w:name w:val="xl51742"/>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43">
    <w:name w:val="xl51743"/>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44">
    <w:name w:val="xl51744"/>
    <w:basedOn w:val="af8"/>
    <w:uiPriority w:val="99"/>
    <w:rsid w:val="00C25060"/>
    <w:pPr>
      <w:pBdr>
        <w:top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45">
    <w:name w:val="xl51745"/>
    <w:basedOn w:val="af8"/>
    <w:uiPriority w:val="99"/>
    <w:rsid w:val="00C25060"/>
    <w:pPr>
      <w:pBdr>
        <w:top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bidi="en-US"/>
    </w:rPr>
  </w:style>
  <w:style w:type="paragraph" w:customStyle="1" w:styleId="xl51746">
    <w:name w:val="xl51746"/>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7">
    <w:name w:val="xl51747"/>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8">
    <w:name w:val="xl51748"/>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bidi="en-US"/>
    </w:rPr>
  </w:style>
  <w:style w:type="paragraph" w:customStyle="1" w:styleId="xl51749">
    <w:name w:val="xl51749"/>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bidi="en-US"/>
    </w:rPr>
  </w:style>
  <w:style w:type="paragraph" w:customStyle="1" w:styleId="xl51750">
    <w:name w:val="xl51750"/>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1">
    <w:name w:val="xl51751"/>
    <w:basedOn w:val="af8"/>
    <w:uiPriority w:val="99"/>
    <w:rsid w:val="00C25060"/>
    <w:pPr>
      <w:pBdr>
        <w:top w:val="single" w:sz="8" w:space="0" w:color="auto"/>
        <w:left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bidi="en-US"/>
    </w:rPr>
  </w:style>
  <w:style w:type="paragraph" w:customStyle="1" w:styleId="xl51752">
    <w:name w:val="xl51752"/>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3">
    <w:name w:val="xl51753"/>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54">
    <w:name w:val="xl51754"/>
    <w:basedOn w:val="af8"/>
    <w:uiPriority w:val="99"/>
    <w:rsid w:val="00C25060"/>
    <w:pPr>
      <w:pBdr>
        <w:top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55">
    <w:name w:val="xl51755"/>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56">
    <w:name w:val="xl51756"/>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7">
    <w:name w:val="xl51757"/>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8">
    <w:name w:val="xl51758"/>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bidi="en-US"/>
    </w:rPr>
  </w:style>
  <w:style w:type="paragraph" w:customStyle="1" w:styleId="xl51759">
    <w:name w:val="xl51759"/>
    <w:basedOn w:val="af8"/>
    <w:uiPriority w:val="99"/>
    <w:rsid w:val="00C25060"/>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60">
    <w:name w:val="xl51760"/>
    <w:basedOn w:val="af8"/>
    <w:uiPriority w:val="99"/>
    <w:rsid w:val="00C25060"/>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1">
    <w:name w:val="xl51761"/>
    <w:basedOn w:val="af8"/>
    <w:uiPriority w:val="99"/>
    <w:rsid w:val="00C25060"/>
    <w:pPr>
      <w:pBdr>
        <w:top w:val="single" w:sz="8" w:space="0" w:color="auto"/>
        <w:bottom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2">
    <w:name w:val="xl51762"/>
    <w:basedOn w:val="af8"/>
    <w:uiPriority w:val="99"/>
    <w:rsid w:val="00C25060"/>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63">
    <w:name w:val="xl51763"/>
    <w:basedOn w:val="af8"/>
    <w:uiPriority w:val="99"/>
    <w:rsid w:val="00C25060"/>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64">
    <w:name w:val="xl51764"/>
    <w:basedOn w:val="af8"/>
    <w:uiPriority w:val="99"/>
    <w:rsid w:val="00C25060"/>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65">
    <w:name w:val="xl51765"/>
    <w:basedOn w:val="af8"/>
    <w:uiPriority w:val="99"/>
    <w:rsid w:val="00C25060"/>
    <w:pPr>
      <w:pBdr>
        <w:top w:val="single" w:sz="8" w:space="0" w:color="auto"/>
        <w:left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bidi="en-US"/>
    </w:rPr>
  </w:style>
  <w:style w:type="paragraph" w:customStyle="1" w:styleId="xl51766">
    <w:name w:val="xl51766"/>
    <w:basedOn w:val="af8"/>
    <w:uiPriority w:val="99"/>
    <w:rsid w:val="00C25060"/>
    <w:pPr>
      <w:pBdr>
        <w:top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bidi="en-US"/>
    </w:rPr>
  </w:style>
  <w:style w:type="paragraph" w:customStyle="1" w:styleId="xl51767">
    <w:name w:val="xl51767"/>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bidi="en-US"/>
    </w:rPr>
  </w:style>
  <w:style w:type="paragraph" w:customStyle="1" w:styleId="xl51768">
    <w:name w:val="xl51768"/>
    <w:basedOn w:val="af8"/>
    <w:uiPriority w:val="99"/>
    <w:rsid w:val="00C25060"/>
    <w:pP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9">
    <w:name w:val="xl51769"/>
    <w:basedOn w:val="af8"/>
    <w:uiPriority w:val="99"/>
    <w:rsid w:val="00C25060"/>
    <w:pPr>
      <w:pBdr>
        <w:bottom w:val="single" w:sz="8" w:space="0" w:color="auto"/>
        <w:right w:val="single" w:sz="8" w:space="0" w:color="auto"/>
      </w:pBdr>
      <w:spacing w:before="100" w:beforeAutospacing="1" w:after="100" w:afterAutospacing="1" w:line="360" w:lineRule="auto"/>
      <w:ind w:firstLineChars="200" w:firstLine="200"/>
      <w:textAlignment w:val="center"/>
    </w:pPr>
    <w:rPr>
      <w:rFonts w:ascii="Arial Unicode MS" w:eastAsia="Arial Unicode MS" w:hAnsi="Arial Unicode MS" w:cs="Arial Unicode MS"/>
      <w:sz w:val="20"/>
      <w:szCs w:val="20"/>
      <w:lang w:val="en-US" w:bidi="en-US"/>
    </w:rPr>
  </w:style>
  <w:style w:type="paragraph" w:customStyle="1" w:styleId="xl51770">
    <w:name w:val="xl51770"/>
    <w:basedOn w:val="af8"/>
    <w:uiPriority w:val="99"/>
    <w:rsid w:val="00C25060"/>
    <w:pPr>
      <w:pBdr>
        <w:bottom w:val="single" w:sz="8" w:space="0" w:color="auto"/>
        <w:right w:val="single" w:sz="8" w:space="0" w:color="auto"/>
      </w:pBdr>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71">
    <w:name w:val="xl51771"/>
    <w:basedOn w:val="af8"/>
    <w:uiPriority w:val="99"/>
    <w:rsid w:val="00C25060"/>
    <w:pPr>
      <w:shd w:val="clear" w:color="000000" w:fill="FFFF00"/>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1772">
    <w:name w:val="xl51772"/>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73">
    <w:name w:val="xl51773"/>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numbering" w:customStyle="1" w:styleId="92">
    <w:name w:val="Нет списка9"/>
    <w:next w:val="afb"/>
    <w:uiPriority w:val="99"/>
    <w:semiHidden/>
    <w:unhideWhenUsed/>
    <w:rsid w:val="00C25060"/>
  </w:style>
  <w:style w:type="character" w:customStyle="1" w:styleId="221">
    <w:name w:val="Заголовок 2 Знак2"/>
    <w:aliases w:val="Заголовок 2 Знак1 Знак1,Заголовок 2 Знак Знак Знак1,Знак1 Знак Знак Знак2,Знак1 Знак1 Знак1,Знак1 Знак2,Заголовок 2 Знак2 Знак Знак1,Знак1 Знак Знак Знак1 Знак1,Заголовок 2 Знак1 Знак Знак Знак Знак1,Знак1 Знак Зна Знак,h2 Знак"/>
    <w:uiPriority w:val="9"/>
    <w:semiHidden/>
    <w:rsid w:val="00C25060"/>
    <w:rPr>
      <w:rFonts w:ascii="Cambria" w:eastAsia="Times New Roman" w:hAnsi="Cambria" w:cs="Times New Roman"/>
      <w:color w:val="365F91"/>
      <w:spacing w:val="-5"/>
      <w:sz w:val="26"/>
      <w:szCs w:val="26"/>
    </w:rPr>
  </w:style>
  <w:style w:type="paragraph" w:customStyle="1" w:styleId="xl35">
    <w:name w:val="xl35"/>
    <w:basedOn w:val="af8"/>
    <w:rsid w:val="00C25060"/>
    <w:pP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36">
    <w:name w:val="xl36"/>
    <w:basedOn w:val="af8"/>
    <w:rsid w:val="00C25060"/>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37">
    <w:name w:val="xl37"/>
    <w:basedOn w:val="af8"/>
    <w:rsid w:val="00C25060"/>
    <w:pPr>
      <w:pBdr>
        <w:top w:val="single" w:sz="4" w:space="0" w:color="BCBCBC"/>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i/>
      <w:iCs/>
      <w:sz w:val="24"/>
      <w:szCs w:val="24"/>
      <w:lang w:val="en-US" w:bidi="en-US"/>
    </w:rPr>
  </w:style>
  <w:style w:type="paragraph" w:customStyle="1" w:styleId="xl38">
    <w:name w:val="xl38"/>
    <w:basedOn w:val="af8"/>
    <w:rsid w:val="00C25060"/>
    <w:pPr>
      <w:pBdr>
        <w:top w:val="single" w:sz="4" w:space="0" w:color="BCBCBC"/>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39">
    <w:name w:val="xl39"/>
    <w:basedOn w:val="af8"/>
    <w:rsid w:val="00C25060"/>
    <w:pPr>
      <w:pBdr>
        <w:top w:val="single" w:sz="4" w:space="0" w:color="BCBCBC"/>
        <w:left w:val="single" w:sz="4" w:space="0" w:color="BCBCBC"/>
      </w:pBd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0">
    <w:name w:val="xl40"/>
    <w:basedOn w:val="af8"/>
    <w:rsid w:val="00C25060"/>
    <w:pPr>
      <w:pBdr>
        <w:top w:val="single" w:sz="4" w:space="0" w:color="BCBCBC"/>
      </w:pBdr>
      <w:shd w:val="clear" w:color="auto" w:fill="FFFFFF"/>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1">
    <w:name w:val="xl41"/>
    <w:basedOn w:val="af8"/>
    <w:rsid w:val="00C25060"/>
    <w:pPr>
      <w:pBdr>
        <w:top w:val="single" w:sz="4" w:space="0" w:color="BCBCBC"/>
      </w:pBd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2">
    <w:name w:val="xl42"/>
    <w:basedOn w:val="af8"/>
    <w:rsid w:val="00C25060"/>
    <w:pPr>
      <w:pBdr>
        <w:top w:val="single" w:sz="4" w:space="0" w:color="BCBCBC"/>
        <w:left w:val="single" w:sz="4" w:space="0" w:color="BCBCBC"/>
        <w:bottom w:val="single" w:sz="4" w:space="0" w:color="BCBCBC"/>
        <w:right w:val="single" w:sz="4" w:space="0" w:color="BCBCBC"/>
      </w:pBdr>
      <w:shd w:val="clear" w:color="auto" w:fill="FFFFFF"/>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3">
    <w:name w:val="xl43"/>
    <w:basedOn w:val="af8"/>
    <w:rsid w:val="00C25060"/>
    <w:pPr>
      <w:pBdr>
        <w:top w:val="single" w:sz="4" w:space="0" w:color="BCBCBC"/>
        <w:left w:val="single" w:sz="4" w:space="0" w:color="BCBCBC"/>
        <w:righ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4">
    <w:name w:val="xl44"/>
    <w:basedOn w:val="af8"/>
    <w:rsid w:val="00C25060"/>
    <w:pPr>
      <w:pBdr>
        <w:top w:val="single" w:sz="4" w:space="0" w:color="BCBCBC"/>
        <w:lef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5">
    <w:name w:val="xl45"/>
    <w:basedOn w:val="af8"/>
    <w:rsid w:val="00C25060"/>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line="360" w:lineRule="auto"/>
      <w:jc w:val="center"/>
    </w:pPr>
    <w:rPr>
      <w:rFonts w:ascii="Times New Roman" w:eastAsia="Times New Roman" w:hAnsi="Times New Roman" w:cs="Times New Roman"/>
      <w:color w:val="000080"/>
      <w:sz w:val="24"/>
      <w:szCs w:val="24"/>
      <w:lang w:val="en-US" w:bidi="en-US"/>
    </w:rPr>
  </w:style>
  <w:style w:type="paragraph" w:customStyle="1" w:styleId="xl46">
    <w:name w:val="xl46"/>
    <w:basedOn w:val="af8"/>
    <w:rsid w:val="00C25060"/>
    <w:pP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7">
    <w:name w:val="xl47"/>
    <w:basedOn w:val="af8"/>
    <w:rsid w:val="00C25060"/>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8">
    <w:name w:val="xl48"/>
    <w:basedOn w:val="af8"/>
    <w:rsid w:val="00C25060"/>
    <w:pPr>
      <w:pBdr>
        <w:lef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9">
    <w:name w:val="xl49"/>
    <w:basedOn w:val="af8"/>
    <w:rsid w:val="00C25060"/>
    <w:pPr>
      <w:pBdr>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i/>
      <w:iCs/>
      <w:sz w:val="24"/>
      <w:szCs w:val="24"/>
      <w:lang w:val="en-US" w:bidi="en-US"/>
    </w:rPr>
  </w:style>
  <w:style w:type="paragraph" w:customStyle="1" w:styleId="xl50">
    <w:name w:val="xl50"/>
    <w:basedOn w:val="af8"/>
    <w:rsid w:val="00C25060"/>
    <w:pPr>
      <w:pBdr>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color w:val="FFFFFF"/>
      <w:sz w:val="24"/>
      <w:szCs w:val="24"/>
      <w:lang w:val="en-US" w:bidi="en-US"/>
    </w:rPr>
  </w:style>
  <w:style w:type="paragraph" w:customStyle="1" w:styleId="xl51">
    <w:name w:val="xl51"/>
    <w:basedOn w:val="af8"/>
    <w:rsid w:val="00C25060"/>
    <w:pPr>
      <w:pBdr>
        <w:top w:val="single" w:sz="4" w:space="0" w:color="BCBCBC"/>
        <w:left w:val="single" w:sz="4" w:space="0" w:color="BCBCBC"/>
        <w:righ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color w:val="BCBCBC"/>
      <w:sz w:val="24"/>
      <w:szCs w:val="24"/>
      <w:lang w:val="en-US" w:bidi="en-US"/>
    </w:rPr>
  </w:style>
  <w:style w:type="paragraph" w:customStyle="1" w:styleId="xl52">
    <w:name w:val="xl52"/>
    <w:basedOn w:val="af8"/>
    <w:rsid w:val="00C25060"/>
    <w:pPr>
      <w:pBdr>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3">
    <w:name w:val="xl53"/>
    <w:basedOn w:val="af8"/>
    <w:rsid w:val="00C25060"/>
    <w:pPr>
      <w:pBdr>
        <w:left w:val="single" w:sz="4" w:space="0" w:color="BCBCBC"/>
      </w:pBd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4">
    <w:name w:val="xl54"/>
    <w:basedOn w:val="af8"/>
    <w:rsid w:val="00C25060"/>
    <w:pP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5">
    <w:name w:val="xl55"/>
    <w:basedOn w:val="af8"/>
    <w:rsid w:val="00C25060"/>
    <w:pPr>
      <w:pBdr>
        <w:top w:val="single" w:sz="4" w:space="0" w:color="BCBCBC"/>
        <w:bottom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color w:val="D9D9D9"/>
      <w:sz w:val="24"/>
      <w:szCs w:val="24"/>
      <w:lang w:val="en-US" w:bidi="en-US"/>
    </w:rPr>
  </w:style>
  <w:style w:type="paragraph" w:customStyle="1" w:styleId="xl56">
    <w:name w:val="xl56"/>
    <w:basedOn w:val="af8"/>
    <w:rsid w:val="00C25060"/>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7">
    <w:name w:val="xl57"/>
    <w:basedOn w:val="af8"/>
    <w:rsid w:val="00C25060"/>
    <w:pPr>
      <w:pBdr>
        <w:top w:val="single" w:sz="4" w:space="0" w:color="BCBCBC"/>
        <w:left w:val="single" w:sz="4" w:space="0" w:color="BCBCBC"/>
        <w:bottom w:val="single" w:sz="4" w:space="0" w:color="BCBCBC"/>
        <w:righ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8">
    <w:name w:val="xl58"/>
    <w:basedOn w:val="af8"/>
    <w:rsid w:val="00C25060"/>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line="360" w:lineRule="auto"/>
      <w:jc w:val="center"/>
    </w:pPr>
    <w:rPr>
      <w:rFonts w:ascii="Times New Roman" w:eastAsia="Times New Roman" w:hAnsi="Times New Roman" w:cs="Times New Roman"/>
      <w:color w:val="000080"/>
      <w:sz w:val="24"/>
      <w:szCs w:val="24"/>
      <w:lang w:val="en-US" w:bidi="en-US"/>
    </w:rPr>
  </w:style>
  <w:style w:type="paragraph" w:customStyle="1" w:styleId="xl59">
    <w:name w:val="xl59"/>
    <w:basedOn w:val="af8"/>
    <w:rsid w:val="00C25060"/>
    <w:pPr>
      <w:pBdr>
        <w:top w:val="single" w:sz="4" w:space="0" w:color="BCBCBC"/>
      </w:pBdr>
      <w:spacing w:before="100" w:beforeAutospacing="1" w:after="100" w:afterAutospacing="1" w:line="360" w:lineRule="auto"/>
      <w:jc w:val="center"/>
    </w:pPr>
    <w:rPr>
      <w:rFonts w:ascii="Times New Roman" w:eastAsia="Times New Roman" w:hAnsi="Times New Roman" w:cs="Times New Roman"/>
      <w:color w:val="FFFFFF"/>
      <w:sz w:val="24"/>
      <w:szCs w:val="24"/>
      <w:lang w:val="en-US" w:bidi="en-US"/>
    </w:rPr>
  </w:style>
  <w:style w:type="paragraph" w:customStyle="1" w:styleId="xl60">
    <w:name w:val="xl60"/>
    <w:basedOn w:val="af8"/>
    <w:rsid w:val="00C25060"/>
    <w:pPr>
      <w:pBdr>
        <w:left w:val="single" w:sz="4" w:space="0" w:color="BCBCBC"/>
        <w:righ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color w:val="FFFFFF"/>
      <w:sz w:val="24"/>
      <w:szCs w:val="24"/>
      <w:lang w:val="en-US" w:bidi="en-US"/>
    </w:rPr>
  </w:style>
  <w:style w:type="paragraph" w:customStyle="1" w:styleId="xl61">
    <w:name w:val="xl61"/>
    <w:basedOn w:val="af8"/>
    <w:rsid w:val="00C25060"/>
    <w:pPr>
      <w:pBdr>
        <w:top w:val="single" w:sz="4" w:space="0" w:color="BCBCBC"/>
        <w:left w:val="single" w:sz="4" w:space="0" w:color="BCBCBC"/>
        <w:bottom w:val="single" w:sz="4" w:space="0" w:color="BCBCBC"/>
        <w:right w:val="single" w:sz="4" w:space="0" w:color="BCBCBC"/>
      </w:pBdr>
      <w:shd w:val="clear" w:color="auto" w:fill="FFFFC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62">
    <w:name w:val="xl62"/>
    <w:basedOn w:val="af8"/>
    <w:rsid w:val="00C25060"/>
    <w:pPr>
      <w:pBdr>
        <w:top w:val="single" w:sz="4" w:space="0" w:color="BCBCBC"/>
        <w:left w:val="single" w:sz="4" w:space="0" w:color="BCBCBC"/>
        <w:bottom w:val="single" w:sz="4" w:space="0" w:color="BCBCBC"/>
        <w:right w:val="single" w:sz="4" w:space="0" w:color="BCBCBC"/>
      </w:pBdr>
      <w:shd w:val="clear" w:color="auto" w:fill="D7EAD3"/>
      <w:spacing w:before="100" w:beforeAutospacing="1" w:after="100" w:afterAutospacing="1" w:line="360" w:lineRule="auto"/>
    </w:pPr>
    <w:rPr>
      <w:rFonts w:ascii="Times New Roman" w:eastAsia="Times New Roman" w:hAnsi="Times New Roman" w:cs="Times New Roman"/>
      <w:sz w:val="24"/>
      <w:szCs w:val="24"/>
      <w:lang w:val="en-US" w:bidi="en-US"/>
    </w:rPr>
  </w:style>
  <w:style w:type="character" w:customStyle="1" w:styleId="85pt1">
    <w:name w:val="Колонтитул + 8.5 pt"/>
    <w:aliases w:val="Не полужирный"/>
    <w:rsid w:val="00C25060"/>
    <w:rPr>
      <w:rFonts w:ascii="Arial Unicode MS" w:eastAsia="Arial Unicode MS" w:hAnsi="Arial Unicode MS" w:cs="Arial Unicode MS" w:hint="eastAsia"/>
      <w:b/>
      <w:bCs/>
      <w:i w:val="0"/>
      <w:iCs w:val="0"/>
      <w:smallCaps w:val="0"/>
      <w:strike w:val="0"/>
      <w:dstrike w:val="0"/>
      <w:color w:val="000000"/>
      <w:spacing w:val="0"/>
      <w:w w:val="100"/>
      <w:position w:val="0"/>
      <w:sz w:val="13"/>
      <w:szCs w:val="13"/>
      <w:u w:val="none"/>
      <w:effect w:val="none"/>
      <w:shd w:val="clear" w:color="auto" w:fill="FFFFFF"/>
      <w:lang w:val="ru-RU"/>
    </w:rPr>
  </w:style>
  <w:style w:type="character" w:customStyle="1" w:styleId="Arial">
    <w:name w:val="Колонтитул + Arial"/>
    <w:aliases w:val="8.5 pt"/>
    <w:rsid w:val="00C25060"/>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
    <w:rsid w:val="00C25060"/>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table" w:customStyle="1" w:styleId="124">
    <w:name w:val="Простая таблица 12"/>
    <w:basedOn w:val="afa"/>
    <w:next w:val="1f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
    <w:name w:val="Простая таблица 22"/>
    <w:basedOn w:val="afa"/>
    <w:next w:val="2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
    <w:name w:val="Простая таблица 32"/>
    <w:basedOn w:val="afa"/>
    <w:next w:val="3f6"/>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5">
    <w:name w:val="Классическая таблица 12"/>
    <w:basedOn w:val="afa"/>
    <w:next w:val="1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3">
    <w:name w:val="Классическая таблица 22"/>
    <w:basedOn w:val="afa"/>
    <w:next w:val="2d"/>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4">
    <w:name w:val="Столбцы таблицы 22"/>
    <w:basedOn w:val="afa"/>
    <w:next w:val="2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
    <w:name w:val="Столбцы таблицы 32"/>
    <w:basedOn w:val="afa"/>
    <w:next w:val="3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fa"/>
    <w:next w:val="48"/>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
    <w:name w:val="Столбцы таблицы 52"/>
    <w:basedOn w:val="afa"/>
    <w:next w:val="5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6">
    <w:name w:val="Сетка таблицы 12"/>
    <w:basedOn w:val="afa"/>
    <w:next w:val="1f8"/>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5">
    <w:name w:val="Сетка таблицы 22"/>
    <w:basedOn w:val="afa"/>
    <w:next w:val="2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0">
    <w:name w:val="Сетка таблицы 53"/>
    <w:basedOn w:val="afa"/>
    <w:next w:val="55"/>
    <w:semiHidden/>
    <w:unhideWhenUsed/>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a"/>
    <w:next w:val="8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
    <w:name w:val="Таблица-список 12"/>
    <w:basedOn w:val="afa"/>
    <w:next w:val="-1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
    <w:name w:val="Таблица-список 22"/>
    <w:basedOn w:val="afa"/>
    <w:next w:val="-2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5">
    <w:name w:val="Современная таблица2"/>
    <w:basedOn w:val="afa"/>
    <w:next w:val="affff1"/>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6">
    <w:name w:val="Изысканная таблица2"/>
    <w:basedOn w:val="afa"/>
    <w:next w:val="afff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ff7">
    <w:name w:val="Стандартная таблица2"/>
    <w:basedOn w:val="afa"/>
    <w:next w:val="afff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7">
    <w:name w:val="Изящная таблица 12"/>
    <w:basedOn w:val="afa"/>
    <w:next w:val="1f4"/>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Изящная таблица 22"/>
    <w:basedOn w:val="afa"/>
    <w:next w:val="2a"/>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0">
    <w:name w:val="Веб-таблица 12"/>
    <w:basedOn w:val="afa"/>
    <w:next w:val="-1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fa"/>
    <w:next w:val="-2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fa"/>
    <w:next w:val="-3"/>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
    <w:name w:val="Средняя заливка 2 - Акцент 42"/>
    <w:basedOn w:val="afa"/>
    <w:next w:val="2-4"/>
    <w:uiPriority w:val="64"/>
    <w:unhideWhenUsed/>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ff8">
    <w:name w:val="Папушкин2"/>
    <w:basedOn w:val="afff6"/>
    <w:rsid w:val="00C25060"/>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a"/>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
    <w:name w:val="Средний список 1117"/>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Times New Roman CYR" w:eastAsia="Times New Roman" w:hAnsi="Times New Roman CYR"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0">
    <w:name w:val="Светлая заливка14"/>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
    <w:name w:val="Средний список 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7">
    <w:name w:val="Светлая заливка2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
    <w:name w:val="Светлая заливка117"/>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0">
    <w:name w:val="Светлая заливка113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0">
    <w:name w:val="Светлая заливка115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
    <w:name w:val="Светлая заливка1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0">
    <w:name w:val="Светлая заливка3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0">
    <w:name w:val="Светлая заливка112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0">
    <w:name w:val="Светлая заливка114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c">
    <w:name w:val="рпдлпжлопж1"/>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0">
    <w:name w:val="Светлая заливка3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
    <w:name w:val="Сетка таблицы 512"/>
    <w:basedOn w:val="afa"/>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1">
    <w:name w:val="Папушкин11"/>
    <w:basedOn w:val="afff6"/>
    <w:rsid w:val="00C25060"/>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a"/>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
    <w:name w:val="Столбцы таблицы 3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Столбцы таблицы 2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Таблица-список 2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2">
    <w:name w:val="Современная таблица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
    <w:name w:val="Средний список 1118"/>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Times New Roman CYR" w:eastAsia="Times New Roman" w:hAnsi="Times New Roman CYR"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
    <w:name w:val="Простая таблица 2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3">
    <w:name w:val="Стандартная таблица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9">
    <w:name w:val="Классическая 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a">
    <w:name w:val="Простая 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
    <w:name w:val="Изящная таблица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
    <w:name w:val="Веб-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
    <w:name w:val="Веб-таблица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4">
    <w:name w:val="Изысканная таблица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b">
    <w:name w:val="Изящная 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
    <w:name w:val="Классическая таблица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
    <w:name w:val="Сетка таблицы 8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4">
    <w:name w:val="Сетка таблицы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c">
    <w:name w:val="Сетка таблицы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
    <w:name w:val="Простая таблица 3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0">
    <w:name w:val="Средний список 13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0">
    <w:name w:val="Средний список 111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
    <w:name w:val="Светлая заливка4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
    <w:name w:val="Средний список 113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
    <w:name w:val="Светлая заливка12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редний список 114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
    <w:name w:val="Средний список 115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5">
    <w:name w:val="Светлая заливка2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0">
    <w:name w:val="Средний список 117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0">
    <w:name w:val="Средний список 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0">
    <w:name w:val="Светлая заливка32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
    <w:name w:val="Средний список 1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113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ветлая заливка116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
    <w:name w:val="Светлая заливка33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
    <w:name w:val="Светлая заливка13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a"/>
    <w:rsid w:val="00C25060"/>
    <w:pPr>
      <w:spacing w:after="0" w:line="240" w:lineRule="auto"/>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
    <w:name w:val="Заголовок 3 ур1"/>
    <w:uiPriority w:val="99"/>
    <w:rsid w:val="00C25060"/>
    <w:pPr>
      <w:numPr>
        <w:numId w:val="8"/>
      </w:numPr>
    </w:pPr>
  </w:style>
  <w:style w:type="numbering" w:customStyle="1" w:styleId="111115">
    <w:name w:val="1 / 1.1 / 1.1.5"/>
    <w:basedOn w:val="afb"/>
    <w:next w:val="111111"/>
    <w:unhideWhenUsed/>
    <w:rsid w:val="00C25060"/>
  </w:style>
  <w:style w:type="numbering" w:customStyle="1" w:styleId="117">
    <w:name w:val="Стиль11"/>
    <w:uiPriority w:val="99"/>
    <w:rsid w:val="00C25060"/>
    <w:pPr>
      <w:numPr>
        <w:numId w:val="10"/>
      </w:numPr>
    </w:pPr>
  </w:style>
  <w:style w:type="numbering" w:customStyle="1" w:styleId="210">
    <w:name w:val="Заголовок 2 уровень1"/>
    <w:uiPriority w:val="99"/>
    <w:rsid w:val="00C25060"/>
    <w:pPr>
      <w:numPr>
        <w:numId w:val="83"/>
      </w:numPr>
    </w:pPr>
  </w:style>
  <w:style w:type="table" w:customStyle="1" w:styleId="64">
    <w:name w:val="Сетка таблицы6"/>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0">
    <w:name w:val="Изысканная таблица5"/>
    <w:basedOn w:val="afa"/>
    <w:next w:val="afff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0">
    <w:name w:val="Изящная таблица 15"/>
    <w:basedOn w:val="afa"/>
    <w:next w:val="1f4"/>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
    <w:name w:val="Классическая таблица 25"/>
    <w:basedOn w:val="afa"/>
    <w:next w:val="2d"/>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
    <w:name w:val="Сетка таблицы14"/>
    <w:basedOn w:val="afa"/>
    <w:next w:val="afff6"/>
    <w:rsid w:val="00C25060"/>
    <w:pPr>
      <w:spacing w:after="0" w:line="360" w:lineRule="auto"/>
      <w:ind w:firstLine="567"/>
      <w:jc w:val="both"/>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fa"/>
    <w:next w:val="afff6"/>
    <w:rsid w:val="00C25060"/>
    <w:pPr>
      <w:spacing w:after="0" w:line="360" w:lineRule="auto"/>
      <w:ind w:firstLine="567"/>
      <w:jc w:val="both"/>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
    <w:name w:val="Сетка таблицы 85"/>
    <w:basedOn w:val="afa"/>
    <w:next w:val="82"/>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rsid w:val="00C25060"/>
    <w:rPr>
      <w:rFonts w:ascii="Times New Roman" w:hAnsi="Times New Roman" w:cs="Times New Roman" w:hint="default"/>
      <w:b w:val="0"/>
      <w:bCs w:val="0"/>
      <w:i w:val="0"/>
      <w:iCs w:val="0"/>
      <w:color w:val="000000"/>
      <w:sz w:val="26"/>
      <w:szCs w:val="26"/>
    </w:rPr>
  </w:style>
  <w:style w:type="character" w:customStyle="1" w:styleId="fontstyle21">
    <w:name w:val="fontstyle21"/>
    <w:rsid w:val="00C25060"/>
    <w:rPr>
      <w:rFonts w:ascii="Times New Roman" w:hAnsi="Times New Roman" w:cs="Times New Roman" w:hint="default"/>
      <w:b/>
      <w:bCs/>
      <w:i w:val="0"/>
      <w:iCs w:val="0"/>
      <w:color w:val="000000"/>
      <w:sz w:val="26"/>
      <w:szCs w:val="26"/>
    </w:rPr>
  </w:style>
  <w:style w:type="character" w:customStyle="1" w:styleId="1ffd">
    <w:name w:val="Заголовок №1_"/>
    <w:link w:val="1ffe"/>
    <w:rsid w:val="00C25060"/>
    <w:rPr>
      <w:sz w:val="23"/>
      <w:szCs w:val="23"/>
      <w:shd w:val="clear" w:color="auto" w:fill="FFFFFF"/>
    </w:rPr>
  </w:style>
  <w:style w:type="paragraph" w:customStyle="1" w:styleId="1ffe">
    <w:name w:val="Заголовок №1"/>
    <w:basedOn w:val="af8"/>
    <w:link w:val="1ffd"/>
    <w:rsid w:val="00C25060"/>
    <w:pPr>
      <w:shd w:val="clear" w:color="auto" w:fill="FFFFFF"/>
      <w:spacing w:after="300" w:line="307" w:lineRule="exact"/>
      <w:jc w:val="center"/>
      <w:outlineLvl w:val="0"/>
    </w:pPr>
    <w:rPr>
      <w:sz w:val="23"/>
      <w:szCs w:val="23"/>
    </w:rPr>
  </w:style>
  <w:style w:type="paragraph" w:customStyle="1" w:styleId="affffffff2">
    <w:name w:val="Заголовки рисунков / таблиц"/>
    <w:basedOn w:val="af8"/>
    <w:link w:val="affffffff3"/>
    <w:qFormat/>
    <w:rsid w:val="00C25060"/>
    <w:pPr>
      <w:suppressAutoHyphens/>
      <w:spacing w:after="0" w:line="360" w:lineRule="auto"/>
      <w:jc w:val="center"/>
    </w:pPr>
    <w:rPr>
      <w:rFonts w:ascii="Arial" w:eastAsia="Times New Roman" w:hAnsi="Arial" w:cs="Times New Roman"/>
      <w:b/>
      <w:color w:val="365F91"/>
      <w:sz w:val="24"/>
      <w:lang w:eastAsia="en-US" w:bidi="en-US"/>
    </w:rPr>
  </w:style>
  <w:style w:type="character" w:customStyle="1" w:styleId="affffffff3">
    <w:name w:val="Заголовки рисунков / таблиц Знак"/>
    <w:link w:val="affffffff2"/>
    <w:rsid w:val="00C25060"/>
    <w:rPr>
      <w:rFonts w:ascii="Arial" w:eastAsia="Times New Roman" w:hAnsi="Arial" w:cs="Times New Roman"/>
      <w:b/>
      <w:color w:val="365F91"/>
      <w:sz w:val="24"/>
      <w:lang w:eastAsia="en-US" w:bidi="en-US"/>
    </w:rPr>
  </w:style>
  <w:style w:type="table" w:customStyle="1" w:styleId="84">
    <w:name w:val="Сетка таблицы8"/>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Сетка таблицы9"/>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
    <w:basedOn w:val="afa"/>
    <w:next w:val="afff6"/>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8">
    <w:name w:val="Сетка таблицы12"/>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8">
    <w:name w:val="Сетка таблицы1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113">
    <w:name w:val="_1.1.1.1."/>
    <w:basedOn w:val="40"/>
    <w:next w:val="af8"/>
    <w:link w:val="11114"/>
    <w:qFormat/>
    <w:rsid w:val="00C25060"/>
    <w:pPr>
      <w:keepNext/>
      <w:keepLines/>
      <w:tabs>
        <w:tab w:val="left" w:pos="1701"/>
      </w:tabs>
      <w:spacing w:before="240" w:after="120" w:line="240" w:lineRule="auto"/>
      <w:ind w:firstLine="0"/>
    </w:pPr>
    <w:rPr>
      <w:rFonts w:ascii="Times New Roman" w:hAnsi="Times New Roman"/>
      <w:i/>
      <w:iCs/>
      <w:spacing w:val="0"/>
      <w:sz w:val="26"/>
      <w:szCs w:val="26"/>
      <w:lang w:val="ru-RU" w:eastAsia="ru-RU" w:bidi="ar-SA"/>
    </w:rPr>
  </w:style>
  <w:style w:type="character" w:customStyle="1" w:styleId="11114">
    <w:name w:val="_1.1.1.1. Знак"/>
    <w:link w:val="11113"/>
    <w:rsid w:val="00C25060"/>
    <w:rPr>
      <w:rFonts w:ascii="Times New Roman" w:eastAsia="Times New Roman" w:hAnsi="Times New Roman" w:cs="Times New Roman"/>
      <w:b/>
      <w:bCs/>
      <w:i/>
      <w:iCs/>
      <w:sz w:val="26"/>
      <w:szCs w:val="26"/>
    </w:rPr>
  </w:style>
  <w:style w:type="character" w:customStyle="1" w:styleId="211pt">
    <w:name w:val="Основной текст (2) + 11 pt"/>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rsid w:val="00C25060"/>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95pt">
    <w:name w:val="Основной текст (2) + 9;5 pt"/>
    <w:rsid w:val="00C25060"/>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21b">
    <w:name w:val="Основной текст (2)1"/>
    <w:basedOn w:val="af8"/>
    <w:rsid w:val="00C25060"/>
    <w:pPr>
      <w:widowControl w:val="0"/>
      <w:shd w:val="clear" w:color="auto" w:fill="FFFFFF"/>
      <w:spacing w:before="420" w:after="60" w:line="302" w:lineRule="exact"/>
      <w:jc w:val="center"/>
    </w:pPr>
    <w:rPr>
      <w:rFonts w:ascii="Times New Roman" w:eastAsia="Times New Roman" w:hAnsi="Times New Roman" w:cs="Times New Roman"/>
      <w:color w:val="000000"/>
      <w:sz w:val="26"/>
      <w:szCs w:val="26"/>
      <w:lang w:bidi="ru-RU"/>
    </w:rPr>
  </w:style>
  <w:style w:type="paragraph" w:customStyle="1" w:styleId="font7">
    <w:name w:val="font7"/>
    <w:basedOn w:val="af8"/>
    <w:rsid w:val="00C25060"/>
    <w:pPr>
      <w:spacing w:before="100" w:beforeAutospacing="1" w:after="100" w:afterAutospacing="1" w:line="240" w:lineRule="auto"/>
    </w:pPr>
    <w:rPr>
      <w:rFonts w:ascii="Times New Roman" w:eastAsia="Times New Roman" w:hAnsi="Times New Roman" w:cs="Times New Roman"/>
      <w:color w:val="000000"/>
      <w:sz w:val="20"/>
      <w:szCs w:val="20"/>
    </w:rPr>
  </w:style>
  <w:style w:type="paragraph" w:customStyle="1" w:styleId="font8">
    <w:name w:val="font8"/>
    <w:basedOn w:val="af8"/>
    <w:rsid w:val="00C25060"/>
    <w:pPr>
      <w:spacing w:before="100" w:beforeAutospacing="1" w:after="100" w:afterAutospacing="1" w:line="240" w:lineRule="auto"/>
    </w:pPr>
    <w:rPr>
      <w:rFonts w:ascii="Calibri" w:eastAsia="Times New Roman" w:hAnsi="Calibri" w:cs="Calibri"/>
      <w:color w:val="000000"/>
      <w:sz w:val="20"/>
      <w:szCs w:val="20"/>
    </w:rPr>
  </w:style>
  <w:style w:type="paragraph" w:customStyle="1" w:styleId="font9">
    <w:name w:val="font9"/>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font10">
    <w:name w:val="font10"/>
    <w:basedOn w:val="af8"/>
    <w:rsid w:val="00C25060"/>
    <w:pPr>
      <w:spacing w:before="100" w:beforeAutospacing="1" w:after="100" w:afterAutospacing="1" w:line="240" w:lineRule="auto"/>
    </w:pPr>
    <w:rPr>
      <w:rFonts w:ascii="Calibri" w:eastAsia="Times New Roman" w:hAnsi="Calibri" w:cs="Calibri"/>
      <w:sz w:val="20"/>
      <w:szCs w:val="20"/>
    </w:rPr>
  </w:style>
  <w:style w:type="paragraph" w:customStyle="1" w:styleId="font11">
    <w:name w:val="font11"/>
    <w:basedOn w:val="af8"/>
    <w:rsid w:val="00C25060"/>
    <w:pPr>
      <w:spacing w:before="100" w:beforeAutospacing="1" w:after="100" w:afterAutospacing="1" w:line="240" w:lineRule="auto"/>
    </w:pPr>
    <w:rPr>
      <w:rFonts w:ascii="Tahoma" w:eastAsia="Times New Roman" w:hAnsi="Tahoma" w:cs="Tahoma"/>
      <w:color w:val="000000"/>
      <w:sz w:val="18"/>
      <w:szCs w:val="18"/>
    </w:rPr>
  </w:style>
  <w:style w:type="paragraph" w:customStyle="1" w:styleId="font12">
    <w:name w:val="font12"/>
    <w:basedOn w:val="af8"/>
    <w:rsid w:val="00C25060"/>
    <w:pPr>
      <w:spacing w:before="100" w:beforeAutospacing="1" w:after="100" w:afterAutospacing="1" w:line="240" w:lineRule="auto"/>
    </w:pPr>
    <w:rPr>
      <w:rFonts w:ascii="Tahoma" w:eastAsia="Times New Roman" w:hAnsi="Tahoma" w:cs="Tahoma"/>
      <w:b/>
      <w:bCs/>
      <w:color w:val="000000"/>
      <w:sz w:val="18"/>
      <w:szCs w:val="18"/>
    </w:rPr>
  </w:style>
  <w:style w:type="character" w:customStyle="1" w:styleId="29pt">
    <w:name w:val="Основной текст (2) + 9 pt;Полужирный"/>
    <w:rsid w:val="00C25060"/>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4Exact">
    <w:name w:val="Основной текст (4) Exact"/>
    <w:rsid w:val="00C25060"/>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rsid w:val="00C25060"/>
    <w:rPr>
      <w:rFonts w:ascii="Times New Roman" w:eastAsia="Times New Roman" w:hAnsi="Times New Roman" w:cs="Times New Roman"/>
      <w:b/>
      <w:bCs/>
      <w:i w:val="0"/>
      <w:iCs w:val="0"/>
      <w:smallCaps w:val="0"/>
      <w:strike w:val="0"/>
      <w:sz w:val="18"/>
      <w:szCs w:val="18"/>
      <w:u w:val="none"/>
    </w:rPr>
  </w:style>
  <w:style w:type="character" w:customStyle="1" w:styleId="Exact">
    <w:name w:val="Оглавление Exact"/>
    <w:rsid w:val="00C25060"/>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9pt0">
    <w:name w:val="Основной текст (2) + 9 pt"/>
    <w:aliases w:val="Полужирный"/>
    <w:rsid w:val="00C25060"/>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ff9">
    <w:name w:val="Основной текст (2) + Полужирный"/>
    <w:rsid w:val="00C25060"/>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ffa">
    <w:name w:val="Основной текст (2) + Курсив"/>
    <w:rsid w:val="00C25060"/>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paragraph" w:customStyle="1" w:styleId="font13">
    <w:name w:val="font13"/>
    <w:basedOn w:val="af8"/>
    <w:rsid w:val="00C25060"/>
    <w:pPr>
      <w:spacing w:before="100" w:beforeAutospacing="1" w:after="100" w:afterAutospacing="1" w:line="240" w:lineRule="auto"/>
    </w:pPr>
    <w:rPr>
      <w:rFonts w:ascii="Tahoma" w:eastAsia="Times New Roman" w:hAnsi="Tahoma" w:cs="Tahoma"/>
      <w:color w:val="000000"/>
      <w:sz w:val="16"/>
      <w:szCs w:val="16"/>
    </w:rPr>
  </w:style>
  <w:style w:type="paragraph" w:customStyle="1" w:styleId="font14">
    <w:name w:val="font14"/>
    <w:basedOn w:val="af8"/>
    <w:rsid w:val="00C25060"/>
    <w:pPr>
      <w:spacing w:before="100" w:beforeAutospacing="1" w:after="100" w:afterAutospacing="1" w:line="240" w:lineRule="auto"/>
    </w:pPr>
    <w:rPr>
      <w:rFonts w:ascii="Tahoma" w:eastAsia="Times New Roman" w:hAnsi="Tahoma" w:cs="Tahoma"/>
      <w:b/>
      <w:bCs/>
      <w:color w:val="000000"/>
      <w:sz w:val="16"/>
      <w:szCs w:val="16"/>
    </w:rPr>
  </w:style>
  <w:style w:type="paragraph" w:customStyle="1" w:styleId="font15">
    <w:name w:val="font15"/>
    <w:basedOn w:val="af8"/>
    <w:rsid w:val="00C25060"/>
    <w:pPr>
      <w:spacing w:before="100" w:beforeAutospacing="1" w:after="100" w:afterAutospacing="1" w:line="240" w:lineRule="auto"/>
    </w:pPr>
    <w:rPr>
      <w:rFonts w:ascii="Tahoma" w:eastAsia="Times New Roman" w:hAnsi="Tahoma" w:cs="Tahoma"/>
      <w:color w:val="000000"/>
      <w:sz w:val="16"/>
      <w:szCs w:val="16"/>
    </w:rPr>
  </w:style>
  <w:style w:type="paragraph" w:customStyle="1" w:styleId="font16">
    <w:name w:val="font16"/>
    <w:basedOn w:val="af8"/>
    <w:rsid w:val="00C25060"/>
    <w:pPr>
      <w:spacing w:before="100" w:beforeAutospacing="1" w:after="100" w:afterAutospacing="1" w:line="240" w:lineRule="auto"/>
    </w:pPr>
    <w:rPr>
      <w:rFonts w:ascii="Tahoma" w:eastAsia="Times New Roman" w:hAnsi="Tahoma" w:cs="Tahoma"/>
      <w:b/>
      <w:bCs/>
      <w:color w:val="000000"/>
      <w:sz w:val="16"/>
      <w:szCs w:val="16"/>
    </w:rPr>
  </w:style>
  <w:style w:type="paragraph" w:customStyle="1" w:styleId="xl47855">
    <w:name w:val="xl47855"/>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56">
    <w:name w:val="xl47856"/>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883">
    <w:name w:val="xl4788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84">
    <w:name w:val="xl47884"/>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85">
    <w:name w:val="xl4788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86">
    <w:name w:val="xl47886"/>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87">
    <w:name w:val="xl4788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88">
    <w:name w:val="xl4788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89">
    <w:name w:val="xl47889"/>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0">
    <w:name w:val="xl4789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91">
    <w:name w:val="xl47891"/>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2">
    <w:name w:val="xl47892"/>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3">
    <w:name w:val="xl4789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894">
    <w:name w:val="xl4789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5">
    <w:name w:val="xl4789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96">
    <w:name w:val="xl47896"/>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7">
    <w:name w:val="xl47897"/>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8">
    <w:name w:val="xl4789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99">
    <w:name w:val="xl4789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0">
    <w:name w:val="xl47900"/>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1">
    <w:name w:val="xl47901"/>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2">
    <w:name w:val="xl4790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3">
    <w:name w:val="xl4790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4">
    <w:name w:val="xl4790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05">
    <w:name w:val="xl4790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7906">
    <w:name w:val="xl47906"/>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07">
    <w:name w:val="xl47907"/>
    <w:basedOn w:val="af8"/>
    <w:rsid w:val="00C25060"/>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7908">
    <w:name w:val="xl4790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9">
    <w:name w:val="xl47909"/>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0">
    <w:name w:val="xl4791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11">
    <w:name w:val="xl47911"/>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2">
    <w:name w:val="xl47912"/>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3">
    <w:name w:val="xl4791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4">
    <w:name w:val="xl4791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5">
    <w:name w:val="xl4791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6">
    <w:name w:val="xl47916"/>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7">
    <w:name w:val="xl47917"/>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8">
    <w:name w:val="xl47918"/>
    <w:basedOn w:val="af8"/>
    <w:rsid w:val="00C25060"/>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9">
    <w:name w:val="xl47919"/>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20">
    <w:name w:val="xl47920"/>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21">
    <w:name w:val="xl47921"/>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22">
    <w:name w:val="xl4792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23">
    <w:name w:val="xl47923"/>
    <w:basedOn w:val="af8"/>
    <w:rsid w:val="00C25060"/>
    <w:pPr>
      <w:shd w:val="clear" w:color="000000" w:fill="FFFF00"/>
      <w:spacing w:before="100" w:beforeAutospacing="1" w:after="100" w:afterAutospacing="1" w:line="240" w:lineRule="auto"/>
      <w:textAlignment w:val="center"/>
    </w:pPr>
    <w:rPr>
      <w:rFonts w:ascii="Tahoma" w:eastAsia="Times New Roman" w:hAnsi="Tahoma" w:cs="Tahoma"/>
      <w:color w:val="000000"/>
      <w:sz w:val="16"/>
      <w:szCs w:val="16"/>
    </w:rPr>
  </w:style>
  <w:style w:type="paragraph" w:customStyle="1" w:styleId="xl47924">
    <w:name w:val="xl47924"/>
    <w:basedOn w:val="af8"/>
    <w:rsid w:val="00C25060"/>
    <w:pPr>
      <w:shd w:val="clear" w:color="000000" w:fill="FFFF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47925">
    <w:name w:val="xl4792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926">
    <w:name w:val="xl4792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927">
    <w:name w:val="xl4792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28">
    <w:name w:val="xl47928"/>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29">
    <w:name w:val="xl4792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0">
    <w:name w:val="xl47930"/>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1">
    <w:name w:val="xl47931"/>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932">
    <w:name w:val="xl47932"/>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3">
    <w:name w:val="xl47933"/>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4">
    <w:name w:val="xl47934"/>
    <w:basedOn w:val="af8"/>
    <w:rsid w:val="00C2506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5">
    <w:name w:val="xl47935"/>
    <w:basedOn w:val="af8"/>
    <w:rsid w:val="00C2506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6">
    <w:name w:val="xl47936"/>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7">
    <w:name w:val="xl47937"/>
    <w:basedOn w:val="af8"/>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8">
    <w:name w:val="xl47938"/>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9">
    <w:name w:val="xl47939"/>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40">
    <w:name w:val="xl47940"/>
    <w:basedOn w:val="af8"/>
    <w:rsid w:val="00C25060"/>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41">
    <w:name w:val="xl47941"/>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42">
    <w:name w:val="xl47942"/>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43">
    <w:name w:val="xl47943"/>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44">
    <w:name w:val="xl47944"/>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45">
    <w:name w:val="xl47945"/>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46">
    <w:name w:val="xl4794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47">
    <w:name w:val="xl4794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48">
    <w:name w:val="xl47948"/>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49">
    <w:name w:val="xl4794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0">
    <w:name w:val="xl47950"/>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1">
    <w:name w:val="xl47951"/>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2">
    <w:name w:val="xl4795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3">
    <w:name w:val="xl47953"/>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4">
    <w:name w:val="xl4795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5">
    <w:name w:val="xl47955"/>
    <w:basedOn w:val="af8"/>
    <w:rsid w:val="00C25060"/>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6">
    <w:name w:val="xl4795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57">
    <w:name w:val="xl47957"/>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58">
    <w:name w:val="xl47958"/>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59">
    <w:name w:val="xl47959"/>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0">
    <w:name w:val="xl47960"/>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1">
    <w:name w:val="xl47961"/>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2">
    <w:name w:val="xl47962"/>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3">
    <w:name w:val="xl47963"/>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4">
    <w:name w:val="xl4796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65">
    <w:name w:val="xl4796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6">
    <w:name w:val="xl4796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7">
    <w:name w:val="xl47967"/>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8">
    <w:name w:val="xl47968"/>
    <w:basedOn w:val="af8"/>
    <w:rsid w:val="00C25060"/>
    <w:pPr>
      <w:shd w:val="clear" w:color="000000" w:fill="FFFF00"/>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69">
    <w:name w:val="xl47969"/>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0">
    <w:name w:val="xl47970"/>
    <w:basedOn w:val="af8"/>
    <w:rsid w:val="00C25060"/>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1">
    <w:name w:val="xl4797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72">
    <w:name w:val="xl4797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3">
    <w:name w:val="xl47973"/>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4">
    <w:name w:val="xl4797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75">
    <w:name w:val="xl47975"/>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6">
    <w:name w:val="xl47976"/>
    <w:basedOn w:val="af8"/>
    <w:rsid w:val="00C25060"/>
    <w:pPr>
      <w:pBdr>
        <w:top w:val="single" w:sz="4" w:space="0" w:color="auto"/>
        <w:left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77">
    <w:name w:val="xl4797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7978">
    <w:name w:val="xl4797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9">
    <w:name w:val="xl4797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80">
    <w:name w:val="xl4798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1">
    <w:name w:val="xl4798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7982">
    <w:name w:val="xl4798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3">
    <w:name w:val="xl47983"/>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84">
    <w:name w:val="xl4798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5">
    <w:name w:val="xl4798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6">
    <w:name w:val="xl47986"/>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87">
    <w:name w:val="xl4798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47988">
    <w:name w:val="xl4798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89">
    <w:name w:val="xl4798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90">
    <w:name w:val="xl47990"/>
    <w:basedOn w:val="af8"/>
    <w:rsid w:val="00C25060"/>
    <w:pPr>
      <w:spacing w:before="100" w:beforeAutospacing="1" w:after="100" w:afterAutospacing="1" w:line="240" w:lineRule="auto"/>
    </w:pPr>
    <w:rPr>
      <w:rFonts w:ascii="Times New Roman" w:eastAsia="Times New Roman" w:hAnsi="Times New Roman" w:cs="Times New Roman"/>
      <w:color w:val="000000"/>
      <w:sz w:val="20"/>
      <w:szCs w:val="20"/>
    </w:rPr>
  </w:style>
  <w:style w:type="paragraph" w:customStyle="1" w:styleId="xl47991">
    <w:name w:val="xl47991"/>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color w:val="000000"/>
      <w:sz w:val="20"/>
      <w:szCs w:val="20"/>
    </w:rPr>
  </w:style>
  <w:style w:type="paragraph" w:customStyle="1" w:styleId="xl47992">
    <w:name w:val="xl47992"/>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3">
    <w:name w:val="xl47993"/>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94">
    <w:name w:val="xl4799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95">
    <w:name w:val="xl4799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6">
    <w:name w:val="xl47996"/>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7">
    <w:name w:val="xl47997"/>
    <w:basedOn w:val="af8"/>
    <w:rsid w:val="00C2506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8">
    <w:name w:val="xl47998"/>
    <w:basedOn w:val="af8"/>
    <w:rsid w:val="00C25060"/>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99">
    <w:name w:val="xl47999"/>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00">
    <w:name w:val="xl4800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1">
    <w:name w:val="xl48001"/>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02">
    <w:name w:val="xl48002"/>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03">
    <w:name w:val="xl4800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4">
    <w:name w:val="xl4800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05">
    <w:name w:val="xl4800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6">
    <w:name w:val="xl4800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07">
    <w:name w:val="xl48007"/>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8">
    <w:name w:val="xl48008"/>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9">
    <w:name w:val="xl48009"/>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0">
    <w:name w:val="xl48010"/>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1">
    <w:name w:val="xl48011"/>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CC0000"/>
      <w:sz w:val="20"/>
      <w:szCs w:val="20"/>
    </w:rPr>
  </w:style>
  <w:style w:type="paragraph" w:customStyle="1" w:styleId="xl48012">
    <w:name w:val="xl4801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3">
    <w:name w:val="xl48013"/>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4">
    <w:name w:val="xl4801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5">
    <w:name w:val="xl48015"/>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16">
    <w:name w:val="xl4801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7">
    <w:name w:val="xl48017"/>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8">
    <w:name w:val="xl48018"/>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19">
    <w:name w:val="xl4801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48020">
    <w:name w:val="xl48020"/>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21">
    <w:name w:val="xl48021"/>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2">
    <w:name w:val="xl48022"/>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3">
    <w:name w:val="xl48023"/>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4">
    <w:name w:val="xl48024"/>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5">
    <w:name w:val="xl48025"/>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6">
    <w:name w:val="xl4802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27">
    <w:name w:val="xl48027"/>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sz w:val="18"/>
      <w:szCs w:val="18"/>
    </w:rPr>
  </w:style>
  <w:style w:type="paragraph" w:customStyle="1" w:styleId="xl48028">
    <w:name w:val="xl48028"/>
    <w:basedOn w:val="af8"/>
    <w:rsid w:val="00C25060"/>
    <w:pPr>
      <w:pBdr>
        <w:top w:val="single" w:sz="8" w:space="0" w:color="auto"/>
        <w:bottom w:val="single" w:sz="8" w:space="0" w:color="auto"/>
        <w:right w:val="single" w:sz="8" w:space="0" w:color="auto"/>
      </w:pBdr>
      <w:spacing w:before="100" w:beforeAutospacing="1" w:after="100" w:afterAutospacing="1" w:line="240" w:lineRule="auto"/>
      <w:jc w:val="right"/>
      <w:textAlignment w:val="center"/>
    </w:pPr>
    <w:rPr>
      <w:rFonts w:ascii="Tahoma" w:eastAsia="Times New Roman" w:hAnsi="Tahoma" w:cs="Tahoma"/>
      <w:sz w:val="18"/>
      <w:szCs w:val="18"/>
    </w:rPr>
  </w:style>
  <w:style w:type="paragraph" w:customStyle="1" w:styleId="xl48029">
    <w:name w:val="xl4802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30">
    <w:name w:val="xl48030"/>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31">
    <w:name w:val="xl48031"/>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32">
    <w:name w:val="xl48032"/>
    <w:basedOn w:val="af8"/>
    <w:rsid w:val="00C25060"/>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33">
    <w:name w:val="xl48033"/>
    <w:basedOn w:val="af8"/>
    <w:rsid w:val="00C25060"/>
    <w:pPr>
      <w:pBdr>
        <w:top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34">
    <w:name w:val="xl48034"/>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35">
    <w:name w:val="xl48035"/>
    <w:basedOn w:val="af8"/>
    <w:rsid w:val="00C25060"/>
    <w:pP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48036">
    <w:name w:val="xl48036"/>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48037">
    <w:name w:val="xl48037"/>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48038">
    <w:name w:val="xl48038"/>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48039">
    <w:name w:val="xl48039"/>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0">
    <w:name w:val="xl4804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1">
    <w:name w:val="xl48041"/>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42">
    <w:name w:val="xl48042"/>
    <w:basedOn w:val="af8"/>
    <w:rsid w:val="00C25060"/>
    <w:pPr>
      <w:pBdr>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43">
    <w:name w:val="xl48043"/>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4">
    <w:name w:val="xl48044"/>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5">
    <w:name w:val="xl4804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46">
    <w:name w:val="xl4804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8047">
    <w:name w:val="xl48047"/>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48">
    <w:name w:val="xl48048"/>
    <w:basedOn w:val="af8"/>
    <w:rsid w:val="00C25060"/>
    <w:pPr>
      <w:pBdr>
        <w:top w:val="single" w:sz="8" w:space="0" w:color="auto"/>
        <w:left w:val="single" w:sz="8" w:space="7" w:color="auto"/>
      </w:pBdr>
      <w:shd w:val="clear" w:color="000000" w:fill="FFFFFF"/>
      <w:spacing w:before="100" w:beforeAutospacing="1" w:after="100" w:afterAutospacing="1" w:line="240" w:lineRule="auto"/>
      <w:ind w:firstLineChars="100" w:firstLine="100"/>
      <w:textAlignment w:val="center"/>
    </w:pPr>
    <w:rPr>
      <w:rFonts w:ascii="Times New Roman" w:eastAsia="Times New Roman" w:hAnsi="Times New Roman" w:cs="Times New Roman"/>
      <w:color w:val="000000"/>
      <w:sz w:val="20"/>
      <w:szCs w:val="20"/>
    </w:rPr>
  </w:style>
  <w:style w:type="paragraph" w:customStyle="1" w:styleId="xl48049">
    <w:name w:val="xl48049"/>
    <w:basedOn w:val="af8"/>
    <w:rsid w:val="00C25060"/>
    <w:pPr>
      <w:pBdr>
        <w:top w:val="single" w:sz="8" w:space="0" w:color="auto"/>
        <w:left w:val="single" w:sz="8" w:space="7" w:color="auto"/>
        <w:bottom w:val="single" w:sz="8" w:space="0" w:color="auto"/>
      </w:pBdr>
      <w:shd w:val="clear" w:color="000000" w:fill="FFFFFF"/>
      <w:spacing w:before="100" w:beforeAutospacing="1" w:after="100" w:afterAutospacing="1" w:line="240" w:lineRule="auto"/>
      <w:ind w:firstLineChars="100" w:firstLine="100"/>
      <w:textAlignment w:val="center"/>
    </w:pPr>
    <w:rPr>
      <w:rFonts w:ascii="Times New Roman" w:eastAsia="Times New Roman" w:hAnsi="Times New Roman" w:cs="Times New Roman"/>
      <w:color w:val="000000"/>
      <w:sz w:val="20"/>
      <w:szCs w:val="20"/>
    </w:rPr>
  </w:style>
  <w:style w:type="paragraph" w:customStyle="1" w:styleId="xl48050">
    <w:name w:val="xl48050"/>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51">
    <w:name w:val="xl48051"/>
    <w:basedOn w:val="af8"/>
    <w:rsid w:val="00C25060"/>
    <w:pP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8052">
    <w:name w:val="xl48052"/>
    <w:basedOn w:val="af8"/>
    <w:rsid w:val="00C25060"/>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8053">
    <w:name w:val="xl4805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4">
    <w:name w:val="xl48054"/>
    <w:basedOn w:val="af8"/>
    <w:rsid w:val="00C25060"/>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5">
    <w:name w:val="xl48055"/>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6">
    <w:name w:val="xl48056"/>
    <w:basedOn w:val="af8"/>
    <w:rsid w:val="00C25060"/>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7">
    <w:name w:val="xl4805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58">
    <w:name w:val="xl48058"/>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8059">
    <w:name w:val="xl4805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0">
    <w:name w:val="xl48060"/>
    <w:basedOn w:val="af8"/>
    <w:rsid w:val="00C25060"/>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1">
    <w:name w:val="xl48061"/>
    <w:basedOn w:val="af8"/>
    <w:rsid w:val="00C25060"/>
    <w:pPr>
      <w:pBdr>
        <w:top w:val="single" w:sz="4" w:space="0" w:color="auto"/>
        <w:left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2">
    <w:name w:val="xl48062"/>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3">
    <w:name w:val="xl48063"/>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4">
    <w:name w:val="xl48064"/>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5">
    <w:name w:val="xl48065"/>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6">
    <w:name w:val="xl48066"/>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7">
    <w:name w:val="xl4806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68">
    <w:name w:val="xl48068"/>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9">
    <w:name w:val="xl48069"/>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0">
    <w:name w:val="xl48070"/>
    <w:basedOn w:val="af8"/>
    <w:rsid w:val="00C25060"/>
    <w:pPr>
      <w:pBdr>
        <w:top w:val="single" w:sz="4" w:space="0" w:color="auto"/>
        <w:lef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71">
    <w:name w:val="xl48071"/>
    <w:basedOn w:val="af8"/>
    <w:rsid w:val="00C25060"/>
    <w:pPr>
      <w:pBdr>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72">
    <w:name w:val="xl4807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3">
    <w:name w:val="xl4807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4">
    <w:name w:val="xl48074"/>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5">
    <w:name w:val="xl48075"/>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6">
    <w:name w:val="xl48076"/>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7">
    <w:name w:val="xl48077"/>
    <w:basedOn w:val="af8"/>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8">
    <w:name w:val="xl48078"/>
    <w:basedOn w:val="af8"/>
    <w:rsid w:val="00C25060"/>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9">
    <w:name w:val="xl4807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80">
    <w:name w:val="xl48080"/>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81">
    <w:name w:val="xl48081"/>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2">
    <w:name w:val="xl48082"/>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3">
    <w:name w:val="xl48083"/>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084">
    <w:name w:val="xl48084"/>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085">
    <w:name w:val="xl48085"/>
    <w:basedOn w:val="af8"/>
    <w:rsid w:val="00C25060"/>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086">
    <w:name w:val="xl48086"/>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7">
    <w:name w:val="xl48087"/>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8">
    <w:name w:val="xl4808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9">
    <w:name w:val="xl48089"/>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0">
    <w:name w:val="xl48090"/>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1">
    <w:name w:val="xl48091"/>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2">
    <w:name w:val="xl48092"/>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3">
    <w:name w:val="xl48093"/>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4">
    <w:name w:val="xl48094"/>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5">
    <w:name w:val="xl48095"/>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6">
    <w:name w:val="xl48096"/>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97">
    <w:name w:val="xl48097"/>
    <w:basedOn w:val="af8"/>
    <w:rsid w:val="00C25060"/>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98">
    <w:name w:val="xl48098"/>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99">
    <w:name w:val="xl48099"/>
    <w:basedOn w:val="af8"/>
    <w:rsid w:val="00C25060"/>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0">
    <w:name w:val="xl48100"/>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1">
    <w:name w:val="xl48101"/>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2">
    <w:name w:val="xl48102"/>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3">
    <w:name w:val="xl4810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4">
    <w:name w:val="xl4810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5">
    <w:name w:val="xl48105"/>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6">
    <w:name w:val="xl48106"/>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7">
    <w:name w:val="xl48107"/>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8">
    <w:name w:val="xl4810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9">
    <w:name w:val="xl48109"/>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110">
    <w:name w:val="xl48110"/>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111">
    <w:name w:val="xl48111"/>
    <w:basedOn w:val="af8"/>
    <w:rsid w:val="00C25060"/>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112">
    <w:name w:val="xl4811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3">
    <w:name w:val="xl48113"/>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4">
    <w:name w:val="xl4811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5">
    <w:name w:val="xl48115"/>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6">
    <w:name w:val="xl48116"/>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7">
    <w:name w:val="xl48117"/>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8">
    <w:name w:val="xl48118"/>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9">
    <w:name w:val="xl48119"/>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20">
    <w:name w:val="xl48120"/>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21">
    <w:name w:val="xl48121"/>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22">
    <w:name w:val="xl48122"/>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3">
    <w:name w:val="xl48123"/>
    <w:basedOn w:val="af8"/>
    <w:rsid w:val="00C25060"/>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4">
    <w:name w:val="xl48124"/>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25">
    <w:name w:val="xl48125"/>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6">
    <w:name w:val="xl48126"/>
    <w:basedOn w:val="af8"/>
    <w:rsid w:val="00C25060"/>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7">
    <w:name w:val="xl48127"/>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8">
    <w:name w:val="xl48128"/>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9">
    <w:name w:val="xl48129"/>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30">
    <w:name w:val="xl48130"/>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1">
    <w:name w:val="xl48131"/>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2">
    <w:name w:val="xl48132"/>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3">
    <w:name w:val="xl48133"/>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4">
    <w:name w:val="xl48134"/>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135">
    <w:name w:val="xl48135"/>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numbering" w:customStyle="1" w:styleId="3113">
    <w:name w:val="Заголовок 3 ур11"/>
    <w:uiPriority w:val="99"/>
    <w:rsid w:val="00C25060"/>
  </w:style>
  <w:style w:type="numbering" w:customStyle="1" w:styleId="102">
    <w:name w:val="Нет списка10"/>
    <w:next w:val="afb"/>
    <w:uiPriority w:val="99"/>
    <w:semiHidden/>
    <w:unhideWhenUsed/>
    <w:rsid w:val="00C25060"/>
  </w:style>
  <w:style w:type="table" w:customStyle="1" w:styleId="TableGridReport1">
    <w:name w:val="Table Grid Report1"/>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9">
    <w:name w:val="Знак Знак Знак12"/>
    <w:basedOn w:val="af8"/>
    <w:rsid w:val="00C25060"/>
    <w:pPr>
      <w:tabs>
        <w:tab w:val="num" w:pos="360"/>
      </w:tabs>
      <w:spacing w:after="160" w:line="240" w:lineRule="exact"/>
    </w:pPr>
    <w:rPr>
      <w:rFonts w:ascii="Verdana" w:eastAsia="Times New Roman" w:hAnsi="Verdana" w:cs="Verdana"/>
      <w:sz w:val="20"/>
      <w:szCs w:val="20"/>
      <w:lang w:val="en-US" w:eastAsia="en-US"/>
    </w:rPr>
  </w:style>
  <w:style w:type="table" w:customStyle="1" w:styleId="228">
    <w:name w:val="Сетка таблицы22"/>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a">
    <w:name w:val="Стиль12"/>
    <w:uiPriority w:val="99"/>
    <w:rsid w:val="00C25060"/>
  </w:style>
  <w:style w:type="paragraph" w:customStyle="1" w:styleId="2ffb">
    <w:name w:val="Абзац списка2"/>
    <w:basedOn w:val="af8"/>
    <w:rsid w:val="00C25060"/>
    <w:pPr>
      <w:spacing w:after="0" w:line="240" w:lineRule="auto"/>
      <w:ind w:left="720"/>
      <w:jc w:val="center"/>
    </w:pPr>
    <w:rPr>
      <w:rFonts w:ascii="Calibri" w:eastAsia="Times New Roman" w:hAnsi="Calibri" w:cs="Calibri"/>
      <w:lang w:eastAsia="en-US"/>
    </w:rPr>
  </w:style>
  <w:style w:type="numbering" w:customStyle="1" w:styleId="12b">
    <w:name w:val="Нет списка12"/>
    <w:next w:val="afb"/>
    <w:uiPriority w:val="99"/>
    <w:semiHidden/>
    <w:unhideWhenUsed/>
    <w:rsid w:val="00C25060"/>
  </w:style>
  <w:style w:type="paragraph" w:customStyle="1" w:styleId="affffffff4">
    <w:name w:val="заголовок табл"/>
    <w:basedOn w:val="af8"/>
    <w:link w:val="1fff"/>
    <w:qFormat/>
    <w:rsid w:val="00C25060"/>
    <w:pPr>
      <w:keepNext/>
      <w:suppressLineNumbers/>
      <w:tabs>
        <w:tab w:val="num" w:pos="1440"/>
        <w:tab w:val="left" w:leader="dot" w:pos="9356"/>
      </w:tabs>
      <w:suppressAutoHyphens/>
      <w:spacing w:before="120" w:after="120" w:line="240" w:lineRule="auto"/>
      <w:ind w:left="-794" w:firstLine="794"/>
      <w:jc w:val="center"/>
    </w:pPr>
    <w:rPr>
      <w:rFonts w:ascii="Times New Roman" w:eastAsia="Times New Roman" w:hAnsi="Times New Roman" w:cs="Times New Roman"/>
      <w:b/>
      <w:bCs/>
      <w:sz w:val="24"/>
      <w:szCs w:val="24"/>
    </w:rPr>
  </w:style>
  <w:style w:type="paragraph" w:customStyle="1" w:styleId="affffffff5">
    <w:name w:val="подпись"/>
    <w:basedOn w:val="af8"/>
    <w:rsid w:val="00C25060"/>
    <w:pPr>
      <w:keepNext/>
      <w:suppressLineNumbers/>
      <w:tabs>
        <w:tab w:val="right" w:pos="9072"/>
        <w:tab w:val="left" w:leader="dot" w:pos="9356"/>
      </w:tabs>
      <w:suppressAutoHyphens/>
      <w:spacing w:before="840" w:after="0" w:line="240" w:lineRule="auto"/>
    </w:pPr>
    <w:rPr>
      <w:rFonts w:ascii="Times New Roman" w:eastAsia="Times New Roman" w:hAnsi="Times New Roman" w:cs="Times New Roman"/>
      <w:sz w:val="24"/>
      <w:szCs w:val="24"/>
    </w:rPr>
  </w:style>
  <w:style w:type="paragraph" w:customStyle="1" w:styleId="affffffff6">
    <w:name w:val="текст табл"/>
    <w:basedOn w:val="af8"/>
    <w:rsid w:val="00C25060"/>
    <w:pPr>
      <w:keepNext/>
      <w:keepLines/>
      <w:suppressLineNumbers/>
      <w:tabs>
        <w:tab w:val="left" w:leader="dot" w:pos="9356"/>
      </w:tabs>
      <w:suppressAutoHyphens/>
      <w:spacing w:before="60" w:after="60" w:line="240" w:lineRule="auto"/>
    </w:pPr>
    <w:rPr>
      <w:rFonts w:ascii="Times New Roman" w:eastAsia="Times New Roman" w:hAnsi="Times New Roman" w:cs="Times New Roman"/>
      <w:sz w:val="24"/>
      <w:szCs w:val="24"/>
    </w:rPr>
  </w:style>
  <w:style w:type="paragraph" w:customStyle="1" w:styleId="142">
    <w:name w:val="Обычный 14"/>
    <w:basedOn w:val="af8"/>
    <w:autoRedefine/>
    <w:rsid w:val="00C25060"/>
    <w:pPr>
      <w:keepNext/>
      <w:suppressLineNumbers/>
      <w:tabs>
        <w:tab w:val="left" w:pos="993"/>
        <w:tab w:val="left" w:leader="dot" w:pos="9356"/>
      </w:tabs>
      <w:suppressAutoHyphens/>
      <w:spacing w:before="120" w:after="0" w:line="240" w:lineRule="auto"/>
      <w:jc w:val="center"/>
    </w:pPr>
    <w:rPr>
      <w:rFonts w:ascii="Times New Roman" w:eastAsia="Times New Roman" w:hAnsi="Times New Roman" w:cs="Times New Roman"/>
      <w:b/>
      <w:bCs/>
      <w:position w:val="-24"/>
      <w:sz w:val="28"/>
      <w:szCs w:val="28"/>
    </w:rPr>
  </w:style>
  <w:style w:type="paragraph" w:customStyle="1" w:styleId="11f5">
    <w:name w:val="текст таблицы 11"/>
    <w:basedOn w:val="affffffff6"/>
    <w:rsid w:val="00C25060"/>
    <w:rPr>
      <w:sz w:val="22"/>
      <w:szCs w:val="22"/>
    </w:rPr>
  </w:style>
  <w:style w:type="paragraph" w:customStyle="1" w:styleId="103">
    <w:name w:val="Текст таблицы 10"/>
    <w:basedOn w:val="affffffff6"/>
    <w:rsid w:val="00C25060"/>
    <w:rPr>
      <w:sz w:val="20"/>
      <w:szCs w:val="20"/>
    </w:rPr>
  </w:style>
  <w:style w:type="paragraph" w:customStyle="1" w:styleId="affffffff7">
    <w:name w:val="Подрисуночная надпись"/>
    <w:basedOn w:val="affffffff6"/>
    <w:link w:val="affffffff8"/>
    <w:autoRedefine/>
    <w:rsid w:val="00C25060"/>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9">
    <w:name w:val="обычный без абзаца"/>
    <w:basedOn w:val="af8"/>
    <w:rsid w:val="00C25060"/>
    <w:pPr>
      <w:keepNext/>
      <w:suppressLineNumbers/>
      <w:tabs>
        <w:tab w:val="left" w:pos="720"/>
        <w:tab w:val="left" w:pos="2835"/>
        <w:tab w:val="left" w:pos="4536"/>
        <w:tab w:val="left" w:pos="6237"/>
        <w:tab w:val="left" w:pos="7938"/>
        <w:tab w:val="left" w:leader="dot" w:pos="9356"/>
        <w:tab w:val="right" w:pos="9639"/>
      </w:tabs>
      <w:suppressAutoHyphens/>
      <w:spacing w:after="0" w:line="360" w:lineRule="auto"/>
    </w:pPr>
    <w:rPr>
      <w:rFonts w:ascii="NTTimes/Cyrillic" w:eastAsia="Times New Roman" w:hAnsi="NTTimes/Cyrillic" w:cs="Times New Roman"/>
      <w:sz w:val="26"/>
      <w:szCs w:val="26"/>
    </w:rPr>
  </w:style>
  <w:style w:type="paragraph" w:customStyle="1" w:styleId="1fff0">
    <w:name w:val="указатель 1"/>
    <w:basedOn w:val="af8"/>
    <w:rsid w:val="00C25060"/>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spacing w:after="0" w:line="240" w:lineRule="auto"/>
      <w:ind w:left="1440" w:right="720" w:hanging="1440"/>
      <w:jc w:val="both"/>
    </w:pPr>
    <w:rPr>
      <w:rFonts w:ascii="Times New Roman" w:eastAsia="Times New Roman" w:hAnsi="Times New Roman" w:cs="Times New Roman"/>
      <w:sz w:val="24"/>
      <w:szCs w:val="24"/>
      <w:lang w:val="en-US"/>
    </w:rPr>
  </w:style>
  <w:style w:type="paragraph" w:customStyle="1" w:styleId="affffffffa">
    <w:name w:val="Стиль табл"/>
    <w:basedOn w:val="af8"/>
    <w:rsid w:val="00C25060"/>
    <w:pPr>
      <w:keepNext/>
      <w:tabs>
        <w:tab w:val="left" w:leader="dot" w:pos="9356"/>
      </w:tabs>
      <w:suppressAutoHyphens/>
      <w:spacing w:before="120" w:after="120" w:line="240" w:lineRule="auto"/>
      <w:jc w:val="center"/>
    </w:pPr>
    <w:rPr>
      <w:rFonts w:ascii="Times New Roman" w:eastAsia="Times New Roman" w:hAnsi="Times New Roman" w:cs="Times New Roman"/>
    </w:rPr>
  </w:style>
  <w:style w:type="paragraph" w:styleId="affffffffb">
    <w:name w:val="Block Text"/>
    <w:basedOn w:val="af8"/>
    <w:rsid w:val="00C25060"/>
    <w:pPr>
      <w:keepNext/>
      <w:suppressLineNumbers/>
      <w:tabs>
        <w:tab w:val="left" w:leader="dot" w:pos="9356"/>
      </w:tabs>
      <w:suppressAutoHyphens/>
      <w:spacing w:after="0" w:line="240" w:lineRule="auto"/>
      <w:ind w:left="-57" w:right="-57"/>
    </w:pPr>
    <w:rPr>
      <w:rFonts w:ascii="Times New Roman" w:eastAsia="Times New Roman" w:hAnsi="Times New Roman" w:cs="Times New Roman"/>
      <w:b/>
      <w:bCs/>
      <w:sz w:val="24"/>
      <w:szCs w:val="24"/>
    </w:rPr>
  </w:style>
  <w:style w:type="paragraph" w:customStyle="1" w:styleId="affffffffc">
    <w:name w:val="глава"/>
    <w:basedOn w:val="19"/>
    <w:autoRedefine/>
    <w:rsid w:val="00C25060"/>
    <w:pPr>
      <w:keepNext/>
      <w:numPr>
        <w:numId w:val="0"/>
      </w:numPr>
      <w:tabs>
        <w:tab w:val="left" w:leader="dot" w:pos="9356"/>
        <w:tab w:val="left" w:leader="dot" w:pos="9720"/>
      </w:tabs>
      <w:spacing w:before="0" w:after="120" w:line="240" w:lineRule="auto"/>
      <w:ind w:right="-81"/>
      <w:contextualSpacing w:val="0"/>
      <w:outlineLvl w:val="9"/>
    </w:pPr>
    <w:rPr>
      <w:bCs/>
      <w:caps/>
      <w:smallCaps w:val="0"/>
      <w:spacing w:val="0"/>
      <w:kern w:val="28"/>
      <w:sz w:val="26"/>
      <w:szCs w:val="26"/>
      <w:lang w:eastAsia="ru-RU" w:bidi="ar-SA"/>
    </w:rPr>
  </w:style>
  <w:style w:type="paragraph" w:customStyle="1" w:styleId="affffffffd">
    <w:name w:val="подрисунок"/>
    <w:basedOn w:val="af8"/>
    <w:rsid w:val="00C25060"/>
    <w:pPr>
      <w:keepNext/>
      <w:suppressLineNumbers/>
      <w:tabs>
        <w:tab w:val="left" w:pos="720"/>
        <w:tab w:val="left" w:pos="2835"/>
        <w:tab w:val="left" w:pos="4536"/>
        <w:tab w:val="left" w:pos="6237"/>
        <w:tab w:val="left" w:pos="7938"/>
        <w:tab w:val="left" w:leader="dot" w:pos="9356"/>
        <w:tab w:val="right" w:pos="9639"/>
      </w:tabs>
      <w:suppressAutoHyphens/>
      <w:spacing w:before="120" w:after="0" w:line="240" w:lineRule="auto"/>
      <w:jc w:val="center"/>
    </w:pPr>
    <w:rPr>
      <w:rFonts w:ascii="NTTimes/Cyrillic" w:eastAsia="Times New Roman" w:hAnsi="NTTimes/Cyrillic" w:cs="Times New Roman"/>
      <w:sz w:val="26"/>
      <w:szCs w:val="26"/>
    </w:rPr>
  </w:style>
  <w:style w:type="paragraph" w:styleId="65">
    <w:name w:val="index 6"/>
    <w:basedOn w:val="af8"/>
    <w:next w:val="af8"/>
    <w:autoRedefine/>
    <w:rsid w:val="00C25060"/>
    <w:pPr>
      <w:keepNext/>
      <w:suppressLineNumbers/>
      <w:tabs>
        <w:tab w:val="left" w:leader="dot" w:pos="9356"/>
      </w:tabs>
      <w:suppressAutoHyphens/>
      <w:spacing w:after="0" w:line="300" w:lineRule="auto"/>
      <w:ind w:left="1440" w:hanging="240"/>
      <w:jc w:val="both"/>
    </w:pPr>
    <w:rPr>
      <w:rFonts w:ascii="Times New Roman" w:eastAsia="Times New Roman" w:hAnsi="Times New Roman" w:cs="Times New Roman"/>
      <w:sz w:val="24"/>
      <w:szCs w:val="24"/>
    </w:rPr>
  </w:style>
  <w:style w:type="paragraph" w:styleId="75">
    <w:name w:val="index 7"/>
    <w:basedOn w:val="af8"/>
    <w:next w:val="af8"/>
    <w:autoRedefine/>
    <w:rsid w:val="00C25060"/>
    <w:pPr>
      <w:keepNext/>
      <w:suppressLineNumbers/>
      <w:tabs>
        <w:tab w:val="left" w:leader="dot" w:pos="9356"/>
      </w:tabs>
      <w:suppressAutoHyphens/>
      <w:spacing w:after="0" w:line="300" w:lineRule="auto"/>
      <w:ind w:left="1680" w:hanging="240"/>
      <w:jc w:val="both"/>
    </w:pPr>
    <w:rPr>
      <w:rFonts w:ascii="Times New Roman" w:eastAsia="Times New Roman" w:hAnsi="Times New Roman" w:cs="Times New Roman"/>
      <w:sz w:val="24"/>
      <w:szCs w:val="24"/>
    </w:rPr>
  </w:style>
  <w:style w:type="paragraph" w:styleId="86">
    <w:name w:val="index 8"/>
    <w:basedOn w:val="af8"/>
    <w:next w:val="af8"/>
    <w:autoRedefine/>
    <w:rsid w:val="00C25060"/>
    <w:pPr>
      <w:keepNext/>
      <w:suppressLineNumbers/>
      <w:tabs>
        <w:tab w:val="left" w:leader="dot" w:pos="9356"/>
      </w:tabs>
      <w:suppressAutoHyphens/>
      <w:spacing w:after="0" w:line="300" w:lineRule="auto"/>
      <w:ind w:left="1920" w:hanging="240"/>
      <w:jc w:val="both"/>
    </w:pPr>
    <w:rPr>
      <w:rFonts w:ascii="Times New Roman" w:eastAsia="Times New Roman" w:hAnsi="Times New Roman" w:cs="Times New Roman"/>
      <w:sz w:val="24"/>
      <w:szCs w:val="24"/>
    </w:rPr>
  </w:style>
  <w:style w:type="paragraph" w:styleId="94">
    <w:name w:val="index 9"/>
    <w:basedOn w:val="af8"/>
    <w:next w:val="af8"/>
    <w:autoRedefine/>
    <w:rsid w:val="00C25060"/>
    <w:pPr>
      <w:keepNext/>
      <w:suppressLineNumbers/>
      <w:tabs>
        <w:tab w:val="left" w:leader="dot" w:pos="9356"/>
      </w:tabs>
      <w:suppressAutoHyphens/>
      <w:spacing w:after="0" w:line="300" w:lineRule="auto"/>
      <w:ind w:left="2160" w:hanging="240"/>
      <w:jc w:val="both"/>
    </w:pPr>
    <w:rPr>
      <w:rFonts w:ascii="Times New Roman" w:eastAsia="Times New Roman" w:hAnsi="Times New Roman" w:cs="Times New Roman"/>
      <w:sz w:val="24"/>
      <w:szCs w:val="24"/>
    </w:rPr>
  </w:style>
  <w:style w:type="character" w:customStyle="1" w:styleId="1fff">
    <w:name w:val="заголовок табл Знак1"/>
    <w:link w:val="affffffff4"/>
    <w:rsid w:val="00C25060"/>
    <w:rPr>
      <w:rFonts w:ascii="Times New Roman" w:eastAsia="Times New Roman" w:hAnsi="Times New Roman" w:cs="Times New Roman"/>
      <w:b/>
      <w:bCs/>
      <w:sz w:val="24"/>
      <w:szCs w:val="24"/>
    </w:rPr>
  </w:style>
  <w:style w:type="paragraph" w:customStyle="1" w:styleId="affffffffe">
    <w:name w:val="Обычный без абзаца"/>
    <w:basedOn w:val="af8"/>
    <w:autoRedefine/>
    <w:rsid w:val="00C25060"/>
    <w:pPr>
      <w:keepNext/>
      <w:widowControl w:val="0"/>
      <w:tabs>
        <w:tab w:val="left" w:leader="dot" w:pos="9356"/>
      </w:tabs>
      <w:suppressAutoHyphens/>
      <w:spacing w:before="60" w:after="0" w:line="240" w:lineRule="auto"/>
      <w:ind w:left="1134" w:hanging="340"/>
      <w:jc w:val="center"/>
    </w:pPr>
    <w:rPr>
      <w:rFonts w:ascii="Times New Roman" w:eastAsia="Times New Roman" w:hAnsi="Times New Roman" w:cs="Times New Roman"/>
      <w:sz w:val="24"/>
      <w:szCs w:val="24"/>
    </w:rPr>
  </w:style>
  <w:style w:type="paragraph" w:customStyle="1" w:styleId="Normal">
    <w:name w:val="Normal Знак"/>
    <w:rsid w:val="00C25060"/>
    <w:pPr>
      <w:spacing w:before="120" w:after="120" w:line="240" w:lineRule="auto"/>
      <w:ind w:left="567"/>
      <w:jc w:val="both"/>
    </w:pPr>
    <w:rPr>
      <w:rFonts w:ascii="Times New Roman" w:eastAsia="Times New Roman" w:hAnsi="Times New Roman" w:cs="Times New Roman"/>
      <w:sz w:val="24"/>
      <w:szCs w:val="24"/>
    </w:rPr>
  </w:style>
  <w:style w:type="character" w:customStyle="1" w:styleId="139">
    <w:name w:val="Обычный 13 Знак"/>
    <w:rsid w:val="00C25060"/>
    <w:rPr>
      <w:rFonts w:ascii="Times New Roman" w:hAnsi="Times New Roman" w:cs="Times New Roman"/>
      <w:sz w:val="26"/>
      <w:szCs w:val="26"/>
      <w:vertAlign w:val="baseline"/>
    </w:rPr>
  </w:style>
  <w:style w:type="paragraph" w:customStyle="1" w:styleId="13a">
    <w:name w:val="Обычный 13 Знак Знак"/>
    <w:basedOn w:val="af8"/>
    <w:link w:val="13b"/>
    <w:rsid w:val="00C25060"/>
    <w:pPr>
      <w:keepNext/>
      <w:suppressLineNumbers/>
      <w:tabs>
        <w:tab w:val="left" w:leader="dot" w:pos="9356"/>
      </w:tabs>
      <w:suppressAutoHyphens/>
      <w:spacing w:after="0" w:line="240" w:lineRule="auto"/>
      <w:jc w:val="both"/>
    </w:pPr>
    <w:rPr>
      <w:rFonts w:ascii="Times New Roman" w:eastAsia="Times New Roman" w:hAnsi="Times New Roman" w:cs="Times New Roman"/>
      <w:sz w:val="26"/>
      <w:szCs w:val="26"/>
    </w:rPr>
  </w:style>
  <w:style w:type="character" w:customStyle="1" w:styleId="1320">
    <w:name w:val="Обычный 13 Знак2"/>
    <w:rsid w:val="00C25060"/>
    <w:rPr>
      <w:snapToGrid w:val="0"/>
      <w:sz w:val="26"/>
      <w:szCs w:val="26"/>
      <w:lang w:val="ru-RU" w:eastAsia="ru-RU"/>
    </w:rPr>
  </w:style>
  <w:style w:type="character" w:customStyle="1" w:styleId="afffffffff">
    <w:name w:val="íîìåð ñòðàíèöû"/>
    <w:basedOn w:val="af9"/>
    <w:rsid w:val="00C25060"/>
  </w:style>
  <w:style w:type="character" w:customStyle="1" w:styleId="1312">
    <w:name w:val="Обычный 13 Знак1"/>
    <w:rsid w:val="00C25060"/>
    <w:rPr>
      <w:sz w:val="26"/>
      <w:szCs w:val="26"/>
      <w:lang w:val="ru-RU" w:eastAsia="ru-RU"/>
    </w:rPr>
  </w:style>
  <w:style w:type="paragraph" w:customStyle="1" w:styleId="1fff1">
    <w:name w:val="Рис.1 Подрисуночная надпись"/>
    <w:basedOn w:val="af8"/>
    <w:autoRedefine/>
    <w:rsid w:val="00C25060"/>
    <w:pPr>
      <w:keepNext/>
      <w:widowControl w:val="0"/>
      <w:numPr>
        <w:ilvl w:val="12"/>
      </w:numPr>
      <w:tabs>
        <w:tab w:val="left" w:pos="709"/>
        <w:tab w:val="left" w:pos="993"/>
        <w:tab w:val="left" w:pos="1440"/>
      </w:tabs>
      <w:spacing w:before="20" w:after="20" w:line="240" w:lineRule="auto"/>
      <w:ind w:left="113" w:firstLine="680"/>
      <w:jc w:val="both"/>
    </w:pPr>
    <w:rPr>
      <w:rFonts w:ascii="Times New Roman" w:eastAsia="Times New Roman" w:hAnsi="Times New Roman" w:cs="Times New Roman"/>
      <w:sz w:val="20"/>
      <w:szCs w:val="20"/>
    </w:rPr>
  </w:style>
  <w:style w:type="character" w:customStyle="1" w:styleId="afffffffff0">
    <w:name w:val="Подрисуночная надпись Знак"/>
    <w:rsid w:val="00C25060"/>
    <w:rPr>
      <w:b/>
      <w:bCs/>
      <w:color w:val="000000"/>
      <w:sz w:val="24"/>
      <w:szCs w:val="24"/>
      <w:lang w:val="ru-RU" w:eastAsia="ru-RU"/>
    </w:rPr>
  </w:style>
  <w:style w:type="character" w:customStyle="1" w:styleId="afffffffff1">
    <w:name w:val="текст табл Знак"/>
    <w:rsid w:val="00C25060"/>
    <w:rPr>
      <w:sz w:val="24"/>
      <w:szCs w:val="24"/>
      <w:lang w:val="ru-RU" w:eastAsia="ru-RU"/>
    </w:rPr>
  </w:style>
  <w:style w:type="paragraph" w:customStyle="1" w:styleId="3f9">
    <w:name w:val="Стиль Маркированный список + Перед:  3 пт"/>
    <w:basedOn w:val="aa"/>
    <w:rsid w:val="00C25060"/>
    <w:pPr>
      <w:keepNext/>
      <w:suppressLineNumbers/>
      <w:tabs>
        <w:tab w:val="clear" w:pos="786"/>
        <w:tab w:val="clear" w:pos="993"/>
      </w:tabs>
      <w:suppressAutoHyphens/>
      <w:spacing w:before="60" w:line="240" w:lineRule="auto"/>
      <w:ind w:left="0" w:firstLine="567"/>
    </w:pPr>
    <w:rPr>
      <w:rFonts w:ascii="Times New Roman" w:hAnsi="Times New Roman"/>
      <w:sz w:val="26"/>
      <w:szCs w:val="26"/>
      <w:lang w:val="ru-RU" w:eastAsia="ru-RU" w:bidi="ar-SA"/>
    </w:rPr>
  </w:style>
  <w:style w:type="paragraph" w:customStyle="1" w:styleId="104">
    <w:name w:val="Стиль Оглавление 1 + Первая строка:  0 см"/>
    <w:basedOn w:val="1f5"/>
    <w:rsid w:val="00C25060"/>
    <w:pPr>
      <w:keepNext/>
      <w:suppressLineNumbers/>
      <w:tabs>
        <w:tab w:val="clear" w:pos="440"/>
        <w:tab w:val="clear" w:pos="9214"/>
        <w:tab w:val="left" w:pos="540"/>
        <w:tab w:val="left" w:leader="dot" w:pos="9356"/>
      </w:tabs>
      <w:suppressAutoHyphens/>
      <w:spacing w:before="60" w:after="60"/>
      <w:ind w:left="540" w:firstLine="0"/>
      <w:jc w:val="left"/>
    </w:pPr>
    <w:rPr>
      <w:rFonts w:ascii="Times New Roman" w:hAnsi="Times New Roman" w:cs="Times New Roman"/>
      <w:b/>
      <w:iCs w:val="0"/>
      <w:caps/>
      <w:sz w:val="26"/>
      <w:szCs w:val="26"/>
      <w:lang w:val="ru-RU" w:eastAsia="ru-RU" w:bidi="ar-SA"/>
    </w:rPr>
  </w:style>
  <w:style w:type="paragraph" w:customStyle="1" w:styleId="xl31">
    <w:name w:val="xl31"/>
    <w:basedOn w:val="af8"/>
    <w:rsid w:val="00C25060"/>
    <w:pPr>
      <w:pBdr>
        <w:left w:val="single" w:sz="4" w:space="0" w:color="auto"/>
        <w:bottom w:val="single" w:sz="4" w:space="0" w:color="auto"/>
        <w:right w:val="single" w:sz="4" w:space="0" w:color="auto"/>
      </w:pBdr>
      <w:spacing w:before="100" w:after="100" w:line="240" w:lineRule="auto"/>
      <w:jc w:val="right"/>
    </w:pPr>
    <w:rPr>
      <w:rFonts w:ascii="Times New Roman" w:eastAsia="Times New Roman" w:hAnsi="Times New Roman" w:cs="Times New Roman"/>
    </w:rPr>
  </w:style>
  <w:style w:type="paragraph" w:customStyle="1" w:styleId="FR1">
    <w:name w:val="FR1"/>
    <w:rsid w:val="00C25060"/>
    <w:pPr>
      <w:widowControl w:val="0"/>
      <w:spacing w:before="500" w:after="0" w:line="300" w:lineRule="auto"/>
      <w:ind w:left="400"/>
    </w:pPr>
    <w:rPr>
      <w:rFonts w:ascii="Times New Roman" w:eastAsia="Times New Roman" w:hAnsi="Times New Roman" w:cs="Times New Roman"/>
      <w:sz w:val="24"/>
      <w:szCs w:val="24"/>
    </w:rPr>
  </w:style>
  <w:style w:type="paragraph" w:customStyle="1" w:styleId="FR2">
    <w:name w:val="FR2"/>
    <w:rsid w:val="00C25060"/>
    <w:pPr>
      <w:widowControl w:val="0"/>
      <w:spacing w:after="20" w:line="240" w:lineRule="auto"/>
    </w:pPr>
    <w:rPr>
      <w:rFonts w:ascii="Times New Roman" w:eastAsia="Times New Roman" w:hAnsi="Times New Roman" w:cs="Times New Roman"/>
      <w:sz w:val="16"/>
      <w:szCs w:val="16"/>
    </w:rPr>
  </w:style>
  <w:style w:type="paragraph" w:customStyle="1" w:styleId="3fa">
    <w:name w:val="заголовок 3"/>
    <w:basedOn w:val="af8"/>
    <w:next w:val="af8"/>
    <w:autoRedefine/>
    <w:rsid w:val="00C25060"/>
    <w:pPr>
      <w:keepNext/>
      <w:keepLines/>
      <w:suppressLineNumbers/>
      <w:autoSpaceDE w:val="0"/>
      <w:autoSpaceDN w:val="0"/>
      <w:spacing w:before="120" w:after="0" w:line="240" w:lineRule="auto"/>
      <w:ind w:left="720" w:hanging="720"/>
      <w:jc w:val="center"/>
    </w:pPr>
    <w:rPr>
      <w:rFonts w:ascii="Times New Roman" w:eastAsia="Times New Roman" w:hAnsi="Times New Roman" w:cs="Times New Roman"/>
      <w:b/>
      <w:bCs/>
      <w:sz w:val="24"/>
      <w:szCs w:val="24"/>
    </w:rPr>
  </w:style>
  <w:style w:type="paragraph" w:customStyle="1" w:styleId="xl26">
    <w:name w:val="xl26"/>
    <w:basedOn w:val="af8"/>
    <w:rsid w:val="00C25060"/>
    <w:pPr>
      <w:pBdr>
        <w:left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27">
    <w:name w:val="xl27"/>
    <w:basedOn w:val="af8"/>
    <w:rsid w:val="00C25060"/>
    <w:pPr>
      <w:pBdr>
        <w:right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28">
    <w:name w:val="xl2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16"/>
      <w:szCs w:val="16"/>
    </w:rPr>
  </w:style>
  <w:style w:type="paragraph" w:customStyle="1" w:styleId="xl29">
    <w:name w:val="xl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16"/>
      <w:szCs w:val="16"/>
    </w:rPr>
  </w:style>
  <w:style w:type="paragraph" w:customStyle="1" w:styleId="xl30">
    <w:name w:val="xl3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16"/>
      <w:szCs w:val="16"/>
    </w:rPr>
  </w:style>
  <w:style w:type="paragraph" w:customStyle="1" w:styleId="xl32">
    <w:name w:val="xl3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16"/>
      <w:szCs w:val="16"/>
    </w:rPr>
  </w:style>
  <w:style w:type="paragraph" w:customStyle="1" w:styleId="xl33">
    <w:name w:val="xl33"/>
    <w:basedOn w:val="af8"/>
    <w:rsid w:val="00C25060"/>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34">
    <w:name w:val="xl34"/>
    <w:basedOn w:val="af8"/>
    <w:rsid w:val="00C25060"/>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afffffffff2">
    <w:name w:val="Стиль начало"/>
    <w:basedOn w:val="af8"/>
    <w:rsid w:val="00C25060"/>
    <w:pPr>
      <w:spacing w:after="0" w:line="264" w:lineRule="auto"/>
    </w:pPr>
    <w:rPr>
      <w:rFonts w:ascii="Times New Roman" w:eastAsia="Times New Roman" w:hAnsi="Times New Roman" w:cs="Times New Roman"/>
      <w:sz w:val="28"/>
      <w:szCs w:val="28"/>
    </w:rPr>
  </w:style>
  <w:style w:type="paragraph" w:customStyle="1" w:styleId="xl24">
    <w:name w:val="xl24"/>
    <w:basedOn w:val="af8"/>
    <w:rsid w:val="00C25060"/>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5">
    <w:name w:val="xl25"/>
    <w:basedOn w:val="af8"/>
    <w:rsid w:val="00C25060"/>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character" w:customStyle="1" w:styleId="afffffffff3">
    <w:name w:val="Основной текст Знак Знак"/>
    <w:rsid w:val="00C25060"/>
    <w:rPr>
      <w:sz w:val="28"/>
      <w:szCs w:val="28"/>
      <w:lang w:val="ru-RU" w:eastAsia="ru-RU"/>
    </w:rPr>
  </w:style>
  <w:style w:type="character" w:customStyle="1" w:styleId="14pt">
    <w:name w:val="Стиль 14 pt"/>
    <w:rsid w:val="00C25060"/>
    <w:rPr>
      <w:rFonts w:ascii="Times New Roman" w:hAnsi="Times New Roman" w:cs="Times New Roman"/>
      <w:b/>
      <w:bCs/>
      <w:spacing w:val="0"/>
      <w:position w:val="0"/>
      <w:sz w:val="28"/>
      <w:szCs w:val="28"/>
    </w:rPr>
  </w:style>
  <w:style w:type="paragraph" w:customStyle="1" w:styleId="1331">
    <w:name w:val="Обычный 13 Знак3 Знак Знак Знак1 Знак"/>
    <w:basedOn w:val="af8"/>
    <w:autoRedefine/>
    <w:rsid w:val="00C25060"/>
    <w:pPr>
      <w:keepNext/>
      <w:tabs>
        <w:tab w:val="left" w:leader="dot" w:pos="9356"/>
      </w:tabs>
      <w:spacing w:before="120" w:after="0" w:line="252" w:lineRule="auto"/>
      <w:ind w:firstLine="567"/>
      <w:jc w:val="both"/>
    </w:pPr>
    <w:rPr>
      <w:rFonts w:ascii="Times New Roman" w:eastAsia="Times New Roman" w:hAnsi="Times New Roman" w:cs="Times New Roman"/>
      <w:sz w:val="26"/>
      <w:szCs w:val="26"/>
    </w:rPr>
  </w:style>
  <w:style w:type="character" w:customStyle="1" w:styleId="13311">
    <w:name w:val="Обычный 13 Знак3 Знак Знак Знак1 Знак Знак1"/>
    <w:rsid w:val="00C25060"/>
    <w:rPr>
      <w:snapToGrid w:val="0"/>
      <w:sz w:val="26"/>
      <w:szCs w:val="26"/>
      <w:lang w:val="ru-RU" w:eastAsia="ru-RU"/>
    </w:rPr>
  </w:style>
  <w:style w:type="paragraph" w:customStyle="1" w:styleId="BodyText21">
    <w:name w:val="Body Text 21"/>
    <w:basedOn w:val="af8"/>
    <w:autoRedefine/>
    <w:rsid w:val="00C25060"/>
    <w:pPr>
      <w:tabs>
        <w:tab w:val="left" w:pos="0"/>
      </w:tabs>
      <w:spacing w:before="60" w:after="0" w:line="240" w:lineRule="auto"/>
      <w:ind w:firstLine="720"/>
      <w:jc w:val="both"/>
    </w:pPr>
    <w:rPr>
      <w:rFonts w:ascii="Times New Roman" w:eastAsia="Times New Roman" w:hAnsi="Times New Roman" w:cs="Times New Roman"/>
      <w:sz w:val="24"/>
      <w:szCs w:val="24"/>
    </w:rPr>
  </w:style>
  <w:style w:type="character" w:customStyle="1" w:styleId="1fff2">
    <w:name w:val="Строгий1"/>
    <w:rsid w:val="00C25060"/>
    <w:rPr>
      <w:b/>
      <w:bCs/>
      <w:color w:val="auto"/>
      <w:sz w:val="24"/>
      <w:szCs w:val="24"/>
    </w:rPr>
  </w:style>
  <w:style w:type="paragraph" w:customStyle="1" w:styleId="xl22">
    <w:name w:val="xl22"/>
    <w:basedOn w:val="af8"/>
    <w:rsid w:val="00C2506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Arial Unicode MS" w:hAnsi="Times New Roman" w:cs="Times New Roman"/>
      <w:b/>
      <w:bCs/>
      <w:sz w:val="24"/>
      <w:szCs w:val="24"/>
    </w:rPr>
  </w:style>
  <w:style w:type="paragraph" w:customStyle="1" w:styleId="1340">
    <w:name w:val="Обычный 13 Знак4"/>
    <w:basedOn w:val="af8"/>
    <w:autoRedefine/>
    <w:rsid w:val="00C25060"/>
    <w:pPr>
      <w:keepNext/>
      <w:tabs>
        <w:tab w:val="left" w:leader="dot" w:pos="9356"/>
      </w:tabs>
      <w:spacing w:before="120" w:after="0" w:line="252" w:lineRule="auto"/>
      <w:ind w:firstLine="567"/>
      <w:jc w:val="both"/>
    </w:pPr>
    <w:rPr>
      <w:rFonts w:ascii="Times New Roman" w:eastAsia="Times New Roman" w:hAnsi="Times New Roman" w:cs="Times New Roman"/>
      <w:b/>
      <w:bCs/>
      <w:sz w:val="26"/>
      <w:szCs w:val="26"/>
    </w:rPr>
  </w:style>
  <w:style w:type="character" w:customStyle="1" w:styleId="1341">
    <w:name w:val="Обычный 13 Знак4 Знак"/>
    <w:rsid w:val="00C25060"/>
    <w:rPr>
      <w:b/>
      <w:bCs/>
      <w:sz w:val="26"/>
      <w:szCs w:val="26"/>
      <w:lang w:val="ru-RU" w:eastAsia="ru-RU"/>
    </w:rPr>
  </w:style>
  <w:style w:type="character" w:customStyle="1" w:styleId="1330">
    <w:name w:val="Обычный 13 Знак3 Знак Знак Знак"/>
    <w:rsid w:val="00C25060"/>
    <w:rPr>
      <w:sz w:val="26"/>
      <w:szCs w:val="26"/>
      <w:lang w:val="ru-RU" w:eastAsia="ru-RU"/>
    </w:rPr>
  </w:style>
  <w:style w:type="character" w:customStyle="1" w:styleId="1342">
    <w:name w:val="Обычный 13 Знак4 Знак Знак"/>
    <w:rsid w:val="00C25060"/>
    <w:rPr>
      <w:b/>
      <w:bCs/>
      <w:sz w:val="26"/>
      <w:szCs w:val="26"/>
      <w:lang w:val="ru-RU" w:eastAsia="ru-RU"/>
    </w:rPr>
  </w:style>
  <w:style w:type="character" w:customStyle="1" w:styleId="13310">
    <w:name w:val="Обычный 13 Знак3 Знак Знак1"/>
    <w:rsid w:val="00C25060"/>
    <w:rPr>
      <w:sz w:val="26"/>
      <w:szCs w:val="26"/>
      <w:lang w:val="ru-RU" w:eastAsia="ru-RU"/>
    </w:rPr>
  </w:style>
  <w:style w:type="paragraph" w:customStyle="1" w:styleId="1332">
    <w:name w:val="Обычный 13 Знак3 Знак Знак"/>
    <w:basedOn w:val="af8"/>
    <w:autoRedefine/>
    <w:rsid w:val="00C25060"/>
    <w:pPr>
      <w:keepNext/>
      <w:tabs>
        <w:tab w:val="left" w:leader="dot" w:pos="9356"/>
      </w:tabs>
      <w:spacing w:before="120" w:after="0" w:line="252" w:lineRule="auto"/>
      <w:ind w:firstLine="567"/>
      <w:jc w:val="both"/>
    </w:pPr>
    <w:rPr>
      <w:rFonts w:ascii="Times New Roman" w:eastAsia="Times New Roman" w:hAnsi="Times New Roman" w:cs="Times New Roman"/>
      <w:sz w:val="26"/>
      <w:szCs w:val="26"/>
    </w:rPr>
  </w:style>
  <w:style w:type="character" w:customStyle="1" w:styleId="13312">
    <w:name w:val="Обычный 13 Знак3 Знак Знак Знак1 Знак Знак"/>
    <w:rsid w:val="00C25060"/>
    <w:rPr>
      <w:sz w:val="26"/>
      <w:szCs w:val="26"/>
      <w:lang w:val="ru-RU" w:eastAsia="ru-RU"/>
    </w:rPr>
  </w:style>
  <w:style w:type="character" w:customStyle="1" w:styleId="1333">
    <w:name w:val="Обычный 13 Знак3 Знак"/>
    <w:rsid w:val="00C25060"/>
    <w:rPr>
      <w:sz w:val="26"/>
      <w:szCs w:val="26"/>
      <w:lang w:val="ru-RU" w:eastAsia="ru-RU"/>
    </w:rPr>
  </w:style>
  <w:style w:type="paragraph" w:customStyle="1" w:styleId="xl23">
    <w:name w:val="xl23"/>
    <w:basedOn w:val="af8"/>
    <w:rsid w:val="00C2506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Arial Unicode MS" w:hAnsi="Times New Roman" w:cs="Times New Roman"/>
      <w:b/>
      <w:bCs/>
      <w:sz w:val="24"/>
      <w:szCs w:val="24"/>
    </w:rPr>
  </w:style>
  <w:style w:type="paragraph" w:customStyle="1" w:styleId="1130">
    <w:name w:val="1.1.Нумерованный 3"/>
    <w:basedOn w:val="134"/>
    <w:rsid w:val="00C25060"/>
    <w:pPr>
      <w:numPr>
        <w:ilvl w:val="1"/>
        <w:numId w:val="25"/>
      </w:numPr>
      <w:spacing w:after="0" w:line="240" w:lineRule="auto"/>
    </w:pPr>
    <w:rPr>
      <w:i/>
      <w:iCs/>
      <w:lang w:val="ru-RU" w:bidi="ar-SA"/>
    </w:rPr>
  </w:style>
  <w:style w:type="paragraph" w:customStyle="1" w:styleId="1114">
    <w:name w:val="1.1.1.Нумерованный список 4"/>
    <w:basedOn w:val="134"/>
    <w:rsid w:val="00C25060"/>
    <w:pPr>
      <w:numPr>
        <w:ilvl w:val="2"/>
        <w:numId w:val="26"/>
      </w:numPr>
      <w:tabs>
        <w:tab w:val="clear" w:pos="6804"/>
        <w:tab w:val="clear" w:pos="6946"/>
        <w:tab w:val="left" w:pos="1430"/>
      </w:tabs>
      <w:spacing w:after="0" w:line="240" w:lineRule="auto"/>
    </w:pPr>
    <w:rPr>
      <w:lang w:val="ru-RU" w:bidi="ar-SA"/>
    </w:rPr>
  </w:style>
  <w:style w:type="character" w:customStyle="1" w:styleId="21c">
    <w:name w:val="Основной текст 2 Знак1"/>
    <w:rsid w:val="00C25060"/>
    <w:rPr>
      <w:rFonts w:ascii="Times New Roman" w:eastAsia="Times New Roman" w:hAnsi="Times New Roman"/>
      <w:b/>
      <w:sz w:val="24"/>
    </w:rPr>
  </w:style>
  <w:style w:type="paragraph" w:customStyle="1" w:styleId="21d">
    <w:name w:val="Основной текст 21"/>
    <w:basedOn w:val="af8"/>
    <w:rsid w:val="00C25060"/>
    <w:pPr>
      <w:spacing w:after="0" w:line="360" w:lineRule="auto"/>
      <w:ind w:firstLine="720"/>
    </w:pPr>
    <w:rPr>
      <w:rFonts w:ascii="Arial" w:eastAsia="Times New Roman" w:hAnsi="Arial" w:cs="Times New Roman"/>
      <w:sz w:val="24"/>
      <w:szCs w:val="20"/>
    </w:rPr>
  </w:style>
  <w:style w:type="paragraph" w:customStyle="1" w:styleId="af7">
    <w:name w:val="подпись таблицы"/>
    <w:basedOn w:val="af8"/>
    <w:autoRedefine/>
    <w:rsid w:val="00C25060"/>
    <w:pPr>
      <w:numPr>
        <w:numId w:val="28"/>
      </w:numPr>
      <w:suppressLineNumbers/>
      <w:tabs>
        <w:tab w:val="clear" w:pos="2160"/>
      </w:tabs>
      <w:spacing w:after="0" w:line="324" w:lineRule="auto"/>
      <w:ind w:left="0" w:firstLine="720"/>
      <w:jc w:val="center"/>
    </w:pPr>
    <w:rPr>
      <w:rFonts w:ascii="Times New Roman" w:eastAsia="Times New Roman" w:hAnsi="Times New Roman" w:cs="Times New Roman"/>
      <w:b/>
      <w:sz w:val="24"/>
      <w:szCs w:val="24"/>
    </w:rPr>
  </w:style>
  <w:style w:type="paragraph" w:customStyle="1" w:styleId="1a">
    <w:name w:val="Стиль Рис.1. Подрисуночная надпись + полужирный"/>
    <w:basedOn w:val="af8"/>
    <w:autoRedefine/>
    <w:rsid w:val="00C25060"/>
    <w:pPr>
      <w:keepNext/>
      <w:numPr>
        <w:numId w:val="29"/>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rPr>
  </w:style>
  <w:style w:type="paragraph" w:customStyle="1" w:styleId="af">
    <w:name w:val="подпись рисунка"/>
    <w:basedOn w:val="af8"/>
    <w:autoRedefine/>
    <w:rsid w:val="00C25060"/>
    <w:pPr>
      <w:widowControl w:val="0"/>
      <w:numPr>
        <w:numId w:val="27"/>
      </w:numPr>
      <w:shd w:val="clear" w:color="auto" w:fill="FFFFFF"/>
      <w:tabs>
        <w:tab w:val="clear" w:pos="3154"/>
        <w:tab w:val="left" w:pos="0"/>
        <w:tab w:val="num" w:pos="1560"/>
      </w:tabs>
      <w:autoSpaceDE w:val="0"/>
      <w:autoSpaceDN w:val="0"/>
      <w:adjustRightInd w:val="0"/>
      <w:spacing w:before="240" w:after="0" w:line="240" w:lineRule="auto"/>
      <w:ind w:left="0" w:firstLine="720"/>
      <w:jc w:val="center"/>
    </w:pPr>
    <w:rPr>
      <w:rFonts w:ascii="Times New Roman" w:eastAsia="Times New Roman" w:hAnsi="Times New Roman" w:cs="Times New Roman"/>
      <w:b/>
      <w:sz w:val="24"/>
      <w:szCs w:val="20"/>
    </w:rPr>
  </w:style>
  <w:style w:type="character" w:customStyle="1" w:styleId="afffffffff4">
    <w:name w:val="подпись рисунка Знак"/>
    <w:rsid w:val="00C25060"/>
    <w:rPr>
      <w:b/>
      <w:sz w:val="24"/>
      <w:lang w:val="ru-RU" w:eastAsia="ru-RU" w:bidi="ar-SA"/>
    </w:rPr>
  </w:style>
  <w:style w:type="paragraph" w:customStyle="1" w:styleId="111">
    <w:name w:val="Стиль Рис.1. Подрисуночная надпись + полужирный1"/>
    <w:basedOn w:val="af8"/>
    <w:autoRedefine/>
    <w:rsid w:val="00C25060"/>
    <w:pPr>
      <w:keepNext/>
      <w:numPr>
        <w:numId w:val="30"/>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rPr>
  </w:style>
  <w:style w:type="character" w:customStyle="1" w:styleId="affffffff8">
    <w:name w:val="Подрисуночная надпись Знак Знак"/>
    <w:link w:val="affffffff7"/>
    <w:rsid w:val="00C25060"/>
    <w:rPr>
      <w:rFonts w:ascii="Times New Roman" w:eastAsia="Times New Roman" w:hAnsi="Times New Roman" w:cs="Times New Roman"/>
      <w:b/>
      <w:bCs/>
      <w:sz w:val="24"/>
      <w:szCs w:val="24"/>
    </w:rPr>
  </w:style>
  <w:style w:type="table" w:customStyle="1" w:styleId="190">
    <w:name w:val="Сетка таблицы19"/>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
    <w:name w:val="Текст-2"/>
    <w:basedOn w:val="af8"/>
    <w:link w:val="-24"/>
    <w:qFormat/>
    <w:rsid w:val="00C25060"/>
    <w:pPr>
      <w:suppressLineNumbers/>
      <w:tabs>
        <w:tab w:val="left" w:leader="dot" w:pos="540"/>
      </w:tabs>
      <w:suppressAutoHyphens/>
      <w:spacing w:before="120" w:after="0" w:line="240" w:lineRule="auto"/>
      <w:ind w:firstLine="539"/>
      <w:jc w:val="both"/>
    </w:pPr>
    <w:rPr>
      <w:rFonts w:ascii="Times New Roman CYR" w:eastAsia="Times New Roman" w:hAnsi="Times New Roman CYR" w:cs="Times New Roman CYR"/>
      <w:sz w:val="26"/>
      <w:szCs w:val="26"/>
    </w:rPr>
  </w:style>
  <w:style w:type="character" w:customStyle="1" w:styleId="-24">
    <w:name w:val="Текст-2 Знак"/>
    <w:link w:val="-23"/>
    <w:rsid w:val="00C25060"/>
    <w:rPr>
      <w:rFonts w:ascii="Times New Roman CYR" w:eastAsia="Times New Roman" w:hAnsi="Times New Roman CYR" w:cs="Times New Roman CYR"/>
      <w:sz w:val="26"/>
      <w:szCs w:val="26"/>
    </w:rPr>
  </w:style>
  <w:style w:type="paragraph" w:customStyle="1" w:styleId="a8">
    <w:name w:val="таблица"/>
    <w:basedOn w:val="afff3"/>
    <w:link w:val="afffffffff5"/>
    <w:autoRedefine/>
    <w:rsid w:val="00C25060"/>
    <w:pPr>
      <w:keepNext w:val="0"/>
      <w:numPr>
        <w:numId w:val="31"/>
      </w:numPr>
      <w:spacing w:before="120" w:line="240" w:lineRule="auto"/>
      <w:jc w:val="center"/>
    </w:pPr>
    <w:rPr>
      <w:rFonts w:ascii="Times New Roman" w:hAnsi="Times New Roman" w:cs="Arial"/>
      <w:spacing w:val="0"/>
      <w:kern w:val="0"/>
      <w:szCs w:val="20"/>
      <w:lang w:val="ru-RU" w:eastAsia="ru-RU" w:bidi="ar-SA"/>
    </w:rPr>
  </w:style>
  <w:style w:type="paragraph" w:customStyle="1" w:styleId="11f6">
    <w:name w:val="Обычный11"/>
    <w:rsid w:val="00C25060"/>
    <w:pPr>
      <w:spacing w:after="0" w:line="240" w:lineRule="auto"/>
      <w:jc w:val="center"/>
    </w:pPr>
    <w:rPr>
      <w:rFonts w:ascii="Times New Roman" w:eastAsia="Times New Roman" w:hAnsi="Times New Roman" w:cs="Times New Roman"/>
      <w:snapToGrid w:val="0"/>
      <w:sz w:val="24"/>
      <w:szCs w:val="20"/>
    </w:rPr>
  </w:style>
  <w:style w:type="numbering" w:customStyle="1" w:styleId="a6">
    <w:name w:val="Рис."/>
    <w:rsid w:val="00C25060"/>
    <w:pPr>
      <w:numPr>
        <w:numId w:val="32"/>
      </w:numPr>
    </w:pPr>
  </w:style>
  <w:style w:type="paragraph" w:customStyle="1" w:styleId="13">
    <w:name w:val="Рис.1. Подрисуночная надпись"/>
    <w:basedOn w:val="af8"/>
    <w:autoRedefine/>
    <w:rsid w:val="00C25060"/>
    <w:pPr>
      <w:keepNext/>
      <w:numPr>
        <w:numId w:val="33"/>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rPr>
  </w:style>
  <w:style w:type="paragraph" w:customStyle="1" w:styleId="BodyText23">
    <w:name w:val="Body Text 23"/>
    <w:basedOn w:val="af8"/>
    <w:rsid w:val="00C25060"/>
    <w:pPr>
      <w:suppressLineNumbers/>
      <w:tabs>
        <w:tab w:val="left" w:leader="dot" w:pos="9639"/>
      </w:tabs>
      <w:spacing w:before="20" w:after="20" w:line="240" w:lineRule="auto"/>
      <w:jc w:val="center"/>
    </w:pPr>
    <w:rPr>
      <w:rFonts w:ascii="Times New Roman" w:eastAsia="Times New Roman" w:hAnsi="Times New Roman" w:cs="Times New Roman"/>
      <w:snapToGrid w:val="0"/>
      <w:sz w:val="20"/>
      <w:szCs w:val="20"/>
    </w:rPr>
  </w:style>
  <w:style w:type="paragraph" w:customStyle="1" w:styleId="afffffffff6">
    <w:name w:val="НПС"/>
    <w:basedOn w:val="af8"/>
    <w:link w:val="afffffffff7"/>
    <w:rsid w:val="00C25060"/>
    <w:pPr>
      <w:keepNext/>
      <w:spacing w:after="0" w:line="240" w:lineRule="auto"/>
      <w:ind w:firstLine="709"/>
      <w:jc w:val="both"/>
    </w:pPr>
    <w:rPr>
      <w:rFonts w:ascii="Times New Roman" w:eastAsia="Times New Roman" w:hAnsi="Times New Roman" w:cs="Times New Roman"/>
      <w:sz w:val="24"/>
      <w:szCs w:val="24"/>
    </w:rPr>
  </w:style>
  <w:style w:type="character" w:customStyle="1" w:styleId="afffffffff7">
    <w:name w:val="НПС Знак"/>
    <w:link w:val="afffffffff6"/>
    <w:rsid w:val="00C25060"/>
    <w:rPr>
      <w:rFonts w:ascii="Times New Roman" w:eastAsia="Times New Roman" w:hAnsi="Times New Roman" w:cs="Times New Roman"/>
      <w:sz w:val="24"/>
      <w:szCs w:val="24"/>
    </w:rPr>
  </w:style>
  <w:style w:type="paragraph" w:customStyle="1" w:styleId="1fff3">
    <w:name w:val="Таблица 1"/>
    <w:basedOn w:val="af8"/>
    <w:link w:val="1fff4"/>
    <w:qFormat/>
    <w:rsid w:val="00C25060"/>
    <w:pPr>
      <w:autoSpaceDE w:val="0"/>
      <w:autoSpaceDN w:val="0"/>
      <w:adjustRightInd w:val="0"/>
      <w:spacing w:after="0" w:line="240" w:lineRule="auto"/>
      <w:ind w:left="-113" w:right="-113"/>
      <w:jc w:val="center"/>
    </w:pPr>
    <w:rPr>
      <w:rFonts w:ascii="Times New Roman" w:eastAsia="Times New Roman" w:hAnsi="Times New Roman" w:cs="Times New Roman"/>
      <w:color w:val="000000"/>
      <w:sz w:val="20"/>
      <w:szCs w:val="20"/>
    </w:rPr>
  </w:style>
  <w:style w:type="paragraph" w:customStyle="1" w:styleId="-13">
    <w:name w:val="Текст - 1"/>
    <w:basedOn w:val="133"/>
    <w:link w:val="-112"/>
    <w:rsid w:val="00C25060"/>
    <w:pPr>
      <w:tabs>
        <w:tab w:val="clear" w:pos="9356"/>
        <w:tab w:val="left" w:leader="dot" w:pos="540"/>
      </w:tabs>
      <w:spacing w:before="120" w:after="0" w:line="240" w:lineRule="auto"/>
      <w:ind w:firstLine="547"/>
      <w:jc w:val="left"/>
    </w:pPr>
    <w:rPr>
      <w:rFonts w:ascii="Times New Roman CYR" w:hAnsi="Times New Roman CYR" w:cs="Times New Roman CYR"/>
      <w:b/>
      <w:sz w:val="24"/>
      <w:szCs w:val="24"/>
      <w:lang w:val="ru-RU" w:bidi="ar-SA"/>
    </w:rPr>
  </w:style>
  <w:style w:type="character" w:customStyle="1" w:styleId="1fff4">
    <w:name w:val="Таблица 1 Знак"/>
    <w:link w:val="1fff3"/>
    <w:rsid w:val="00C25060"/>
    <w:rPr>
      <w:rFonts w:ascii="Times New Roman" w:eastAsia="Times New Roman" w:hAnsi="Times New Roman" w:cs="Times New Roman"/>
      <w:color w:val="000000"/>
      <w:sz w:val="20"/>
      <w:szCs w:val="20"/>
    </w:rPr>
  </w:style>
  <w:style w:type="paragraph" w:customStyle="1" w:styleId="FR3">
    <w:name w:val="FR3"/>
    <w:rsid w:val="00C25060"/>
    <w:pPr>
      <w:widowControl w:val="0"/>
      <w:spacing w:after="0" w:line="240" w:lineRule="auto"/>
      <w:jc w:val="center"/>
    </w:pPr>
    <w:rPr>
      <w:rFonts w:ascii="Arial" w:eastAsia="Times New Roman" w:hAnsi="Arial" w:cs="Times New Roman"/>
      <w:sz w:val="24"/>
      <w:szCs w:val="20"/>
    </w:rPr>
  </w:style>
  <w:style w:type="character" w:customStyle="1" w:styleId="-14">
    <w:name w:val="Текст - 1 Знак"/>
    <w:rsid w:val="00C25060"/>
    <w:rPr>
      <w:rFonts w:ascii="Times New Roman CYR" w:hAnsi="Times New Roman CYR" w:cs="Times New Roman CYR"/>
      <w:sz w:val="26"/>
      <w:szCs w:val="26"/>
      <w:lang w:val="ru-RU" w:eastAsia="ru-RU"/>
    </w:rPr>
  </w:style>
  <w:style w:type="paragraph" w:customStyle="1" w:styleId="2116">
    <w:name w:val="Основной текст 211"/>
    <w:basedOn w:val="af8"/>
    <w:rsid w:val="00C25060"/>
    <w:pPr>
      <w:spacing w:after="0" w:line="360" w:lineRule="auto"/>
      <w:ind w:firstLine="720"/>
    </w:pPr>
    <w:rPr>
      <w:rFonts w:ascii="Arial" w:eastAsia="Times New Roman" w:hAnsi="Arial" w:cs="Times New Roman"/>
      <w:sz w:val="24"/>
      <w:szCs w:val="20"/>
    </w:rPr>
  </w:style>
  <w:style w:type="paragraph" w:customStyle="1" w:styleId="2ffc">
    <w:name w:val="Таблица 2"/>
    <w:basedOn w:val="1fff3"/>
    <w:link w:val="2ffd"/>
    <w:qFormat/>
    <w:rsid w:val="00C25060"/>
    <w:pPr>
      <w:ind w:left="-34" w:right="-76"/>
    </w:pPr>
  </w:style>
  <w:style w:type="character" w:customStyle="1" w:styleId="2ffd">
    <w:name w:val="Таблица 2 Знак"/>
    <w:link w:val="2ffc"/>
    <w:rsid w:val="00C25060"/>
    <w:rPr>
      <w:rFonts w:ascii="Times New Roman" w:eastAsia="Times New Roman" w:hAnsi="Times New Roman" w:cs="Times New Roman"/>
      <w:color w:val="000000"/>
      <w:sz w:val="20"/>
      <w:szCs w:val="20"/>
    </w:rPr>
  </w:style>
  <w:style w:type="paragraph" w:customStyle="1" w:styleId="afffffffff8">
    <w:name w:val="Заголовок рис."/>
    <w:basedOn w:val="affffffff7"/>
    <w:link w:val="afffffffff9"/>
    <w:qFormat/>
    <w:rsid w:val="00C25060"/>
    <w:pPr>
      <w:suppressLineNumbers/>
      <w:tabs>
        <w:tab w:val="clear" w:pos="851"/>
        <w:tab w:val="left" w:pos="709"/>
      </w:tabs>
      <w:spacing w:before="60"/>
      <w:ind w:firstLine="288"/>
    </w:pPr>
    <w:rPr>
      <w:bCs w:val="0"/>
      <w:szCs w:val="20"/>
    </w:rPr>
  </w:style>
  <w:style w:type="paragraph" w:customStyle="1" w:styleId="-15">
    <w:name w:val="Текст-1"/>
    <w:basedOn w:val="-13"/>
    <w:link w:val="-16"/>
    <w:rsid w:val="00C25060"/>
  </w:style>
  <w:style w:type="character" w:customStyle="1" w:styleId="1fff5">
    <w:name w:val="Подрисуночная надпись Знак1"/>
    <w:rsid w:val="00C25060"/>
    <w:rPr>
      <w:b/>
      <w:sz w:val="24"/>
    </w:rPr>
  </w:style>
  <w:style w:type="character" w:customStyle="1" w:styleId="afffffffff9">
    <w:name w:val="Заголовок рис. Знак"/>
    <w:link w:val="afffffffff8"/>
    <w:rsid w:val="00C25060"/>
    <w:rPr>
      <w:rFonts w:ascii="Times New Roman" w:eastAsia="Times New Roman" w:hAnsi="Times New Roman" w:cs="Times New Roman"/>
      <w:b/>
      <w:sz w:val="24"/>
      <w:szCs w:val="20"/>
    </w:rPr>
  </w:style>
  <w:style w:type="character" w:customStyle="1" w:styleId="-112">
    <w:name w:val="Текст - 1 Знак1"/>
    <w:link w:val="-13"/>
    <w:rsid w:val="00C25060"/>
    <w:rPr>
      <w:rFonts w:ascii="Times New Roman CYR" w:eastAsia="Times New Roman" w:hAnsi="Times New Roman CYR" w:cs="Times New Roman CYR"/>
      <w:b/>
      <w:sz w:val="24"/>
      <w:szCs w:val="24"/>
    </w:rPr>
  </w:style>
  <w:style w:type="character" w:customStyle="1" w:styleId="-16">
    <w:name w:val="Текст-1 Знак"/>
    <w:link w:val="-15"/>
    <w:rsid w:val="00C25060"/>
    <w:rPr>
      <w:rFonts w:ascii="Times New Roman CYR" w:eastAsia="Times New Roman" w:hAnsi="Times New Roman CYR" w:cs="Times New Roman CYR"/>
      <w:b/>
      <w:sz w:val="24"/>
      <w:szCs w:val="24"/>
    </w:rPr>
  </w:style>
  <w:style w:type="paragraph" w:customStyle="1" w:styleId="-17">
    <w:name w:val="Рис-1"/>
    <w:basedOn w:val="affffffff7"/>
    <w:link w:val="-18"/>
    <w:qFormat/>
    <w:rsid w:val="00C25060"/>
  </w:style>
  <w:style w:type="paragraph" w:customStyle="1" w:styleId="-19">
    <w:name w:val="Табл-1"/>
    <w:basedOn w:val="af8"/>
    <w:link w:val="-1a"/>
    <w:qFormat/>
    <w:rsid w:val="00C25060"/>
    <w:pPr>
      <w:keepNext/>
      <w:suppressLineNumbers/>
      <w:tabs>
        <w:tab w:val="num" w:pos="1440"/>
        <w:tab w:val="left" w:leader="dot" w:pos="9356"/>
      </w:tabs>
      <w:suppressAutoHyphens/>
      <w:spacing w:before="120" w:after="120" w:line="240" w:lineRule="auto"/>
      <w:ind w:left="900" w:hanging="900"/>
      <w:jc w:val="center"/>
    </w:pPr>
    <w:rPr>
      <w:rFonts w:ascii="Times New Roman" w:eastAsia="Times New Roman" w:hAnsi="Times New Roman" w:cs="Times New Roman"/>
      <w:b/>
      <w:bCs/>
      <w:sz w:val="24"/>
      <w:szCs w:val="24"/>
    </w:rPr>
  </w:style>
  <w:style w:type="character" w:customStyle="1" w:styleId="-18">
    <w:name w:val="Рис-1 Знак"/>
    <w:link w:val="-17"/>
    <w:rsid w:val="00C25060"/>
    <w:rPr>
      <w:rFonts w:ascii="Times New Roman" w:eastAsia="Times New Roman" w:hAnsi="Times New Roman" w:cs="Times New Roman"/>
      <w:b/>
      <w:bCs/>
      <w:sz w:val="24"/>
      <w:szCs w:val="24"/>
    </w:rPr>
  </w:style>
  <w:style w:type="character" w:customStyle="1" w:styleId="-1a">
    <w:name w:val="Табл-1 Знак"/>
    <w:link w:val="-19"/>
    <w:rsid w:val="00C25060"/>
    <w:rPr>
      <w:rFonts w:ascii="Times New Roman" w:eastAsia="Times New Roman" w:hAnsi="Times New Roman" w:cs="Times New Roman"/>
      <w:b/>
      <w:bCs/>
      <w:sz w:val="24"/>
      <w:szCs w:val="24"/>
    </w:rPr>
  </w:style>
  <w:style w:type="paragraph" w:customStyle="1" w:styleId="-1b">
    <w:name w:val="Таблица-1"/>
    <w:basedOn w:val="af8"/>
    <w:link w:val="-1c"/>
    <w:qFormat/>
    <w:rsid w:val="00C25060"/>
    <w:pPr>
      <w:autoSpaceDE w:val="0"/>
      <w:autoSpaceDN w:val="0"/>
      <w:adjustRightInd w:val="0"/>
      <w:spacing w:after="0" w:line="240" w:lineRule="auto"/>
      <w:jc w:val="center"/>
    </w:pPr>
    <w:rPr>
      <w:rFonts w:ascii="Times New Roman" w:eastAsia="Times New Roman" w:hAnsi="Times New Roman" w:cs="Times New Roman"/>
      <w:color w:val="000000"/>
      <w:sz w:val="20"/>
      <w:szCs w:val="20"/>
    </w:rPr>
  </w:style>
  <w:style w:type="character" w:customStyle="1" w:styleId="-1c">
    <w:name w:val="Таблица-1 Знак"/>
    <w:link w:val="-1b"/>
    <w:rsid w:val="00C25060"/>
    <w:rPr>
      <w:rFonts w:ascii="Times New Roman" w:eastAsia="Times New Roman" w:hAnsi="Times New Roman" w:cs="Times New Roman"/>
      <w:color w:val="000000"/>
      <w:sz w:val="20"/>
      <w:szCs w:val="20"/>
    </w:rPr>
  </w:style>
  <w:style w:type="character" w:customStyle="1" w:styleId="2212111">
    <w:name w:val="Заголовок 2;Заголовок 2 Знак1;Заголовок 2 Знак Знак;Знак1 Знак Знак;Знак1 Знак1"/>
    <w:rsid w:val="00C25060"/>
    <w:rPr>
      <w:b/>
      <w:bCs/>
      <w:kern w:val="28"/>
      <w:sz w:val="24"/>
      <w:szCs w:val="26"/>
      <w:lang w:val="ru-RU" w:eastAsia="ru-RU" w:bidi="ar-SA"/>
    </w:rPr>
  </w:style>
  <w:style w:type="character" w:customStyle="1" w:styleId="afffffffffa">
    <w:name w:val="заголовок табл Знак Знак"/>
    <w:rsid w:val="00C25060"/>
    <w:rPr>
      <w:b/>
      <w:bCs/>
      <w:sz w:val="24"/>
      <w:szCs w:val="24"/>
      <w:lang w:val="ru-RU" w:eastAsia="ru-RU" w:bidi="ar-SA"/>
    </w:rPr>
  </w:style>
  <w:style w:type="paragraph" w:customStyle="1" w:styleId="a0">
    <w:name w:val="маркированный"/>
    <w:basedOn w:val="af8"/>
    <w:autoRedefine/>
    <w:rsid w:val="00C25060"/>
    <w:pPr>
      <w:numPr>
        <w:numId w:val="34"/>
      </w:numPr>
      <w:tabs>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after="0"/>
      <w:jc w:val="both"/>
    </w:pPr>
    <w:rPr>
      <w:rFonts w:ascii="Times New Roman" w:eastAsia="Times New Roman" w:hAnsi="Times New Roman" w:cs="Times New Roman"/>
      <w:sz w:val="24"/>
      <w:szCs w:val="24"/>
    </w:rPr>
  </w:style>
  <w:style w:type="paragraph" w:customStyle="1" w:styleId="1d">
    <w:name w:val="Подрисуночная надпись Знак1 Знак Знак Знак"/>
    <w:basedOn w:val="af8"/>
    <w:autoRedefine/>
    <w:rsid w:val="00C25060"/>
    <w:pPr>
      <w:keepNext/>
      <w:numPr>
        <w:numId w:val="35"/>
      </w:numPr>
      <w:tabs>
        <w:tab w:val="left" w:pos="709"/>
        <w:tab w:val="left" w:pos="851"/>
        <w:tab w:val="left" w:pos="1418"/>
      </w:tabs>
      <w:spacing w:after="0" w:line="240" w:lineRule="auto"/>
      <w:jc w:val="center"/>
    </w:pPr>
    <w:rPr>
      <w:rFonts w:ascii="Times New Roman" w:eastAsia="Times New Roman" w:hAnsi="Times New Roman" w:cs="Times New Roman"/>
      <w:b/>
      <w:sz w:val="24"/>
      <w:szCs w:val="20"/>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C25060"/>
    <w:rPr>
      <w:b/>
      <w:bCs/>
      <w:kern w:val="28"/>
      <w:sz w:val="26"/>
      <w:szCs w:val="26"/>
      <w:lang w:val="ru-RU" w:eastAsia="ru-RU" w:bidi="ar-SA"/>
    </w:rPr>
  </w:style>
  <w:style w:type="paragraph" w:customStyle="1" w:styleId="afffffffffb">
    <w:name w:val="Заголовок табл."/>
    <w:basedOn w:val="affffffff4"/>
    <w:link w:val="afffffffffc"/>
    <w:qFormat/>
    <w:rsid w:val="00C25060"/>
    <w:pPr>
      <w:widowControl w:val="0"/>
      <w:tabs>
        <w:tab w:val="clear" w:pos="9356"/>
        <w:tab w:val="right" w:pos="-3969"/>
        <w:tab w:val="left" w:pos="426"/>
        <w:tab w:val="left" w:pos="567"/>
        <w:tab w:val="left" w:pos="3686"/>
        <w:tab w:val="left" w:pos="5387"/>
        <w:tab w:val="left" w:pos="5670"/>
      </w:tabs>
      <w:suppressAutoHyphens w:val="0"/>
      <w:ind w:left="0" w:firstLine="288"/>
    </w:pPr>
    <w:rPr>
      <w:bCs w:val="0"/>
    </w:rPr>
  </w:style>
  <w:style w:type="character" w:customStyle="1" w:styleId="afffffffffc">
    <w:name w:val="Заголовок табл. Знак"/>
    <w:link w:val="afffffffffb"/>
    <w:rsid w:val="00C25060"/>
    <w:rPr>
      <w:rFonts w:ascii="Times New Roman" w:eastAsia="Times New Roman" w:hAnsi="Times New Roman" w:cs="Times New Roman"/>
      <w:b/>
      <w:sz w:val="24"/>
      <w:szCs w:val="24"/>
    </w:rPr>
  </w:style>
  <w:style w:type="character" w:customStyle="1" w:styleId="afffffffffd">
    <w:name w:val="заголовок таблицы Знак Знак"/>
    <w:rsid w:val="00C25060"/>
    <w:rPr>
      <w:b/>
      <w:sz w:val="24"/>
    </w:rPr>
  </w:style>
  <w:style w:type="paragraph" w:customStyle="1" w:styleId="SmartView3">
    <w:name w:val="Smart View 3"/>
    <w:basedOn w:val="af8"/>
    <w:qFormat/>
    <w:rsid w:val="00C25060"/>
    <w:pPr>
      <w:keepNext/>
      <w:keepLines/>
      <w:spacing w:after="0" w:line="240" w:lineRule="auto"/>
      <w:contextualSpacing/>
    </w:pPr>
    <w:rPr>
      <w:rFonts w:ascii="Arial" w:eastAsia="Times New Roman" w:hAnsi="Arial" w:cs="Times New Roman"/>
      <w:b/>
      <w:bCs/>
      <w:sz w:val="24"/>
      <w:szCs w:val="28"/>
      <w:lang w:val="en-US" w:eastAsia="en-US"/>
    </w:rPr>
  </w:style>
  <w:style w:type="paragraph" w:customStyle="1" w:styleId="SmartView">
    <w:name w:val="Smart View"/>
    <w:basedOn w:val="af8"/>
    <w:qFormat/>
    <w:rsid w:val="00C25060"/>
    <w:pPr>
      <w:spacing w:after="0" w:line="240" w:lineRule="auto"/>
      <w:contextualSpacing/>
    </w:pPr>
    <w:rPr>
      <w:rFonts w:ascii="Arial" w:eastAsia="Calibri" w:hAnsi="Arial" w:cs="Times New Roman"/>
      <w:sz w:val="20"/>
      <w:szCs w:val="20"/>
      <w:lang w:val="en-US" w:eastAsia="en-US"/>
    </w:rPr>
  </w:style>
  <w:style w:type="character" w:customStyle="1" w:styleId="11f7">
    <w:name w:val="Заголовок 1 Знак1"/>
    <w:aliases w:val="Заголовок 1 (табл) Знак,заголовок 1 Знак1,Заголовок 1 Знак Знак,заголовок 1 Знак Знак,Заголовок 1 Знак2 Знак,Заголовок 1 Знак1 Знак Знак,Заголовок 1 Знак Знак Знак Знак,Заголовок 1 (табл) Знак Знак Знак Знак,Слева:  0... Знак"/>
    <w:qFormat/>
    <w:rsid w:val="00C25060"/>
    <w:rPr>
      <w:b/>
      <w:bCs/>
      <w:caps/>
      <w:kern w:val="28"/>
      <w:sz w:val="26"/>
      <w:szCs w:val="26"/>
    </w:rPr>
  </w:style>
  <w:style w:type="paragraph" w:customStyle="1" w:styleId="2ffe">
    <w:name w:val="Обычный2"/>
    <w:rsid w:val="00C25060"/>
    <w:pPr>
      <w:spacing w:after="0" w:line="240" w:lineRule="auto"/>
      <w:jc w:val="center"/>
    </w:pPr>
    <w:rPr>
      <w:rFonts w:ascii="Times New Roman" w:eastAsia="Times New Roman" w:hAnsi="Times New Roman" w:cs="Times New Roman"/>
      <w:snapToGrid w:val="0"/>
      <w:sz w:val="24"/>
      <w:szCs w:val="20"/>
    </w:rPr>
  </w:style>
  <w:style w:type="paragraph" w:customStyle="1" w:styleId="229">
    <w:name w:val="Основной текст 22"/>
    <w:basedOn w:val="af8"/>
    <w:rsid w:val="00C25060"/>
    <w:pPr>
      <w:spacing w:after="0" w:line="360" w:lineRule="auto"/>
      <w:ind w:firstLine="720"/>
    </w:pPr>
    <w:rPr>
      <w:rFonts w:ascii="Arial" w:eastAsia="Times New Roman" w:hAnsi="Arial" w:cs="Times New Roman"/>
      <w:sz w:val="24"/>
      <w:szCs w:val="20"/>
    </w:rPr>
  </w:style>
  <w:style w:type="paragraph" w:customStyle="1" w:styleId="afffffffffe">
    <w:name w:val="Стиль По центру"/>
    <w:basedOn w:val="af8"/>
    <w:rsid w:val="00C25060"/>
    <w:pPr>
      <w:spacing w:after="0" w:line="240" w:lineRule="auto"/>
      <w:jc w:val="center"/>
    </w:pPr>
    <w:rPr>
      <w:rFonts w:ascii="Times New Roman" w:eastAsia="Times New Roman" w:hAnsi="Times New Roman" w:cs="Times New Roman"/>
      <w:sz w:val="24"/>
      <w:szCs w:val="20"/>
    </w:rPr>
  </w:style>
  <w:style w:type="paragraph" w:customStyle="1" w:styleId="affffffffff">
    <w:name w:val="Заголовок таблиц"/>
    <w:basedOn w:val="afffff1"/>
    <w:autoRedefine/>
    <w:rsid w:val="00C25060"/>
    <w:pPr>
      <w:keepNext/>
      <w:keepLines/>
      <w:suppressLineNumbers/>
      <w:suppressAutoHyphens/>
      <w:spacing w:line="240" w:lineRule="auto"/>
      <w:ind w:firstLine="567"/>
    </w:pPr>
    <w:rPr>
      <w:rFonts w:ascii="Times New Roman" w:hAnsi="Times New Roman"/>
      <w:sz w:val="28"/>
      <w:szCs w:val="28"/>
      <w:lang w:val="ru-RU" w:eastAsia="ru-RU" w:bidi="ar-SA"/>
    </w:rPr>
  </w:style>
  <w:style w:type="character" w:customStyle="1" w:styleId="affffffffff0">
    <w:name w:val="заголовок табл Знак"/>
    <w:rsid w:val="00C25060"/>
    <w:rPr>
      <w:b/>
      <w:bCs/>
      <w:sz w:val="24"/>
      <w:szCs w:val="24"/>
      <w:lang w:val="ru-RU" w:eastAsia="ru-RU" w:bidi="ar-SA"/>
    </w:rPr>
  </w:style>
  <w:style w:type="character" w:customStyle="1" w:styleId="95">
    <w:name w:val="Знак Знак9"/>
    <w:rsid w:val="00C25060"/>
    <w:rPr>
      <w:lang w:val="ru-RU" w:eastAsia="ru-RU" w:bidi="ar-SA"/>
    </w:rPr>
  </w:style>
  <w:style w:type="paragraph" w:customStyle="1" w:styleId="22a">
    <w:name w:val="стиль2 заголовок2"/>
    <w:basedOn w:val="20"/>
    <w:autoRedefine/>
    <w:rsid w:val="00C25060"/>
    <w:pPr>
      <w:keepLines/>
      <w:numPr>
        <w:ilvl w:val="0"/>
        <w:numId w:val="0"/>
      </w:numPr>
      <w:suppressLineNumbers/>
      <w:tabs>
        <w:tab w:val="num" w:pos="1944"/>
      </w:tabs>
      <w:spacing w:before="120" w:after="0" w:line="240" w:lineRule="auto"/>
      <w:ind w:left="1584"/>
      <w:jc w:val="left"/>
    </w:pPr>
    <w:rPr>
      <w:rFonts w:cs="Times New Roman"/>
      <w:bCs/>
      <w:kern w:val="28"/>
      <w:sz w:val="24"/>
      <w:lang w:eastAsia="ru-RU" w:bidi="ar-SA"/>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C25060"/>
    <w:rPr>
      <w:b/>
      <w:kern w:val="28"/>
      <w:sz w:val="24"/>
      <w:szCs w:val="24"/>
      <w:lang w:val="ru-RU" w:eastAsia="ru-RU" w:bidi="ar-SA"/>
    </w:rPr>
  </w:style>
  <w:style w:type="paragraph" w:customStyle="1" w:styleId="13313">
    <w:name w:val="Стиль Обычный 13 Знак3 + Первая строка:  1 см"/>
    <w:basedOn w:val="af8"/>
    <w:rsid w:val="00C25060"/>
    <w:pPr>
      <w:keepNext/>
      <w:keepLines/>
      <w:suppressLineNumbers/>
      <w:tabs>
        <w:tab w:val="left" w:leader="dot" w:pos="9356"/>
      </w:tabs>
      <w:suppressAutoHyphens/>
      <w:spacing w:before="60" w:after="0" w:line="324" w:lineRule="auto"/>
      <w:ind w:firstLine="567"/>
      <w:jc w:val="both"/>
    </w:pPr>
    <w:rPr>
      <w:rFonts w:ascii="Times New Roman" w:eastAsia="Times New Roman" w:hAnsi="Times New Roman" w:cs="Times New Roman"/>
      <w:sz w:val="26"/>
      <w:szCs w:val="20"/>
    </w:rPr>
  </w:style>
  <w:style w:type="paragraph" w:customStyle="1" w:styleId="affffffffff1">
    <w:name w:val="основной текст"/>
    <w:basedOn w:val="af8"/>
    <w:autoRedefine/>
    <w:rsid w:val="00C25060"/>
    <w:pPr>
      <w:keepNext/>
      <w:keepLines/>
      <w:suppressLineNumbers/>
      <w:suppressAutoHyphens/>
      <w:spacing w:after="0" w:line="324" w:lineRule="auto"/>
      <w:ind w:firstLine="567"/>
      <w:jc w:val="both"/>
    </w:pPr>
    <w:rPr>
      <w:rFonts w:ascii="Times New Roman" w:eastAsia="Times New Roman" w:hAnsi="Times New Roman" w:cs="Times New Roman"/>
      <w:sz w:val="26"/>
      <w:szCs w:val="20"/>
    </w:rPr>
  </w:style>
  <w:style w:type="paragraph" w:customStyle="1" w:styleId="-">
    <w:name w:val="таблица-заголовок"/>
    <w:basedOn w:val="af8"/>
    <w:autoRedefine/>
    <w:rsid w:val="00C25060"/>
    <w:pPr>
      <w:keepNext/>
      <w:numPr>
        <w:numId w:val="36"/>
      </w:numPr>
      <w:tabs>
        <w:tab w:val="clear" w:pos="1724"/>
        <w:tab w:val="num" w:pos="1260"/>
      </w:tabs>
      <w:spacing w:after="0" w:line="240" w:lineRule="auto"/>
      <w:ind w:left="1260" w:right="-190"/>
      <w:jc w:val="center"/>
    </w:pPr>
    <w:rPr>
      <w:rFonts w:ascii="Times New Roman" w:eastAsia="Times New Roman" w:hAnsi="Times New Roman" w:cs="Times New Roman"/>
      <w:b/>
      <w:bCs/>
      <w:sz w:val="24"/>
      <w:szCs w:val="24"/>
    </w:rPr>
  </w:style>
  <w:style w:type="paragraph" w:customStyle="1" w:styleId="10">
    <w:name w:val="Заг 1"/>
    <w:basedOn w:val="af8"/>
    <w:rsid w:val="00C25060"/>
    <w:pPr>
      <w:numPr>
        <w:numId w:val="37"/>
      </w:numPr>
      <w:suppressLineNumbers/>
      <w:spacing w:after="0" w:line="324" w:lineRule="auto"/>
      <w:jc w:val="both"/>
    </w:pPr>
    <w:rPr>
      <w:rFonts w:ascii="Times New Roman" w:eastAsia="Times New Roman" w:hAnsi="Times New Roman" w:cs="Times New Roman"/>
      <w:sz w:val="24"/>
      <w:szCs w:val="20"/>
    </w:rPr>
  </w:style>
  <w:style w:type="paragraph" w:customStyle="1" w:styleId="17">
    <w:name w:val="Стиль Заголовок 1"/>
    <w:aliases w:val="Заголовок 1 (табл) + Times New Roman 12 пт"/>
    <w:basedOn w:val="19"/>
    <w:autoRedefine/>
    <w:rsid w:val="00C25060"/>
    <w:pPr>
      <w:keepNext/>
      <w:numPr>
        <w:numId w:val="38"/>
      </w:numPr>
      <w:suppressLineNumbers/>
      <w:suppressAutoHyphens w:val="0"/>
      <w:spacing w:before="240" w:after="60" w:line="324" w:lineRule="auto"/>
      <w:contextualSpacing w:val="0"/>
    </w:pPr>
    <w:rPr>
      <w:rFonts w:cs="Arial"/>
      <w:bCs/>
      <w:smallCaps w:val="0"/>
      <w:spacing w:val="0"/>
      <w:kern w:val="32"/>
      <w:sz w:val="24"/>
      <w:szCs w:val="32"/>
      <w:lang w:eastAsia="ru-RU" w:bidi="ar-SA"/>
    </w:rPr>
  </w:style>
  <w:style w:type="paragraph" w:customStyle="1" w:styleId="3130">
    <w:name w:val="Заголовок 3 + 13 пт не полужирный Авто По левому краю сни..."/>
    <w:basedOn w:val="30"/>
    <w:rsid w:val="00C25060"/>
    <w:pPr>
      <w:keepLines/>
      <w:numPr>
        <w:numId w:val="0"/>
      </w:numPr>
      <w:shd w:val="clear" w:color="auto" w:fill="FFFFFF"/>
      <w:tabs>
        <w:tab w:val="left" w:pos="1134"/>
        <w:tab w:val="num" w:pos="1260"/>
        <w:tab w:val="left" w:pos="1440"/>
        <w:tab w:val="left" w:leader="dot" w:pos="9356"/>
        <w:tab w:val="left" w:leader="dot" w:pos="9639"/>
      </w:tabs>
      <w:autoSpaceDE w:val="0"/>
      <w:autoSpaceDN w:val="0"/>
      <w:adjustRightInd w:val="0"/>
      <w:spacing w:before="60" w:after="60" w:line="240" w:lineRule="auto"/>
      <w:ind w:left="1151" w:firstLine="170"/>
      <w:jc w:val="both"/>
      <w:textAlignment w:val="baseline"/>
    </w:pPr>
    <w:rPr>
      <w:rFonts w:ascii="Times New Roman" w:hAnsi="Times New Roman" w:cs="Times New Roman"/>
      <w:b w:val="0"/>
      <w:bCs/>
      <w:i w:val="0"/>
      <w:iCs w:val="0"/>
      <w:lang w:eastAsia="ru-RU" w:bidi="ar-SA"/>
    </w:rPr>
  </w:style>
  <w:style w:type="character" w:customStyle="1" w:styleId="1fff6">
    <w:name w:val="Рис.1 Подрисуночная надпись Знак"/>
    <w:rsid w:val="00C25060"/>
    <w:rPr>
      <w:rFonts w:ascii="Times New Roman" w:hAnsi="Times New Roman"/>
      <w:b/>
      <w:bCs/>
      <w:iCs/>
      <w:sz w:val="24"/>
      <w:szCs w:val="24"/>
      <w:lang w:val="ru-RU" w:eastAsia="ru-RU" w:bidi="ar-SA"/>
    </w:rPr>
  </w:style>
  <w:style w:type="paragraph" w:customStyle="1" w:styleId="11115">
    <w:name w:val="Стиль Заголовок 1Заголовок 1 (табл)заголовок 1Заголовок 1 Знакз..."/>
    <w:basedOn w:val="19"/>
    <w:autoRedefine/>
    <w:rsid w:val="00C25060"/>
    <w:pPr>
      <w:keepNext/>
      <w:widowControl w:val="0"/>
      <w:numPr>
        <w:numId w:val="0"/>
      </w:numPr>
      <w:tabs>
        <w:tab w:val="num" w:pos="556"/>
        <w:tab w:val="num" w:pos="1080"/>
      </w:tabs>
      <w:suppressAutoHyphens w:val="0"/>
      <w:autoSpaceDE w:val="0"/>
      <w:autoSpaceDN w:val="0"/>
      <w:adjustRightInd w:val="0"/>
      <w:spacing w:before="0" w:after="0" w:line="240" w:lineRule="auto"/>
      <w:ind w:left="556" w:hanging="72"/>
      <w:contextualSpacing w:val="0"/>
    </w:pPr>
    <w:rPr>
      <w:rFonts w:cs="Arial"/>
      <w:b w:val="0"/>
      <w:bCs/>
      <w:caps/>
      <w:smallCaps w:val="0"/>
      <w:spacing w:val="0"/>
      <w:kern w:val="28"/>
      <w:szCs w:val="20"/>
      <w:lang w:eastAsia="ru-RU" w:bidi="ar-SA"/>
    </w:rPr>
  </w:style>
  <w:style w:type="character" w:customStyle="1" w:styleId="22121111">
    <w:name w:val="Заголовок 2;Заголовок 2 Знак1;Заголовок 2 Знак Знак;Знак1 Знак Знак;Знак1 Знак11"/>
    <w:rsid w:val="00C25060"/>
    <w:rPr>
      <w:b/>
      <w:bCs/>
      <w:kern w:val="28"/>
      <w:sz w:val="24"/>
      <w:szCs w:val="26"/>
      <w:lang w:val="ru-RU" w:eastAsia="ru-RU" w:bidi="ar-SA"/>
    </w:rPr>
  </w:style>
  <w:style w:type="table" w:customStyle="1" w:styleId="-33">
    <w:name w:val="Веб-таблица 33"/>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Style1">
    <w:name w:val="Style1"/>
    <w:basedOn w:val="af8"/>
    <w:rsid w:val="00C25060"/>
    <w:pPr>
      <w:widowControl w:val="0"/>
      <w:autoSpaceDE w:val="0"/>
      <w:autoSpaceDN w:val="0"/>
      <w:adjustRightInd w:val="0"/>
      <w:spacing w:after="0" w:line="240" w:lineRule="auto"/>
    </w:pPr>
    <w:rPr>
      <w:rFonts w:ascii="Century Schoolbook" w:eastAsia="Times New Roman" w:hAnsi="Century Schoolbook" w:cs="Times New Roman"/>
      <w:sz w:val="24"/>
      <w:szCs w:val="24"/>
    </w:rPr>
  </w:style>
  <w:style w:type="character" w:customStyle="1" w:styleId="FontStyle11">
    <w:name w:val="Font Style11"/>
    <w:rsid w:val="00C25060"/>
    <w:rPr>
      <w:rFonts w:ascii="Century Schoolbook" w:hAnsi="Century Schoolbook" w:cs="Century Schoolbook"/>
      <w:color w:val="000000"/>
      <w:sz w:val="22"/>
      <w:szCs w:val="22"/>
    </w:rPr>
  </w:style>
  <w:style w:type="character" w:customStyle="1" w:styleId="13b">
    <w:name w:val="Обычный 13 Знак Знак Знак"/>
    <w:link w:val="13a"/>
    <w:rsid w:val="00C25060"/>
    <w:rPr>
      <w:rFonts w:ascii="Times New Roman" w:eastAsia="Times New Roman" w:hAnsi="Times New Roman" w:cs="Times New Roman"/>
      <w:sz w:val="26"/>
      <w:szCs w:val="26"/>
    </w:rPr>
  </w:style>
  <w:style w:type="paragraph" w:customStyle="1" w:styleId="1fff7">
    <w:name w:val="1. Заголовок"/>
    <w:basedOn w:val="19"/>
    <w:link w:val="1fff8"/>
    <w:qFormat/>
    <w:rsid w:val="00C25060"/>
    <w:pPr>
      <w:keepNext/>
      <w:keepLines/>
      <w:numPr>
        <w:numId w:val="0"/>
      </w:numPr>
      <w:suppressLineNumbers/>
      <w:tabs>
        <w:tab w:val="num" w:pos="643"/>
        <w:tab w:val="left" w:leader="dot" w:pos="9356"/>
      </w:tabs>
      <w:spacing w:after="120" w:line="240" w:lineRule="auto"/>
      <w:ind w:left="643" w:hanging="360"/>
      <w:contextualSpacing w:val="0"/>
    </w:pPr>
    <w:rPr>
      <w:caps/>
      <w:smallCaps w:val="0"/>
      <w:spacing w:val="0"/>
      <w:kern w:val="28"/>
      <w:szCs w:val="26"/>
      <w:lang w:bidi="ar-SA"/>
    </w:rPr>
  </w:style>
  <w:style w:type="character" w:customStyle="1" w:styleId="1fff8">
    <w:name w:val="1. Заголовок Знак"/>
    <w:link w:val="1fff7"/>
    <w:rsid w:val="00C25060"/>
    <w:rPr>
      <w:rFonts w:ascii="Times New Roman" w:eastAsia="Times New Roman" w:hAnsi="Times New Roman" w:cs="Times New Roman"/>
      <w:b/>
      <w:caps/>
      <w:kern w:val="28"/>
      <w:sz w:val="28"/>
      <w:szCs w:val="26"/>
      <w:lang w:eastAsia="en-US"/>
    </w:rPr>
  </w:style>
  <w:style w:type="character" w:customStyle="1" w:styleId="211">
    <w:name w:val="заголовок 2 Знак1"/>
    <w:link w:val="2f8"/>
    <w:rsid w:val="00C25060"/>
    <w:rPr>
      <w:rFonts w:ascii="Arial Narrow" w:eastAsia="MS Mincho" w:hAnsi="Arial Narrow" w:cs="Arial"/>
      <w:iCs/>
      <w:caps/>
      <w:snapToGrid w:val="0"/>
      <w:color w:val="1F497D"/>
      <w:spacing w:val="20"/>
      <w:sz w:val="20"/>
      <w:szCs w:val="20"/>
      <w:lang w:bidi="en-US"/>
    </w:rPr>
  </w:style>
  <w:style w:type="paragraph" w:customStyle="1" w:styleId="affffffffff2">
    <w:name w:val="отчетный"/>
    <w:basedOn w:val="af8"/>
    <w:link w:val="affffffffff3"/>
    <w:qFormat/>
    <w:rsid w:val="00C25060"/>
    <w:pPr>
      <w:suppressLineNumbers/>
      <w:tabs>
        <w:tab w:val="left" w:leader="dot" w:pos="540"/>
      </w:tabs>
      <w:suppressAutoHyphens/>
      <w:spacing w:before="120" w:after="0" w:line="240" w:lineRule="auto"/>
      <w:ind w:firstLine="539"/>
      <w:jc w:val="both"/>
    </w:pPr>
    <w:rPr>
      <w:rFonts w:ascii="Times New Roman CYR" w:eastAsia="Times New Roman" w:hAnsi="Times New Roman CYR" w:cs="Times New Roman"/>
      <w:sz w:val="26"/>
      <w:szCs w:val="26"/>
      <w:lang w:eastAsia="en-US"/>
    </w:rPr>
  </w:style>
  <w:style w:type="character" w:customStyle="1" w:styleId="affffffffff3">
    <w:name w:val="отчетный Знак"/>
    <w:link w:val="affffffffff2"/>
    <w:rsid w:val="00C25060"/>
    <w:rPr>
      <w:rFonts w:ascii="Times New Roman CYR" w:eastAsia="Times New Roman" w:hAnsi="Times New Roman CYR" w:cs="Times New Roman"/>
      <w:sz w:val="26"/>
      <w:szCs w:val="26"/>
      <w:lang w:eastAsia="en-US"/>
    </w:rPr>
  </w:style>
  <w:style w:type="paragraph" w:styleId="z-">
    <w:name w:val="HTML Top of Form"/>
    <w:basedOn w:val="af8"/>
    <w:next w:val="af8"/>
    <w:link w:val="z-0"/>
    <w:hidden/>
    <w:uiPriority w:val="99"/>
    <w:unhideWhenUsed/>
    <w:rsid w:val="00C25060"/>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0">
    <w:name w:val="z-Начало формы Знак"/>
    <w:basedOn w:val="af9"/>
    <w:link w:val="z-"/>
    <w:uiPriority w:val="99"/>
    <w:rsid w:val="00C25060"/>
    <w:rPr>
      <w:rFonts w:ascii="Arial" w:eastAsia="Times New Roman" w:hAnsi="Arial" w:cs="Arial"/>
      <w:vanish/>
      <w:sz w:val="16"/>
      <w:szCs w:val="16"/>
    </w:rPr>
  </w:style>
  <w:style w:type="paragraph" w:styleId="z-1">
    <w:name w:val="HTML Bottom of Form"/>
    <w:basedOn w:val="af8"/>
    <w:next w:val="af8"/>
    <w:link w:val="z-2"/>
    <w:hidden/>
    <w:uiPriority w:val="99"/>
    <w:unhideWhenUsed/>
    <w:rsid w:val="00C25060"/>
    <w:pPr>
      <w:pBdr>
        <w:top w:val="single" w:sz="6" w:space="1" w:color="auto"/>
      </w:pBdr>
      <w:spacing w:after="0" w:line="240" w:lineRule="auto"/>
      <w:jc w:val="center"/>
    </w:pPr>
    <w:rPr>
      <w:rFonts w:ascii="Arial" w:eastAsia="Times New Roman" w:hAnsi="Arial" w:cs="Arial"/>
      <w:vanish/>
      <w:sz w:val="16"/>
      <w:szCs w:val="16"/>
    </w:rPr>
  </w:style>
  <w:style w:type="character" w:customStyle="1" w:styleId="z-2">
    <w:name w:val="z-Конец формы Знак"/>
    <w:basedOn w:val="af9"/>
    <w:link w:val="z-1"/>
    <w:uiPriority w:val="99"/>
    <w:rsid w:val="00C25060"/>
    <w:rPr>
      <w:rFonts w:ascii="Arial" w:eastAsia="Times New Roman" w:hAnsi="Arial" w:cs="Arial"/>
      <w:vanish/>
      <w:sz w:val="16"/>
      <w:szCs w:val="16"/>
    </w:rPr>
  </w:style>
  <w:style w:type="paragraph" w:customStyle="1" w:styleId="affffffffff4">
    <w:name w:val="Для записок"/>
    <w:basedOn w:val="af8"/>
    <w:rsid w:val="00C25060"/>
    <w:pPr>
      <w:spacing w:before="120" w:after="0" w:line="240" w:lineRule="auto"/>
      <w:ind w:firstLine="720"/>
      <w:jc w:val="both"/>
    </w:pPr>
    <w:rPr>
      <w:rFonts w:ascii="Times New Roman" w:eastAsia="Times New Roman" w:hAnsi="Times New Roman" w:cs="Times New Roman"/>
      <w:sz w:val="24"/>
      <w:szCs w:val="20"/>
    </w:rPr>
  </w:style>
  <w:style w:type="paragraph" w:customStyle="1" w:styleId="maintext">
    <w:name w:val="maintext"/>
    <w:basedOn w:val="af8"/>
    <w:rsid w:val="00C25060"/>
    <w:pPr>
      <w:spacing w:after="0" w:line="240" w:lineRule="auto"/>
      <w:ind w:left="480" w:right="480"/>
      <w:jc w:val="both"/>
    </w:pPr>
    <w:rPr>
      <w:rFonts w:ascii="Arial" w:eastAsia="Times New Roman" w:hAnsi="Arial" w:cs="Arial"/>
      <w:color w:val="202020"/>
      <w:sz w:val="20"/>
      <w:szCs w:val="20"/>
    </w:rPr>
  </w:style>
  <w:style w:type="paragraph" w:customStyle="1" w:styleId="maintextbi">
    <w:name w:val="maintextbi"/>
    <w:basedOn w:val="af8"/>
    <w:rsid w:val="00C25060"/>
    <w:pPr>
      <w:spacing w:after="0" w:line="240" w:lineRule="auto"/>
      <w:ind w:left="480" w:right="480"/>
      <w:jc w:val="center"/>
    </w:pPr>
    <w:rPr>
      <w:rFonts w:ascii="Arial" w:eastAsia="Times New Roman" w:hAnsi="Arial" w:cs="Arial"/>
      <w:b/>
      <w:bCs/>
      <w:i/>
      <w:iCs/>
      <w:color w:val="202020"/>
      <w:sz w:val="20"/>
      <w:szCs w:val="20"/>
    </w:rPr>
  </w:style>
  <w:style w:type="numbering" w:customStyle="1" w:styleId="1123">
    <w:name w:val="Нет списка112"/>
    <w:next w:val="afb"/>
    <w:uiPriority w:val="99"/>
    <w:semiHidden/>
    <w:unhideWhenUsed/>
    <w:rsid w:val="00C25060"/>
  </w:style>
  <w:style w:type="table" w:customStyle="1" w:styleId="2117">
    <w:name w:val="Сетка таблицы211"/>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d">
    <w:name w:val="Сетка таблицы111"/>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1985">
    <w:name w:val="xl1985"/>
    <w:basedOn w:val="af8"/>
    <w:rsid w:val="00C25060"/>
    <w:pPr>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1986">
    <w:name w:val="xl1986"/>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1987">
    <w:name w:val="xl1987"/>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1988">
    <w:name w:val="xl1988"/>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89">
    <w:name w:val="xl1989"/>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0">
    <w:name w:val="xl1990"/>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1">
    <w:name w:val="xl1991"/>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2">
    <w:name w:val="xl1992"/>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993">
    <w:name w:val="xl1993"/>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1994">
    <w:name w:val="xl1994"/>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995">
    <w:name w:val="xl1995"/>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1996">
    <w:name w:val="xl1996"/>
    <w:basedOn w:val="af8"/>
    <w:rsid w:val="00C25060"/>
    <w:pPr>
      <w:pBdr>
        <w:top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7">
    <w:name w:val="xl1997"/>
    <w:basedOn w:val="af8"/>
    <w:rsid w:val="00C25060"/>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998">
    <w:name w:val="xl1998"/>
    <w:basedOn w:val="af8"/>
    <w:rsid w:val="00C25060"/>
    <w:pPr>
      <w:pBdr>
        <w:top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999">
    <w:name w:val="xl1999"/>
    <w:basedOn w:val="af8"/>
    <w:rsid w:val="00C25060"/>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0">
    <w:name w:val="xl2000"/>
    <w:basedOn w:val="af8"/>
    <w:rsid w:val="00C25060"/>
    <w:pPr>
      <w:pBdr>
        <w:top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1">
    <w:name w:val="xl2001"/>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2">
    <w:name w:val="xl2002"/>
    <w:basedOn w:val="af8"/>
    <w:rsid w:val="00C25060"/>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3">
    <w:name w:val="xl2003"/>
    <w:basedOn w:val="af8"/>
    <w:rsid w:val="00C25060"/>
    <w:pPr>
      <w:pBdr>
        <w:top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4">
    <w:name w:val="xl2004"/>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5">
    <w:name w:val="xl2005"/>
    <w:basedOn w:val="af8"/>
    <w:rsid w:val="00C25060"/>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6">
    <w:name w:val="xl2006"/>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7">
    <w:name w:val="xl2007"/>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8">
    <w:name w:val="xl2008"/>
    <w:basedOn w:val="af8"/>
    <w:rsid w:val="00C25060"/>
    <w:pPr>
      <w:pBdr>
        <w:left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9">
    <w:name w:val="xl2009"/>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0">
    <w:name w:val="xl2010"/>
    <w:basedOn w:val="af8"/>
    <w:rsid w:val="00C25060"/>
    <w:pPr>
      <w:pBdr>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11">
    <w:name w:val="xl2011"/>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12">
    <w:name w:val="xl2012"/>
    <w:basedOn w:val="af8"/>
    <w:rsid w:val="00C25060"/>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character" w:customStyle="1" w:styleId="29pt1">
    <w:name w:val="Основной текст (2) + 9 pt;Малые прописные"/>
    <w:rsid w:val="00C25060"/>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8"/>
    <w:rsid w:val="00C25060"/>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4">
    <w:name w:val="xl2014"/>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5">
    <w:name w:val="xl2015"/>
    <w:basedOn w:val="af8"/>
    <w:rsid w:val="00C25060"/>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16">
    <w:name w:val="xl2016"/>
    <w:basedOn w:val="af8"/>
    <w:rsid w:val="00C25060"/>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2017">
    <w:name w:val="xl2017"/>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8">
    <w:name w:val="xl2018"/>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9">
    <w:name w:val="xl2019"/>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0">
    <w:name w:val="xl2020"/>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1">
    <w:name w:val="xl2021"/>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2">
    <w:name w:val="xl2022"/>
    <w:basedOn w:val="af8"/>
    <w:rsid w:val="00C25060"/>
    <w:pPr>
      <w:pBdr>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3">
    <w:name w:val="xl2023"/>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character" w:customStyle="1" w:styleId="211pt0">
    <w:name w:val="Основной текст (2) + 11 pt;Полужирный"/>
    <w:rsid w:val="00C25060"/>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C25060"/>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C25060"/>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C25060"/>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6">
    <w:name w:val="Основной текст (7)_"/>
    <w:link w:val="77"/>
    <w:rsid w:val="00C25060"/>
    <w:rPr>
      <w:b/>
      <w:bCs/>
      <w:shd w:val="clear" w:color="auto" w:fill="FFFFFF"/>
    </w:rPr>
  </w:style>
  <w:style w:type="paragraph" w:customStyle="1" w:styleId="77">
    <w:name w:val="Основной текст (7)"/>
    <w:basedOn w:val="af8"/>
    <w:link w:val="76"/>
    <w:rsid w:val="00C25060"/>
    <w:pPr>
      <w:widowControl w:val="0"/>
      <w:shd w:val="clear" w:color="auto" w:fill="FFFFFF"/>
      <w:spacing w:after="0" w:line="0" w:lineRule="atLeast"/>
      <w:jc w:val="center"/>
    </w:pPr>
    <w:rPr>
      <w:b/>
      <w:bCs/>
    </w:rPr>
  </w:style>
  <w:style w:type="character" w:customStyle="1" w:styleId="280">
    <w:name w:val="Подпись к картинке (28)_"/>
    <w:link w:val="281"/>
    <w:rsid w:val="00C25060"/>
    <w:rPr>
      <w:b/>
      <w:bCs/>
      <w:shd w:val="clear" w:color="auto" w:fill="FFFFFF"/>
    </w:rPr>
  </w:style>
  <w:style w:type="paragraph" w:customStyle="1" w:styleId="281">
    <w:name w:val="Подпись к картинке (28)"/>
    <w:basedOn w:val="af8"/>
    <w:link w:val="280"/>
    <w:rsid w:val="00C25060"/>
    <w:pPr>
      <w:widowControl w:val="0"/>
      <w:shd w:val="clear" w:color="auto" w:fill="FFFFFF"/>
      <w:spacing w:after="0" w:line="0" w:lineRule="atLeast"/>
    </w:pPr>
    <w:rPr>
      <w:b/>
      <w:bCs/>
    </w:rPr>
  </w:style>
  <w:style w:type="character" w:customStyle="1" w:styleId="7Candara13pt-2pt">
    <w:name w:val="Основной текст (7) + Candara;13 pt;Не полужирный;Интервал -2 pt"/>
    <w:rsid w:val="00C25060"/>
    <w:rPr>
      <w:rFonts w:ascii="Candara" w:eastAsia="Candara" w:hAnsi="Candara" w:cs="Candara"/>
      <w:b/>
      <w:bCs/>
      <w:i w:val="0"/>
      <w:iCs w:val="0"/>
      <w:smallCaps w:val="0"/>
      <w:strike w:val="0"/>
      <w:color w:val="000000"/>
      <w:spacing w:val="-50"/>
      <w:w w:val="100"/>
      <w:position w:val="0"/>
      <w:sz w:val="26"/>
      <w:szCs w:val="26"/>
      <w:u w:val="none"/>
      <w:shd w:val="clear" w:color="auto" w:fill="FFFFFF"/>
      <w:lang w:val="ru-RU" w:eastAsia="ru-RU" w:bidi="ru-RU"/>
    </w:rPr>
  </w:style>
  <w:style w:type="character" w:customStyle="1" w:styleId="13pt">
    <w:name w:val="Колонтитул + 13 pt"/>
    <w:rsid w:val="00C25060"/>
    <w:rPr>
      <w:color w:val="000000"/>
      <w:spacing w:val="0"/>
      <w:w w:val="100"/>
      <w:position w:val="0"/>
      <w:sz w:val="26"/>
      <w:szCs w:val="26"/>
      <w:shd w:val="clear" w:color="auto" w:fill="FFFFFF"/>
      <w:lang w:val="ru-RU" w:eastAsia="ru-RU" w:bidi="ru-RU"/>
    </w:rPr>
  </w:style>
  <w:style w:type="paragraph" w:customStyle="1" w:styleId="affffffffff5">
    <w:name w:val="Содержимое таблицы"/>
    <w:basedOn w:val="af8"/>
    <w:rsid w:val="00C25060"/>
    <w:pPr>
      <w:suppressLineNumbers/>
      <w:suppressAutoHyphens/>
      <w:spacing w:after="0" w:line="240" w:lineRule="auto"/>
    </w:pPr>
    <w:rPr>
      <w:rFonts w:ascii="Times New Roman" w:eastAsia="Times New Roman" w:hAnsi="Times New Roman" w:cs="Times New Roman"/>
      <w:sz w:val="20"/>
      <w:szCs w:val="20"/>
      <w:lang w:eastAsia="ar-SA"/>
    </w:rPr>
  </w:style>
  <w:style w:type="character" w:customStyle="1" w:styleId="66">
    <w:name w:val="Основной текст (6)_"/>
    <w:link w:val="67"/>
    <w:rsid w:val="00C25060"/>
    <w:rPr>
      <w:b/>
      <w:bCs/>
      <w:sz w:val="28"/>
      <w:szCs w:val="28"/>
      <w:shd w:val="clear" w:color="auto" w:fill="FFFFFF"/>
    </w:rPr>
  </w:style>
  <w:style w:type="paragraph" w:customStyle="1" w:styleId="67">
    <w:name w:val="Основной текст (6)"/>
    <w:basedOn w:val="af8"/>
    <w:link w:val="66"/>
    <w:rsid w:val="00C25060"/>
    <w:pPr>
      <w:widowControl w:val="0"/>
      <w:shd w:val="clear" w:color="auto" w:fill="FFFFFF"/>
      <w:spacing w:before="60" w:after="420" w:line="0" w:lineRule="atLeast"/>
    </w:pPr>
    <w:rPr>
      <w:b/>
      <w:bCs/>
      <w:sz w:val="28"/>
      <w:szCs w:val="28"/>
    </w:rPr>
  </w:style>
  <w:style w:type="character" w:customStyle="1" w:styleId="2115pt0pt">
    <w:name w:val="Основной текст (2) + 11;5 pt;Интервал 0 pt"/>
    <w:rsid w:val="00C25060"/>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C25060"/>
    <w:rPr>
      <w:rFonts w:ascii="Times New Roman" w:eastAsia="Times New Roman" w:hAnsi="Times New Roman" w:cs="Times New Roman"/>
      <w:b w:val="0"/>
      <w:bCs w:val="0"/>
      <w:i w:val="0"/>
      <w:iCs w:val="0"/>
      <w:smallCaps w:val="0"/>
      <w:strike w:val="0"/>
      <w:sz w:val="28"/>
      <w:szCs w:val="28"/>
      <w:u w:val="none"/>
    </w:rPr>
  </w:style>
  <w:style w:type="character" w:customStyle="1" w:styleId="2115pt1">
    <w:name w:val="Основной текст (2) + 11;5 pt1"/>
    <w:rsid w:val="00C25060"/>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0">
    <w:name w:val="Основной текст (7)1"/>
    <w:basedOn w:val="af8"/>
    <w:rsid w:val="00C25060"/>
    <w:pPr>
      <w:widowControl w:val="0"/>
      <w:shd w:val="clear" w:color="auto" w:fill="FFFFFF"/>
      <w:spacing w:after="0" w:line="0" w:lineRule="atLeast"/>
      <w:jc w:val="center"/>
    </w:pPr>
    <w:rPr>
      <w:rFonts w:ascii="Times New Roman" w:eastAsia="Times New Roman" w:hAnsi="Times New Roman" w:cs="Times New Roman"/>
      <w:b/>
      <w:bCs/>
      <w:color w:val="000000"/>
      <w:lang w:bidi="ru-RU"/>
    </w:rPr>
  </w:style>
  <w:style w:type="paragraph" w:customStyle="1" w:styleId="xl2096">
    <w:name w:val="xl2096"/>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97">
    <w:name w:val="xl209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98">
    <w:name w:val="xl209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99">
    <w:name w:val="xl209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00">
    <w:name w:val="xl210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01">
    <w:name w:val="xl2101"/>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2102">
    <w:name w:val="xl210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03">
    <w:name w:val="xl2103"/>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4">
    <w:name w:val="xl2104"/>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5">
    <w:name w:val="xl2105"/>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6">
    <w:name w:val="xl2106"/>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7">
    <w:name w:val="xl2107"/>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8">
    <w:name w:val="xl210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9">
    <w:name w:val="xl210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10">
    <w:name w:val="xl211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1">
    <w:name w:val="xl2111"/>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12">
    <w:name w:val="xl211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3">
    <w:name w:val="xl211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4">
    <w:name w:val="xl211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5">
    <w:name w:val="xl211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6">
    <w:name w:val="xl211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17">
    <w:name w:val="xl2117"/>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18">
    <w:name w:val="xl2118"/>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19">
    <w:name w:val="xl211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20">
    <w:name w:val="xl212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21">
    <w:name w:val="xl212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2">
    <w:name w:val="xl212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3">
    <w:name w:val="xl212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24">
    <w:name w:val="xl212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5">
    <w:name w:val="xl2125"/>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6">
    <w:name w:val="xl2126"/>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27">
    <w:name w:val="xl212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8">
    <w:name w:val="xl2128"/>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29">
    <w:name w:val="xl21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0">
    <w:name w:val="xl2130"/>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1">
    <w:name w:val="xl2131"/>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2">
    <w:name w:val="xl2132"/>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3">
    <w:name w:val="xl2133"/>
    <w:basedOn w:val="af8"/>
    <w:rsid w:val="00C25060"/>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4">
    <w:name w:val="xl2134"/>
    <w:basedOn w:val="af8"/>
    <w:rsid w:val="00C25060"/>
    <w:pPr>
      <w:pBdr>
        <w:top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5">
    <w:name w:val="xl2135"/>
    <w:basedOn w:val="af8"/>
    <w:rsid w:val="00C25060"/>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6">
    <w:name w:val="xl2136"/>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7">
    <w:name w:val="xl2137"/>
    <w:basedOn w:val="af8"/>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8">
    <w:name w:val="xl2138"/>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39">
    <w:name w:val="xl2139"/>
    <w:basedOn w:val="af8"/>
    <w:rsid w:val="00C25060"/>
    <w:pPr>
      <w:pBdr>
        <w:top w:val="single" w:sz="4" w:space="0" w:color="auto"/>
        <w:bottom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0">
    <w:name w:val="xl2140"/>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1">
    <w:name w:val="xl2141"/>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2">
    <w:name w:val="xl2142"/>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3">
    <w:name w:val="xl2143"/>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4">
    <w:name w:val="xl214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145">
    <w:name w:val="xl2145"/>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6">
    <w:name w:val="xl2146"/>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7">
    <w:name w:val="xl2147"/>
    <w:basedOn w:val="af8"/>
    <w:rsid w:val="00C25060"/>
    <w:pPr>
      <w:pBdr>
        <w:top w:val="single" w:sz="4" w:space="0" w:color="auto"/>
        <w:left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8">
    <w:name w:val="xl2148"/>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9">
    <w:name w:val="xl214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50">
    <w:name w:val="xl2150"/>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51">
    <w:name w:val="xl215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52">
    <w:name w:val="xl2152"/>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53">
    <w:name w:val="xl2153"/>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4">
    <w:name w:val="xl2154"/>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5">
    <w:name w:val="xl2155"/>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character" w:customStyle="1" w:styleId="21e">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C25060"/>
    <w:rPr>
      <w:rFonts w:ascii="Cambria" w:eastAsia="Times New Roman" w:hAnsi="Cambria" w:cs="Times New Roman"/>
      <w:b/>
      <w:bCs/>
      <w:color w:val="4F81BD"/>
    </w:rPr>
  </w:style>
  <w:style w:type="paragraph" w:customStyle="1" w:styleId="xl2157">
    <w:name w:val="xl2157"/>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8">
    <w:name w:val="xl215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9">
    <w:name w:val="xl215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0">
    <w:name w:val="xl216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1">
    <w:name w:val="xl216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2">
    <w:name w:val="xl2162"/>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2163">
    <w:name w:val="xl216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4">
    <w:name w:val="xl2164"/>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65">
    <w:name w:val="xl216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6">
    <w:name w:val="xl216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7">
    <w:name w:val="xl216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68">
    <w:name w:val="xl216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69">
    <w:name w:val="xl216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0">
    <w:name w:val="xl2170"/>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1">
    <w:name w:val="xl2171"/>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2">
    <w:name w:val="xl217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3">
    <w:name w:val="xl2173"/>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4">
    <w:name w:val="xl217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5">
    <w:name w:val="xl217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6">
    <w:name w:val="xl217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7">
    <w:name w:val="xl217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8">
    <w:name w:val="xl217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9">
    <w:name w:val="xl217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80">
    <w:name w:val="xl2180"/>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1">
    <w:name w:val="xl218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2">
    <w:name w:val="xl21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3">
    <w:name w:val="xl2183"/>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4">
    <w:name w:val="xl218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5">
    <w:name w:val="xl218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6">
    <w:name w:val="xl218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7">
    <w:name w:val="xl218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8">
    <w:name w:val="xl218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9">
    <w:name w:val="xl218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90">
    <w:name w:val="xl219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1">
    <w:name w:val="xl219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92">
    <w:name w:val="xl219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93">
    <w:name w:val="xl219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2194">
    <w:name w:val="xl219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95">
    <w:name w:val="xl2195"/>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6">
    <w:name w:val="xl2196"/>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7">
    <w:name w:val="xl2197"/>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8">
    <w:name w:val="xl219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199">
    <w:name w:val="xl219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0">
    <w:name w:val="xl220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6">
    <w:name w:val="xl215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affffffffff6">
    <w:name w:val="_Обычный"/>
    <w:basedOn w:val="af8"/>
    <w:link w:val="affffffffff7"/>
    <w:qFormat/>
    <w:rsid w:val="00C25060"/>
    <w:pPr>
      <w:spacing w:after="0" w:line="360" w:lineRule="auto"/>
      <w:ind w:firstLine="709"/>
      <w:jc w:val="both"/>
    </w:pPr>
    <w:rPr>
      <w:rFonts w:ascii="Calibri" w:eastAsia="Calibri" w:hAnsi="Calibri" w:cs="Calibri"/>
      <w:sz w:val="26"/>
      <w:szCs w:val="26"/>
      <w:lang w:eastAsia="en-US"/>
    </w:rPr>
  </w:style>
  <w:style w:type="paragraph" w:customStyle="1" w:styleId="ac">
    <w:name w:val="_Таблица"/>
    <w:basedOn w:val="affff6"/>
    <w:link w:val="affffffffff8"/>
    <w:uiPriority w:val="99"/>
    <w:qFormat/>
    <w:rsid w:val="00C25060"/>
    <w:pPr>
      <w:keepNext/>
      <w:numPr>
        <w:numId w:val="39"/>
      </w:numPr>
      <w:tabs>
        <w:tab w:val="left" w:pos="1985"/>
      </w:tabs>
      <w:spacing w:before="240" w:after="120" w:line="240" w:lineRule="auto"/>
      <w:ind w:right="282"/>
      <w:contextualSpacing w:val="0"/>
    </w:pPr>
    <w:rPr>
      <w:rFonts w:ascii="Calibri" w:eastAsia="Calibri" w:hAnsi="Calibri" w:cs="Calibri"/>
      <w:b/>
      <w:bCs/>
      <w:sz w:val="26"/>
      <w:szCs w:val="26"/>
      <w:lang w:val="ru-RU" w:bidi="ar-SA"/>
    </w:rPr>
  </w:style>
  <w:style w:type="character" w:customStyle="1" w:styleId="affffffffff7">
    <w:name w:val="_Обычный Знак"/>
    <w:link w:val="affffffffff6"/>
    <w:locked/>
    <w:rsid w:val="00C25060"/>
    <w:rPr>
      <w:rFonts w:ascii="Calibri" w:eastAsia="Calibri" w:hAnsi="Calibri" w:cs="Calibri"/>
      <w:sz w:val="26"/>
      <w:szCs w:val="26"/>
      <w:lang w:eastAsia="en-US"/>
    </w:rPr>
  </w:style>
  <w:style w:type="paragraph" w:customStyle="1" w:styleId="ae">
    <w:name w:val="_Рисунок"/>
    <w:basedOn w:val="affff6"/>
    <w:link w:val="affffffffff9"/>
    <w:qFormat/>
    <w:rsid w:val="00C25060"/>
    <w:pPr>
      <w:numPr>
        <w:numId w:val="40"/>
      </w:numPr>
      <w:spacing w:after="200" w:line="276" w:lineRule="auto"/>
      <w:contextualSpacing w:val="0"/>
      <w:jc w:val="center"/>
    </w:pPr>
    <w:rPr>
      <w:rFonts w:ascii="Calibri" w:eastAsia="Calibri" w:hAnsi="Calibri" w:cs="Calibri"/>
      <w:b/>
      <w:bCs/>
      <w:sz w:val="26"/>
      <w:szCs w:val="26"/>
      <w:lang w:val="ru-RU" w:eastAsia="ru-RU" w:bidi="ar-SA"/>
    </w:rPr>
  </w:style>
  <w:style w:type="character" w:customStyle="1" w:styleId="affffffffff8">
    <w:name w:val="_Таблица Знак"/>
    <w:link w:val="ac"/>
    <w:uiPriority w:val="99"/>
    <w:locked/>
    <w:rsid w:val="00C25060"/>
    <w:rPr>
      <w:rFonts w:ascii="Calibri" w:eastAsia="Calibri" w:hAnsi="Calibri" w:cs="Calibri"/>
      <w:b/>
      <w:bCs/>
      <w:sz w:val="26"/>
      <w:szCs w:val="26"/>
      <w:lang w:eastAsia="en-US"/>
    </w:rPr>
  </w:style>
  <w:style w:type="character" w:customStyle="1" w:styleId="affffffffff9">
    <w:name w:val="_Рисунок Знак"/>
    <w:link w:val="ae"/>
    <w:locked/>
    <w:rsid w:val="00C25060"/>
    <w:rPr>
      <w:rFonts w:ascii="Calibri" w:eastAsia="Calibri" w:hAnsi="Calibri" w:cs="Calibri"/>
      <w:b/>
      <w:bCs/>
      <w:sz w:val="26"/>
      <w:szCs w:val="26"/>
    </w:rPr>
  </w:style>
  <w:style w:type="paragraph" w:customStyle="1" w:styleId="00">
    <w:name w:val="00_Обычный текст"/>
    <w:basedOn w:val="af8"/>
    <w:link w:val="000"/>
    <w:qFormat/>
    <w:rsid w:val="00C25060"/>
    <w:pPr>
      <w:snapToGrid w:val="0"/>
      <w:spacing w:after="0" w:line="360" w:lineRule="auto"/>
      <w:ind w:firstLine="709"/>
      <w:jc w:val="both"/>
    </w:pPr>
    <w:rPr>
      <w:rFonts w:ascii="Times New Roman" w:eastAsia="Times New Roman" w:hAnsi="Times New Roman" w:cs="Times New Roman"/>
      <w:sz w:val="26"/>
      <w:szCs w:val="26"/>
      <w:lang w:eastAsia="en-US"/>
    </w:rPr>
  </w:style>
  <w:style w:type="character" w:customStyle="1" w:styleId="000">
    <w:name w:val="00_Обычный текст Знак"/>
    <w:link w:val="00"/>
    <w:locked/>
    <w:rsid w:val="00C25060"/>
    <w:rPr>
      <w:rFonts w:ascii="Times New Roman" w:eastAsia="Times New Roman" w:hAnsi="Times New Roman" w:cs="Times New Roman"/>
      <w:sz w:val="26"/>
      <w:szCs w:val="26"/>
      <w:lang w:eastAsia="en-US"/>
    </w:rPr>
  </w:style>
  <w:style w:type="paragraph" w:customStyle="1" w:styleId="116">
    <w:name w:val="1_1 Список ненумерной"/>
    <w:basedOn w:val="af8"/>
    <w:link w:val="11f8"/>
    <w:qFormat/>
    <w:rsid w:val="00C25060"/>
    <w:pPr>
      <w:numPr>
        <w:numId w:val="41"/>
      </w:numPr>
      <w:snapToGrid w:val="0"/>
      <w:spacing w:after="40" w:line="360" w:lineRule="auto"/>
      <w:jc w:val="both"/>
    </w:pPr>
    <w:rPr>
      <w:rFonts w:ascii="Times New Roman" w:eastAsia="Times New Roman" w:hAnsi="Times New Roman" w:cs="Times New Roman"/>
      <w:sz w:val="26"/>
      <w:szCs w:val="26"/>
      <w:lang w:eastAsia="en-US"/>
    </w:rPr>
  </w:style>
  <w:style w:type="character" w:customStyle="1" w:styleId="11f8">
    <w:name w:val="1_1 Список ненумерной Знак"/>
    <w:link w:val="116"/>
    <w:locked/>
    <w:rsid w:val="00C25060"/>
    <w:rPr>
      <w:rFonts w:ascii="Times New Roman" w:eastAsia="Times New Roman" w:hAnsi="Times New Roman" w:cs="Times New Roman"/>
      <w:sz w:val="26"/>
      <w:szCs w:val="26"/>
      <w:lang w:eastAsia="en-US"/>
    </w:rPr>
  </w:style>
  <w:style w:type="paragraph" w:customStyle="1" w:styleId="xl2201">
    <w:name w:val="xl220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202">
    <w:name w:val="xl220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203">
    <w:name w:val="xl220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4">
    <w:name w:val="xl220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5">
    <w:name w:val="xl220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2206">
    <w:name w:val="xl220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7">
    <w:name w:val="xl220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8">
    <w:name w:val="xl2208"/>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09">
    <w:name w:val="xl2209"/>
    <w:basedOn w:val="af8"/>
    <w:rsid w:val="00C25060"/>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0">
    <w:name w:val="xl2210"/>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11">
    <w:name w:val="xl2211"/>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2">
    <w:name w:val="xl2212"/>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13">
    <w:name w:val="xl221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4">
    <w:name w:val="xl221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5">
    <w:name w:val="xl221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6">
    <w:name w:val="xl221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7">
    <w:name w:val="xl221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8">
    <w:name w:val="xl2218"/>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9">
    <w:name w:val="xl2219"/>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0">
    <w:name w:val="xl2220"/>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21">
    <w:name w:val="xl222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2">
    <w:name w:val="xl2222"/>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3">
    <w:name w:val="xl2223"/>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4">
    <w:name w:val="xl2224"/>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5">
    <w:name w:val="xl2225"/>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6">
    <w:name w:val="xl222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7">
    <w:name w:val="xl222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8">
    <w:name w:val="xl222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9">
    <w:name w:val="xl222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30">
    <w:name w:val="xl223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31">
    <w:name w:val="xl223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2232">
    <w:name w:val="xl223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33">
    <w:name w:val="xl2233"/>
    <w:basedOn w:val="af8"/>
    <w:rsid w:val="00C25060"/>
    <w:pPr>
      <w:pBdr>
        <w:lef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4">
    <w:name w:val="xl2234"/>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5">
    <w:name w:val="xl2235"/>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6">
    <w:name w:val="xl2236"/>
    <w:basedOn w:val="af8"/>
    <w:rsid w:val="00C25060"/>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7">
    <w:name w:val="xl223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238">
    <w:name w:val="xl223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239">
    <w:name w:val="xl2239"/>
    <w:basedOn w:val="af8"/>
    <w:rsid w:val="00C25060"/>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240">
    <w:name w:val="xl2240"/>
    <w:basedOn w:val="af8"/>
    <w:rsid w:val="00C25060"/>
    <w:pPr>
      <w:pBdr>
        <w:top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241">
    <w:name w:val="xl2241"/>
    <w:basedOn w:val="af8"/>
    <w:rsid w:val="00C25060"/>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242">
    <w:name w:val="xl2242"/>
    <w:basedOn w:val="af8"/>
    <w:rsid w:val="00C25060"/>
    <w:pPr>
      <w:pBdr>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3">
    <w:name w:val="xl2243"/>
    <w:basedOn w:val="af8"/>
    <w:rsid w:val="00C25060"/>
    <w:pPr>
      <w:pBdr>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4">
    <w:name w:val="xl2244"/>
    <w:basedOn w:val="af8"/>
    <w:rsid w:val="00C25060"/>
    <w:pPr>
      <w:pBdr>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5">
    <w:name w:val="xl2245"/>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46">
    <w:name w:val="xl2246"/>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47">
    <w:name w:val="xl224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48">
    <w:name w:val="xl224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9">
    <w:name w:val="xl2249"/>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0">
    <w:name w:val="xl2250"/>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1">
    <w:name w:val="xl225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2">
    <w:name w:val="xl225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3">
    <w:name w:val="xl225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4">
    <w:name w:val="xl225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255">
    <w:name w:val="xl225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56">
    <w:name w:val="xl2256"/>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7">
    <w:name w:val="xl2257"/>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8">
    <w:name w:val="xl225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9">
    <w:name w:val="xl225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0">
    <w:name w:val="xl226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1">
    <w:name w:val="xl226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262">
    <w:name w:val="xl226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3">
    <w:name w:val="xl226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4">
    <w:name w:val="xl2264"/>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5">
    <w:name w:val="xl2265"/>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66">
    <w:name w:val="xl226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7">
    <w:name w:val="xl226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68">
    <w:name w:val="xl2268"/>
    <w:basedOn w:val="af8"/>
    <w:rsid w:val="00C25060"/>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69">
    <w:name w:val="xl2269"/>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270">
    <w:name w:val="xl2270"/>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1">
    <w:name w:val="xl2271"/>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2">
    <w:name w:val="xl2272"/>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3">
    <w:name w:val="xl227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4">
    <w:name w:val="xl227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5">
    <w:name w:val="xl2275"/>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6">
    <w:name w:val="xl2276"/>
    <w:basedOn w:val="af8"/>
    <w:rsid w:val="00C25060"/>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7">
    <w:name w:val="xl2277"/>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8">
    <w:name w:val="xl2278"/>
    <w:basedOn w:val="af8"/>
    <w:rsid w:val="00C25060"/>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numbering" w:customStyle="1" w:styleId="22b">
    <w:name w:val="Нет списка22"/>
    <w:next w:val="afb"/>
    <w:uiPriority w:val="99"/>
    <w:semiHidden/>
    <w:unhideWhenUsed/>
    <w:rsid w:val="00C25060"/>
  </w:style>
  <w:style w:type="table" w:customStyle="1" w:styleId="316">
    <w:name w:val="Сетка таблицы31"/>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b">
    <w:name w:val="Рис.1"/>
    <w:rsid w:val="00C25060"/>
    <w:pPr>
      <w:numPr>
        <w:numId w:val="24"/>
      </w:numPr>
    </w:pPr>
  </w:style>
  <w:style w:type="table" w:customStyle="1" w:styleId="-312">
    <w:name w:val="Веб-таблица 31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3">
    <w:name w:val="Нет списка121"/>
    <w:next w:val="afb"/>
    <w:uiPriority w:val="99"/>
    <w:semiHidden/>
    <w:unhideWhenUsed/>
    <w:rsid w:val="00C25060"/>
  </w:style>
  <w:style w:type="table" w:customStyle="1" w:styleId="TableGridReport11">
    <w:name w:val="Table Grid Report11"/>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4">
    <w:name w:val="Сетка таблицы121"/>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ffffffa">
    <w:name w:val="ТЕКСТ"/>
    <w:basedOn w:val="af8"/>
    <w:link w:val="affffffffffb"/>
    <w:qFormat/>
    <w:rsid w:val="00C25060"/>
    <w:pPr>
      <w:spacing w:after="0" w:line="360" w:lineRule="auto"/>
      <w:ind w:firstLine="567"/>
      <w:contextualSpacing/>
      <w:jc w:val="both"/>
    </w:pPr>
    <w:rPr>
      <w:rFonts w:ascii="Times New Roman" w:eastAsia="Calibri" w:hAnsi="Times New Roman" w:cs="Times New Roman"/>
      <w:sz w:val="24"/>
      <w:szCs w:val="24"/>
      <w:lang w:eastAsia="en-US"/>
    </w:rPr>
  </w:style>
  <w:style w:type="character" w:customStyle="1" w:styleId="affffffffffb">
    <w:name w:val="ТЕКСТ Знак"/>
    <w:link w:val="affffffffffa"/>
    <w:rsid w:val="00C25060"/>
    <w:rPr>
      <w:rFonts w:ascii="Times New Roman" w:eastAsia="Calibri" w:hAnsi="Times New Roman" w:cs="Times New Roman"/>
      <w:sz w:val="24"/>
      <w:szCs w:val="24"/>
      <w:lang w:eastAsia="en-US"/>
    </w:rPr>
  </w:style>
  <w:style w:type="paragraph" w:customStyle="1" w:styleId="af1">
    <w:name w:val="ТАБЛ"/>
    <w:basedOn w:val="af8"/>
    <w:link w:val="affffffffffc"/>
    <w:autoRedefine/>
    <w:qFormat/>
    <w:rsid w:val="00C25060"/>
    <w:pPr>
      <w:numPr>
        <w:numId w:val="43"/>
      </w:numPr>
      <w:tabs>
        <w:tab w:val="left" w:pos="1418"/>
      </w:tabs>
      <w:spacing w:before="120" w:after="120" w:line="240" w:lineRule="auto"/>
      <w:ind w:left="0" w:firstLine="0"/>
      <w:contextualSpacing/>
      <w:jc w:val="both"/>
    </w:pPr>
    <w:rPr>
      <w:rFonts w:ascii="Times New Roman" w:eastAsia="Calibri" w:hAnsi="Times New Roman" w:cs="Times New Roman"/>
      <w:b/>
      <w:szCs w:val="24"/>
      <w:lang w:eastAsia="en-US"/>
    </w:rPr>
  </w:style>
  <w:style w:type="paragraph" w:customStyle="1" w:styleId="1fff9">
    <w:name w:val="Мой 1"/>
    <w:basedOn w:val="19"/>
    <w:next w:val="af8"/>
    <w:link w:val="1fffa"/>
    <w:autoRedefine/>
    <w:qFormat/>
    <w:rsid w:val="00C25060"/>
    <w:pPr>
      <w:keepNext/>
      <w:keepLines/>
      <w:numPr>
        <w:numId w:val="0"/>
      </w:numPr>
      <w:suppressAutoHyphens w:val="0"/>
      <w:spacing w:after="0" w:line="240" w:lineRule="auto"/>
      <w:ind w:left="357" w:hanging="357"/>
      <w:contextualSpacing w:val="0"/>
      <w:jc w:val="both"/>
    </w:pPr>
    <w:rPr>
      <w:rFonts w:eastAsia="TimesNewRomanPSMT"/>
      <w:smallCaps w:val="0"/>
      <w:color w:val="0070C0"/>
      <w:spacing w:val="0"/>
      <w:szCs w:val="20"/>
      <w:lang w:bidi="ar-SA"/>
    </w:rPr>
  </w:style>
  <w:style w:type="paragraph" w:customStyle="1" w:styleId="11f9">
    <w:name w:val="Мой 11"/>
    <w:basedOn w:val="20"/>
    <w:next w:val="af8"/>
    <w:link w:val="11fa"/>
    <w:qFormat/>
    <w:rsid w:val="00C25060"/>
    <w:pPr>
      <w:keepNext w:val="0"/>
      <w:widowControl w:val="0"/>
      <w:numPr>
        <w:numId w:val="0"/>
      </w:numPr>
      <w:spacing w:before="240" w:line="240" w:lineRule="auto"/>
      <w:ind w:left="1570" w:right="-108" w:hanging="578"/>
      <w:jc w:val="left"/>
    </w:pPr>
    <w:rPr>
      <w:rFonts w:eastAsia="Calibri" w:cs="Times New Roman"/>
      <w:bCs/>
      <w:iCs/>
      <w:sz w:val="26"/>
      <w:szCs w:val="26"/>
      <w:lang w:bidi="ar-SA"/>
    </w:rPr>
  </w:style>
  <w:style w:type="character" w:customStyle="1" w:styleId="11fa">
    <w:name w:val="Мой 11 Знак"/>
    <w:link w:val="11f9"/>
    <w:rsid w:val="00C25060"/>
    <w:rPr>
      <w:rFonts w:ascii="Times New Roman" w:eastAsia="Calibri" w:hAnsi="Times New Roman" w:cs="Times New Roman"/>
      <w:b/>
      <w:bCs/>
      <w:iCs/>
      <w:sz w:val="26"/>
      <w:szCs w:val="26"/>
      <w:lang w:eastAsia="en-US"/>
    </w:rPr>
  </w:style>
  <w:style w:type="paragraph" w:customStyle="1" w:styleId="affffffffffd">
    <w:name w:val="Мой Таб"/>
    <w:basedOn w:val="af1"/>
    <w:link w:val="affffffffffe"/>
    <w:qFormat/>
    <w:rsid w:val="00C25060"/>
  </w:style>
  <w:style w:type="character" w:customStyle="1" w:styleId="affffffffffe">
    <w:name w:val="Мой Таб Знак"/>
    <w:link w:val="affffffffffd"/>
    <w:rsid w:val="00C25060"/>
    <w:rPr>
      <w:rFonts w:ascii="Times New Roman" w:eastAsia="Calibri" w:hAnsi="Times New Roman" w:cs="Times New Roman"/>
      <w:b/>
      <w:szCs w:val="24"/>
      <w:lang w:eastAsia="en-US"/>
    </w:rPr>
  </w:style>
  <w:style w:type="paragraph" w:customStyle="1" w:styleId="6">
    <w:name w:val="Стиль6"/>
    <w:basedOn w:val="af8"/>
    <w:link w:val="68"/>
    <w:rsid w:val="00C25060"/>
    <w:pPr>
      <w:numPr>
        <w:numId w:val="44"/>
      </w:numPr>
      <w:spacing w:after="0" w:line="360" w:lineRule="auto"/>
      <w:ind w:left="0" w:firstLine="0"/>
      <w:contextualSpacing/>
      <w:jc w:val="center"/>
    </w:pPr>
    <w:rPr>
      <w:rFonts w:ascii="Times New Roman" w:eastAsia="Calibri" w:hAnsi="Times New Roman" w:cs="Times New Roman"/>
      <w:b/>
      <w:szCs w:val="24"/>
      <w:lang w:eastAsia="en-US"/>
    </w:rPr>
  </w:style>
  <w:style w:type="character" w:customStyle="1" w:styleId="68">
    <w:name w:val="Стиль6 Знак"/>
    <w:link w:val="6"/>
    <w:rsid w:val="00C25060"/>
    <w:rPr>
      <w:rFonts w:ascii="Times New Roman" w:eastAsia="Calibri" w:hAnsi="Times New Roman" w:cs="Times New Roman"/>
      <w:b/>
      <w:szCs w:val="24"/>
      <w:lang w:eastAsia="en-US"/>
    </w:rPr>
  </w:style>
  <w:style w:type="paragraph" w:customStyle="1" w:styleId="afffffffffff">
    <w:name w:val="Мой Рис."/>
    <w:basedOn w:val="af8"/>
    <w:link w:val="afffffffffff0"/>
    <w:qFormat/>
    <w:rsid w:val="00C25060"/>
    <w:pPr>
      <w:tabs>
        <w:tab w:val="num" w:pos="360"/>
        <w:tab w:val="left" w:pos="1418"/>
      </w:tabs>
      <w:spacing w:after="0" w:line="240" w:lineRule="auto"/>
      <w:contextualSpacing/>
      <w:jc w:val="center"/>
    </w:pPr>
    <w:rPr>
      <w:rFonts w:ascii="Times New Roman" w:eastAsia="Calibri" w:hAnsi="Times New Roman" w:cs="Times New Roman"/>
      <w:b/>
      <w:szCs w:val="24"/>
      <w:lang w:eastAsia="en-US"/>
    </w:rPr>
  </w:style>
  <w:style w:type="character" w:customStyle="1" w:styleId="afffffffffff0">
    <w:name w:val="Мой Рис. Знак"/>
    <w:link w:val="afffffffffff"/>
    <w:rsid w:val="00C25060"/>
    <w:rPr>
      <w:rFonts w:ascii="Times New Roman" w:eastAsia="Calibri" w:hAnsi="Times New Roman" w:cs="Times New Roman"/>
      <w:b/>
      <w:szCs w:val="24"/>
      <w:lang w:eastAsia="en-US"/>
    </w:rPr>
  </w:style>
  <w:style w:type="paragraph" w:customStyle="1" w:styleId="afffffffffff1">
    <w:name w:val="Рисунок картинка"/>
    <w:basedOn w:val="affffffff0"/>
    <w:link w:val="afffffffffff2"/>
    <w:qFormat/>
    <w:rsid w:val="00C25060"/>
    <w:pPr>
      <w:spacing w:before="120" w:line="300" w:lineRule="auto"/>
      <w:ind w:left="-284" w:firstLine="0"/>
      <w:jc w:val="center"/>
    </w:pPr>
    <w:rPr>
      <w:rFonts w:ascii="Times New Roman" w:hAnsi="Times New Roman" w:cs="Times New Roman"/>
      <w:b/>
      <w:noProof/>
    </w:rPr>
  </w:style>
  <w:style w:type="character" w:customStyle="1" w:styleId="afffffffffff2">
    <w:name w:val="Рисунок картинка Знак"/>
    <w:link w:val="afffffffffff1"/>
    <w:rsid w:val="00C25060"/>
    <w:rPr>
      <w:rFonts w:ascii="Times New Roman" w:eastAsia="Calibri" w:hAnsi="Times New Roman" w:cs="Times New Roman"/>
      <w:b/>
      <w:noProof/>
      <w:sz w:val="24"/>
      <w:szCs w:val="28"/>
    </w:rPr>
  </w:style>
  <w:style w:type="character" w:customStyle="1" w:styleId="afffffffffff3">
    <w:name w:val="Мой без № Знак"/>
    <w:link w:val="afffffffffff4"/>
    <w:locked/>
    <w:rsid w:val="00C25060"/>
    <w:rPr>
      <w:rFonts w:ascii="Times New Roman" w:hAnsi="Times New Roman"/>
      <w:b/>
      <w:sz w:val="28"/>
      <w:szCs w:val="28"/>
    </w:rPr>
  </w:style>
  <w:style w:type="paragraph" w:customStyle="1" w:styleId="afffffffffff4">
    <w:name w:val="Мой без №"/>
    <w:basedOn w:val="af8"/>
    <w:next w:val="af8"/>
    <w:link w:val="afffffffffff3"/>
    <w:autoRedefine/>
    <w:qFormat/>
    <w:rsid w:val="00C25060"/>
    <w:pPr>
      <w:spacing w:after="0" w:line="360" w:lineRule="auto"/>
      <w:contextualSpacing/>
    </w:pPr>
    <w:rPr>
      <w:rFonts w:ascii="Times New Roman" w:hAnsi="Times New Roman"/>
      <w:b/>
      <w:sz w:val="28"/>
      <w:szCs w:val="28"/>
    </w:rPr>
  </w:style>
  <w:style w:type="character" w:customStyle="1" w:styleId="afffffffffff5">
    <w:name w:val="Мой текст книги Знак"/>
    <w:link w:val="afffffffffff6"/>
    <w:locked/>
    <w:rsid w:val="00C25060"/>
    <w:rPr>
      <w:rFonts w:ascii="Times New Roman" w:hAnsi="Times New Roman"/>
      <w:sz w:val="24"/>
      <w:szCs w:val="24"/>
    </w:rPr>
  </w:style>
  <w:style w:type="paragraph" w:customStyle="1" w:styleId="afffffffffff6">
    <w:name w:val="Мой текст книги"/>
    <w:basedOn w:val="affffff3"/>
    <w:link w:val="afffffffffff5"/>
    <w:rsid w:val="00C25060"/>
    <w:pPr>
      <w:ind w:firstLine="851"/>
      <w:contextualSpacing/>
    </w:pPr>
    <w:rPr>
      <w:rFonts w:ascii="Times New Roman" w:eastAsiaTheme="minorEastAsia" w:hAnsi="Times New Roman" w:cstheme="minorBidi"/>
      <w:sz w:val="24"/>
      <w:szCs w:val="24"/>
      <w:lang w:val="ru-RU" w:bidi="ar-SA"/>
    </w:rPr>
  </w:style>
  <w:style w:type="paragraph" w:customStyle="1" w:styleId="3fb">
    <w:name w:val="Стиль3"/>
    <w:basedOn w:val="-19"/>
    <w:link w:val="3fc"/>
    <w:qFormat/>
    <w:rsid w:val="00C25060"/>
    <w:pPr>
      <w:jc w:val="left"/>
    </w:pPr>
  </w:style>
  <w:style w:type="character" w:customStyle="1" w:styleId="3fc">
    <w:name w:val="Стиль3 Знак"/>
    <w:link w:val="3fb"/>
    <w:rsid w:val="00C25060"/>
    <w:rPr>
      <w:rFonts w:ascii="Times New Roman" w:eastAsia="Times New Roman" w:hAnsi="Times New Roman" w:cs="Times New Roman"/>
      <w:b/>
      <w:bCs/>
      <w:sz w:val="24"/>
      <w:szCs w:val="24"/>
    </w:rPr>
  </w:style>
  <w:style w:type="character" w:customStyle="1" w:styleId="25Exact">
    <w:name w:val="Основной текст (25) Exact"/>
    <w:link w:val="252"/>
    <w:rsid w:val="00C25060"/>
    <w:rPr>
      <w:sz w:val="18"/>
      <w:szCs w:val="18"/>
      <w:shd w:val="clear" w:color="auto" w:fill="FFFFFF"/>
    </w:rPr>
  </w:style>
  <w:style w:type="character" w:customStyle="1" w:styleId="251ptExact">
    <w:name w:val="Основной текст (25) + Интервал 1 pt Exact"/>
    <w:rsid w:val="00C25060"/>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2">
    <w:name w:val="Основной текст (25)"/>
    <w:basedOn w:val="af8"/>
    <w:link w:val="25Exact"/>
    <w:rsid w:val="00C25060"/>
    <w:pPr>
      <w:widowControl w:val="0"/>
      <w:shd w:val="clear" w:color="auto" w:fill="FFFFFF"/>
      <w:spacing w:after="180" w:line="0" w:lineRule="atLeast"/>
      <w:ind w:hanging="280"/>
    </w:pPr>
    <w:rPr>
      <w:sz w:val="18"/>
      <w:szCs w:val="18"/>
    </w:rPr>
  </w:style>
  <w:style w:type="character" w:customStyle="1" w:styleId="afffffffffff7">
    <w:name w:val="Подпись к таблице_"/>
    <w:link w:val="afffffffffff8"/>
    <w:rsid w:val="00C25060"/>
    <w:rPr>
      <w:rFonts w:ascii="Times New Roman" w:eastAsia="Times New Roman" w:hAnsi="Times New Roman"/>
      <w:shd w:val="clear" w:color="auto" w:fill="FFFFFF"/>
    </w:rPr>
  </w:style>
  <w:style w:type="character" w:customStyle="1" w:styleId="2105pt">
    <w:name w:val="Основной текст (2) + 10;5 pt;Полужирный"/>
    <w:rsid w:val="00C25060"/>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8">
    <w:name w:val="Подпись к таблице"/>
    <w:basedOn w:val="af8"/>
    <w:link w:val="afffffffffff7"/>
    <w:rsid w:val="00C25060"/>
    <w:pPr>
      <w:widowControl w:val="0"/>
      <w:shd w:val="clear" w:color="auto" w:fill="FFFFFF"/>
      <w:spacing w:after="0" w:line="0" w:lineRule="atLeast"/>
    </w:pPr>
    <w:rPr>
      <w:rFonts w:ascii="Times New Roman" w:eastAsia="Times New Roman" w:hAnsi="Times New Roman"/>
    </w:rPr>
  </w:style>
  <w:style w:type="character" w:customStyle="1" w:styleId="212pt">
    <w:name w:val="Основной текст (2) + 12 pt"/>
    <w:rsid w:val="00C25060"/>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C25060"/>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C25060"/>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C25060"/>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C25060"/>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C25060"/>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2">
    <w:name w:val="Основной текст (15)_"/>
    <w:link w:val="1510"/>
    <w:rsid w:val="00C25060"/>
    <w:rPr>
      <w:rFonts w:ascii="Times New Roman" w:eastAsia="Times New Roman" w:hAnsi="Times New Roman"/>
      <w:sz w:val="18"/>
      <w:szCs w:val="18"/>
      <w:shd w:val="clear" w:color="auto" w:fill="FFFFFF"/>
    </w:rPr>
  </w:style>
  <w:style w:type="paragraph" w:customStyle="1" w:styleId="1510">
    <w:name w:val="Основной текст (15)1"/>
    <w:basedOn w:val="af8"/>
    <w:link w:val="152"/>
    <w:rsid w:val="00C25060"/>
    <w:pPr>
      <w:widowControl w:val="0"/>
      <w:shd w:val="clear" w:color="auto" w:fill="FFFFFF"/>
      <w:spacing w:after="60" w:line="104" w:lineRule="exact"/>
    </w:pPr>
    <w:rPr>
      <w:rFonts w:ascii="Times New Roman" w:eastAsia="Times New Roman" w:hAnsi="Times New Roman"/>
      <w:sz w:val="18"/>
      <w:szCs w:val="18"/>
    </w:rPr>
  </w:style>
  <w:style w:type="character" w:customStyle="1" w:styleId="2Arial65pt2">
    <w:name w:val="Основной текст (2) + Arial;6;5 pt2"/>
    <w:rsid w:val="00C25060"/>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C25060"/>
    <w:rPr>
      <w:rFonts w:ascii="Times New Roman" w:eastAsia="Times New Roman" w:hAnsi="Times New Roman"/>
      <w:i/>
      <w:iCs/>
      <w:sz w:val="18"/>
      <w:szCs w:val="18"/>
      <w:shd w:val="clear" w:color="auto" w:fill="FFFFFF"/>
    </w:rPr>
  </w:style>
  <w:style w:type="paragraph" w:customStyle="1" w:styleId="971">
    <w:name w:val="Основной текст (97)1"/>
    <w:basedOn w:val="af8"/>
    <w:link w:val="97"/>
    <w:rsid w:val="00C25060"/>
    <w:pPr>
      <w:widowControl w:val="0"/>
      <w:shd w:val="clear" w:color="auto" w:fill="FFFFFF"/>
      <w:spacing w:after="0" w:line="112" w:lineRule="exact"/>
    </w:pPr>
    <w:rPr>
      <w:rFonts w:ascii="Times New Roman" w:eastAsia="Times New Roman" w:hAnsi="Times New Roman"/>
      <w:i/>
      <w:iCs/>
      <w:sz w:val="18"/>
      <w:szCs w:val="18"/>
    </w:rPr>
  </w:style>
  <w:style w:type="character" w:customStyle="1" w:styleId="9TimesNewRoman9ptExact">
    <w:name w:val="Основной текст (9) + Times New Roman;9 pt;Полужирный Exact"/>
    <w:rsid w:val="00C25060"/>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C25060"/>
    <w:rPr>
      <w:rFonts w:ascii="Times New Roman" w:eastAsia="Times New Roman" w:hAnsi="Times New Roman"/>
      <w:b/>
      <w:bCs/>
      <w:i/>
      <w:iCs/>
      <w:shd w:val="clear" w:color="auto" w:fill="FFFFFF"/>
    </w:rPr>
  </w:style>
  <w:style w:type="paragraph" w:customStyle="1" w:styleId="1601">
    <w:name w:val="Основной текст (160)1"/>
    <w:basedOn w:val="af8"/>
    <w:link w:val="1600"/>
    <w:rsid w:val="00C25060"/>
    <w:pPr>
      <w:widowControl w:val="0"/>
      <w:shd w:val="clear" w:color="auto" w:fill="FFFFFF"/>
      <w:spacing w:after="120" w:line="0" w:lineRule="atLeast"/>
      <w:ind w:hanging="1540"/>
    </w:pPr>
    <w:rPr>
      <w:rFonts w:ascii="Times New Roman" w:eastAsia="Times New Roman" w:hAnsi="Times New Roman"/>
      <w:b/>
      <w:bCs/>
      <w:i/>
      <w:iCs/>
    </w:rPr>
  </w:style>
  <w:style w:type="character" w:customStyle="1" w:styleId="22c">
    <w:name w:val="Основной текст (2) + Полужирный;Курсив2"/>
    <w:rsid w:val="00C25060"/>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8">
    <w:name w:val="Основной текст (2)11"/>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7">
    <w:name w:val="Основной текст (8)_"/>
    <w:link w:val="88"/>
    <w:rsid w:val="00C25060"/>
    <w:rPr>
      <w:rFonts w:ascii="Trebuchet MS" w:eastAsia="Trebuchet MS" w:hAnsi="Trebuchet MS" w:cs="Trebuchet MS"/>
      <w:sz w:val="26"/>
      <w:szCs w:val="26"/>
      <w:shd w:val="clear" w:color="auto" w:fill="FFFFFF"/>
    </w:rPr>
  </w:style>
  <w:style w:type="paragraph" w:customStyle="1" w:styleId="88">
    <w:name w:val="Основной текст (8)"/>
    <w:basedOn w:val="af8"/>
    <w:link w:val="87"/>
    <w:rsid w:val="00C25060"/>
    <w:pPr>
      <w:widowControl w:val="0"/>
      <w:shd w:val="clear" w:color="auto" w:fill="FFFFFF"/>
      <w:spacing w:after="0" w:line="0" w:lineRule="atLeast"/>
    </w:pPr>
    <w:rPr>
      <w:rFonts w:ascii="Trebuchet MS" w:eastAsia="Trebuchet MS" w:hAnsi="Trebuchet MS" w:cs="Trebuchet MS"/>
      <w:sz w:val="26"/>
      <w:szCs w:val="26"/>
    </w:rPr>
  </w:style>
  <w:style w:type="character" w:customStyle="1" w:styleId="21f">
    <w:name w:val="Основной текст (21)_"/>
    <w:link w:val="21f0"/>
    <w:rsid w:val="00C25060"/>
    <w:rPr>
      <w:rFonts w:ascii="Times New Roman" w:eastAsia="Times New Roman" w:hAnsi="Times New Roman"/>
      <w:sz w:val="16"/>
      <w:szCs w:val="16"/>
      <w:shd w:val="clear" w:color="auto" w:fill="FFFFFF"/>
    </w:rPr>
  </w:style>
  <w:style w:type="character" w:customStyle="1" w:styleId="159">
    <w:name w:val="Основной текст (159)_"/>
    <w:link w:val="1591"/>
    <w:rsid w:val="00C25060"/>
    <w:rPr>
      <w:rFonts w:ascii="Times New Roman" w:eastAsia="Times New Roman" w:hAnsi="Times New Roman"/>
      <w:shd w:val="clear" w:color="auto" w:fill="FFFFFF"/>
    </w:rPr>
  </w:style>
  <w:style w:type="character" w:customStyle="1" w:styleId="15911pt">
    <w:name w:val="Основной текст (159) + 11 pt;Малые прописные"/>
    <w:rsid w:val="00C25060"/>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C25060"/>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0">
    <w:name w:val="Основной текст (21)"/>
    <w:basedOn w:val="af8"/>
    <w:link w:val="21f"/>
    <w:rsid w:val="00C25060"/>
    <w:pPr>
      <w:widowControl w:val="0"/>
      <w:shd w:val="clear" w:color="auto" w:fill="FFFFFF"/>
      <w:spacing w:after="0" w:line="0" w:lineRule="atLeast"/>
    </w:pPr>
    <w:rPr>
      <w:rFonts w:ascii="Times New Roman" w:eastAsia="Times New Roman" w:hAnsi="Times New Roman"/>
      <w:sz w:val="16"/>
      <w:szCs w:val="16"/>
    </w:rPr>
  </w:style>
  <w:style w:type="paragraph" w:customStyle="1" w:styleId="1591">
    <w:name w:val="Основной текст (159)1"/>
    <w:basedOn w:val="af8"/>
    <w:link w:val="159"/>
    <w:rsid w:val="00C25060"/>
    <w:pPr>
      <w:widowControl w:val="0"/>
      <w:shd w:val="clear" w:color="auto" w:fill="FFFFFF"/>
      <w:spacing w:after="0" w:line="320" w:lineRule="exact"/>
      <w:ind w:hanging="460"/>
      <w:jc w:val="both"/>
    </w:pPr>
    <w:rPr>
      <w:rFonts w:ascii="Times New Roman" w:eastAsia="Times New Roman" w:hAnsi="Times New Roman"/>
    </w:rPr>
  </w:style>
  <w:style w:type="character" w:customStyle="1" w:styleId="1590">
    <w:name w:val="Основной текст (159) + Малые прописные"/>
    <w:rsid w:val="00C25060"/>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C25060"/>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0"/>
    <w:rsid w:val="00C25060"/>
    <w:rPr>
      <w:rFonts w:ascii="Arial" w:eastAsia="Arial" w:hAnsi="Arial" w:cs="Arial"/>
      <w:sz w:val="13"/>
      <w:szCs w:val="13"/>
      <w:shd w:val="clear" w:color="auto" w:fill="FFFFFF"/>
    </w:rPr>
  </w:style>
  <w:style w:type="paragraph" w:customStyle="1" w:styleId="620">
    <w:name w:val="Основной текст (62)"/>
    <w:basedOn w:val="af8"/>
    <w:link w:val="62Exact"/>
    <w:rsid w:val="00C25060"/>
    <w:pPr>
      <w:widowControl w:val="0"/>
      <w:shd w:val="clear" w:color="auto" w:fill="FFFFFF"/>
      <w:spacing w:after="0" w:line="166" w:lineRule="exact"/>
    </w:pPr>
    <w:rPr>
      <w:rFonts w:ascii="Arial" w:eastAsia="Arial" w:hAnsi="Arial" w:cs="Arial"/>
      <w:sz w:val="13"/>
      <w:szCs w:val="13"/>
    </w:rPr>
  </w:style>
  <w:style w:type="character" w:customStyle="1" w:styleId="317">
    <w:name w:val="Основной текст (31)_"/>
    <w:link w:val="3114"/>
    <w:rsid w:val="00C25060"/>
    <w:rPr>
      <w:rFonts w:ascii="Times New Roman" w:eastAsia="Times New Roman" w:hAnsi="Times New Roman"/>
      <w:i/>
      <w:iCs/>
      <w:shd w:val="clear" w:color="auto" w:fill="FFFFFF"/>
    </w:rPr>
  </w:style>
  <w:style w:type="character" w:customStyle="1" w:styleId="318">
    <w:name w:val="Основной текст (31)"/>
    <w:rsid w:val="00C25060"/>
    <w:rPr>
      <w:rFonts w:ascii="Times New Roman" w:eastAsia="Times New Roman" w:hAnsi="Times New Roman"/>
      <w:i/>
      <w:iCs/>
      <w:color w:val="000000"/>
      <w:spacing w:val="0"/>
      <w:w w:val="100"/>
      <w:position w:val="0"/>
      <w:sz w:val="22"/>
      <w:szCs w:val="22"/>
      <w:u w:val="single"/>
      <w:shd w:val="clear" w:color="auto" w:fill="FFFFFF"/>
      <w:lang w:val="ru-RU" w:eastAsia="ru-RU" w:bidi="ru-RU"/>
    </w:rPr>
  </w:style>
  <w:style w:type="paragraph" w:customStyle="1" w:styleId="3114">
    <w:name w:val="Основной текст (31)1"/>
    <w:basedOn w:val="af8"/>
    <w:link w:val="317"/>
    <w:rsid w:val="00C25060"/>
    <w:pPr>
      <w:widowControl w:val="0"/>
      <w:shd w:val="clear" w:color="auto" w:fill="FFFFFF"/>
      <w:spacing w:after="0" w:line="259" w:lineRule="exact"/>
      <w:ind w:firstLine="880"/>
      <w:jc w:val="both"/>
    </w:pPr>
    <w:rPr>
      <w:rFonts w:ascii="Times New Roman" w:eastAsia="Times New Roman" w:hAnsi="Times New Roman"/>
      <w:i/>
      <w:iCs/>
    </w:rPr>
  </w:style>
  <w:style w:type="character" w:customStyle="1" w:styleId="28pt5">
    <w:name w:val="Основной текст (2) + 8 pt5"/>
    <w:rsid w:val="00C25060"/>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1">
    <w:name w:val="Основной текст (18)_"/>
    <w:link w:val="1810"/>
    <w:rsid w:val="00C25060"/>
    <w:rPr>
      <w:rFonts w:ascii="Times New Roman" w:eastAsia="Times New Roman" w:hAnsi="Times New Roman"/>
      <w:b/>
      <w:bCs/>
      <w:i/>
      <w:iCs/>
      <w:shd w:val="clear" w:color="auto" w:fill="FFFFFF"/>
    </w:rPr>
  </w:style>
  <w:style w:type="paragraph" w:customStyle="1" w:styleId="1810">
    <w:name w:val="Основной текст (18)1"/>
    <w:basedOn w:val="af8"/>
    <w:link w:val="181"/>
    <w:rsid w:val="00C25060"/>
    <w:pPr>
      <w:widowControl w:val="0"/>
      <w:shd w:val="clear" w:color="auto" w:fill="FFFFFF"/>
      <w:spacing w:after="0" w:line="0" w:lineRule="atLeast"/>
    </w:pPr>
    <w:rPr>
      <w:rFonts w:ascii="Times New Roman" w:eastAsia="Times New Roman" w:hAnsi="Times New Roman"/>
      <w:b/>
      <w:bCs/>
      <w:i/>
      <w:iCs/>
    </w:rPr>
  </w:style>
  <w:style w:type="character" w:customStyle="1" w:styleId="1592">
    <w:name w:val="Основной текст (159) + Полужирный;Курсив"/>
    <w:rsid w:val="00C25060"/>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C25060"/>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C25060"/>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0">
    <w:name w:val="Заголовок №7 (2)_"/>
    <w:link w:val="721"/>
    <w:rsid w:val="00C25060"/>
    <w:rPr>
      <w:rFonts w:ascii="Times New Roman" w:eastAsia="Times New Roman" w:hAnsi="Times New Roman"/>
      <w:sz w:val="28"/>
      <w:szCs w:val="28"/>
      <w:shd w:val="clear" w:color="auto" w:fill="FFFFFF"/>
    </w:rPr>
  </w:style>
  <w:style w:type="paragraph" w:customStyle="1" w:styleId="721">
    <w:name w:val="Заголовок №7 (2)"/>
    <w:basedOn w:val="af8"/>
    <w:link w:val="720"/>
    <w:rsid w:val="00C25060"/>
    <w:pPr>
      <w:widowControl w:val="0"/>
      <w:shd w:val="clear" w:color="auto" w:fill="FFFFFF"/>
      <w:spacing w:after="0" w:line="0" w:lineRule="atLeast"/>
      <w:outlineLvl w:val="6"/>
    </w:pPr>
    <w:rPr>
      <w:rFonts w:ascii="Times New Roman" w:eastAsia="Times New Roman" w:hAnsi="Times New Roman"/>
      <w:sz w:val="28"/>
      <w:szCs w:val="28"/>
    </w:rPr>
  </w:style>
  <w:style w:type="character" w:customStyle="1" w:styleId="29pt20">
    <w:name w:val="Основной текст (2) + 9 pt;Полужирный2"/>
    <w:rsid w:val="00C25060"/>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C25060"/>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C25060"/>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C25060"/>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paragraph" w:customStyle="1" w:styleId="1fffb">
    <w:name w:val="_1.Таблиц"/>
    <w:basedOn w:val="affffffffff6"/>
    <w:next w:val="af8"/>
    <w:link w:val="1fffc"/>
    <w:qFormat/>
    <w:rsid w:val="00C25060"/>
    <w:pPr>
      <w:widowControl w:val="0"/>
      <w:spacing w:line="240" w:lineRule="auto"/>
      <w:ind w:firstLine="0"/>
      <w:jc w:val="center"/>
    </w:pPr>
    <w:rPr>
      <w:rFonts w:ascii="Times New Roman" w:hAnsi="Times New Roman"/>
      <w:bCs/>
      <w:sz w:val="20"/>
      <w:lang w:eastAsia="ru-RU"/>
    </w:rPr>
  </w:style>
  <w:style w:type="paragraph" w:customStyle="1" w:styleId="1110">
    <w:name w:val="_1.1.1."/>
    <w:basedOn w:val="30"/>
    <w:next w:val="af8"/>
    <w:link w:val="111e"/>
    <w:qFormat/>
    <w:rsid w:val="00C25060"/>
    <w:pPr>
      <w:keepLines/>
      <w:numPr>
        <w:numId w:val="45"/>
      </w:numPr>
      <w:tabs>
        <w:tab w:val="num" w:pos="2160"/>
      </w:tabs>
      <w:suppressAutoHyphens w:val="0"/>
      <w:spacing w:before="360" w:after="360" w:line="240" w:lineRule="auto"/>
      <w:ind w:left="2160" w:hanging="720"/>
      <w:jc w:val="center"/>
    </w:pPr>
    <w:rPr>
      <w:rFonts w:ascii="Times New Roman" w:hAnsi="Times New Roman" w:cs="Times New Roman"/>
      <w:bCs/>
      <w:i w:val="0"/>
      <w:iCs w:val="0"/>
      <w:lang w:bidi="ar-SA"/>
    </w:rPr>
  </w:style>
  <w:style w:type="character" w:customStyle="1" w:styleId="111e">
    <w:name w:val="_1.1.1. Знак"/>
    <w:link w:val="1110"/>
    <w:locked/>
    <w:rsid w:val="00C25060"/>
    <w:rPr>
      <w:rFonts w:ascii="Times New Roman" w:eastAsia="Times New Roman" w:hAnsi="Times New Roman" w:cs="Times New Roman"/>
      <w:b/>
      <w:bCs/>
      <w:sz w:val="26"/>
      <w:szCs w:val="26"/>
      <w:lang w:eastAsia="en-US"/>
    </w:rPr>
  </w:style>
  <w:style w:type="table" w:customStyle="1" w:styleId="TableNormal">
    <w:name w:val="Table Normal"/>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paragraph" w:customStyle="1" w:styleId="11fb">
    <w:name w:val="Оглавление 11"/>
    <w:basedOn w:val="af8"/>
    <w:uiPriority w:val="1"/>
    <w:qFormat/>
    <w:rsid w:val="00C25060"/>
    <w:pPr>
      <w:widowControl w:val="0"/>
      <w:spacing w:after="0" w:line="240" w:lineRule="auto"/>
      <w:ind w:left="601" w:hanging="439"/>
    </w:pPr>
    <w:rPr>
      <w:rFonts w:ascii="Arial" w:eastAsia="Arial" w:hAnsi="Arial" w:cs="Arial"/>
      <w:sz w:val="20"/>
      <w:szCs w:val="20"/>
      <w:lang w:val="en-US" w:eastAsia="en-US"/>
    </w:rPr>
  </w:style>
  <w:style w:type="paragraph" w:customStyle="1" w:styleId="21f1">
    <w:name w:val="Оглавление 21"/>
    <w:basedOn w:val="af8"/>
    <w:uiPriority w:val="1"/>
    <w:qFormat/>
    <w:rsid w:val="00C25060"/>
    <w:pPr>
      <w:widowControl w:val="0"/>
      <w:spacing w:after="0" w:line="240" w:lineRule="auto"/>
      <w:ind w:left="382"/>
    </w:pPr>
    <w:rPr>
      <w:rFonts w:ascii="Arial" w:eastAsia="Arial" w:hAnsi="Arial" w:cs="Arial"/>
      <w:sz w:val="20"/>
      <w:szCs w:val="20"/>
      <w:lang w:val="en-US" w:eastAsia="en-US"/>
    </w:rPr>
  </w:style>
  <w:style w:type="paragraph" w:customStyle="1" w:styleId="319">
    <w:name w:val="Оглавление 31"/>
    <w:basedOn w:val="af8"/>
    <w:uiPriority w:val="1"/>
    <w:qFormat/>
    <w:rsid w:val="00C25060"/>
    <w:pPr>
      <w:widowControl w:val="0"/>
      <w:spacing w:before="34" w:after="0" w:line="240" w:lineRule="auto"/>
      <w:ind w:left="1482" w:hanging="881"/>
    </w:pPr>
    <w:rPr>
      <w:rFonts w:ascii="Arial" w:eastAsia="Arial" w:hAnsi="Arial" w:cs="Arial"/>
      <w:sz w:val="20"/>
      <w:szCs w:val="20"/>
      <w:lang w:val="en-US" w:eastAsia="en-US"/>
    </w:rPr>
  </w:style>
  <w:style w:type="paragraph" w:customStyle="1" w:styleId="11fc">
    <w:name w:val="Заголовок 11"/>
    <w:basedOn w:val="af8"/>
    <w:uiPriority w:val="1"/>
    <w:qFormat/>
    <w:rsid w:val="00C25060"/>
    <w:pPr>
      <w:widowControl w:val="0"/>
      <w:spacing w:after="0" w:line="240" w:lineRule="auto"/>
      <w:ind w:left="1" w:right="2"/>
      <w:jc w:val="center"/>
      <w:outlineLvl w:val="1"/>
    </w:pPr>
    <w:rPr>
      <w:rFonts w:ascii="Arial" w:eastAsia="Arial" w:hAnsi="Arial" w:cs="Arial"/>
      <w:b/>
      <w:bCs/>
      <w:sz w:val="36"/>
      <w:szCs w:val="36"/>
      <w:lang w:val="en-US" w:eastAsia="en-US"/>
    </w:rPr>
  </w:style>
  <w:style w:type="paragraph" w:customStyle="1" w:styleId="21f2">
    <w:name w:val="Заголовок 21"/>
    <w:basedOn w:val="af8"/>
    <w:uiPriority w:val="1"/>
    <w:qFormat/>
    <w:rsid w:val="00C25060"/>
    <w:pPr>
      <w:widowControl w:val="0"/>
      <w:spacing w:after="0" w:line="240" w:lineRule="auto"/>
      <w:outlineLvl w:val="2"/>
    </w:pPr>
    <w:rPr>
      <w:rFonts w:ascii="Times New Roman" w:eastAsia="Times New Roman" w:hAnsi="Times New Roman" w:cs="Times New Roman"/>
      <w:sz w:val="26"/>
      <w:szCs w:val="26"/>
      <w:lang w:val="en-US" w:eastAsia="en-US"/>
    </w:rPr>
  </w:style>
  <w:style w:type="paragraph" w:customStyle="1" w:styleId="31a">
    <w:name w:val="Заголовок 31"/>
    <w:basedOn w:val="af8"/>
    <w:uiPriority w:val="1"/>
    <w:qFormat/>
    <w:rsid w:val="00C25060"/>
    <w:pPr>
      <w:widowControl w:val="0"/>
      <w:spacing w:after="0" w:line="240" w:lineRule="auto"/>
      <w:ind w:left="2096"/>
      <w:outlineLvl w:val="3"/>
    </w:pPr>
    <w:rPr>
      <w:rFonts w:ascii="Arial" w:eastAsia="Arial" w:hAnsi="Arial" w:cs="Arial"/>
      <w:b/>
      <w:bCs/>
      <w:sz w:val="24"/>
      <w:szCs w:val="24"/>
      <w:lang w:val="en-US" w:eastAsia="en-US"/>
    </w:rPr>
  </w:style>
  <w:style w:type="paragraph" w:customStyle="1" w:styleId="413">
    <w:name w:val="Заголовок 41"/>
    <w:basedOn w:val="af8"/>
    <w:uiPriority w:val="1"/>
    <w:qFormat/>
    <w:rsid w:val="00C25060"/>
    <w:pPr>
      <w:widowControl w:val="0"/>
      <w:spacing w:after="0" w:line="240" w:lineRule="auto"/>
      <w:ind w:left="728"/>
      <w:outlineLvl w:val="4"/>
    </w:pPr>
    <w:rPr>
      <w:rFonts w:ascii="Arial" w:eastAsia="Arial" w:hAnsi="Arial" w:cs="Arial"/>
      <w:b/>
      <w:bCs/>
      <w:i/>
      <w:sz w:val="24"/>
      <w:szCs w:val="24"/>
      <w:lang w:val="en-US" w:eastAsia="en-US"/>
    </w:rPr>
  </w:style>
  <w:style w:type="paragraph" w:customStyle="1" w:styleId="TableParagraph">
    <w:name w:val="Table Paragraph"/>
    <w:basedOn w:val="af8"/>
    <w:uiPriority w:val="1"/>
    <w:qFormat/>
    <w:rsid w:val="00C25060"/>
    <w:pPr>
      <w:widowControl w:val="0"/>
      <w:spacing w:after="0" w:line="240" w:lineRule="auto"/>
      <w:jc w:val="center"/>
    </w:pPr>
    <w:rPr>
      <w:rFonts w:ascii="Arial" w:eastAsia="Arial" w:hAnsi="Arial" w:cs="Arial"/>
      <w:lang w:val="en-US" w:eastAsia="en-US"/>
    </w:rPr>
  </w:style>
  <w:style w:type="character" w:customStyle="1" w:styleId="12pt1pt">
    <w:name w:val="Колонтитул + 12 pt;Интервал 1 pt"/>
    <w:rsid w:val="00C25060"/>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375pt">
    <w:name w:val="Основной текст (3) + 7;5 pt;Полужирный"/>
    <w:rsid w:val="00C25060"/>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9">
    <w:name w:val="Заголовок №8_"/>
    <w:link w:val="8a"/>
    <w:rsid w:val="00C25060"/>
    <w:rPr>
      <w:rFonts w:ascii="Times New Roman" w:eastAsia="Times New Roman" w:hAnsi="Times New Roman"/>
      <w:b/>
      <w:bCs/>
      <w:shd w:val="clear" w:color="auto" w:fill="FFFFFF"/>
    </w:rPr>
  </w:style>
  <w:style w:type="paragraph" w:customStyle="1" w:styleId="8a">
    <w:name w:val="Заголовок №8"/>
    <w:basedOn w:val="af8"/>
    <w:link w:val="89"/>
    <w:rsid w:val="00C25060"/>
    <w:pPr>
      <w:widowControl w:val="0"/>
      <w:shd w:val="clear" w:color="auto" w:fill="FFFFFF"/>
      <w:spacing w:before="240" w:after="420" w:line="0" w:lineRule="atLeast"/>
      <w:ind w:hanging="2060"/>
      <w:jc w:val="both"/>
      <w:outlineLvl w:val="7"/>
    </w:pPr>
    <w:rPr>
      <w:rFonts w:ascii="Times New Roman" w:eastAsia="Times New Roman" w:hAnsi="Times New Roman"/>
      <w:b/>
      <w:bCs/>
    </w:rPr>
  </w:style>
  <w:style w:type="character" w:customStyle="1" w:styleId="182">
    <w:name w:val="Основной текст (18)"/>
    <w:rsid w:val="00C25060"/>
    <w:rPr>
      <w:rFonts w:ascii="Times New Roman" w:eastAsia="Times New Roman" w:hAnsi="Times New Roman" w:cs="Times New Roman"/>
      <w:b/>
      <w:bCs/>
      <w:i/>
      <w:iCs/>
      <w:smallCaps w:val="0"/>
      <w:strike w:val="0"/>
      <w:color w:val="000000"/>
      <w:spacing w:val="0"/>
      <w:w w:val="100"/>
      <w:position w:val="0"/>
      <w:sz w:val="22"/>
      <w:szCs w:val="22"/>
      <w:u w:val="single"/>
      <w:shd w:val="clear" w:color="auto" w:fill="FFFFFF"/>
      <w:lang w:val="ru-RU" w:eastAsia="ru-RU" w:bidi="ru-RU"/>
    </w:rPr>
  </w:style>
  <w:style w:type="character" w:customStyle="1" w:styleId="430">
    <w:name w:val="Основной текст (43)_"/>
    <w:link w:val="431"/>
    <w:rsid w:val="00C25060"/>
    <w:rPr>
      <w:rFonts w:ascii="Arial" w:eastAsia="Arial" w:hAnsi="Arial" w:cs="Arial"/>
      <w:sz w:val="13"/>
      <w:szCs w:val="13"/>
      <w:shd w:val="clear" w:color="auto" w:fill="FFFFFF"/>
    </w:rPr>
  </w:style>
  <w:style w:type="paragraph" w:customStyle="1" w:styleId="431">
    <w:name w:val="Основной текст (43)"/>
    <w:basedOn w:val="af8"/>
    <w:link w:val="430"/>
    <w:rsid w:val="00C25060"/>
    <w:pPr>
      <w:widowControl w:val="0"/>
      <w:shd w:val="clear" w:color="auto" w:fill="FFFFFF"/>
      <w:spacing w:after="0" w:line="122" w:lineRule="exact"/>
    </w:pPr>
    <w:rPr>
      <w:rFonts w:ascii="Arial" w:eastAsia="Arial" w:hAnsi="Arial" w:cs="Arial"/>
      <w:sz w:val="13"/>
      <w:szCs w:val="13"/>
    </w:rPr>
  </w:style>
  <w:style w:type="character" w:customStyle="1" w:styleId="76Exact">
    <w:name w:val="Заголовок №7 (6) Exact"/>
    <w:link w:val="760"/>
    <w:rsid w:val="00C25060"/>
    <w:rPr>
      <w:rFonts w:ascii="Times New Roman" w:eastAsia="Times New Roman" w:hAnsi="Times New Roman"/>
      <w:sz w:val="26"/>
      <w:szCs w:val="26"/>
      <w:shd w:val="clear" w:color="auto" w:fill="FFFFFF"/>
    </w:rPr>
  </w:style>
  <w:style w:type="paragraph" w:customStyle="1" w:styleId="153">
    <w:name w:val="Основной текст (15)"/>
    <w:basedOn w:val="af8"/>
    <w:rsid w:val="00C25060"/>
    <w:pPr>
      <w:widowControl w:val="0"/>
      <w:shd w:val="clear" w:color="auto" w:fill="FFFFFF"/>
      <w:spacing w:after="60" w:line="104" w:lineRule="exact"/>
    </w:pPr>
    <w:rPr>
      <w:rFonts w:ascii="Times New Roman" w:eastAsia="Times New Roman" w:hAnsi="Times New Roman" w:cs="Times New Roman"/>
      <w:sz w:val="18"/>
      <w:szCs w:val="18"/>
      <w:lang w:val="en-US" w:eastAsia="en-US"/>
    </w:rPr>
  </w:style>
  <w:style w:type="paragraph" w:customStyle="1" w:styleId="760">
    <w:name w:val="Заголовок №7 (6)"/>
    <w:basedOn w:val="af8"/>
    <w:link w:val="76Exact"/>
    <w:rsid w:val="00C25060"/>
    <w:pPr>
      <w:widowControl w:val="0"/>
      <w:shd w:val="clear" w:color="auto" w:fill="FFFFFF"/>
      <w:spacing w:after="0" w:line="0" w:lineRule="atLeast"/>
      <w:outlineLvl w:val="6"/>
    </w:pPr>
    <w:rPr>
      <w:rFonts w:ascii="Times New Roman" w:eastAsia="Times New Roman" w:hAnsi="Times New Roman"/>
      <w:sz w:val="26"/>
      <w:szCs w:val="26"/>
    </w:rPr>
  </w:style>
  <w:style w:type="character" w:customStyle="1" w:styleId="680">
    <w:name w:val="Основной текст (68)_"/>
    <w:rsid w:val="00C25060"/>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C25060"/>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1fffc">
    <w:name w:val="_1.Таблиц Знак"/>
    <w:link w:val="1fffb"/>
    <w:locked/>
    <w:rsid w:val="00C25060"/>
    <w:rPr>
      <w:rFonts w:ascii="Times New Roman" w:eastAsia="Calibri" w:hAnsi="Times New Roman" w:cs="Calibri"/>
      <w:bCs/>
      <w:sz w:val="20"/>
      <w:szCs w:val="26"/>
    </w:rPr>
  </w:style>
  <w:style w:type="paragraph" w:customStyle="1" w:styleId="113">
    <w:name w:val="_1.1.Маркер"/>
    <w:basedOn w:val="20"/>
    <w:next w:val="af8"/>
    <w:link w:val="11fd"/>
    <w:qFormat/>
    <w:rsid w:val="00C25060"/>
    <w:pPr>
      <w:keepNext w:val="0"/>
      <w:numPr>
        <w:ilvl w:val="0"/>
        <w:numId w:val="78"/>
      </w:numPr>
      <w:tabs>
        <w:tab w:val="left" w:pos="1134"/>
      </w:tabs>
      <w:suppressAutoHyphens w:val="0"/>
      <w:spacing w:before="0" w:after="0"/>
      <w:ind w:left="1135" w:hanging="284"/>
      <w:jc w:val="both"/>
      <w:outlineLvl w:val="9"/>
    </w:pPr>
    <w:rPr>
      <w:rFonts w:cs="Times New Roman"/>
      <w:b w:val="0"/>
      <w:bCs/>
      <w:sz w:val="24"/>
      <w:szCs w:val="26"/>
      <w:lang w:bidi="ar-SA"/>
    </w:rPr>
  </w:style>
  <w:style w:type="character" w:customStyle="1" w:styleId="11fd">
    <w:name w:val="_1.1.Маркер Знак"/>
    <w:link w:val="113"/>
    <w:locked/>
    <w:rsid w:val="00C25060"/>
    <w:rPr>
      <w:rFonts w:ascii="Times New Roman" w:eastAsia="Times New Roman" w:hAnsi="Times New Roman" w:cs="Times New Roman"/>
      <w:bCs/>
      <w:sz w:val="24"/>
      <w:szCs w:val="26"/>
      <w:lang w:eastAsia="en-US"/>
    </w:rPr>
  </w:style>
  <w:style w:type="character" w:customStyle="1" w:styleId="Exact0">
    <w:name w:val="Подпись к картинке Exact"/>
    <w:link w:val="afffffffffff9"/>
    <w:rsid w:val="00C25060"/>
    <w:rPr>
      <w:rFonts w:ascii="Times New Roman" w:eastAsia="Times New Roman" w:hAnsi="Times New Roman"/>
      <w:shd w:val="clear" w:color="auto" w:fill="FFFFFF"/>
    </w:rPr>
  </w:style>
  <w:style w:type="paragraph" w:customStyle="1" w:styleId="afffffffffff9">
    <w:name w:val="Подпись к картинке"/>
    <w:basedOn w:val="af8"/>
    <w:link w:val="Exact0"/>
    <w:rsid w:val="00C25060"/>
    <w:pPr>
      <w:widowControl w:val="0"/>
      <w:shd w:val="clear" w:color="auto" w:fill="FFFFFF"/>
      <w:spacing w:after="0" w:line="0" w:lineRule="atLeast"/>
    </w:pPr>
    <w:rPr>
      <w:rFonts w:ascii="Times New Roman" w:eastAsia="Times New Roman" w:hAnsi="Times New Roman"/>
    </w:rPr>
  </w:style>
  <w:style w:type="character" w:customStyle="1" w:styleId="27pt">
    <w:name w:val="Основной текст (2) + 7 pt"/>
    <w:rsid w:val="00C25060"/>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1">
    <w:name w:val="Подпись к таблице Exact"/>
    <w:rsid w:val="00C25060"/>
    <w:rPr>
      <w:rFonts w:ascii="Times New Roman" w:eastAsia="Times New Roman" w:hAnsi="Times New Roman" w:cs="Times New Roman"/>
      <w:b w:val="0"/>
      <w:bCs w:val="0"/>
      <w:i w:val="0"/>
      <w:iCs w:val="0"/>
      <w:smallCaps w:val="0"/>
      <w:strike w:val="0"/>
      <w:sz w:val="22"/>
      <w:szCs w:val="22"/>
      <w:u w:val="none"/>
    </w:rPr>
  </w:style>
  <w:style w:type="character" w:customStyle="1" w:styleId="2fff">
    <w:name w:val="Основной текст (2) + Полужирный;Курсив"/>
    <w:rsid w:val="00C25060"/>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C25060"/>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3"/>
    <w:rsid w:val="00C25060"/>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C25060"/>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3">
    <w:name w:val="Основной текст (113)"/>
    <w:basedOn w:val="af8"/>
    <w:link w:val="113Exact"/>
    <w:rsid w:val="00C25060"/>
    <w:pPr>
      <w:widowControl w:val="0"/>
      <w:shd w:val="clear" w:color="auto" w:fill="FFFFFF"/>
      <w:spacing w:after="0" w:line="292" w:lineRule="exact"/>
    </w:pPr>
    <w:rPr>
      <w:rFonts w:ascii="Times New Roman" w:eastAsia="Times New Roman" w:hAnsi="Times New Roman"/>
      <w:sz w:val="21"/>
      <w:szCs w:val="21"/>
    </w:rPr>
  </w:style>
  <w:style w:type="paragraph" w:customStyle="1" w:styleId="msonormal0">
    <w:name w:val="msonormal"/>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79Exact">
    <w:name w:val="Заголовок №7 (9) Exact"/>
    <w:link w:val="79"/>
    <w:rsid w:val="00C25060"/>
    <w:rPr>
      <w:rFonts w:ascii="Times New Roman" w:eastAsia="Times New Roman" w:hAnsi="Times New Roman"/>
      <w:b/>
      <w:bCs/>
      <w:shd w:val="clear" w:color="auto" w:fill="FFFFFF"/>
    </w:rPr>
  </w:style>
  <w:style w:type="paragraph" w:customStyle="1" w:styleId="79">
    <w:name w:val="Заголовок №7 (9)"/>
    <w:basedOn w:val="af8"/>
    <w:link w:val="79Exact"/>
    <w:rsid w:val="00C25060"/>
    <w:pPr>
      <w:widowControl w:val="0"/>
      <w:shd w:val="clear" w:color="auto" w:fill="FFFFFF"/>
      <w:spacing w:after="0" w:line="0" w:lineRule="atLeast"/>
      <w:outlineLvl w:val="6"/>
    </w:pPr>
    <w:rPr>
      <w:rFonts w:ascii="Times New Roman" w:eastAsia="Times New Roman" w:hAnsi="Times New Roman"/>
      <w:b/>
      <w:bCs/>
    </w:rPr>
  </w:style>
  <w:style w:type="character" w:customStyle="1" w:styleId="2FranklinGothicHeavy7pt">
    <w:name w:val="Основной текст (2) + Franklin Gothic Heavy;7 pt"/>
    <w:rsid w:val="00C25060"/>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C25060"/>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C25060"/>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C25060"/>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9"/>
    <w:rsid w:val="00C25060"/>
    <w:rPr>
      <w:rFonts w:ascii="Times New Roman" w:eastAsia="Times New Roman" w:hAnsi="Times New Roman"/>
      <w:shd w:val="clear" w:color="auto" w:fill="FFFFFF"/>
    </w:rPr>
  </w:style>
  <w:style w:type="paragraph" w:customStyle="1" w:styleId="731">
    <w:name w:val="Основной текст (73)"/>
    <w:basedOn w:val="af8"/>
    <w:link w:val="730"/>
    <w:rsid w:val="00C25060"/>
    <w:pPr>
      <w:widowControl w:val="0"/>
      <w:shd w:val="clear" w:color="auto" w:fill="FFFFFF"/>
      <w:spacing w:before="60" w:after="0" w:line="0" w:lineRule="atLeast"/>
      <w:ind w:hanging="240"/>
    </w:pPr>
    <w:rPr>
      <w:rFonts w:ascii="Arial Narrow" w:eastAsia="Arial Narrow" w:hAnsi="Arial Narrow" w:cs="Arial Narrow"/>
      <w:spacing w:val="-20"/>
      <w:w w:val="200"/>
      <w:sz w:val="16"/>
      <w:szCs w:val="16"/>
    </w:rPr>
  </w:style>
  <w:style w:type="paragraph" w:customStyle="1" w:styleId="69">
    <w:name w:val="Заголовок №6"/>
    <w:basedOn w:val="af8"/>
    <w:link w:val="6Exact0"/>
    <w:rsid w:val="00C25060"/>
    <w:pPr>
      <w:widowControl w:val="0"/>
      <w:shd w:val="clear" w:color="auto" w:fill="FFFFFF"/>
      <w:spacing w:after="0" w:line="0" w:lineRule="atLeast"/>
      <w:outlineLvl w:val="5"/>
    </w:pPr>
    <w:rPr>
      <w:rFonts w:ascii="Times New Roman" w:eastAsia="Times New Roman" w:hAnsi="Times New Roman"/>
    </w:rPr>
  </w:style>
  <w:style w:type="character" w:customStyle="1" w:styleId="360">
    <w:name w:val="Основной текст (36)_"/>
    <w:link w:val="361"/>
    <w:rsid w:val="00C25060"/>
    <w:rPr>
      <w:rFonts w:ascii="Times New Roman" w:eastAsia="Times New Roman" w:hAnsi="Times New Roman"/>
      <w:b/>
      <w:bCs/>
      <w:sz w:val="21"/>
      <w:szCs w:val="21"/>
      <w:shd w:val="clear" w:color="auto" w:fill="FFFFFF"/>
    </w:rPr>
  </w:style>
  <w:style w:type="paragraph" w:customStyle="1" w:styleId="361">
    <w:name w:val="Основной текст (36)"/>
    <w:basedOn w:val="af8"/>
    <w:link w:val="360"/>
    <w:rsid w:val="00C25060"/>
    <w:pPr>
      <w:widowControl w:val="0"/>
      <w:shd w:val="clear" w:color="auto" w:fill="FFFFFF"/>
      <w:spacing w:after="0" w:line="252" w:lineRule="exact"/>
      <w:jc w:val="both"/>
    </w:pPr>
    <w:rPr>
      <w:rFonts w:ascii="Times New Roman" w:eastAsia="Times New Roman" w:hAnsi="Times New Roman"/>
      <w:b/>
      <w:bCs/>
      <w:sz w:val="21"/>
      <w:szCs w:val="21"/>
    </w:rPr>
  </w:style>
  <w:style w:type="character" w:customStyle="1" w:styleId="31Tahoma10pt">
    <w:name w:val="Основной текст (31) + Tahoma;10 pt;Не курсив"/>
    <w:rsid w:val="00C25060"/>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9pt3">
    <w:name w:val="Основной текст (2) + 9 pt;Курсив"/>
    <w:rsid w:val="00C25060"/>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
    <w:name w:val="Основной текст (96)_"/>
    <w:link w:val="960"/>
    <w:rsid w:val="00C25060"/>
    <w:rPr>
      <w:sz w:val="15"/>
      <w:szCs w:val="15"/>
      <w:shd w:val="clear" w:color="auto" w:fill="FFFFFF"/>
    </w:rPr>
  </w:style>
  <w:style w:type="paragraph" w:customStyle="1" w:styleId="960">
    <w:name w:val="Основной текст (96)"/>
    <w:basedOn w:val="af8"/>
    <w:link w:val="96"/>
    <w:rsid w:val="00C25060"/>
    <w:pPr>
      <w:widowControl w:val="0"/>
      <w:shd w:val="clear" w:color="auto" w:fill="FFFFFF"/>
      <w:spacing w:after="0" w:line="212" w:lineRule="exact"/>
      <w:ind w:hanging="2140"/>
    </w:pPr>
    <w:rPr>
      <w:sz w:val="15"/>
      <w:szCs w:val="15"/>
    </w:rPr>
  </w:style>
  <w:style w:type="character" w:customStyle="1" w:styleId="47Exact">
    <w:name w:val="Основной текст (47) Exact"/>
    <w:link w:val="470"/>
    <w:rsid w:val="00C25060"/>
    <w:rPr>
      <w:rFonts w:ascii="Times New Roman" w:eastAsia="Times New Roman" w:hAnsi="Times New Roman"/>
      <w:sz w:val="28"/>
      <w:szCs w:val="28"/>
      <w:shd w:val="clear" w:color="auto" w:fill="FFFFFF"/>
    </w:rPr>
  </w:style>
  <w:style w:type="character" w:customStyle="1" w:styleId="2fff0">
    <w:name w:val="Основной текст (2) + Малые прописные"/>
    <w:rsid w:val="00C25060"/>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8"/>
    <w:link w:val="47Exact"/>
    <w:rsid w:val="00C25060"/>
    <w:pPr>
      <w:widowControl w:val="0"/>
      <w:shd w:val="clear" w:color="auto" w:fill="FFFFFF"/>
      <w:spacing w:after="0" w:line="370" w:lineRule="exact"/>
      <w:jc w:val="both"/>
    </w:pPr>
    <w:rPr>
      <w:rFonts w:ascii="Times New Roman" w:eastAsia="Times New Roman" w:hAnsi="Times New Roman"/>
      <w:sz w:val="28"/>
      <w:szCs w:val="28"/>
    </w:rPr>
  </w:style>
  <w:style w:type="character" w:customStyle="1" w:styleId="155">
    <w:name w:val="Основной текст (155)_"/>
    <w:link w:val="1550"/>
    <w:rsid w:val="00C25060"/>
    <w:rPr>
      <w:rFonts w:ascii="Arial" w:eastAsia="Arial" w:hAnsi="Arial" w:cs="Arial"/>
      <w:sz w:val="14"/>
      <w:szCs w:val="14"/>
      <w:shd w:val="clear" w:color="auto" w:fill="FFFFFF"/>
    </w:rPr>
  </w:style>
  <w:style w:type="paragraph" w:customStyle="1" w:styleId="1550">
    <w:name w:val="Основной текст (155)"/>
    <w:basedOn w:val="af8"/>
    <w:link w:val="155"/>
    <w:rsid w:val="00C25060"/>
    <w:pPr>
      <w:widowControl w:val="0"/>
      <w:shd w:val="clear" w:color="auto" w:fill="FFFFFF"/>
      <w:spacing w:after="0" w:line="0" w:lineRule="atLeast"/>
    </w:pPr>
    <w:rPr>
      <w:rFonts w:ascii="Arial" w:eastAsia="Arial" w:hAnsi="Arial" w:cs="Arial"/>
      <w:sz w:val="14"/>
      <w:szCs w:val="14"/>
    </w:rPr>
  </w:style>
  <w:style w:type="paragraph" w:customStyle="1" w:styleId="1593">
    <w:name w:val="Основной текст (159)"/>
    <w:basedOn w:val="af8"/>
    <w:rsid w:val="00C25060"/>
    <w:pPr>
      <w:widowControl w:val="0"/>
      <w:shd w:val="clear" w:color="auto" w:fill="FFFFFF"/>
      <w:spacing w:after="0" w:line="320" w:lineRule="exact"/>
      <w:ind w:hanging="460"/>
      <w:jc w:val="both"/>
    </w:pPr>
    <w:rPr>
      <w:rFonts w:ascii="Times New Roman" w:eastAsia="Times New Roman" w:hAnsi="Times New Roman" w:cs="Times New Roman"/>
      <w:color w:val="000000"/>
      <w:sz w:val="24"/>
      <w:szCs w:val="24"/>
      <w:lang w:bidi="ru-RU"/>
    </w:rPr>
  </w:style>
  <w:style w:type="character" w:customStyle="1" w:styleId="15911pt0">
    <w:name w:val="Основной текст (159) + 11 pt"/>
    <w:aliases w:val="Малые прописные"/>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
    <w:name w:val="Подпись к таблице (15) Exact"/>
    <w:link w:val="154"/>
    <w:rsid w:val="00C25060"/>
    <w:rPr>
      <w:rFonts w:ascii="Trebuchet MS" w:eastAsia="Trebuchet MS" w:hAnsi="Trebuchet MS" w:cs="Trebuchet MS"/>
      <w:i/>
      <w:iCs/>
      <w:sz w:val="16"/>
      <w:szCs w:val="16"/>
      <w:shd w:val="clear" w:color="auto" w:fill="FFFFFF"/>
    </w:rPr>
  </w:style>
  <w:style w:type="paragraph" w:customStyle="1" w:styleId="154">
    <w:name w:val="Подпись к таблице (15)"/>
    <w:basedOn w:val="af8"/>
    <w:link w:val="15Exact"/>
    <w:rsid w:val="00C25060"/>
    <w:pPr>
      <w:widowControl w:val="0"/>
      <w:shd w:val="clear" w:color="auto" w:fill="FFFFFF"/>
      <w:spacing w:before="60" w:after="60" w:line="0" w:lineRule="atLeast"/>
    </w:pPr>
    <w:rPr>
      <w:rFonts w:ascii="Trebuchet MS" w:eastAsia="Trebuchet MS" w:hAnsi="Trebuchet MS" w:cs="Trebuchet MS"/>
      <w:i/>
      <w:iCs/>
      <w:sz w:val="16"/>
      <w:szCs w:val="16"/>
    </w:rPr>
  </w:style>
  <w:style w:type="character" w:customStyle="1" w:styleId="159Exact0">
    <w:name w:val="Основной текст (159) + Малые прописные Exact"/>
    <w:rsid w:val="00C25060"/>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C25060"/>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afffffffffffa">
    <w:name w:val="Текст титула"/>
    <w:link w:val="afffffffffffb"/>
    <w:qFormat/>
    <w:rsid w:val="00C25060"/>
    <w:pPr>
      <w:spacing w:after="120" w:line="240" w:lineRule="auto"/>
      <w:jc w:val="center"/>
    </w:pPr>
    <w:rPr>
      <w:rFonts w:ascii="Times New Roman" w:eastAsia="Times New Roman" w:hAnsi="Times New Roman" w:cs="Times New Roman"/>
      <w:b/>
      <w:sz w:val="24"/>
      <w:szCs w:val="20"/>
      <w:lang w:eastAsia="en-US"/>
    </w:rPr>
  </w:style>
  <w:style w:type="character" w:customStyle="1" w:styleId="afffffffffffb">
    <w:name w:val="Текст титула Знак"/>
    <w:link w:val="afffffffffffa"/>
    <w:rsid w:val="00C25060"/>
    <w:rPr>
      <w:rFonts w:ascii="Times New Roman" w:eastAsia="Times New Roman" w:hAnsi="Times New Roman" w:cs="Times New Roman"/>
      <w:b/>
      <w:sz w:val="24"/>
      <w:szCs w:val="20"/>
      <w:lang w:eastAsia="en-US"/>
    </w:rPr>
  </w:style>
  <w:style w:type="paragraph" w:customStyle="1" w:styleId="2fff1">
    <w:name w:val="Текст титула 2"/>
    <w:basedOn w:val="af8"/>
    <w:qFormat/>
    <w:rsid w:val="00C25060"/>
    <w:pPr>
      <w:widowControl w:val="0"/>
      <w:snapToGrid w:val="0"/>
      <w:spacing w:before="4800" w:after="0" w:line="300" w:lineRule="auto"/>
      <w:contextualSpacing/>
      <w:jc w:val="center"/>
    </w:pPr>
    <w:rPr>
      <w:rFonts w:ascii="Times New Roman" w:eastAsia="Times New Roman" w:hAnsi="Times New Roman" w:cs="Arial"/>
      <w:b/>
      <w:sz w:val="24"/>
      <w:lang w:eastAsia="en-US"/>
    </w:rPr>
  </w:style>
  <w:style w:type="paragraph" w:customStyle="1" w:styleId="001">
    <w:name w:val="0.0 Текст"/>
    <w:basedOn w:val="af8"/>
    <w:link w:val="002"/>
    <w:qFormat/>
    <w:rsid w:val="00C25060"/>
    <w:pPr>
      <w:snapToGrid w:val="0"/>
      <w:spacing w:before="40" w:after="400" w:line="300" w:lineRule="auto"/>
      <w:ind w:firstLine="709"/>
      <w:contextualSpacing/>
      <w:jc w:val="both"/>
    </w:pPr>
    <w:rPr>
      <w:rFonts w:ascii="Times New Roman" w:eastAsia="Times New Roman" w:hAnsi="Times New Roman" w:cs="Arial"/>
      <w:sz w:val="28"/>
      <w:lang w:eastAsia="en-US"/>
    </w:rPr>
  </w:style>
  <w:style w:type="character" w:customStyle="1" w:styleId="002">
    <w:name w:val="0.0 Текст Знак"/>
    <w:link w:val="001"/>
    <w:rsid w:val="00C25060"/>
    <w:rPr>
      <w:rFonts w:ascii="Times New Roman" w:eastAsia="Times New Roman" w:hAnsi="Times New Roman" w:cs="Arial"/>
      <w:sz w:val="28"/>
      <w:lang w:eastAsia="en-US"/>
    </w:rPr>
  </w:style>
  <w:style w:type="paragraph" w:customStyle="1" w:styleId="formattext">
    <w:name w:val="formattex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numbering" w:customStyle="1" w:styleId="3120">
    <w:name w:val="Заголовок 3 ур12"/>
    <w:uiPriority w:val="99"/>
    <w:rsid w:val="00C25060"/>
  </w:style>
  <w:style w:type="table" w:customStyle="1" w:styleId="13c">
    <w:name w:val="Классическая таблица 13"/>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0">
    <w:name w:val="Сетка таблицы6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d">
    <w:name w:val="Нет списка13"/>
    <w:next w:val="afb"/>
    <w:uiPriority w:val="99"/>
    <w:semiHidden/>
    <w:unhideWhenUsed/>
    <w:rsid w:val="00C25060"/>
  </w:style>
  <w:style w:type="table" w:customStyle="1" w:styleId="TableGridReport2">
    <w:name w:val="Table Grid Report2"/>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Стиль13"/>
    <w:uiPriority w:val="99"/>
    <w:rsid w:val="00C25060"/>
    <w:pPr>
      <w:numPr>
        <w:numId w:val="5"/>
      </w:numPr>
    </w:pPr>
  </w:style>
  <w:style w:type="numbering" w:customStyle="1" w:styleId="143">
    <w:name w:val="Нет списка14"/>
    <w:next w:val="afb"/>
    <w:uiPriority w:val="99"/>
    <w:semiHidden/>
    <w:unhideWhenUsed/>
    <w:rsid w:val="00C25060"/>
  </w:style>
  <w:style w:type="table" w:customStyle="1" w:styleId="1100">
    <w:name w:val="Сетка таблицы110"/>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f2">
    <w:name w:val="Рис.2"/>
    <w:rsid w:val="00C25060"/>
  </w:style>
  <w:style w:type="table" w:customStyle="1" w:styleId="-34">
    <w:name w:val="Веб-таблица 34"/>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4">
    <w:name w:val="Нет списка113"/>
    <w:next w:val="afb"/>
    <w:uiPriority w:val="99"/>
    <w:semiHidden/>
    <w:unhideWhenUsed/>
    <w:rsid w:val="00C25060"/>
  </w:style>
  <w:style w:type="table" w:customStyle="1" w:styleId="TableGridReport12">
    <w:name w:val="Table Grid Report12"/>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
    <w:name w:val="Сетка таблицы112"/>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
    <w:name w:val="Нет списка23"/>
    <w:next w:val="afb"/>
    <w:uiPriority w:val="99"/>
    <w:semiHidden/>
    <w:unhideWhenUsed/>
    <w:rsid w:val="00C25060"/>
  </w:style>
  <w:style w:type="table" w:customStyle="1" w:styleId="323">
    <w:name w:val="Сетка таблицы32"/>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
    <w:name w:val="Рис.11"/>
    <w:rsid w:val="00C25060"/>
    <w:pPr>
      <w:numPr>
        <w:numId w:val="82"/>
      </w:numPr>
    </w:pPr>
  </w:style>
  <w:style w:type="table" w:customStyle="1" w:styleId="-313">
    <w:name w:val="Веб-таблица 313"/>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0">
    <w:name w:val="Нет списка122"/>
    <w:next w:val="afb"/>
    <w:uiPriority w:val="99"/>
    <w:semiHidden/>
    <w:unhideWhenUsed/>
    <w:rsid w:val="00C25060"/>
  </w:style>
  <w:style w:type="table" w:customStyle="1" w:styleId="TableGridReport111">
    <w:name w:val="Table Grid Report111"/>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
    <w:name w:val="Сетка таблицы122"/>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
    <w:name w:val="Table Normal1"/>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3">
    <w:name w:val="Заголовок 3 ур13"/>
    <w:uiPriority w:val="99"/>
    <w:rsid w:val="00C25060"/>
    <w:pPr>
      <w:numPr>
        <w:numId w:val="42"/>
      </w:numPr>
    </w:pPr>
  </w:style>
  <w:style w:type="table" w:customStyle="1" w:styleId="144">
    <w:name w:val="Классическая таблица 14"/>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
    <w:name w:val="Сетка таблицы6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
    <w:name w:val="Сетка таблицы7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6">
    <w:name w:val="Нет списка15"/>
    <w:next w:val="afb"/>
    <w:uiPriority w:val="99"/>
    <w:semiHidden/>
    <w:unhideWhenUsed/>
    <w:rsid w:val="00C25060"/>
  </w:style>
  <w:style w:type="character" w:customStyle="1" w:styleId="26pt">
    <w:name w:val="Основной текст (2) + 6 pt"/>
    <w:rsid w:val="00C25060"/>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pt0">
    <w:name w:val="Основной текст (2) + 8 pt;Полужирный"/>
    <w:rsid w:val="00C25060"/>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font17">
    <w:name w:val="font17"/>
    <w:basedOn w:val="af8"/>
    <w:uiPriority w:val="99"/>
    <w:rsid w:val="00C25060"/>
    <w:pPr>
      <w:spacing w:before="100" w:beforeAutospacing="1" w:after="100" w:afterAutospacing="1" w:line="240" w:lineRule="auto"/>
    </w:pPr>
    <w:rPr>
      <w:rFonts w:ascii="Calibri" w:eastAsia="Times New Roman" w:hAnsi="Calibri" w:cs="Calibri"/>
      <w:b/>
      <w:bCs/>
      <w:color w:val="000000"/>
      <w:sz w:val="18"/>
      <w:szCs w:val="18"/>
    </w:rPr>
  </w:style>
  <w:style w:type="paragraph" w:customStyle="1" w:styleId="font18">
    <w:name w:val="font18"/>
    <w:basedOn w:val="af8"/>
    <w:uiPriority w:val="99"/>
    <w:rsid w:val="00C25060"/>
    <w:pPr>
      <w:spacing w:before="100" w:beforeAutospacing="1" w:after="100" w:afterAutospacing="1" w:line="240" w:lineRule="auto"/>
    </w:pPr>
    <w:rPr>
      <w:rFonts w:ascii="Times New Roman" w:eastAsia="Times New Roman" w:hAnsi="Times New Roman" w:cs="Times New Roman"/>
      <w:b/>
      <w:bCs/>
      <w:color w:val="000000"/>
      <w:sz w:val="18"/>
      <w:szCs w:val="18"/>
    </w:rPr>
  </w:style>
  <w:style w:type="numbering" w:customStyle="1" w:styleId="161">
    <w:name w:val="Нет списка16"/>
    <w:next w:val="afb"/>
    <w:uiPriority w:val="99"/>
    <w:semiHidden/>
    <w:unhideWhenUsed/>
    <w:rsid w:val="00C25060"/>
  </w:style>
  <w:style w:type="paragraph" w:customStyle="1" w:styleId="S">
    <w:name w:val="S_Обычный"/>
    <w:basedOn w:val="af8"/>
    <w:qFormat/>
    <w:rsid w:val="00C25060"/>
    <w:pPr>
      <w:spacing w:after="0" w:line="240" w:lineRule="auto"/>
      <w:ind w:firstLine="709"/>
      <w:jc w:val="both"/>
    </w:pPr>
    <w:rPr>
      <w:rFonts w:ascii="Times New Roman" w:eastAsia="Times New Roman" w:hAnsi="Times New Roman" w:cs="Times New Roman"/>
      <w:sz w:val="24"/>
      <w:szCs w:val="24"/>
      <w:lang w:eastAsia="ar-SA"/>
    </w:rPr>
  </w:style>
  <w:style w:type="character" w:customStyle="1" w:styleId="AAA">
    <w:name w:val="! AAA ! Знак"/>
    <w:link w:val="AAA0"/>
    <w:uiPriority w:val="99"/>
    <w:locked/>
    <w:rsid w:val="00C25060"/>
    <w:rPr>
      <w:sz w:val="24"/>
      <w:szCs w:val="16"/>
    </w:rPr>
  </w:style>
  <w:style w:type="paragraph" w:customStyle="1" w:styleId="AAA0">
    <w:name w:val="! AAA !"/>
    <w:link w:val="AAA"/>
    <w:uiPriority w:val="99"/>
    <w:rsid w:val="00C25060"/>
    <w:pPr>
      <w:spacing w:after="120" w:line="240" w:lineRule="auto"/>
      <w:jc w:val="both"/>
    </w:pPr>
    <w:rPr>
      <w:sz w:val="24"/>
      <w:szCs w:val="16"/>
    </w:rPr>
  </w:style>
  <w:style w:type="paragraph" w:customStyle="1" w:styleId="513">
    <w:name w:val="Заголовок 51"/>
    <w:basedOn w:val="af8"/>
    <w:next w:val="af8"/>
    <w:uiPriority w:val="99"/>
    <w:unhideWhenUsed/>
    <w:qFormat/>
    <w:rsid w:val="00C25060"/>
    <w:pPr>
      <w:spacing w:after="0" w:line="271" w:lineRule="auto"/>
      <w:ind w:firstLine="680"/>
      <w:jc w:val="both"/>
      <w:outlineLvl w:val="4"/>
    </w:pPr>
    <w:rPr>
      <w:rFonts w:ascii="Cambria" w:eastAsia="Times New Roman" w:hAnsi="Cambria" w:cs="Times New Roman"/>
      <w:i/>
      <w:iCs/>
      <w:sz w:val="24"/>
      <w:szCs w:val="24"/>
      <w:lang w:val="en-US" w:eastAsia="en-US" w:bidi="en-US"/>
    </w:rPr>
  </w:style>
  <w:style w:type="paragraph" w:customStyle="1" w:styleId="611">
    <w:name w:val="Заголовок 61"/>
    <w:basedOn w:val="af8"/>
    <w:next w:val="af8"/>
    <w:unhideWhenUsed/>
    <w:qFormat/>
    <w:rsid w:val="00C25060"/>
    <w:pPr>
      <w:shd w:val="clear" w:color="auto" w:fill="FFFFFF"/>
      <w:spacing w:after="0" w:line="271" w:lineRule="auto"/>
      <w:ind w:firstLine="680"/>
      <w:jc w:val="both"/>
      <w:outlineLvl w:val="5"/>
    </w:pPr>
    <w:rPr>
      <w:rFonts w:ascii="Cambria" w:eastAsia="Times New Roman" w:hAnsi="Cambria" w:cs="Times New Roman"/>
      <w:b/>
      <w:bCs/>
      <w:color w:val="595959"/>
      <w:spacing w:val="5"/>
      <w:lang w:val="en-US" w:eastAsia="en-US" w:bidi="en-US"/>
    </w:rPr>
  </w:style>
  <w:style w:type="paragraph" w:customStyle="1" w:styleId="712">
    <w:name w:val="Заголовок 71"/>
    <w:basedOn w:val="af8"/>
    <w:next w:val="af8"/>
    <w:unhideWhenUsed/>
    <w:qFormat/>
    <w:rsid w:val="00C25060"/>
    <w:pPr>
      <w:spacing w:after="0" w:line="360" w:lineRule="auto"/>
      <w:ind w:firstLine="680"/>
      <w:jc w:val="both"/>
      <w:outlineLvl w:val="6"/>
    </w:pPr>
    <w:rPr>
      <w:rFonts w:ascii="Cambria" w:eastAsia="Times New Roman" w:hAnsi="Cambria" w:cs="Times New Roman"/>
      <w:b/>
      <w:bCs/>
      <w:i/>
      <w:iCs/>
      <w:color w:val="5A5A5A"/>
      <w:sz w:val="20"/>
      <w:szCs w:val="20"/>
      <w:lang w:val="en-US" w:eastAsia="en-US" w:bidi="en-US"/>
    </w:rPr>
  </w:style>
  <w:style w:type="paragraph" w:customStyle="1" w:styleId="812">
    <w:name w:val="Заголовок 81"/>
    <w:basedOn w:val="af8"/>
    <w:next w:val="af8"/>
    <w:unhideWhenUsed/>
    <w:qFormat/>
    <w:rsid w:val="00C25060"/>
    <w:pPr>
      <w:spacing w:after="0" w:line="360" w:lineRule="auto"/>
      <w:ind w:firstLine="680"/>
      <w:jc w:val="both"/>
      <w:outlineLvl w:val="7"/>
    </w:pPr>
    <w:rPr>
      <w:rFonts w:ascii="Cambria" w:eastAsia="Times New Roman" w:hAnsi="Cambria" w:cs="Times New Roman"/>
      <w:b/>
      <w:bCs/>
      <w:color w:val="7F7F7F"/>
      <w:sz w:val="20"/>
      <w:szCs w:val="20"/>
      <w:lang w:val="en-US" w:eastAsia="en-US" w:bidi="en-US"/>
    </w:rPr>
  </w:style>
  <w:style w:type="paragraph" w:customStyle="1" w:styleId="910">
    <w:name w:val="Заголовок 91"/>
    <w:basedOn w:val="af8"/>
    <w:next w:val="af8"/>
    <w:unhideWhenUsed/>
    <w:qFormat/>
    <w:rsid w:val="00C25060"/>
    <w:pPr>
      <w:spacing w:after="0" w:line="271" w:lineRule="auto"/>
      <w:ind w:firstLine="680"/>
      <w:jc w:val="both"/>
      <w:outlineLvl w:val="8"/>
    </w:pPr>
    <w:rPr>
      <w:rFonts w:ascii="Cambria" w:eastAsia="Times New Roman" w:hAnsi="Cambria" w:cs="Times New Roman"/>
      <w:b/>
      <w:bCs/>
      <w:i/>
      <w:iCs/>
      <w:color w:val="7F7F7F"/>
      <w:sz w:val="18"/>
      <w:szCs w:val="18"/>
      <w:lang w:val="en-US" w:eastAsia="en-US" w:bidi="en-US"/>
    </w:rPr>
  </w:style>
  <w:style w:type="numbering" w:customStyle="1" w:styleId="171">
    <w:name w:val="Нет списка17"/>
    <w:next w:val="afb"/>
    <w:uiPriority w:val="99"/>
    <w:semiHidden/>
    <w:unhideWhenUsed/>
    <w:rsid w:val="00C25060"/>
  </w:style>
  <w:style w:type="table" w:customStyle="1" w:styleId="TableGridReport3">
    <w:name w:val="Table Grid Report3"/>
    <w:basedOn w:val="afa"/>
    <w:next w:val="afff6"/>
    <w:uiPriority w:val="59"/>
    <w:rsid w:val="00C25060"/>
    <w:pPr>
      <w:spacing w:after="0" w:line="240" w:lineRule="auto"/>
      <w:ind w:left="1080"/>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Сетка таблицы 54"/>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6">
    <w:name w:val="1 / 1.1 / 1.1.6"/>
    <w:basedOn w:val="afb"/>
    <w:next w:val="111111"/>
    <w:rsid w:val="00C25060"/>
  </w:style>
  <w:style w:type="table" w:customStyle="1" w:styleId="TableGrid12">
    <w:name w:val="Table Grid12"/>
    <w:basedOn w:val="afa"/>
    <w:next w:val="afff6"/>
    <w:rsid w:val="00C25060"/>
    <w:pPr>
      <w:spacing w:after="0" w:line="240" w:lineRule="auto"/>
    </w:pPr>
    <w:rPr>
      <w:rFonts w:ascii="Cambria" w:eastAsia="Times New Roman" w:hAnsi="Cambria" w:cs="Times New Roman"/>
      <w:sz w:val="20"/>
      <w:szCs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3fd">
    <w:name w:val="Папушкин3"/>
    <w:basedOn w:val="afff6"/>
    <w:rsid w:val="00C25060"/>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
    <w:name w:val="Сетка таблицы 523"/>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2">
    <w:name w:val="Столбцы таблицы 33"/>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2">
    <w:name w:val="Столбцы таблицы 43"/>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1">
    <w:name w:val="Столбцы таблицы 53"/>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2">
    <w:name w:val="Столбцы таблицы 23"/>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e">
    <w:name w:val="Современная таблица3"/>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0">
    <w:name w:val="Средний список 1119"/>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3">
    <w:name w:val="Простая таблица 23"/>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
    <w:name w:val="Стандартная таблица3"/>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7">
    <w:name w:val="Классическая таблица 15"/>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e">
    <w:name w:val="Простая таблица 13"/>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4">
    <w:name w:val="Изящная таблица 23"/>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0">
    <w:name w:val="Изысканная таблица3"/>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
    <w:name w:val="Изящная таблица 13"/>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5">
    <w:name w:val="Классическая таблица 23"/>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a"/>
    <w:next w:val="afff6"/>
    <w:uiPriority w:val="59"/>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fa"/>
    <w:next w:val="afff6"/>
    <w:uiPriority w:val="59"/>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 83"/>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6">
    <w:name w:val="Сетка таблицы 23"/>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0">
    <w:name w:val="Сетка таблицы 13"/>
    <w:basedOn w:val="afa"/>
    <w:next w:val="1f8"/>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42">
    <w:name w:val="Нет списка114"/>
    <w:next w:val="afb"/>
    <w:uiPriority w:val="99"/>
    <w:semiHidden/>
    <w:unhideWhenUsed/>
    <w:rsid w:val="00C25060"/>
  </w:style>
  <w:style w:type="paragraph" w:customStyle="1" w:styleId="1fffd">
    <w:name w:val="Без интервала1"/>
    <w:next w:val="afffff6"/>
    <w:rsid w:val="00C25060"/>
    <w:rPr>
      <w:rFonts w:ascii="Calibri" w:eastAsia="Times New Roman" w:hAnsi="Calibri" w:cs="Times New Roman"/>
      <w:lang w:val="en-US" w:eastAsia="en-US" w:bidi="en-US"/>
    </w:rPr>
  </w:style>
  <w:style w:type="table" w:customStyle="1" w:styleId="158">
    <w:name w:val="Светлая заливка15"/>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Franklin Gothic Demi Cond" w:eastAsia="Times New Roman" w:hAnsi="Franklin Gothic Demi Con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0">
    <w:name w:val="Сетка таблицы251"/>
    <w:basedOn w:val="afa"/>
    <w:next w:val="afff6"/>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7">
    <w:name w:val="Светлая заливка23"/>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
    <w:name w:val="Сетка таблицы3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e">
    <w:name w:val="Подзаголовок1"/>
    <w:basedOn w:val="af8"/>
    <w:next w:val="af8"/>
    <w:uiPriority w:val="99"/>
    <w:qFormat/>
    <w:rsid w:val="00C25060"/>
    <w:pPr>
      <w:spacing w:after="0" w:line="360" w:lineRule="auto"/>
      <w:ind w:firstLine="680"/>
      <w:jc w:val="both"/>
    </w:pPr>
    <w:rPr>
      <w:rFonts w:ascii="Cambria" w:eastAsia="Times New Roman" w:hAnsi="Cambria" w:cs="Times New Roman"/>
      <w:i/>
      <w:iCs/>
      <w:smallCaps/>
      <w:spacing w:val="10"/>
      <w:sz w:val="28"/>
      <w:szCs w:val="28"/>
      <w:lang w:val="en-US" w:eastAsia="en-US" w:bidi="en-US"/>
    </w:rPr>
  </w:style>
  <w:style w:type="numbering" w:customStyle="1" w:styleId="22d">
    <w:name w:val="Заголовок 2 уровень2"/>
    <w:basedOn w:val="afb"/>
    <w:uiPriority w:val="99"/>
    <w:rsid w:val="00C25060"/>
  </w:style>
  <w:style w:type="numbering" w:customStyle="1" w:styleId="324">
    <w:name w:val="Заголовок 3 ур2"/>
    <w:basedOn w:val="afb"/>
    <w:uiPriority w:val="99"/>
    <w:rsid w:val="00C25060"/>
  </w:style>
  <w:style w:type="paragraph" w:customStyle="1" w:styleId="1ffff">
    <w:name w:val="Рецензия1"/>
    <w:next w:val="affffff9"/>
    <w:hidden/>
    <w:uiPriority w:val="99"/>
    <w:semiHidden/>
    <w:rsid w:val="00C25060"/>
    <w:rPr>
      <w:rFonts w:ascii="Calibri" w:eastAsia="Times New Roman" w:hAnsi="Calibri" w:cs="Times New Roman"/>
      <w:lang w:val="en-US" w:eastAsia="en-US" w:bidi="en-US"/>
    </w:rPr>
  </w:style>
  <w:style w:type="numbering" w:customStyle="1" w:styleId="145">
    <w:name w:val="Стиль14"/>
    <w:uiPriority w:val="99"/>
    <w:rsid w:val="00C25060"/>
  </w:style>
  <w:style w:type="paragraph" w:customStyle="1" w:styleId="21f3">
    <w:name w:val="Цитата 21"/>
    <w:basedOn w:val="af8"/>
    <w:next w:val="af8"/>
    <w:uiPriority w:val="29"/>
    <w:rsid w:val="00C25060"/>
    <w:rPr>
      <w:rFonts w:ascii="Calibri" w:eastAsia="Times New Roman" w:hAnsi="Calibri" w:cs="Times New Roman"/>
      <w:i/>
      <w:iCs/>
      <w:color w:val="000000"/>
      <w:sz w:val="24"/>
      <w:lang w:val="en-US" w:eastAsia="en-US" w:bidi="en-US"/>
    </w:rPr>
  </w:style>
  <w:style w:type="paragraph" w:customStyle="1" w:styleId="1ffff0">
    <w:name w:val="Выделенная цитата1"/>
    <w:basedOn w:val="af8"/>
    <w:next w:val="af8"/>
    <w:uiPriority w:val="30"/>
    <w:qFormat/>
    <w:rsid w:val="00C25060"/>
    <w:pPr>
      <w:pBdr>
        <w:top w:val="single" w:sz="4" w:space="10" w:color="auto"/>
        <w:bottom w:val="single" w:sz="4" w:space="10" w:color="auto"/>
      </w:pBdr>
      <w:spacing w:before="240" w:after="240" w:line="300" w:lineRule="auto"/>
      <w:ind w:left="1152" w:right="1152" w:firstLine="680"/>
      <w:jc w:val="both"/>
    </w:pPr>
    <w:rPr>
      <w:rFonts w:ascii="Cambria" w:eastAsia="Times New Roman" w:hAnsi="Cambria" w:cs="Times New Roman"/>
      <w:i/>
      <w:iCs/>
      <w:lang w:val="en-US" w:eastAsia="en-US" w:bidi="en-US"/>
    </w:rPr>
  </w:style>
  <w:style w:type="table" w:customStyle="1" w:styleId="334">
    <w:name w:val="Простая таблица 33"/>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3">
    <w:name w:val="Средняя заливка 2 - Акцент 43"/>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82">
    <w:name w:val="Светлая заливка118"/>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20">
    <w:name w:val="Светлая заливка113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
    <w:name w:val="Светлая заливка115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2">
    <w:name w:val="Светлая заливка1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0">
    <w:name w:val="Светлая заливка35"/>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0">
    <w:name w:val="Светлая заливка112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4">
    <w:name w:val="Сетка таблицы41"/>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0">
    <w:name w:val="Светлая заливка114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3">
    <w:name w:val="рпдлпжлопж2"/>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
    <w:name w:val="1 / 1.1 / 1.1.21"/>
    <w:basedOn w:val="afb"/>
    <w:next w:val="111111"/>
    <w:locked/>
    <w:rsid w:val="00C25060"/>
  </w:style>
  <w:style w:type="numbering" w:customStyle="1" w:styleId="1111131">
    <w:name w:val="1 / 1.1 / 1.1.31"/>
    <w:basedOn w:val="afb"/>
    <w:next w:val="111111"/>
    <w:locked/>
    <w:rsid w:val="00C25060"/>
  </w:style>
  <w:style w:type="table" w:customStyle="1" w:styleId="3121">
    <w:name w:val="Светлая заливка312"/>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41">
    <w:name w:val="Нет списка24"/>
    <w:next w:val="afb"/>
    <w:uiPriority w:val="99"/>
    <w:semiHidden/>
    <w:unhideWhenUsed/>
    <w:rsid w:val="00C25060"/>
  </w:style>
  <w:style w:type="table" w:customStyle="1" w:styleId="514">
    <w:name w:val="Сетка таблицы51"/>
    <w:basedOn w:val="afa"/>
    <w:next w:val="afff6"/>
    <w:rsid w:val="00C25060"/>
    <w:pPr>
      <w:spacing w:after="0" w:line="240" w:lineRule="auto"/>
      <w:ind w:left="1080"/>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0">
    <w:name w:val="Сетка таблицы 513"/>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
    <w:name w:val="1 / 1.1 / 1.1.41"/>
    <w:basedOn w:val="afb"/>
    <w:next w:val="111111"/>
    <w:rsid w:val="00C25060"/>
  </w:style>
  <w:style w:type="table" w:customStyle="1" w:styleId="TableGrid111">
    <w:name w:val="Table Grid111"/>
    <w:basedOn w:val="afa"/>
    <w:next w:val="afff6"/>
    <w:rsid w:val="00C25060"/>
    <w:pPr>
      <w:spacing w:after="0" w:line="240" w:lineRule="auto"/>
    </w:pPr>
    <w:rPr>
      <w:rFonts w:ascii="Cambria" w:eastAsia="Times New Roman" w:hAnsi="Cambria" w:cs="Times New Roman"/>
      <w:sz w:val="20"/>
      <w:szCs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2c">
    <w:name w:val="Папушкин12"/>
    <w:basedOn w:val="afff6"/>
    <w:rsid w:val="00C25060"/>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2">
    <w:name w:val="Столбцы таблицы 312"/>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0">
    <w:name w:val="Столбцы таблицы 412"/>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0">
    <w:name w:val="Столбцы таблицы 512"/>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0">
    <w:name w:val="Таблица-список 112"/>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
    <w:name w:val="Столбцы таблицы 212"/>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d">
    <w:name w:val="Современная таблица12"/>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0">
    <w:name w:val="Средний список 11110"/>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2">
    <w:name w:val="Простая таблица 212"/>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e">
    <w:name w:val="Стандартная таблица12"/>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5">
    <w:name w:val="Классическая таблица 112"/>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6">
    <w:name w:val="Простая таблица 112"/>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3">
    <w:name w:val="Изящная таблица 212"/>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1">
    <w:name w:val="Веб-таблица 112"/>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
    <w:name w:val="Изысканная таблица12"/>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7">
    <w:name w:val="Изящная таблица 112"/>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4">
    <w:name w:val="Классическая таблица 212"/>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a"/>
    <w:next w:val="afff6"/>
    <w:uiPriority w:val="59"/>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fa"/>
    <w:next w:val="afff6"/>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0">
    <w:name w:val="Сетка таблицы 812"/>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5">
    <w:name w:val="Сетка таблицы 212"/>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8">
    <w:name w:val="Сетка таблицы 112"/>
    <w:basedOn w:val="afa"/>
    <w:next w:val="1f8"/>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3">
    <w:name w:val="Простая таблица 312"/>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2">
    <w:name w:val="Средняя заливка 2 - Акцент 412"/>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6">
    <w:name w:val="Нет списка1111"/>
    <w:next w:val="afb"/>
    <w:uiPriority w:val="99"/>
    <w:semiHidden/>
    <w:unhideWhenUsed/>
    <w:rsid w:val="00C25060"/>
  </w:style>
  <w:style w:type="table" w:customStyle="1" w:styleId="1321">
    <w:name w:val="Средний список 13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0">
    <w:name w:val="Средний список 11113"/>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22">
    <w:name w:val="Светлая заливка4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9">
    <w:name w:val="Нет списка211"/>
    <w:next w:val="afb"/>
    <w:uiPriority w:val="99"/>
    <w:semiHidden/>
    <w:unhideWhenUsed/>
    <w:rsid w:val="00C25060"/>
  </w:style>
  <w:style w:type="numbering" w:customStyle="1" w:styleId="111110">
    <w:name w:val="Нет списка11111"/>
    <w:next w:val="afb"/>
    <w:uiPriority w:val="99"/>
    <w:semiHidden/>
    <w:unhideWhenUsed/>
    <w:rsid w:val="00C25060"/>
  </w:style>
  <w:style w:type="table" w:customStyle="1" w:styleId="11221">
    <w:name w:val="Средний список 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b">
    <w:name w:val="Нет списка31"/>
    <w:next w:val="afb"/>
    <w:semiHidden/>
    <w:unhideWhenUsed/>
    <w:rsid w:val="00C25060"/>
  </w:style>
  <w:style w:type="table" w:customStyle="1" w:styleId="11321">
    <w:name w:val="Средний список 113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3">
    <w:name w:val="Светлая заливка12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5">
    <w:name w:val="Нет списка41"/>
    <w:next w:val="afb"/>
    <w:uiPriority w:val="99"/>
    <w:semiHidden/>
    <w:unhideWhenUsed/>
    <w:rsid w:val="00C25060"/>
  </w:style>
  <w:style w:type="table" w:customStyle="1" w:styleId="11421">
    <w:name w:val="Средний список 114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0">
    <w:name w:val="Средний список 115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5">
    <w:name w:val="Нет списка51"/>
    <w:next w:val="afb"/>
    <w:uiPriority w:val="99"/>
    <w:semiHidden/>
    <w:unhideWhenUsed/>
    <w:rsid w:val="00C25060"/>
  </w:style>
  <w:style w:type="table" w:customStyle="1" w:styleId="1162">
    <w:name w:val="Средний список 116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26">
    <w:name w:val="Светлая заливка21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2">
    <w:name w:val="Нет списка61"/>
    <w:next w:val="afb"/>
    <w:uiPriority w:val="99"/>
    <w:semiHidden/>
    <w:unhideWhenUsed/>
    <w:rsid w:val="00C25060"/>
  </w:style>
  <w:style w:type="table" w:customStyle="1" w:styleId="1172">
    <w:name w:val="Средний список 117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0">
    <w:name w:val="Средний список 118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
    <w:name w:val="Средний список 119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
    <w:name w:val="Средний список 1110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
    <w:name w:val="Нет списка71"/>
    <w:next w:val="afb"/>
    <w:uiPriority w:val="99"/>
    <w:semiHidden/>
    <w:unhideWhenUsed/>
    <w:rsid w:val="00C25060"/>
  </w:style>
  <w:style w:type="table" w:customStyle="1" w:styleId="1111120">
    <w:name w:val="Средний список 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20">
    <w:name w:val="Светлая заливка32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
    <w:name w:val="Нет списка81"/>
    <w:next w:val="afb"/>
    <w:uiPriority w:val="99"/>
    <w:semiHidden/>
    <w:unhideWhenUsed/>
    <w:rsid w:val="00C25060"/>
  </w:style>
  <w:style w:type="table" w:customStyle="1" w:styleId="111220">
    <w:name w:val="Средний список 1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113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
    <w:name w:val="Средний список 1114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
    <w:name w:val="Средний список 1115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
    <w:name w:val="Средний список 1116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20">
    <w:name w:val="Светлая заливка116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0">
    <w:name w:val="Светлая заливка33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2">
    <w:name w:val="Светлая заливка13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2">
    <w:name w:val="Сетка таблицы 5112"/>
    <w:basedOn w:val="afa"/>
    <w:next w:val="55"/>
    <w:rsid w:val="00C25060"/>
    <w:pPr>
      <w:spacing w:after="0" w:line="240" w:lineRule="auto"/>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11">
    <w:name w:val="Нет списка91"/>
    <w:next w:val="afb"/>
    <w:uiPriority w:val="99"/>
    <w:semiHidden/>
    <w:unhideWhenUsed/>
    <w:rsid w:val="00C25060"/>
  </w:style>
  <w:style w:type="table" w:customStyle="1" w:styleId="1215">
    <w:name w:val="Простая таблица 121"/>
    <w:basedOn w:val="afa"/>
    <w:next w:val="1f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11">
    <w:name w:val="Простая таблица 221"/>
    <w:basedOn w:val="afa"/>
    <w:next w:val="2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1">
    <w:name w:val="Простая таблица 321"/>
    <w:basedOn w:val="afa"/>
    <w:next w:val="3f6"/>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16">
    <w:name w:val="Классическая таблица 121"/>
    <w:basedOn w:val="afa"/>
    <w:next w:val="1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2">
    <w:name w:val="Классическая таблица 221"/>
    <w:basedOn w:val="afa"/>
    <w:next w:val="2d"/>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13">
    <w:name w:val="Столбцы таблицы 221"/>
    <w:basedOn w:val="afa"/>
    <w:next w:val="2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12">
    <w:name w:val="Столбцы таблицы 321"/>
    <w:basedOn w:val="afa"/>
    <w:next w:val="3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10">
    <w:name w:val="Столбцы таблицы 421"/>
    <w:basedOn w:val="afa"/>
    <w:next w:val="48"/>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10">
    <w:name w:val="Столбцы таблицы 521"/>
    <w:basedOn w:val="afa"/>
    <w:next w:val="5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7">
    <w:name w:val="Сетка таблицы 121"/>
    <w:basedOn w:val="afa"/>
    <w:next w:val="1f8"/>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14">
    <w:name w:val="Сетка таблицы 221"/>
    <w:basedOn w:val="afa"/>
    <w:next w:val="2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10">
    <w:name w:val="Сетка таблицы 531"/>
    <w:basedOn w:val="afa"/>
    <w:next w:val="55"/>
    <w:semiHidden/>
    <w:unhideWhenUsed/>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1"/>
    <w:basedOn w:val="afa"/>
    <w:next w:val="8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1">
    <w:name w:val="Таблица-список 121"/>
    <w:basedOn w:val="afa"/>
    <w:next w:val="-1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
    <w:name w:val="Таблица-список 221"/>
    <w:basedOn w:val="afa"/>
    <w:next w:val="-2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4">
    <w:name w:val="Современная таблица21"/>
    <w:basedOn w:val="afa"/>
    <w:next w:val="affff1"/>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f5">
    <w:name w:val="Изысканная таблица21"/>
    <w:basedOn w:val="afa"/>
    <w:next w:val="afff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1f6">
    <w:name w:val="Стандартная таблица21"/>
    <w:basedOn w:val="afa"/>
    <w:next w:val="afff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18">
    <w:name w:val="Изящная таблица 121"/>
    <w:basedOn w:val="afa"/>
    <w:next w:val="1f4"/>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5">
    <w:name w:val="Изящная таблица 221"/>
    <w:basedOn w:val="afa"/>
    <w:next w:val="2a"/>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0">
    <w:name w:val="Веб-таблица 121"/>
    <w:basedOn w:val="afa"/>
    <w:next w:val="-1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0">
    <w:name w:val="Веб-таблица 221"/>
    <w:basedOn w:val="afa"/>
    <w:next w:val="-2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1">
    <w:name w:val="Веб-таблица 321"/>
    <w:basedOn w:val="afa"/>
    <w:next w:val="-3"/>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a"/>
    <w:next w:val="2-4"/>
    <w:uiPriority w:val="64"/>
    <w:semiHidden/>
    <w:unhideWhenUsed/>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f7">
    <w:name w:val="Папушкин21"/>
    <w:basedOn w:val="afff6"/>
    <w:rsid w:val="00C25060"/>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1">
    <w:name w:val="Сетка таблицы 5221"/>
    <w:basedOn w:val="afa"/>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0">
    <w:name w:val="Светлая заливка141"/>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0">
    <w:name w:val="Средний список 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16">
    <w:name w:val="Светлая заливка22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
    <w:name w:val="Светлая заливка117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0">
    <w:name w:val="Светлая заливка113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0">
    <w:name w:val="Светлая заливка115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18">
    <w:name w:val="Светлая заливка11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1">
    <w:name w:val="Светлая заливка34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1">
    <w:name w:val="Light Shading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ветлая заливка112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ветлая заливка114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fe">
    <w:name w:val="рпдлпжлопж11"/>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10">
    <w:name w:val="Светлая заливка31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1">
    <w:name w:val="Сетка таблицы 5121"/>
    <w:basedOn w:val="afa"/>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f">
    <w:name w:val="Папушкин111"/>
    <w:basedOn w:val="afff6"/>
    <w:rsid w:val="00C25060"/>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1">
    <w:name w:val="Сетка таблицы 52111"/>
    <w:basedOn w:val="afa"/>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1">
    <w:name w:val="Столбцы таблицы 31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1">
    <w:name w:val="Столбцы таблицы 4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1">
    <w:name w:val="Столбцы таблицы 5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0">
    <w:name w:val="Таблица-список 1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Столбцы таблицы 21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Таблица-список 2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f0">
    <w:name w:val="Современная таблица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1">
    <w:name w:val="Простая таблица 2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1f1">
    <w:name w:val="Стандартная таблица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17">
    <w:name w:val="Классическая 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8">
    <w:name w:val="Простая 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12">
    <w:name w:val="Изящная таблица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1">
    <w:name w:val="Веб-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1">
    <w:name w:val="Веб-таблица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1f2">
    <w:name w:val="Изысканная таблица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19">
    <w:name w:val="Изящная 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3">
    <w:name w:val="Классическая таблица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14">
    <w:name w:val="Сетка таблицы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1a">
    <w:name w:val="Сетка таблицы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12">
    <w:name w:val="Простая таблица 3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10">
    <w:name w:val="Светлая заливка4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1">
    <w:name w:val="Средний список 1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
    <w:name w:val="Средний список 113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11">
    <w:name w:val="Светлая заливка12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1">
    <w:name w:val="Средний список 114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
    <w:name w:val="Средний список 115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0">
    <w:name w:val="Средний список 116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15">
    <w:name w:val="Светлая заливка21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10">
    <w:name w:val="Светлая заливка32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
    <w:name w:val="Светлая заливка116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1">
    <w:name w:val="Светлая заливка33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1">
    <w:name w:val="Светлая заливка13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10">
    <w:name w:val="Сетка таблицы 51111"/>
    <w:basedOn w:val="afa"/>
    <w:rsid w:val="00C25060"/>
    <w:pPr>
      <w:spacing w:after="0" w:line="240" w:lineRule="auto"/>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40">
    <w:name w:val="Заголовок 3 ур14"/>
    <w:uiPriority w:val="99"/>
    <w:rsid w:val="00C25060"/>
  </w:style>
  <w:style w:type="numbering" w:customStyle="1" w:styleId="1111151">
    <w:name w:val="1 / 1.1 / 1.1.51"/>
    <w:basedOn w:val="afb"/>
    <w:next w:val="111111"/>
    <w:semiHidden/>
    <w:unhideWhenUsed/>
    <w:rsid w:val="00C25060"/>
  </w:style>
  <w:style w:type="numbering" w:customStyle="1" w:styleId="1111">
    <w:name w:val="Стиль111"/>
    <w:uiPriority w:val="99"/>
    <w:rsid w:val="00C25060"/>
    <w:pPr>
      <w:numPr>
        <w:numId w:val="84"/>
      </w:numPr>
    </w:pPr>
  </w:style>
  <w:style w:type="numbering" w:customStyle="1" w:styleId="211a">
    <w:name w:val="Заголовок 2 уровень11"/>
    <w:uiPriority w:val="99"/>
    <w:rsid w:val="00C25060"/>
  </w:style>
  <w:style w:type="table" w:customStyle="1" w:styleId="630">
    <w:name w:val="Сетка таблицы63"/>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
    <w:name w:val="Сетка таблицы73"/>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
    <w:name w:val="Сетка таблицы421"/>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6">
    <w:name w:val="Изысканная таблица51"/>
    <w:basedOn w:val="afa"/>
    <w:next w:val="afff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11">
    <w:name w:val="Изящная таблица 151"/>
    <w:basedOn w:val="afa"/>
    <w:next w:val="1f4"/>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1">
    <w:name w:val="Классическая таблица 251"/>
    <w:basedOn w:val="afa"/>
    <w:next w:val="2d"/>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1">
    <w:name w:val="Сетка таблицы141"/>
    <w:basedOn w:val="afa"/>
    <w:next w:val="afff6"/>
    <w:rsid w:val="00C25060"/>
    <w:pPr>
      <w:spacing w:after="0" w:line="360" w:lineRule="auto"/>
      <w:ind w:firstLine="567"/>
      <w:jc w:val="both"/>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fa"/>
    <w:next w:val="afff6"/>
    <w:rsid w:val="00C25060"/>
    <w:pPr>
      <w:spacing w:after="0" w:line="360" w:lineRule="auto"/>
      <w:ind w:firstLine="567"/>
      <w:jc w:val="both"/>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1">
    <w:name w:val="Сетка таблицы 851"/>
    <w:basedOn w:val="afa"/>
    <w:next w:val="82"/>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14">
    <w:name w:val="Сетка таблицы8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
    <w:name w:val="Сетка таблицы9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fa"/>
    <w:next w:val="afff6"/>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3">
    <w:name w:val="Сетка таблицы131"/>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
    <w:name w:val="Сетка таблицы15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0">
    <w:name w:val="Сетка таблицы16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13">
    <w:name w:val="Заголовок 3 ур111"/>
    <w:uiPriority w:val="99"/>
    <w:rsid w:val="00C25060"/>
  </w:style>
  <w:style w:type="numbering" w:customStyle="1" w:styleId="1011">
    <w:name w:val="Нет списка101"/>
    <w:next w:val="afb"/>
    <w:uiPriority w:val="99"/>
    <w:semiHidden/>
    <w:unhideWhenUsed/>
    <w:rsid w:val="00C25060"/>
  </w:style>
  <w:style w:type="table" w:customStyle="1" w:styleId="TableGridReport13">
    <w:name w:val="Table Grid Report1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0">
    <w:name w:val="Сетка таблицы222"/>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9">
    <w:name w:val="Стиль121"/>
    <w:uiPriority w:val="99"/>
    <w:rsid w:val="00C25060"/>
  </w:style>
  <w:style w:type="numbering" w:customStyle="1" w:styleId="1231">
    <w:name w:val="Нет списка123"/>
    <w:next w:val="afb"/>
    <w:uiPriority w:val="99"/>
    <w:semiHidden/>
    <w:unhideWhenUsed/>
    <w:rsid w:val="00C25060"/>
  </w:style>
  <w:style w:type="table" w:customStyle="1" w:styleId="191">
    <w:name w:val="Сетка таблицы191"/>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f1">
    <w:name w:val="Рис.3"/>
    <w:rsid w:val="00C25060"/>
  </w:style>
  <w:style w:type="table" w:customStyle="1" w:styleId="-331">
    <w:name w:val="Веб-таблица 33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12">
    <w:name w:val="Нет списка1121"/>
    <w:next w:val="afb"/>
    <w:uiPriority w:val="99"/>
    <w:semiHidden/>
    <w:unhideWhenUsed/>
    <w:rsid w:val="00C25060"/>
  </w:style>
  <w:style w:type="table" w:customStyle="1" w:styleId="21116">
    <w:name w:val="Сетка таблицы2111"/>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b">
    <w:name w:val="Сетка таблицы1111"/>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17">
    <w:name w:val="Нет списка221"/>
    <w:next w:val="afb"/>
    <w:uiPriority w:val="99"/>
    <w:semiHidden/>
    <w:unhideWhenUsed/>
    <w:rsid w:val="00C25060"/>
  </w:style>
  <w:style w:type="table" w:customStyle="1" w:styleId="3115">
    <w:name w:val="Сетка таблицы311"/>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0">
    <w:name w:val="Рис.12"/>
    <w:rsid w:val="00C25060"/>
  </w:style>
  <w:style w:type="table" w:customStyle="1" w:styleId="-3121">
    <w:name w:val="Веб-таблица 312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2">
    <w:name w:val="Нет списка1211"/>
    <w:next w:val="afb"/>
    <w:uiPriority w:val="99"/>
    <w:semiHidden/>
    <w:unhideWhenUsed/>
    <w:rsid w:val="00C25060"/>
  </w:style>
  <w:style w:type="table" w:customStyle="1" w:styleId="TableGridReport112">
    <w:name w:val="Table Grid Report112"/>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3">
    <w:name w:val="Сетка таблицы1211"/>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
    <w:name w:val="Table Normal2"/>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210">
    <w:name w:val="Заголовок 3 ур121"/>
    <w:uiPriority w:val="99"/>
    <w:rsid w:val="00C25060"/>
  </w:style>
  <w:style w:type="table" w:customStyle="1" w:styleId="1314">
    <w:name w:val="Классическая таблица 131"/>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10">
    <w:name w:val="Сетка таблицы61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5">
    <w:name w:val="Нет списка131"/>
    <w:next w:val="afb"/>
    <w:uiPriority w:val="99"/>
    <w:semiHidden/>
    <w:unhideWhenUsed/>
    <w:rsid w:val="00C25060"/>
  </w:style>
  <w:style w:type="table" w:customStyle="1" w:styleId="TableGridReport21">
    <w:name w:val="Table Grid Report21"/>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6">
    <w:name w:val="Стиль131"/>
    <w:uiPriority w:val="99"/>
    <w:rsid w:val="00C25060"/>
  </w:style>
  <w:style w:type="numbering" w:customStyle="1" w:styleId="1412">
    <w:name w:val="Нет списка141"/>
    <w:next w:val="afb"/>
    <w:uiPriority w:val="99"/>
    <w:semiHidden/>
    <w:unhideWhenUsed/>
    <w:rsid w:val="00C25060"/>
  </w:style>
  <w:style w:type="table" w:customStyle="1" w:styleId="1101">
    <w:name w:val="Сетка таблицы1101"/>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f8">
    <w:name w:val="Рис.21"/>
    <w:rsid w:val="00C25060"/>
  </w:style>
  <w:style w:type="table" w:customStyle="1" w:styleId="-341">
    <w:name w:val="Веб-таблица 34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12">
    <w:name w:val="Нет списка1131"/>
    <w:next w:val="afb"/>
    <w:uiPriority w:val="99"/>
    <w:semiHidden/>
    <w:unhideWhenUsed/>
    <w:rsid w:val="00C25060"/>
  </w:style>
  <w:style w:type="table" w:customStyle="1" w:styleId="TableGridReport121">
    <w:name w:val="Table Grid Report121"/>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0">
    <w:name w:val="Сетка таблицы2121"/>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3">
    <w:name w:val="Сетка таблицы1121"/>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1">
    <w:name w:val="Нет списка231"/>
    <w:next w:val="afb"/>
    <w:uiPriority w:val="99"/>
    <w:semiHidden/>
    <w:unhideWhenUsed/>
    <w:rsid w:val="00C25060"/>
  </w:style>
  <w:style w:type="table" w:customStyle="1" w:styleId="3213">
    <w:name w:val="Сетка таблицы321"/>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f3">
    <w:name w:val="Рис.111"/>
    <w:rsid w:val="00C25060"/>
  </w:style>
  <w:style w:type="table" w:customStyle="1" w:styleId="-3131">
    <w:name w:val="Веб-таблица 313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0">
    <w:name w:val="Нет списка1221"/>
    <w:next w:val="afb"/>
    <w:uiPriority w:val="99"/>
    <w:semiHidden/>
    <w:unhideWhenUsed/>
    <w:rsid w:val="00C25060"/>
  </w:style>
  <w:style w:type="table" w:customStyle="1" w:styleId="TableGridReport1111">
    <w:name w:val="Table Grid Report1111"/>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0">
    <w:name w:val="Сетка таблицы2211"/>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1">
    <w:name w:val="Сетка таблицы1221"/>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1">
    <w:name w:val="Table Normal11"/>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31">
    <w:name w:val="Заголовок 3 ур131"/>
    <w:uiPriority w:val="99"/>
    <w:rsid w:val="00C25060"/>
  </w:style>
  <w:style w:type="table" w:customStyle="1" w:styleId="1413">
    <w:name w:val="Классическая таблица 141"/>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0">
    <w:name w:val="Сетка таблицы721"/>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6">
    <w:name w:val="Заголовок 4 Знак1"/>
    <w:uiPriority w:val="9"/>
    <w:semiHidden/>
    <w:rsid w:val="00C25060"/>
    <w:rPr>
      <w:rFonts w:ascii="Cambria" w:eastAsia="Times New Roman" w:hAnsi="Cambria" w:cs="Times New Roman"/>
      <w:i/>
      <w:iCs/>
      <w:color w:val="365F91"/>
    </w:rPr>
  </w:style>
  <w:style w:type="character" w:customStyle="1" w:styleId="517">
    <w:name w:val="Заголовок 5 Знак1"/>
    <w:uiPriority w:val="9"/>
    <w:semiHidden/>
    <w:rsid w:val="00C25060"/>
    <w:rPr>
      <w:rFonts w:ascii="Cambria" w:eastAsia="Times New Roman" w:hAnsi="Cambria" w:cs="Times New Roman"/>
      <w:color w:val="365F91"/>
    </w:rPr>
  </w:style>
  <w:style w:type="character" w:customStyle="1" w:styleId="613">
    <w:name w:val="Заголовок 6 Знак1"/>
    <w:rsid w:val="00C25060"/>
    <w:rPr>
      <w:rFonts w:ascii="Cambria" w:eastAsia="Times New Roman" w:hAnsi="Cambria" w:cs="Times New Roman"/>
      <w:color w:val="243F60"/>
    </w:rPr>
  </w:style>
  <w:style w:type="character" w:customStyle="1" w:styleId="714">
    <w:name w:val="Заголовок 7 Знак1"/>
    <w:rsid w:val="00C25060"/>
    <w:rPr>
      <w:rFonts w:ascii="Cambria" w:eastAsia="Times New Roman" w:hAnsi="Cambria" w:cs="Times New Roman"/>
      <w:i/>
      <w:iCs/>
      <w:color w:val="243F60"/>
    </w:rPr>
  </w:style>
  <w:style w:type="character" w:customStyle="1" w:styleId="815">
    <w:name w:val="Заголовок 8 Знак1"/>
    <w:rsid w:val="00C25060"/>
    <w:rPr>
      <w:rFonts w:ascii="Cambria" w:eastAsia="Times New Roman" w:hAnsi="Cambria" w:cs="Times New Roman"/>
      <w:color w:val="272727"/>
      <w:sz w:val="21"/>
      <w:szCs w:val="21"/>
    </w:rPr>
  </w:style>
  <w:style w:type="character" w:customStyle="1" w:styleId="913">
    <w:name w:val="Заголовок 9 Знак1"/>
    <w:rsid w:val="00C25060"/>
    <w:rPr>
      <w:rFonts w:ascii="Cambria" w:eastAsia="Times New Roman" w:hAnsi="Cambria" w:cs="Times New Roman"/>
      <w:i/>
      <w:iCs/>
      <w:color w:val="272727"/>
      <w:sz w:val="21"/>
      <w:szCs w:val="21"/>
    </w:rPr>
  </w:style>
  <w:style w:type="character" w:customStyle="1" w:styleId="1ffff1">
    <w:name w:val="Подзаголовок Знак1"/>
    <w:uiPriority w:val="11"/>
    <w:rsid w:val="00C25060"/>
    <w:rPr>
      <w:rFonts w:eastAsia="Times New Roman"/>
      <w:color w:val="5A5A5A"/>
      <w:spacing w:val="15"/>
    </w:rPr>
  </w:style>
  <w:style w:type="character" w:customStyle="1" w:styleId="21f9">
    <w:name w:val="Цитата 2 Знак1"/>
    <w:uiPriority w:val="29"/>
    <w:rsid w:val="00C25060"/>
    <w:rPr>
      <w:i/>
      <w:iCs/>
      <w:color w:val="404040"/>
    </w:rPr>
  </w:style>
  <w:style w:type="character" w:customStyle="1" w:styleId="1ffff2">
    <w:name w:val="Выделенная цитата Знак1"/>
    <w:uiPriority w:val="30"/>
    <w:rsid w:val="00C25060"/>
    <w:rPr>
      <w:i/>
      <w:iCs/>
      <w:color w:val="4F81BD"/>
    </w:rPr>
  </w:style>
  <w:style w:type="paragraph" w:customStyle="1" w:styleId="afffffffffffc">
    <w:name w:val="Таблицы (моноширинный)"/>
    <w:basedOn w:val="af8"/>
    <w:next w:val="af8"/>
    <w:uiPriority w:val="99"/>
    <w:rsid w:val="00C25060"/>
    <w:pPr>
      <w:widowControl w:val="0"/>
      <w:autoSpaceDE w:val="0"/>
      <w:autoSpaceDN w:val="0"/>
      <w:adjustRightInd w:val="0"/>
      <w:spacing w:after="0" w:line="240" w:lineRule="auto"/>
      <w:jc w:val="both"/>
    </w:pPr>
    <w:rPr>
      <w:rFonts w:ascii="Courier New" w:eastAsia="Times New Roman" w:hAnsi="Courier New" w:cs="Courier New"/>
      <w:sz w:val="26"/>
      <w:szCs w:val="26"/>
    </w:rPr>
  </w:style>
  <w:style w:type="character" w:customStyle="1" w:styleId="1fffa">
    <w:name w:val="Мой 1 Знак"/>
    <w:link w:val="1fff9"/>
    <w:rsid w:val="00C25060"/>
    <w:rPr>
      <w:rFonts w:ascii="Times New Roman" w:eastAsia="TimesNewRomanPSMT" w:hAnsi="Times New Roman" w:cs="Times New Roman"/>
      <w:b/>
      <w:color w:val="0070C0"/>
      <w:sz w:val="28"/>
      <w:szCs w:val="20"/>
      <w:lang w:eastAsia="en-US"/>
    </w:rPr>
  </w:style>
  <w:style w:type="paragraph" w:customStyle="1" w:styleId="111f4">
    <w:name w:val="Мой 111"/>
    <w:basedOn w:val="30"/>
    <w:qFormat/>
    <w:rsid w:val="00C25060"/>
    <w:pPr>
      <w:keepLines/>
      <w:numPr>
        <w:numId w:val="0"/>
      </w:numPr>
      <w:tabs>
        <w:tab w:val="left" w:pos="907"/>
      </w:tabs>
      <w:suppressAutoHyphens w:val="0"/>
      <w:spacing w:before="280" w:after="280" w:line="240" w:lineRule="auto"/>
      <w:ind w:firstLine="851"/>
      <w:jc w:val="both"/>
    </w:pPr>
    <w:rPr>
      <w:rFonts w:ascii="Times New Roman" w:eastAsia="TimesNewRomanPSMT" w:hAnsi="Times New Roman" w:cs="Times New Roman"/>
      <w:i w:val="0"/>
      <w:iCs w:val="0"/>
      <w:sz w:val="24"/>
      <w:lang w:bidi="ar-SA"/>
    </w:rPr>
  </w:style>
  <w:style w:type="paragraph" w:customStyle="1" w:styleId="1111c">
    <w:name w:val="Мой 1111"/>
    <w:basedOn w:val="40"/>
    <w:link w:val="1111d"/>
    <w:qFormat/>
    <w:rsid w:val="00C25060"/>
    <w:pPr>
      <w:keepNext/>
      <w:spacing w:before="360" w:after="240" w:line="240" w:lineRule="auto"/>
      <w:ind w:left="862" w:right="-108" w:hanging="862"/>
      <w:jc w:val="left"/>
    </w:pPr>
    <w:rPr>
      <w:rFonts w:ascii="Times New Roman" w:eastAsia="Calibri" w:hAnsi="Times New Roman"/>
      <w:spacing w:val="0"/>
      <w:lang w:val="ru-RU" w:eastAsia="ar-SA" w:bidi="ar-SA"/>
    </w:rPr>
  </w:style>
  <w:style w:type="character" w:customStyle="1" w:styleId="1111d">
    <w:name w:val="Мой 1111 Знак"/>
    <w:link w:val="1111c"/>
    <w:rsid w:val="00C25060"/>
    <w:rPr>
      <w:rFonts w:ascii="Times New Roman" w:eastAsia="Calibri" w:hAnsi="Times New Roman" w:cs="Times New Roman"/>
      <w:b/>
      <w:bCs/>
      <w:sz w:val="24"/>
      <w:szCs w:val="24"/>
      <w:lang w:eastAsia="ar-SA"/>
    </w:rPr>
  </w:style>
  <w:style w:type="paragraph" w:customStyle="1" w:styleId="afffffffffffd">
    <w:name w:val="в таблицу"/>
    <w:basedOn w:val="af8"/>
    <w:link w:val="afffffffffffe"/>
    <w:qFormat/>
    <w:rsid w:val="00C25060"/>
    <w:pPr>
      <w:spacing w:after="0" w:line="240" w:lineRule="auto"/>
      <w:jc w:val="center"/>
    </w:pPr>
    <w:rPr>
      <w:rFonts w:ascii="Times New Roman" w:eastAsia="Times New Roman" w:hAnsi="Times New Roman" w:cs="Times New Roman"/>
      <w:sz w:val="20"/>
      <w:szCs w:val="20"/>
    </w:rPr>
  </w:style>
  <w:style w:type="character" w:customStyle="1" w:styleId="afffffffffffe">
    <w:name w:val="в таблицу Знак"/>
    <w:link w:val="afffffffffffd"/>
    <w:rsid w:val="00C25060"/>
    <w:rPr>
      <w:rFonts w:ascii="Times New Roman" w:eastAsia="Times New Roman" w:hAnsi="Times New Roman" w:cs="Times New Roman"/>
      <w:sz w:val="20"/>
      <w:szCs w:val="20"/>
    </w:rPr>
  </w:style>
  <w:style w:type="paragraph" w:customStyle="1" w:styleId="affffffffffff">
    <w:name w:val="мой для рисунка"/>
    <w:basedOn w:val="af8"/>
    <w:link w:val="affffffffffff0"/>
    <w:qFormat/>
    <w:rsid w:val="00C25060"/>
    <w:pPr>
      <w:spacing w:before="120" w:after="0" w:line="300" w:lineRule="auto"/>
      <w:ind w:left="-284"/>
      <w:jc w:val="center"/>
    </w:pPr>
    <w:rPr>
      <w:rFonts w:ascii="Times New Roman" w:eastAsia="Calibri" w:hAnsi="Times New Roman" w:cs="Times New Roman"/>
      <w:b/>
      <w:noProof/>
      <w:sz w:val="24"/>
      <w:szCs w:val="28"/>
    </w:rPr>
  </w:style>
  <w:style w:type="character" w:customStyle="1" w:styleId="affffffffffff0">
    <w:name w:val="мой для рисунка Знак"/>
    <w:link w:val="affffffffffff"/>
    <w:rsid w:val="00C25060"/>
    <w:rPr>
      <w:rFonts w:ascii="Times New Roman" w:eastAsia="Calibri" w:hAnsi="Times New Roman" w:cs="Times New Roman"/>
      <w:b/>
      <w:noProof/>
      <w:sz w:val="24"/>
      <w:szCs w:val="28"/>
    </w:rPr>
  </w:style>
  <w:style w:type="character" w:customStyle="1" w:styleId="afffffffff5">
    <w:name w:val="таблица Знак"/>
    <w:link w:val="a8"/>
    <w:rsid w:val="00C25060"/>
    <w:rPr>
      <w:rFonts w:ascii="Times New Roman" w:eastAsia="Times New Roman" w:hAnsi="Times New Roman" w:cs="Arial"/>
      <w:b/>
      <w:sz w:val="24"/>
      <w:szCs w:val="20"/>
    </w:rPr>
  </w:style>
  <w:style w:type="paragraph" w:customStyle="1" w:styleId="affffffffffff1">
    <w:name w:val="Мой Рисунок"/>
    <w:basedOn w:val="af8"/>
    <w:link w:val="affffffffffff2"/>
    <w:rsid w:val="00C25060"/>
    <w:pPr>
      <w:spacing w:after="0" w:line="360" w:lineRule="auto"/>
      <w:jc w:val="center"/>
    </w:pPr>
    <w:rPr>
      <w:rFonts w:ascii="Arial" w:eastAsia="Times New Roman" w:hAnsi="Arial" w:cs="Arial"/>
      <w:sz w:val="24"/>
      <w:szCs w:val="20"/>
    </w:rPr>
  </w:style>
  <w:style w:type="character" w:customStyle="1" w:styleId="affffffffffff2">
    <w:name w:val="Мой Рисунок Знак"/>
    <w:link w:val="affffffffffff1"/>
    <w:locked/>
    <w:rsid w:val="00C25060"/>
    <w:rPr>
      <w:rFonts w:ascii="Arial" w:eastAsia="Times New Roman" w:hAnsi="Arial" w:cs="Arial"/>
      <w:sz w:val="24"/>
      <w:szCs w:val="20"/>
    </w:rPr>
  </w:style>
  <w:style w:type="paragraph" w:customStyle="1" w:styleId="3ff2">
    <w:name w:val="Стиль №3"/>
    <w:basedOn w:val="af8"/>
    <w:link w:val="3ff3"/>
    <w:autoRedefine/>
    <w:rsid w:val="00C25060"/>
    <w:pPr>
      <w:spacing w:after="0" w:line="360" w:lineRule="auto"/>
      <w:ind w:firstLine="709"/>
      <w:jc w:val="both"/>
    </w:pPr>
    <w:rPr>
      <w:rFonts w:ascii="Arial" w:eastAsia="Times New Roman" w:hAnsi="Arial" w:cs="Arial"/>
      <w:sz w:val="24"/>
      <w:szCs w:val="20"/>
    </w:rPr>
  </w:style>
  <w:style w:type="character" w:customStyle="1" w:styleId="3ff3">
    <w:name w:val="Стиль №3 Знак"/>
    <w:link w:val="3ff2"/>
    <w:rsid w:val="00C25060"/>
    <w:rPr>
      <w:rFonts w:ascii="Arial" w:eastAsia="Times New Roman" w:hAnsi="Arial" w:cs="Arial"/>
      <w:sz w:val="24"/>
      <w:szCs w:val="20"/>
    </w:rPr>
  </w:style>
  <w:style w:type="paragraph" w:customStyle="1" w:styleId="7">
    <w:name w:val="Стиль №7"/>
    <w:basedOn w:val="3ff2"/>
    <w:link w:val="78"/>
    <w:uiPriority w:val="99"/>
    <w:rsid w:val="00C25060"/>
    <w:pPr>
      <w:numPr>
        <w:numId w:val="46"/>
      </w:numPr>
      <w:ind w:left="927" w:hanging="360"/>
    </w:pPr>
  </w:style>
  <w:style w:type="character" w:customStyle="1" w:styleId="78">
    <w:name w:val="Стиль №7 Знак"/>
    <w:link w:val="7"/>
    <w:uiPriority w:val="99"/>
    <w:rsid w:val="00C25060"/>
    <w:rPr>
      <w:rFonts w:ascii="Arial" w:eastAsia="Times New Roman" w:hAnsi="Arial" w:cs="Arial"/>
      <w:sz w:val="24"/>
      <w:szCs w:val="20"/>
    </w:rPr>
  </w:style>
  <w:style w:type="paragraph" w:customStyle="1" w:styleId="6a">
    <w:name w:val="Стиль №6"/>
    <w:basedOn w:val="af8"/>
    <w:link w:val="6b"/>
    <w:rsid w:val="00C25060"/>
    <w:pPr>
      <w:spacing w:after="0" w:line="240" w:lineRule="auto"/>
      <w:jc w:val="center"/>
    </w:pPr>
    <w:rPr>
      <w:rFonts w:ascii="Arial" w:eastAsia="Times New Roman" w:hAnsi="Arial" w:cs="Times New Roman"/>
      <w:sz w:val="20"/>
      <w:szCs w:val="28"/>
    </w:rPr>
  </w:style>
  <w:style w:type="character" w:customStyle="1" w:styleId="6b">
    <w:name w:val="Стиль №6 Знак"/>
    <w:link w:val="6a"/>
    <w:rsid w:val="00C25060"/>
    <w:rPr>
      <w:rFonts w:ascii="Arial" w:eastAsia="Times New Roman" w:hAnsi="Arial" w:cs="Times New Roman"/>
      <w:sz w:val="20"/>
      <w:szCs w:val="28"/>
    </w:rPr>
  </w:style>
  <w:style w:type="paragraph" w:customStyle="1" w:styleId="5f1">
    <w:name w:val="Стиль №5"/>
    <w:basedOn w:val="af8"/>
    <w:link w:val="5f2"/>
    <w:rsid w:val="00C25060"/>
    <w:pPr>
      <w:spacing w:after="0" w:line="360" w:lineRule="auto"/>
      <w:jc w:val="center"/>
    </w:pPr>
    <w:rPr>
      <w:rFonts w:ascii="Times New Roman" w:eastAsia="Times New Roman" w:hAnsi="Times New Roman" w:cs="Arial"/>
      <w:sz w:val="24"/>
      <w:szCs w:val="20"/>
    </w:rPr>
  </w:style>
  <w:style w:type="character" w:customStyle="1" w:styleId="5f2">
    <w:name w:val="Стиль №5 Знак"/>
    <w:link w:val="5f1"/>
    <w:rsid w:val="00C25060"/>
    <w:rPr>
      <w:rFonts w:ascii="Times New Roman" w:eastAsia="Times New Roman" w:hAnsi="Times New Roman" w:cs="Arial"/>
      <w:sz w:val="24"/>
      <w:szCs w:val="20"/>
    </w:rPr>
  </w:style>
  <w:style w:type="paragraph" w:customStyle="1" w:styleId="4f0">
    <w:name w:val="Стиль №4"/>
    <w:basedOn w:val="afffe"/>
    <w:link w:val="4f1"/>
    <w:autoRedefine/>
    <w:rsid w:val="00C25060"/>
    <w:pPr>
      <w:keepNext/>
      <w:suppressAutoHyphens w:val="0"/>
      <w:spacing w:before="120" w:after="240" w:line="360" w:lineRule="auto"/>
      <w:jc w:val="both"/>
    </w:pPr>
    <w:rPr>
      <w:rFonts w:eastAsia="Calibri"/>
      <w:color w:val="auto"/>
      <w:szCs w:val="22"/>
    </w:rPr>
  </w:style>
  <w:style w:type="character" w:customStyle="1" w:styleId="4f1">
    <w:name w:val="Стиль №4 Знак"/>
    <w:link w:val="4f0"/>
    <w:rsid w:val="00C25060"/>
    <w:rPr>
      <w:rFonts w:ascii="Arial" w:eastAsia="Calibri" w:hAnsi="Arial"/>
      <w:b/>
      <w:bCs/>
      <w:sz w:val="24"/>
    </w:rPr>
  </w:style>
  <w:style w:type="paragraph" w:customStyle="1" w:styleId="8b">
    <w:name w:val="Стиль №8"/>
    <w:basedOn w:val="30"/>
    <w:next w:val="af8"/>
    <w:link w:val="8c"/>
    <w:rsid w:val="00C25060"/>
    <w:pPr>
      <w:keepLines/>
      <w:numPr>
        <w:ilvl w:val="0"/>
        <w:numId w:val="0"/>
      </w:numPr>
      <w:suppressAutoHyphens w:val="0"/>
      <w:spacing w:before="0" w:after="0" w:line="360" w:lineRule="auto"/>
    </w:pPr>
    <w:rPr>
      <w:rFonts w:ascii="Times New Roman" w:hAnsi="Times New Roman" w:cs="Times New Roman"/>
      <w:i w:val="0"/>
      <w:iCs w:val="0"/>
      <w:sz w:val="24"/>
      <w:szCs w:val="24"/>
      <w:lang w:eastAsia="ru-RU" w:bidi="ar-SA"/>
    </w:rPr>
  </w:style>
  <w:style w:type="character" w:customStyle="1" w:styleId="8c">
    <w:name w:val="Стиль №8 Знак"/>
    <w:link w:val="8b"/>
    <w:rsid w:val="00C25060"/>
    <w:rPr>
      <w:rFonts w:ascii="Times New Roman" w:eastAsia="Times New Roman" w:hAnsi="Times New Roman" w:cs="Times New Roman"/>
      <w:b/>
      <w:sz w:val="24"/>
      <w:szCs w:val="24"/>
    </w:rPr>
  </w:style>
  <w:style w:type="paragraph" w:customStyle="1" w:styleId="12f1">
    <w:name w:val="Стиль №12"/>
    <w:basedOn w:val="af8"/>
    <w:link w:val="12f2"/>
    <w:rsid w:val="00C25060"/>
    <w:pPr>
      <w:tabs>
        <w:tab w:val="num" w:pos="720"/>
      </w:tabs>
      <w:spacing w:after="0" w:line="360" w:lineRule="auto"/>
      <w:ind w:left="720" w:firstLine="709"/>
      <w:jc w:val="both"/>
    </w:pPr>
    <w:rPr>
      <w:rFonts w:ascii="Times New Roman" w:eastAsia="Calibri" w:hAnsi="Times New Roman" w:cs="Times New Roman"/>
      <w:i/>
      <w:sz w:val="24"/>
    </w:rPr>
  </w:style>
  <w:style w:type="character" w:customStyle="1" w:styleId="12f2">
    <w:name w:val="Стиль №12 Знак"/>
    <w:link w:val="12f1"/>
    <w:rsid w:val="00C25060"/>
    <w:rPr>
      <w:rFonts w:ascii="Times New Roman" w:eastAsia="Calibri" w:hAnsi="Times New Roman" w:cs="Times New Roman"/>
      <w:i/>
      <w:sz w:val="24"/>
    </w:rPr>
  </w:style>
  <w:style w:type="paragraph" w:customStyle="1" w:styleId="11ff">
    <w:name w:val="Стиль №11"/>
    <w:basedOn w:val="af8"/>
    <w:link w:val="11ff0"/>
    <w:rsid w:val="00C25060"/>
    <w:pPr>
      <w:tabs>
        <w:tab w:val="num" w:pos="720"/>
      </w:tabs>
      <w:spacing w:after="0" w:line="360" w:lineRule="auto"/>
      <w:ind w:left="1287" w:hanging="360"/>
      <w:jc w:val="both"/>
    </w:pPr>
    <w:rPr>
      <w:rFonts w:ascii="Times New Roman" w:eastAsia="Calibri" w:hAnsi="Times New Roman" w:cs="Times New Roman"/>
      <w:sz w:val="24"/>
    </w:rPr>
  </w:style>
  <w:style w:type="character" w:customStyle="1" w:styleId="11ff0">
    <w:name w:val="Стиль №11 Знак"/>
    <w:link w:val="11ff"/>
    <w:rsid w:val="00C25060"/>
    <w:rPr>
      <w:rFonts w:ascii="Times New Roman" w:eastAsia="Calibri" w:hAnsi="Times New Roman" w:cs="Times New Roman"/>
      <w:sz w:val="24"/>
    </w:rPr>
  </w:style>
  <w:style w:type="paragraph" w:customStyle="1" w:styleId="105">
    <w:name w:val="Стиль №10"/>
    <w:basedOn w:val="3ff2"/>
    <w:link w:val="106"/>
    <w:rsid w:val="00C25060"/>
    <w:rPr>
      <w:i/>
    </w:rPr>
  </w:style>
  <w:style w:type="character" w:customStyle="1" w:styleId="106">
    <w:name w:val="Стиль №10 Знак"/>
    <w:link w:val="105"/>
    <w:rsid w:val="00C25060"/>
    <w:rPr>
      <w:rFonts w:ascii="Arial" w:eastAsia="Times New Roman" w:hAnsi="Arial" w:cs="Arial"/>
      <w:i/>
      <w:sz w:val="24"/>
      <w:szCs w:val="20"/>
    </w:rPr>
  </w:style>
  <w:style w:type="paragraph" w:customStyle="1" w:styleId="98">
    <w:name w:val="Стиль №9"/>
    <w:basedOn w:val="af8"/>
    <w:link w:val="99"/>
    <w:rsid w:val="00C25060"/>
    <w:pPr>
      <w:tabs>
        <w:tab w:val="num" w:pos="720"/>
      </w:tabs>
      <w:spacing w:after="0" w:line="360" w:lineRule="auto"/>
      <w:ind w:left="1287" w:hanging="360"/>
      <w:jc w:val="both"/>
    </w:pPr>
    <w:rPr>
      <w:rFonts w:ascii="Times New Roman" w:eastAsia="Calibri" w:hAnsi="Times New Roman" w:cs="Times New Roman"/>
      <w:sz w:val="24"/>
    </w:rPr>
  </w:style>
  <w:style w:type="character" w:customStyle="1" w:styleId="99">
    <w:name w:val="Стиль №9 Знак"/>
    <w:link w:val="98"/>
    <w:rsid w:val="00C25060"/>
    <w:rPr>
      <w:rFonts w:ascii="Times New Roman" w:eastAsia="Calibri" w:hAnsi="Times New Roman" w:cs="Times New Roman"/>
      <w:sz w:val="24"/>
    </w:rPr>
  </w:style>
  <w:style w:type="paragraph" w:customStyle="1" w:styleId="affffffffffff3">
    <w:name w:val="МОЯ ТАБЛИЦА"/>
    <w:basedOn w:val="af8"/>
    <w:link w:val="affffffffffff4"/>
    <w:rsid w:val="00C25060"/>
    <w:pPr>
      <w:spacing w:after="0" w:line="360" w:lineRule="auto"/>
      <w:jc w:val="both"/>
    </w:pPr>
    <w:rPr>
      <w:rFonts w:ascii="Arial" w:eastAsia="Times New Roman" w:hAnsi="Arial" w:cs="Times New Roman"/>
      <w:bCs/>
      <w:sz w:val="24"/>
      <w:szCs w:val="28"/>
    </w:rPr>
  </w:style>
  <w:style w:type="character" w:customStyle="1" w:styleId="affffffffffff4">
    <w:name w:val="МОЯ ТАБЛИЦА Знак"/>
    <w:link w:val="affffffffffff3"/>
    <w:rsid w:val="00C25060"/>
    <w:rPr>
      <w:rFonts w:ascii="Arial" w:eastAsia="Times New Roman" w:hAnsi="Arial" w:cs="Times New Roman"/>
      <w:bCs/>
      <w:sz w:val="24"/>
      <w:szCs w:val="28"/>
    </w:rPr>
  </w:style>
  <w:style w:type="paragraph" w:customStyle="1" w:styleId="affffffffffff5">
    <w:name w:val="таблица новая"/>
    <w:basedOn w:val="af8"/>
    <w:link w:val="affffffffffff6"/>
    <w:rsid w:val="00C25060"/>
    <w:pPr>
      <w:spacing w:after="0" w:line="240" w:lineRule="auto"/>
      <w:ind w:left="-57" w:right="-57"/>
      <w:jc w:val="center"/>
    </w:pPr>
    <w:rPr>
      <w:rFonts w:ascii="Arial" w:eastAsia="Times New Roman" w:hAnsi="Arial" w:cs="Times New Roman"/>
      <w:sz w:val="20"/>
      <w:szCs w:val="28"/>
    </w:rPr>
  </w:style>
  <w:style w:type="character" w:customStyle="1" w:styleId="affffffffffff6">
    <w:name w:val="таблица новая Знак"/>
    <w:link w:val="affffffffffff5"/>
    <w:rsid w:val="00C25060"/>
    <w:rPr>
      <w:rFonts w:ascii="Arial" w:eastAsia="Times New Roman" w:hAnsi="Arial" w:cs="Times New Roman"/>
      <w:sz w:val="20"/>
      <w:szCs w:val="28"/>
    </w:rPr>
  </w:style>
  <w:style w:type="paragraph" w:customStyle="1" w:styleId="affffffffffff7">
    <w:name w:val="текст"/>
    <w:basedOn w:val="af8"/>
    <w:link w:val="affffffffffff8"/>
    <w:rsid w:val="00C25060"/>
    <w:pPr>
      <w:spacing w:after="0" w:line="360" w:lineRule="auto"/>
      <w:ind w:left="102" w:right="50" w:firstLine="851"/>
      <w:jc w:val="both"/>
    </w:pPr>
    <w:rPr>
      <w:rFonts w:ascii="Arial" w:eastAsia="Times New Roman" w:hAnsi="Arial" w:cs="Arial"/>
      <w:bCs/>
      <w:sz w:val="24"/>
      <w:szCs w:val="24"/>
    </w:rPr>
  </w:style>
  <w:style w:type="character" w:customStyle="1" w:styleId="affffffffffff8">
    <w:name w:val="текст Знак"/>
    <w:link w:val="affffffffffff7"/>
    <w:rsid w:val="00C25060"/>
    <w:rPr>
      <w:rFonts w:ascii="Arial" w:eastAsia="Times New Roman" w:hAnsi="Arial" w:cs="Arial"/>
      <w:bCs/>
      <w:sz w:val="24"/>
      <w:szCs w:val="24"/>
    </w:rPr>
  </w:style>
  <w:style w:type="character" w:customStyle="1" w:styleId="FontStyle47">
    <w:name w:val="Font Style47"/>
    <w:rsid w:val="00C25060"/>
    <w:rPr>
      <w:rFonts w:ascii="Times New Roman" w:hAnsi="Times New Roman" w:cs="Times New Roman"/>
      <w:sz w:val="26"/>
      <w:szCs w:val="26"/>
    </w:rPr>
  </w:style>
  <w:style w:type="paragraph" w:customStyle="1" w:styleId="xl63492">
    <w:name w:val="xl63492"/>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493">
    <w:name w:val="xl63493"/>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4">
    <w:name w:val="xl63494"/>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5">
    <w:name w:val="xl63495"/>
    <w:basedOn w:val="af8"/>
    <w:uiPriority w:val="99"/>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496">
    <w:name w:val="xl63496"/>
    <w:basedOn w:val="af8"/>
    <w:uiPriority w:val="99"/>
    <w:rsid w:val="00C25060"/>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7">
    <w:name w:val="xl63497"/>
    <w:basedOn w:val="af8"/>
    <w:uiPriority w:val="99"/>
    <w:rsid w:val="00C25060"/>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8">
    <w:name w:val="xl63498"/>
    <w:basedOn w:val="af8"/>
    <w:uiPriority w:val="99"/>
    <w:rsid w:val="00C25060"/>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499">
    <w:name w:val="xl63499"/>
    <w:basedOn w:val="af8"/>
    <w:uiPriority w:val="99"/>
    <w:rsid w:val="00C25060"/>
    <w:pPr>
      <w:pBdr>
        <w:top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0">
    <w:name w:val="xl63500"/>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1">
    <w:name w:val="xl63501"/>
    <w:basedOn w:val="af8"/>
    <w:uiPriority w:val="99"/>
    <w:rsid w:val="00C25060"/>
    <w:pPr>
      <w:pBdr>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2">
    <w:name w:val="xl63502"/>
    <w:basedOn w:val="af8"/>
    <w:uiPriority w:val="99"/>
    <w:rsid w:val="00C25060"/>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3">
    <w:name w:val="xl63503"/>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4">
    <w:name w:val="xl63504"/>
    <w:basedOn w:val="af8"/>
    <w:uiPriority w:val="99"/>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5">
    <w:name w:val="xl63505"/>
    <w:basedOn w:val="af8"/>
    <w:uiPriority w:val="99"/>
    <w:rsid w:val="00C25060"/>
    <w:pPr>
      <w:pBdr>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6">
    <w:name w:val="xl63506"/>
    <w:basedOn w:val="af8"/>
    <w:uiPriority w:val="99"/>
    <w:rsid w:val="00C25060"/>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7">
    <w:name w:val="xl63507"/>
    <w:basedOn w:val="af8"/>
    <w:uiPriority w:val="99"/>
    <w:rsid w:val="00C25060"/>
    <w:pPr>
      <w:pBdr>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8">
    <w:name w:val="xl6350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9">
    <w:name w:val="xl63509"/>
    <w:basedOn w:val="af8"/>
    <w:uiPriority w:val="99"/>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0">
    <w:name w:val="xl63510"/>
    <w:basedOn w:val="af8"/>
    <w:uiPriority w:val="99"/>
    <w:rsid w:val="00C25060"/>
    <w:pPr>
      <w:pBdr>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1">
    <w:name w:val="xl63511"/>
    <w:basedOn w:val="af8"/>
    <w:uiPriority w:val="99"/>
    <w:rsid w:val="00C25060"/>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2">
    <w:name w:val="xl63512"/>
    <w:basedOn w:val="af8"/>
    <w:uiPriority w:val="99"/>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3">
    <w:name w:val="xl63513"/>
    <w:basedOn w:val="af8"/>
    <w:uiPriority w:val="99"/>
    <w:rsid w:val="00C25060"/>
    <w:pPr>
      <w:pBdr>
        <w:top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4">
    <w:name w:val="xl63514"/>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5">
    <w:name w:val="xl63515"/>
    <w:basedOn w:val="af8"/>
    <w:uiPriority w:val="99"/>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6">
    <w:name w:val="xl63516"/>
    <w:basedOn w:val="af8"/>
    <w:uiPriority w:val="99"/>
    <w:rsid w:val="00C25060"/>
    <w:pPr>
      <w:pBdr>
        <w:top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7">
    <w:name w:val="xl63517"/>
    <w:basedOn w:val="af8"/>
    <w:uiPriority w:val="99"/>
    <w:rsid w:val="00C25060"/>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8">
    <w:name w:val="xl63518"/>
    <w:basedOn w:val="af8"/>
    <w:uiPriority w:val="99"/>
    <w:rsid w:val="00C25060"/>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9">
    <w:name w:val="xl63519"/>
    <w:basedOn w:val="af8"/>
    <w:uiPriority w:val="99"/>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0">
    <w:name w:val="xl63520"/>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1">
    <w:name w:val="xl63521"/>
    <w:basedOn w:val="af8"/>
    <w:uiPriority w:val="99"/>
    <w:rsid w:val="00C25060"/>
    <w:pPr>
      <w:pBdr>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2">
    <w:name w:val="xl63522"/>
    <w:basedOn w:val="af8"/>
    <w:uiPriority w:val="99"/>
    <w:rsid w:val="00C25060"/>
    <w:pP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3">
    <w:name w:val="xl6352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character" w:customStyle="1" w:styleId="-113">
    <w:name w:val="Текст-1 Знак1"/>
    <w:rsid w:val="00C25060"/>
    <w:rPr>
      <w:sz w:val="26"/>
      <w:lang w:val="ru-RU" w:eastAsia="ru-RU" w:bidi="ar-SA"/>
    </w:rPr>
  </w:style>
  <w:style w:type="paragraph" w:customStyle="1" w:styleId="12f3">
    <w:name w:val="ТАБ 12 Текст"/>
    <w:basedOn w:val="af8"/>
    <w:next w:val="-15"/>
    <w:rsid w:val="00C25060"/>
    <w:pPr>
      <w:widowControl w:val="0"/>
      <w:suppressAutoHyphens/>
      <w:spacing w:after="0" w:line="240" w:lineRule="auto"/>
      <w:jc w:val="center"/>
    </w:pPr>
    <w:rPr>
      <w:rFonts w:ascii="Times New Roman" w:eastAsia="Times New Roman" w:hAnsi="Times New Roman" w:cs="Times New Roman"/>
      <w:sz w:val="24"/>
      <w:szCs w:val="26"/>
      <w:lang w:eastAsia="en-US"/>
    </w:rPr>
  </w:style>
  <w:style w:type="paragraph" w:customStyle="1" w:styleId="a5">
    <w:name w:val="ТАБЛ."/>
    <w:basedOn w:val="-15"/>
    <w:next w:val="-15"/>
    <w:link w:val="affffffffffff9"/>
    <w:rsid w:val="00C25060"/>
    <w:pPr>
      <w:keepNext w:val="0"/>
      <w:keepLines w:val="0"/>
      <w:numPr>
        <w:numId w:val="48"/>
      </w:numPr>
      <w:suppressLineNumbers w:val="0"/>
      <w:tabs>
        <w:tab w:val="clear" w:pos="540"/>
      </w:tabs>
      <w:suppressAutoHyphens w:val="0"/>
      <w:spacing w:before="0" w:line="360" w:lineRule="auto"/>
      <w:contextualSpacing/>
    </w:pPr>
    <w:rPr>
      <w:rFonts w:ascii="Times New Roman" w:eastAsia="Calibri" w:hAnsi="Times New Roman" w:cs="Times New Roman"/>
      <w:lang w:eastAsia="en-US"/>
    </w:rPr>
  </w:style>
  <w:style w:type="character" w:customStyle="1" w:styleId="affffffffffff9">
    <w:name w:val="ТАБЛ. Знак"/>
    <w:link w:val="a5"/>
    <w:rsid w:val="00C25060"/>
    <w:rPr>
      <w:rFonts w:ascii="Times New Roman" w:eastAsia="Calibri" w:hAnsi="Times New Roman" w:cs="Times New Roman"/>
      <w:b/>
      <w:sz w:val="24"/>
      <w:szCs w:val="24"/>
      <w:lang w:eastAsia="en-US"/>
    </w:rPr>
  </w:style>
  <w:style w:type="character" w:customStyle="1" w:styleId="affffffffffc">
    <w:name w:val="ТАБЛ Знак"/>
    <w:link w:val="af1"/>
    <w:rsid w:val="00C25060"/>
    <w:rPr>
      <w:rFonts w:ascii="Times New Roman" w:eastAsia="Calibri" w:hAnsi="Times New Roman" w:cs="Times New Roman"/>
      <w:b/>
      <w:szCs w:val="24"/>
      <w:lang w:eastAsia="en-US"/>
    </w:rPr>
  </w:style>
  <w:style w:type="paragraph" w:customStyle="1" w:styleId="107">
    <w:name w:val="ТАБ 10 Текст"/>
    <w:basedOn w:val="12f3"/>
    <w:rsid w:val="00C25060"/>
    <w:rPr>
      <w:sz w:val="20"/>
    </w:rPr>
  </w:style>
  <w:style w:type="paragraph" w:customStyle="1" w:styleId="-0">
    <w:name w:val="Рис-Т"/>
    <w:basedOn w:val="-15"/>
    <w:qFormat/>
    <w:rsid w:val="00C25060"/>
    <w:pPr>
      <w:keepNext w:val="0"/>
      <w:keepLines w:val="0"/>
      <w:suppressLineNumbers w:val="0"/>
      <w:tabs>
        <w:tab w:val="clear" w:pos="540"/>
      </w:tabs>
      <w:suppressAutoHyphens w:val="0"/>
      <w:spacing w:before="0"/>
      <w:ind w:left="-709" w:firstLine="0"/>
      <w:contextualSpacing/>
      <w:jc w:val="center"/>
    </w:pPr>
    <w:rPr>
      <w:rFonts w:ascii="Times New Roman" w:eastAsia="Calibri" w:hAnsi="Times New Roman" w:cs="Times New Roman"/>
      <w:b w:val="0"/>
      <w:noProof/>
      <w:lang w:eastAsia="en-US"/>
    </w:rPr>
  </w:style>
  <w:style w:type="paragraph" w:customStyle="1" w:styleId="affffffffffffa">
    <w:name w:val="Текст Табл"/>
    <w:basedOn w:val="af8"/>
    <w:link w:val="affffffffffffb"/>
    <w:rsid w:val="00C25060"/>
    <w:pPr>
      <w:keepNext/>
      <w:keepLines/>
      <w:suppressAutoHyphens/>
      <w:autoSpaceDE w:val="0"/>
      <w:autoSpaceDN w:val="0"/>
      <w:adjustRightInd w:val="0"/>
      <w:spacing w:after="0" w:line="240" w:lineRule="auto"/>
      <w:jc w:val="center"/>
    </w:pPr>
    <w:rPr>
      <w:rFonts w:ascii="Times New Roman" w:eastAsia="Times New Roman" w:hAnsi="Times New Roman" w:cs="Times New Roman"/>
      <w:color w:val="000000"/>
      <w:sz w:val="20"/>
      <w:szCs w:val="24"/>
      <w:lang w:eastAsia="en-US"/>
    </w:rPr>
  </w:style>
  <w:style w:type="character" w:customStyle="1" w:styleId="affffffffffffb">
    <w:name w:val="Текст Табл Знак"/>
    <w:link w:val="affffffffffffa"/>
    <w:rsid w:val="00C25060"/>
    <w:rPr>
      <w:rFonts w:ascii="Times New Roman" w:eastAsia="Times New Roman" w:hAnsi="Times New Roman" w:cs="Times New Roman"/>
      <w:color w:val="000000"/>
      <w:sz w:val="20"/>
      <w:szCs w:val="24"/>
      <w:lang w:eastAsia="en-US"/>
    </w:rPr>
  </w:style>
  <w:style w:type="paragraph" w:customStyle="1" w:styleId="-4">
    <w:name w:val="Текст Табл-"/>
    <w:basedOn w:val="affffffffffffa"/>
    <w:link w:val="-5"/>
    <w:rsid w:val="00C25060"/>
    <w:pPr>
      <w:ind w:left="-113" w:right="-113"/>
    </w:pPr>
  </w:style>
  <w:style w:type="character" w:customStyle="1" w:styleId="-5">
    <w:name w:val="Текст Табл- Знак"/>
    <w:link w:val="-4"/>
    <w:rsid w:val="00C25060"/>
    <w:rPr>
      <w:rFonts w:ascii="Times New Roman" w:eastAsia="Times New Roman" w:hAnsi="Times New Roman" w:cs="Times New Roman"/>
      <w:color w:val="000000"/>
      <w:sz w:val="20"/>
      <w:szCs w:val="24"/>
      <w:lang w:eastAsia="en-US"/>
    </w:rPr>
  </w:style>
  <w:style w:type="paragraph" w:customStyle="1" w:styleId="affffffffffffc">
    <w:name w:val="Приложение"/>
    <w:basedOn w:val="af8"/>
    <w:link w:val="affffffffffffd"/>
    <w:rsid w:val="00C25060"/>
    <w:pPr>
      <w:spacing w:after="0" w:line="240" w:lineRule="auto"/>
      <w:jc w:val="center"/>
    </w:pPr>
    <w:rPr>
      <w:rFonts w:ascii="Times New Roman" w:eastAsia="Times New Roman" w:hAnsi="Times New Roman" w:cs="Times New Roman"/>
      <w:b/>
      <w:caps/>
      <w:sz w:val="24"/>
      <w:szCs w:val="24"/>
      <w:lang w:eastAsia="en-US"/>
    </w:rPr>
  </w:style>
  <w:style w:type="character" w:customStyle="1" w:styleId="affffffffffffd">
    <w:name w:val="Приложение Знак"/>
    <w:link w:val="affffffffffffc"/>
    <w:rsid w:val="00C25060"/>
    <w:rPr>
      <w:rFonts w:ascii="Times New Roman" w:eastAsia="Times New Roman" w:hAnsi="Times New Roman" w:cs="Times New Roman"/>
      <w:b/>
      <w:caps/>
      <w:sz w:val="24"/>
      <w:szCs w:val="24"/>
      <w:lang w:eastAsia="en-US"/>
    </w:rPr>
  </w:style>
  <w:style w:type="paragraph" w:customStyle="1" w:styleId="1ffff3">
    <w:name w:val="Подрисуночная надпись Знак Знак1"/>
    <w:basedOn w:val="af8"/>
    <w:link w:val="1ffff4"/>
    <w:autoRedefine/>
    <w:rsid w:val="00C25060"/>
    <w:pPr>
      <w:keepNext/>
      <w:tabs>
        <w:tab w:val="num" w:pos="-3"/>
        <w:tab w:val="left" w:pos="851"/>
      </w:tabs>
      <w:suppressAutoHyphens/>
      <w:spacing w:after="0" w:line="240" w:lineRule="auto"/>
      <w:ind w:left="630" w:hanging="630"/>
      <w:jc w:val="center"/>
    </w:pPr>
    <w:rPr>
      <w:rFonts w:ascii="Times New Roman" w:eastAsia="Calibri" w:hAnsi="Times New Roman" w:cs="Times New Roman"/>
      <w:b/>
      <w:bCs/>
      <w:sz w:val="24"/>
      <w:szCs w:val="24"/>
      <w:lang w:eastAsia="en-US"/>
    </w:rPr>
  </w:style>
  <w:style w:type="character" w:customStyle="1" w:styleId="1ffff4">
    <w:name w:val="Подрисуночная надпись Знак Знак1 Знак"/>
    <w:link w:val="1ffff3"/>
    <w:rsid w:val="00C25060"/>
    <w:rPr>
      <w:rFonts w:ascii="Times New Roman" w:eastAsia="Calibri" w:hAnsi="Times New Roman" w:cs="Times New Roman"/>
      <w:b/>
      <w:bCs/>
      <w:sz w:val="24"/>
      <w:szCs w:val="24"/>
      <w:lang w:eastAsia="en-US"/>
    </w:rPr>
  </w:style>
  <w:style w:type="paragraph" w:customStyle="1" w:styleId="-1">
    <w:name w:val="Список-1"/>
    <w:basedOn w:val="affffffffff1"/>
    <w:link w:val="-1d"/>
    <w:rsid w:val="00C25060"/>
    <w:pPr>
      <w:keepNext w:val="0"/>
      <w:keepLines w:val="0"/>
      <w:widowControl w:val="0"/>
      <w:numPr>
        <w:numId w:val="47"/>
      </w:numPr>
      <w:tabs>
        <w:tab w:val="num" w:pos="851"/>
      </w:tabs>
      <w:spacing w:before="120" w:after="120" w:line="240" w:lineRule="auto"/>
      <w:ind w:left="567" w:right="57" w:firstLine="0"/>
    </w:pPr>
    <w:rPr>
      <w:sz w:val="24"/>
      <w:lang w:eastAsia="en-US"/>
    </w:rPr>
  </w:style>
  <w:style w:type="character" w:customStyle="1" w:styleId="-1d">
    <w:name w:val="Список-1 Знак"/>
    <w:link w:val="-1"/>
    <w:rsid w:val="00C25060"/>
    <w:rPr>
      <w:rFonts w:ascii="Times New Roman" w:eastAsia="Times New Roman" w:hAnsi="Times New Roman" w:cs="Times New Roman"/>
      <w:sz w:val="24"/>
      <w:szCs w:val="20"/>
      <w:lang w:eastAsia="en-US"/>
    </w:rPr>
  </w:style>
  <w:style w:type="paragraph" w:customStyle="1" w:styleId="-2">
    <w:name w:val="Список-2"/>
    <w:basedOn w:val="-1"/>
    <w:link w:val="-25"/>
    <w:rsid w:val="00C25060"/>
    <w:pPr>
      <w:numPr>
        <w:numId w:val="49"/>
      </w:numPr>
      <w:tabs>
        <w:tab w:val="num" w:pos="1134"/>
        <w:tab w:val="num" w:pos="1440"/>
      </w:tabs>
    </w:pPr>
  </w:style>
  <w:style w:type="character" w:customStyle="1" w:styleId="-25">
    <w:name w:val="Список-2 Знак"/>
    <w:link w:val="-2"/>
    <w:rsid w:val="00C25060"/>
    <w:rPr>
      <w:rFonts w:ascii="Times New Roman" w:eastAsia="Times New Roman" w:hAnsi="Times New Roman" w:cs="Times New Roman"/>
      <w:sz w:val="24"/>
      <w:szCs w:val="20"/>
      <w:lang w:eastAsia="en-US"/>
    </w:rPr>
  </w:style>
  <w:style w:type="character" w:customStyle="1" w:styleId="ConsPlusCell0">
    <w:name w:val="ConsPlusCell Знак"/>
    <w:link w:val="ConsPlusCell"/>
    <w:rsid w:val="00C25060"/>
    <w:rPr>
      <w:rFonts w:ascii="Arial" w:eastAsia="Times New Roman" w:hAnsi="Arial" w:cs="Arial"/>
      <w:lang w:val="en-US" w:bidi="en-US"/>
    </w:rPr>
  </w:style>
  <w:style w:type="paragraph" w:customStyle="1" w:styleId="-40">
    <w:name w:val="Заголовок-4"/>
    <w:basedOn w:val="30"/>
    <w:link w:val="-41"/>
    <w:rsid w:val="00C25060"/>
    <w:pPr>
      <w:numPr>
        <w:ilvl w:val="0"/>
        <w:numId w:val="0"/>
      </w:numPr>
      <w:tabs>
        <w:tab w:val="num" w:pos="864"/>
      </w:tabs>
      <w:suppressAutoHyphens w:val="0"/>
      <w:spacing w:before="0" w:line="360" w:lineRule="auto"/>
      <w:ind w:left="864" w:right="-108" w:hanging="864"/>
    </w:pPr>
    <w:rPr>
      <w:rFonts w:ascii="Times New Roman" w:eastAsia="TimesNewRomanPSMT" w:hAnsi="Times New Roman" w:cs="Times New Roman"/>
      <w:iCs w:val="0"/>
      <w:lang w:bidi="ar-SA"/>
    </w:rPr>
  </w:style>
  <w:style w:type="character" w:customStyle="1" w:styleId="-41">
    <w:name w:val="Заголовок-4 Знак"/>
    <w:link w:val="-40"/>
    <w:rsid w:val="00C25060"/>
    <w:rPr>
      <w:rFonts w:ascii="Times New Roman" w:eastAsia="TimesNewRomanPSMT" w:hAnsi="Times New Roman" w:cs="Times New Roman"/>
      <w:b/>
      <w:i/>
      <w:sz w:val="26"/>
      <w:szCs w:val="26"/>
      <w:lang w:eastAsia="en-US"/>
    </w:rPr>
  </w:style>
  <w:style w:type="character" w:customStyle="1" w:styleId="affffffffffffe">
    <w:name w:val="Рисунок Знак"/>
    <w:link w:val="afffffffffffff"/>
    <w:locked/>
    <w:rsid w:val="00C25060"/>
    <w:rPr>
      <w:b/>
      <w:bCs/>
      <w:i/>
      <w:sz w:val="24"/>
    </w:rPr>
  </w:style>
  <w:style w:type="paragraph" w:customStyle="1" w:styleId="afffffffffffff">
    <w:name w:val="Рисунок"/>
    <w:basedOn w:val="afffff1"/>
    <w:link w:val="affffffffffffe"/>
    <w:rsid w:val="00C25060"/>
    <w:pPr>
      <w:spacing w:after="120" w:line="240" w:lineRule="auto"/>
      <w:ind w:firstLine="0"/>
      <w:jc w:val="center"/>
    </w:pPr>
    <w:rPr>
      <w:rFonts w:asciiTheme="minorHAnsi" w:eastAsiaTheme="minorEastAsia" w:hAnsiTheme="minorHAnsi" w:cstheme="minorBidi"/>
      <w:b/>
      <w:bCs/>
      <w:i/>
      <w:lang w:val="ru-RU" w:eastAsia="ru-RU" w:bidi="ar-SA"/>
    </w:rPr>
  </w:style>
  <w:style w:type="paragraph" w:customStyle="1" w:styleId="afffffffffffff0">
    <w:name w:val="Рисунок Знак Знак"/>
    <w:basedOn w:val="afffff1"/>
    <w:link w:val="afffffffffffff1"/>
    <w:rsid w:val="00C25060"/>
    <w:pPr>
      <w:spacing w:after="120" w:line="240" w:lineRule="auto"/>
      <w:ind w:firstLine="0"/>
      <w:jc w:val="center"/>
    </w:pPr>
    <w:rPr>
      <w:rFonts w:ascii="Times New Roman" w:hAnsi="Times New Roman"/>
      <w:b/>
      <w:bCs/>
      <w:i/>
      <w:szCs w:val="24"/>
      <w:lang w:val="ru-RU" w:bidi="ar-SA"/>
    </w:rPr>
  </w:style>
  <w:style w:type="character" w:customStyle="1" w:styleId="afffffffffffff1">
    <w:name w:val="Рисунок Знак Знак Знак"/>
    <w:link w:val="afffffffffffff0"/>
    <w:rsid w:val="00C25060"/>
    <w:rPr>
      <w:rFonts w:ascii="Times New Roman" w:eastAsia="Times New Roman" w:hAnsi="Times New Roman" w:cs="Times New Roman"/>
      <w:b/>
      <w:bCs/>
      <w:i/>
      <w:sz w:val="24"/>
      <w:szCs w:val="24"/>
      <w:lang w:eastAsia="en-US"/>
    </w:rPr>
  </w:style>
  <w:style w:type="paragraph" w:customStyle="1" w:styleId="afffffffffffff2">
    <w:name w:val="абзац"/>
    <w:basedOn w:val="af8"/>
    <w:link w:val="1ffff5"/>
    <w:rsid w:val="00C25060"/>
    <w:pPr>
      <w:spacing w:after="0" w:line="360" w:lineRule="auto"/>
      <w:ind w:firstLine="851"/>
      <w:jc w:val="both"/>
    </w:pPr>
    <w:rPr>
      <w:rFonts w:ascii="Times New Roman" w:eastAsia="Times New Roman" w:hAnsi="Times New Roman" w:cs="Times New Roman"/>
      <w:sz w:val="24"/>
      <w:szCs w:val="20"/>
      <w:lang w:eastAsia="en-US"/>
    </w:rPr>
  </w:style>
  <w:style w:type="character" w:customStyle="1" w:styleId="1ffff5">
    <w:name w:val="абзац Знак1"/>
    <w:link w:val="afffffffffffff2"/>
    <w:rsid w:val="00C25060"/>
    <w:rPr>
      <w:rFonts w:ascii="Times New Roman" w:eastAsia="Times New Roman" w:hAnsi="Times New Roman" w:cs="Times New Roman"/>
      <w:sz w:val="24"/>
      <w:szCs w:val="20"/>
      <w:lang w:eastAsia="en-US"/>
    </w:rPr>
  </w:style>
  <w:style w:type="paragraph" w:customStyle="1" w:styleId="afffffffffffff3">
    <w:name w:val="в табл"/>
    <w:basedOn w:val="af8"/>
    <w:next w:val="afffffffffffff2"/>
    <w:link w:val="afffffffffffff4"/>
    <w:rsid w:val="00C25060"/>
    <w:pPr>
      <w:keepNext/>
      <w:spacing w:after="0" w:line="240" w:lineRule="auto"/>
    </w:pPr>
    <w:rPr>
      <w:rFonts w:ascii="Times New Roman" w:eastAsia="Times New Roman" w:hAnsi="Times New Roman" w:cs="Times New Roman"/>
      <w:sz w:val="24"/>
      <w:szCs w:val="20"/>
      <w:lang w:eastAsia="en-US"/>
    </w:rPr>
  </w:style>
  <w:style w:type="character" w:customStyle="1" w:styleId="afffffffffffff4">
    <w:name w:val="в табл Знак"/>
    <w:link w:val="afffffffffffff3"/>
    <w:rsid w:val="00C25060"/>
    <w:rPr>
      <w:rFonts w:ascii="Times New Roman" w:eastAsia="Times New Roman" w:hAnsi="Times New Roman" w:cs="Times New Roman"/>
      <w:sz w:val="24"/>
      <w:szCs w:val="20"/>
      <w:lang w:eastAsia="en-US"/>
    </w:rPr>
  </w:style>
  <w:style w:type="paragraph" w:customStyle="1" w:styleId="afffffffffffff5">
    <w:name w:val="Жирный текст"/>
    <w:basedOn w:val="affffffffffa"/>
    <w:link w:val="afffffffffffff6"/>
    <w:rsid w:val="00C25060"/>
    <w:rPr>
      <w:b/>
    </w:rPr>
  </w:style>
  <w:style w:type="character" w:customStyle="1" w:styleId="afffffffffffff6">
    <w:name w:val="Жирный текст Знак"/>
    <w:link w:val="afffffffffffff5"/>
    <w:rsid w:val="00C25060"/>
    <w:rPr>
      <w:rFonts w:ascii="Times New Roman" w:eastAsia="Calibri" w:hAnsi="Times New Roman" w:cs="Times New Roman"/>
      <w:b/>
      <w:sz w:val="24"/>
      <w:szCs w:val="24"/>
      <w:lang w:eastAsia="en-US"/>
    </w:rPr>
  </w:style>
  <w:style w:type="character" w:customStyle="1" w:styleId="FontStyle624">
    <w:name w:val="Font Style624"/>
    <w:uiPriority w:val="99"/>
    <w:rsid w:val="00C25060"/>
    <w:rPr>
      <w:rFonts w:ascii="Times New Roman" w:hAnsi="Times New Roman" w:cs="Times New Roman"/>
      <w:sz w:val="26"/>
      <w:szCs w:val="26"/>
    </w:rPr>
  </w:style>
  <w:style w:type="character" w:customStyle="1" w:styleId="FontStyle621">
    <w:name w:val="Font Style621"/>
    <w:uiPriority w:val="99"/>
    <w:rsid w:val="00C25060"/>
    <w:rPr>
      <w:rFonts w:ascii="Times New Roman" w:hAnsi="Times New Roman" w:cs="Times New Roman"/>
      <w:sz w:val="22"/>
      <w:szCs w:val="22"/>
    </w:rPr>
  </w:style>
  <w:style w:type="paragraph" w:customStyle="1" w:styleId="afffffffffffff7">
    <w:name w:val="Заг. без №"/>
    <w:basedOn w:val="affffffffffa"/>
    <w:next w:val="affffffffffa"/>
    <w:link w:val="afffffffffffff8"/>
    <w:rsid w:val="00C25060"/>
    <w:pPr>
      <w:ind w:firstLine="0"/>
      <w:jc w:val="left"/>
    </w:pPr>
    <w:rPr>
      <w:b/>
      <w:i/>
    </w:rPr>
  </w:style>
  <w:style w:type="character" w:customStyle="1" w:styleId="afffffffffffff8">
    <w:name w:val="Заг. без № Знак"/>
    <w:link w:val="afffffffffffff7"/>
    <w:rsid w:val="00C25060"/>
    <w:rPr>
      <w:rFonts w:ascii="Times New Roman" w:eastAsia="Calibri" w:hAnsi="Times New Roman" w:cs="Times New Roman"/>
      <w:b/>
      <w:i/>
      <w:sz w:val="24"/>
      <w:szCs w:val="24"/>
      <w:lang w:eastAsia="en-US"/>
    </w:rPr>
  </w:style>
  <w:style w:type="paragraph" w:customStyle="1" w:styleId="a2">
    <w:name w:val="Нумерация М"/>
    <w:basedOn w:val="afffffffffffff7"/>
    <w:link w:val="afffffffffffff9"/>
    <w:rsid w:val="00C25060"/>
    <w:pPr>
      <w:numPr>
        <w:numId w:val="50"/>
      </w:numPr>
    </w:pPr>
  </w:style>
  <w:style w:type="character" w:customStyle="1" w:styleId="afffffffffffff9">
    <w:name w:val="Нумерация М Знак"/>
    <w:link w:val="a2"/>
    <w:rsid w:val="00C25060"/>
    <w:rPr>
      <w:rFonts w:ascii="Times New Roman" w:eastAsia="Calibri" w:hAnsi="Times New Roman" w:cs="Times New Roman"/>
      <w:b/>
      <w:i/>
      <w:sz w:val="24"/>
      <w:szCs w:val="24"/>
      <w:lang w:eastAsia="en-US"/>
    </w:rPr>
  </w:style>
  <w:style w:type="character" w:customStyle="1" w:styleId="FontStyle644">
    <w:name w:val="Font Style644"/>
    <w:uiPriority w:val="99"/>
    <w:rsid w:val="00C25060"/>
    <w:rPr>
      <w:rFonts w:ascii="Times New Roman" w:hAnsi="Times New Roman" w:cs="Times New Roman"/>
      <w:sz w:val="26"/>
      <w:szCs w:val="26"/>
    </w:rPr>
  </w:style>
  <w:style w:type="character" w:customStyle="1" w:styleId="FontStyle638">
    <w:name w:val="Font Style638"/>
    <w:uiPriority w:val="99"/>
    <w:rsid w:val="00C25060"/>
    <w:rPr>
      <w:rFonts w:ascii="Times New Roman" w:hAnsi="Times New Roman" w:cs="Times New Roman"/>
      <w:sz w:val="18"/>
      <w:szCs w:val="18"/>
    </w:rPr>
  </w:style>
  <w:style w:type="character" w:customStyle="1" w:styleId="FontStyle640">
    <w:name w:val="Font Style640"/>
    <w:uiPriority w:val="99"/>
    <w:rsid w:val="00C25060"/>
    <w:rPr>
      <w:rFonts w:ascii="Times New Roman" w:hAnsi="Times New Roman" w:cs="Times New Roman"/>
      <w:sz w:val="22"/>
      <w:szCs w:val="22"/>
    </w:rPr>
  </w:style>
  <w:style w:type="paragraph" w:customStyle="1" w:styleId="4f2">
    <w:name w:val="Стиль4"/>
    <w:basedOn w:val="ConsPlusCell"/>
    <w:link w:val="4f3"/>
    <w:rsid w:val="00C25060"/>
    <w:pPr>
      <w:widowControl/>
      <w:numPr>
        <w:ilvl w:val="3"/>
      </w:numPr>
      <w:tabs>
        <w:tab w:val="num" w:pos="864"/>
      </w:tabs>
      <w:suppressAutoHyphens/>
      <w:autoSpaceDN/>
      <w:adjustRightInd/>
      <w:spacing w:before="240" w:after="120" w:line="360" w:lineRule="auto"/>
      <w:ind w:left="862" w:hanging="862"/>
    </w:pPr>
    <w:rPr>
      <w:rFonts w:ascii="Times New Roman" w:eastAsia="Calibri" w:hAnsi="Times New Roman" w:cs="Times New Roman"/>
      <w:kern w:val="1"/>
      <w:sz w:val="24"/>
      <w:szCs w:val="24"/>
      <w:lang w:val="ru-RU" w:eastAsia="ar-SA" w:bidi="ar-SA"/>
    </w:rPr>
  </w:style>
  <w:style w:type="character" w:customStyle="1" w:styleId="4f3">
    <w:name w:val="Стиль4 Знак"/>
    <w:link w:val="4f2"/>
    <w:rsid w:val="00C25060"/>
    <w:rPr>
      <w:rFonts w:ascii="Times New Roman" w:eastAsia="Calibri" w:hAnsi="Times New Roman" w:cs="Times New Roman"/>
      <w:kern w:val="1"/>
      <w:sz w:val="24"/>
      <w:szCs w:val="24"/>
      <w:lang w:eastAsia="ar-SA"/>
    </w:rPr>
  </w:style>
  <w:style w:type="paragraph" w:customStyle="1" w:styleId="100">
    <w:name w:val="Список 10"/>
    <w:basedOn w:val="-15"/>
    <w:link w:val="108"/>
    <w:rsid w:val="00C25060"/>
    <w:pPr>
      <w:keepNext w:val="0"/>
      <w:keepLines w:val="0"/>
      <w:numPr>
        <w:numId w:val="51"/>
      </w:numPr>
      <w:suppressLineNumbers w:val="0"/>
      <w:tabs>
        <w:tab w:val="clear" w:pos="540"/>
      </w:tabs>
      <w:suppressAutoHyphens w:val="0"/>
      <w:spacing w:before="0" w:line="360" w:lineRule="auto"/>
      <w:contextualSpacing/>
      <w:jc w:val="both"/>
    </w:pPr>
    <w:rPr>
      <w:rFonts w:ascii="Times New Roman" w:eastAsia="Calibri" w:hAnsi="Times New Roman" w:cs="Times New Roman"/>
      <w:b w:val="0"/>
      <w:lang w:eastAsia="en-US"/>
    </w:rPr>
  </w:style>
  <w:style w:type="character" w:customStyle="1" w:styleId="108">
    <w:name w:val="Список 10 Знак"/>
    <w:link w:val="100"/>
    <w:rsid w:val="00C25060"/>
    <w:rPr>
      <w:rFonts w:ascii="Times New Roman" w:eastAsia="Calibri" w:hAnsi="Times New Roman" w:cs="Times New Roman"/>
      <w:sz w:val="24"/>
      <w:szCs w:val="24"/>
      <w:lang w:eastAsia="en-US"/>
    </w:rPr>
  </w:style>
  <w:style w:type="paragraph" w:customStyle="1" w:styleId="12-">
    <w:name w:val="ТАБ 12-Заг."/>
    <w:basedOn w:val="12f3"/>
    <w:qFormat/>
    <w:rsid w:val="00C25060"/>
    <w:pPr>
      <w:suppressAutoHyphens w:val="0"/>
    </w:pPr>
    <w:rPr>
      <w:b/>
    </w:rPr>
  </w:style>
  <w:style w:type="paragraph" w:customStyle="1" w:styleId="10-">
    <w:name w:val="ТАБ 10-Заг."/>
    <w:basedOn w:val="12-"/>
    <w:qFormat/>
    <w:rsid w:val="00C25060"/>
    <w:rPr>
      <w:sz w:val="20"/>
    </w:rPr>
  </w:style>
  <w:style w:type="character" w:customStyle="1" w:styleId="FontStyle505">
    <w:name w:val="Font Style505"/>
    <w:uiPriority w:val="99"/>
    <w:rsid w:val="00C25060"/>
    <w:rPr>
      <w:rFonts w:ascii="Times New Roman" w:hAnsi="Times New Roman" w:cs="Times New Roman"/>
      <w:sz w:val="26"/>
      <w:szCs w:val="26"/>
    </w:rPr>
  </w:style>
  <w:style w:type="character" w:customStyle="1" w:styleId="FontStyle515">
    <w:name w:val="Font Style515"/>
    <w:uiPriority w:val="99"/>
    <w:rsid w:val="00C25060"/>
    <w:rPr>
      <w:rFonts w:ascii="Times New Roman" w:hAnsi="Times New Roman" w:cs="Times New Roman"/>
      <w:sz w:val="26"/>
      <w:szCs w:val="26"/>
    </w:rPr>
  </w:style>
  <w:style w:type="character" w:customStyle="1" w:styleId="afffffffffffffa">
    <w:name w:val="номер страницы"/>
    <w:rsid w:val="00C25060"/>
  </w:style>
  <w:style w:type="paragraph" w:customStyle="1" w:styleId="3ff4">
    <w:name w:val="çàãîëîâîê 3"/>
    <w:basedOn w:val="af8"/>
    <w:next w:val="af8"/>
    <w:rsid w:val="00C25060"/>
    <w:pPr>
      <w:keepNext/>
      <w:widowControl w:val="0"/>
      <w:autoSpaceDE w:val="0"/>
      <w:autoSpaceDN w:val="0"/>
      <w:adjustRightInd w:val="0"/>
      <w:spacing w:after="0" w:line="240" w:lineRule="auto"/>
      <w:ind w:right="-108"/>
      <w:jc w:val="center"/>
    </w:pPr>
    <w:rPr>
      <w:rFonts w:ascii="Times New Roman" w:eastAsia="Times New Roman" w:hAnsi="Times New Roman" w:cs="Times New Roman"/>
      <w:b/>
      <w:bCs/>
      <w:sz w:val="28"/>
      <w:szCs w:val="28"/>
      <w:lang w:eastAsia="en-US"/>
    </w:rPr>
  </w:style>
  <w:style w:type="paragraph" w:customStyle="1" w:styleId="1ffff6">
    <w:name w:val="Стиль Оглавление 1 + По левому краю"/>
    <w:basedOn w:val="1f5"/>
    <w:rsid w:val="00C25060"/>
    <w:pPr>
      <w:tabs>
        <w:tab w:val="clear" w:pos="440"/>
        <w:tab w:val="right" w:pos="284"/>
        <w:tab w:val="right" w:leader="dot" w:pos="851"/>
        <w:tab w:val="left" w:leader="dot" w:pos="9214"/>
      </w:tabs>
      <w:ind w:right="-1" w:firstLine="0"/>
      <w:jc w:val="left"/>
    </w:pPr>
    <w:rPr>
      <w:rFonts w:ascii="Times New Roman" w:hAnsi="Times New Roman" w:cs="Times New Roman"/>
      <w:b/>
      <w:bCs w:val="0"/>
      <w:iCs w:val="0"/>
      <w:sz w:val="22"/>
      <w:szCs w:val="20"/>
      <w:lang w:val="ru-RU" w:bidi="ar-SA"/>
    </w:rPr>
  </w:style>
  <w:style w:type="character" w:customStyle="1" w:styleId="FontStyle68">
    <w:name w:val="Font Style68"/>
    <w:uiPriority w:val="99"/>
    <w:rsid w:val="00C25060"/>
    <w:rPr>
      <w:rFonts w:ascii="Times New Roman" w:hAnsi="Times New Roman" w:cs="Times New Roman"/>
      <w:sz w:val="22"/>
      <w:szCs w:val="22"/>
    </w:rPr>
  </w:style>
  <w:style w:type="character" w:customStyle="1" w:styleId="FontStyle70">
    <w:name w:val="Font Style70"/>
    <w:uiPriority w:val="99"/>
    <w:rsid w:val="00C25060"/>
    <w:rPr>
      <w:rFonts w:ascii="Times New Roman" w:hAnsi="Times New Roman" w:cs="Times New Roman"/>
      <w:b/>
      <w:bCs/>
      <w:sz w:val="20"/>
      <w:szCs w:val="20"/>
    </w:rPr>
  </w:style>
  <w:style w:type="paragraph" w:customStyle="1" w:styleId="4f4">
    <w:name w:val="заголовок 4"/>
    <w:basedOn w:val="af8"/>
    <w:next w:val="af8"/>
    <w:rsid w:val="00C25060"/>
    <w:pPr>
      <w:keepNext/>
      <w:spacing w:before="240" w:after="60" w:line="240" w:lineRule="auto"/>
      <w:jc w:val="both"/>
    </w:pPr>
    <w:rPr>
      <w:rFonts w:ascii="Arial" w:eastAsia="Times New Roman" w:hAnsi="Arial" w:cs="Times New Roman"/>
      <w:b/>
      <w:sz w:val="24"/>
      <w:szCs w:val="20"/>
      <w:lang w:val="en-US" w:eastAsia="en-US"/>
    </w:rPr>
  </w:style>
  <w:style w:type="paragraph" w:customStyle="1" w:styleId="5f3">
    <w:name w:val="заголовок 5"/>
    <w:basedOn w:val="af8"/>
    <w:next w:val="af8"/>
    <w:rsid w:val="00C25060"/>
    <w:pPr>
      <w:spacing w:before="240" w:after="60" w:line="240" w:lineRule="auto"/>
      <w:jc w:val="both"/>
    </w:pPr>
    <w:rPr>
      <w:rFonts w:ascii="Arial" w:eastAsia="Times New Roman" w:hAnsi="Arial" w:cs="Times New Roman"/>
      <w:sz w:val="24"/>
      <w:szCs w:val="20"/>
      <w:lang w:val="en-US" w:eastAsia="en-US"/>
    </w:rPr>
  </w:style>
  <w:style w:type="paragraph" w:customStyle="1" w:styleId="6c">
    <w:name w:val="заголовок 6"/>
    <w:basedOn w:val="af8"/>
    <w:next w:val="af8"/>
    <w:rsid w:val="00C25060"/>
    <w:pPr>
      <w:spacing w:before="240" w:after="60" w:line="240" w:lineRule="auto"/>
      <w:jc w:val="both"/>
    </w:pPr>
    <w:rPr>
      <w:rFonts w:ascii="Times New Roman" w:eastAsia="Times New Roman" w:hAnsi="Times New Roman" w:cs="Times New Roman"/>
      <w:i/>
      <w:sz w:val="24"/>
      <w:szCs w:val="20"/>
      <w:lang w:val="en-US" w:eastAsia="en-US"/>
    </w:rPr>
  </w:style>
  <w:style w:type="paragraph" w:customStyle="1" w:styleId="-26">
    <w:name w:val="Рис.-2"/>
    <w:rsid w:val="00C25060"/>
    <w:pPr>
      <w:spacing w:after="0" w:line="240" w:lineRule="auto"/>
      <w:ind w:left="717" w:hanging="360"/>
      <w:contextualSpacing/>
    </w:pPr>
    <w:rPr>
      <w:rFonts w:ascii="Calibri" w:eastAsia="Calibri" w:hAnsi="Calibri" w:cs="Times New Roman"/>
      <w:sz w:val="20"/>
      <w:szCs w:val="20"/>
      <w:lang w:eastAsia="en-US"/>
    </w:rPr>
  </w:style>
  <w:style w:type="paragraph" w:customStyle="1" w:styleId="-27">
    <w:name w:val="Табл.-2"/>
    <w:basedOn w:val="af1"/>
    <w:rsid w:val="00C25060"/>
    <w:pPr>
      <w:numPr>
        <w:numId w:val="0"/>
      </w:numPr>
    </w:pPr>
  </w:style>
  <w:style w:type="paragraph" w:customStyle="1" w:styleId="Style171">
    <w:name w:val="Style171"/>
    <w:basedOn w:val="af8"/>
    <w:uiPriority w:val="99"/>
    <w:rsid w:val="00C25060"/>
    <w:pPr>
      <w:widowControl w:val="0"/>
      <w:autoSpaceDE w:val="0"/>
      <w:autoSpaceDN w:val="0"/>
      <w:adjustRightInd w:val="0"/>
      <w:spacing w:after="0" w:line="490" w:lineRule="exact"/>
      <w:ind w:firstLine="720"/>
      <w:jc w:val="both"/>
    </w:pPr>
    <w:rPr>
      <w:rFonts w:ascii="Arial Narrow" w:eastAsia="Times New Roman" w:hAnsi="Arial Narrow" w:cs="Times New Roman"/>
      <w:sz w:val="24"/>
      <w:szCs w:val="24"/>
      <w:lang w:eastAsia="en-US"/>
    </w:rPr>
  </w:style>
  <w:style w:type="paragraph" w:customStyle="1" w:styleId="Style53">
    <w:name w:val="Style53"/>
    <w:basedOn w:val="af8"/>
    <w:uiPriority w:val="99"/>
    <w:rsid w:val="00C25060"/>
    <w:pPr>
      <w:widowControl w:val="0"/>
      <w:autoSpaceDE w:val="0"/>
      <w:autoSpaceDN w:val="0"/>
      <w:adjustRightInd w:val="0"/>
      <w:spacing w:after="0" w:line="274" w:lineRule="exact"/>
      <w:jc w:val="center"/>
    </w:pPr>
    <w:rPr>
      <w:rFonts w:ascii="Arial Narrow" w:eastAsia="Times New Roman" w:hAnsi="Arial Narrow" w:cs="Times New Roman"/>
      <w:sz w:val="24"/>
      <w:szCs w:val="24"/>
      <w:lang w:eastAsia="en-US"/>
    </w:rPr>
  </w:style>
  <w:style w:type="paragraph" w:customStyle="1" w:styleId="Style136">
    <w:name w:val="Style136"/>
    <w:basedOn w:val="af8"/>
    <w:uiPriority w:val="99"/>
    <w:rsid w:val="00C25060"/>
    <w:pPr>
      <w:widowControl w:val="0"/>
      <w:autoSpaceDE w:val="0"/>
      <w:autoSpaceDN w:val="0"/>
      <w:adjustRightInd w:val="0"/>
      <w:spacing w:after="0" w:line="497" w:lineRule="exact"/>
      <w:ind w:firstLine="706"/>
    </w:pPr>
    <w:rPr>
      <w:rFonts w:ascii="Arial Narrow" w:eastAsia="Times New Roman" w:hAnsi="Arial Narrow" w:cs="Times New Roman"/>
      <w:sz w:val="24"/>
      <w:szCs w:val="24"/>
      <w:lang w:eastAsia="en-US"/>
    </w:rPr>
  </w:style>
  <w:style w:type="paragraph" w:customStyle="1" w:styleId="Style153">
    <w:name w:val="Style153"/>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189">
    <w:name w:val="Style189"/>
    <w:basedOn w:val="af8"/>
    <w:uiPriority w:val="99"/>
    <w:rsid w:val="00C25060"/>
    <w:pPr>
      <w:widowControl w:val="0"/>
      <w:autoSpaceDE w:val="0"/>
      <w:autoSpaceDN w:val="0"/>
      <w:adjustRightInd w:val="0"/>
      <w:spacing w:after="0" w:line="490" w:lineRule="exact"/>
      <w:ind w:firstLine="144"/>
    </w:pPr>
    <w:rPr>
      <w:rFonts w:ascii="Arial Narrow" w:eastAsia="Times New Roman" w:hAnsi="Arial Narrow" w:cs="Times New Roman"/>
      <w:sz w:val="24"/>
      <w:szCs w:val="24"/>
      <w:lang w:eastAsia="en-US"/>
    </w:rPr>
  </w:style>
  <w:style w:type="character" w:customStyle="1" w:styleId="FontStyle480">
    <w:name w:val="Font Style480"/>
    <w:rsid w:val="00C25060"/>
    <w:rPr>
      <w:rFonts w:ascii="Times New Roman" w:hAnsi="Times New Roman" w:cs="Times New Roman" w:hint="default"/>
      <w:sz w:val="26"/>
      <w:szCs w:val="26"/>
    </w:rPr>
  </w:style>
  <w:style w:type="character" w:customStyle="1" w:styleId="FontStyle483">
    <w:name w:val="Font Style483"/>
    <w:uiPriority w:val="99"/>
    <w:rsid w:val="00C25060"/>
    <w:rPr>
      <w:rFonts w:ascii="Times New Roman" w:hAnsi="Times New Roman" w:cs="Times New Roman" w:hint="default"/>
      <w:sz w:val="24"/>
      <w:szCs w:val="24"/>
    </w:rPr>
  </w:style>
  <w:style w:type="character" w:customStyle="1" w:styleId="FontStyle534">
    <w:name w:val="Font Style534"/>
    <w:uiPriority w:val="99"/>
    <w:rsid w:val="00C25060"/>
    <w:rPr>
      <w:rFonts w:ascii="Times New Roman" w:hAnsi="Times New Roman" w:cs="Times New Roman" w:hint="default"/>
      <w:i/>
      <w:iCs/>
      <w:sz w:val="26"/>
      <w:szCs w:val="26"/>
    </w:rPr>
  </w:style>
  <w:style w:type="paragraph" w:customStyle="1" w:styleId="Style28">
    <w:name w:val="Style28"/>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143">
    <w:name w:val="Style143"/>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255">
    <w:name w:val="Style255"/>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123">
    <w:name w:val="Style123"/>
    <w:basedOn w:val="af8"/>
    <w:uiPriority w:val="99"/>
    <w:rsid w:val="00C25060"/>
    <w:pPr>
      <w:widowControl w:val="0"/>
      <w:autoSpaceDE w:val="0"/>
      <w:autoSpaceDN w:val="0"/>
      <w:adjustRightInd w:val="0"/>
      <w:spacing w:after="0" w:line="482" w:lineRule="exact"/>
      <w:ind w:firstLine="720"/>
      <w:jc w:val="both"/>
    </w:pPr>
    <w:rPr>
      <w:rFonts w:ascii="Times New Roman" w:eastAsia="Times New Roman" w:hAnsi="Times New Roman" w:cs="Times New Roman"/>
      <w:sz w:val="24"/>
      <w:szCs w:val="24"/>
      <w:lang w:eastAsia="en-US"/>
    </w:rPr>
  </w:style>
  <w:style w:type="paragraph" w:customStyle="1" w:styleId="Style125">
    <w:name w:val="Style125"/>
    <w:basedOn w:val="af8"/>
    <w:uiPriority w:val="99"/>
    <w:rsid w:val="00C25060"/>
    <w:pPr>
      <w:widowControl w:val="0"/>
      <w:autoSpaceDE w:val="0"/>
      <w:autoSpaceDN w:val="0"/>
      <w:adjustRightInd w:val="0"/>
      <w:spacing w:after="0" w:line="482" w:lineRule="exact"/>
      <w:ind w:firstLine="713"/>
      <w:jc w:val="both"/>
    </w:pPr>
    <w:rPr>
      <w:rFonts w:ascii="Times New Roman" w:eastAsia="Times New Roman" w:hAnsi="Times New Roman" w:cs="Times New Roman"/>
      <w:sz w:val="24"/>
      <w:szCs w:val="24"/>
      <w:lang w:eastAsia="en-US"/>
    </w:rPr>
  </w:style>
  <w:style w:type="paragraph" w:customStyle="1" w:styleId="Style152">
    <w:name w:val="Style152"/>
    <w:basedOn w:val="af8"/>
    <w:uiPriority w:val="99"/>
    <w:rsid w:val="00C25060"/>
    <w:pPr>
      <w:widowControl w:val="0"/>
      <w:autoSpaceDE w:val="0"/>
      <w:autoSpaceDN w:val="0"/>
      <w:adjustRightInd w:val="0"/>
      <w:spacing w:after="0" w:line="511" w:lineRule="exact"/>
      <w:ind w:hanging="1008"/>
    </w:pPr>
    <w:rPr>
      <w:rFonts w:ascii="Times New Roman" w:eastAsia="Times New Roman" w:hAnsi="Times New Roman" w:cs="Times New Roman"/>
      <w:sz w:val="24"/>
      <w:szCs w:val="24"/>
      <w:lang w:eastAsia="en-US"/>
    </w:rPr>
  </w:style>
  <w:style w:type="paragraph" w:customStyle="1" w:styleId="Style199">
    <w:name w:val="Style199"/>
    <w:basedOn w:val="af8"/>
    <w:uiPriority w:val="99"/>
    <w:rsid w:val="00C25060"/>
    <w:pPr>
      <w:widowControl w:val="0"/>
      <w:autoSpaceDE w:val="0"/>
      <w:autoSpaceDN w:val="0"/>
      <w:adjustRightInd w:val="0"/>
      <w:spacing w:after="0" w:line="482" w:lineRule="exact"/>
      <w:ind w:firstLine="720"/>
      <w:jc w:val="both"/>
    </w:pPr>
    <w:rPr>
      <w:rFonts w:ascii="Arial Narrow" w:eastAsia="Times New Roman" w:hAnsi="Arial Narrow" w:cs="Times New Roman"/>
      <w:sz w:val="24"/>
      <w:szCs w:val="24"/>
      <w:lang w:eastAsia="en-US"/>
    </w:rPr>
  </w:style>
  <w:style w:type="paragraph" w:customStyle="1" w:styleId="Style12">
    <w:name w:val="Style12"/>
    <w:basedOn w:val="af8"/>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47">
    <w:name w:val="Style47"/>
    <w:basedOn w:val="af8"/>
    <w:uiPriority w:val="99"/>
    <w:rsid w:val="00C25060"/>
    <w:pPr>
      <w:widowControl w:val="0"/>
      <w:autoSpaceDE w:val="0"/>
      <w:autoSpaceDN w:val="0"/>
      <w:adjustRightInd w:val="0"/>
      <w:spacing w:after="0" w:line="240" w:lineRule="auto"/>
      <w:jc w:val="both"/>
    </w:pPr>
    <w:rPr>
      <w:rFonts w:ascii="Arial Narrow" w:eastAsia="Times New Roman" w:hAnsi="Arial Narrow" w:cs="Times New Roman"/>
      <w:sz w:val="24"/>
      <w:szCs w:val="24"/>
      <w:lang w:eastAsia="en-US"/>
    </w:rPr>
  </w:style>
  <w:style w:type="paragraph" w:customStyle="1" w:styleId="Style121">
    <w:name w:val="Style121"/>
    <w:basedOn w:val="af8"/>
    <w:uiPriority w:val="99"/>
    <w:rsid w:val="00C25060"/>
    <w:pPr>
      <w:widowControl w:val="0"/>
      <w:autoSpaceDE w:val="0"/>
      <w:autoSpaceDN w:val="0"/>
      <w:adjustRightInd w:val="0"/>
      <w:spacing w:after="0" w:line="461" w:lineRule="exact"/>
      <w:jc w:val="both"/>
    </w:pPr>
    <w:rPr>
      <w:rFonts w:ascii="Arial Narrow" w:eastAsia="Times New Roman" w:hAnsi="Arial Narrow" w:cs="Times New Roman"/>
      <w:sz w:val="24"/>
      <w:szCs w:val="24"/>
      <w:lang w:eastAsia="en-US"/>
    </w:rPr>
  </w:style>
  <w:style w:type="paragraph" w:customStyle="1" w:styleId="Style212">
    <w:name w:val="Style212"/>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character" w:customStyle="1" w:styleId="11ff1">
    <w:name w:val="Знак11"/>
    <w:aliases w:val="Заголовок 2 Знак11,Заголовок 2 Знак Знак1,Знак1 Знак Знак1,Знак1 Знак11,Заголовок 2 Знак2 Знак1,Знак1 Знак Знак Знак11,Заголовок 2 Знак1 Знак Знак Знак1,Заголовок 2 Знак Знак Знак Знак Знак1,Знак1 Знак1 Знак Знак Знак Знак Знак1,Заголовок 22"/>
    <w:rsid w:val="00C25060"/>
    <w:rPr>
      <w:b/>
      <w:bCs w:val="0"/>
      <w:kern w:val="28"/>
      <w:sz w:val="24"/>
      <w:szCs w:val="24"/>
      <w:lang w:val="ru-RU" w:eastAsia="ru-RU" w:bidi="ar-SA"/>
    </w:rPr>
  </w:style>
  <w:style w:type="character" w:customStyle="1" w:styleId="FontStyle454">
    <w:name w:val="Font Style454"/>
    <w:uiPriority w:val="99"/>
    <w:rsid w:val="00C25060"/>
    <w:rPr>
      <w:rFonts w:ascii="Times New Roman" w:hAnsi="Times New Roman" w:cs="Times New Roman" w:hint="default"/>
      <w:sz w:val="26"/>
      <w:szCs w:val="26"/>
    </w:rPr>
  </w:style>
  <w:style w:type="character" w:customStyle="1" w:styleId="FontStyle442">
    <w:name w:val="Font Style442"/>
    <w:uiPriority w:val="99"/>
    <w:rsid w:val="00C25060"/>
    <w:rPr>
      <w:rFonts w:ascii="Times New Roman" w:hAnsi="Times New Roman" w:cs="Times New Roman" w:hint="default"/>
      <w:b/>
      <w:bCs/>
      <w:i/>
      <w:iCs/>
      <w:sz w:val="18"/>
      <w:szCs w:val="18"/>
    </w:rPr>
  </w:style>
  <w:style w:type="character" w:customStyle="1" w:styleId="FontStyle481">
    <w:name w:val="Font Style481"/>
    <w:uiPriority w:val="99"/>
    <w:rsid w:val="00C25060"/>
    <w:rPr>
      <w:rFonts w:ascii="Times New Roman" w:hAnsi="Times New Roman" w:cs="Times New Roman" w:hint="default"/>
      <w:b/>
      <w:bCs/>
      <w:i/>
      <w:iCs/>
      <w:sz w:val="22"/>
      <w:szCs w:val="22"/>
    </w:rPr>
  </w:style>
  <w:style w:type="character" w:customStyle="1" w:styleId="FontStyle485">
    <w:name w:val="Font Style485"/>
    <w:uiPriority w:val="99"/>
    <w:rsid w:val="00C25060"/>
    <w:rPr>
      <w:rFonts w:ascii="Times New Roman" w:hAnsi="Times New Roman" w:cs="Times New Roman" w:hint="default"/>
      <w:b/>
      <w:bCs/>
      <w:i/>
      <w:iCs/>
      <w:sz w:val="26"/>
      <w:szCs w:val="26"/>
    </w:rPr>
  </w:style>
  <w:style w:type="character" w:customStyle="1" w:styleId="FontStyle540">
    <w:name w:val="Font Style540"/>
    <w:uiPriority w:val="99"/>
    <w:rsid w:val="00C25060"/>
    <w:rPr>
      <w:rFonts w:ascii="Georgia" w:hAnsi="Georgia" w:cs="Georgia" w:hint="default"/>
      <w:b/>
      <w:bCs/>
      <w:i/>
      <w:iCs/>
      <w:sz w:val="42"/>
      <w:szCs w:val="42"/>
    </w:rPr>
  </w:style>
  <w:style w:type="character" w:customStyle="1" w:styleId="FontStyle45">
    <w:name w:val="Font Style45"/>
    <w:uiPriority w:val="99"/>
    <w:rsid w:val="00C25060"/>
    <w:rPr>
      <w:rFonts w:ascii="Microsoft Sans Serif" w:hAnsi="Microsoft Sans Serif" w:cs="Microsoft Sans Serif"/>
      <w:sz w:val="18"/>
      <w:szCs w:val="18"/>
    </w:rPr>
  </w:style>
  <w:style w:type="paragraph" w:customStyle="1" w:styleId="Style9">
    <w:name w:val="Style9"/>
    <w:basedOn w:val="af8"/>
    <w:uiPriority w:val="99"/>
    <w:rsid w:val="00C25060"/>
    <w:pPr>
      <w:widowControl w:val="0"/>
      <w:autoSpaceDE w:val="0"/>
      <w:autoSpaceDN w:val="0"/>
      <w:adjustRightInd w:val="0"/>
      <w:spacing w:after="0" w:line="259" w:lineRule="exact"/>
    </w:pPr>
    <w:rPr>
      <w:rFonts w:ascii="Microsoft Sans Serif" w:eastAsia="Times New Roman" w:hAnsi="Microsoft Sans Serif" w:cs="Microsoft Sans Serif"/>
      <w:sz w:val="24"/>
      <w:szCs w:val="24"/>
      <w:lang w:eastAsia="en-US"/>
    </w:rPr>
  </w:style>
  <w:style w:type="paragraph" w:customStyle="1" w:styleId="Style36">
    <w:name w:val="Style36"/>
    <w:basedOn w:val="af8"/>
    <w:uiPriority w:val="99"/>
    <w:rsid w:val="00C25060"/>
    <w:pPr>
      <w:widowControl w:val="0"/>
      <w:autoSpaceDE w:val="0"/>
      <w:autoSpaceDN w:val="0"/>
      <w:adjustRightInd w:val="0"/>
      <w:spacing w:after="0" w:line="240" w:lineRule="auto"/>
    </w:pPr>
    <w:rPr>
      <w:rFonts w:ascii="Microsoft Sans Serif" w:eastAsia="Times New Roman" w:hAnsi="Microsoft Sans Serif" w:cs="Microsoft Sans Serif"/>
      <w:sz w:val="24"/>
      <w:szCs w:val="24"/>
      <w:lang w:eastAsia="en-US"/>
    </w:rPr>
  </w:style>
  <w:style w:type="character" w:customStyle="1" w:styleId="FontStyle44">
    <w:name w:val="Font Style44"/>
    <w:uiPriority w:val="99"/>
    <w:rsid w:val="00C25060"/>
    <w:rPr>
      <w:rFonts w:ascii="Times New Roman" w:hAnsi="Times New Roman" w:cs="Times New Roman"/>
      <w:b/>
      <w:bCs/>
      <w:spacing w:val="-10"/>
      <w:sz w:val="18"/>
      <w:szCs w:val="18"/>
    </w:rPr>
  </w:style>
  <w:style w:type="character" w:customStyle="1" w:styleId="FontStyle54">
    <w:name w:val="Font Style54"/>
    <w:rsid w:val="00C25060"/>
    <w:rPr>
      <w:rFonts w:ascii="Times New Roman" w:hAnsi="Times New Roman" w:cs="Times New Roman"/>
      <w:sz w:val="20"/>
      <w:szCs w:val="20"/>
    </w:rPr>
  </w:style>
  <w:style w:type="paragraph" w:customStyle="1" w:styleId="Style3">
    <w:name w:val="Style3"/>
    <w:basedOn w:val="af8"/>
    <w:rsid w:val="00C25060"/>
    <w:pPr>
      <w:widowControl w:val="0"/>
      <w:autoSpaceDE w:val="0"/>
      <w:autoSpaceDN w:val="0"/>
      <w:adjustRightInd w:val="0"/>
      <w:spacing w:after="0" w:line="211" w:lineRule="exact"/>
      <w:ind w:firstLine="278"/>
    </w:pPr>
    <w:rPr>
      <w:rFonts w:ascii="Microsoft Sans Serif" w:eastAsia="Times New Roman" w:hAnsi="Microsoft Sans Serif" w:cs="Microsoft Sans Serif"/>
      <w:sz w:val="24"/>
      <w:szCs w:val="24"/>
      <w:lang w:eastAsia="en-US"/>
    </w:rPr>
  </w:style>
  <w:style w:type="paragraph" w:customStyle="1" w:styleId="Style10">
    <w:name w:val="Style10"/>
    <w:basedOn w:val="af8"/>
    <w:uiPriority w:val="99"/>
    <w:rsid w:val="00C25060"/>
    <w:pPr>
      <w:widowControl w:val="0"/>
      <w:autoSpaceDE w:val="0"/>
      <w:autoSpaceDN w:val="0"/>
      <w:adjustRightInd w:val="0"/>
      <w:spacing w:after="0" w:line="240" w:lineRule="auto"/>
      <w:jc w:val="both"/>
    </w:pPr>
    <w:rPr>
      <w:rFonts w:ascii="Microsoft Sans Serif" w:eastAsia="Times New Roman" w:hAnsi="Microsoft Sans Serif" w:cs="Microsoft Sans Serif"/>
      <w:sz w:val="24"/>
      <w:szCs w:val="24"/>
      <w:lang w:eastAsia="en-US"/>
    </w:rPr>
  </w:style>
  <w:style w:type="paragraph" w:customStyle="1" w:styleId="Style21">
    <w:name w:val="Style21"/>
    <w:basedOn w:val="af8"/>
    <w:uiPriority w:val="99"/>
    <w:rsid w:val="00C25060"/>
    <w:pPr>
      <w:widowControl w:val="0"/>
      <w:autoSpaceDE w:val="0"/>
      <w:autoSpaceDN w:val="0"/>
      <w:adjustRightInd w:val="0"/>
      <w:spacing w:after="0" w:line="269" w:lineRule="exact"/>
      <w:ind w:firstLine="86"/>
    </w:pPr>
    <w:rPr>
      <w:rFonts w:ascii="Microsoft Sans Serif" w:eastAsia="Times New Roman" w:hAnsi="Microsoft Sans Serif" w:cs="Microsoft Sans Serif"/>
      <w:sz w:val="24"/>
      <w:szCs w:val="24"/>
      <w:lang w:eastAsia="en-US"/>
    </w:rPr>
  </w:style>
  <w:style w:type="paragraph" w:customStyle="1" w:styleId="Style31">
    <w:name w:val="Style31"/>
    <w:basedOn w:val="af8"/>
    <w:uiPriority w:val="99"/>
    <w:rsid w:val="00C25060"/>
    <w:pPr>
      <w:widowControl w:val="0"/>
      <w:autoSpaceDE w:val="0"/>
      <w:autoSpaceDN w:val="0"/>
      <w:adjustRightInd w:val="0"/>
      <w:spacing w:after="0" w:line="278" w:lineRule="exact"/>
      <w:ind w:firstLine="605"/>
    </w:pPr>
    <w:rPr>
      <w:rFonts w:ascii="Microsoft Sans Serif" w:eastAsia="Times New Roman" w:hAnsi="Microsoft Sans Serif" w:cs="Microsoft Sans Serif"/>
      <w:sz w:val="24"/>
      <w:szCs w:val="24"/>
      <w:lang w:eastAsia="en-US"/>
    </w:rPr>
  </w:style>
  <w:style w:type="character" w:customStyle="1" w:styleId="FontStyle55">
    <w:name w:val="Font Style55"/>
    <w:uiPriority w:val="99"/>
    <w:rsid w:val="00C25060"/>
    <w:rPr>
      <w:rFonts w:ascii="Microsoft Sans Serif" w:hAnsi="Microsoft Sans Serif" w:cs="Microsoft Sans Serif"/>
      <w:b/>
      <w:bCs/>
      <w:spacing w:val="-20"/>
      <w:sz w:val="16"/>
      <w:szCs w:val="16"/>
    </w:rPr>
  </w:style>
  <w:style w:type="character" w:customStyle="1" w:styleId="FontStyle56">
    <w:name w:val="Font Style56"/>
    <w:uiPriority w:val="99"/>
    <w:rsid w:val="00C25060"/>
    <w:rPr>
      <w:rFonts w:ascii="Microsoft Sans Serif" w:hAnsi="Microsoft Sans Serif" w:cs="Microsoft Sans Serif"/>
      <w:b/>
      <w:bCs/>
      <w:sz w:val="18"/>
      <w:szCs w:val="18"/>
    </w:rPr>
  </w:style>
  <w:style w:type="paragraph" w:customStyle="1" w:styleId="Style22">
    <w:name w:val="Style22"/>
    <w:basedOn w:val="af8"/>
    <w:uiPriority w:val="99"/>
    <w:rsid w:val="00C25060"/>
    <w:pPr>
      <w:widowControl w:val="0"/>
      <w:autoSpaceDE w:val="0"/>
      <w:autoSpaceDN w:val="0"/>
      <w:adjustRightInd w:val="0"/>
      <w:spacing w:after="0" w:line="240" w:lineRule="auto"/>
      <w:jc w:val="both"/>
    </w:pPr>
    <w:rPr>
      <w:rFonts w:ascii="Microsoft Sans Serif" w:eastAsia="Times New Roman" w:hAnsi="Microsoft Sans Serif" w:cs="Microsoft Sans Serif"/>
      <w:sz w:val="24"/>
      <w:szCs w:val="24"/>
      <w:lang w:eastAsia="en-US"/>
    </w:rPr>
  </w:style>
  <w:style w:type="paragraph" w:customStyle="1" w:styleId="Style105">
    <w:name w:val="Style105"/>
    <w:basedOn w:val="af8"/>
    <w:uiPriority w:val="99"/>
    <w:rsid w:val="00C25060"/>
    <w:pPr>
      <w:widowControl w:val="0"/>
      <w:autoSpaceDE w:val="0"/>
      <w:autoSpaceDN w:val="0"/>
      <w:adjustRightInd w:val="0"/>
      <w:spacing w:after="0" w:line="281" w:lineRule="exact"/>
      <w:ind w:firstLine="562"/>
      <w:jc w:val="both"/>
    </w:pPr>
    <w:rPr>
      <w:rFonts w:ascii="Trebuchet MS" w:eastAsia="Times New Roman" w:hAnsi="Trebuchet MS" w:cs="Times New Roman"/>
      <w:sz w:val="24"/>
      <w:szCs w:val="24"/>
      <w:lang w:eastAsia="en-US"/>
    </w:rPr>
  </w:style>
  <w:style w:type="character" w:customStyle="1" w:styleId="FontStyle383">
    <w:name w:val="Font Style383"/>
    <w:uiPriority w:val="99"/>
    <w:rsid w:val="00C25060"/>
    <w:rPr>
      <w:rFonts w:ascii="Times New Roman" w:hAnsi="Times New Roman" w:cs="Times New Roman"/>
      <w:sz w:val="22"/>
      <w:szCs w:val="22"/>
    </w:rPr>
  </w:style>
  <w:style w:type="paragraph" w:customStyle="1" w:styleId="Style139">
    <w:name w:val="Style139"/>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character" w:customStyle="1" w:styleId="FontStyle387">
    <w:name w:val="Font Style387"/>
    <w:uiPriority w:val="99"/>
    <w:rsid w:val="00C25060"/>
    <w:rPr>
      <w:rFonts w:ascii="Times New Roman" w:hAnsi="Times New Roman" w:cs="Times New Roman"/>
      <w:i/>
      <w:iCs/>
      <w:sz w:val="22"/>
      <w:szCs w:val="22"/>
    </w:rPr>
  </w:style>
  <w:style w:type="paragraph" w:customStyle="1" w:styleId="Style104">
    <w:name w:val="Style104"/>
    <w:basedOn w:val="af8"/>
    <w:uiPriority w:val="99"/>
    <w:rsid w:val="00C25060"/>
    <w:pPr>
      <w:widowControl w:val="0"/>
      <w:autoSpaceDE w:val="0"/>
      <w:autoSpaceDN w:val="0"/>
      <w:adjustRightInd w:val="0"/>
      <w:spacing w:after="0" w:line="240" w:lineRule="auto"/>
      <w:jc w:val="right"/>
    </w:pPr>
    <w:rPr>
      <w:rFonts w:ascii="Trebuchet MS" w:eastAsia="Times New Roman" w:hAnsi="Trebuchet MS" w:cs="Times New Roman"/>
      <w:sz w:val="24"/>
      <w:szCs w:val="24"/>
      <w:lang w:eastAsia="en-US"/>
    </w:rPr>
  </w:style>
  <w:style w:type="paragraph" w:customStyle="1" w:styleId="Style114">
    <w:name w:val="Style114"/>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paragraph" w:customStyle="1" w:styleId="Style215">
    <w:name w:val="Style215"/>
    <w:basedOn w:val="af8"/>
    <w:uiPriority w:val="99"/>
    <w:rsid w:val="00C25060"/>
    <w:pPr>
      <w:widowControl w:val="0"/>
      <w:autoSpaceDE w:val="0"/>
      <w:autoSpaceDN w:val="0"/>
      <w:adjustRightInd w:val="0"/>
      <w:spacing w:after="0" w:line="234" w:lineRule="exact"/>
    </w:pPr>
    <w:rPr>
      <w:rFonts w:ascii="Trebuchet MS" w:eastAsia="Times New Roman" w:hAnsi="Trebuchet MS" w:cs="Times New Roman"/>
      <w:sz w:val="24"/>
      <w:szCs w:val="24"/>
      <w:lang w:eastAsia="en-US"/>
    </w:rPr>
  </w:style>
  <w:style w:type="paragraph" w:customStyle="1" w:styleId="Style233">
    <w:name w:val="Style233"/>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paragraph" w:customStyle="1" w:styleId="Style236">
    <w:name w:val="Style236"/>
    <w:basedOn w:val="af8"/>
    <w:uiPriority w:val="99"/>
    <w:rsid w:val="00C25060"/>
    <w:pPr>
      <w:widowControl w:val="0"/>
      <w:autoSpaceDE w:val="0"/>
      <w:autoSpaceDN w:val="0"/>
      <w:adjustRightInd w:val="0"/>
      <w:spacing w:after="0" w:line="209" w:lineRule="exact"/>
      <w:jc w:val="both"/>
    </w:pPr>
    <w:rPr>
      <w:rFonts w:ascii="Trebuchet MS" w:eastAsia="Times New Roman" w:hAnsi="Trebuchet MS" w:cs="Times New Roman"/>
      <w:sz w:val="24"/>
      <w:szCs w:val="24"/>
      <w:lang w:eastAsia="en-US"/>
    </w:rPr>
  </w:style>
  <w:style w:type="paragraph" w:customStyle="1" w:styleId="Style247">
    <w:name w:val="Style247"/>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paragraph" w:customStyle="1" w:styleId="Style272">
    <w:name w:val="Style272"/>
    <w:basedOn w:val="af8"/>
    <w:uiPriority w:val="99"/>
    <w:rsid w:val="00C25060"/>
    <w:pPr>
      <w:widowControl w:val="0"/>
      <w:autoSpaceDE w:val="0"/>
      <w:autoSpaceDN w:val="0"/>
      <w:adjustRightInd w:val="0"/>
      <w:spacing w:after="0" w:line="396" w:lineRule="exact"/>
      <w:ind w:firstLine="554"/>
    </w:pPr>
    <w:rPr>
      <w:rFonts w:ascii="Trebuchet MS" w:eastAsia="Times New Roman" w:hAnsi="Trebuchet MS" w:cs="Times New Roman"/>
      <w:sz w:val="24"/>
      <w:szCs w:val="24"/>
      <w:lang w:eastAsia="en-US"/>
    </w:rPr>
  </w:style>
  <w:style w:type="paragraph" w:customStyle="1" w:styleId="Style284">
    <w:name w:val="Style284"/>
    <w:basedOn w:val="af8"/>
    <w:uiPriority w:val="99"/>
    <w:rsid w:val="00C25060"/>
    <w:pPr>
      <w:widowControl w:val="0"/>
      <w:autoSpaceDE w:val="0"/>
      <w:autoSpaceDN w:val="0"/>
      <w:adjustRightInd w:val="0"/>
      <w:spacing w:after="0" w:line="367" w:lineRule="exact"/>
    </w:pPr>
    <w:rPr>
      <w:rFonts w:ascii="Trebuchet MS" w:eastAsia="Times New Roman" w:hAnsi="Trebuchet MS" w:cs="Times New Roman"/>
      <w:sz w:val="24"/>
      <w:szCs w:val="24"/>
      <w:lang w:eastAsia="en-US"/>
    </w:rPr>
  </w:style>
  <w:style w:type="paragraph" w:customStyle="1" w:styleId="Style288">
    <w:name w:val="Style288"/>
    <w:basedOn w:val="af8"/>
    <w:uiPriority w:val="99"/>
    <w:rsid w:val="00C25060"/>
    <w:pPr>
      <w:widowControl w:val="0"/>
      <w:autoSpaceDE w:val="0"/>
      <w:autoSpaceDN w:val="0"/>
      <w:adjustRightInd w:val="0"/>
      <w:spacing w:after="0" w:line="252" w:lineRule="exact"/>
      <w:jc w:val="both"/>
    </w:pPr>
    <w:rPr>
      <w:rFonts w:ascii="Trebuchet MS" w:eastAsia="Times New Roman" w:hAnsi="Trebuchet MS" w:cs="Times New Roman"/>
      <w:sz w:val="24"/>
      <w:szCs w:val="24"/>
      <w:lang w:eastAsia="en-US"/>
    </w:rPr>
  </w:style>
  <w:style w:type="character" w:customStyle="1" w:styleId="FontStyle371">
    <w:name w:val="Font Style371"/>
    <w:uiPriority w:val="99"/>
    <w:rsid w:val="00C25060"/>
    <w:rPr>
      <w:rFonts w:ascii="Times New Roman" w:hAnsi="Times New Roman" w:cs="Times New Roman"/>
      <w:b/>
      <w:bCs/>
      <w:sz w:val="22"/>
      <w:szCs w:val="22"/>
    </w:rPr>
  </w:style>
  <w:style w:type="character" w:customStyle="1" w:styleId="FontStyle395">
    <w:name w:val="Font Style395"/>
    <w:uiPriority w:val="99"/>
    <w:rsid w:val="00C25060"/>
    <w:rPr>
      <w:rFonts w:ascii="Times New Roman" w:hAnsi="Times New Roman" w:cs="Times New Roman"/>
      <w:sz w:val="20"/>
      <w:szCs w:val="20"/>
    </w:rPr>
  </w:style>
  <w:style w:type="character" w:customStyle="1" w:styleId="FontStyle403">
    <w:name w:val="Font Style403"/>
    <w:uiPriority w:val="99"/>
    <w:rsid w:val="00C25060"/>
    <w:rPr>
      <w:rFonts w:ascii="Times New Roman" w:hAnsi="Times New Roman" w:cs="Times New Roman"/>
      <w:b/>
      <w:bCs/>
      <w:sz w:val="18"/>
      <w:szCs w:val="18"/>
    </w:rPr>
  </w:style>
  <w:style w:type="character" w:customStyle="1" w:styleId="FontStyle438">
    <w:name w:val="Font Style438"/>
    <w:uiPriority w:val="99"/>
    <w:rsid w:val="00C25060"/>
    <w:rPr>
      <w:rFonts w:ascii="Times New Roman" w:hAnsi="Times New Roman" w:cs="Times New Roman"/>
      <w:b/>
      <w:bCs/>
      <w:sz w:val="20"/>
      <w:szCs w:val="20"/>
    </w:rPr>
  </w:style>
  <w:style w:type="character" w:customStyle="1" w:styleId="FontStyle439">
    <w:name w:val="Font Style439"/>
    <w:uiPriority w:val="99"/>
    <w:rsid w:val="00C25060"/>
    <w:rPr>
      <w:rFonts w:ascii="Arial Unicode MS" w:eastAsia="Arial Unicode MS" w:cs="Arial Unicode MS"/>
      <w:sz w:val="20"/>
      <w:szCs w:val="20"/>
    </w:rPr>
  </w:style>
  <w:style w:type="character" w:customStyle="1" w:styleId="1ffff7">
    <w:name w:val="НЕТ отступов Знак Знак1"/>
    <w:aliases w:val="Основной текст Знак1 Знак Знак Знак Знак1,Основной текст Знак1 Знак Знак Знак1,НЕТ отступов1"/>
    <w:rsid w:val="00C25060"/>
    <w:rPr>
      <w:sz w:val="24"/>
      <w:lang w:val="ru-RU" w:eastAsia="ru-RU" w:bidi="ar-SA"/>
    </w:rPr>
  </w:style>
  <w:style w:type="paragraph" w:customStyle="1" w:styleId="Style144">
    <w:name w:val="Style144"/>
    <w:basedOn w:val="af8"/>
    <w:uiPriority w:val="99"/>
    <w:rsid w:val="00C25060"/>
    <w:pPr>
      <w:widowControl w:val="0"/>
      <w:autoSpaceDE w:val="0"/>
      <w:autoSpaceDN w:val="0"/>
      <w:adjustRightInd w:val="0"/>
      <w:spacing w:after="0" w:line="482" w:lineRule="exact"/>
      <w:ind w:firstLine="713"/>
      <w:jc w:val="both"/>
    </w:pPr>
    <w:rPr>
      <w:rFonts w:ascii="Franklin Gothic Demi Cond" w:eastAsia="Times New Roman" w:hAnsi="Franklin Gothic Demi Cond" w:cs="Times New Roman"/>
      <w:sz w:val="24"/>
      <w:szCs w:val="24"/>
      <w:lang w:eastAsia="en-US"/>
    </w:rPr>
  </w:style>
  <w:style w:type="paragraph" w:customStyle="1" w:styleId="Style200">
    <w:name w:val="Style200"/>
    <w:basedOn w:val="af8"/>
    <w:uiPriority w:val="99"/>
    <w:rsid w:val="00C25060"/>
    <w:pPr>
      <w:widowControl w:val="0"/>
      <w:autoSpaceDE w:val="0"/>
      <w:autoSpaceDN w:val="0"/>
      <w:adjustRightInd w:val="0"/>
      <w:spacing w:after="0" w:line="482" w:lineRule="exact"/>
      <w:ind w:firstLine="706"/>
      <w:jc w:val="both"/>
    </w:pPr>
    <w:rPr>
      <w:rFonts w:ascii="Franklin Gothic Demi Cond" w:eastAsia="Times New Roman" w:hAnsi="Franklin Gothic Demi Cond" w:cs="Times New Roman"/>
      <w:sz w:val="24"/>
      <w:szCs w:val="24"/>
      <w:lang w:eastAsia="en-US"/>
    </w:rPr>
  </w:style>
  <w:style w:type="paragraph" w:customStyle="1" w:styleId="Style66">
    <w:name w:val="Style66"/>
    <w:basedOn w:val="af8"/>
    <w:uiPriority w:val="99"/>
    <w:rsid w:val="00C25060"/>
    <w:pPr>
      <w:widowControl w:val="0"/>
      <w:autoSpaceDE w:val="0"/>
      <w:autoSpaceDN w:val="0"/>
      <w:adjustRightInd w:val="0"/>
      <w:spacing w:after="0" w:line="497" w:lineRule="exact"/>
      <w:ind w:firstLine="706"/>
      <w:jc w:val="both"/>
    </w:pPr>
    <w:rPr>
      <w:rFonts w:ascii="Franklin Gothic Demi Cond" w:eastAsia="Times New Roman" w:hAnsi="Franklin Gothic Demi Cond" w:cs="Times New Roman"/>
      <w:sz w:val="24"/>
      <w:szCs w:val="24"/>
      <w:lang w:eastAsia="en-US"/>
    </w:rPr>
  </w:style>
  <w:style w:type="paragraph" w:customStyle="1" w:styleId="Style24">
    <w:name w:val="Style2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15">
    <w:name w:val="Style315"/>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16">
    <w:name w:val="Style316"/>
    <w:basedOn w:val="af8"/>
    <w:uiPriority w:val="99"/>
    <w:rsid w:val="00C25060"/>
    <w:pPr>
      <w:widowControl w:val="0"/>
      <w:autoSpaceDE w:val="0"/>
      <w:autoSpaceDN w:val="0"/>
      <w:adjustRightInd w:val="0"/>
      <w:spacing w:after="0" w:line="240" w:lineRule="auto"/>
      <w:jc w:val="right"/>
    </w:pPr>
    <w:rPr>
      <w:rFonts w:ascii="Franklin Gothic Demi Cond" w:eastAsia="Times New Roman" w:hAnsi="Franklin Gothic Demi Cond" w:cs="Times New Roman"/>
      <w:sz w:val="24"/>
      <w:szCs w:val="24"/>
      <w:lang w:eastAsia="en-US"/>
    </w:rPr>
  </w:style>
  <w:style w:type="paragraph" w:customStyle="1" w:styleId="Style322">
    <w:name w:val="Style322"/>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3">
    <w:name w:val="Style323"/>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4">
    <w:name w:val="Style32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5">
    <w:name w:val="Style325"/>
    <w:basedOn w:val="af8"/>
    <w:uiPriority w:val="99"/>
    <w:rsid w:val="00C25060"/>
    <w:pPr>
      <w:widowControl w:val="0"/>
      <w:autoSpaceDE w:val="0"/>
      <w:autoSpaceDN w:val="0"/>
      <w:adjustRightInd w:val="0"/>
      <w:spacing w:after="0" w:line="259" w:lineRule="exact"/>
    </w:pPr>
    <w:rPr>
      <w:rFonts w:ascii="Franklin Gothic Demi Cond" w:eastAsia="Times New Roman" w:hAnsi="Franklin Gothic Demi Cond" w:cs="Times New Roman"/>
      <w:sz w:val="24"/>
      <w:szCs w:val="24"/>
      <w:lang w:eastAsia="en-US"/>
    </w:rPr>
  </w:style>
  <w:style w:type="paragraph" w:customStyle="1" w:styleId="Style326">
    <w:name w:val="Style326"/>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8">
    <w:name w:val="Style328"/>
    <w:basedOn w:val="af8"/>
    <w:uiPriority w:val="99"/>
    <w:rsid w:val="00C25060"/>
    <w:pPr>
      <w:widowControl w:val="0"/>
      <w:autoSpaceDE w:val="0"/>
      <w:autoSpaceDN w:val="0"/>
      <w:adjustRightInd w:val="0"/>
      <w:spacing w:after="0" w:line="240" w:lineRule="auto"/>
      <w:jc w:val="center"/>
    </w:pPr>
    <w:rPr>
      <w:rFonts w:ascii="Franklin Gothic Demi Cond" w:eastAsia="Times New Roman" w:hAnsi="Franklin Gothic Demi Cond" w:cs="Times New Roman"/>
      <w:sz w:val="24"/>
      <w:szCs w:val="24"/>
      <w:lang w:eastAsia="en-US"/>
    </w:rPr>
  </w:style>
  <w:style w:type="paragraph" w:customStyle="1" w:styleId="Style329">
    <w:name w:val="Style329"/>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30">
    <w:name w:val="Style330"/>
    <w:basedOn w:val="af8"/>
    <w:uiPriority w:val="99"/>
    <w:rsid w:val="00C25060"/>
    <w:pPr>
      <w:widowControl w:val="0"/>
      <w:autoSpaceDE w:val="0"/>
      <w:autoSpaceDN w:val="0"/>
      <w:adjustRightInd w:val="0"/>
      <w:spacing w:after="0" w:line="216" w:lineRule="exact"/>
      <w:jc w:val="center"/>
    </w:pPr>
    <w:rPr>
      <w:rFonts w:ascii="Franklin Gothic Demi Cond" w:eastAsia="Times New Roman" w:hAnsi="Franklin Gothic Demi Cond" w:cs="Times New Roman"/>
      <w:sz w:val="24"/>
      <w:szCs w:val="24"/>
      <w:lang w:eastAsia="en-US"/>
    </w:rPr>
  </w:style>
  <w:style w:type="character" w:customStyle="1" w:styleId="FontStyle452">
    <w:name w:val="Font Style452"/>
    <w:uiPriority w:val="99"/>
    <w:rsid w:val="00C25060"/>
    <w:rPr>
      <w:rFonts w:ascii="Times New Roman" w:hAnsi="Times New Roman" w:cs="Times New Roman"/>
      <w:b/>
      <w:bCs/>
      <w:sz w:val="18"/>
      <w:szCs w:val="18"/>
    </w:rPr>
  </w:style>
  <w:style w:type="character" w:customStyle="1" w:styleId="FontStyle473">
    <w:name w:val="Font Style473"/>
    <w:uiPriority w:val="99"/>
    <w:rsid w:val="00C25060"/>
    <w:rPr>
      <w:rFonts w:ascii="Franklin Gothic Demi Cond" w:hAnsi="Franklin Gothic Demi Cond" w:cs="Franklin Gothic Demi Cond"/>
      <w:sz w:val="14"/>
      <w:szCs w:val="14"/>
    </w:rPr>
  </w:style>
  <w:style w:type="character" w:customStyle="1" w:styleId="FontStyle499">
    <w:name w:val="Font Style499"/>
    <w:uiPriority w:val="99"/>
    <w:rsid w:val="00C25060"/>
    <w:rPr>
      <w:rFonts w:ascii="Franklin Gothic Demi Cond" w:hAnsi="Franklin Gothic Demi Cond" w:cs="Franklin Gothic Demi Cond"/>
      <w:sz w:val="16"/>
      <w:szCs w:val="16"/>
    </w:rPr>
  </w:style>
  <w:style w:type="character" w:customStyle="1" w:styleId="FontStyle557">
    <w:name w:val="Font Style557"/>
    <w:uiPriority w:val="99"/>
    <w:rsid w:val="00C25060"/>
    <w:rPr>
      <w:rFonts w:ascii="Arial" w:hAnsi="Arial" w:cs="Arial"/>
      <w:b/>
      <w:bCs/>
      <w:sz w:val="8"/>
      <w:szCs w:val="8"/>
    </w:rPr>
  </w:style>
  <w:style w:type="character" w:customStyle="1" w:styleId="FontStyle558">
    <w:name w:val="Font Style558"/>
    <w:uiPriority w:val="99"/>
    <w:rsid w:val="00C25060"/>
    <w:rPr>
      <w:rFonts w:ascii="Trebuchet MS" w:hAnsi="Trebuchet MS" w:cs="Trebuchet MS"/>
      <w:sz w:val="24"/>
      <w:szCs w:val="24"/>
    </w:rPr>
  </w:style>
  <w:style w:type="character" w:customStyle="1" w:styleId="FontStyle559">
    <w:name w:val="Font Style559"/>
    <w:uiPriority w:val="99"/>
    <w:rsid w:val="00C25060"/>
    <w:rPr>
      <w:rFonts w:ascii="Trebuchet MS" w:hAnsi="Trebuchet MS" w:cs="Trebuchet MS"/>
      <w:b/>
      <w:bCs/>
      <w:sz w:val="18"/>
      <w:szCs w:val="18"/>
    </w:rPr>
  </w:style>
  <w:style w:type="character" w:customStyle="1" w:styleId="FontStyle560">
    <w:name w:val="Font Style560"/>
    <w:uiPriority w:val="99"/>
    <w:rsid w:val="00C25060"/>
    <w:rPr>
      <w:rFonts w:ascii="Arial" w:hAnsi="Arial" w:cs="Arial"/>
      <w:sz w:val="18"/>
      <w:szCs w:val="18"/>
    </w:rPr>
  </w:style>
  <w:style w:type="character" w:customStyle="1" w:styleId="FontStyle561">
    <w:name w:val="Font Style561"/>
    <w:uiPriority w:val="99"/>
    <w:rsid w:val="00C25060"/>
    <w:rPr>
      <w:rFonts w:ascii="Times New Roman" w:hAnsi="Times New Roman" w:cs="Times New Roman"/>
      <w:b/>
      <w:bCs/>
      <w:sz w:val="20"/>
      <w:szCs w:val="20"/>
    </w:rPr>
  </w:style>
  <w:style w:type="paragraph" w:customStyle="1" w:styleId="Style137">
    <w:name w:val="Style137"/>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224">
    <w:name w:val="Style22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39">
    <w:name w:val="Style339"/>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48">
    <w:name w:val="Style348"/>
    <w:basedOn w:val="af8"/>
    <w:uiPriority w:val="99"/>
    <w:rsid w:val="00C25060"/>
    <w:pPr>
      <w:widowControl w:val="0"/>
      <w:autoSpaceDE w:val="0"/>
      <w:autoSpaceDN w:val="0"/>
      <w:adjustRightInd w:val="0"/>
      <w:spacing w:after="0" w:line="205" w:lineRule="exact"/>
      <w:ind w:firstLine="108"/>
    </w:pPr>
    <w:rPr>
      <w:rFonts w:ascii="Franklin Gothic Demi Cond" w:eastAsia="Times New Roman" w:hAnsi="Franklin Gothic Demi Cond" w:cs="Times New Roman"/>
      <w:sz w:val="24"/>
      <w:szCs w:val="24"/>
      <w:lang w:eastAsia="en-US"/>
    </w:rPr>
  </w:style>
  <w:style w:type="paragraph" w:customStyle="1" w:styleId="Style350">
    <w:name w:val="Style350"/>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1">
    <w:name w:val="Style351"/>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2">
    <w:name w:val="Style352"/>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3">
    <w:name w:val="Style353"/>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character" w:customStyle="1" w:styleId="FontStyle475">
    <w:name w:val="Font Style475"/>
    <w:uiPriority w:val="99"/>
    <w:rsid w:val="00C25060"/>
    <w:rPr>
      <w:rFonts w:ascii="Franklin Gothic Demi Cond" w:hAnsi="Franklin Gothic Demi Cond" w:cs="Franklin Gothic Demi Cond"/>
      <w:smallCaps/>
      <w:sz w:val="16"/>
      <w:szCs w:val="16"/>
    </w:rPr>
  </w:style>
  <w:style w:type="character" w:customStyle="1" w:styleId="FontStyle536">
    <w:name w:val="Font Style536"/>
    <w:uiPriority w:val="99"/>
    <w:rsid w:val="00C25060"/>
    <w:rPr>
      <w:rFonts w:ascii="Times New Roman" w:hAnsi="Times New Roman" w:cs="Times New Roman"/>
      <w:b/>
      <w:bCs/>
      <w:sz w:val="16"/>
      <w:szCs w:val="16"/>
    </w:rPr>
  </w:style>
  <w:style w:type="character" w:customStyle="1" w:styleId="FontStyle554">
    <w:name w:val="Font Style554"/>
    <w:uiPriority w:val="99"/>
    <w:rsid w:val="00C25060"/>
    <w:rPr>
      <w:rFonts w:ascii="Times New Roman" w:hAnsi="Times New Roman" w:cs="Times New Roman"/>
      <w:b/>
      <w:bCs/>
      <w:sz w:val="22"/>
      <w:szCs w:val="22"/>
    </w:rPr>
  </w:style>
  <w:style w:type="character" w:customStyle="1" w:styleId="FontStyle562">
    <w:name w:val="Font Style562"/>
    <w:uiPriority w:val="99"/>
    <w:rsid w:val="00C25060"/>
    <w:rPr>
      <w:rFonts w:ascii="Arial" w:hAnsi="Arial" w:cs="Arial"/>
      <w:b/>
      <w:bCs/>
      <w:sz w:val="18"/>
      <w:szCs w:val="18"/>
    </w:rPr>
  </w:style>
  <w:style w:type="character" w:customStyle="1" w:styleId="FontStyle563">
    <w:name w:val="Font Style563"/>
    <w:uiPriority w:val="99"/>
    <w:rsid w:val="00C25060"/>
    <w:rPr>
      <w:rFonts w:ascii="Trebuchet MS" w:hAnsi="Trebuchet MS" w:cs="Trebuchet MS"/>
      <w:sz w:val="24"/>
      <w:szCs w:val="24"/>
    </w:rPr>
  </w:style>
  <w:style w:type="character" w:customStyle="1" w:styleId="FontStyle564">
    <w:name w:val="Font Style564"/>
    <w:uiPriority w:val="99"/>
    <w:rsid w:val="00C25060"/>
    <w:rPr>
      <w:rFonts w:ascii="Franklin Gothic Demi Cond" w:hAnsi="Franklin Gothic Demi Cond" w:cs="Franklin Gothic Demi Cond"/>
      <w:b/>
      <w:bCs/>
      <w:sz w:val="22"/>
      <w:szCs w:val="22"/>
    </w:rPr>
  </w:style>
  <w:style w:type="character" w:customStyle="1" w:styleId="FontStyle565">
    <w:name w:val="Font Style565"/>
    <w:uiPriority w:val="99"/>
    <w:rsid w:val="00C25060"/>
    <w:rPr>
      <w:rFonts w:ascii="Arial" w:hAnsi="Arial" w:cs="Arial"/>
      <w:sz w:val="18"/>
      <w:szCs w:val="18"/>
    </w:rPr>
  </w:style>
  <w:style w:type="character" w:customStyle="1" w:styleId="FontStyle566">
    <w:name w:val="Font Style566"/>
    <w:uiPriority w:val="99"/>
    <w:rsid w:val="00C25060"/>
    <w:rPr>
      <w:rFonts w:ascii="Trebuchet MS" w:hAnsi="Trebuchet MS" w:cs="Trebuchet MS"/>
      <w:sz w:val="22"/>
      <w:szCs w:val="22"/>
    </w:rPr>
  </w:style>
  <w:style w:type="character" w:customStyle="1" w:styleId="FontStyle506">
    <w:name w:val="Font Style506"/>
    <w:uiPriority w:val="99"/>
    <w:rsid w:val="00C25060"/>
    <w:rPr>
      <w:rFonts w:ascii="Times New Roman" w:hAnsi="Times New Roman" w:cs="Times New Roman"/>
      <w:sz w:val="22"/>
      <w:szCs w:val="22"/>
    </w:rPr>
  </w:style>
  <w:style w:type="paragraph" w:customStyle="1" w:styleId="Style2">
    <w:name w:val="Style2"/>
    <w:basedOn w:val="af8"/>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286">
    <w:name w:val="Style286"/>
    <w:basedOn w:val="af8"/>
    <w:uiPriority w:val="99"/>
    <w:rsid w:val="00C25060"/>
    <w:pPr>
      <w:widowControl w:val="0"/>
      <w:autoSpaceDE w:val="0"/>
      <w:autoSpaceDN w:val="0"/>
      <w:adjustRightInd w:val="0"/>
      <w:spacing w:after="0" w:line="504" w:lineRule="exact"/>
      <w:ind w:hanging="1015"/>
    </w:pPr>
    <w:rPr>
      <w:rFonts w:ascii="Franklin Gothic Demi Cond" w:eastAsia="Times New Roman" w:hAnsi="Franklin Gothic Demi Cond" w:cs="Times New Roman"/>
      <w:sz w:val="24"/>
      <w:szCs w:val="24"/>
      <w:lang w:eastAsia="en-US"/>
    </w:rPr>
  </w:style>
  <w:style w:type="paragraph" w:customStyle="1" w:styleId="Style54">
    <w:name w:val="Style54"/>
    <w:basedOn w:val="af8"/>
    <w:uiPriority w:val="99"/>
    <w:rsid w:val="00C25060"/>
    <w:pPr>
      <w:widowControl w:val="0"/>
      <w:autoSpaceDE w:val="0"/>
      <w:autoSpaceDN w:val="0"/>
      <w:adjustRightInd w:val="0"/>
      <w:spacing w:after="0" w:line="240" w:lineRule="auto"/>
      <w:jc w:val="both"/>
    </w:pPr>
    <w:rPr>
      <w:rFonts w:ascii="Franklin Gothic Demi Cond" w:eastAsia="Times New Roman" w:hAnsi="Franklin Gothic Demi Cond" w:cs="Times New Roman"/>
      <w:sz w:val="24"/>
      <w:szCs w:val="24"/>
      <w:lang w:eastAsia="en-US"/>
    </w:rPr>
  </w:style>
  <w:style w:type="paragraph" w:customStyle="1" w:styleId="Style142">
    <w:name w:val="Style142"/>
    <w:basedOn w:val="af8"/>
    <w:uiPriority w:val="99"/>
    <w:rsid w:val="00C25060"/>
    <w:pPr>
      <w:widowControl w:val="0"/>
      <w:autoSpaceDE w:val="0"/>
      <w:autoSpaceDN w:val="0"/>
      <w:adjustRightInd w:val="0"/>
      <w:spacing w:after="0" w:line="497" w:lineRule="exact"/>
    </w:pPr>
    <w:rPr>
      <w:rFonts w:ascii="Franklin Gothic Demi Cond" w:eastAsia="Times New Roman" w:hAnsi="Franklin Gothic Demi Cond" w:cs="Times New Roman"/>
      <w:sz w:val="24"/>
      <w:szCs w:val="24"/>
      <w:lang w:eastAsia="en-US"/>
    </w:rPr>
  </w:style>
  <w:style w:type="paragraph" w:customStyle="1" w:styleId="Style235">
    <w:name w:val="Style235"/>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character" w:customStyle="1" w:styleId="FontStyle457">
    <w:name w:val="Font Style457"/>
    <w:uiPriority w:val="99"/>
    <w:rsid w:val="00C25060"/>
    <w:rPr>
      <w:rFonts w:ascii="Times New Roman" w:hAnsi="Times New Roman" w:cs="Times New Roman"/>
      <w:b/>
      <w:bCs/>
      <w:i/>
      <w:iCs/>
      <w:sz w:val="20"/>
      <w:szCs w:val="20"/>
    </w:rPr>
  </w:style>
  <w:style w:type="character" w:customStyle="1" w:styleId="FontStyle525">
    <w:name w:val="Font Style525"/>
    <w:uiPriority w:val="99"/>
    <w:rsid w:val="00C25060"/>
    <w:rPr>
      <w:rFonts w:ascii="Franklin Gothic Demi Cond" w:hAnsi="Franklin Gothic Demi Cond" w:cs="Franklin Gothic Demi Cond"/>
      <w:b/>
      <w:bCs/>
      <w:i/>
      <w:iCs/>
      <w:w w:val="66"/>
      <w:sz w:val="38"/>
      <w:szCs w:val="38"/>
    </w:rPr>
  </w:style>
  <w:style w:type="paragraph" w:customStyle="1" w:styleId="Style41">
    <w:name w:val="Style41"/>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19">
    <w:name w:val="Style119"/>
    <w:basedOn w:val="af8"/>
    <w:uiPriority w:val="99"/>
    <w:rsid w:val="00C25060"/>
    <w:pPr>
      <w:widowControl w:val="0"/>
      <w:autoSpaceDE w:val="0"/>
      <w:autoSpaceDN w:val="0"/>
      <w:adjustRightInd w:val="0"/>
      <w:spacing w:after="0" w:line="274" w:lineRule="exact"/>
      <w:jc w:val="center"/>
    </w:pPr>
    <w:rPr>
      <w:rFonts w:ascii="Franklin Gothic Demi Cond" w:eastAsia="Times New Roman" w:hAnsi="Franklin Gothic Demi Cond" w:cs="Times New Roman"/>
      <w:sz w:val="24"/>
      <w:szCs w:val="24"/>
      <w:lang w:eastAsia="en-US"/>
    </w:rPr>
  </w:style>
  <w:style w:type="paragraph" w:customStyle="1" w:styleId="Style128">
    <w:name w:val="Style128"/>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49">
    <w:name w:val="Style149"/>
    <w:basedOn w:val="af8"/>
    <w:uiPriority w:val="99"/>
    <w:rsid w:val="00C25060"/>
    <w:pPr>
      <w:widowControl w:val="0"/>
      <w:autoSpaceDE w:val="0"/>
      <w:autoSpaceDN w:val="0"/>
      <w:adjustRightInd w:val="0"/>
      <w:spacing w:after="0" w:line="482" w:lineRule="exact"/>
      <w:ind w:firstLine="713"/>
    </w:pPr>
    <w:rPr>
      <w:rFonts w:ascii="Franklin Gothic Demi Cond" w:eastAsia="Times New Roman" w:hAnsi="Franklin Gothic Demi Cond" w:cs="Times New Roman"/>
      <w:sz w:val="24"/>
      <w:szCs w:val="24"/>
      <w:lang w:eastAsia="en-US"/>
    </w:rPr>
  </w:style>
  <w:style w:type="paragraph" w:customStyle="1" w:styleId="Style162">
    <w:name w:val="Style162"/>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64">
    <w:name w:val="Style164"/>
    <w:basedOn w:val="af8"/>
    <w:uiPriority w:val="99"/>
    <w:rsid w:val="00C25060"/>
    <w:pPr>
      <w:widowControl w:val="0"/>
      <w:autoSpaceDE w:val="0"/>
      <w:autoSpaceDN w:val="0"/>
      <w:adjustRightInd w:val="0"/>
      <w:spacing w:after="0" w:line="691" w:lineRule="exact"/>
    </w:pPr>
    <w:rPr>
      <w:rFonts w:ascii="Franklin Gothic Demi Cond" w:eastAsia="Times New Roman" w:hAnsi="Franklin Gothic Demi Cond" w:cs="Times New Roman"/>
      <w:sz w:val="24"/>
      <w:szCs w:val="24"/>
      <w:lang w:eastAsia="en-US"/>
    </w:rPr>
  </w:style>
  <w:style w:type="paragraph" w:customStyle="1" w:styleId="Style176">
    <w:name w:val="Style176"/>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88">
    <w:name w:val="Style188"/>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274">
    <w:name w:val="Style27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8">
    <w:name w:val="Style358"/>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60">
    <w:name w:val="Style360"/>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419">
    <w:name w:val="Style419"/>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character" w:customStyle="1" w:styleId="FontStyle461">
    <w:name w:val="Font Style461"/>
    <w:uiPriority w:val="99"/>
    <w:rsid w:val="00C25060"/>
    <w:rPr>
      <w:rFonts w:ascii="Times New Roman" w:hAnsi="Times New Roman" w:cs="Times New Roman"/>
      <w:b/>
      <w:bCs/>
      <w:i/>
      <w:iCs/>
      <w:spacing w:val="-10"/>
      <w:sz w:val="22"/>
      <w:szCs w:val="22"/>
    </w:rPr>
  </w:style>
  <w:style w:type="character" w:customStyle="1" w:styleId="FontStyle509">
    <w:name w:val="Font Style509"/>
    <w:uiPriority w:val="99"/>
    <w:rsid w:val="00C25060"/>
    <w:rPr>
      <w:rFonts w:ascii="Franklin Gothic Demi Cond" w:hAnsi="Franklin Gothic Demi Cond" w:cs="Franklin Gothic Demi Cond"/>
      <w:sz w:val="22"/>
      <w:szCs w:val="22"/>
    </w:rPr>
  </w:style>
  <w:style w:type="character" w:customStyle="1" w:styleId="FontStyle510">
    <w:name w:val="Font Style510"/>
    <w:uiPriority w:val="99"/>
    <w:rsid w:val="00C25060"/>
    <w:rPr>
      <w:rFonts w:ascii="Times New Roman" w:hAnsi="Times New Roman" w:cs="Times New Roman"/>
      <w:b/>
      <w:bCs/>
      <w:i/>
      <w:iCs/>
      <w:sz w:val="16"/>
      <w:szCs w:val="16"/>
    </w:rPr>
  </w:style>
  <w:style w:type="character" w:customStyle="1" w:styleId="FontStyle551">
    <w:name w:val="Font Style551"/>
    <w:uiPriority w:val="99"/>
    <w:rsid w:val="00C25060"/>
    <w:rPr>
      <w:rFonts w:ascii="Times New Roman" w:hAnsi="Times New Roman" w:cs="Times New Roman"/>
      <w:i/>
      <w:iCs/>
      <w:sz w:val="26"/>
      <w:szCs w:val="26"/>
    </w:rPr>
  </w:style>
  <w:style w:type="character" w:customStyle="1" w:styleId="FontStyle568">
    <w:name w:val="Font Style568"/>
    <w:uiPriority w:val="99"/>
    <w:rsid w:val="00C25060"/>
    <w:rPr>
      <w:rFonts w:ascii="Times New Roman" w:hAnsi="Times New Roman" w:cs="Times New Roman"/>
      <w:i/>
      <w:iCs/>
      <w:sz w:val="22"/>
      <w:szCs w:val="22"/>
    </w:rPr>
  </w:style>
  <w:style w:type="character" w:customStyle="1" w:styleId="FontStyle571">
    <w:name w:val="Font Style571"/>
    <w:uiPriority w:val="99"/>
    <w:rsid w:val="00C25060"/>
    <w:rPr>
      <w:rFonts w:ascii="Times New Roman" w:hAnsi="Times New Roman" w:cs="Times New Roman"/>
      <w:sz w:val="22"/>
      <w:szCs w:val="22"/>
    </w:rPr>
  </w:style>
  <w:style w:type="character" w:customStyle="1" w:styleId="FontStyle585">
    <w:name w:val="Font Style585"/>
    <w:uiPriority w:val="99"/>
    <w:rsid w:val="00C25060"/>
    <w:rPr>
      <w:rFonts w:ascii="Times New Roman" w:hAnsi="Times New Roman" w:cs="Times New Roman"/>
      <w:sz w:val="28"/>
      <w:szCs w:val="28"/>
    </w:rPr>
  </w:style>
  <w:style w:type="paragraph" w:customStyle="1" w:styleId="Style27">
    <w:name w:val="Style27"/>
    <w:basedOn w:val="af8"/>
    <w:uiPriority w:val="99"/>
    <w:rsid w:val="00C25060"/>
    <w:pPr>
      <w:widowControl w:val="0"/>
      <w:autoSpaceDE w:val="0"/>
      <w:autoSpaceDN w:val="0"/>
      <w:adjustRightInd w:val="0"/>
      <w:spacing w:after="0" w:line="322" w:lineRule="exact"/>
      <w:ind w:firstLine="710"/>
      <w:jc w:val="both"/>
    </w:pPr>
    <w:rPr>
      <w:rFonts w:ascii="Times New Roman" w:eastAsia="Times New Roman" w:hAnsi="Times New Roman" w:cs="Times New Roman"/>
      <w:sz w:val="24"/>
      <w:szCs w:val="24"/>
      <w:lang w:eastAsia="en-US"/>
    </w:rPr>
  </w:style>
  <w:style w:type="paragraph" w:customStyle="1" w:styleId="Style48">
    <w:name w:val="Style48"/>
    <w:basedOn w:val="af8"/>
    <w:uiPriority w:val="99"/>
    <w:rsid w:val="00C25060"/>
    <w:pPr>
      <w:widowControl w:val="0"/>
      <w:autoSpaceDE w:val="0"/>
      <w:autoSpaceDN w:val="0"/>
      <w:adjustRightInd w:val="0"/>
      <w:spacing w:after="0" w:line="322" w:lineRule="exact"/>
      <w:ind w:firstLine="845"/>
    </w:pPr>
    <w:rPr>
      <w:rFonts w:ascii="Times New Roman" w:eastAsia="Times New Roman" w:hAnsi="Times New Roman" w:cs="Times New Roman"/>
      <w:sz w:val="24"/>
      <w:szCs w:val="24"/>
      <w:lang w:eastAsia="en-US"/>
    </w:rPr>
  </w:style>
  <w:style w:type="paragraph" w:customStyle="1" w:styleId="Style59">
    <w:name w:val="Style59"/>
    <w:basedOn w:val="af8"/>
    <w:uiPriority w:val="99"/>
    <w:rsid w:val="00C25060"/>
    <w:pPr>
      <w:widowControl w:val="0"/>
      <w:autoSpaceDE w:val="0"/>
      <w:autoSpaceDN w:val="0"/>
      <w:adjustRightInd w:val="0"/>
      <w:spacing w:after="0" w:line="240" w:lineRule="auto"/>
      <w:jc w:val="both"/>
    </w:pPr>
    <w:rPr>
      <w:rFonts w:ascii="Times New Roman" w:eastAsia="Times New Roman" w:hAnsi="Times New Roman" w:cs="Times New Roman"/>
      <w:sz w:val="24"/>
      <w:szCs w:val="24"/>
      <w:lang w:eastAsia="en-US"/>
    </w:rPr>
  </w:style>
  <w:style w:type="character" w:customStyle="1" w:styleId="FontStyle584">
    <w:name w:val="Font Style584"/>
    <w:uiPriority w:val="99"/>
    <w:rsid w:val="00C25060"/>
    <w:rPr>
      <w:rFonts w:ascii="Times New Roman" w:hAnsi="Times New Roman" w:cs="Times New Roman"/>
      <w:b/>
      <w:bCs/>
      <w:sz w:val="18"/>
      <w:szCs w:val="18"/>
    </w:rPr>
  </w:style>
  <w:style w:type="paragraph" w:customStyle="1" w:styleId="Style74">
    <w:name w:val="Style74"/>
    <w:basedOn w:val="af8"/>
    <w:uiPriority w:val="99"/>
    <w:rsid w:val="00C25060"/>
    <w:pPr>
      <w:widowControl w:val="0"/>
      <w:autoSpaceDE w:val="0"/>
      <w:autoSpaceDN w:val="0"/>
      <w:adjustRightInd w:val="0"/>
      <w:spacing w:after="0" w:line="269" w:lineRule="exact"/>
      <w:jc w:val="center"/>
    </w:pPr>
    <w:rPr>
      <w:rFonts w:ascii="Times New Roman" w:eastAsia="Times New Roman" w:hAnsi="Times New Roman" w:cs="Times New Roman"/>
      <w:sz w:val="24"/>
      <w:szCs w:val="24"/>
      <w:lang w:eastAsia="en-US"/>
    </w:rPr>
  </w:style>
  <w:style w:type="paragraph" w:customStyle="1" w:styleId="1ffff8">
    <w:name w:val="Заголовок оглавления1"/>
    <w:basedOn w:val="19"/>
    <w:next w:val="af8"/>
    <w:qFormat/>
    <w:rsid w:val="00C25060"/>
    <w:pPr>
      <w:keepNext/>
      <w:keepLines/>
      <w:numPr>
        <w:numId w:val="0"/>
      </w:numPr>
      <w:suppressAutoHyphens w:val="0"/>
      <w:spacing w:before="480" w:after="0"/>
      <w:ind w:right="-108"/>
      <w:contextualSpacing w:val="0"/>
      <w:jc w:val="both"/>
      <w:outlineLvl w:val="9"/>
    </w:pPr>
    <w:rPr>
      <w:rFonts w:ascii="Cambria" w:hAnsi="Cambria"/>
      <w:bCs/>
      <w:caps/>
      <w:smallCaps w:val="0"/>
      <w:color w:val="365F91"/>
      <w:spacing w:val="0"/>
      <w:szCs w:val="28"/>
      <w:lang w:bidi="ar-SA"/>
    </w:rPr>
  </w:style>
  <w:style w:type="character" w:customStyle="1" w:styleId="1ffff9">
    <w:name w:val="Слабое выделение1"/>
    <w:rsid w:val="00C25060"/>
    <w:rPr>
      <w:i/>
      <w:iCs/>
      <w:color w:val="808080"/>
    </w:rPr>
  </w:style>
  <w:style w:type="paragraph" w:customStyle="1" w:styleId="Style56">
    <w:name w:val="Style56"/>
    <w:basedOn w:val="af8"/>
    <w:rsid w:val="00C25060"/>
    <w:pPr>
      <w:widowControl w:val="0"/>
      <w:autoSpaceDE w:val="0"/>
      <w:autoSpaceDN w:val="0"/>
      <w:adjustRightInd w:val="0"/>
      <w:spacing w:after="0" w:line="482" w:lineRule="exact"/>
      <w:ind w:firstLine="713"/>
      <w:jc w:val="both"/>
    </w:pPr>
    <w:rPr>
      <w:rFonts w:ascii="Arial Narrow" w:eastAsia="Times New Roman" w:hAnsi="Arial Narrow" w:cs="Times New Roman"/>
      <w:sz w:val="24"/>
      <w:szCs w:val="24"/>
      <w:lang w:eastAsia="en-US"/>
    </w:rPr>
  </w:style>
  <w:style w:type="paragraph" w:customStyle="1" w:styleId="Style84">
    <w:name w:val="Style84"/>
    <w:basedOn w:val="af8"/>
    <w:rsid w:val="00C25060"/>
    <w:pPr>
      <w:widowControl w:val="0"/>
      <w:autoSpaceDE w:val="0"/>
      <w:autoSpaceDN w:val="0"/>
      <w:adjustRightInd w:val="0"/>
      <w:spacing w:after="0" w:line="497" w:lineRule="exact"/>
      <w:ind w:firstLine="706"/>
      <w:jc w:val="both"/>
    </w:pPr>
    <w:rPr>
      <w:rFonts w:ascii="Arial Narrow" w:eastAsia="Times New Roman" w:hAnsi="Arial Narrow" w:cs="Times New Roman"/>
      <w:sz w:val="24"/>
      <w:szCs w:val="24"/>
      <w:lang w:eastAsia="en-US"/>
    </w:rPr>
  </w:style>
  <w:style w:type="paragraph" w:customStyle="1" w:styleId="Style37">
    <w:name w:val="Style37"/>
    <w:basedOn w:val="af8"/>
    <w:uiPriority w:val="99"/>
    <w:rsid w:val="00C25060"/>
    <w:pPr>
      <w:widowControl w:val="0"/>
      <w:autoSpaceDE w:val="0"/>
      <w:autoSpaceDN w:val="0"/>
      <w:adjustRightInd w:val="0"/>
      <w:spacing w:after="0" w:line="240" w:lineRule="auto"/>
    </w:pPr>
    <w:rPr>
      <w:rFonts w:ascii="Times New Roman" w:eastAsia="Times New Roman" w:hAnsi="Times New Roman" w:cs="Times New Roman"/>
      <w:sz w:val="24"/>
      <w:szCs w:val="24"/>
      <w:lang w:eastAsia="en-US"/>
    </w:rPr>
  </w:style>
  <w:style w:type="paragraph" w:customStyle="1" w:styleId="Style75">
    <w:name w:val="Style75"/>
    <w:basedOn w:val="af8"/>
    <w:uiPriority w:val="99"/>
    <w:rsid w:val="00C25060"/>
    <w:pPr>
      <w:widowControl w:val="0"/>
      <w:autoSpaceDE w:val="0"/>
      <w:autoSpaceDN w:val="0"/>
      <w:adjustRightInd w:val="0"/>
      <w:spacing w:after="0" w:line="269" w:lineRule="exact"/>
      <w:jc w:val="center"/>
    </w:pPr>
    <w:rPr>
      <w:rFonts w:ascii="Times New Roman" w:eastAsia="Times New Roman" w:hAnsi="Times New Roman" w:cs="Times New Roman"/>
      <w:sz w:val="24"/>
      <w:szCs w:val="24"/>
      <w:lang w:eastAsia="en-US"/>
    </w:rPr>
  </w:style>
  <w:style w:type="paragraph" w:customStyle="1" w:styleId="Style76">
    <w:name w:val="Style76"/>
    <w:basedOn w:val="af8"/>
    <w:uiPriority w:val="99"/>
    <w:rsid w:val="00C25060"/>
    <w:pPr>
      <w:widowControl w:val="0"/>
      <w:autoSpaceDE w:val="0"/>
      <w:autoSpaceDN w:val="0"/>
      <w:adjustRightInd w:val="0"/>
      <w:spacing w:after="0" w:line="240" w:lineRule="auto"/>
    </w:pPr>
    <w:rPr>
      <w:rFonts w:ascii="Times New Roman" w:eastAsia="Times New Roman" w:hAnsi="Times New Roman" w:cs="Times New Roman"/>
      <w:sz w:val="24"/>
      <w:szCs w:val="24"/>
      <w:lang w:eastAsia="en-US"/>
    </w:rPr>
  </w:style>
  <w:style w:type="character" w:customStyle="1" w:styleId="FontStyle603">
    <w:name w:val="Font Style603"/>
    <w:uiPriority w:val="99"/>
    <w:rsid w:val="00C25060"/>
    <w:rPr>
      <w:rFonts w:ascii="Times New Roman" w:hAnsi="Times New Roman" w:cs="Times New Roman"/>
      <w:b/>
      <w:bCs/>
      <w:sz w:val="22"/>
      <w:szCs w:val="22"/>
    </w:rPr>
  </w:style>
  <w:style w:type="paragraph" w:customStyle="1" w:styleId="Style154">
    <w:name w:val="Style154"/>
    <w:basedOn w:val="af8"/>
    <w:uiPriority w:val="99"/>
    <w:rsid w:val="00C25060"/>
    <w:pPr>
      <w:widowControl w:val="0"/>
      <w:autoSpaceDE w:val="0"/>
      <w:autoSpaceDN w:val="0"/>
      <w:adjustRightInd w:val="0"/>
      <w:spacing w:after="0" w:line="274" w:lineRule="exact"/>
      <w:ind w:firstLine="288"/>
    </w:pPr>
    <w:rPr>
      <w:rFonts w:ascii="Times New Roman" w:eastAsia="Times New Roman" w:hAnsi="Times New Roman" w:cs="Times New Roman"/>
      <w:sz w:val="24"/>
      <w:szCs w:val="24"/>
      <w:lang w:eastAsia="en-US"/>
    </w:rPr>
  </w:style>
  <w:style w:type="character" w:customStyle="1" w:styleId="FontStyle635">
    <w:name w:val="Font Style635"/>
    <w:uiPriority w:val="99"/>
    <w:rsid w:val="00C25060"/>
    <w:rPr>
      <w:rFonts w:ascii="Times New Roman" w:hAnsi="Times New Roman" w:cs="Times New Roman"/>
      <w:sz w:val="16"/>
      <w:szCs w:val="16"/>
    </w:rPr>
  </w:style>
  <w:style w:type="paragraph" w:customStyle="1" w:styleId="Style29">
    <w:name w:val="Style29"/>
    <w:basedOn w:val="af8"/>
    <w:uiPriority w:val="99"/>
    <w:rsid w:val="00C25060"/>
    <w:pPr>
      <w:widowControl w:val="0"/>
      <w:autoSpaceDE w:val="0"/>
      <w:autoSpaceDN w:val="0"/>
      <w:adjustRightInd w:val="0"/>
      <w:spacing w:after="0" w:line="322" w:lineRule="exact"/>
      <w:ind w:firstLine="686"/>
      <w:jc w:val="both"/>
    </w:pPr>
    <w:rPr>
      <w:rFonts w:ascii="Times New Roman" w:eastAsia="Times New Roman" w:hAnsi="Times New Roman" w:cs="Times New Roman"/>
      <w:sz w:val="24"/>
      <w:szCs w:val="24"/>
      <w:lang w:eastAsia="en-US"/>
    </w:rPr>
  </w:style>
  <w:style w:type="character" w:customStyle="1" w:styleId="FontStyle512">
    <w:name w:val="Font Style512"/>
    <w:uiPriority w:val="99"/>
    <w:rsid w:val="00C25060"/>
    <w:rPr>
      <w:rFonts w:ascii="Times New Roman" w:hAnsi="Times New Roman" w:cs="Times New Roman"/>
      <w:sz w:val="26"/>
      <w:szCs w:val="26"/>
    </w:rPr>
  </w:style>
  <w:style w:type="paragraph" w:customStyle="1" w:styleId="2fff4">
    <w:name w:val="Заголовок оглавления2"/>
    <w:basedOn w:val="19"/>
    <w:next w:val="af8"/>
    <w:qFormat/>
    <w:rsid w:val="00C25060"/>
    <w:pPr>
      <w:keepNext/>
      <w:keepLines/>
      <w:numPr>
        <w:numId w:val="0"/>
      </w:numPr>
      <w:suppressAutoHyphens w:val="0"/>
      <w:spacing w:before="480" w:after="0"/>
      <w:ind w:right="-108"/>
      <w:contextualSpacing w:val="0"/>
      <w:jc w:val="both"/>
      <w:outlineLvl w:val="9"/>
    </w:pPr>
    <w:rPr>
      <w:rFonts w:ascii="Cambria" w:hAnsi="Cambria"/>
      <w:bCs/>
      <w:caps/>
      <w:smallCaps w:val="0"/>
      <w:color w:val="365F91"/>
      <w:spacing w:val="0"/>
      <w:szCs w:val="28"/>
      <w:lang w:bidi="ar-SA"/>
    </w:rPr>
  </w:style>
  <w:style w:type="paragraph" w:customStyle="1" w:styleId="2fff5">
    <w:name w:val="Без интервала2"/>
    <w:uiPriority w:val="1"/>
    <w:rsid w:val="00C25060"/>
    <w:pPr>
      <w:spacing w:after="0" w:line="240" w:lineRule="auto"/>
      <w:ind w:right="-108"/>
      <w:jc w:val="center"/>
    </w:pPr>
    <w:rPr>
      <w:rFonts w:ascii="Times New Roman" w:eastAsia="Times New Roman" w:hAnsi="Times New Roman" w:cs="Times New Roman"/>
      <w:sz w:val="28"/>
      <w:szCs w:val="20"/>
      <w:lang w:eastAsia="en-US"/>
    </w:rPr>
  </w:style>
  <w:style w:type="character" w:customStyle="1" w:styleId="2fff6">
    <w:name w:val="Слабое выделение2"/>
    <w:rsid w:val="00C25060"/>
    <w:rPr>
      <w:i/>
      <w:iCs/>
      <w:color w:val="808080"/>
    </w:rPr>
  </w:style>
  <w:style w:type="paragraph" w:customStyle="1" w:styleId="109">
    <w:name w:val="Стиль ТАБЛ. + 10 пт"/>
    <w:basedOn w:val="a5"/>
    <w:rsid w:val="00C25060"/>
    <w:pPr>
      <w:numPr>
        <w:numId w:val="0"/>
      </w:numPr>
      <w:tabs>
        <w:tab w:val="num" w:pos="1440"/>
      </w:tabs>
      <w:ind w:left="786" w:hanging="360"/>
    </w:pPr>
    <w:rPr>
      <w:bCs/>
    </w:rPr>
  </w:style>
  <w:style w:type="character" w:customStyle="1" w:styleId="FontStyle630">
    <w:name w:val="Font Style630"/>
    <w:uiPriority w:val="99"/>
    <w:rsid w:val="00C25060"/>
    <w:rPr>
      <w:rFonts w:ascii="Times New Roman" w:hAnsi="Times New Roman" w:cs="Times New Roman"/>
      <w:sz w:val="20"/>
      <w:szCs w:val="20"/>
    </w:rPr>
  </w:style>
  <w:style w:type="paragraph" w:customStyle="1" w:styleId="Style299">
    <w:name w:val="Style299"/>
    <w:basedOn w:val="af8"/>
    <w:rsid w:val="00C25060"/>
    <w:pPr>
      <w:widowControl w:val="0"/>
      <w:autoSpaceDE w:val="0"/>
      <w:autoSpaceDN w:val="0"/>
      <w:adjustRightInd w:val="0"/>
      <w:spacing w:after="0" w:line="240" w:lineRule="auto"/>
    </w:pPr>
    <w:rPr>
      <w:rFonts w:ascii="Times New Roman" w:eastAsia="Times New Roman" w:hAnsi="Times New Roman" w:cs="Times New Roman"/>
      <w:sz w:val="24"/>
      <w:szCs w:val="24"/>
      <w:lang w:eastAsia="en-US"/>
    </w:rPr>
  </w:style>
  <w:style w:type="character" w:customStyle="1" w:styleId="FontStyle662">
    <w:name w:val="Font Style662"/>
    <w:uiPriority w:val="99"/>
    <w:rsid w:val="00C25060"/>
    <w:rPr>
      <w:rFonts w:ascii="Times New Roman" w:hAnsi="Times New Roman" w:cs="Times New Roman"/>
      <w:sz w:val="38"/>
      <w:szCs w:val="38"/>
    </w:rPr>
  </w:style>
  <w:style w:type="paragraph" w:customStyle="1" w:styleId="Style58">
    <w:name w:val="Style58"/>
    <w:basedOn w:val="af8"/>
    <w:uiPriority w:val="99"/>
    <w:rsid w:val="00C25060"/>
    <w:pPr>
      <w:widowControl w:val="0"/>
      <w:autoSpaceDE w:val="0"/>
      <w:autoSpaceDN w:val="0"/>
      <w:adjustRightInd w:val="0"/>
      <w:spacing w:after="0" w:line="233" w:lineRule="exact"/>
      <w:jc w:val="center"/>
    </w:pPr>
    <w:rPr>
      <w:rFonts w:ascii="Times New Roman" w:eastAsia="Times New Roman" w:hAnsi="Times New Roman" w:cs="Times New Roman"/>
      <w:sz w:val="24"/>
      <w:szCs w:val="24"/>
      <w:lang w:eastAsia="en-US"/>
    </w:rPr>
  </w:style>
  <w:style w:type="character" w:customStyle="1" w:styleId="FontStyle611">
    <w:name w:val="Font Style611"/>
    <w:uiPriority w:val="99"/>
    <w:rsid w:val="00C25060"/>
    <w:rPr>
      <w:rFonts w:ascii="Times New Roman" w:hAnsi="Times New Roman" w:cs="Times New Roman"/>
      <w:sz w:val="20"/>
      <w:szCs w:val="20"/>
    </w:rPr>
  </w:style>
  <w:style w:type="character" w:customStyle="1" w:styleId="FontStyle687">
    <w:name w:val="Font Style687"/>
    <w:uiPriority w:val="99"/>
    <w:rsid w:val="00C25060"/>
    <w:rPr>
      <w:rFonts w:ascii="Times New Roman" w:hAnsi="Times New Roman" w:cs="Times New Roman"/>
      <w:sz w:val="30"/>
      <w:szCs w:val="30"/>
    </w:rPr>
  </w:style>
  <w:style w:type="character" w:customStyle="1" w:styleId="FontStyle596">
    <w:name w:val="Font Style596"/>
    <w:uiPriority w:val="99"/>
    <w:rsid w:val="00C25060"/>
    <w:rPr>
      <w:rFonts w:ascii="Times New Roman" w:hAnsi="Times New Roman" w:cs="Times New Roman"/>
      <w:b/>
      <w:bCs/>
      <w:sz w:val="20"/>
      <w:szCs w:val="20"/>
    </w:rPr>
  </w:style>
  <w:style w:type="character" w:customStyle="1" w:styleId="afffffffffffffb">
    <w:name w:val="Формулы нумерация"/>
    <w:uiPriority w:val="1"/>
    <w:rsid w:val="00C25060"/>
    <w:rPr>
      <w:rFonts w:ascii="Times New Roman" w:hAnsi="Times New Roman"/>
      <w:b w:val="0"/>
      <w:bCs/>
      <w:sz w:val="24"/>
    </w:rPr>
  </w:style>
  <w:style w:type="paragraph" w:customStyle="1" w:styleId="3ff5">
    <w:name w:val="Заголовок оглавления3"/>
    <w:basedOn w:val="19"/>
    <w:next w:val="af8"/>
    <w:qFormat/>
    <w:rsid w:val="00C25060"/>
    <w:pPr>
      <w:keepNext/>
      <w:keepLines/>
      <w:numPr>
        <w:numId w:val="0"/>
      </w:numPr>
      <w:suppressAutoHyphens w:val="0"/>
      <w:spacing w:before="480" w:after="0"/>
      <w:ind w:right="-108"/>
      <w:contextualSpacing w:val="0"/>
      <w:jc w:val="both"/>
      <w:outlineLvl w:val="9"/>
    </w:pPr>
    <w:rPr>
      <w:rFonts w:ascii="Cambria" w:hAnsi="Cambria"/>
      <w:bCs/>
      <w:caps/>
      <w:smallCaps w:val="0"/>
      <w:color w:val="365F91"/>
      <w:spacing w:val="0"/>
      <w:szCs w:val="28"/>
      <w:lang w:bidi="ar-SA"/>
    </w:rPr>
  </w:style>
  <w:style w:type="paragraph" w:customStyle="1" w:styleId="3ff6">
    <w:name w:val="Без интервала3"/>
    <w:uiPriority w:val="1"/>
    <w:rsid w:val="00C25060"/>
    <w:pPr>
      <w:spacing w:after="0" w:line="240" w:lineRule="auto"/>
      <w:ind w:right="-108"/>
      <w:jc w:val="center"/>
    </w:pPr>
    <w:rPr>
      <w:rFonts w:ascii="Times New Roman" w:eastAsia="Times New Roman" w:hAnsi="Times New Roman" w:cs="Times New Roman"/>
      <w:sz w:val="28"/>
      <w:szCs w:val="20"/>
      <w:lang w:eastAsia="en-US"/>
    </w:rPr>
  </w:style>
  <w:style w:type="character" w:customStyle="1" w:styleId="3ff7">
    <w:name w:val="Слабое выделение3"/>
    <w:rsid w:val="00C25060"/>
    <w:rPr>
      <w:i/>
      <w:iCs/>
      <w:color w:val="808080"/>
    </w:rPr>
  </w:style>
  <w:style w:type="paragraph" w:customStyle="1" w:styleId="3ff8">
    <w:name w:val="Абзац списка3"/>
    <w:basedOn w:val="af8"/>
    <w:rsid w:val="00C25060"/>
    <w:pPr>
      <w:ind w:left="720"/>
      <w:contextualSpacing/>
    </w:pPr>
    <w:rPr>
      <w:rFonts w:ascii="Times New Roman" w:eastAsia="Calibri" w:hAnsi="Times New Roman" w:cs="Times New Roman"/>
      <w:spacing w:val="37"/>
      <w:sz w:val="28"/>
      <w:szCs w:val="28"/>
      <w:lang w:eastAsia="en-US"/>
    </w:rPr>
  </w:style>
  <w:style w:type="paragraph" w:styleId="afffffffffffffc">
    <w:name w:val="Body Text First Indent"/>
    <w:basedOn w:val="afffff1"/>
    <w:link w:val="afffffffffffffd"/>
    <w:rsid w:val="00C25060"/>
    <w:pPr>
      <w:spacing w:after="120"/>
      <w:ind w:firstLine="210"/>
      <w:jc w:val="left"/>
    </w:pPr>
    <w:rPr>
      <w:rFonts w:ascii="Times New Roman" w:hAnsi="Times New Roman"/>
      <w:szCs w:val="24"/>
      <w:lang w:val="ru-RU" w:bidi="ar-SA"/>
    </w:rPr>
  </w:style>
  <w:style w:type="character" w:customStyle="1" w:styleId="afffffffffffffd">
    <w:name w:val="Красная строка Знак"/>
    <w:basedOn w:val="afffff2"/>
    <w:link w:val="afffffffffffffc"/>
    <w:rsid w:val="00C25060"/>
    <w:rPr>
      <w:rFonts w:ascii="Times New Roman" w:eastAsia="Times New Roman" w:hAnsi="Times New Roman" w:cs="Times New Roman"/>
      <w:sz w:val="24"/>
      <w:szCs w:val="24"/>
      <w:lang w:val="en-US" w:eastAsia="en-US" w:bidi="en-US"/>
    </w:rPr>
  </w:style>
  <w:style w:type="paragraph" w:styleId="2fff7">
    <w:name w:val="Body Text First Indent 2"/>
    <w:basedOn w:val="affffb"/>
    <w:link w:val="2fff8"/>
    <w:rsid w:val="00C25060"/>
    <w:pPr>
      <w:spacing w:after="120" w:line="360" w:lineRule="auto"/>
      <w:ind w:firstLine="210"/>
    </w:pPr>
    <w:rPr>
      <w:rFonts w:ascii="Times New Roman" w:eastAsia="Times New Roman" w:hAnsi="Times New Roman"/>
      <w:szCs w:val="24"/>
      <w:lang w:val="ru-RU" w:bidi="ar-SA"/>
    </w:rPr>
  </w:style>
  <w:style w:type="character" w:customStyle="1" w:styleId="2fff8">
    <w:name w:val="Красная строка 2 Знак"/>
    <w:basedOn w:val="affffc"/>
    <w:link w:val="2fff7"/>
    <w:rsid w:val="00C25060"/>
    <w:rPr>
      <w:rFonts w:ascii="Times New Roman" w:eastAsia="Times New Roman" w:hAnsi="Times New Roman" w:cs="Times New Roman"/>
      <w:sz w:val="24"/>
      <w:szCs w:val="24"/>
      <w:lang w:val="en-US" w:eastAsia="en-US" w:bidi="en-US"/>
    </w:rPr>
  </w:style>
  <w:style w:type="paragraph" w:customStyle="1" w:styleId="afffffffffffffe">
    <w:name w:val="Формула"/>
    <w:basedOn w:val="af8"/>
    <w:autoRedefine/>
    <w:rsid w:val="00C25060"/>
    <w:pPr>
      <w:autoSpaceDE w:val="0"/>
      <w:autoSpaceDN w:val="0"/>
      <w:adjustRightInd w:val="0"/>
      <w:spacing w:after="120" w:line="360" w:lineRule="auto"/>
      <w:ind w:firstLine="684"/>
      <w:jc w:val="center"/>
    </w:pPr>
    <w:rPr>
      <w:rFonts w:ascii="Times New Roman" w:eastAsia="Times New Roman" w:hAnsi="Times New Roman" w:cs="Times New Roman"/>
      <w:sz w:val="28"/>
      <w:szCs w:val="28"/>
      <w:lang w:eastAsia="en-US"/>
    </w:rPr>
  </w:style>
  <w:style w:type="character" w:customStyle="1" w:styleId="FontStyle14">
    <w:name w:val="Font Style14"/>
    <w:rsid w:val="00C25060"/>
    <w:rPr>
      <w:rFonts w:ascii="Century Schoolbook" w:hAnsi="Century Schoolbook" w:cs="Century Schoolbook"/>
      <w:sz w:val="18"/>
      <w:szCs w:val="18"/>
    </w:rPr>
  </w:style>
  <w:style w:type="character" w:customStyle="1" w:styleId="FontStyle15">
    <w:name w:val="Font Style15"/>
    <w:uiPriority w:val="99"/>
    <w:rsid w:val="00C25060"/>
    <w:rPr>
      <w:rFonts w:ascii="Century Schoolbook" w:hAnsi="Century Schoolbook" w:cs="Century Schoolbook"/>
      <w:i/>
      <w:iCs/>
      <w:spacing w:val="-10"/>
      <w:sz w:val="18"/>
      <w:szCs w:val="18"/>
    </w:rPr>
  </w:style>
  <w:style w:type="character" w:customStyle="1" w:styleId="FontStyle12">
    <w:name w:val="Font Style12"/>
    <w:rsid w:val="00C25060"/>
    <w:rPr>
      <w:rFonts w:ascii="Times New Roman" w:hAnsi="Times New Roman" w:cs="Times New Roman"/>
      <w:sz w:val="22"/>
      <w:szCs w:val="22"/>
    </w:rPr>
  </w:style>
  <w:style w:type="paragraph" w:customStyle="1" w:styleId="Style4">
    <w:name w:val="Style4"/>
    <w:basedOn w:val="af8"/>
    <w:rsid w:val="00C25060"/>
    <w:pPr>
      <w:widowControl w:val="0"/>
      <w:autoSpaceDE w:val="0"/>
      <w:autoSpaceDN w:val="0"/>
      <w:adjustRightInd w:val="0"/>
      <w:spacing w:after="120" w:line="276" w:lineRule="exact"/>
      <w:ind w:hanging="430"/>
    </w:pPr>
    <w:rPr>
      <w:rFonts w:ascii="Times New Roman" w:eastAsia="Times New Roman" w:hAnsi="Times New Roman" w:cs="Times New Roman"/>
      <w:sz w:val="24"/>
      <w:szCs w:val="24"/>
      <w:lang w:eastAsia="en-US"/>
    </w:rPr>
  </w:style>
  <w:style w:type="paragraph" w:customStyle="1" w:styleId="Style5">
    <w:name w:val="Style5"/>
    <w:basedOn w:val="af8"/>
    <w:rsid w:val="00C25060"/>
    <w:pPr>
      <w:widowControl w:val="0"/>
      <w:autoSpaceDE w:val="0"/>
      <w:autoSpaceDN w:val="0"/>
      <w:adjustRightInd w:val="0"/>
      <w:spacing w:after="120" w:line="278" w:lineRule="exact"/>
      <w:ind w:firstLine="567"/>
      <w:jc w:val="both"/>
    </w:pPr>
    <w:rPr>
      <w:rFonts w:ascii="Times New Roman" w:eastAsia="Times New Roman" w:hAnsi="Times New Roman" w:cs="Times New Roman"/>
      <w:sz w:val="24"/>
      <w:szCs w:val="24"/>
      <w:lang w:eastAsia="en-US"/>
    </w:rPr>
  </w:style>
  <w:style w:type="character" w:customStyle="1" w:styleId="FontStyle13">
    <w:name w:val="Font Style13"/>
    <w:uiPriority w:val="99"/>
    <w:rsid w:val="00C25060"/>
    <w:rPr>
      <w:rFonts w:ascii="Times New Roman" w:hAnsi="Times New Roman" w:cs="Times New Roman"/>
      <w:b/>
      <w:bCs/>
      <w:sz w:val="22"/>
      <w:szCs w:val="22"/>
    </w:rPr>
  </w:style>
  <w:style w:type="paragraph" w:customStyle="1" w:styleId="affffffffffffff">
    <w:name w:val="Таблица"/>
    <w:basedOn w:val="affffffff4"/>
    <w:link w:val="affffffffffffff0"/>
    <w:autoRedefine/>
    <w:qFormat/>
    <w:rsid w:val="00C25060"/>
    <w:pPr>
      <w:widowControl w:val="0"/>
      <w:tabs>
        <w:tab w:val="clear" w:pos="1440"/>
        <w:tab w:val="clear" w:pos="9356"/>
        <w:tab w:val="right" w:pos="-3969"/>
        <w:tab w:val="num" w:pos="432"/>
        <w:tab w:val="left" w:pos="567"/>
        <w:tab w:val="left" w:pos="1560"/>
        <w:tab w:val="left" w:pos="3686"/>
        <w:tab w:val="left" w:pos="5387"/>
        <w:tab w:val="left" w:pos="5670"/>
      </w:tabs>
      <w:suppressAutoHyphens w:val="0"/>
      <w:ind w:left="432" w:hanging="432"/>
      <w:jc w:val="left"/>
    </w:pPr>
    <w:rPr>
      <w:bCs w:val="0"/>
      <w:sz w:val="22"/>
      <w:szCs w:val="20"/>
      <w:lang w:eastAsia="en-US"/>
    </w:rPr>
  </w:style>
  <w:style w:type="character" w:customStyle="1" w:styleId="affffffffffffff0">
    <w:name w:val="Таблица Знак"/>
    <w:aliases w:val="14Без отступа Знак,Без отступа Знак"/>
    <w:link w:val="affffffffffffff"/>
    <w:rsid w:val="00C25060"/>
    <w:rPr>
      <w:rFonts w:ascii="Times New Roman" w:eastAsia="Times New Roman" w:hAnsi="Times New Roman" w:cs="Times New Roman"/>
      <w:b/>
      <w:szCs w:val="20"/>
      <w:lang w:eastAsia="en-US"/>
    </w:rPr>
  </w:style>
  <w:style w:type="character" w:customStyle="1" w:styleId="FontStyle18">
    <w:name w:val="Font Style18"/>
    <w:uiPriority w:val="99"/>
    <w:rsid w:val="00C25060"/>
    <w:rPr>
      <w:rFonts w:ascii="Times New Roman" w:hAnsi="Times New Roman" w:cs="Times New Roman"/>
      <w:b/>
      <w:bCs/>
      <w:sz w:val="20"/>
      <w:szCs w:val="20"/>
    </w:rPr>
  </w:style>
  <w:style w:type="paragraph" w:customStyle="1" w:styleId="af3">
    <w:name w:val="Рисунок подпись"/>
    <w:basedOn w:val="affffffff7"/>
    <w:link w:val="affffffffffffff1"/>
    <w:autoRedefine/>
    <w:rsid w:val="00C25060"/>
    <w:pPr>
      <w:widowControl/>
      <w:numPr>
        <w:numId w:val="54"/>
      </w:numPr>
      <w:tabs>
        <w:tab w:val="clear" w:pos="900"/>
        <w:tab w:val="clear" w:pos="1134"/>
        <w:tab w:val="left" w:pos="1276"/>
        <w:tab w:val="left" w:pos="1701"/>
        <w:tab w:val="left" w:pos="1843"/>
        <w:tab w:val="left" w:pos="2552"/>
        <w:tab w:val="left" w:leader="dot" w:pos="9356"/>
      </w:tabs>
      <w:suppressAutoHyphens/>
      <w:ind w:left="717"/>
    </w:pPr>
    <w:rPr>
      <w:sz w:val="22"/>
      <w:lang w:eastAsia="en-US"/>
    </w:rPr>
  </w:style>
  <w:style w:type="character" w:customStyle="1" w:styleId="affffffffffffff1">
    <w:name w:val="Рисунок подпись Знак"/>
    <w:link w:val="af3"/>
    <w:rsid w:val="00C25060"/>
    <w:rPr>
      <w:rFonts w:ascii="Times New Roman" w:eastAsia="Times New Roman" w:hAnsi="Times New Roman" w:cs="Times New Roman"/>
      <w:b/>
      <w:bCs/>
      <w:szCs w:val="24"/>
      <w:lang w:eastAsia="en-US"/>
    </w:rPr>
  </w:style>
  <w:style w:type="paragraph" w:customStyle="1" w:styleId="50">
    <w:name w:val="Стиль5"/>
    <w:basedOn w:val="af8"/>
    <w:link w:val="5f4"/>
    <w:rsid w:val="00C25060"/>
    <w:pPr>
      <w:numPr>
        <w:numId w:val="52"/>
      </w:numPr>
      <w:spacing w:after="0" w:line="240" w:lineRule="auto"/>
      <w:ind w:left="1985" w:right="-108"/>
    </w:pPr>
    <w:rPr>
      <w:rFonts w:ascii="Times New Roman" w:eastAsia="Times New Roman" w:hAnsi="Times New Roman" w:cs="Times New Roman"/>
      <w:sz w:val="24"/>
      <w:szCs w:val="24"/>
      <w:lang w:eastAsia="en-US"/>
    </w:rPr>
  </w:style>
  <w:style w:type="character" w:customStyle="1" w:styleId="5f4">
    <w:name w:val="Стиль5 Знак"/>
    <w:link w:val="50"/>
    <w:rsid w:val="00C25060"/>
    <w:rPr>
      <w:rFonts w:ascii="Times New Roman" w:eastAsia="Times New Roman" w:hAnsi="Times New Roman" w:cs="Times New Roman"/>
      <w:sz w:val="24"/>
      <w:szCs w:val="24"/>
      <w:lang w:eastAsia="en-US"/>
    </w:rPr>
  </w:style>
  <w:style w:type="paragraph" w:customStyle="1" w:styleId="18">
    <w:name w:val="Стиль №1"/>
    <w:basedOn w:val="af8"/>
    <w:rsid w:val="00C25060"/>
    <w:pPr>
      <w:keepNext/>
      <w:keepLines/>
      <w:numPr>
        <w:numId w:val="53"/>
      </w:numPr>
      <w:spacing w:after="0" w:line="240" w:lineRule="auto"/>
      <w:jc w:val="center"/>
    </w:pPr>
    <w:rPr>
      <w:rFonts w:ascii="Times New Roman" w:eastAsia="Times New Roman" w:hAnsi="Times New Roman" w:cs="Times New Roman"/>
      <w:b/>
      <w:sz w:val="24"/>
      <w:szCs w:val="24"/>
      <w:lang w:eastAsia="en-US"/>
    </w:rPr>
  </w:style>
  <w:style w:type="paragraph" w:customStyle="1" w:styleId="12">
    <w:name w:val="1"/>
    <w:basedOn w:val="af8"/>
    <w:next w:val="af8"/>
    <w:link w:val="1ffffa"/>
    <w:autoRedefine/>
    <w:rsid w:val="00C25060"/>
    <w:pPr>
      <w:keepNext/>
      <w:keepLines/>
      <w:numPr>
        <w:numId w:val="55"/>
      </w:numPr>
      <w:spacing w:before="280" w:after="280" w:line="240" w:lineRule="auto"/>
      <w:ind w:left="0" w:firstLine="851"/>
    </w:pPr>
    <w:rPr>
      <w:rFonts w:ascii="Times New Roman" w:eastAsia="Times New Roman" w:hAnsi="Times New Roman" w:cs="Times New Roman"/>
      <w:b/>
      <w:sz w:val="28"/>
      <w:szCs w:val="20"/>
      <w:lang w:eastAsia="en-US"/>
    </w:rPr>
  </w:style>
  <w:style w:type="character" w:customStyle="1" w:styleId="1ffffa">
    <w:name w:val="1 Знак"/>
    <w:link w:val="12"/>
    <w:rsid w:val="00C25060"/>
    <w:rPr>
      <w:rFonts w:ascii="Times New Roman" w:eastAsia="Times New Roman" w:hAnsi="Times New Roman" w:cs="Times New Roman"/>
      <w:b/>
      <w:sz w:val="28"/>
      <w:szCs w:val="20"/>
      <w:lang w:eastAsia="en-US"/>
    </w:rPr>
  </w:style>
  <w:style w:type="paragraph" w:customStyle="1" w:styleId="affffffffffffff2">
    <w:name w:val="Мой рис."/>
    <w:basedOn w:val="6"/>
    <w:link w:val="affffffffffffff3"/>
    <w:autoRedefine/>
    <w:rsid w:val="00C25060"/>
    <w:pPr>
      <w:numPr>
        <w:numId w:val="0"/>
      </w:numPr>
      <w:tabs>
        <w:tab w:val="left" w:pos="1418"/>
      </w:tabs>
    </w:pPr>
  </w:style>
  <w:style w:type="character" w:customStyle="1" w:styleId="affffffffffffff3">
    <w:name w:val="Мой рис. Знак"/>
    <w:link w:val="affffffffffffff2"/>
    <w:rsid w:val="00C25060"/>
    <w:rPr>
      <w:rFonts w:ascii="Times New Roman" w:eastAsia="Calibri" w:hAnsi="Times New Roman" w:cs="Times New Roman"/>
      <w:b/>
      <w:szCs w:val="24"/>
      <w:lang w:eastAsia="en-US"/>
    </w:rPr>
  </w:style>
  <w:style w:type="paragraph" w:customStyle="1" w:styleId="BodyText22">
    <w:name w:val="Body Text 22"/>
    <w:basedOn w:val="af8"/>
    <w:rsid w:val="00C25060"/>
    <w:pPr>
      <w:widowControl w:val="0"/>
      <w:overflowPunct w:val="0"/>
      <w:autoSpaceDE w:val="0"/>
      <w:autoSpaceDN w:val="0"/>
      <w:adjustRightInd w:val="0"/>
      <w:spacing w:after="0" w:line="240" w:lineRule="auto"/>
      <w:ind w:left="1080"/>
    </w:pPr>
    <w:rPr>
      <w:rFonts w:ascii="Times New Roman" w:eastAsia="Times New Roman" w:hAnsi="Times New Roman" w:cs="Times New Roman"/>
      <w:sz w:val="28"/>
      <w:szCs w:val="20"/>
    </w:rPr>
  </w:style>
  <w:style w:type="table" w:customStyle="1" w:styleId="TableGridReport31">
    <w:name w:val="Table Grid Report31"/>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
    <w:name w:val="Table Grid Report4"/>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1">
    <w:name w:val="0 Основной текст"/>
    <w:basedOn w:val="af8"/>
    <w:link w:val="02"/>
    <w:rsid w:val="00C25060"/>
    <w:pPr>
      <w:spacing w:after="0" w:line="240" w:lineRule="auto"/>
      <w:ind w:left="284" w:right="284" w:firstLine="709"/>
      <w:jc w:val="both"/>
    </w:pPr>
    <w:rPr>
      <w:rFonts w:ascii="Times New Roman" w:eastAsia="Batang" w:hAnsi="Times New Roman" w:cs="Times New Roman"/>
      <w:color w:val="000000"/>
      <w:sz w:val="28"/>
      <w:szCs w:val="28"/>
    </w:rPr>
  </w:style>
  <w:style w:type="character" w:customStyle="1" w:styleId="02">
    <w:name w:val="0 Основной текст Знак"/>
    <w:link w:val="01"/>
    <w:locked/>
    <w:rsid w:val="00C25060"/>
    <w:rPr>
      <w:rFonts w:ascii="Times New Roman" w:eastAsia="Batang" w:hAnsi="Times New Roman" w:cs="Times New Roman"/>
      <w:color w:val="000000"/>
      <w:sz w:val="28"/>
      <w:szCs w:val="28"/>
    </w:rPr>
  </w:style>
  <w:style w:type="paragraph" w:customStyle="1" w:styleId="1210">
    <w:name w:val="Стиль 12 пт По ширине1"/>
    <w:basedOn w:val="af8"/>
    <w:rsid w:val="00C25060"/>
    <w:pPr>
      <w:numPr>
        <w:ilvl w:val="1"/>
        <w:numId w:val="56"/>
      </w:numPr>
      <w:spacing w:after="0" w:line="240" w:lineRule="auto"/>
      <w:jc w:val="both"/>
    </w:pPr>
    <w:rPr>
      <w:rFonts w:ascii="Times New Roman" w:eastAsia="Times New Roman" w:hAnsi="Times New Roman" w:cs="Times New Roman"/>
      <w:sz w:val="28"/>
      <w:szCs w:val="20"/>
    </w:rPr>
  </w:style>
  <w:style w:type="paragraph" w:customStyle="1" w:styleId="affffffffffffff4">
    <w:name w:val="МГП Обычный"/>
    <w:basedOn w:val="af8"/>
    <w:rsid w:val="00C25060"/>
    <w:pPr>
      <w:spacing w:after="0" w:line="240" w:lineRule="auto"/>
      <w:ind w:right="284" w:firstLine="851"/>
      <w:jc w:val="both"/>
    </w:pPr>
    <w:rPr>
      <w:rFonts w:ascii="Times New Roman" w:eastAsia="Batang" w:hAnsi="Times New Roman" w:cs="Times New Roman"/>
      <w:color w:val="000000"/>
      <w:sz w:val="28"/>
      <w:szCs w:val="28"/>
    </w:rPr>
  </w:style>
  <w:style w:type="character" w:customStyle="1" w:styleId="xdtextbox1">
    <w:name w:val="xdtextbox1"/>
    <w:rsid w:val="00C25060"/>
    <w:rPr>
      <w:color w:val="auto"/>
      <w:bdr w:val="single" w:sz="8" w:space="1" w:color="DCDCDC" w:frame="1"/>
      <w:shd w:val="clear" w:color="auto" w:fill="FFFFFF"/>
    </w:rPr>
  </w:style>
  <w:style w:type="paragraph" w:customStyle="1" w:styleId="affffffffffffff5">
    <w:name w:val="подпись Знак"/>
    <w:basedOn w:val="af8"/>
    <w:rsid w:val="00C25060"/>
    <w:pPr>
      <w:suppressLineNumbers/>
      <w:tabs>
        <w:tab w:val="right" w:pos="9072"/>
      </w:tabs>
      <w:spacing w:before="840" w:after="0" w:line="240" w:lineRule="auto"/>
    </w:pPr>
    <w:rPr>
      <w:rFonts w:ascii="Times New Roman" w:eastAsia="Times New Roman" w:hAnsi="Times New Roman" w:cs="Times New Roman"/>
      <w:sz w:val="24"/>
      <w:szCs w:val="20"/>
    </w:rPr>
  </w:style>
  <w:style w:type="paragraph" w:customStyle="1" w:styleId="Iacaaiea">
    <w:name w:val="Iacaaiea"/>
    <w:basedOn w:val="af8"/>
    <w:rsid w:val="00C25060"/>
    <w:pPr>
      <w:spacing w:after="0" w:line="240" w:lineRule="auto"/>
      <w:jc w:val="center"/>
    </w:pPr>
    <w:rPr>
      <w:rFonts w:ascii="Times New Roman" w:eastAsia="Times New Roman" w:hAnsi="Times New Roman" w:cs="Times New Roman"/>
      <w:sz w:val="24"/>
      <w:szCs w:val="20"/>
    </w:rPr>
  </w:style>
  <w:style w:type="numbering" w:customStyle="1" w:styleId="3116">
    <w:name w:val="Нет списка311"/>
    <w:next w:val="afb"/>
    <w:semiHidden/>
    <w:rsid w:val="00C25060"/>
  </w:style>
  <w:style w:type="paragraph" w:customStyle="1" w:styleId="7a">
    <w:name w:val="Стиль7"/>
    <w:basedOn w:val="affffffff0"/>
    <w:link w:val="7b"/>
    <w:qFormat/>
    <w:rsid w:val="00C25060"/>
    <w:pPr>
      <w:spacing w:before="120" w:line="300" w:lineRule="auto"/>
    </w:pPr>
    <w:rPr>
      <w:rFonts w:ascii="Times New Roman" w:hAnsi="Times New Roman"/>
      <w:color w:val="00B050"/>
    </w:rPr>
  </w:style>
  <w:style w:type="character" w:customStyle="1" w:styleId="7b">
    <w:name w:val="Стиль7 Знак"/>
    <w:link w:val="7a"/>
    <w:rsid w:val="00C25060"/>
    <w:rPr>
      <w:rFonts w:ascii="Times New Roman" w:eastAsia="Calibri" w:hAnsi="Times New Roman" w:cs="Calibri"/>
      <w:color w:val="00B050"/>
      <w:sz w:val="24"/>
      <w:szCs w:val="28"/>
    </w:rPr>
  </w:style>
  <w:style w:type="paragraph" w:customStyle="1" w:styleId="Style565">
    <w:name w:val="Style565"/>
    <w:basedOn w:val="af8"/>
    <w:uiPriority w:val="99"/>
    <w:rsid w:val="00C25060"/>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FontStyle1165">
    <w:name w:val="Font Style1165"/>
    <w:uiPriority w:val="99"/>
    <w:rsid w:val="00C25060"/>
    <w:rPr>
      <w:rFonts w:ascii="Times New Roman" w:hAnsi="Times New Roman" w:cs="Times New Roman"/>
      <w:color w:val="000000"/>
      <w:sz w:val="24"/>
      <w:szCs w:val="24"/>
    </w:rPr>
  </w:style>
  <w:style w:type="character" w:customStyle="1" w:styleId="affffffffffffff6">
    <w:name w:val="Гипертекстовая ссылка"/>
    <w:rsid w:val="00C25060"/>
    <w:rPr>
      <w:rFonts w:cs="Times New Roman"/>
      <w:b w:val="0"/>
      <w:color w:val="106BBE"/>
    </w:rPr>
  </w:style>
  <w:style w:type="paragraph" w:customStyle="1" w:styleId="western">
    <w:name w:val="western"/>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894">
    <w:name w:val="xl1894"/>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5">
    <w:name w:val="xl1895"/>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6">
    <w:name w:val="xl1896"/>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7">
    <w:name w:val="xl189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8">
    <w:name w:val="xl1898"/>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899">
    <w:name w:val="xl1899"/>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00">
    <w:name w:val="xl1900"/>
    <w:basedOn w:val="af8"/>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1">
    <w:name w:val="xl1901"/>
    <w:basedOn w:val="af8"/>
    <w:rsid w:val="00C2506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ahoma" w:eastAsia="Times New Roman" w:hAnsi="Tahoma" w:cs="Tahoma"/>
      <w:color w:val="FF0000"/>
      <w:sz w:val="18"/>
      <w:szCs w:val="18"/>
    </w:rPr>
  </w:style>
  <w:style w:type="paragraph" w:customStyle="1" w:styleId="xl1902">
    <w:name w:val="xl190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3">
    <w:name w:val="xl1903"/>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4">
    <w:name w:val="xl1904"/>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5">
    <w:name w:val="xl190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6">
    <w:name w:val="xl1906"/>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7">
    <w:name w:val="xl1907"/>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08">
    <w:name w:val="xl1908"/>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9">
    <w:name w:val="xl1909"/>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1910">
    <w:name w:val="xl1910"/>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11">
    <w:name w:val="xl1911"/>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12">
    <w:name w:val="xl1912"/>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1913">
    <w:name w:val="xl1913"/>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14">
    <w:name w:val="xl1914"/>
    <w:basedOn w:val="af8"/>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15">
    <w:name w:val="xl1915"/>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6">
    <w:name w:val="xl1916"/>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7">
    <w:name w:val="xl1917"/>
    <w:basedOn w:val="af8"/>
    <w:rsid w:val="00C25060"/>
    <w:pPr>
      <w:pBdr>
        <w:top w:val="single" w:sz="4" w:space="0" w:color="auto"/>
        <w:lef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8">
    <w:name w:val="xl1918"/>
    <w:basedOn w:val="af8"/>
    <w:rsid w:val="00C25060"/>
    <w:pPr>
      <w:pBdr>
        <w:top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9">
    <w:name w:val="xl1919"/>
    <w:basedOn w:val="af8"/>
    <w:rsid w:val="00C25060"/>
    <w:pPr>
      <w:pBdr>
        <w:lef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0">
    <w:name w:val="xl1920"/>
    <w:basedOn w:val="af8"/>
    <w:rsid w:val="00C25060"/>
    <w:pPr>
      <w:pBdr>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1">
    <w:name w:val="xl1921"/>
    <w:basedOn w:val="af8"/>
    <w:rsid w:val="00C25060"/>
    <w:pPr>
      <w:pBdr>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2">
    <w:name w:val="xl1922"/>
    <w:basedOn w:val="af8"/>
    <w:rsid w:val="00C25060"/>
    <w:pPr>
      <w:pBdr>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3">
    <w:name w:val="xl1923"/>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4">
    <w:name w:val="xl192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5">
    <w:name w:val="xl1925"/>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6">
    <w:name w:val="xl1926"/>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7">
    <w:name w:val="xl1927"/>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28">
    <w:name w:val="xl192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29">
    <w:name w:val="xl1929"/>
    <w:basedOn w:val="af8"/>
    <w:rsid w:val="00C25060"/>
    <w:pPr>
      <w:pBdr>
        <w:top w:val="single" w:sz="4" w:space="0" w:color="auto"/>
        <w:left w:val="single" w:sz="8"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30">
    <w:name w:val="xl1930"/>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31">
    <w:name w:val="xl1931"/>
    <w:basedOn w:val="af8"/>
    <w:rsid w:val="00C25060"/>
    <w:pPr>
      <w:pBdr>
        <w:top w:val="single" w:sz="4" w:space="0" w:color="auto"/>
        <w:left w:val="single" w:sz="4" w:space="14" w:color="auto"/>
        <w:bottom w:val="single" w:sz="4" w:space="0" w:color="auto"/>
        <w:right w:val="single" w:sz="4" w:space="0" w:color="auto"/>
      </w:pBdr>
      <w:shd w:val="clear" w:color="000000" w:fill="CCFFFF"/>
      <w:spacing w:before="100" w:beforeAutospacing="1" w:after="100" w:afterAutospacing="1" w:line="240" w:lineRule="auto"/>
      <w:ind w:firstLineChars="200" w:firstLine="200"/>
      <w:textAlignment w:val="center"/>
    </w:pPr>
    <w:rPr>
      <w:rFonts w:ascii="Tahoma" w:eastAsia="Times New Roman" w:hAnsi="Tahoma" w:cs="Tahoma"/>
      <w:sz w:val="18"/>
      <w:szCs w:val="18"/>
    </w:rPr>
  </w:style>
  <w:style w:type="paragraph" w:customStyle="1" w:styleId="xl1932">
    <w:name w:val="xl193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CYR" w:eastAsia="Times New Roman" w:hAnsi="Arial CYR" w:cs="Arial CYR"/>
      <w:sz w:val="24"/>
      <w:szCs w:val="24"/>
    </w:rPr>
  </w:style>
  <w:style w:type="paragraph" w:customStyle="1" w:styleId="xl1933">
    <w:name w:val="xl193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34">
    <w:name w:val="xl1934"/>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35">
    <w:name w:val="xl193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36">
    <w:name w:val="xl1936"/>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37">
    <w:name w:val="xl1937"/>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38">
    <w:name w:val="xl1938"/>
    <w:basedOn w:val="af8"/>
    <w:rsid w:val="00C25060"/>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line="240" w:lineRule="auto"/>
      <w:ind w:firstLineChars="100" w:firstLine="100"/>
      <w:textAlignment w:val="center"/>
    </w:pPr>
    <w:rPr>
      <w:rFonts w:ascii="Tahoma" w:eastAsia="Times New Roman" w:hAnsi="Tahoma" w:cs="Tahoma"/>
      <w:sz w:val="18"/>
      <w:szCs w:val="18"/>
    </w:rPr>
  </w:style>
  <w:style w:type="paragraph" w:customStyle="1" w:styleId="xl1939">
    <w:name w:val="xl1939"/>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40">
    <w:name w:val="xl1940"/>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41">
    <w:name w:val="xl1941"/>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FF0000"/>
      <w:sz w:val="18"/>
      <w:szCs w:val="18"/>
    </w:rPr>
  </w:style>
  <w:style w:type="paragraph" w:customStyle="1" w:styleId="xl1942">
    <w:name w:val="xl1942"/>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FF0000"/>
      <w:sz w:val="18"/>
      <w:szCs w:val="18"/>
    </w:rPr>
  </w:style>
  <w:style w:type="paragraph" w:customStyle="1" w:styleId="xl1943">
    <w:name w:val="xl194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0000"/>
      <w:sz w:val="18"/>
      <w:szCs w:val="18"/>
    </w:rPr>
  </w:style>
  <w:style w:type="paragraph" w:customStyle="1" w:styleId="xl1944">
    <w:name w:val="xl1944"/>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0000"/>
      <w:sz w:val="18"/>
      <w:szCs w:val="18"/>
    </w:rPr>
  </w:style>
  <w:style w:type="paragraph" w:customStyle="1" w:styleId="xl1945">
    <w:name w:val="xl194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46">
    <w:name w:val="xl1946"/>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47">
    <w:name w:val="xl194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48">
    <w:name w:val="xl1948"/>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49">
    <w:name w:val="xl1949"/>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0">
    <w:name w:val="xl1950"/>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1">
    <w:name w:val="xl1951"/>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2">
    <w:name w:val="xl1952"/>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3">
    <w:name w:val="xl1953"/>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1954">
    <w:name w:val="xl1954"/>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1955">
    <w:name w:val="xl1955"/>
    <w:basedOn w:val="af8"/>
    <w:rsid w:val="00C25060"/>
    <w:pPr>
      <w:pBdr>
        <w:top w:val="single" w:sz="4" w:space="0" w:color="auto"/>
        <w:left w:val="single" w:sz="4" w:space="0" w:color="auto"/>
        <w:bottom w:val="single" w:sz="4" w:space="0" w:color="auto"/>
      </w:pBdr>
      <w:shd w:val="clear" w:color="000000" w:fill="CCFFFF"/>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6">
    <w:name w:val="xl1956"/>
    <w:basedOn w:val="af8"/>
    <w:rsid w:val="00C25060"/>
    <w:pPr>
      <w:pBdr>
        <w:top w:val="single" w:sz="4" w:space="0" w:color="auto"/>
        <w:bottom w:val="single" w:sz="4" w:space="0" w:color="auto"/>
        <w:right w:val="single" w:sz="4" w:space="0" w:color="auto"/>
      </w:pBdr>
      <w:shd w:val="clear" w:color="000000" w:fill="CCFFFF"/>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7">
    <w:name w:val="xl195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8">
    <w:name w:val="xl195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9">
    <w:name w:val="xl1959"/>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0">
    <w:name w:val="xl1960"/>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1">
    <w:name w:val="xl1961"/>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1962">
    <w:name w:val="xl1962"/>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1963">
    <w:name w:val="xl196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4">
    <w:name w:val="xl1964"/>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5">
    <w:name w:val="xl1965"/>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6">
    <w:name w:val="xl1966"/>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7">
    <w:name w:val="xl196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8">
    <w:name w:val="xl196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9">
    <w:name w:val="xl1969"/>
    <w:basedOn w:val="af8"/>
    <w:rsid w:val="00C25060"/>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0">
    <w:name w:val="xl1970"/>
    <w:basedOn w:val="af8"/>
    <w:rsid w:val="00C25060"/>
    <w:pPr>
      <w:pBdr>
        <w:top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1">
    <w:name w:val="xl1971"/>
    <w:basedOn w:val="af8"/>
    <w:rsid w:val="00C25060"/>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2">
    <w:name w:val="xl197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3">
    <w:name w:val="xl197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4">
    <w:name w:val="xl1974"/>
    <w:basedOn w:val="af8"/>
    <w:rsid w:val="00C25060"/>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5">
    <w:name w:val="xl197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6">
    <w:name w:val="xl197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7">
    <w:name w:val="xl197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78">
    <w:name w:val="xl197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79">
    <w:name w:val="xl1979"/>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0">
    <w:name w:val="xl1980"/>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1">
    <w:name w:val="xl1981"/>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2">
    <w:name w:val="xl1982"/>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3">
    <w:name w:val="xl198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4">
    <w:name w:val="xl1984"/>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24">
    <w:name w:val="xl2024"/>
    <w:basedOn w:val="af8"/>
    <w:rsid w:val="00C25060"/>
    <w:pPr>
      <w:pBdr>
        <w:top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25">
    <w:name w:val="xl2025"/>
    <w:basedOn w:val="af8"/>
    <w:rsid w:val="00C25060"/>
    <w:pPr>
      <w:pBdr>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26">
    <w:name w:val="xl2026"/>
    <w:basedOn w:val="af8"/>
    <w:rsid w:val="00C25060"/>
    <w:pPr>
      <w:pBdr>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27">
    <w:name w:val="xl2027"/>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color w:val="000000"/>
      <w:sz w:val="18"/>
      <w:szCs w:val="18"/>
    </w:rPr>
  </w:style>
  <w:style w:type="paragraph" w:customStyle="1" w:styleId="xl2028">
    <w:name w:val="xl202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color w:val="000000"/>
      <w:sz w:val="18"/>
      <w:szCs w:val="18"/>
    </w:rPr>
  </w:style>
  <w:style w:type="paragraph" w:customStyle="1" w:styleId="xl2029">
    <w:name w:val="xl2029"/>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0000"/>
      <w:sz w:val="18"/>
      <w:szCs w:val="18"/>
    </w:rPr>
  </w:style>
  <w:style w:type="paragraph" w:customStyle="1" w:styleId="xl2030">
    <w:name w:val="xl2030"/>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0000"/>
      <w:sz w:val="18"/>
      <w:szCs w:val="18"/>
    </w:rPr>
  </w:style>
  <w:style w:type="paragraph" w:customStyle="1" w:styleId="xl2031">
    <w:name w:val="xl2031"/>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2">
    <w:name w:val="xl203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3">
    <w:name w:val="xl203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4">
    <w:name w:val="xl2034"/>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5">
    <w:name w:val="xl203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36">
    <w:name w:val="xl203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37">
    <w:name w:val="xl203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38">
    <w:name w:val="xl203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39">
    <w:name w:val="xl2039"/>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0">
    <w:name w:val="xl2040"/>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1">
    <w:name w:val="xl2041"/>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42">
    <w:name w:val="xl2042"/>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43">
    <w:name w:val="xl204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4">
    <w:name w:val="xl2044"/>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5">
    <w:name w:val="xl204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46">
    <w:name w:val="xl204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47">
    <w:name w:val="xl204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8">
    <w:name w:val="xl204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9">
    <w:name w:val="xl2049"/>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0">
    <w:name w:val="xl2050"/>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1">
    <w:name w:val="xl2051"/>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FF0000"/>
      <w:sz w:val="18"/>
      <w:szCs w:val="18"/>
    </w:rPr>
  </w:style>
  <w:style w:type="paragraph" w:customStyle="1" w:styleId="xl2052">
    <w:name w:val="xl2052"/>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FF0000"/>
      <w:sz w:val="18"/>
      <w:szCs w:val="18"/>
    </w:rPr>
  </w:style>
  <w:style w:type="paragraph" w:customStyle="1" w:styleId="xl2053">
    <w:name w:val="xl2053"/>
    <w:basedOn w:val="af8"/>
    <w:rsid w:val="00C25060"/>
    <w:pPr>
      <w:pBdr>
        <w:top w:val="single" w:sz="4" w:space="0" w:color="auto"/>
        <w:lef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4">
    <w:name w:val="xl2054"/>
    <w:basedOn w:val="af8"/>
    <w:rsid w:val="00C25060"/>
    <w:pPr>
      <w:pBdr>
        <w:top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5">
    <w:name w:val="xl2055"/>
    <w:basedOn w:val="af8"/>
    <w:rsid w:val="00C25060"/>
    <w:pPr>
      <w:pBdr>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6">
    <w:name w:val="xl2056"/>
    <w:basedOn w:val="af8"/>
    <w:rsid w:val="00C25060"/>
    <w:pPr>
      <w:pBdr>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7">
    <w:name w:val="xl205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Arial CYR" w:eastAsia="Times New Roman" w:hAnsi="Arial CYR" w:cs="Arial CYR"/>
      <w:color w:val="0000FF"/>
      <w:sz w:val="24"/>
      <w:szCs w:val="24"/>
      <w:u w:val="single"/>
    </w:rPr>
  </w:style>
  <w:style w:type="paragraph" w:customStyle="1" w:styleId="xl2058">
    <w:name w:val="xl205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59">
    <w:name w:val="xl2059"/>
    <w:basedOn w:val="af8"/>
    <w:rsid w:val="00C25060"/>
    <w:pPr>
      <w:pBdr>
        <w:top w:val="single" w:sz="4" w:space="0" w:color="auto"/>
        <w:left w:val="single" w:sz="4" w:space="0" w:color="auto"/>
        <w:bottom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color w:val="00B050"/>
      <w:sz w:val="24"/>
      <w:szCs w:val="24"/>
    </w:rPr>
  </w:style>
  <w:style w:type="paragraph" w:customStyle="1" w:styleId="xl2060">
    <w:name w:val="xl2060"/>
    <w:basedOn w:val="af8"/>
    <w:rsid w:val="00C25060"/>
    <w:pPr>
      <w:pBdr>
        <w:top w:val="single" w:sz="4" w:space="0" w:color="auto"/>
        <w:bottom w:val="single" w:sz="4" w:space="0" w:color="auto"/>
        <w:right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color w:val="00B050"/>
      <w:sz w:val="24"/>
      <w:szCs w:val="24"/>
    </w:rPr>
  </w:style>
  <w:style w:type="paragraph" w:customStyle="1" w:styleId="xl2061">
    <w:name w:val="xl2061"/>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2">
    <w:name w:val="xl2062"/>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3">
    <w:name w:val="xl206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4">
    <w:name w:val="xl2064"/>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5">
    <w:name w:val="xl2065"/>
    <w:basedOn w:val="af8"/>
    <w:rsid w:val="00C25060"/>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66">
    <w:name w:val="xl2066"/>
    <w:basedOn w:val="af8"/>
    <w:rsid w:val="00C25060"/>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67">
    <w:name w:val="xl2067"/>
    <w:basedOn w:val="af8"/>
    <w:rsid w:val="00C25060"/>
    <w:pPr>
      <w:pBdr>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68">
    <w:name w:val="xl2068"/>
    <w:basedOn w:val="af8"/>
    <w:rsid w:val="00C25060"/>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69">
    <w:name w:val="xl2069"/>
    <w:basedOn w:val="af8"/>
    <w:rsid w:val="00C25060"/>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0">
    <w:name w:val="xl2070"/>
    <w:basedOn w:val="af8"/>
    <w:rsid w:val="00C25060"/>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1">
    <w:name w:val="xl2071"/>
    <w:basedOn w:val="af8"/>
    <w:rsid w:val="00C25060"/>
    <w:pPr>
      <w:pBdr>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2">
    <w:name w:val="xl2072"/>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3">
    <w:name w:val="xl2073"/>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4">
    <w:name w:val="xl2074"/>
    <w:basedOn w:val="af8"/>
    <w:rsid w:val="00C25060"/>
    <w:pPr>
      <w:pBdr>
        <w:top w:val="single" w:sz="4" w:space="0" w:color="auto"/>
        <w:left w:val="single" w:sz="4" w:space="0" w:color="auto"/>
        <w:bottom w:val="single" w:sz="4" w:space="0" w:color="auto"/>
      </w:pBdr>
      <w:shd w:val="clear" w:color="000000" w:fill="B8CCE4"/>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75">
    <w:name w:val="xl2075"/>
    <w:basedOn w:val="af8"/>
    <w:rsid w:val="00C25060"/>
    <w:pPr>
      <w:pBdr>
        <w:top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76">
    <w:name w:val="xl2076"/>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77">
    <w:name w:val="xl2077"/>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78">
    <w:name w:val="xl207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79">
    <w:name w:val="xl2079"/>
    <w:basedOn w:val="af8"/>
    <w:rsid w:val="00C25060"/>
    <w:pPr>
      <w:pBdr>
        <w:top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0">
    <w:name w:val="xl2080"/>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1">
    <w:name w:val="xl2081"/>
    <w:basedOn w:val="af8"/>
    <w:rsid w:val="00C25060"/>
    <w:pPr>
      <w:pBdr>
        <w:top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2">
    <w:name w:val="xl2082"/>
    <w:basedOn w:val="af8"/>
    <w:rsid w:val="00C25060"/>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3">
    <w:name w:val="xl2083"/>
    <w:basedOn w:val="af8"/>
    <w:rsid w:val="00C25060"/>
    <w:pPr>
      <w:pBdr>
        <w:top w:val="single" w:sz="4" w:space="0" w:color="auto"/>
        <w:left w:val="single" w:sz="4" w:space="0" w:color="auto"/>
        <w:bottom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4">
    <w:name w:val="xl2084"/>
    <w:basedOn w:val="af8"/>
    <w:rsid w:val="00C25060"/>
    <w:pPr>
      <w:pBdr>
        <w:top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5">
    <w:name w:val="xl2085"/>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6">
    <w:name w:val="xl2086"/>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7">
    <w:name w:val="xl2087"/>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8">
    <w:name w:val="xl2088"/>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9">
    <w:name w:val="xl2089"/>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0">
    <w:name w:val="xl2090"/>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1">
    <w:name w:val="xl2091"/>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2">
    <w:name w:val="xl209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3">
    <w:name w:val="xl2093"/>
    <w:basedOn w:val="af8"/>
    <w:rsid w:val="00C25060"/>
    <w:pPr>
      <w:pBdr>
        <w:top w:val="single" w:sz="4" w:space="0" w:color="auto"/>
        <w:left w:val="single" w:sz="4" w:space="0" w:color="auto"/>
        <w:bottom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2094">
    <w:name w:val="xl2094"/>
    <w:basedOn w:val="af8"/>
    <w:rsid w:val="00C25060"/>
    <w:pPr>
      <w:pBdr>
        <w:top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2095">
    <w:name w:val="xl209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B050"/>
      <w:sz w:val="18"/>
      <w:szCs w:val="18"/>
    </w:rPr>
  </w:style>
  <w:style w:type="paragraph" w:customStyle="1" w:styleId="xl63568">
    <w:name w:val="xl63568"/>
    <w:basedOn w:val="af8"/>
    <w:uiPriority w:val="99"/>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69">
    <w:name w:val="xl63569"/>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70">
    <w:name w:val="xl63570"/>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1">
    <w:name w:val="xl63571"/>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2">
    <w:name w:val="xl63572"/>
    <w:basedOn w:val="af8"/>
    <w:uiPriority w:val="99"/>
    <w:rsid w:val="00C25060"/>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3">
    <w:name w:val="xl63573"/>
    <w:basedOn w:val="af8"/>
    <w:uiPriority w:val="99"/>
    <w:rsid w:val="00C25060"/>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4">
    <w:name w:val="xl63574"/>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5">
    <w:name w:val="xl63575"/>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6">
    <w:name w:val="xl63576"/>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77">
    <w:name w:val="xl63577"/>
    <w:basedOn w:val="af8"/>
    <w:uiPriority w:val="99"/>
    <w:rsid w:val="00C25060"/>
    <w:pPr>
      <w:pBdr>
        <w:top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578">
    <w:name w:val="xl6357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63579">
    <w:name w:val="xl6357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rPr>
  </w:style>
  <w:style w:type="paragraph" w:customStyle="1" w:styleId="xl63580">
    <w:name w:val="xl6358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rPr>
  </w:style>
  <w:style w:type="paragraph" w:customStyle="1" w:styleId="xl63581">
    <w:name w:val="xl6358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rPr>
  </w:style>
  <w:style w:type="paragraph" w:customStyle="1" w:styleId="8d">
    <w:name w:val="Стиль8"/>
    <w:basedOn w:val="affffffc"/>
    <w:uiPriority w:val="99"/>
    <w:qFormat/>
    <w:rsid w:val="00C25060"/>
    <w:pPr>
      <w:spacing w:before="120" w:line="360" w:lineRule="auto"/>
      <w:ind w:firstLine="720"/>
    </w:pPr>
    <w:rPr>
      <w:lang w:val="ru-RU" w:bidi="ar-SA"/>
    </w:rPr>
  </w:style>
  <w:style w:type="paragraph" w:customStyle="1" w:styleId="xl63567">
    <w:name w:val="xl63567"/>
    <w:basedOn w:val="af8"/>
    <w:uiPriority w:val="99"/>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582">
    <w:name w:val="xl6358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rPr>
  </w:style>
  <w:style w:type="paragraph" w:customStyle="1" w:styleId="xl63583">
    <w:name w:val="xl63583"/>
    <w:basedOn w:val="af8"/>
    <w:uiPriority w:val="99"/>
    <w:rsid w:val="00C25060"/>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584">
    <w:name w:val="xl63584"/>
    <w:basedOn w:val="af8"/>
    <w:uiPriority w:val="99"/>
    <w:rsid w:val="00C25060"/>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585">
    <w:name w:val="xl63585"/>
    <w:basedOn w:val="af8"/>
    <w:uiPriority w:val="99"/>
    <w:rsid w:val="00C25060"/>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character" w:customStyle="1" w:styleId="1f6">
    <w:name w:val="Оглавление 1 Знак"/>
    <w:link w:val="1f5"/>
    <w:uiPriority w:val="39"/>
    <w:rsid w:val="00C25060"/>
    <w:rPr>
      <w:rFonts w:ascii="Arial" w:eastAsia="Times New Roman" w:hAnsi="Arial" w:cs="Calibri"/>
      <w:bCs/>
      <w:iCs/>
      <w:noProof/>
      <w:sz w:val="24"/>
      <w:szCs w:val="24"/>
      <w:lang w:val="en-US" w:eastAsia="en-US" w:bidi="en-US"/>
    </w:rPr>
  </w:style>
  <w:style w:type="table" w:customStyle="1" w:styleId="TableGridReport5">
    <w:name w:val="Table Grid Report5"/>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617">
    <w:name w:val="xl63617"/>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18">
    <w:name w:val="xl6361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19">
    <w:name w:val="xl6361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1">
    <w:name w:val="xl6362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622">
    <w:name w:val="xl63622"/>
    <w:basedOn w:val="af8"/>
    <w:uiPriority w:val="99"/>
    <w:rsid w:val="00C2506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3">
    <w:name w:val="xl6362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rPr>
  </w:style>
  <w:style w:type="paragraph" w:customStyle="1" w:styleId="xl63625">
    <w:name w:val="xl63625"/>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626">
    <w:name w:val="xl63626"/>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3627">
    <w:name w:val="xl63627"/>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8">
    <w:name w:val="xl63628"/>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rPr>
  </w:style>
  <w:style w:type="paragraph" w:customStyle="1" w:styleId="xl63629">
    <w:name w:val="xl6362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630">
    <w:name w:val="xl63630"/>
    <w:basedOn w:val="af8"/>
    <w:uiPriority w:val="99"/>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1">
    <w:name w:val="xl6363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2">
    <w:name w:val="xl6363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3">
    <w:name w:val="xl63633"/>
    <w:basedOn w:val="af8"/>
    <w:uiPriority w:val="99"/>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4">
    <w:name w:val="xl63634"/>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3635">
    <w:name w:val="xl63635"/>
    <w:basedOn w:val="af8"/>
    <w:uiPriority w:val="99"/>
    <w:rsid w:val="00C2506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6">
    <w:name w:val="xl63636"/>
    <w:basedOn w:val="af8"/>
    <w:uiPriority w:val="99"/>
    <w:rsid w:val="00C25060"/>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7">
    <w:name w:val="xl63637"/>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8">
    <w:name w:val="xl63638"/>
    <w:basedOn w:val="af8"/>
    <w:uiPriority w:val="99"/>
    <w:rsid w:val="00C2506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9">
    <w:name w:val="xl63639"/>
    <w:basedOn w:val="af8"/>
    <w:uiPriority w:val="99"/>
    <w:rsid w:val="00C25060"/>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0">
    <w:name w:val="xl63640"/>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1">
    <w:name w:val="xl63641"/>
    <w:basedOn w:val="af8"/>
    <w:uiPriority w:val="99"/>
    <w:rsid w:val="00C25060"/>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2">
    <w:name w:val="xl63642"/>
    <w:basedOn w:val="af8"/>
    <w:uiPriority w:val="99"/>
    <w:rsid w:val="00C25060"/>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3">
    <w:name w:val="xl63643"/>
    <w:basedOn w:val="af8"/>
    <w:uiPriority w:val="99"/>
    <w:rsid w:val="00C25060"/>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4">
    <w:name w:val="xl63644"/>
    <w:basedOn w:val="af8"/>
    <w:uiPriority w:val="99"/>
    <w:rsid w:val="00C25060"/>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5">
    <w:name w:val="xl63645"/>
    <w:basedOn w:val="af8"/>
    <w:uiPriority w:val="99"/>
    <w:rsid w:val="00C25060"/>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6">
    <w:name w:val="xl63646"/>
    <w:basedOn w:val="af8"/>
    <w:uiPriority w:val="99"/>
    <w:rsid w:val="00C25060"/>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7">
    <w:name w:val="xl63647"/>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8">
    <w:name w:val="xl63648"/>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9">
    <w:name w:val="xl63649"/>
    <w:basedOn w:val="af8"/>
    <w:uiPriority w:val="99"/>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50">
    <w:name w:val="xl63650"/>
    <w:basedOn w:val="af8"/>
    <w:uiPriority w:val="99"/>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51">
    <w:name w:val="xl63651"/>
    <w:basedOn w:val="af8"/>
    <w:uiPriority w:val="99"/>
    <w:rsid w:val="00C25060"/>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52">
    <w:name w:val="xl63652"/>
    <w:basedOn w:val="af8"/>
    <w:uiPriority w:val="99"/>
    <w:rsid w:val="00C25060"/>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0">
    <w:name w:val="xl63620"/>
    <w:basedOn w:val="af8"/>
    <w:uiPriority w:val="99"/>
    <w:rsid w:val="00C25060"/>
    <w:pPr>
      <w:pBdr>
        <w:top w:val="single" w:sz="8" w:space="0" w:color="auto"/>
        <w:bottom w:val="single" w:sz="8" w:space="0" w:color="auto"/>
        <w:right w:val="single" w:sz="8" w:space="0" w:color="auto"/>
      </w:pBdr>
      <w:shd w:val="clear" w:color="000000" w:fill="DCE6F1"/>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624">
    <w:name w:val="xl63624"/>
    <w:basedOn w:val="af8"/>
    <w:uiPriority w:val="99"/>
    <w:rsid w:val="00C25060"/>
    <w:pPr>
      <w:pBdr>
        <w:bottom w:val="single" w:sz="8" w:space="0" w:color="auto"/>
        <w:right w:val="single" w:sz="8" w:space="0" w:color="auto"/>
      </w:pBdr>
      <w:shd w:val="clear" w:color="000000" w:fill="D8E4BC"/>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616">
    <w:name w:val="xl63616"/>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character" w:customStyle="1" w:styleId="21pt">
    <w:name w:val="Основной текст (2) + Интервал 1 pt"/>
    <w:rsid w:val="00C25060"/>
    <w:rPr>
      <w:rFonts w:ascii="Arial" w:eastAsia="Arial" w:hAnsi="Arial" w:cs="Arial"/>
      <w:b w:val="0"/>
      <w:bCs w:val="0"/>
      <w:i w:val="0"/>
      <w:iCs w:val="0"/>
      <w:smallCaps w:val="0"/>
      <w:strike w:val="0"/>
      <w:color w:val="000000"/>
      <w:spacing w:val="30"/>
      <w:w w:val="100"/>
      <w:position w:val="0"/>
      <w:sz w:val="22"/>
      <w:szCs w:val="22"/>
      <w:u w:val="none"/>
      <w:shd w:val="clear" w:color="auto" w:fill="FFFFFF"/>
      <w:lang w:val="ru-RU" w:eastAsia="ru-RU" w:bidi="ru-RU"/>
    </w:rPr>
  </w:style>
  <w:style w:type="character" w:customStyle="1" w:styleId="2fff9">
    <w:name w:val="Заголовок №2_"/>
    <w:link w:val="2fffa"/>
    <w:rsid w:val="00C25060"/>
    <w:rPr>
      <w:rFonts w:ascii="Arial" w:eastAsia="Arial" w:hAnsi="Arial" w:cs="Arial"/>
      <w:shd w:val="clear" w:color="auto" w:fill="FFFFFF"/>
    </w:rPr>
  </w:style>
  <w:style w:type="paragraph" w:customStyle="1" w:styleId="2fffa">
    <w:name w:val="Заголовок №2"/>
    <w:basedOn w:val="af8"/>
    <w:link w:val="2fff9"/>
    <w:rsid w:val="00C25060"/>
    <w:pPr>
      <w:widowControl w:val="0"/>
      <w:shd w:val="clear" w:color="auto" w:fill="FFFFFF"/>
      <w:spacing w:before="60" w:after="0" w:line="413" w:lineRule="exact"/>
      <w:jc w:val="right"/>
      <w:outlineLvl w:val="1"/>
    </w:pPr>
    <w:rPr>
      <w:rFonts w:ascii="Arial" w:eastAsia="Arial" w:hAnsi="Arial" w:cs="Arial"/>
    </w:rPr>
  </w:style>
  <w:style w:type="character" w:customStyle="1" w:styleId="s10">
    <w:name w:val="s_10"/>
    <w:basedOn w:val="af9"/>
    <w:rsid w:val="00C25060"/>
  </w:style>
  <w:style w:type="character" w:customStyle="1" w:styleId="285pt">
    <w:name w:val="Основной текст (2) + 8;5 pt;Полужирный"/>
    <w:rsid w:val="00C25060"/>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85pt0">
    <w:name w:val="Основной текст (2) + 8;5 pt"/>
    <w:rsid w:val="00C25060"/>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0">
    <w:name w:val="Основной текст (2) + 9;5 pt;Полужирный"/>
    <w:rsid w:val="00C25060"/>
    <w:rPr>
      <w:rFonts w:ascii="Arial" w:eastAsia="Arial" w:hAnsi="Arial" w:cs="Arial"/>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5f5">
    <w:name w:val="Подпись к таблице (5)_"/>
    <w:link w:val="5f6"/>
    <w:rsid w:val="00C25060"/>
    <w:rPr>
      <w:rFonts w:ascii="Arial" w:eastAsia="Arial" w:hAnsi="Arial" w:cs="Arial"/>
      <w:b/>
      <w:bCs/>
      <w:sz w:val="19"/>
      <w:szCs w:val="19"/>
      <w:shd w:val="clear" w:color="auto" w:fill="FFFFFF"/>
    </w:rPr>
  </w:style>
  <w:style w:type="paragraph" w:customStyle="1" w:styleId="5f6">
    <w:name w:val="Подпись к таблице (5)"/>
    <w:basedOn w:val="af8"/>
    <w:link w:val="5f5"/>
    <w:rsid w:val="00C25060"/>
    <w:pPr>
      <w:widowControl w:val="0"/>
      <w:shd w:val="clear" w:color="auto" w:fill="FFFFFF"/>
      <w:spacing w:before="180" w:after="0" w:line="0" w:lineRule="atLeast"/>
    </w:pPr>
    <w:rPr>
      <w:rFonts w:ascii="Arial" w:eastAsia="Arial" w:hAnsi="Arial" w:cs="Arial"/>
      <w:b/>
      <w:bCs/>
      <w:sz w:val="19"/>
      <w:szCs w:val="19"/>
    </w:rPr>
  </w:style>
  <w:style w:type="paragraph" w:customStyle="1" w:styleId="s1">
    <w:name w:val="s_1"/>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bodyindent">
    <w:name w:val="Text body indent"/>
    <w:basedOn w:val="Standard"/>
    <w:uiPriority w:val="99"/>
    <w:rsid w:val="00C25060"/>
    <w:pPr>
      <w:tabs>
        <w:tab w:val="left" w:pos="7514"/>
      </w:tabs>
      <w:spacing w:after="0" w:line="240" w:lineRule="auto"/>
      <w:ind w:left="284" w:hanging="426"/>
    </w:pPr>
    <w:rPr>
      <w:rFonts w:ascii="Times New Roman" w:hAnsi="Times New Roman"/>
      <w:lang w:val="en-US" w:eastAsia="en-US" w:bidi="en-US"/>
    </w:rPr>
  </w:style>
  <w:style w:type="numbering" w:customStyle="1" w:styleId="1513">
    <w:name w:val="Нет списка151"/>
    <w:next w:val="afb"/>
    <w:uiPriority w:val="99"/>
    <w:semiHidden/>
    <w:unhideWhenUsed/>
    <w:rsid w:val="00C25060"/>
  </w:style>
  <w:style w:type="paragraph" w:customStyle="1" w:styleId="1111e">
    <w:name w:val="1111"/>
    <w:basedOn w:val="af8"/>
    <w:next w:val="af8"/>
    <w:uiPriority w:val="99"/>
    <w:qFormat/>
    <w:rsid w:val="00C25060"/>
    <w:pPr>
      <w:keepNext/>
      <w:keepLines/>
      <w:spacing w:before="240" w:after="0"/>
      <w:outlineLvl w:val="0"/>
    </w:pPr>
    <w:rPr>
      <w:rFonts w:ascii="Cambria" w:eastAsia="Times New Roman" w:hAnsi="Cambria" w:cs="Times New Roman"/>
      <w:color w:val="365F91"/>
      <w:sz w:val="32"/>
      <w:szCs w:val="32"/>
      <w:lang w:eastAsia="en-US"/>
    </w:rPr>
  </w:style>
  <w:style w:type="paragraph" w:customStyle="1" w:styleId="h211">
    <w:name w:val="h211"/>
    <w:basedOn w:val="af8"/>
    <w:next w:val="af8"/>
    <w:uiPriority w:val="9"/>
    <w:unhideWhenUsed/>
    <w:qFormat/>
    <w:rsid w:val="00C25060"/>
    <w:pPr>
      <w:keepNext/>
      <w:keepLines/>
      <w:spacing w:before="40" w:after="0"/>
      <w:outlineLvl w:val="1"/>
    </w:pPr>
    <w:rPr>
      <w:rFonts w:ascii="Cambria" w:eastAsia="Times New Roman" w:hAnsi="Cambria" w:cs="Times New Roman"/>
      <w:color w:val="365F91"/>
      <w:sz w:val="26"/>
      <w:szCs w:val="26"/>
      <w:lang w:eastAsia="en-US"/>
    </w:rPr>
  </w:style>
  <w:style w:type="paragraph" w:customStyle="1" w:styleId="1ffffb">
    <w:name w:val="влево1"/>
    <w:basedOn w:val="af8"/>
    <w:next w:val="af8"/>
    <w:uiPriority w:val="99"/>
    <w:unhideWhenUsed/>
    <w:qFormat/>
    <w:rsid w:val="00C25060"/>
    <w:pPr>
      <w:keepNext/>
      <w:keepLines/>
      <w:spacing w:before="40" w:after="0"/>
      <w:outlineLvl w:val="2"/>
    </w:pPr>
    <w:rPr>
      <w:rFonts w:ascii="Cambria" w:eastAsia="Times New Roman" w:hAnsi="Cambria" w:cs="Times New Roman"/>
      <w:color w:val="243F60"/>
      <w:sz w:val="24"/>
      <w:szCs w:val="24"/>
      <w:lang w:eastAsia="en-US"/>
    </w:rPr>
  </w:style>
  <w:style w:type="numbering" w:customStyle="1" w:styleId="1611">
    <w:name w:val="Нет списка161"/>
    <w:next w:val="afb"/>
    <w:uiPriority w:val="99"/>
    <w:semiHidden/>
    <w:unhideWhenUsed/>
    <w:rsid w:val="00C25060"/>
  </w:style>
  <w:style w:type="numbering" w:customStyle="1" w:styleId="11412">
    <w:name w:val="Нет списка1141"/>
    <w:next w:val="afb"/>
    <w:uiPriority w:val="99"/>
    <w:semiHidden/>
    <w:unhideWhenUsed/>
    <w:rsid w:val="00C25060"/>
  </w:style>
  <w:style w:type="numbering" w:customStyle="1" w:styleId="1111161">
    <w:name w:val="1 / 1.1 / 1.1.61"/>
    <w:basedOn w:val="afb"/>
    <w:next w:val="111111"/>
    <w:rsid w:val="00C25060"/>
  </w:style>
  <w:style w:type="table" w:customStyle="1" w:styleId="11191">
    <w:name w:val="Средний список 1119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 - Акцент 113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3">
    <w:name w:val="Нет списка1112"/>
    <w:next w:val="afb"/>
    <w:uiPriority w:val="99"/>
    <w:semiHidden/>
    <w:unhideWhenUsed/>
    <w:rsid w:val="00C25060"/>
  </w:style>
  <w:style w:type="table" w:customStyle="1" w:styleId="12212">
    <w:name w:val="Средний список 12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onsolas" w:eastAsia="Times New Roman" w:hAnsi="Consolas"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18">
    <w:name w:val="Заголовок 2 уровень21"/>
    <w:basedOn w:val="afb"/>
    <w:uiPriority w:val="99"/>
    <w:rsid w:val="00C25060"/>
  </w:style>
  <w:style w:type="numbering" w:customStyle="1" w:styleId="3214">
    <w:name w:val="Заголовок 3 ур21"/>
    <w:basedOn w:val="afb"/>
    <w:uiPriority w:val="99"/>
    <w:rsid w:val="00C25060"/>
  </w:style>
  <w:style w:type="numbering" w:customStyle="1" w:styleId="1414">
    <w:name w:val="Стиль141"/>
    <w:uiPriority w:val="99"/>
    <w:rsid w:val="00C25060"/>
  </w:style>
  <w:style w:type="numbering" w:customStyle="1" w:styleId="11111211">
    <w:name w:val="1 / 1.1 / 1.1.211"/>
    <w:basedOn w:val="afb"/>
    <w:next w:val="111111"/>
    <w:locked/>
    <w:rsid w:val="00C25060"/>
  </w:style>
  <w:style w:type="numbering" w:customStyle="1" w:styleId="11111311">
    <w:name w:val="1 / 1.1 / 1.1.311"/>
    <w:basedOn w:val="afb"/>
    <w:next w:val="111111"/>
    <w:locked/>
    <w:rsid w:val="00C25060"/>
  </w:style>
  <w:style w:type="numbering" w:customStyle="1" w:styleId="2411">
    <w:name w:val="Нет списка241"/>
    <w:next w:val="afb"/>
    <w:uiPriority w:val="99"/>
    <w:semiHidden/>
    <w:unhideWhenUsed/>
    <w:rsid w:val="00C25060"/>
  </w:style>
  <w:style w:type="numbering" w:customStyle="1" w:styleId="11111411">
    <w:name w:val="1 / 1.1 / 1.1.411"/>
    <w:basedOn w:val="afb"/>
    <w:next w:val="111111"/>
    <w:rsid w:val="00C25060"/>
  </w:style>
  <w:style w:type="table" w:customStyle="1" w:styleId="111101">
    <w:name w:val="Средний список 11110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 - Акцент 1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12">
    <w:name w:val="Нет списка111111"/>
    <w:next w:val="afb"/>
    <w:uiPriority w:val="99"/>
    <w:semiHidden/>
    <w:unhideWhenUsed/>
    <w:rsid w:val="00C25060"/>
  </w:style>
  <w:style w:type="table" w:customStyle="1" w:styleId="13210">
    <w:name w:val="Средний список 132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1">
    <w:name w:val="Средний список 111131"/>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17">
    <w:name w:val="Нет списка2111"/>
    <w:next w:val="afb"/>
    <w:uiPriority w:val="99"/>
    <w:semiHidden/>
    <w:unhideWhenUsed/>
    <w:rsid w:val="00C25060"/>
  </w:style>
  <w:style w:type="numbering" w:customStyle="1" w:styleId="11111110">
    <w:name w:val="Нет списка1111111"/>
    <w:next w:val="afb"/>
    <w:uiPriority w:val="99"/>
    <w:semiHidden/>
    <w:unhideWhenUsed/>
    <w:rsid w:val="00C25060"/>
  </w:style>
  <w:style w:type="table" w:customStyle="1" w:styleId="112210">
    <w:name w:val="Средний список 112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5">
    <w:name w:val="Нет списка32"/>
    <w:next w:val="afb"/>
    <w:semiHidden/>
    <w:unhideWhenUsed/>
    <w:rsid w:val="00C25060"/>
  </w:style>
  <w:style w:type="table" w:customStyle="1" w:styleId="113210">
    <w:name w:val="Средний список 113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12">
    <w:name w:val="Нет списка411"/>
    <w:next w:val="afb"/>
    <w:uiPriority w:val="99"/>
    <w:semiHidden/>
    <w:unhideWhenUsed/>
    <w:rsid w:val="00C25060"/>
  </w:style>
  <w:style w:type="table" w:customStyle="1" w:styleId="114210">
    <w:name w:val="Средний список 114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1">
    <w:name w:val="Средний список 115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3">
    <w:name w:val="Нет списка511"/>
    <w:next w:val="afb"/>
    <w:uiPriority w:val="99"/>
    <w:semiHidden/>
    <w:unhideWhenUsed/>
    <w:rsid w:val="00C25060"/>
  </w:style>
  <w:style w:type="table" w:customStyle="1" w:styleId="11621">
    <w:name w:val="Средний список 116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11">
    <w:name w:val="Нет списка611"/>
    <w:next w:val="afb"/>
    <w:uiPriority w:val="99"/>
    <w:semiHidden/>
    <w:unhideWhenUsed/>
    <w:rsid w:val="00C25060"/>
  </w:style>
  <w:style w:type="table" w:customStyle="1" w:styleId="11721">
    <w:name w:val="Средний список 117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1">
    <w:name w:val="Средний список 118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1">
    <w:name w:val="Средний список 119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1">
    <w:name w:val="Средний список 1110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1">
    <w:name w:val="Нет списка711"/>
    <w:next w:val="afb"/>
    <w:uiPriority w:val="99"/>
    <w:semiHidden/>
    <w:unhideWhenUsed/>
    <w:rsid w:val="00C25060"/>
  </w:style>
  <w:style w:type="table" w:customStyle="1" w:styleId="11111210">
    <w:name w:val="Средний список 111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10">
    <w:name w:val="Нет списка811"/>
    <w:next w:val="afb"/>
    <w:uiPriority w:val="99"/>
    <w:semiHidden/>
    <w:unhideWhenUsed/>
    <w:rsid w:val="00C25060"/>
  </w:style>
  <w:style w:type="table" w:customStyle="1" w:styleId="111221">
    <w:name w:val="Средний список 1112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1">
    <w:name w:val="Средний список 1113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1">
    <w:name w:val="Средний список 1114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1">
    <w:name w:val="Средний список 1115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1">
    <w:name w:val="Средний список 1116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10">
    <w:name w:val="Нет списка911"/>
    <w:next w:val="afb"/>
    <w:uiPriority w:val="99"/>
    <w:semiHidden/>
    <w:unhideWhenUsed/>
    <w:rsid w:val="00C25060"/>
  </w:style>
  <w:style w:type="table" w:customStyle="1" w:styleId="111711">
    <w:name w:val="Средний список 1117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
    <w:name w:val="Средний список 1 - Акцент 1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10">
    <w:name w:val="Средний список 12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1">
    <w:name w:val="Средний список 1118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 - Акцент 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10">
    <w:name w:val="Средний список 1311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1">
    <w:name w:val="Средний список 111121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10">
    <w:name w:val="Средний список 112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0">
    <w:name w:val="Средний список 113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10">
    <w:name w:val="Средний список 114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0">
    <w:name w:val="Средний список 115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0">
    <w:name w:val="Средний список 116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1">
    <w:name w:val="Средний список 117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1">
    <w:name w:val="Средний список 118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1">
    <w:name w:val="Средний список 119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1">
    <w:name w:val="Средний список 1110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1">
    <w:name w:val="Средний список 11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1">
    <w:name w:val="Средний список 1112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1">
    <w:name w:val="Средний список 1113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1">
    <w:name w:val="Средний список 1114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1">
    <w:name w:val="Средний список 1115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1">
    <w:name w:val="Средний список 1116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1">
    <w:name w:val="Заголовок 3 ур141"/>
    <w:uiPriority w:val="99"/>
    <w:rsid w:val="00C25060"/>
  </w:style>
  <w:style w:type="numbering" w:customStyle="1" w:styleId="11111511">
    <w:name w:val="1 / 1.1 / 1.1.511"/>
    <w:basedOn w:val="afb"/>
    <w:next w:val="111111"/>
    <w:semiHidden/>
    <w:unhideWhenUsed/>
    <w:rsid w:val="00C25060"/>
  </w:style>
  <w:style w:type="numbering" w:customStyle="1" w:styleId="1111f">
    <w:name w:val="Стиль1111"/>
    <w:uiPriority w:val="99"/>
    <w:rsid w:val="00C25060"/>
  </w:style>
  <w:style w:type="numbering" w:customStyle="1" w:styleId="21118">
    <w:name w:val="Заголовок 2 уровень111"/>
    <w:uiPriority w:val="99"/>
    <w:rsid w:val="00C25060"/>
  </w:style>
  <w:style w:type="numbering" w:customStyle="1" w:styleId="311110">
    <w:name w:val="Заголовок 3 ур1111"/>
    <w:uiPriority w:val="99"/>
    <w:rsid w:val="00C25060"/>
  </w:style>
  <w:style w:type="numbering" w:customStyle="1" w:styleId="10110">
    <w:name w:val="Нет списка1011"/>
    <w:next w:val="afb"/>
    <w:uiPriority w:val="99"/>
    <w:semiHidden/>
    <w:unhideWhenUsed/>
    <w:rsid w:val="00C25060"/>
  </w:style>
  <w:style w:type="numbering" w:customStyle="1" w:styleId="12114">
    <w:name w:val="Стиль1211"/>
    <w:uiPriority w:val="99"/>
    <w:rsid w:val="00C25060"/>
  </w:style>
  <w:style w:type="numbering" w:customStyle="1" w:styleId="12310">
    <w:name w:val="Нет списка1231"/>
    <w:next w:val="afb"/>
    <w:uiPriority w:val="99"/>
    <w:semiHidden/>
    <w:unhideWhenUsed/>
    <w:rsid w:val="00C25060"/>
  </w:style>
  <w:style w:type="numbering" w:customStyle="1" w:styleId="31c">
    <w:name w:val="Рис.31"/>
    <w:rsid w:val="00C25060"/>
  </w:style>
  <w:style w:type="numbering" w:customStyle="1" w:styleId="112112">
    <w:name w:val="Нет списка11211"/>
    <w:next w:val="afb"/>
    <w:uiPriority w:val="99"/>
    <w:semiHidden/>
    <w:unhideWhenUsed/>
    <w:rsid w:val="00C25060"/>
  </w:style>
  <w:style w:type="numbering" w:customStyle="1" w:styleId="22111">
    <w:name w:val="Нет списка2211"/>
    <w:next w:val="afb"/>
    <w:uiPriority w:val="99"/>
    <w:semiHidden/>
    <w:unhideWhenUsed/>
    <w:rsid w:val="00C25060"/>
  </w:style>
  <w:style w:type="numbering" w:customStyle="1" w:styleId="121a">
    <w:name w:val="Рис.121"/>
    <w:rsid w:val="00C25060"/>
  </w:style>
  <w:style w:type="numbering" w:customStyle="1" w:styleId="121111">
    <w:name w:val="Нет списка12111"/>
    <w:next w:val="afb"/>
    <w:uiPriority w:val="99"/>
    <w:semiHidden/>
    <w:unhideWhenUsed/>
    <w:rsid w:val="00C25060"/>
  </w:style>
  <w:style w:type="numbering" w:customStyle="1" w:styleId="31211">
    <w:name w:val="Заголовок 3 ур1211"/>
    <w:uiPriority w:val="99"/>
    <w:rsid w:val="00C25060"/>
  </w:style>
  <w:style w:type="numbering" w:customStyle="1" w:styleId="13112">
    <w:name w:val="Нет списка1311"/>
    <w:next w:val="afb"/>
    <w:uiPriority w:val="99"/>
    <w:semiHidden/>
    <w:unhideWhenUsed/>
    <w:rsid w:val="00C25060"/>
  </w:style>
  <w:style w:type="numbering" w:customStyle="1" w:styleId="13113">
    <w:name w:val="Стиль1311"/>
    <w:uiPriority w:val="99"/>
    <w:rsid w:val="00C25060"/>
  </w:style>
  <w:style w:type="numbering" w:customStyle="1" w:styleId="14110">
    <w:name w:val="Нет списка1411"/>
    <w:next w:val="afb"/>
    <w:uiPriority w:val="99"/>
    <w:semiHidden/>
    <w:unhideWhenUsed/>
    <w:rsid w:val="00C25060"/>
  </w:style>
  <w:style w:type="numbering" w:customStyle="1" w:styleId="211b">
    <w:name w:val="Рис.211"/>
    <w:rsid w:val="00C25060"/>
  </w:style>
  <w:style w:type="numbering" w:customStyle="1" w:styleId="113112">
    <w:name w:val="Нет списка11311"/>
    <w:next w:val="afb"/>
    <w:uiPriority w:val="99"/>
    <w:semiHidden/>
    <w:unhideWhenUsed/>
    <w:rsid w:val="00C25060"/>
  </w:style>
  <w:style w:type="numbering" w:customStyle="1" w:styleId="23110">
    <w:name w:val="Нет списка2311"/>
    <w:next w:val="afb"/>
    <w:uiPriority w:val="99"/>
    <w:semiHidden/>
    <w:unhideWhenUsed/>
    <w:rsid w:val="00C25060"/>
  </w:style>
  <w:style w:type="numbering" w:customStyle="1" w:styleId="1111f0">
    <w:name w:val="Рис.1111"/>
    <w:rsid w:val="00C25060"/>
  </w:style>
  <w:style w:type="numbering" w:customStyle="1" w:styleId="122110">
    <w:name w:val="Нет списка12211"/>
    <w:next w:val="afb"/>
    <w:uiPriority w:val="99"/>
    <w:semiHidden/>
    <w:unhideWhenUsed/>
    <w:rsid w:val="00C25060"/>
  </w:style>
  <w:style w:type="numbering" w:customStyle="1" w:styleId="31311">
    <w:name w:val="Заголовок 3 ур1311"/>
    <w:uiPriority w:val="99"/>
    <w:rsid w:val="00C25060"/>
  </w:style>
  <w:style w:type="paragraph" w:customStyle="1" w:styleId="2fffb">
    <w:name w:val="Выделенная цитата2"/>
    <w:basedOn w:val="af8"/>
    <w:next w:val="af8"/>
    <w:uiPriority w:val="30"/>
    <w:qFormat/>
    <w:rsid w:val="00C25060"/>
    <w:pPr>
      <w:pBdr>
        <w:top w:val="single" w:sz="4" w:space="10" w:color="4F81BD"/>
        <w:bottom w:val="single" w:sz="4" w:space="10" w:color="4F81BD"/>
      </w:pBdr>
      <w:spacing w:before="360" w:after="360" w:line="259" w:lineRule="auto"/>
      <w:ind w:left="864" w:right="864"/>
      <w:jc w:val="center"/>
    </w:pPr>
    <w:rPr>
      <w:rFonts w:ascii="Calibri" w:eastAsia="Calibri" w:hAnsi="Calibri" w:cs="Times New Roman"/>
      <w:i/>
      <w:iCs/>
      <w:lang w:eastAsia="en-US"/>
    </w:rPr>
  </w:style>
  <w:style w:type="numbering" w:customStyle="1" w:styleId="31114">
    <w:name w:val="Нет списка3111"/>
    <w:next w:val="afb"/>
    <w:uiPriority w:val="99"/>
    <w:semiHidden/>
    <w:rsid w:val="00C25060"/>
  </w:style>
  <w:style w:type="character" w:customStyle="1" w:styleId="326">
    <w:name w:val="Заголовок 3 Знак2"/>
    <w:uiPriority w:val="9"/>
    <w:semiHidden/>
    <w:rsid w:val="00C25060"/>
    <w:rPr>
      <w:rFonts w:ascii="Calibri Light" w:eastAsia="Times New Roman" w:hAnsi="Calibri Light" w:cs="Times New Roman"/>
      <w:color w:val="1F4D78"/>
      <w:sz w:val="24"/>
      <w:szCs w:val="24"/>
    </w:rPr>
  </w:style>
  <w:style w:type="character" w:customStyle="1" w:styleId="2fffc">
    <w:name w:val="Выделенная цитата Знак2"/>
    <w:uiPriority w:val="30"/>
    <w:rsid w:val="00C25060"/>
    <w:rPr>
      <w:i/>
      <w:iCs/>
      <w:color w:val="5B9BD5"/>
    </w:rPr>
  </w:style>
  <w:style w:type="numbering" w:customStyle="1" w:styleId="183">
    <w:name w:val="Нет списка18"/>
    <w:next w:val="afb"/>
    <w:uiPriority w:val="99"/>
    <w:semiHidden/>
    <w:unhideWhenUsed/>
    <w:rsid w:val="00C25060"/>
  </w:style>
  <w:style w:type="numbering" w:customStyle="1" w:styleId="192">
    <w:name w:val="Нет списка19"/>
    <w:next w:val="afb"/>
    <w:uiPriority w:val="99"/>
    <w:semiHidden/>
    <w:unhideWhenUsed/>
    <w:rsid w:val="00C25060"/>
  </w:style>
  <w:style w:type="table" w:customStyle="1" w:styleId="TableGridReport6">
    <w:name w:val="Table Grid Report6"/>
    <w:basedOn w:val="afa"/>
    <w:next w:val="afff6"/>
    <w:uiPriority w:val="59"/>
    <w:rsid w:val="00C25060"/>
    <w:pPr>
      <w:spacing w:after="0" w:line="240" w:lineRule="auto"/>
      <w:ind w:left="1080"/>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 55"/>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7">
    <w:name w:val="1 / 1.1 / 1.1.7"/>
    <w:basedOn w:val="afb"/>
    <w:next w:val="111111"/>
    <w:rsid w:val="00C25060"/>
    <w:pPr>
      <w:numPr>
        <w:numId w:val="7"/>
      </w:numPr>
    </w:pPr>
  </w:style>
  <w:style w:type="table" w:customStyle="1" w:styleId="TableGrid13">
    <w:name w:val="Table Grid13"/>
    <w:basedOn w:val="afa"/>
    <w:next w:val="afff6"/>
    <w:rsid w:val="00C25060"/>
    <w:pPr>
      <w:spacing w:after="0" w:line="240" w:lineRule="auto"/>
    </w:pPr>
    <w:rPr>
      <w:rFonts w:ascii="Cambria" w:eastAsia="Times New Roman" w:hAnsi="Cambria" w:cs="Times New Roman"/>
      <w:sz w:val="20"/>
      <w:szCs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4f5">
    <w:name w:val="Папушкин4"/>
    <w:basedOn w:val="afff6"/>
    <w:rsid w:val="00C25060"/>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
    <w:name w:val="Сетка таблицы 524"/>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2">
    <w:name w:val="Столбцы таблицы 34"/>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0">
    <w:name w:val="Столбцы таблицы 44"/>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1">
    <w:name w:val="Столбцы таблицы 54"/>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2">
    <w:name w:val="Столбцы таблицы 24"/>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0">
    <w:name w:val="Таблица-список 24"/>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6">
    <w:name w:val="Современная таблица4"/>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0">
    <w:name w:val="Средний список 1120"/>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3">
    <w:name w:val="Простая таблица 24"/>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7">
    <w:name w:val="Стандартная таблица4"/>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2">
    <w:name w:val="Классическая таблица 16"/>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6">
    <w:name w:val="Простая таблица 14"/>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4">
    <w:name w:val="Изящная таблица 24"/>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1">
    <w:name w:val="Веб-таблица 24"/>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8">
    <w:name w:val="Изысканная таблица4"/>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7">
    <w:name w:val="Изящная таблица 14"/>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5">
    <w:name w:val="Классическая таблица 24"/>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a"/>
    <w:next w:val="afff6"/>
    <w:uiPriority w:val="59"/>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fa"/>
    <w:next w:val="afff6"/>
    <w:uiPriority w:val="59"/>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0">
    <w:name w:val="Сетка таблицы 84"/>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6">
    <w:name w:val="Сетка таблицы 24"/>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8">
    <w:name w:val="Сетка таблицы 14"/>
    <w:basedOn w:val="afa"/>
    <w:next w:val="1f8"/>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54">
    <w:name w:val="Нет списка115"/>
    <w:next w:val="afb"/>
    <w:uiPriority w:val="99"/>
    <w:semiHidden/>
    <w:unhideWhenUsed/>
    <w:rsid w:val="00C25060"/>
  </w:style>
  <w:style w:type="table" w:customStyle="1" w:styleId="163">
    <w:name w:val="Светлая заливка16"/>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2">
    <w:name w:val="Средний список 12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Franklin Gothic Demi Cond" w:eastAsia="Times New Roman" w:hAnsi="Franklin Gothic Demi Con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a"/>
    <w:next w:val="afff6"/>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7">
    <w:name w:val="Светлая заливка2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3">
    <w:name w:val="Сетка таблицы34"/>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8">
    <w:name w:val="Заголовок 2 уровень3"/>
    <w:basedOn w:val="afb"/>
    <w:uiPriority w:val="99"/>
    <w:rsid w:val="00C25060"/>
  </w:style>
  <w:style w:type="numbering" w:customStyle="1" w:styleId="33">
    <w:name w:val="Заголовок 3 ур3"/>
    <w:basedOn w:val="afb"/>
    <w:uiPriority w:val="99"/>
    <w:rsid w:val="00C25060"/>
    <w:pPr>
      <w:numPr>
        <w:numId w:val="16"/>
      </w:numPr>
    </w:pPr>
  </w:style>
  <w:style w:type="numbering" w:customStyle="1" w:styleId="15">
    <w:name w:val="Стиль15"/>
    <w:uiPriority w:val="99"/>
    <w:rsid w:val="00C25060"/>
    <w:pPr>
      <w:numPr>
        <w:numId w:val="18"/>
      </w:numPr>
    </w:pPr>
  </w:style>
  <w:style w:type="table" w:customStyle="1" w:styleId="344">
    <w:name w:val="Простая таблица 34"/>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4">
    <w:name w:val="Средняя заливка 2 - Акцент 44"/>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93">
    <w:name w:val="Светлая заливка119"/>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30">
    <w:name w:val="Светлая заливка113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30">
    <w:name w:val="Светлая заливка115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33">
    <w:name w:val="Светлая заливка111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62">
    <w:name w:val="Светлая заливка36"/>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3">
    <w:name w:val="Light Shading1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0">
    <w:name w:val="Светлая заливка112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33">
    <w:name w:val="Сетка таблицы4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0">
    <w:name w:val="Светлая заливка114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f9">
    <w:name w:val="рпдлпжлопж3"/>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2">
    <w:name w:val="1 / 1.1 / 1.1.22"/>
    <w:basedOn w:val="afb"/>
    <w:next w:val="111111"/>
    <w:locked/>
    <w:rsid w:val="00C25060"/>
  </w:style>
  <w:style w:type="numbering" w:customStyle="1" w:styleId="1111132">
    <w:name w:val="1 / 1.1 / 1.1.32"/>
    <w:basedOn w:val="afb"/>
    <w:next w:val="111111"/>
    <w:locked/>
    <w:rsid w:val="00C25060"/>
  </w:style>
  <w:style w:type="table" w:customStyle="1" w:styleId="3132">
    <w:name w:val="Светлая заливка313"/>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53">
    <w:name w:val="Нет списка25"/>
    <w:next w:val="afb"/>
    <w:uiPriority w:val="99"/>
    <w:semiHidden/>
    <w:unhideWhenUsed/>
    <w:rsid w:val="00C25060"/>
  </w:style>
  <w:style w:type="table" w:customStyle="1" w:styleId="525">
    <w:name w:val="Сетка таблицы52"/>
    <w:basedOn w:val="afa"/>
    <w:next w:val="afff6"/>
    <w:rsid w:val="00C25060"/>
    <w:pPr>
      <w:spacing w:after="0" w:line="240" w:lineRule="auto"/>
      <w:ind w:left="1080"/>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 514"/>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2">
    <w:name w:val="1 / 1.1 / 1.1.42"/>
    <w:basedOn w:val="afb"/>
    <w:next w:val="111111"/>
    <w:rsid w:val="00C25060"/>
  </w:style>
  <w:style w:type="table" w:customStyle="1" w:styleId="TableGrid112">
    <w:name w:val="Table Grid112"/>
    <w:basedOn w:val="afa"/>
    <w:next w:val="afff6"/>
    <w:rsid w:val="00C25060"/>
    <w:pPr>
      <w:spacing w:after="0" w:line="240" w:lineRule="auto"/>
    </w:pPr>
    <w:rPr>
      <w:rFonts w:ascii="Cambria" w:eastAsia="Times New Roman" w:hAnsi="Cambria" w:cs="Times New Roman"/>
      <w:sz w:val="20"/>
      <w:szCs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3f1">
    <w:name w:val="Папушкин13"/>
    <w:basedOn w:val="afff6"/>
    <w:rsid w:val="00C25060"/>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3">
    <w:name w:val="Столбцы таблицы 313"/>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0">
    <w:name w:val="Столбцы таблицы 413"/>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
    <w:name w:val="Столбцы таблицы 513"/>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0">
    <w:name w:val="Таблица-список 113"/>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1">
    <w:name w:val="Столбцы таблицы 213"/>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2">
    <w:name w:val="Современная таблица13"/>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0">
    <w:name w:val="Средний список 1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2">
    <w:name w:val="Простая таблица 213"/>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3">
    <w:name w:val="Стандартная таблица13"/>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3">
    <w:name w:val="Изящная таблица 213"/>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
    <w:name w:val="Веб-таблица 113"/>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4">
    <w:name w:val="Изысканная таблица13"/>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4">
    <w:name w:val="Классическая таблица 213"/>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a"/>
    <w:next w:val="afff6"/>
    <w:uiPriority w:val="59"/>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fa"/>
    <w:next w:val="afff6"/>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0">
    <w:name w:val="Сетка таблицы 813"/>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5">
    <w:name w:val="Сетка таблицы 213"/>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a"/>
    <w:next w:val="1f8"/>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4">
    <w:name w:val="Простая таблица 313"/>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3">
    <w:name w:val="Средняя заливка 2 - Акцент 413"/>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34">
    <w:name w:val="Нет списка1113"/>
    <w:next w:val="afb"/>
    <w:uiPriority w:val="99"/>
    <w:semiHidden/>
    <w:unhideWhenUsed/>
    <w:rsid w:val="00C25060"/>
  </w:style>
  <w:style w:type="table" w:customStyle="1" w:styleId="1334">
    <w:name w:val="Средний список 133"/>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50">
    <w:name w:val="Средний список 11115"/>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34">
    <w:name w:val="Светлая заливка43"/>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7">
    <w:name w:val="Нет списка212"/>
    <w:next w:val="afb"/>
    <w:uiPriority w:val="99"/>
    <w:semiHidden/>
    <w:unhideWhenUsed/>
    <w:rsid w:val="00C25060"/>
  </w:style>
  <w:style w:type="numbering" w:customStyle="1" w:styleId="111122">
    <w:name w:val="Нет списка11112"/>
    <w:next w:val="afb"/>
    <w:uiPriority w:val="99"/>
    <w:semiHidden/>
    <w:unhideWhenUsed/>
    <w:rsid w:val="00C25060"/>
  </w:style>
  <w:style w:type="table" w:customStyle="1" w:styleId="11231">
    <w:name w:val="Средний список 112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35">
    <w:name w:val="Нет списка33"/>
    <w:next w:val="afb"/>
    <w:semiHidden/>
    <w:unhideWhenUsed/>
    <w:rsid w:val="00C25060"/>
  </w:style>
  <w:style w:type="table" w:customStyle="1" w:styleId="11331">
    <w:name w:val="Средний список 113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3">
    <w:name w:val="Светлая заливка12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23">
    <w:name w:val="Нет списка42"/>
    <w:next w:val="afb"/>
    <w:uiPriority w:val="99"/>
    <w:semiHidden/>
    <w:unhideWhenUsed/>
    <w:rsid w:val="00C25060"/>
  </w:style>
  <w:style w:type="table" w:customStyle="1" w:styleId="11431">
    <w:name w:val="Средний список 114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31">
    <w:name w:val="Средний список 115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26">
    <w:name w:val="Нет списка52"/>
    <w:next w:val="afb"/>
    <w:uiPriority w:val="99"/>
    <w:semiHidden/>
    <w:unhideWhenUsed/>
    <w:rsid w:val="00C25060"/>
  </w:style>
  <w:style w:type="table" w:customStyle="1" w:styleId="11630">
    <w:name w:val="Средний список 116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36">
    <w:name w:val="Светлая заливка21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22">
    <w:name w:val="Нет списка62"/>
    <w:next w:val="afb"/>
    <w:uiPriority w:val="99"/>
    <w:semiHidden/>
    <w:unhideWhenUsed/>
    <w:rsid w:val="00C25060"/>
  </w:style>
  <w:style w:type="table" w:customStyle="1" w:styleId="1173">
    <w:name w:val="Средний список 117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3">
    <w:name w:val="Средний список 118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30">
    <w:name w:val="Средний список 119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3">
    <w:name w:val="Средний список 1110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23">
    <w:name w:val="Нет списка72"/>
    <w:next w:val="afb"/>
    <w:uiPriority w:val="99"/>
    <w:semiHidden/>
    <w:unhideWhenUsed/>
    <w:rsid w:val="00C25060"/>
  </w:style>
  <w:style w:type="table" w:customStyle="1" w:styleId="1111130">
    <w:name w:val="Средний список 111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30">
    <w:name w:val="Светлая заливка32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22">
    <w:name w:val="Нет списка82"/>
    <w:next w:val="afb"/>
    <w:uiPriority w:val="99"/>
    <w:semiHidden/>
    <w:unhideWhenUsed/>
    <w:rsid w:val="00C25060"/>
  </w:style>
  <w:style w:type="table" w:customStyle="1" w:styleId="111230">
    <w:name w:val="Средний список 1112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30">
    <w:name w:val="Средний список 1113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3">
    <w:name w:val="Средний список 1114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3">
    <w:name w:val="Средний список 1115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3">
    <w:name w:val="Средний список 1116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31">
    <w:name w:val="Светлая заливка116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0">
    <w:name w:val="Светлая заливка33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35">
    <w:name w:val="Светлая заливка13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30">
    <w:name w:val="Сетка таблицы 5113"/>
    <w:basedOn w:val="afa"/>
    <w:next w:val="55"/>
    <w:rsid w:val="00C25060"/>
    <w:pPr>
      <w:spacing w:after="0" w:line="240" w:lineRule="auto"/>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20">
    <w:name w:val="Нет списка92"/>
    <w:next w:val="afb"/>
    <w:uiPriority w:val="99"/>
    <w:semiHidden/>
    <w:unhideWhenUsed/>
    <w:rsid w:val="00C25060"/>
  </w:style>
  <w:style w:type="table" w:customStyle="1" w:styleId="1224">
    <w:name w:val="Простая таблица 122"/>
    <w:basedOn w:val="afa"/>
    <w:next w:val="1f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1">
    <w:name w:val="Простая таблица 222"/>
    <w:basedOn w:val="afa"/>
    <w:next w:val="2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21">
    <w:name w:val="Простая таблица 322"/>
    <w:basedOn w:val="afa"/>
    <w:next w:val="3f6"/>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25">
    <w:name w:val="Классическая таблица 122"/>
    <w:basedOn w:val="afa"/>
    <w:next w:val="1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2">
    <w:name w:val="Классическая таблица 222"/>
    <w:basedOn w:val="afa"/>
    <w:next w:val="2d"/>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23">
    <w:name w:val="Столбцы таблицы 222"/>
    <w:basedOn w:val="afa"/>
    <w:next w:val="2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2">
    <w:name w:val="Столбцы таблицы 322"/>
    <w:basedOn w:val="afa"/>
    <w:next w:val="3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20">
    <w:name w:val="Столбцы таблицы 422"/>
    <w:basedOn w:val="afa"/>
    <w:next w:val="48"/>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2">
    <w:name w:val="Столбцы таблицы 522"/>
    <w:basedOn w:val="afa"/>
    <w:next w:val="5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26">
    <w:name w:val="Сетка таблицы 122"/>
    <w:basedOn w:val="afa"/>
    <w:next w:val="1f8"/>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24">
    <w:name w:val="Сетка таблицы 222"/>
    <w:basedOn w:val="afa"/>
    <w:next w:val="2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2">
    <w:name w:val="Сетка таблицы 532"/>
    <w:basedOn w:val="afa"/>
    <w:next w:val="55"/>
    <w:semiHidden/>
    <w:unhideWhenUsed/>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20">
    <w:name w:val="Сетка таблицы 822"/>
    <w:basedOn w:val="afa"/>
    <w:next w:val="8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2">
    <w:name w:val="Таблица-список 122"/>
    <w:basedOn w:val="afa"/>
    <w:next w:val="-1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
    <w:name w:val="Таблица-список 222"/>
    <w:basedOn w:val="afa"/>
    <w:next w:val="-2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e">
    <w:name w:val="Современная таблица22"/>
    <w:basedOn w:val="afa"/>
    <w:next w:val="affff1"/>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f">
    <w:name w:val="Изысканная таблица22"/>
    <w:basedOn w:val="afa"/>
    <w:next w:val="afff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2f0">
    <w:name w:val="Стандартная таблица22"/>
    <w:basedOn w:val="afa"/>
    <w:next w:val="afff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27">
    <w:name w:val="Изящная таблица 122"/>
    <w:basedOn w:val="afa"/>
    <w:next w:val="1f4"/>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5">
    <w:name w:val="Изящная таблица 222"/>
    <w:basedOn w:val="afa"/>
    <w:next w:val="2a"/>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20">
    <w:name w:val="Веб-таблица 122"/>
    <w:basedOn w:val="afa"/>
    <w:next w:val="-1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20">
    <w:name w:val="Веб-таблица 222"/>
    <w:basedOn w:val="afa"/>
    <w:next w:val="-2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a"/>
    <w:next w:val="-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2">
    <w:name w:val="Средняя заливка 2 - Акцент 422"/>
    <w:basedOn w:val="afa"/>
    <w:next w:val="2-4"/>
    <w:uiPriority w:val="64"/>
    <w:semiHidden/>
    <w:unhideWhenUsed/>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2f1">
    <w:name w:val="Папушкин22"/>
    <w:basedOn w:val="afff6"/>
    <w:rsid w:val="00C25060"/>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20">
    <w:name w:val="Сетка таблицы 5222"/>
    <w:basedOn w:val="afa"/>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2">
    <w:name w:val="Средний список 1117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2">
    <w:name w:val="Средний список 1 - Акцент 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20">
    <w:name w:val="Светлая заливка142"/>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26">
    <w:name w:val="Светлая заливка22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20">
    <w:name w:val="Светлая заливка117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20">
    <w:name w:val="Светлая заливка113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2">
    <w:name w:val="Светлая заливка115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3">
    <w:name w:val="Светлая заливка11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20">
    <w:name w:val="Светлая заливка34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2">
    <w:name w:val="Light Shading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0">
    <w:name w:val="Светлая заливка112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0">
    <w:name w:val="Светлая заливка114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f4">
    <w:name w:val="рпдлпжлопж12"/>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20">
    <w:name w:val="Светлая заливка31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2">
    <w:name w:val="Сетка таблицы 5122"/>
    <w:basedOn w:val="afa"/>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29">
    <w:name w:val="Папушкин112"/>
    <w:basedOn w:val="afff6"/>
    <w:rsid w:val="00C25060"/>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2">
    <w:name w:val="Сетка таблицы 52112"/>
    <w:basedOn w:val="afa"/>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21">
    <w:name w:val="Столбцы таблицы 3112"/>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0">
    <w:name w:val="Столбцы таблицы 4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20">
    <w:name w:val="Столбцы таблицы 5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2">
    <w:name w:val="Таблица-список 1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0">
    <w:name w:val="Столбцы таблицы 2112"/>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
    <w:name w:val="Таблица-список 2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a">
    <w:name w:val="Современная таблица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2">
    <w:name w:val="Средний список 1118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2">
    <w:name w:val="Средний список 1 - Акцент 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21">
    <w:name w:val="Простая таблица 2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2b">
    <w:name w:val="Стандартная таблица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24">
    <w:name w:val="Классическая 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5">
    <w:name w:val="Простая 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2">
    <w:name w:val="Изящная таблица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0">
    <w:name w:val="Веб-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20">
    <w:name w:val="Веб-таблица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2">
    <w:name w:val="Веб-таблица 3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2c">
    <w:name w:val="Изысканная таблица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26">
    <w:name w:val="Изящная 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3">
    <w:name w:val="Классическая таблица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2">
    <w:name w:val="Сетка таблицы 8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24">
    <w:name w:val="Сетка таблицы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27">
    <w:name w:val="Сетка таблицы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2">
    <w:name w:val="Простая таблица 3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2">
    <w:name w:val="Средняя заливка 2 - Акцент 4112"/>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20">
    <w:name w:val="Средний список 13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0">
    <w:name w:val="Средний список 11112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1">
    <w:name w:val="Светлая заливка4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1">
    <w:name w:val="Средний список 1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21">
    <w:name w:val="Средний список 113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1">
    <w:name w:val="Светлая заливка12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1">
    <w:name w:val="Средний список 114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20">
    <w:name w:val="Средний список 115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редний список 116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25">
    <w:name w:val="Светлая заливка21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2">
    <w:name w:val="Средний список 117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2">
    <w:name w:val="Средний список 118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2">
    <w:name w:val="Средний список 119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2">
    <w:name w:val="Средний список 1110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0">
    <w:name w:val="Средний список 1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20">
    <w:name w:val="Светлая заливка32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2">
    <w:name w:val="Средний список 11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2">
    <w:name w:val="Средний список 1113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2">
    <w:name w:val="Средний список 1114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2">
    <w:name w:val="Средний список 1115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2">
    <w:name w:val="Средний список 1116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0">
    <w:name w:val="Светлая заливка116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2">
    <w:name w:val="Светлая заливка33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21">
    <w:name w:val="Светлая заливка13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2">
    <w:name w:val="Сетка таблицы 51112"/>
    <w:basedOn w:val="afa"/>
    <w:rsid w:val="00C25060"/>
    <w:pPr>
      <w:spacing w:after="0" w:line="240" w:lineRule="auto"/>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5">
    <w:name w:val="Заголовок 3 ур15"/>
    <w:uiPriority w:val="99"/>
    <w:rsid w:val="00C25060"/>
    <w:pPr>
      <w:numPr>
        <w:numId w:val="12"/>
      </w:numPr>
    </w:pPr>
  </w:style>
  <w:style w:type="numbering" w:customStyle="1" w:styleId="1111152">
    <w:name w:val="1 / 1.1 / 1.1.52"/>
    <w:basedOn w:val="afb"/>
    <w:next w:val="111111"/>
    <w:unhideWhenUsed/>
    <w:rsid w:val="00C25060"/>
    <w:pPr>
      <w:numPr>
        <w:numId w:val="13"/>
      </w:numPr>
    </w:pPr>
  </w:style>
  <w:style w:type="numbering" w:customStyle="1" w:styleId="112">
    <w:name w:val="Стиль112"/>
    <w:uiPriority w:val="99"/>
    <w:rsid w:val="00C25060"/>
    <w:pPr>
      <w:numPr>
        <w:numId w:val="14"/>
      </w:numPr>
    </w:pPr>
  </w:style>
  <w:style w:type="numbering" w:customStyle="1" w:styleId="212">
    <w:name w:val="Заголовок 2 уровень12"/>
    <w:uiPriority w:val="99"/>
    <w:rsid w:val="00C25060"/>
    <w:pPr>
      <w:numPr>
        <w:numId w:val="15"/>
      </w:numPr>
    </w:pPr>
  </w:style>
  <w:style w:type="table" w:customStyle="1" w:styleId="640">
    <w:name w:val="Сетка таблицы64"/>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
    <w:name w:val="Сетка таблицы422"/>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7">
    <w:name w:val="Изысканная таблица52"/>
    <w:basedOn w:val="afa"/>
    <w:next w:val="afff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20">
    <w:name w:val="Изящная таблица 152"/>
    <w:basedOn w:val="afa"/>
    <w:next w:val="1f4"/>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1">
    <w:name w:val="Классическая таблица 252"/>
    <w:basedOn w:val="afa"/>
    <w:next w:val="2d"/>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1">
    <w:name w:val="Сетка таблицы142"/>
    <w:basedOn w:val="afa"/>
    <w:next w:val="afff6"/>
    <w:rsid w:val="00C25060"/>
    <w:pPr>
      <w:spacing w:after="0" w:line="360" w:lineRule="auto"/>
      <w:ind w:firstLine="567"/>
      <w:jc w:val="both"/>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0">
    <w:name w:val="Сетка таблицы232"/>
    <w:basedOn w:val="afa"/>
    <w:next w:val="afff6"/>
    <w:rsid w:val="00C25060"/>
    <w:pPr>
      <w:spacing w:after="0" w:line="360" w:lineRule="auto"/>
      <w:ind w:firstLine="567"/>
      <w:jc w:val="both"/>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2">
    <w:name w:val="Сетка таблицы 852"/>
    <w:basedOn w:val="afa"/>
    <w:next w:val="82"/>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23">
    <w:name w:val="Сетка таблицы8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
    <w:name w:val="Сетка таблицы9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fa"/>
    <w:next w:val="afff6"/>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0">
    <w:name w:val="Сетка таблицы124"/>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3">
    <w:name w:val="Сетка таблицы132"/>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Сетка таблицы17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23">
    <w:name w:val="Заголовок 3 ур112"/>
    <w:uiPriority w:val="99"/>
    <w:rsid w:val="00C25060"/>
  </w:style>
  <w:style w:type="numbering" w:customStyle="1" w:styleId="1021">
    <w:name w:val="Нет списка102"/>
    <w:next w:val="afb"/>
    <w:uiPriority w:val="99"/>
    <w:semiHidden/>
    <w:unhideWhenUsed/>
    <w:rsid w:val="00C25060"/>
  </w:style>
  <w:style w:type="table" w:customStyle="1" w:styleId="TableGridReport14">
    <w:name w:val="Table Grid Report14"/>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0">
    <w:name w:val="Сетка таблицы223"/>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8">
    <w:name w:val="Стиль122"/>
    <w:uiPriority w:val="99"/>
    <w:rsid w:val="00C25060"/>
  </w:style>
  <w:style w:type="numbering" w:customStyle="1" w:styleId="1241">
    <w:name w:val="Нет списка124"/>
    <w:next w:val="afb"/>
    <w:uiPriority w:val="99"/>
    <w:semiHidden/>
    <w:unhideWhenUsed/>
    <w:rsid w:val="00C25060"/>
  </w:style>
  <w:style w:type="table" w:customStyle="1" w:styleId="1920">
    <w:name w:val="Сетка таблицы192"/>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
    <w:name w:val="Рис.4"/>
    <w:rsid w:val="00C25060"/>
    <w:pPr>
      <w:numPr>
        <w:numId w:val="26"/>
      </w:numPr>
    </w:pPr>
  </w:style>
  <w:style w:type="table" w:customStyle="1" w:styleId="-332">
    <w:name w:val="Веб-таблица 33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22">
    <w:name w:val="Нет списка1122"/>
    <w:next w:val="afb"/>
    <w:uiPriority w:val="99"/>
    <w:semiHidden/>
    <w:unhideWhenUsed/>
    <w:rsid w:val="00C25060"/>
  </w:style>
  <w:style w:type="table" w:customStyle="1" w:styleId="21126">
    <w:name w:val="Сетка таблицы2112"/>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8">
    <w:name w:val="Сетка таблицы1112"/>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27">
    <w:name w:val="Нет списка222"/>
    <w:next w:val="afb"/>
    <w:uiPriority w:val="99"/>
    <w:semiHidden/>
    <w:unhideWhenUsed/>
    <w:rsid w:val="00C25060"/>
  </w:style>
  <w:style w:type="table" w:customStyle="1" w:styleId="3124">
    <w:name w:val="Сетка таблицы312"/>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Рис.13"/>
    <w:rsid w:val="00C25060"/>
    <w:pPr>
      <w:numPr>
        <w:numId w:val="23"/>
      </w:numPr>
    </w:pPr>
  </w:style>
  <w:style w:type="table" w:customStyle="1" w:styleId="-3122">
    <w:name w:val="Веб-таблица 312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22">
    <w:name w:val="Нет списка1212"/>
    <w:next w:val="afb"/>
    <w:uiPriority w:val="99"/>
    <w:semiHidden/>
    <w:unhideWhenUsed/>
    <w:rsid w:val="00C25060"/>
  </w:style>
  <w:style w:type="table" w:customStyle="1" w:styleId="TableGridReport113">
    <w:name w:val="Table Grid Report11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3">
    <w:name w:val="Сетка таблицы1212"/>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3">
    <w:name w:val="Table Normal3"/>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220">
    <w:name w:val="Заголовок 3 ур122"/>
    <w:uiPriority w:val="99"/>
    <w:rsid w:val="00C25060"/>
  </w:style>
  <w:style w:type="table" w:customStyle="1" w:styleId="1324">
    <w:name w:val="Классическая таблица 132"/>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0">
    <w:name w:val="Сетка таблицы61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0">
    <w:name w:val="Сетка таблицы71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5">
    <w:name w:val="Нет списка132"/>
    <w:next w:val="afb"/>
    <w:uiPriority w:val="99"/>
    <w:semiHidden/>
    <w:unhideWhenUsed/>
    <w:rsid w:val="00C25060"/>
  </w:style>
  <w:style w:type="table" w:customStyle="1" w:styleId="TableGridReport22">
    <w:name w:val="Table Grid Report22"/>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0">
    <w:name w:val="Сетка таблицы242"/>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
    <w:name w:val="Стиль132"/>
    <w:uiPriority w:val="99"/>
    <w:rsid w:val="00C25060"/>
    <w:pPr>
      <w:numPr>
        <w:numId w:val="9"/>
      </w:numPr>
    </w:pPr>
  </w:style>
  <w:style w:type="numbering" w:customStyle="1" w:styleId="1422">
    <w:name w:val="Нет списка142"/>
    <w:next w:val="afb"/>
    <w:uiPriority w:val="99"/>
    <w:semiHidden/>
    <w:unhideWhenUsed/>
    <w:rsid w:val="00C25060"/>
  </w:style>
  <w:style w:type="table" w:customStyle="1" w:styleId="1102">
    <w:name w:val="Сетка таблицы1102"/>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Рис.22"/>
    <w:rsid w:val="00C25060"/>
    <w:pPr>
      <w:numPr>
        <w:numId w:val="17"/>
      </w:numPr>
    </w:pPr>
  </w:style>
  <w:style w:type="table" w:customStyle="1" w:styleId="-342">
    <w:name w:val="Веб-таблица 34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22">
    <w:name w:val="Нет списка1132"/>
    <w:next w:val="afb"/>
    <w:uiPriority w:val="99"/>
    <w:semiHidden/>
    <w:unhideWhenUsed/>
    <w:rsid w:val="00C25060"/>
  </w:style>
  <w:style w:type="table" w:customStyle="1" w:styleId="TableGridReport122">
    <w:name w:val="Table Grid Report122"/>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0">
    <w:name w:val="Сетка таблицы2122"/>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3">
    <w:name w:val="Сетка таблицы1122"/>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21">
    <w:name w:val="Нет списка232"/>
    <w:next w:val="afb"/>
    <w:uiPriority w:val="99"/>
    <w:semiHidden/>
    <w:unhideWhenUsed/>
    <w:rsid w:val="00C25060"/>
  </w:style>
  <w:style w:type="table" w:customStyle="1" w:styleId="3223">
    <w:name w:val="Сетка таблицы322"/>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0">
    <w:name w:val="Рис.112"/>
    <w:rsid w:val="00C25060"/>
    <w:pPr>
      <w:numPr>
        <w:numId w:val="11"/>
      </w:numPr>
    </w:pPr>
  </w:style>
  <w:style w:type="table" w:customStyle="1" w:styleId="-3132">
    <w:name w:val="Веб-таблица 313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20">
    <w:name w:val="Нет списка1222"/>
    <w:next w:val="afb"/>
    <w:uiPriority w:val="99"/>
    <w:semiHidden/>
    <w:unhideWhenUsed/>
    <w:rsid w:val="00C25060"/>
  </w:style>
  <w:style w:type="table" w:customStyle="1" w:styleId="TableGridReport1112">
    <w:name w:val="Table Grid Report1112"/>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20">
    <w:name w:val="Сетка таблицы2212"/>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1">
    <w:name w:val="Сетка таблицы1222"/>
    <w:basedOn w:val="afa"/>
    <w:next w:val="afff6"/>
    <w:uiPriority w:val="59"/>
    <w:rsid w:val="00C25060"/>
    <w:pPr>
      <w:spacing w:after="0" w:line="240" w:lineRule="auto"/>
    </w:pPr>
    <w:rPr>
      <w:rFonts w:ascii="Calibri" w:eastAsia="Times New Roman"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2">
    <w:name w:val="Table Normal12"/>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320">
    <w:name w:val="Заголовок 3 ур132"/>
    <w:uiPriority w:val="99"/>
    <w:rsid w:val="00C25060"/>
  </w:style>
  <w:style w:type="table" w:customStyle="1" w:styleId="1423">
    <w:name w:val="Классическая таблица 142"/>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20">
    <w:name w:val="Сетка таблицы62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0">
    <w:name w:val="Сетка таблицы722"/>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2">
    <w:name w:val="Table Grid Report32"/>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1">
    <w:name w:val="Table Grid Report41"/>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25">
    <w:name w:val="Нет списка312"/>
    <w:next w:val="afb"/>
    <w:semiHidden/>
    <w:rsid w:val="00C25060"/>
  </w:style>
  <w:style w:type="table" w:customStyle="1" w:styleId="TableGridReport51">
    <w:name w:val="Table Grid Report51"/>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2">
    <w:name w:val="Нет списка152"/>
    <w:next w:val="afb"/>
    <w:uiPriority w:val="99"/>
    <w:semiHidden/>
    <w:unhideWhenUsed/>
    <w:rsid w:val="00C25060"/>
  </w:style>
  <w:style w:type="numbering" w:customStyle="1" w:styleId="1621">
    <w:name w:val="Нет списка162"/>
    <w:next w:val="afb"/>
    <w:uiPriority w:val="99"/>
    <w:semiHidden/>
    <w:unhideWhenUsed/>
    <w:rsid w:val="00C25060"/>
  </w:style>
  <w:style w:type="numbering" w:customStyle="1" w:styleId="11422">
    <w:name w:val="Нет списка1142"/>
    <w:next w:val="afb"/>
    <w:uiPriority w:val="99"/>
    <w:semiHidden/>
    <w:unhideWhenUsed/>
    <w:rsid w:val="00C25060"/>
  </w:style>
  <w:style w:type="numbering" w:customStyle="1" w:styleId="1111162">
    <w:name w:val="1 / 1.1 / 1.1.62"/>
    <w:basedOn w:val="afb"/>
    <w:next w:val="111111"/>
    <w:rsid w:val="00C25060"/>
  </w:style>
  <w:style w:type="table" w:customStyle="1" w:styleId="11192">
    <w:name w:val="Средний список 1119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 - Акцент 113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10">
    <w:name w:val="Нет списка11121"/>
    <w:next w:val="afb"/>
    <w:uiPriority w:val="99"/>
    <w:semiHidden/>
    <w:unhideWhenUsed/>
    <w:rsid w:val="00C25060"/>
  </w:style>
  <w:style w:type="table" w:customStyle="1" w:styleId="12222">
    <w:name w:val="Средний список 12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onsolas" w:eastAsia="Times New Roman" w:hAnsi="Consolas"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28">
    <w:name w:val="Заголовок 2 уровень22"/>
    <w:basedOn w:val="afb"/>
    <w:uiPriority w:val="99"/>
    <w:rsid w:val="00C25060"/>
  </w:style>
  <w:style w:type="numbering" w:customStyle="1" w:styleId="3224">
    <w:name w:val="Заголовок 3 ур22"/>
    <w:basedOn w:val="afb"/>
    <w:uiPriority w:val="99"/>
    <w:rsid w:val="00C25060"/>
  </w:style>
  <w:style w:type="numbering" w:customStyle="1" w:styleId="1424">
    <w:name w:val="Стиль142"/>
    <w:uiPriority w:val="99"/>
    <w:rsid w:val="00C25060"/>
  </w:style>
  <w:style w:type="numbering" w:customStyle="1" w:styleId="11111212">
    <w:name w:val="1 / 1.1 / 1.1.212"/>
    <w:basedOn w:val="afb"/>
    <w:next w:val="111111"/>
    <w:locked/>
    <w:rsid w:val="00C25060"/>
  </w:style>
  <w:style w:type="numbering" w:customStyle="1" w:styleId="11111312">
    <w:name w:val="1 / 1.1 / 1.1.312"/>
    <w:basedOn w:val="afb"/>
    <w:next w:val="111111"/>
    <w:locked/>
    <w:rsid w:val="00C25060"/>
  </w:style>
  <w:style w:type="numbering" w:customStyle="1" w:styleId="2421">
    <w:name w:val="Нет списка242"/>
    <w:next w:val="afb"/>
    <w:uiPriority w:val="99"/>
    <w:semiHidden/>
    <w:unhideWhenUsed/>
    <w:rsid w:val="00C25060"/>
  </w:style>
  <w:style w:type="numbering" w:customStyle="1" w:styleId="11111412">
    <w:name w:val="1 / 1.1 / 1.1.412"/>
    <w:basedOn w:val="afb"/>
    <w:next w:val="111111"/>
    <w:rsid w:val="00C25060"/>
  </w:style>
  <w:style w:type="table" w:customStyle="1" w:styleId="111102">
    <w:name w:val="Средний список 11110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
    <w:name w:val="Средний список 1 - Акцент 1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24">
    <w:name w:val="Нет списка111112"/>
    <w:next w:val="afb"/>
    <w:uiPriority w:val="99"/>
    <w:semiHidden/>
    <w:unhideWhenUsed/>
    <w:rsid w:val="00C25060"/>
  </w:style>
  <w:style w:type="table" w:customStyle="1" w:styleId="13220">
    <w:name w:val="Средний список 132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2">
    <w:name w:val="Средний список 111132"/>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27">
    <w:name w:val="Нет списка2112"/>
    <w:next w:val="afb"/>
    <w:uiPriority w:val="99"/>
    <w:semiHidden/>
    <w:unhideWhenUsed/>
    <w:rsid w:val="00C25060"/>
  </w:style>
  <w:style w:type="numbering" w:customStyle="1" w:styleId="11111121">
    <w:name w:val="Нет списка1111112"/>
    <w:next w:val="afb"/>
    <w:uiPriority w:val="99"/>
    <w:semiHidden/>
    <w:unhideWhenUsed/>
    <w:rsid w:val="00C25060"/>
  </w:style>
  <w:style w:type="table" w:customStyle="1" w:styleId="112220">
    <w:name w:val="Средний список 112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15">
    <w:name w:val="Нет списка321"/>
    <w:next w:val="afb"/>
    <w:semiHidden/>
    <w:unhideWhenUsed/>
    <w:rsid w:val="00C25060"/>
  </w:style>
  <w:style w:type="table" w:customStyle="1" w:styleId="113220">
    <w:name w:val="Средний список 113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22">
    <w:name w:val="Нет списка412"/>
    <w:next w:val="afb"/>
    <w:uiPriority w:val="99"/>
    <w:semiHidden/>
    <w:unhideWhenUsed/>
    <w:rsid w:val="00C25060"/>
  </w:style>
  <w:style w:type="table" w:customStyle="1" w:styleId="114220">
    <w:name w:val="Средний список 114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2">
    <w:name w:val="Средний список 115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23">
    <w:name w:val="Нет списка512"/>
    <w:next w:val="afb"/>
    <w:uiPriority w:val="99"/>
    <w:semiHidden/>
    <w:unhideWhenUsed/>
    <w:rsid w:val="00C25060"/>
  </w:style>
  <w:style w:type="table" w:customStyle="1" w:styleId="11622">
    <w:name w:val="Средний список 116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21">
    <w:name w:val="Нет списка612"/>
    <w:next w:val="afb"/>
    <w:uiPriority w:val="99"/>
    <w:semiHidden/>
    <w:unhideWhenUsed/>
    <w:rsid w:val="00C25060"/>
  </w:style>
  <w:style w:type="table" w:customStyle="1" w:styleId="11722">
    <w:name w:val="Средний список 117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2">
    <w:name w:val="Средний список 118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2">
    <w:name w:val="Средний список 119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2">
    <w:name w:val="Средний список 1110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21">
    <w:name w:val="Нет списка712"/>
    <w:next w:val="afb"/>
    <w:uiPriority w:val="99"/>
    <w:semiHidden/>
    <w:unhideWhenUsed/>
    <w:rsid w:val="00C25060"/>
  </w:style>
  <w:style w:type="table" w:customStyle="1" w:styleId="11111220">
    <w:name w:val="Средний список 111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21">
    <w:name w:val="Нет списка812"/>
    <w:next w:val="afb"/>
    <w:uiPriority w:val="99"/>
    <w:semiHidden/>
    <w:unhideWhenUsed/>
    <w:rsid w:val="00C25060"/>
  </w:style>
  <w:style w:type="table" w:customStyle="1" w:styleId="111222">
    <w:name w:val="Средний список 1112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2">
    <w:name w:val="Средний список 1113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2">
    <w:name w:val="Средний список 1114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2">
    <w:name w:val="Средний список 1115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2">
    <w:name w:val="Средний список 1116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20">
    <w:name w:val="Нет списка912"/>
    <w:next w:val="afb"/>
    <w:uiPriority w:val="99"/>
    <w:semiHidden/>
    <w:unhideWhenUsed/>
    <w:rsid w:val="00C25060"/>
  </w:style>
  <w:style w:type="table" w:customStyle="1" w:styleId="111712">
    <w:name w:val="Средний список 1117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2">
    <w:name w:val="Средний список 1 - Акцент 1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20">
    <w:name w:val="Средний список 12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2">
    <w:name w:val="Средний список 1118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
    <w:name w:val="Средний список 1 - Акцент 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20">
    <w:name w:val="Средний список 131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2">
    <w:name w:val="Средний список 11112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20">
    <w:name w:val="Средний список 112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20">
    <w:name w:val="Средний список 113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2">
    <w:name w:val="Средний список 114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2">
    <w:name w:val="Средний список 115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2">
    <w:name w:val="Средний список 116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2">
    <w:name w:val="Средний список 117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2">
    <w:name w:val="Средний список 118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2">
    <w:name w:val="Средний список 119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2">
    <w:name w:val="Средний список 1110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2">
    <w:name w:val="Средний список 11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2">
    <w:name w:val="Средний список 1112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2">
    <w:name w:val="Средний список 1113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2">
    <w:name w:val="Средний список 1114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2">
    <w:name w:val="Средний список 1115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2">
    <w:name w:val="Средний список 1116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2">
    <w:name w:val="Заголовок 3 ур142"/>
    <w:uiPriority w:val="99"/>
    <w:rsid w:val="00C25060"/>
  </w:style>
  <w:style w:type="numbering" w:customStyle="1" w:styleId="11111512">
    <w:name w:val="1 / 1.1 / 1.1.512"/>
    <w:basedOn w:val="afb"/>
    <w:next w:val="111111"/>
    <w:semiHidden/>
    <w:unhideWhenUsed/>
    <w:rsid w:val="00C25060"/>
  </w:style>
  <w:style w:type="numbering" w:customStyle="1" w:styleId="11129">
    <w:name w:val="Стиль1112"/>
    <w:uiPriority w:val="99"/>
    <w:rsid w:val="00C25060"/>
  </w:style>
  <w:style w:type="numbering" w:customStyle="1" w:styleId="21128">
    <w:name w:val="Заголовок 2 уровень112"/>
    <w:uiPriority w:val="99"/>
    <w:rsid w:val="00C25060"/>
  </w:style>
  <w:style w:type="numbering" w:customStyle="1" w:styleId="311120">
    <w:name w:val="Заголовок 3 ур1112"/>
    <w:uiPriority w:val="99"/>
    <w:rsid w:val="00C25060"/>
  </w:style>
  <w:style w:type="numbering" w:customStyle="1" w:styleId="1012">
    <w:name w:val="Нет списка1012"/>
    <w:next w:val="afb"/>
    <w:uiPriority w:val="99"/>
    <w:semiHidden/>
    <w:unhideWhenUsed/>
    <w:rsid w:val="00C25060"/>
  </w:style>
  <w:style w:type="numbering" w:customStyle="1" w:styleId="12124">
    <w:name w:val="Стиль1212"/>
    <w:uiPriority w:val="99"/>
    <w:rsid w:val="00C25060"/>
  </w:style>
  <w:style w:type="numbering" w:customStyle="1" w:styleId="12320">
    <w:name w:val="Нет списка1232"/>
    <w:next w:val="afb"/>
    <w:uiPriority w:val="99"/>
    <w:semiHidden/>
    <w:unhideWhenUsed/>
    <w:rsid w:val="00C25060"/>
  </w:style>
  <w:style w:type="numbering" w:customStyle="1" w:styleId="327">
    <w:name w:val="Рис.32"/>
    <w:rsid w:val="00C25060"/>
  </w:style>
  <w:style w:type="numbering" w:customStyle="1" w:styleId="112122">
    <w:name w:val="Нет списка11212"/>
    <w:next w:val="afb"/>
    <w:uiPriority w:val="99"/>
    <w:semiHidden/>
    <w:unhideWhenUsed/>
    <w:rsid w:val="00C25060"/>
  </w:style>
  <w:style w:type="numbering" w:customStyle="1" w:styleId="22121">
    <w:name w:val="Нет списка2212"/>
    <w:next w:val="afb"/>
    <w:uiPriority w:val="99"/>
    <w:semiHidden/>
    <w:unhideWhenUsed/>
    <w:rsid w:val="00C25060"/>
  </w:style>
  <w:style w:type="numbering" w:customStyle="1" w:styleId="1229">
    <w:name w:val="Рис.122"/>
    <w:rsid w:val="00C25060"/>
  </w:style>
  <w:style w:type="numbering" w:customStyle="1" w:styleId="121121">
    <w:name w:val="Нет списка12112"/>
    <w:next w:val="afb"/>
    <w:uiPriority w:val="99"/>
    <w:semiHidden/>
    <w:unhideWhenUsed/>
    <w:rsid w:val="00C25060"/>
  </w:style>
  <w:style w:type="numbering" w:customStyle="1" w:styleId="31212">
    <w:name w:val="Заголовок 3 ур1212"/>
    <w:uiPriority w:val="99"/>
    <w:rsid w:val="00C25060"/>
  </w:style>
  <w:style w:type="numbering" w:customStyle="1" w:styleId="13122">
    <w:name w:val="Нет списка1312"/>
    <w:next w:val="afb"/>
    <w:uiPriority w:val="99"/>
    <w:semiHidden/>
    <w:unhideWhenUsed/>
    <w:rsid w:val="00C25060"/>
  </w:style>
  <w:style w:type="numbering" w:customStyle="1" w:styleId="13123">
    <w:name w:val="Стиль1312"/>
    <w:uiPriority w:val="99"/>
    <w:rsid w:val="00C25060"/>
  </w:style>
  <w:style w:type="numbering" w:customStyle="1" w:styleId="14120">
    <w:name w:val="Нет списка1412"/>
    <w:next w:val="afb"/>
    <w:uiPriority w:val="99"/>
    <w:semiHidden/>
    <w:unhideWhenUsed/>
    <w:rsid w:val="00C25060"/>
  </w:style>
  <w:style w:type="numbering" w:customStyle="1" w:styleId="2128">
    <w:name w:val="Рис.212"/>
    <w:rsid w:val="00C25060"/>
  </w:style>
  <w:style w:type="numbering" w:customStyle="1" w:styleId="113122">
    <w:name w:val="Нет списка11312"/>
    <w:next w:val="afb"/>
    <w:uiPriority w:val="99"/>
    <w:semiHidden/>
    <w:unhideWhenUsed/>
    <w:rsid w:val="00C25060"/>
  </w:style>
  <w:style w:type="numbering" w:customStyle="1" w:styleId="2312">
    <w:name w:val="Нет списка2312"/>
    <w:next w:val="afb"/>
    <w:uiPriority w:val="99"/>
    <w:semiHidden/>
    <w:unhideWhenUsed/>
    <w:rsid w:val="00C25060"/>
  </w:style>
  <w:style w:type="numbering" w:customStyle="1" w:styleId="1112a">
    <w:name w:val="Рис.1112"/>
    <w:rsid w:val="00C25060"/>
  </w:style>
  <w:style w:type="numbering" w:customStyle="1" w:styleId="122120">
    <w:name w:val="Нет списка12212"/>
    <w:next w:val="afb"/>
    <w:uiPriority w:val="99"/>
    <w:semiHidden/>
    <w:unhideWhenUsed/>
    <w:rsid w:val="00C25060"/>
  </w:style>
  <w:style w:type="numbering" w:customStyle="1" w:styleId="31312">
    <w:name w:val="Заголовок 3 ур1312"/>
    <w:uiPriority w:val="99"/>
    <w:rsid w:val="00C25060"/>
  </w:style>
  <w:style w:type="numbering" w:customStyle="1" w:styleId="31124">
    <w:name w:val="Нет списка3112"/>
    <w:next w:val="afb"/>
    <w:semiHidden/>
    <w:rsid w:val="00C25060"/>
  </w:style>
  <w:style w:type="paragraph" w:customStyle="1" w:styleId="font19">
    <w:name w:val="font19"/>
    <w:basedOn w:val="af8"/>
    <w:uiPriority w:val="99"/>
    <w:rsid w:val="00C25060"/>
    <w:pPr>
      <w:spacing w:before="100" w:beforeAutospacing="1" w:after="100" w:afterAutospacing="1" w:line="240" w:lineRule="auto"/>
    </w:pPr>
    <w:rPr>
      <w:rFonts w:ascii="Times New Roman" w:eastAsia="Times New Roman" w:hAnsi="Times New Roman" w:cs="Times New Roman"/>
      <w:b/>
      <w:bCs/>
      <w:i/>
      <w:iCs/>
      <w:color w:val="000000"/>
      <w:sz w:val="20"/>
      <w:szCs w:val="20"/>
    </w:rPr>
  </w:style>
  <w:style w:type="paragraph" w:customStyle="1" w:styleId="font20">
    <w:name w:val="font20"/>
    <w:basedOn w:val="af8"/>
    <w:uiPriority w:val="99"/>
    <w:rsid w:val="00C25060"/>
    <w:pPr>
      <w:spacing w:before="100" w:beforeAutospacing="1" w:after="100" w:afterAutospacing="1" w:line="240" w:lineRule="auto"/>
    </w:pPr>
    <w:rPr>
      <w:rFonts w:ascii="Times New Roman" w:eastAsia="Times New Roman" w:hAnsi="Times New Roman" w:cs="Times New Roman"/>
      <w:b/>
      <w:bCs/>
      <w:i/>
      <w:iCs/>
      <w:color w:val="000000"/>
      <w:sz w:val="20"/>
      <w:szCs w:val="20"/>
    </w:rPr>
  </w:style>
  <w:style w:type="numbering" w:customStyle="1" w:styleId="200">
    <w:name w:val="Нет списка20"/>
    <w:next w:val="afb"/>
    <w:uiPriority w:val="99"/>
    <w:semiHidden/>
    <w:unhideWhenUsed/>
    <w:rsid w:val="00C25060"/>
  </w:style>
  <w:style w:type="table" w:customStyle="1" w:styleId="201">
    <w:name w:val="Сетка таблицы20"/>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3">
    <w:name w:val="Нет списка110"/>
    <w:next w:val="afb"/>
    <w:uiPriority w:val="99"/>
    <w:semiHidden/>
    <w:rsid w:val="00C25060"/>
  </w:style>
  <w:style w:type="numbering" w:customStyle="1" w:styleId="261">
    <w:name w:val="Нет списка26"/>
    <w:next w:val="afb"/>
    <w:uiPriority w:val="99"/>
    <w:semiHidden/>
    <w:rsid w:val="00C25060"/>
  </w:style>
  <w:style w:type="table" w:customStyle="1" w:styleId="TableGridReport15">
    <w:name w:val="Table Grid Report15"/>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3">
    <w:name w:val="Table Grid Report23"/>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3">
    <w:name w:val="Table Grid Report33"/>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2">
    <w:name w:val="Table Grid Report42"/>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5">
    <w:name w:val="Нет списка34"/>
    <w:next w:val="afb"/>
    <w:semiHidden/>
    <w:rsid w:val="00C25060"/>
  </w:style>
  <w:style w:type="numbering" w:customStyle="1" w:styleId="435">
    <w:name w:val="Нет списка43"/>
    <w:next w:val="afb"/>
    <w:uiPriority w:val="99"/>
    <w:semiHidden/>
    <w:unhideWhenUsed/>
    <w:rsid w:val="00C25060"/>
  </w:style>
  <w:style w:type="numbering" w:customStyle="1" w:styleId="1164">
    <w:name w:val="Нет списка116"/>
    <w:next w:val="afb"/>
    <w:uiPriority w:val="99"/>
    <w:semiHidden/>
    <w:rsid w:val="00C25060"/>
  </w:style>
  <w:style w:type="numbering" w:customStyle="1" w:styleId="2137">
    <w:name w:val="Нет списка213"/>
    <w:next w:val="afb"/>
    <w:uiPriority w:val="99"/>
    <w:semiHidden/>
    <w:rsid w:val="00C25060"/>
  </w:style>
  <w:style w:type="numbering" w:customStyle="1" w:styleId="3135">
    <w:name w:val="Нет списка313"/>
    <w:next w:val="afb"/>
    <w:semiHidden/>
    <w:rsid w:val="00C25060"/>
  </w:style>
  <w:style w:type="table" w:customStyle="1" w:styleId="1174">
    <w:name w:val="Сетка таблицы117"/>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
    <w:name w:val="Сетка таблицы28"/>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3">
    <w:name w:val="Нет списка53"/>
    <w:next w:val="afb"/>
    <w:uiPriority w:val="99"/>
    <w:semiHidden/>
    <w:unhideWhenUsed/>
    <w:rsid w:val="00C25060"/>
  </w:style>
  <w:style w:type="table" w:customStyle="1" w:styleId="351">
    <w:name w:val="Сетка таблицы35"/>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1">
    <w:name w:val="Нет списка27"/>
    <w:next w:val="afb"/>
    <w:uiPriority w:val="99"/>
    <w:semiHidden/>
    <w:unhideWhenUsed/>
    <w:rsid w:val="00C25060"/>
  </w:style>
  <w:style w:type="table" w:customStyle="1" w:styleId="290">
    <w:name w:val="Сетка таблицы29"/>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5">
    <w:name w:val="Нет списка117"/>
    <w:next w:val="afb"/>
    <w:uiPriority w:val="99"/>
    <w:semiHidden/>
    <w:rsid w:val="00C25060"/>
  </w:style>
  <w:style w:type="numbering" w:customStyle="1" w:styleId="283">
    <w:name w:val="Нет списка28"/>
    <w:next w:val="afb"/>
    <w:uiPriority w:val="99"/>
    <w:semiHidden/>
    <w:rsid w:val="00C25060"/>
  </w:style>
  <w:style w:type="table" w:customStyle="1" w:styleId="TableGridReport16">
    <w:name w:val="Table Grid Report16"/>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4">
    <w:name w:val="Table Grid Report24"/>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4">
    <w:name w:val="Table Grid Report34"/>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52">
    <w:name w:val="Нет списка35"/>
    <w:next w:val="afb"/>
    <w:semiHidden/>
    <w:rsid w:val="00C25060"/>
  </w:style>
  <w:style w:type="numbering" w:customStyle="1" w:styleId="441">
    <w:name w:val="Нет списка44"/>
    <w:next w:val="afb"/>
    <w:uiPriority w:val="99"/>
    <w:semiHidden/>
    <w:unhideWhenUsed/>
    <w:rsid w:val="00C25060"/>
  </w:style>
  <w:style w:type="numbering" w:customStyle="1" w:styleId="1184">
    <w:name w:val="Нет списка118"/>
    <w:next w:val="afb"/>
    <w:uiPriority w:val="99"/>
    <w:semiHidden/>
    <w:rsid w:val="00C25060"/>
  </w:style>
  <w:style w:type="numbering" w:customStyle="1" w:styleId="2141">
    <w:name w:val="Нет списка214"/>
    <w:next w:val="afb"/>
    <w:uiPriority w:val="99"/>
    <w:semiHidden/>
    <w:rsid w:val="00C25060"/>
  </w:style>
  <w:style w:type="numbering" w:customStyle="1" w:styleId="3143">
    <w:name w:val="Нет списка314"/>
    <w:next w:val="afb"/>
    <w:semiHidden/>
    <w:rsid w:val="00C25060"/>
  </w:style>
  <w:style w:type="table" w:customStyle="1" w:styleId="1185">
    <w:name w:val="Сетка таблицы118"/>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2">
    <w:name w:val="Нет списка54"/>
    <w:next w:val="afb"/>
    <w:uiPriority w:val="99"/>
    <w:semiHidden/>
    <w:unhideWhenUsed/>
    <w:rsid w:val="00C25060"/>
  </w:style>
  <w:style w:type="table" w:customStyle="1" w:styleId="363">
    <w:name w:val="Сетка таблицы36"/>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1">
    <w:name w:val="Нет списка29"/>
    <w:next w:val="afb"/>
    <w:uiPriority w:val="99"/>
    <w:semiHidden/>
    <w:unhideWhenUsed/>
    <w:rsid w:val="00C25060"/>
  </w:style>
  <w:style w:type="table" w:customStyle="1" w:styleId="300">
    <w:name w:val="Сетка таблицы30"/>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94">
    <w:name w:val="Нет списка119"/>
    <w:next w:val="afb"/>
    <w:uiPriority w:val="99"/>
    <w:semiHidden/>
    <w:rsid w:val="00C25060"/>
  </w:style>
  <w:style w:type="numbering" w:customStyle="1" w:styleId="2101">
    <w:name w:val="Нет списка210"/>
    <w:next w:val="afb"/>
    <w:uiPriority w:val="99"/>
    <w:semiHidden/>
    <w:rsid w:val="00C25060"/>
  </w:style>
  <w:style w:type="table" w:customStyle="1" w:styleId="TableGridReport17">
    <w:name w:val="Table Grid Report17"/>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5">
    <w:name w:val="Table Grid Report25"/>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5">
    <w:name w:val="Table Grid Report35"/>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4">
    <w:name w:val="Нет списка36"/>
    <w:next w:val="afb"/>
    <w:semiHidden/>
    <w:rsid w:val="00C25060"/>
  </w:style>
  <w:style w:type="numbering" w:customStyle="1" w:styleId="450">
    <w:name w:val="Нет списка45"/>
    <w:next w:val="afb"/>
    <w:uiPriority w:val="99"/>
    <w:semiHidden/>
    <w:unhideWhenUsed/>
    <w:rsid w:val="00C25060"/>
  </w:style>
  <w:style w:type="numbering" w:customStyle="1" w:styleId="11104">
    <w:name w:val="Нет списка1110"/>
    <w:next w:val="afb"/>
    <w:uiPriority w:val="99"/>
    <w:semiHidden/>
    <w:rsid w:val="00C25060"/>
  </w:style>
  <w:style w:type="numbering" w:customStyle="1" w:styleId="2150">
    <w:name w:val="Нет списка215"/>
    <w:next w:val="afb"/>
    <w:uiPriority w:val="99"/>
    <w:semiHidden/>
    <w:rsid w:val="00C25060"/>
  </w:style>
  <w:style w:type="numbering" w:customStyle="1" w:styleId="3150">
    <w:name w:val="Нет списка315"/>
    <w:next w:val="afb"/>
    <w:semiHidden/>
    <w:rsid w:val="00C25060"/>
  </w:style>
  <w:style w:type="table" w:customStyle="1" w:styleId="1195">
    <w:name w:val="Сетка таблицы119"/>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1">
    <w:name w:val="Сетка таблицы215"/>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51">
    <w:name w:val="Нет списка55"/>
    <w:next w:val="afb"/>
    <w:uiPriority w:val="99"/>
    <w:semiHidden/>
    <w:unhideWhenUsed/>
    <w:rsid w:val="00C25060"/>
  </w:style>
  <w:style w:type="table" w:customStyle="1" w:styleId="370">
    <w:name w:val="Сетка таблицы37"/>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808">
    <w:name w:val="xl6380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09">
    <w:name w:val="xl6380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0">
    <w:name w:val="xl63810"/>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2">
    <w:name w:val="xl6381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3">
    <w:name w:val="xl6381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4">
    <w:name w:val="xl63814"/>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3815">
    <w:name w:val="xl63815"/>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3816">
    <w:name w:val="xl6381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7">
    <w:name w:val="xl6381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18">
    <w:name w:val="xl6381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9">
    <w:name w:val="xl63819"/>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0">
    <w:name w:val="xl6382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1">
    <w:name w:val="xl6382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2">
    <w:name w:val="xl63822"/>
    <w:basedOn w:val="af8"/>
    <w:rsid w:val="00C2506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23">
    <w:name w:val="xl63823"/>
    <w:basedOn w:val="af8"/>
    <w:rsid w:val="00C2506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24">
    <w:name w:val="xl63824"/>
    <w:basedOn w:val="af8"/>
    <w:rsid w:val="00C25060"/>
    <w:pPr>
      <w:pBdr>
        <w:top w:val="single" w:sz="4" w:space="0" w:color="auto"/>
        <w:left w:val="single" w:sz="4" w:space="0" w:color="auto"/>
        <w:bottom w:val="single" w:sz="4" w:space="0" w:color="auto"/>
      </w:pBdr>
      <w:shd w:val="clear" w:color="000000" w:fill="D8E4BC"/>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06">
    <w:name w:val="xl6380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07">
    <w:name w:val="xl6380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1">
    <w:name w:val="xl6381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25">
    <w:name w:val="xl63825"/>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6">
    <w:name w:val="xl63826"/>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7">
    <w:name w:val="xl63827"/>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8">
    <w:name w:val="xl63828"/>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A6A6A6"/>
      <w:sz w:val="20"/>
      <w:szCs w:val="20"/>
    </w:rPr>
  </w:style>
  <w:style w:type="paragraph" w:customStyle="1" w:styleId="xl63829">
    <w:name w:val="xl638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63830">
    <w:name w:val="xl63830"/>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31">
    <w:name w:val="xl63831"/>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A6A6A6"/>
      <w:sz w:val="20"/>
      <w:szCs w:val="20"/>
    </w:rPr>
  </w:style>
  <w:style w:type="numbering" w:customStyle="1" w:styleId="301">
    <w:name w:val="Нет списка30"/>
    <w:next w:val="afb"/>
    <w:uiPriority w:val="99"/>
    <w:semiHidden/>
    <w:unhideWhenUsed/>
    <w:rsid w:val="00C25060"/>
  </w:style>
  <w:style w:type="table" w:customStyle="1" w:styleId="380">
    <w:name w:val="Сетка таблицы38"/>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fb"/>
    <w:uiPriority w:val="99"/>
    <w:semiHidden/>
    <w:unhideWhenUsed/>
    <w:rsid w:val="00C25060"/>
  </w:style>
  <w:style w:type="numbering" w:customStyle="1" w:styleId="2160">
    <w:name w:val="Нет списка216"/>
    <w:next w:val="afb"/>
    <w:uiPriority w:val="99"/>
    <w:semiHidden/>
    <w:unhideWhenUsed/>
    <w:rsid w:val="00C25060"/>
  </w:style>
  <w:style w:type="paragraph" w:customStyle="1" w:styleId="1ffffc">
    <w:name w:val="Верхний колонтитул1"/>
    <w:basedOn w:val="af8"/>
    <w:next w:val="affb"/>
    <w:uiPriority w:val="99"/>
    <w:unhideWhenUsed/>
    <w:rsid w:val="00C25060"/>
    <w:pPr>
      <w:widowControl w:val="0"/>
      <w:tabs>
        <w:tab w:val="center" w:pos="4677"/>
        <w:tab w:val="right" w:pos="9355"/>
      </w:tabs>
      <w:autoSpaceDE w:val="0"/>
      <w:autoSpaceDN w:val="0"/>
      <w:adjustRightInd w:val="0"/>
      <w:spacing w:after="0" w:line="240" w:lineRule="auto"/>
    </w:pPr>
    <w:rPr>
      <w:rFonts w:ascii="Times New Roman" w:eastAsia="Calibri" w:hAnsi="Times New Roman" w:cs="Times New Roman"/>
      <w:sz w:val="24"/>
      <w:szCs w:val="24"/>
      <w:lang w:eastAsia="en-US"/>
    </w:rPr>
  </w:style>
  <w:style w:type="paragraph" w:customStyle="1" w:styleId="1ffffd">
    <w:name w:val="Нижний колонтитул1"/>
    <w:basedOn w:val="af8"/>
    <w:next w:val="aff6"/>
    <w:uiPriority w:val="99"/>
    <w:unhideWhenUsed/>
    <w:rsid w:val="00C25060"/>
    <w:pPr>
      <w:widowControl w:val="0"/>
      <w:tabs>
        <w:tab w:val="center" w:pos="4677"/>
        <w:tab w:val="right" w:pos="9355"/>
      </w:tabs>
      <w:autoSpaceDE w:val="0"/>
      <w:autoSpaceDN w:val="0"/>
      <w:adjustRightInd w:val="0"/>
      <w:spacing w:after="0" w:line="240" w:lineRule="auto"/>
    </w:pPr>
    <w:rPr>
      <w:rFonts w:ascii="Times New Roman" w:eastAsia="Calibri" w:hAnsi="Times New Roman" w:cs="Times New Roman"/>
      <w:sz w:val="24"/>
      <w:szCs w:val="24"/>
      <w:lang w:eastAsia="en-US"/>
    </w:rPr>
  </w:style>
  <w:style w:type="paragraph" w:customStyle="1" w:styleId="1ffffe">
    <w:name w:val="Текст выноски1"/>
    <w:basedOn w:val="af8"/>
    <w:next w:val="afc"/>
    <w:uiPriority w:val="99"/>
    <w:semiHidden/>
    <w:unhideWhenUsed/>
    <w:rsid w:val="00C25060"/>
    <w:pPr>
      <w:widowControl w:val="0"/>
      <w:autoSpaceDE w:val="0"/>
      <w:autoSpaceDN w:val="0"/>
      <w:adjustRightInd w:val="0"/>
      <w:spacing w:after="0" w:line="240" w:lineRule="auto"/>
    </w:pPr>
    <w:rPr>
      <w:rFonts w:ascii="Tahoma" w:eastAsia="Calibri" w:hAnsi="Tahoma" w:cs="Tahoma"/>
      <w:sz w:val="16"/>
      <w:szCs w:val="16"/>
      <w:lang w:eastAsia="en-US"/>
    </w:rPr>
  </w:style>
  <w:style w:type="table" w:customStyle="1" w:styleId="1201">
    <w:name w:val="Сетка таблицы120"/>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ff">
    <w:name w:val="Верхний колонтитул Знак1"/>
    <w:aliases w:val=" Знак4 Знак1,Знак4 Знак1, Знак8 Знак1,ВерхКолонтитул Знак1,Знак8 Знак1"/>
    <w:uiPriority w:val="99"/>
    <w:semiHidden/>
    <w:rsid w:val="00C25060"/>
    <w:rPr>
      <w:rFonts w:ascii="Times New Roman" w:eastAsia="Times New Roman" w:hAnsi="Times New Roman" w:cs="Times New Roman"/>
      <w:sz w:val="24"/>
      <w:szCs w:val="24"/>
      <w:lang w:eastAsia="ru-RU"/>
    </w:rPr>
  </w:style>
  <w:style w:type="character" w:customStyle="1" w:styleId="1fffff0">
    <w:name w:val="Текст выноски Знак1"/>
    <w:uiPriority w:val="99"/>
    <w:semiHidden/>
    <w:rsid w:val="00C25060"/>
    <w:rPr>
      <w:rFonts w:ascii="Segoe UI" w:eastAsia="Times New Roman" w:hAnsi="Segoe UI" w:cs="Segoe UI"/>
      <w:sz w:val="18"/>
      <w:szCs w:val="18"/>
      <w:lang w:eastAsia="ru-RU"/>
    </w:rPr>
  </w:style>
  <w:style w:type="paragraph" w:customStyle="1" w:styleId="328">
    <w:name w:val="Оглавление 32"/>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2f5">
    <w:name w:val="Оглавление 12"/>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2161">
    <w:name w:val="Сетка таблицы216"/>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1">
    <w:name w:val="Нет списка37"/>
    <w:next w:val="afb"/>
    <w:uiPriority w:val="99"/>
    <w:semiHidden/>
    <w:unhideWhenUsed/>
    <w:rsid w:val="00C25060"/>
  </w:style>
  <w:style w:type="paragraph" w:customStyle="1" w:styleId="336">
    <w:name w:val="Оглавление 33"/>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3f5">
    <w:name w:val="Оглавление 13"/>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390">
    <w:name w:val="Сетка таблицы39"/>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0">
    <w:name w:val="Нет списка46"/>
    <w:next w:val="afb"/>
    <w:uiPriority w:val="99"/>
    <w:semiHidden/>
    <w:unhideWhenUsed/>
    <w:rsid w:val="00C25060"/>
  </w:style>
  <w:style w:type="paragraph" w:customStyle="1" w:styleId="4f9">
    <w:name w:val="Заголовок оглавления4"/>
    <w:basedOn w:val="19"/>
    <w:next w:val="af8"/>
    <w:uiPriority w:val="39"/>
    <w:semiHidden/>
    <w:unhideWhenUsed/>
    <w:qFormat/>
    <w:rsid w:val="00C25060"/>
    <w:pPr>
      <w:keepNext/>
      <w:keepLines/>
      <w:numPr>
        <w:numId w:val="0"/>
      </w:numPr>
      <w:suppressAutoHyphens w:val="0"/>
      <w:spacing w:before="480" w:after="0"/>
      <w:contextualSpacing w:val="0"/>
      <w:jc w:val="left"/>
      <w:outlineLvl w:val="9"/>
    </w:pPr>
    <w:rPr>
      <w:rFonts w:ascii="Cambria" w:hAnsi="Cambria"/>
      <w:bCs/>
      <w:smallCaps w:val="0"/>
      <w:color w:val="365F91"/>
      <w:spacing w:val="0"/>
      <w:szCs w:val="28"/>
      <w:lang w:eastAsia="ru-RU" w:bidi="ar-SA"/>
    </w:rPr>
  </w:style>
  <w:style w:type="paragraph" w:customStyle="1" w:styleId="346">
    <w:name w:val="Оглавление 34"/>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49">
    <w:name w:val="Оглавление 14"/>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442">
    <w:name w:val="Сетка таблицы44"/>
    <w:basedOn w:val="afa"/>
    <w:next w:val="afff6"/>
    <w:uiPriority w:val="3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60">
    <w:name w:val="Нет списка56"/>
    <w:next w:val="afb"/>
    <w:uiPriority w:val="99"/>
    <w:semiHidden/>
    <w:unhideWhenUsed/>
    <w:rsid w:val="00C25060"/>
  </w:style>
  <w:style w:type="paragraph" w:customStyle="1" w:styleId="5f7">
    <w:name w:val="Заголовок оглавления5"/>
    <w:basedOn w:val="19"/>
    <w:next w:val="af8"/>
    <w:uiPriority w:val="39"/>
    <w:semiHidden/>
    <w:unhideWhenUsed/>
    <w:qFormat/>
    <w:rsid w:val="00C25060"/>
    <w:pPr>
      <w:keepNext/>
      <w:keepLines/>
      <w:numPr>
        <w:numId w:val="0"/>
      </w:numPr>
      <w:suppressAutoHyphens w:val="0"/>
      <w:spacing w:before="480" w:after="0"/>
      <w:contextualSpacing w:val="0"/>
      <w:jc w:val="left"/>
      <w:outlineLvl w:val="9"/>
    </w:pPr>
    <w:rPr>
      <w:rFonts w:ascii="Cambria" w:hAnsi="Cambria"/>
      <w:bCs/>
      <w:smallCaps w:val="0"/>
      <w:color w:val="365F91"/>
      <w:spacing w:val="0"/>
      <w:szCs w:val="28"/>
      <w:lang w:eastAsia="ru-RU" w:bidi="ar-SA"/>
    </w:rPr>
  </w:style>
  <w:style w:type="paragraph" w:customStyle="1" w:styleId="353">
    <w:name w:val="Оглавление 35"/>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5a">
    <w:name w:val="Оглавление 15"/>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534">
    <w:name w:val="Сетка таблицы53"/>
    <w:basedOn w:val="afa"/>
    <w:next w:val="afff6"/>
    <w:uiPriority w:val="3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1">
    <w:name w:val="Нет списка63"/>
    <w:next w:val="afb"/>
    <w:uiPriority w:val="99"/>
    <w:semiHidden/>
    <w:unhideWhenUsed/>
    <w:rsid w:val="00C25060"/>
  </w:style>
  <w:style w:type="paragraph" w:customStyle="1" w:styleId="6d">
    <w:name w:val="Заголовок оглавления6"/>
    <w:basedOn w:val="19"/>
    <w:next w:val="af8"/>
    <w:uiPriority w:val="39"/>
    <w:semiHidden/>
    <w:unhideWhenUsed/>
    <w:qFormat/>
    <w:rsid w:val="00C25060"/>
    <w:pPr>
      <w:keepNext/>
      <w:keepLines/>
      <w:numPr>
        <w:numId w:val="0"/>
      </w:numPr>
      <w:suppressAutoHyphens w:val="0"/>
      <w:spacing w:before="480" w:after="0"/>
      <w:contextualSpacing w:val="0"/>
      <w:jc w:val="left"/>
      <w:outlineLvl w:val="9"/>
    </w:pPr>
    <w:rPr>
      <w:rFonts w:ascii="Cambria" w:hAnsi="Cambria"/>
      <w:bCs/>
      <w:smallCaps w:val="0"/>
      <w:color w:val="365F91"/>
      <w:spacing w:val="0"/>
      <w:szCs w:val="28"/>
      <w:lang w:eastAsia="ru-RU" w:bidi="ar-SA"/>
    </w:rPr>
  </w:style>
  <w:style w:type="paragraph" w:customStyle="1" w:styleId="365">
    <w:name w:val="Оглавление 36"/>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64">
    <w:name w:val="Оглавление 16"/>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650">
    <w:name w:val="Сетка таблицы65"/>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3">
    <w:name w:val="Нет списка73"/>
    <w:next w:val="afb"/>
    <w:uiPriority w:val="99"/>
    <w:semiHidden/>
    <w:unhideWhenUsed/>
    <w:rsid w:val="00C25060"/>
  </w:style>
  <w:style w:type="paragraph" w:customStyle="1" w:styleId="7c">
    <w:name w:val="Заголовок оглавления7"/>
    <w:basedOn w:val="19"/>
    <w:next w:val="af8"/>
    <w:uiPriority w:val="39"/>
    <w:semiHidden/>
    <w:unhideWhenUsed/>
    <w:qFormat/>
    <w:rsid w:val="00C25060"/>
    <w:pPr>
      <w:keepNext/>
      <w:keepLines/>
      <w:numPr>
        <w:numId w:val="0"/>
      </w:numPr>
      <w:suppressAutoHyphens w:val="0"/>
      <w:spacing w:before="480" w:after="0"/>
      <w:contextualSpacing w:val="0"/>
      <w:jc w:val="left"/>
      <w:outlineLvl w:val="9"/>
    </w:pPr>
    <w:rPr>
      <w:rFonts w:ascii="Cambria" w:hAnsi="Cambria"/>
      <w:bCs/>
      <w:smallCaps w:val="0"/>
      <w:color w:val="365F91"/>
      <w:spacing w:val="0"/>
      <w:szCs w:val="28"/>
      <w:lang w:eastAsia="ru-RU" w:bidi="ar-SA"/>
    </w:rPr>
  </w:style>
  <w:style w:type="paragraph" w:customStyle="1" w:styleId="372">
    <w:name w:val="Оглавление 37"/>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73">
    <w:name w:val="Оглавление 17"/>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750">
    <w:name w:val="Сетка таблицы75"/>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83"/>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1">
    <w:name w:val="Нет списка38"/>
    <w:next w:val="afb"/>
    <w:uiPriority w:val="99"/>
    <w:semiHidden/>
    <w:unhideWhenUsed/>
    <w:rsid w:val="00C25060"/>
  </w:style>
  <w:style w:type="table" w:customStyle="1" w:styleId="400">
    <w:name w:val="Сетка таблицы40"/>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0">
    <w:name w:val="Нет списка125"/>
    <w:next w:val="afb"/>
    <w:uiPriority w:val="99"/>
    <w:semiHidden/>
    <w:unhideWhenUsed/>
    <w:rsid w:val="00C25060"/>
  </w:style>
  <w:style w:type="numbering" w:customStyle="1" w:styleId="2170">
    <w:name w:val="Нет списка217"/>
    <w:next w:val="afb"/>
    <w:uiPriority w:val="99"/>
    <w:semiHidden/>
    <w:unhideWhenUsed/>
    <w:rsid w:val="00C25060"/>
  </w:style>
  <w:style w:type="table" w:customStyle="1" w:styleId="1251">
    <w:name w:val="Сетка таблицы125"/>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1">
    <w:name w:val="Сетка таблицы217"/>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1">
    <w:name w:val="Нет списка39"/>
    <w:next w:val="afb"/>
    <w:uiPriority w:val="99"/>
    <w:semiHidden/>
    <w:unhideWhenUsed/>
    <w:rsid w:val="00C25060"/>
  </w:style>
  <w:style w:type="table" w:customStyle="1" w:styleId="3100">
    <w:name w:val="Сетка таблицы310"/>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71">
    <w:name w:val="Нет списка47"/>
    <w:next w:val="afb"/>
    <w:uiPriority w:val="99"/>
    <w:semiHidden/>
    <w:unhideWhenUsed/>
    <w:rsid w:val="00C25060"/>
  </w:style>
  <w:style w:type="table" w:customStyle="1" w:styleId="451">
    <w:name w:val="Сетка таблицы45"/>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0">
    <w:name w:val="Нет списка57"/>
    <w:next w:val="afb"/>
    <w:uiPriority w:val="99"/>
    <w:semiHidden/>
    <w:unhideWhenUsed/>
    <w:rsid w:val="00C25060"/>
  </w:style>
  <w:style w:type="table" w:customStyle="1" w:styleId="543">
    <w:name w:val="Сетка таблицы54"/>
    <w:basedOn w:val="afa"/>
    <w:next w:val="afff6"/>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1">
    <w:name w:val="Нет списка64"/>
    <w:next w:val="afb"/>
    <w:uiPriority w:val="99"/>
    <w:semiHidden/>
    <w:unhideWhenUsed/>
    <w:rsid w:val="00C25060"/>
  </w:style>
  <w:style w:type="table" w:customStyle="1" w:styleId="660">
    <w:name w:val="Сетка таблицы66"/>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41">
    <w:name w:val="Нет списка74"/>
    <w:next w:val="afb"/>
    <w:uiPriority w:val="99"/>
    <w:semiHidden/>
    <w:unhideWhenUsed/>
    <w:rsid w:val="00C25060"/>
  </w:style>
  <w:style w:type="table" w:customStyle="1" w:styleId="761">
    <w:name w:val="Сетка таблицы76"/>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84"/>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01">
    <w:name w:val="Нет списка40"/>
    <w:next w:val="afb"/>
    <w:uiPriority w:val="99"/>
    <w:semiHidden/>
    <w:unhideWhenUsed/>
    <w:rsid w:val="00C25060"/>
  </w:style>
  <w:style w:type="numbering" w:customStyle="1" w:styleId="1260">
    <w:name w:val="Нет списка126"/>
    <w:next w:val="afb"/>
    <w:uiPriority w:val="99"/>
    <w:semiHidden/>
    <w:unhideWhenUsed/>
    <w:rsid w:val="00C25060"/>
  </w:style>
  <w:style w:type="table" w:customStyle="1" w:styleId="1261">
    <w:name w:val="Сетка таблицы126"/>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1">
    <w:name w:val="Сетка таблицы46"/>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0">
    <w:name w:val="Нет списка218"/>
    <w:next w:val="afb"/>
    <w:uiPriority w:val="99"/>
    <w:semiHidden/>
    <w:unhideWhenUsed/>
    <w:rsid w:val="00C25060"/>
  </w:style>
  <w:style w:type="table" w:customStyle="1" w:styleId="2181">
    <w:name w:val="Сетка таблицы218"/>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1">
    <w:name w:val="Нет списка310"/>
    <w:next w:val="afb"/>
    <w:uiPriority w:val="99"/>
    <w:semiHidden/>
    <w:unhideWhenUsed/>
    <w:rsid w:val="00C25060"/>
  </w:style>
  <w:style w:type="table" w:customStyle="1" w:styleId="3136">
    <w:name w:val="Сетка таблицы313"/>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80">
    <w:name w:val="Нет списка48"/>
    <w:next w:val="afb"/>
    <w:uiPriority w:val="99"/>
    <w:semiHidden/>
    <w:unhideWhenUsed/>
    <w:rsid w:val="00C25060"/>
  </w:style>
  <w:style w:type="table" w:customStyle="1" w:styleId="472">
    <w:name w:val="Сетка таблицы47"/>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80">
    <w:name w:val="Нет списка58"/>
    <w:next w:val="afb"/>
    <w:uiPriority w:val="99"/>
    <w:semiHidden/>
    <w:unhideWhenUsed/>
    <w:rsid w:val="00C25060"/>
  </w:style>
  <w:style w:type="table" w:customStyle="1" w:styleId="552">
    <w:name w:val="Сетка таблицы55"/>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51">
    <w:name w:val="Нет списка65"/>
    <w:next w:val="afb"/>
    <w:uiPriority w:val="99"/>
    <w:semiHidden/>
    <w:unhideWhenUsed/>
    <w:rsid w:val="00C25060"/>
  </w:style>
  <w:style w:type="table" w:customStyle="1" w:styleId="670">
    <w:name w:val="Сетка таблицы67"/>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51">
    <w:name w:val="Нет списка75"/>
    <w:next w:val="afb"/>
    <w:uiPriority w:val="99"/>
    <w:semiHidden/>
    <w:unhideWhenUsed/>
    <w:rsid w:val="00C25060"/>
  </w:style>
  <w:style w:type="table" w:customStyle="1" w:styleId="770">
    <w:name w:val="Сетка таблицы77"/>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0">
    <w:name w:val="Сетка таблицы85"/>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90">
    <w:name w:val="Нет списка49"/>
    <w:next w:val="afb"/>
    <w:uiPriority w:val="99"/>
    <w:semiHidden/>
    <w:unhideWhenUsed/>
    <w:rsid w:val="00C25060"/>
  </w:style>
  <w:style w:type="table" w:customStyle="1" w:styleId="481">
    <w:name w:val="Сетка таблицы48"/>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70">
    <w:name w:val="Нет списка127"/>
    <w:next w:val="afb"/>
    <w:uiPriority w:val="99"/>
    <w:semiHidden/>
    <w:rsid w:val="00C25060"/>
  </w:style>
  <w:style w:type="numbering" w:customStyle="1" w:styleId="2190">
    <w:name w:val="Нет списка219"/>
    <w:next w:val="afb"/>
    <w:uiPriority w:val="99"/>
    <w:semiHidden/>
    <w:rsid w:val="00C25060"/>
  </w:style>
  <w:style w:type="table" w:customStyle="1" w:styleId="TableGridReport18">
    <w:name w:val="Table Grid Report18"/>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6">
    <w:name w:val="Table Grid Report26"/>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6">
    <w:name w:val="Table Grid Report36"/>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60">
    <w:name w:val="Нет списка316"/>
    <w:next w:val="afb"/>
    <w:uiPriority w:val="99"/>
    <w:semiHidden/>
    <w:rsid w:val="00C25060"/>
  </w:style>
  <w:style w:type="numbering" w:customStyle="1" w:styleId="4100">
    <w:name w:val="Нет списка410"/>
    <w:next w:val="afb"/>
    <w:uiPriority w:val="99"/>
    <w:semiHidden/>
    <w:unhideWhenUsed/>
    <w:rsid w:val="00C25060"/>
  </w:style>
  <w:style w:type="numbering" w:customStyle="1" w:styleId="11144">
    <w:name w:val="Нет списка1114"/>
    <w:next w:val="afb"/>
    <w:uiPriority w:val="99"/>
    <w:semiHidden/>
    <w:rsid w:val="00C25060"/>
  </w:style>
  <w:style w:type="numbering" w:customStyle="1" w:styleId="21100">
    <w:name w:val="Нет списка2110"/>
    <w:next w:val="afb"/>
    <w:uiPriority w:val="99"/>
    <w:semiHidden/>
    <w:rsid w:val="00C25060"/>
  </w:style>
  <w:style w:type="numbering" w:customStyle="1" w:styleId="3170">
    <w:name w:val="Нет списка317"/>
    <w:next w:val="afb"/>
    <w:uiPriority w:val="99"/>
    <w:semiHidden/>
    <w:rsid w:val="00C25060"/>
  </w:style>
  <w:style w:type="table" w:customStyle="1" w:styleId="1271">
    <w:name w:val="Сетка таблицы127"/>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91">
    <w:name w:val="Сетка таблицы219"/>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90">
    <w:name w:val="Нет списка59"/>
    <w:next w:val="afb"/>
    <w:uiPriority w:val="99"/>
    <w:semiHidden/>
    <w:unhideWhenUsed/>
    <w:rsid w:val="00C25060"/>
  </w:style>
  <w:style w:type="table" w:customStyle="1" w:styleId="3144">
    <w:name w:val="Сетка таблицы314"/>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00">
    <w:name w:val="Нет списка50"/>
    <w:next w:val="afb"/>
    <w:uiPriority w:val="99"/>
    <w:semiHidden/>
    <w:unhideWhenUsed/>
    <w:rsid w:val="00C25060"/>
  </w:style>
  <w:style w:type="table" w:customStyle="1" w:styleId="491">
    <w:name w:val="Сетка таблицы49"/>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0">
    <w:name w:val="Нет списка128"/>
    <w:next w:val="afb"/>
    <w:uiPriority w:val="99"/>
    <w:semiHidden/>
    <w:rsid w:val="00C25060"/>
  </w:style>
  <w:style w:type="numbering" w:customStyle="1" w:styleId="2200">
    <w:name w:val="Нет списка220"/>
    <w:next w:val="afb"/>
    <w:uiPriority w:val="99"/>
    <w:semiHidden/>
    <w:rsid w:val="00C25060"/>
  </w:style>
  <w:style w:type="table" w:customStyle="1" w:styleId="TableGridReport19">
    <w:name w:val="Table Grid Report19"/>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7">
    <w:name w:val="Table Grid Report27"/>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7">
    <w:name w:val="Table Grid Report37"/>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80">
    <w:name w:val="Нет списка318"/>
    <w:next w:val="afb"/>
    <w:uiPriority w:val="99"/>
    <w:semiHidden/>
    <w:rsid w:val="00C25060"/>
  </w:style>
  <w:style w:type="numbering" w:customStyle="1" w:styleId="4131">
    <w:name w:val="Нет списка413"/>
    <w:next w:val="afb"/>
    <w:uiPriority w:val="99"/>
    <w:semiHidden/>
    <w:unhideWhenUsed/>
    <w:rsid w:val="00C25060"/>
  </w:style>
  <w:style w:type="numbering" w:customStyle="1" w:styleId="11154">
    <w:name w:val="Нет списка1115"/>
    <w:next w:val="afb"/>
    <w:uiPriority w:val="99"/>
    <w:semiHidden/>
    <w:rsid w:val="00C25060"/>
  </w:style>
  <w:style w:type="numbering" w:customStyle="1" w:styleId="21130">
    <w:name w:val="Нет списка2113"/>
    <w:next w:val="afb"/>
    <w:uiPriority w:val="99"/>
    <w:semiHidden/>
    <w:rsid w:val="00C25060"/>
  </w:style>
  <w:style w:type="numbering" w:customStyle="1" w:styleId="3190">
    <w:name w:val="Нет списка319"/>
    <w:next w:val="afb"/>
    <w:semiHidden/>
    <w:rsid w:val="00C25060"/>
  </w:style>
  <w:style w:type="table" w:customStyle="1" w:styleId="1281">
    <w:name w:val="Сетка таблицы128"/>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1">
    <w:name w:val="Сетка таблицы220"/>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00">
    <w:name w:val="Нет списка510"/>
    <w:next w:val="afb"/>
    <w:uiPriority w:val="99"/>
    <w:semiHidden/>
    <w:unhideWhenUsed/>
    <w:rsid w:val="00C25060"/>
  </w:style>
  <w:style w:type="table" w:customStyle="1" w:styleId="3151">
    <w:name w:val="Сетка таблицы315"/>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fd">
    <w:name w:val="Текст Знак2"/>
    <w:aliases w:val="Текст Знак1 Знак1,Текст Знак Знак Знак2,Знак Знак Знак Знак Знак1,Текст Знак Знак Знак Знак1,Знак Знак Знак Знак Знак Знак Знак Знак Знак1,Знак Знак Знак Знак Знак Знак1 Знак Знак1,Знак5 Знак1,Текст Знак2 Знак Знак Знак1"/>
    <w:uiPriority w:val="99"/>
    <w:semiHidden/>
    <w:rsid w:val="00C25060"/>
    <w:rPr>
      <w:rFonts w:ascii="Consolas" w:hAnsi="Consolas"/>
      <w:sz w:val="21"/>
      <w:szCs w:val="21"/>
    </w:rPr>
  </w:style>
  <w:style w:type="character" w:customStyle="1" w:styleId="2Verdana">
    <w:name w:val="Основной текст (2) + Verdana"/>
    <w:aliases w:val="8 pt"/>
    <w:rsid w:val="00C25060"/>
    <w:rPr>
      <w:rFonts w:ascii="Verdana" w:eastAsia="Verdana" w:hAnsi="Verdana" w:cs="Verdana" w:hint="default"/>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292">
    <w:name w:val="Основной текст (2) + 9"/>
    <w:aliases w:val="5 pt,Основной текст (2) + 11,Основной текст (2) + 10,Полужирный1,Основной текст (159) + Arial,5,Основной текст (3) + 7,Малые прописные Exact,Основной текст (2) + 8,Основной текст (2) + Gulim,10,Основной текст (2) + Segoe UI,7"/>
    <w:rsid w:val="00C25060"/>
    <w:rPr>
      <w:rFonts w:ascii="Times New Roman" w:eastAsia="Times New Roman" w:hAnsi="Times New Roman" w:cs="Times New Roman" w:hint="default"/>
      <w:b w:val="0"/>
      <w:bCs w:val="0"/>
      <w:i w:val="0"/>
      <w:iCs w:val="0"/>
      <w:smallCaps w:val="0"/>
      <w:strike w:val="0"/>
      <w:dstrike w:val="0"/>
      <w:color w:val="000000"/>
      <w:spacing w:val="0"/>
      <w:w w:val="100"/>
      <w:position w:val="0"/>
      <w:sz w:val="23"/>
      <w:szCs w:val="23"/>
      <w:u w:val="none"/>
      <w:effect w:val="none"/>
      <w:shd w:val="clear" w:color="auto" w:fill="FFFFFF"/>
      <w:lang w:val="ru-RU" w:eastAsia="ru-RU" w:bidi="ru-RU"/>
    </w:rPr>
  </w:style>
  <w:style w:type="character" w:customStyle="1" w:styleId="2Arial">
    <w:name w:val="Основной текст (2) + Arial"/>
    <w:aliases w:val="6,5 pt2"/>
    <w:rsid w:val="00C25060"/>
    <w:rPr>
      <w:rFonts w:ascii="Arial" w:eastAsia="Arial" w:hAnsi="Arial" w:cs="Arial" w:hint="default"/>
      <w:b w:val="0"/>
      <w:bCs w:val="0"/>
      <w:i w:val="0"/>
      <w:iCs w:val="0"/>
      <w:smallCaps w:val="0"/>
      <w:strike w:val="0"/>
      <w:dstrike w:val="0"/>
      <w:color w:val="000000"/>
      <w:spacing w:val="0"/>
      <w:w w:val="100"/>
      <w:position w:val="0"/>
      <w:sz w:val="13"/>
      <w:szCs w:val="13"/>
      <w:u w:val="none"/>
      <w:effect w:val="none"/>
      <w:shd w:val="clear" w:color="auto" w:fill="FFFFFF"/>
      <w:lang w:val="ru-RU" w:eastAsia="ru-RU" w:bidi="ru-RU"/>
    </w:rPr>
  </w:style>
  <w:style w:type="character" w:customStyle="1" w:styleId="9TimesNewRoman">
    <w:name w:val="Основной текст (9) + Times New Roman"/>
    <w:aliases w:val="9 pt,Полужирный Exact"/>
    <w:rsid w:val="00C25060"/>
    <w:rPr>
      <w:rFonts w:ascii="Times New Roman" w:eastAsia="Times New Roman" w:hAnsi="Times New Roman" w:cs="Times New Roman"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1594">
    <w:name w:val="Основной текст (159) + Полужирный"/>
    <w:aliases w:val="Курсив"/>
    <w:rsid w:val="00C25060"/>
    <w:rPr>
      <w:rFonts w:ascii="Times New Roman" w:eastAsia="Times New Roman" w:hAnsi="Times New Roman" w:cs="Times New Roman" w:hint="default"/>
      <w:b/>
      <w:bCs/>
      <w:i/>
      <w:iCs/>
      <w:color w:val="000000"/>
      <w:spacing w:val="0"/>
      <w:w w:val="100"/>
      <w:position w:val="0"/>
      <w:sz w:val="24"/>
      <w:szCs w:val="24"/>
      <w:shd w:val="clear" w:color="auto" w:fill="FFFFFF"/>
      <w:lang w:val="ru-RU" w:eastAsia="ru-RU" w:bidi="ru-RU"/>
    </w:rPr>
  </w:style>
  <w:style w:type="character" w:customStyle="1" w:styleId="272">
    <w:name w:val="Основной текст (2) + 7"/>
    <w:aliases w:val="5 pt1"/>
    <w:rsid w:val="00C25060"/>
    <w:rPr>
      <w:rFonts w:ascii="Times New Roman" w:eastAsia="Times New Roman" w:hAnsi="Times New Roman" w:cs="Times New Roman" w:hint="default"/>
      <w:b w:val="0"/>
      <w:bCs w:val="0"/>
      <w:i w:val="0"/>
      <w:iCs w:val="0"/>
      <w:smallCaps w:val="0"/>
      <w:strike w:val="0"/>
      <w:dstrike w:val="0"/>
      <w:color w:val="000000"/>
      <w:spacing w:val="0"/>
      <w:w w:val="100"/>
      <w:position w:val="0"/>
      <w:sz w:val="15"/>
      <w:szCs w:val="15"/>
      <w:u w:val="none"/>
      <w:effect w:val="none"/>
      <w:shd w:val="clear" w:color="auto" w:fill="FFFFFF"/>
      <w:lang w:val="ru-RU" w:eastAsia="ru-RU" w:bidi="ru-RU"/>
    </w:rPr>
  </w:style>
  <w:style w:type="character" w:customStyle="1" w:styleId="12pt">
    <w:name w:val="Колонтитул + 12 pt"/>
    <w:aliases w:val="Интервал 1 pt"/>
    <w:rsid w:val="00C25060"/>
    <w:rPr>
      <w:rFonts w:ascii="Times New Roman" w:eastAsia="Times New Roman" w:hAnsi="Times New Roman" w:cs="Times New Roman" w:hint="default"/>
      <w:b w:val="0"/>
      <w:bCs w:val="0"/>
      <w:i w:val="0"/>
      <w:iCs w:val="0"/>
      <w:smallCaps w:val="0"/>
      <w:strike w:val="0"/>
      <w:dstrike w:val="0"/>
      <w:color w:val="000000"/>
      <w:spacing w:val="30"/>
      <w:w w:val="100"/>
      <w:position w:val="0"/>
      <w:sz w:val="24"/>
      <w:szCs w:val="24"/>
      <w:u w:val="none"/>
      <w:effect w:val="none"/>
      <w:lang w:val="ru-RU" w:eastAsia="ru-RU" w:bidi="ru-RU"/>
    </w:rPr>
  </w:style>
  <w:style w:type="character" w:customStyle="1" w:styleId="113Arial">
    <w:name w:val="Основной текст (113) + Arial"/>
    <w:aliases w:val="11 pt Exact"/>
    <w:rsid w:val="00C25060"/>
    <w:rPr>
      <w:rFonts w:ascii="Arial" w:eastAsia="Arial" w:hAnsi="Arial" w:cs="Arial" w:hint="default"/>
      <w:b/>
      <w:bCs/>
      <w:color w:val="000000"/>
      <w:spacing w:val="0"/>
      <w:w w:val="100"/>
      <w:position w:val="0"/>
      <w:sz w:val="22"/>
      <w:szCs w:val="22"/>
      <w:shd w:val="clear" w:color="auto" w:fill="FFFFFF"/>
      <w:lang w:val="ru-RU" w:eastAsia="ru-RU" w:bidi="ru-RU"/>
    </w:rPr>
  </w:style>
  <w:style w:type="character" w:customStyle="1" w:styleId="2FranklinGothicHeavy">
    <w:name w:val="Основной текст (2) + Franklin Gothic Heavy"/>
    <w:aliases w:val="7 pt"/>
    <w:rsid w:val="00C25060"/>
    <w:rPr>
      <w:rFonts w:ascii="Franklin Gothic Heavy" w:eastAsia="Franklin Gothic Heavy" w:hAnsi="Franklin Gothic Heavy" w:cs="Franklin Gothic Heavy" w:hint="default"/>
      <w:b w:val="0"/>
      <w:bCs w:val="0"/>
      <w:i w:val="0"/>
      <w:iCs w:val="0"/>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2Tahoma">
    <w:name w:val="Основной текст (2) + Tahoma"/>
    <w:aliases w:val="10 pt Exact"/>
    <w:rsid w:val="00C25060"/>
    <w:rPr>
      <w:rFonts w:ascii="Tahoma" w:eastAsia="Tahoma" w:hAnsi="Tahoma" w:cs="Tahoma" w:hint="default"/>
      <w:b w:val="0"/>
      <w:bCs w:val="0"/>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31Tahoma">
    <w:name w:val="Основной текст (31) + Tahoma"/>
    <w:aliases w:val="10 pt,Не курсив"/>
    <w:rsid w:val="00C25060"/>
    <w:rPr>
      <w:rFonts w:ascii="Tahoma" w:eastAsia="Tahoma" w:hAnsi="Tahoma" w:cs="Tahoma" w:hint="default"/>
      <w:b w:val="0"/>
      <w:bCs w:val="0"/>
      <w:i/>
      <w:iCs/>
      <w:smallCaps w:val="0"/>
      <w:strike w:val="0"/>
      <w:dstrike w:val="0"/>
      <w:color w:val="000000"/>
      <w:spacing w:val="0"/>
      <w:w w:val="100"/>
      <w:position w:val="0"/>
      <w:sz w:val="20"/>
      <w:szCs w:val="20"/>
      <w:u w:val="none"/>
      <w:effect w:val="none"/>
      <w:shd w:val="clear" w:color="auto" w:fill="FFFFFF"/>
      <w:lang w:val="ru-RU" w:eastAsia="ru-RU" w:bidi="ru-RU"/>
    </w:rPr>
  </w:style>
  <w:style w:type="paragraph" w:customStyle="1" w:styleId="xl63832">
    <w:name w:val="xl63832"/>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numbering" w:customStyle="1" w:styleId="600">
    <w:name w:val="Нет списка60"/>
    <w:next w:val="afb"/>
    <w:uiPriority w:val="99"/>
    <w:semiHidden/>
    <w:unhideWhenUsed/>
    <w:rsid w:val="00C25060"/>
  </w:style>
  <w:style w:type="table" w:customStyle="1" w:styleId="501">
    <w:name w:val="Сетка таблицы50"/>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0">
    <w:name w:val="Нет списка129"/>
    <w:next w:val="afb"/>
    <w:uiPriority w:val="99"/>
    <w:semiHidden/>
    <w:rsid w:val="00C25060"/>
  </w:style>
  <w:style w:type="numbering" w:customStyle="1" w:styleId="2231">
    <w:name w:val="Нет списка223"/>
    <w:next w:val="afb"/>
    <w:uiPriority w:val="99"/>
    <w:semiHidden/>
    <w:rsid w:val="00C25060"/>
  </w:style>
  <w:style w:type="table" w:customStyle="1" w:styleId="TableGridReport110">
    <w:name w:val="Table Grid Report110"/>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8">
    <w:name w:val="Table Grid Report28"/>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8">
    <w:name w:val="Table Grid Report38"/>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3">
    <w:name w:val="Table Grid Report43"/>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00">
    <w:name w:val="Нет списка320"/>
    <w:next w:val="afb"/>
    <w:semiHidden/>
    <w:rsid w:val="00C25060"/>
  </w:style>
  <w:style w:type="numbering" w:customStyle="1" w:styleId="4140">
    <w:name w:val="Нет списка414"/>
    <w:next w:val="afb"/>
    <w:uiPriority w:val="99"/>
    <w:semiHidden/>
    <w:unhideWhenUsed/>
    <w:rsid w:val="00C25060"/>
  </w:style>
  <w:style w:type="numbering" w:customStyle="1" w:styleId="11160">
    <w:name w:val="Нет списка1116"/>
    <w:next w:val="afb"/>
    <w:uiPriority w:val="99"/>
    <w:semiHidden/>
    <w:rsid w:val="00C25060"/>
  </w:style>
  <w:style w:type="numbering" w:customStyle="1" w:styleId="21140">
    <w:name w:val="Нет списка2114"/>
    <w:next w:val="afb"/>
    <w:uiPriority w:val="99"/>
    <w:semiHidden/>
    <w:rsid w:val="00C25060"/>
  </w:style>
  <w:style w:type="numbering" w:customStyle="1" w:styleId="31100">
    <w:name w:val="Нет списка3110"/>
    <w:next w:val="afb"/>
    <w:semiHidden/>
    <w:rsid w:val="00C25060"/>
  </w:style>
  <w:style w:type="table" w:customStyle="1" w:styleId="1291">
    <w:name w:val="Сетка таблицы129"/>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0">
    <w:name w:val="Сетка таблицы224"/>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32">
    <w:name w:val="Нет списка513"/>
    <w:next w:val="afb"/>
    <w:uiPriority w:val="99"/>
    <w:semiHidden/>
    <w:unhideWhenUsed/>
    <w:rsid w:val="00C25060"/>
  </w:style>
  <w:style w:type="table" w:customStyle="1" w:styleId="3161">
    <w:name w:val="Сетка таблицы316"/>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61">
    <w:name w:val="Нет списка66"/>
    <w:next w:val="afb"/>
    <w:uiPriority w:val="99"/>
    <w:semiHidden/>
    <w:unhideWhenUsed/>
    <w:rsid w:val="00C25060"/>
  </w:style>
  <w:style w:type="table" w:customStyle="1" w:styleId="561">
    <w:name w:val="Сетка таблицы56"/>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0">
    <w:name w:val="Нет списка130"/>
    <w:next w:val="afb"/>
    <w:uiPriority w:val="99"/>
    <w:semiHidden/>
    <w:rsid w:val="00C25060"/>
  </w:style>
  <w:style w:type="numbering" w:customStyle="1" w:styleId="2241">
    <w:name w:val="Нет списка224"/>
    <w:next w:val="afb"/>
    <w:uiPriority w:val="99"/>
    <w:semiHidden/>
    <w:rsid w:val="00C25060"/>
  </w:style>
  <w:style w:type="table" w:customStyle="1" w:styleId="TableGridReport114">
    <w:name w:val="Table Grid Report114"/>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9">
    <w:name w:val="Table Grid Report29"/>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9">
    <w:name w:val="Table Grid Report39"/>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25">
    <w:name w:val="Нет списка322"/>
    <w:next w:val="afb"/>
    <w:semiHidden/>
    <w:rsid w:val="00C25060"/>
  </w:style>
  <w:style w:type="numbering" w:customStyle="1" w:styleId="4150">
    <w:name w:val="Нет списка415"/>
    <w:next w:val="afb"/>
    <w:uiPriority w:val="99"/>
    <w:semiHidden/>
    <w:unhideWhenUsed/>
    <w:rsid w:val="00C25060"/>
  </w:style>
  <w:style w:type="numbering" w:customStyle="1" w:styleId="11170">
    <w:name w:val="Нет списка1117"/>
    <w:next w:val="afb"/>
    <w:uiPriority w:val="99"/>
    <w:semiHidden/>
    <w:rsid w:val="00C25060"/>
  </w:style>
  <w:style w:type="numbering" w:customStyle="1" w:styleId="21150">
    <w:name w:val="Нет списка2115"/>
    <w:next w:val="afb"/>
    <w:uiPriority w:val="99"/>
    <w:semiHidden/>
    <w:rsid w:val="00C25060"/>
  </w:style>
  <w:style w:type="numbering" w:customStyle="1" w:styleId="31130">
    <w:name w:val="Нет списка3113"/>
    <w:next w:val="afb"/>
    <w:semiHidden/>
    <w:rsid w:val="00C25060"/>
  </w:style>
  <w:style w:type="table" w:customStyle="1" w:styleId="1301">
    <w:name w:val="Сетка таблицы130"/>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50">
    <w:name w:val="Сетка таблицы225"/>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41">
    <w:name w:val="Нет списка514"/>
    <w:next w:val="afb"/>
    <w:uiPriority w:val="99"/>
    <w:semiHidden/>
    <w:unhideWhenUsed/>
    <w:rsid w:val="00C25060"/>
  </w:style>
  <w:style w:type="table" w:customStyle="1" w:styleId="3171">
    <w:name w:val="Сетка таблицы317"/>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71">
    <w:name w:val="Нет списка67"/>
    <w:next w:val="afb"/>
    <w:uiPriority w:val="99"/>
    <w:semiHidden/>
    <w:unhideWhenUsed/>
    <w:rsid w:val="00C25060"/>
  </w:style>
  <w:style w:type="table" w:customStyle="1" w:styleId="571">
    <w:name w:val="Сетка таблицы57"/>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6">
    <w:name w:val="Нет списка133"/>
    <w:next w:val="afb"/>
    <w:uiPriority w:val="99"/>
    <w:semiHidden/>
    <w:rsid w:val="00C25060"/>
  </w:style>
  <w:style w:type="numbering" w:customStyle="1" w:styleId="2251">
    <w:name w:val="Нет списка225"/>
    <w:next w:val="afb"/>
    <w:uiPriority w:val="99"/>
    <w:semiHidden/>
    <w:rsid w:val="00C25060"/>
  </w:style>
  <w:style w:type="table" w:customStyle="1" w:styleId="TableGridReport115">
    <w:name w:val="Table Grid Report115"/>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0">
    <w:name w:val="Table Grid Report210"/>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0">
    <w:name w:val="Table Grid Report310"/>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31">
    <w:name w:val="Нет списка323"/>
    <w:next w:val="afb"/>
    <w:semiHidden/>
    <w:rsid w:val="00C25060"/>
  </w:style>
  <w:style w:type="numbering" w:customStyle="1" w:styleId="4160">
    <w:name w:val="Нет списка416"/>
    <w:next w:val="afb"/>
    <w:uiPriority w:val="99"/>
    <w:semiHidden/>
    <w:unhideWhenUsed/>
    <w:rsid w:val="00C25060"/>
  </w:style>
  <w:style w:type="numbering" w:customStyle="1" w:styleId="11180">
    <w:name w:val="Нет списка1118"/>
    <w:next w:val="afb"/>
    <w:uiPriority w:val="99"/>
    <w:semiHidden/>
    <w:rsid w:val="00C25060"/>
  </w:style>
  <w:style w:type="numbering" w:customStyle="1" w:styleId="21160">
    <w:name w:val="Нет списка2116"/>
    <w:next w:val="afb"/>
    <w:uiPriority w:val="99"/>
    <w:semiHidden/>
    <w:rsid w:val="00C25060"/>
  </w:style>
  <w:style w:type="numbering" w:customStyle="1" w:styleId="31140">
    <w:name w:val="Нет списка3114"/>
    <w:next w:val="afb"/>
    <w:semiHidden/>
    <w:rsid w:val="00C25060"/>
  </w:style>
  <w:style w:type="table" w:customStyle="1" w:styleId="1337">
    <w:name w:val="Сетка таблицы13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0">
    <w:name w:val="Сетка таблицы226"/>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50">
    <w:name w:val="Нет списка515"/>
    <w:next w:val="afb"/>
    <w:uiPriority w:val="99"/>
    <w:semiHidden/>
    <w:unhideWhenUsed/>
    <w:rsid w:val="00C25060"/>
  </w:style>
  <w:style w:type="table" w:customStyle="1" w:styleId="3181">
    <w:name w:val="Сетка таблицы318"/>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82">
    <w:name w:val="Нет списка68"/>
    <w:next w:val="afb"/>
    <w:uiPriority w:val="99"/>
    <w:semiHidden/>
    <w:unhideWhenUsed/>
    <w:rsid w:val="00C25060"/>
  </w:style>
  <w:style w:type="table" w:customStyle="1" w:styleId="581">
    <w:name w:val="Сетка таблицы58"/>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3">
    <w:name w:val="Нет списка134"/>
    <w:next w:val="afb"/>
    <w:uiPriority w:val="99"/>
    <w:semiHidden/>
    <w:rsid w:val="00C25060"/>
  </w:style>
  <w:style w:type="numbering" w:customStyle="1" w:styleId="2261">
    <w:name w:val="Нет списка226"/>
    <w:next w:val="afb"/>
    <w:uiPriority w:val="99"/>
    <w:semiHidden/>
    <w:rsid w:val="00C25060"/>
  </w:style>
  <w:style w:type="table" w:customStyle="1" w:styleId="TableGridReport116">
    <w:name w:val="Table Grid Report116"/>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1">
    <w:name w:val="Table Grid Report211"/>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1">
    <w:name w:val="Table Grid Report311"/>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4">
    <w:name w:val="Table Grid Report44"/>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40">
    <w:name w:val="Нет списка324"/>
    <w:next w:val="afb"/>
    <w:semiHidden/>
    <w:rsid w:val="00C25060"/>
  </w:style>
  <w:style w:type="numbering" w:customStyle="1" w:styleId="417">
    <w:name w:val="Нет списка417"/>
    <w:next w:val="afb"/>
    <w:uiPriority w:val="99"/>
    <w:semiHidden/>
    <w:unhideWhenUsed/>
    <w:rsid w:val="00C25060"/>
  </w:style>
  <w:style w:type="numbering" w:customStyle="1" w:styleId="11193">
    <w:name w:val="Нет списка1119"/>
    <w:next w:val="afb"/>
    <w:uiPriority w:val="99"/>
    <w:semiHidden/>
    <w:rsid w:val="00C25060"/>
  </w:style>
  <w:style w:type="numbering" w:customStyle="1" w:styleId="21170">
    <w:name w:val="Нет списка2117"/>
    <w:next w:val="afb"/>
    <w:uiPriority w:val="99"/>
    <w:semiHidden/>
    <w:rsid w:val="00C25060"/>
  </w:style>
  <w:style w:type="numbering" w:customStyle="1" w:styleId="31150">
    <w:name w:val="Нет списка3115"/>
    <w:next w:val="afb"/>
    <w:semiHidden/>
    <w:rsid w:val="00C25060"/>
  </w:style>
  <w:style w:type="table" w:customStyle="1" w:styleId="1344">
    <w:name w:val="Сетка таблицы134"/>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70">
    <w:name w:val="Сетка таблицы227"/>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60">
    <w:name w:val="Нет списка516"/>
    <w:next w:val="afb"/>
    <w:uiPriority w:val="99"/>
    <w:semiHidden/>
    <w:unhideWhenUsed/>
    <w:rsid w:val="00C25060"/>
  </w:style>
  <w:style w:type="table" w:customStyle="1" w:styleId="3191">
    <w:name w:val="Сетка таблицы319"/>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90">
    <w:name w:val="Нет списка69"/>
    <w:next w:val="afb"/>
    <w:uiPriority w:val="99"/>
    <w:semiHidden/>
    <w:unhideWhenUsed/>
    <w:rsid w:val="00C25060"/>
  </w:style>
  <w:style w:type="table" w:customStyle="1" w:styleId="591">
    <w:name w:val="Сетка таблицы59"/>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0">
    <w:name w:val="Нет списка135"/>
    <w:next w:val="afb"/>
    <w:uiPriority w:val="99"/>
    <w:semiHidden/>
    <w:rsid w:val="00C25060"/>
  </w:style>
  <w:style w:type="numbering" w:customStyle="1" w:styleId="2271">
    <w:name w:val="Нет списка227"/>
    <w:next w:val="afb"/>
    <w:uiPriority w:val="99"/>
    <w:semiHidden/>
    <w:rsid w:val="00C25060"/>
  </w:style>
  <w:style w:type="table" w:customStyle="1" w:styleId="TableGridReport117">
    <w:name w:val="Table Grid Report117"/>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2">
    <w:name w:val="Table Grid Report212"/>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2">
    <w:name w:val="Table Grid Report312"/>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5">
    <w:name w:val="Table Grid Report45"/>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50">
    <w:name w:val="Нет списка325"/>
    <w:next w:val="afb"/>
    <w:semiHidden/>
    <w:rsid w:val="00C25060"/>
  </w:style>
  <w:style w:type="numbering" w:customStyle="1" w:styleId="418">
    <w:name w:val="Нет списка418"/>
    <w:next w:val="afb"/>
    <w:uiPriority w:val="99"/>
    <w:semiHidden/>
    <w:unhideWhenUsed/>
    <w:rsid w:val="00C25060"/>
  </w:style>
  <w:style w:type="numbering" w:customStyle="1" w:styleId="11201">
    <w:name w:val="Нет списка1120"/>
    <w:next w:val="afb"/>
    <w:uiPriority w:val="99"/>
    <w:semiHidden/>
    <w:rsid w:val="00C25060"/>
  </w:style>
  <w:style w:type="numbering" w:customStyle="1" w:styleId="21180">
    <w:name w:val="Нет списка2118"/>
    <w:next w:val="afb"/>
    <w:uiPriority w:val="99"/>
    <w:semiHidden/>
    <w:rsid w:val="00C25060"/>
  </w:style>
  <w:style w:type="numbering" w:customStyle="1" w:styleId="31160">
    <w:name w:val="Нет списка3116"/>
    <w:next w:val="afb"/>
    <w:semiHidden/>
    <w:rsid w:val="00C25060"/>
  </w:style>
  <w:style w:type="table" w:customStyle="1" w:styleId="1351">
    <w:name w:val="Сетка таблицы135"/>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80">
    <w:name w:val="Сетка таблицы228"/>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70">
    <w:name w:val="Нет списка517"/>
    <w:next w:val="afb"/>
    <w:uiPriority w:val="99"/>
    <w:semiHidden/>
    <w:unhideWhenUsed/>
    <w:rsid w:val="00C25060"/>
  </w:style>
  <w:style w:type="table" w:customStyle="1" w:styleId="3201">
    <w:name w:val="Сетка таблицы320"/>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00">
    <w:name w:val="Нет списка70"/>
    <w:next w:val="afb"/>
    <w:uiPriority w:val="99"/>
    <w:semiHidden/>
    <w:unhideWhenUsed/>
    <w:rsid w:val="00C25060"/>
  </w:style>
  <w:style w:type="table" w:customStyle="1" w:styleId="601">
    <w:name w:val="Сетка таблицы60"/>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0">
    <w:name w:val="Нет списка136"/>
    <w:next w:val="afb"/>
    <w:uiPriority w:val="99"/>
    <w:semiHidden/>
    <w:rsid w:val="00C25060"/>
  </w:style>
  <w:style w:type="numbering" w:customStyle="1" w:styleId="2281">
    <w:name w:val="Нет списка228"/>
    <w:next w:val="afb"/>
    <w:uiPriority w:val="99"/>
    <w:semiHidden/>
    <w:rsid w:val="00C25060"/>
  </w:style>
  <w:style w:type="table" w:customStyle="1" w:styleId="TableGridReport118">
    <w:name w:val="Table Grid Report118"/>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3">
    <w:name w:val="Table Grid Report213"/>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3">
    <w:name w:val="Table Grid Report313"/>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6">
    <w:name w:val="Table Grid Report46"/>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60">
    <w:name w:val="Нет списка326"/>
    <w:next w:val="afb"/>
    <w:semiHidden/>
    <w:rsid w:val="00C25060"/>
  </w:style>
  <w:style w:type="numbering" w:customStyle="1" w:styleId="419">
    <w:name w:val="Нет списка419"/>
    <w:next w:val="afb"/>
    <w:uiPriority w:val="99"/>
    <w:semiHidden/>
    <w:unhideWhenUsed/>
    <w:rsid w:val="00C25060"/>
  </w:style>
  <w:style w:type="numbering" w:customStyle="1" w:styleId="11232">
    <w:name w:val="Нет списка1123"/>
    <w:next w:val="afb"/>
    <w:uiPriority w:val="99"/>
    <w:semiHidden/>
    <w:rsid w:val="00C25060"/>
  </w:style>
  <w:style w:type="numbering" w:customStyle="1" w:styleId="21190">
    <w:name w:val="Нет списка2119"/>
    <w:next w:val="afb"/>
    <w:uiPriority w:val="99"/>
    <w:semiHidden/>
    <w:rsid w:val="00C25060"/>
  </w:style>
  <w:style w:type="numbering" w:customStyle="1" w:styleId="3117">
    <w:name w:val="Нет списка3117"/>
    <w:next w:val="afb"/>
    <w:semiHidden/>
    <w:rsid w:val="00C25060"/>
  </w:style>
  <w:style w:type="table" w:customStyle="1" w:styleId="1361">
    <w:name w:val="Сетка таблицы136"/>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90">
    <w:name w:val="Сетка таблицы229"/>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8">
    <w:name w:val="Нет списка518"/>
    <w:next w:val="afb"/>
    <w:uiPriority w:val="99"/>
    <w:semiHidden/>
    <w:unhideWhenUsed/>
    <w:rsid w:val="00C25060"/>
  </w:style>
  <w:style w:type="table" w:customStyle="1" w:styleId="3232">
    <w:name w:val="Сетка таблицы323"/>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62">
    <w:name w:val="Нет списка76"/>
    <w:next w:val="afb"/>
    <w:uiPriority w:val="99"/>
    <w:semiHidden/>
    <w:unhideWhenUsed/>
    <w:rsid w:val="00C25060"/>
  </w:style>
  <w:style w:type="table" w:customStyle="1" w:styleId="683">
    <w:name w:val="Сетка таблицы68"/>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70">
    <w:name w:val="Нет списка137"/>
    <w:next w:val="afb"/>
    <w:uiPriority w:val="99"/>
    <w:semiHidden/>
    <w:rsid w:val="00C25060"/>
  </w:style>
  <w:style w:type="numbering" w:customStyle="1" w:styleId="2291">
    <w:name w:val="Нет списка229"/>
    <w:next w:val="afb"/>
    <w:uiPriority w:val="99"/>
    <w:semiHidden/>
    <w:rsid w:val="00C25060"/>
  </w:style>
  <w:style w:type="table" w:customStyle="1" w:styleId="TableGridReport119">
    <w:name w:val="Table Grid Report119"/>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4">
    <w:name w:val="Table Grid Report214"/>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4">
    <w:name w:val="Table Grid Report314"/>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7">
    <w:name w:val="Table Grid Report47"/>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70">
    <w:name w:val="Нет списка327"/>
    <w:next w:val="afb"/>
    <w:semiHidden/>
    <w:rsid w:val="00C25060"/>
  </w:style>
  <w:style w:type="numbering" w:customStyle="1" w:styleId="4200">
    <w:name w:val="Нет списка420"/>
    <w:next w:val="afb"/>
    <w:uiPriority w:val="99"/>
    <w:semiHidden/>
    <w:unhideWhenUsed/>
    <w:rsid w:val="00C25060"/>
  </w:style>
  <w:style w:type="numbering" w:customStyle="1" w:styleId="11240">
    <w:name w:val="Нет списка1124"/>
    <w:next w:val="afb"/>
    <w:uiPriority w:val="99"/>
    <w:semiHidden/>
    <w:rsid w:val="00C25060"/>
  </w:style>
  <w:style w:type="numbering" w:customStyle="1" w:styleId="21200">
    <w:name w:val="Нет списка2120"/>
    <w:next w:val="afb"/>
    <w:uiPriority w:val="99"/>
    <w:semiHidden/>
    <w:rsid w:val="00C25060"/>
  </w:style>
  <w:style w:type="numbering" w:customStyle="1" w:styleId="3118">
    <w:name w:val="Нет списка3118"/>
    <w:next w:val="afb"/>
    <w:semiHidden/>
    <w:rsid w:val="00C25060"/>
  </w:style>
  <w:style w:type="table" w:customStyle="1" w:styleId="1371">
    <w:name w:val="Сетка таблицы137"/>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0">
    <w:name w:val="Сетка таблицы230"/>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9">
    <w:name w:val="Нет списка519"/>
    <w:next w:val="afb"/>
    <w:uiPriority w:val="99"/>
    <w:semiHidden/>
    <w:unhideWhenUsed/>
    <w:rsid w:val="00C25060"/>
  </w:style>
  <w:style w:type="table" w:customStyle="1" w:styleId="3241">
    <w:name w:val="Сетка таблицы324"/>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71">
    <w:name w:val="Нет списка77"/>
    <w:next w:val="afb"/>
    <w:uiPriority w:val="99"/>
    <w:semiHidden/>
    <w:unhideWhenUsed/>
    <w:rsid w:val="00C25060"/>
  </w:style>
  <w:style w:type="table" w:customStyle="1" w:styleId="691">
    <w:name w:val="Сетка таблицы69"/>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80">
    <w:name w:val="Нет списка138"/>
    <w:next w:val="afb"/>
    <w:uiPriority w:val="99"/>
    <w:semiHidden/>
    <w:rsid w:val="00C25060"/>
  </w:style>
  <w:style w:type="numbering" w:customStyle="1" w:styleId="2301">
    <w:name w:val="Нет списка230"/>
    <w:next w:val="afb"/>
    <w:uiPriority w:val="99"/>
    <w:semiHidden/>
    <w:rsid w:val="00C25060"/>
  </w:style>
  <w:style w:type="table" w:customStyle="1" w:styleId="TableGridReport120">
    <w:name w:val="Table Grid Report120"/>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5">
    <w:name w:val="Table Grid Report215"/>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5">
    <w:name w:val="Table Grid Report315"/>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80">
    <w:name w:val="Нет списка328"/>
    <w:next w:val="afb"/>
    <w:semiHidden/>
    <w:rsid w:val="00C25060"/>
  </w:style>
  <w:style w:type="numbering" w:customStyle="1" w:styleId="4212">
    <w:name w:val="Нет списка421"/>
    <w:next w:val="afb"/>
    <w:uiPriority w:val="99"/>
    <w:semiHidden/>
    <w:unhideWhenUsed/>
    <w:rsid w:val="00C25060"/>
  </w:style>
  <w:style w:type="numbering" w:customStyle="1" w:styleId="11250">
    <w:name w:val="Нет списка1125"/>
    <w:next w:val="afb"/>
    <w:uiPriority w:val="99"/>
    <w:semiHidden/>
    <w:rsid w:val="00C25060"/>
  </w:style>
  <w:style w:type="numbering" w:customStyle="1" w:styleId="21211">
    <w:name w:val="Нет списка2121"/>
    <w:next w:val="afb"/>
    <w:uiPriority w:val="99"/>
    <w:semiHidden/>
    <w:rsid w:val="00C25060"/>
  </w:style>
  <w:style w:type="numbering" w:customStyle="1" w:styleId="3119">
    <w:name w:val="Нет списка3119"/>
    <w:next w:val="afb"/>
    <w:semiHidden/>
    <w:rsid w:val="00C25060"/>
  </w:style>
  <w:style w:type="table" w:customStyle="1" w:styleId="1381">
    <w:name w:val="Сетка таблицы138"/>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0">
    <w:name w:val="Сетка таблицы23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00">
    <w:name w:val="Нет списка520"/>
    <w:next w:val="afb"/>
    <w:uiPriority w:val="99"/>
    <w:semiHidden/>
    <w:unhideWhenUsed/>
    <w:rsid w:val="00C25060"/>
  </w:style>
  <w:style w:type="table" w:customStyle="1" w:styleId="3251">
    <w:name w:val="Сетка таблицы325"/>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80">
    <w:name w:val="Нет списка78"/>
    <w:next w:val="afb"/>
    <w:uiPriority w:val="99"/>
    <w:semiHidden/>
    <w:unhideWhenUsed/>
    <w:rsid w:val="00C25060"/>
  </w:style>
  <w:style w:type="table" w:customStyle="1" w:styleId="701">
    <w:name w:val="Сетка таблицы70"/>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90">
    <w:name w:val="Нет списка139"/>
    <w:next w:val="afb"/>
    <w:uiPriority w:val="99"/>
    <w:semiHidden/>
    <w:rsid w:val="00C25060"/>
  </w:style>
  <w:style w:type="numbering" w:customStyle="1" w:styleId="2331">
    <w:name w:val="Нет списка233"/>
    <w:next w:val="afb"/>
    <w:uiPriority w:val="99"/>
    <w:semiHidden/>
    <w:rsid w:val="00C25060"/>
  </w:style>
  <w:style w:type="table" w:customStyle="1" w:styleId="TableGridReport123">
    <w:name w:val="Table Grid Report123"/>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6">
    <w:name w:val="Table Grid Report216"/>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6">
    <w:name w:val="Table Grid Report316"/>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9">
    <w:name w:val="Нет списка329"/>
    <w:next w:val="afb"/>
    <w:semiHidden/>
    <w:rsid w:val="00C25060"/>
  </w:style>
  <w:style w:type="numbering" w:customStyle="1" w:styleId="4222">
    <w:name w:val="Нет списка422"/>
    <w:next w:val="afb"/>
    <w:uiPriority w:val="99"/>
    <w:semiHidden/>
    <w:unhideWhenUsed/>
    <w:rsid w:val="00C25060"/>
  </w:style>
  <w:style w:type="numbering" w:customStyle="1" w:styleId="11260">
    <w:name w:val="Нет списка1126"/>
    <w:next w:val="afb"/>
    <w:uiPriority w:val="99"/>
    <w:semiHidden/>
    <w:rsid w:val="00C25060"/>
  </w:style>
  <w:style w:type="numbering" w:customStyle="1" w:styleId="21221">
    <w:name w:val="Нет списка2122"/>
    <w:next w:val="afb"/>
    <w:uiPriority w:val="99"/>
    <w:semiHidden/>
    <w:rsid w:val="00C25060"/>
  </w:style>
  <w:style w:type="numbering" w:customStyle="1" w:styleId="31200">
    <w:name w:val="Нет списка3120"/>
    <w:next w:val="afb"/>
    <w:semiHidden/>
    <w:rsid w:val="00C25060"/>
  </w:style>
  <w:style w:type="table" w:customStyle="1" w:styleId="1391">
    <w:name w:val="Сетка таблицы139"/>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0">
    <w:name w:val="Сетка таблицы234"/>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14">
    <w:name w:val="Нет списка521"/>
    <w:next w:val="afb"/>
    <w:uiPriority w:val="99"/>
    <w:semiHidden/>
    <w:unhideWhenUsed/>
    <w:rsid w:val="00C25060"/>
  </w:style>
  <w:style w:type="table" w:customStyle="1" w:styleId="3261">
    <w:name w:val="Сетка таблицы326"/>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90">
    <w:name w:val="Нет списка79"/>
    <w:next w:val="afb"/>
    <w:uiPriority w:val="99"/>
    <w:semiHidden/>
    <w:unhideWhenUsed/>
    <w:rsid w:val="00C25060"/>
  </w:style>
  <w:style w:type="table" w:customStyle="1" w:styleId="781">
    <w:name w:val="Сетка таблицы78"/>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0">
    <w:name w:val="Нет списка140"/>
    <w:next w:val="afb"/>
    <w:uiPriority w:val="99"/>
    <w:semiHidden/>
    <w:rsid w:val="00C25060"/>
  </w:style>
  <w:style w:type="numbering" w:customStyle="1" w:styleId="2341">
    <w:name w:val="Нет списка234"/>
    <w:next w:val="afb"/>
    <w:uiPriority w:val="99"/>
    <w:semiHidden/>
    <w:rsid w:val="00C25060"/>
  </w:style>
  <w:style w:type="table" w:customStyle="1" w:styleId="TableGridReport124">
    <w:name w:val="Table Grid Report124"/>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7">
    <w:name w:val="Table Grid Report217"/>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7">
    <w:name w:val="Table Grid Report317"/>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00">
    <w:name w:val="Нет списка330"/>
    <w:next w:val="afb"/>
    <w:semiHidden/>
    <w:rsid w:val="00C25060"/>
  </w:style>
  <w:style w:type="numbering" w:customStyle="1" w:styleId="4230">
    <w:name w:val="Нет списка423"/>
    <w:next w:val="afb"/>
    <w:uiPriority w:val="99"/>
    <w:semiHidden/>
    <w:unhideWhenUsed/>
    <w:rsid w:val="00C25060"/>
  </w:style>
  <w:style w:type="numbering" w:customStyle="1" w:styleId="11270">
    <w:name w:val="Нет списка1127"/>
    <w:next w:val="afb"/>
    <w:uiPriority w:val="99"/>
    <w:semiHidden/>
    <w:rsid w:val="00C25060"/>
  </w:style>
  <w:style w:type="numbering" w:customStyle="1" w:styleId="21230">
    <w:name w:val="Нет списка2123"/>
    <w:next w:val="afb"/>
    <w:uiPriority w:val="99"/>
    <w:semiHidden/>
    <w:rsid w:val="00C25060"/>
  </w:style>
  <w:style w:type="numbering" w:customStyle="1" w:styleId="31213">
    <w:name w:val="Нет списка3121"/>
    <w:next w:val="afb"/>
    <w:semiHidden/>
    <w:rsid w:val="00C25060"/>
  </w:style>
  <w:style w:type="table" w:customStyle="1" w:styleId="1401">
    <w:name w:val="Сетка таблицы140"/>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50">
    <w:name w:val="Сетка таблицы235"/>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23">
    <w:name w:val="Нет списка522"/>
    <w:next w:val="afb"/>
    <w:uiPriority w:val="99"/>
    <w:semiHidden/>
    <w:unhideWhenUsed/>
    <w:rsid w:val="00C25060"/>
  </w:style>
  <w:style w:type="table" w:customStyle="1" w:styleId="3271">
    <w:name w:val="Сетка таблицы327"/>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00">
    <w:name w:val="Нет списка80"/>
    <w:next w:val="afb"/>
    <w:uiPriority w:val="99"/>
    <w:semiHidden/>
    <w:unhideWhenUsed/>
    <w:rsid w:val="00C25060"/>
  </w:style>
  <w:style w:type="table" w:customStyle="1" w:styleId="791">
    <w:name w:val="Сетка таблицы79"/>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0">
    <w:name w:val="Нет списка143"/>
    <w:next w:val="afb"/>
    <w:uiPriority w:val="99"/>
    <w:semiHidden/>
    <w:rsid w:val="00C25060"/>
  </w:style>
  <w:style w:type="numbering" w:customStyle="1" w:styleId="2351">
    <w:name w:val="Нет списка235"/>
    <w:next w:val="afb"/>
    <w:uiPriority w:val="99"/>
    <w:semiHidden/>
    <w:rsid w:val="00C25060"/>
  </w:style>
  <w:style w:type="table" w:customStyle="1" w:styleId="TableGridReport125">
    <w:name w:val="Table Grid Report125"/>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8">
    <w:name w:val="Table Grid Report218"/>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8">
    <w:name w:val="Table Grid Report318"/>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10">
    <w:name w:val="Нет списка331"/>
    <w:next w:val="afb"/>
    <w:semiHidden/>
    <w:rsid w:val="00C25060"/>
  </w:style>
  <w:style w:type="numbering" w:customStyle="1" w:styleId="424">
    <w:name w:val="Нет списка424"/>
    <w:next w:val="afb"/>
    <w:uiPriority w:val="99"/>
    <w:semiHidden/>
    <w:unhideWhenUsed/>
    <w:rsid w:val="00C25060"/>
  </w:style>
  <w:style w:type="numbering" w:customStyle="1" w:styleId="11280">
    <w:name w:val="Нет списка1128"/>
    <w:next w:val="afb"/>
    <w:uiPriority w:val="99"/>
    <w:semiHidden/>
    <w:rsid w:val="00C25060"/>
  </w:style>
  <w:style w:type="numbering" w:customStyle="1" w:styleId="21240">
    <w:name w:val="Нет списка2124"/>
    <w:next w:val="afb"/>
    <w:uiPriority w:val="99"/>
    <w:semiHidden/>
    <w:rsid w:val="00C25060"/>
  </w:style>
  <w:style w:type="numbering" w:customStyle="1" w:styleId="31221">
    <w:name w:val="Нет списка3122"/>
    <w:next w:val="afb"/>
    <w:semiHidden/>
    <w:rsid w:val="00C25060"/>
  </w:style>
  <w:style w:type="table" w:customStyle="1" w:styleId="1431">
    <w:name w:val="Сетка таблицы14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60">
    <w:name w:val="Сетка таблицы236"/>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30">
    <w:name w:val="Нет списка523"/>
    <w:next w:val="afb"/>
    <w:uiPriority w:val="99"/>
    <w:semiHidden/>
    <w:unhideWhenUsed/>
    <w:rsid w:val="00C25060"/>
  </w:style>
  <w:style w:type="table" w:customStyle="1" w:styleId="3281">
    <w:name w:val="Сетка таблицы328"/>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2">
    <w:name w:val="Нет списка83"/>
    <w:next w:val="afb"/>
    <w:uiPriority w:val="99"/>
    <w:semiHidden/>
    <w:unhideWhenUsed/>
    <w:rsid w:val="00C25060"/>
  </w:style>
  <w:style w:type="numbering" w:customStyle="1" w:styleId="1440">
    <w:name w:val="Нет списка144"/>
    <w:next w:val="afb"/>
    <w:uiPriority w:val="99"/>
    <w:semiHidden/>
    <w:unhideWhenUsed/>
    <w:rsid w:val="00C25060"/>
  </w:style>
  <w:style w:type="table" w:customStyle="1" w:styleId="1441">
    <w:name w:val="Сетка таблицы144"/>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1">
    <w:name w:val="Сетка таблицы80"/>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61">
    <w:name w:val="Нет списка236"/>
    <w:next w:val="afb"/>
    <w:uiPriority w:val="99"/>
    <w:semiHidden/>
    <w:unhideWhenUsed/>
    <w:rsid w:val="00C25060"/>
  </w:style>
  <w:style w:type="table" w:customStyle="1" w:styleId="2370">
    <w:name w:val="Сетка таблицы237"/>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21">
    <w:name w:val="Нет списка332"/>
    <w:next w:val="afb"/>
    <w:uiPriority w:val="99"/>
    <w:semiHidden/>
    <w:unhideWhenUsed/>
    <w:rsid w:val="00C25060"/>
  </w:style>
  <w:style w:type="table" w:customStyle="1" w:styleId="3290">
    <w:name w:val="Сетка таблицы329"/>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5">
    <w:name w:val="Нет списка425"/>
    <w:next w:val="afb"/>
    <w:uiPriority w:val="99"/>
    <w:semiHidden/>
    <w:unhideWhenUsed/>
    <w:rsid w:val="00C25060"/>
  </w:style>
  <w:style w:type="table" w:customStyle="1" w:styleId="4101">
    <w:name w:val="Сетка таблицы410"/>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40">
    <w:name w:val="Нет списка524"/>
    <w:next w:val="afb"/>
    <w:uiPriority w:val="99"/>
    <w:semiHidden/>
    <w:unhideWhenUsed/>
    <w:rsid w:val="00C25060"/>
  </w:style>
  <w:style w:type="table" w:customStyle="1" w:styleId="5101">
    <w:name w:val="Сетка таблицы510"/>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00">
    <w:name w:val="Нет списка610"/>
    <w:next w:val="afb"/>
    <w:uiPriority w:val="99"/>
    <w:semiHidden/>
    <w:unhideWhenUsed/>
    <w:rsid w:val="00C25060"/>
  </w:style>
  <w:style w:type="table" w:customStyle="1" w:styleId="6101">
    <w:name w:val="Сетка таблицы610"/>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00">
    <w:name w:val="Нет списка710"/>
    <w:next w:val="afb"/>
    <w:uiPriority w:val="99"/>
    <w:semiHidden/>
    <w:unhideWhenUsed/>
    <w:rsid w:val="00C25060"/>
  </w:style>
  <w:style w:type="table" w:customStyle="1" w:styleId="7101">
    <w:name w:val="Сетка таблицы710"/>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0">
    <w:name w:val="Сетка таблицы86"/>
    <w:basedOn w:val="afa"/>
    <w:next w:val="afff6"/>
    <w:uiPriority w:val="59"/>
    <w:rsid w:val="00C25060"/>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2">
    <w:name w:val="Нет списка84"/>
    <w:next w:val="afb"/>
    <w:uiPriority w:val="99"/>
    <w:semiHidden/>
    <w:unhideWhenUsed/>
    <w:rsid w:val="00C25060"/>
  </w:style>
  <w:style w:type="table" w:customStyle="1" w:styleId="TableGridReport126">
    <w:name w:val="Table Grid Report126"/>
    <w:basedOn w:val="afa"/>
    <w:next w:val="afff6"/>
    <w:uiPriority w:val="59"/>
    <w:locked/>
    <w:rsid w:val="00C25060"/>
    <w:pPr>
      <w:spacing w:after="0" w:line="240" w:lineRule="auto"/>
      <w:ind w:left="1080"/>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Сетка таблицы 56"/>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80">
    <w:name w:val="1 / 1.1 / 1.1.8"/>
    <w:basedOn w:val="afb"/>
    <w:next w:val="111111"/>
    <w:rsid w:val="00C25060"/>
  </w:style>
  <w:style w:type="table" w:customStyle="1" w:styleId="TableGrid14">
    <w:name w:val="Table Grid14"/>
    <w:basedOn w:val="afa"/>
    <w:next w:val="afff6"/>
    <w:rsid w:val="00C25060"/>
    <w:pPr>
      <w:spacing w:after="0" w:line="240" w:lineRule="auto"/>
    </w:pPr>
    <w:rPr>
      <w:rFonts w:ascii="Cambria" w:eastAsia="Times New Roman" w:hAnsi="Cambria" w:cs="Times New Roman"/>
      <w:sz w:val="20"/>
      <w:szCs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5f8">
    <w:name w:val="Папушкин5"/>
    <w:basedOn w:val="afff6"/>
    <w:rsid w:val="00C25060"/>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4">
    <w:name w:val="Столбцы таблицы 35"/>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4">
    <w:name w:val="Столбцы таблицы 25"/>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0">
    <w:name w:val="Таблица-список 25"/>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9">
    <w:name w:val="Современная таблица5"/>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41">
    <w:name w:val="Средний список 112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Arial CYR" w:eastAsia="Times New Roman" w:hAnsi="Arial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5">
    <w:name w:val="Простая таблица 25"/>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a">
    <w:name w:val="Стандартная таблица5"/>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4">
    <w:name w:val="Классическая таблица 17"/>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b">
    <w:name w:val="Простая таблица 15"/>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6">
    <w:name w:val="Изящная таблица 25"/>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1">
    <w:name w:val="Веб-таблица 25"/>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e">
    <w:name w:val="Изысканная таблица6"/>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5">
    <w:name w:val="Изящная таблица 16"/>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2">
    <w:name w:val="Классическая таблица 26"/>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105">
    <w:name w:val="Сетка таблицы1110"/>
    <w:basedOn w:val="afa"/>
    <w:next w:val="afff6"/>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1">
    <w:name w:val="Сетка таблицы2110"/>
    <w:basedOn w:val="afa"/>
    <w:next w:val="afff6"/>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1">
    <w:name w:val="Сетка таблицы 86"/>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7">
    <w:name w:val="Сетка таблицы 25"/>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c">
    <w:name w:val="Сетка таблицы 15"/>
    <w:basedOn w:val="afa"/>
    <w:next w:val="1f8"/>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affffffffffffff7">
    <w:name w:val="перечень таблиц"/>
    <w:basedOn w:val="afffe"/>
    <w:uiPriority w:val="99"/>
    <w:qFormat/>
    <w:rsid w:val="00C25060"/>
    <w:pPr>
      <w:keepNext/>
      <w:suppressAutoHyphens w:val="0"/>
      <w:ind w:firstLine="426"/>
    </w:pPr>
    <w:rPr>
      <w:rFonts w:ascii="Times New Roman" w:hAnsi="Times New Roman"/>
      <w:b w:val="0"/>
      <w:i/>
      <w:color w:val="auto"/>
      <w:sz w:val="20"/>
    </w:rPr>
  </w:style>
  <w:style w:type="numbering" w:customStyle="1" w:styleId="11290">
    <w:name w:val="Нет списка1129"/>
    <w:next w:val="afb"/>
    <w:uiPriority w:val="99"/>
    <w:semiHidden/>
    <w:unhideWhenUsed/>
    <w:rsid w:val="00C25060"/>
  </w:style>
  <w:style w:type="table" w:customStyle="1" w:styleId="175">
    <w:name w:val="Светлая заливка17"/>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2">
    <w:name w:val="Средний список 12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Narrow" w:eastAsia="Times New Roman" w:hAnsi="Arial Narrow"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a"/>
    <w:next w:val="afff6"/>
    <w:rsid w:val="00C25060"/>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8">
    <w:name w:val="Светлая заливка25"/>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1101">
    <w:name w:val="Сетка таблицы3110"/>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8">
    <w:name w:val="Заголовок 2 уровень4"/>
    <w:basedOn w:val="afb"/>
    <w:uiPriority w:val="99"/>
    <w:rsid w:val="00C25060"/>
  </w:style>
  <w:style w:type="numbering" w:customStyle="1" w:styleId="347">
    <w:name w:val="Заголовок 3 ур4"/>
    <w:basedOn w:val="afb"/>
    <w:uiPriority w:val="99"/>
    <w:rsid w:val="00C25060"/>
  </w:style>
  <w:style w:type="table" w:customStyle="1" w:styleId="11106">
    <w:name w:val="Светлая заливка1110"/>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5">
    <w:name w:val="Простая таблица 35"/>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4">
    <w:name w:val="Средняя заливка 2 - Акцент 414"/>
    <w:basedOn w:val="afa"/>
    <w:next w:val="afa"/>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40">
    <w:name w:val="Светлая заливка113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40">
    <w:name w:val="Светлая заливка115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45">
    <w:name w:val="Светлая заливка111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73">
    <w:name w:val="Светлая заливка37"/>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4">
    <w:name w:val="Light Shading1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2">
    <w:name w:val="Светлая заливка112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4">
    <w:name w:val="Светлая заливка114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fa">
    <w:name w:val="рпдлпжлопж4"/>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3">
    <w:name w:val="1 / 1.1 / 1.1.23"/>
    <w:basedOn w:val="afb"/>
    <w:next w:val="111111"/>
    <w:locked/>
    <w:rsid w:val="00C25060"/>
    <w:pPr>
      <w:numPr>
        <w:numId w:val="77"/>
      </w:numPr>
    </w:pPr>
  </w:style>
  <w:style w:type="numbering" w:customStyle="1" w:styleId="1111133">
    <w:name w:val="1 / 1.1 / 1.1.33"/>
    <w:basedOn w:val="afb"/>
    <w:next w:val="111111"/>
    <w:locked/>
    <w:rsid w:val="00C25060"/>
  </w:style>
  <w:style w:type="table" w:customStyle="1" w:styleId="3145">
    <w:name w:val="Светлая заливка314"/>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50">
    <w:name w:val="Нет списка2125"/>
    <w:next w:val="afb"/>
    <w:uiPriority w:val="99"/>
    <w:semiHidden/>
    <w:unhideWhenUsed/>
    <w:rsid w:val="00C25060"/>
  </w:style>
  <w:style w:type="table" w:customStyle="1" w:styleId="5151">
    <w:name w:val="Сетка таблицы 515"/>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3">
    <w:name w:val="1 / 1.1 / 1.1.43"/>
    <w:basedOn w:val="afb"/>
    <w:next w:val="111111"/>
    <w:rsid w:val="00C25060"/>
  </w:style>
  <w:style w:type="table" w:customStyle="1" w:styleId="TableGrid113">
    <w:name w:val="Table Grid113"/>
    <w:basedOn w:val="afa"/>
    <w:next w:val="afff6"/>
    <w:rsid w:val="00C25060"/>
    <w:pPr>
      <w:spacing w:after="0" w:line="240" w:lineRule="auto"/>
    </w:pPr>
    <w:rPr>
      <w:rFonts w:ascii="Cambria" w:eastAsia="Times New Roman" w:hAnsi="Cambria" w:cs="Times New Roman"/>
      <w:sz w:val="20"/>
      <w:szCs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4a">
    <w:name w:val="Папушкин14"/>
    <w:basedOn w:val="afff6"/>
    <w:rsid w:val="00C25060"/>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0">
    <w:name w:val="Сетка таблицы 5214"/>
    <w:basedOn w:val="afa"/>
    <w:next w:val="55"/>
    <w:rsid w:val="00C25060"/>
    <w:pPr>
      <w:spacing w:after="0" w:line="240" w:lineRule="auto"/>
      <w:ind w:left="1080"/>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6">
    <w:name w:val="Столбцы таблицы 314"/>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2">
    <w:name w:val="Столбцы таблицы 514"/>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2">
    <w:name w:val="Столбцы таблицы 214"/>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b">
    <w:name w:val="Современная таблица14"/>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60">
    <w:name w:val="Средний список 11116"/>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Arial CYR" w:eastAsia="Times New Roman" w:hAnsi="Arial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3">
    <w:name w:val="Простая таблица 214"/>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c">
    <w:name w:val="Стандартная таблица14"/>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5">
    <w:name w:val="Классическая таблица 114"/>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6">
    <w:name w:val="Простая таблица 114"/>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4">
    <w:name w:val="Изящная таблица 214"/>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d">
    <w:name w:val="Изысканная таблица14"/>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7">
    <w:name w:val="Изящная таблица 114"/>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5">
    <w:name w:val="Классическая таблица 214"/>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40">
    <w:name w:val="Сетка таблицы 814"/>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6">
    <w:name w:val="Сетка таблицы 214"/>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8">
    <w:name w:val="Сетка таблицы 114"/>
    <w:basedOn w:val="afa"/>
    <w:next w:val="1f8"/>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7">
    <w:name w:val="Простая таблица 314"/>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3">
    <w:name w:val="Средняя заливка 2 - Акцент 4113"/>
    <w:basedOn w:val="afa"/>
    <w:next w:val="afa"/>
    <w:uiPriority w:val="64"/>
    <w:rsid w:val="00C25060"/>
    <w:pPr>
      <w:spacing w:after="0" w:line="240" w:lineRule="auto"/>
    </w:pPr>
    <w:rPr>
      <w:rFonts w:ascii="Cambria" w:eastAsia="Times New Roman" w:hAnsi="Cambria"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03">
    <w:name w:val="Нет списка11110"/>
    <w:next w:val="afb"/>
    <w:uiPriority w:val="99"/>
    <w:semiHidden/>
    <w:unhideWhenUsed/>
    <w:rsid w:val="00C25060"/>
  </w:style>
  <w:style w:type="table" w:customStyle="1" w:styleId="1345">
    <w:name w:val="Средний список 134"/>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70">
    <w:name w:val="Средний список 11117"/>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43">
    <w:name w:val="Светлая заливка4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100">
    <w:name w:val="Нет списка21110"/>
    <w:next w:val="afb"/>
    <w:uiPriority w:val="99"/>
    <w:semiHidden/>
    <w:unhideWhenUsed/>
    <w:rsid w:val="00C25060"/>
  </w:style>
  <w:style w:type="numbering" w:customStyle="1" w:styleId="111133">
    <w:name w:val="Нет списка11113"/>
    <w:next w:val="afb"/>
    <w:uiPriority w:val="99"/>
    <w:semiHidden/>
    <w:unhideWhenUsed/>
    <w:rsid w:val="00C25060"/>
  </w:style>
  <w:style w:type="table" w:customStyle="1" w:styleId="11251">
    <w:name w:val="Средний список 112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230">
    <w:name w:val="Нет списка3123"/>
    <w:next w:val="afb"/>
    <w:uiPriority w:val="99"/>
    <w:semiHidden/>
    <w:unhideWhenUsed/>
    <w:rsid w:val="00C25060"/>
  </w:style>
  <w:style w:type="table" w:customStyle="1" w:styleId="11341">
    <w:name w:val="Средний список 113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43">
    <w:name w:val="Светлая заливка12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100">
    <w:name w:val="Нет списка4110"/>
    <w:next w:val="afb"/>
    <w:uiPriority w:val="99"/>
    <w:semiHidden/>
    <w:unhideWhenUsed/>
    <w:rsid w:val="00C25060"/>
  </w:style>
  <w:style w:type="table" w:customStyle="1" w:styleId="11440">
    <w:name w:val="Средний список 114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41">
    <w:name w:val="Средний список 115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00">
    <w:name w:val="Нет списка5110"/>
    <w:next w:val="afb"/>
    <w:uiPriority w:val="99"/>
    <w:semiHidden/>
    <w:unhideWhenUsed/>
    <w:rsid w:val="00C25060"/>
  </w:style>
  <w:style w:type="table" w:customStyle="1" w:styleId="11640">
    <w:name w:val="Средний список 116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47">
    <w:name w:val="Светлая заливка21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30">
    <w:name w:val="Нет списка613"/>
    <w:next w:val="afb"/>
    <w:uiPriority w:val="99"/>
    <w:semiHidden/>
    <w:unhideWhenUsed/>
    <w:rsid w:val="00C25060"/>
  </w:style>
  <w:style w:type="table" w:customStyle="1" w:styleId="11740">
    <w:name w:val="Средний список 117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40">
    <w:name w:val="Средний список 118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40">
    <w:name w:val="Средний список 119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40">
    <w:name w:val="Средний список 1110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0">
    <w:name w:val="Нет списка713"/>
    <w:next w:val="afb"/>
    <w:uiPriority w:val="99"/>
    <w:semiHidden/>
    <w:unhideWhenUsed/>
    <w:rsid w:val="00C25060"/>
  </w:style>
  <w:style w:type="table" w:customStyle="1" w:styleId="1111140">
    <w:name w:val="Средний список 11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42">
    <w:name w:val="Светлая заливка32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1">
    <w:name w:val="Нет списка813"/>
    <w:next w:val="afb"/>
    <w:uiPriority w:val="99"/>
    <w:semiHidden/>
    <w:unhideWhenUsed/>
    <w:rsid w:val="00C25060"/>
  </w:style>
  <w:style w:type="table" w:customStyle="1" w:styleId="111240">
    <w:name w:val="Средний список 1112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40">
    <w:name w:val="Средний список 1113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40">
    <w:name w:val="Средний список 1114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40">
    <w:name w:val="Средний список 1115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4">
    <w:name w:val="Средний список 1116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41">
    <w:name w:val="Светлая заливка116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40">
    <w:name w:val="Светлая заливка33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46">
    <w:name w:val="Светлая заливка13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4">
    <w:name w:val="Сетка таблицы 5114"/>
    <w:basedOn w:val="afa"/>
    <w:next w:val="55"/>
    <w:rsid w:val="00C25060"/>
    <w:pPr>
      <w:spacing w:after="0" w:line="240" w:lineRule="auto"/>
    </w:pPr>
    <w:rPr>
      <w:rFonts w:ascii="Cambria" w:eastAsia="Times New Roman" w:hAnsi="Cambria"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2fffe">
    <w:name w:val="Подпись рисунков/таблиц2"/>
    <w:basedOn w:val="afffe"/>
    <w:next w:val="affffffffffffff7"/>
    <w:uiPriority w:val="99"/>
    <w:qFormat/>
    <w:rsid w:val="00C25060"/>
    <w:pPr>
      <w:keepNext/>
      <w:suppressAutoHyphens w:val="0"/>
      <w:ind w:firstLine="426"/>
    </w:pPr>
    <w:rPr>
      <w:rFonts w:ascii="Times New Roman" w:hAnsi="Times New Roman"/>
      <w:b w:val="0"/>
      <w:color w:val="auto"/>
      <w:sz w:val="20"/>
    </w:rPr>
  </w:style>
  <w:style w:type="paragraph" w:customStyle="1" w:styleId="1fffff1">
    <w:name w:val="Подпись рисунков/таблиц1"/>
    <w:basedOn w:val="affff4"/>
    <w:next w:val="affffffffffffff7"/>
    <w:uiPriority w:val="99"/>
    <w:qFormat/>
    <w:rsid w:val="00C25060"/>
    <w:pPr>
      <w:tabs>
        <w:tab w:val="right" w:leader="dot" w:pos="9628"/>
      </w:tabs>
      <w:jc w:val="both"/>
    </w:pPr>
    <w:rPr>
      <w:bCs/>
      <w:noProof/>
    </w:rPr>
  </w:style>
  <w:style w:type="paragraph" w:customStyle="1" w:styleId="xl46768">
    <w:name w:val="xl46768"/>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Arial" w:eastAsia="Times New Roman" w:hAnsi="Arial" w:cs="Arial"/>
      <w:sz w:val="24"/>
      <w:szCs w:val="24"/>
      <w:lang w:val="en-US" w:bidi="en-US"/>
    </w:rPr>
  </w:style>
  <w:style w:type="paragraph" w:customStyle="1" w:styleId="xl46769">
    <w:name w:val="xl46769"/>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Arial" w:eastAsia="Times New Roman" w:hAnsi="Arial" w:cs="Arial"/>
      <w:sz w:val="24"/>
      <w:szCs w:val="24"/>
      <w:lang w:val="en-US" w:bidi="en-US"/>
    </w:rPr>
  </w:style>
  <w:style w:type="paragraph" w:customStyle="1" w:styleId="xl46770">
    <w:name w:val="xl46770"/>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71">
    <w:name w:val="xl46771"/>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72">
    <w:name w:val="xl46772"/>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73">
    <w:name w:val="xl46773"/>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bidi="en-US"/>
    </w:rPr>
  </w:style>
  <w:style w:type="paragraph" w:customStyle="1" w:styleId="xl46774">
    <w:name w:val="xl46774"/>
    <w:basedOn w:val="af8"/>
    <w:rsid w:val="00C25060"/>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color w:val="000000"/>
      <w:sz w:val="24"/>
      <w:szCs w:val="24"/>
      <w:lang w:val="en-US" w:bidi="en-US"/>
    </w:rPr>
  </w:style>
  <w:style w:type="paragraph" w:customStyle="1" w:styleId="xl46775">
    <w:name w:val="xl46775"/>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center"/>
    </w:pPr>
    <w:rPr>
      <w:rFonts w:ascii="Times New Roman" w:eastAsia="Times New Roman" w:hAnsi="Times New Roman" w:cs="Times New Roman"/>
      <w:sz w:val="24"/>
      <w:szCs w:val="24"/>
      <w:lang w:val="en-US" w:bidi="en-US"/>
    </w:rPr>
  </w:style>
  <w:style w:type="paragraph" w:customStyle="1" w:styleId="xl46776">
    <w:name w:val="xl46776"/>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top"/>
    </w:pPr>
    <w:rPr>
      <w:rFonts w:ascii="Times New Roman" w:eastAsia="Times New Roman" w:hAnsi="Times New Roman" w:cs="Times New Roman"/>
      <w:sz w:val="24"/>
      <w:szCs w:val="24"/>
      <w:lang w:val="en-US" w:bidi="en-US"/>
    </w:rPr>
  </w:style>
  <w:style w:type="paragraph" w:customStyle="1" w:styleId="xl46777">
    <w:name w:val="xl46777"/>
    <w:basedOn w:val="af8"/>
    <w:rsid w:val="00C25060"/>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bidi="en-US"/>
    </w:rPr>
  </w:style>
  <w:style w:type="paragraph" w:customStyle="1" w:styleId="xl46778">
    <w:name w:val="xl46778"/>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bidi="en-US"/>
    </w:rPr>
  </w:style>
  <w:style w:type="paragraph" w:customStyle="1" w:styleId="xl46779">
    <w:name w:val="xl46779"/>
    <w:basedOn w:val="af8"/>
    <w:rsid w:val="00C25060"/>
    <w:pPr>
      <w:pBdr>
        <w:top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bidi="en-US"/>
    </w:rPr>
  </w:style>
  <w:style w:type="paragraph" w:customStyle="1" w:styleId="xl46780">
    <w:name w:val="xl46780"/>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Times New Roman" w:eastAsia="Times New Roman" w:hAnsi="Times New Roman" w:cs="Times New Roman"/>
      <w:sz w:val="24"/>
      <w:szCs w:val="24"/>
      <w:lang w:val="en-US" w:bidi="en-US"/>
    </w:rPr>
  </w:style>
  <w:style w:type="paragraph" w:customStyle="1" w:styleId="xl46781">
    <w:name w:val="xl46781"/>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bidi="en-US"/>
    </w:rPr>
  </w:style>
  <w:style w:type="paragraph" w:customStyle="1" w:styleId="xl46782">
    <w:name w:val="xl46782"/>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bidi="en-US"/>
    </w:rPr>
  </w:style>
  <w:style w:type="paragraph" w:customStyle="1" w:styleId="xl46783">
    <w:name w:val="xl46783"/>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Times New Roman" w:eastAsia="Times New Roman" w:hAnsi="Times New Roman" w:cs="Times New Roman"/>
      <w:i/>
      <w:iCs/>
      <w:sz w:val="24"/>
      <w:szCs w:val="24"/>
      <w:lang w:val="en-US" w:bidi="en-US"/>
    </w:rPr>
  </w:style>
  <w:style w:type="paragraph" w:customStyle="1" w:styleId="xl46784">
    <w:name w:val="xl46784"/>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85">
    <w:name w:val="xl46785"/>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Times New Roman" w:eastAsia="Times New Roman" w:hAnsi="Times New Roman" w:cs="Times New Roman"/>
      <w:b/>
      <w:bCs/>
      <w:sz w:val="24"/>
      <w:szCs w:val="24"/>
      <w:lang w:val="en-US" w:bidi="en-US"/>
    </w:rPr>
  </w:style>
  <w:style w:type="paragraph" w:customStyle="1" w:styleId="xl46786">
    <w:name w:val="xl46786"/>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bidi="en-US"/>
    </w:rPr>
  </w:style>
  <w:style w:type="paragraph" w:customStyle="1" w:styleId="xl46787">
    <w:name w:val="xl46787"/>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bidi="en-US"/>
    </w:rPr>
  </w:style>
  <w:style w:type="paragraph" w:customStyle="1" w:styleId="xl46788">
    <w:name w:val="xl4678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bidi="en-US"/>
    </w:rPr>
  </w:style>
  <w:style w:type="paragraph" w:customStyle="1" w:styleId="xl51716">
    <w:name w:val="xl51716"/>
    <w:basedOn w:val="af8"/>
    <w:rsid w:val="00C2506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bidi="en-US"/>
    </w:rPr>
  </w:style>
  <w:style w:type="paragraph" w:customStyle="1" w:styleId="xl51717">
    <w:name w:val="xl5171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bidi="en-US"/>
    </w:rPr>
  </w:style>
  <w:style w:type="table" w:styleId="4fb">
    <w:name w:val="Table Classic 4"/>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930">
    <w:name w:val="Нет списка93"/>
    <w:next w:val="afb"/>
    <w:uiPriority w:val="99"/>
    <w:semiHidden/>
    <w:unhideWhenUsed/>
    <w:rsid w:val="00C25060"/>
  </w:style>
  <w:style w:type="numbering" w:customStyle="1" w:styleId="1030">
    <w:name w:val="Нет списка103"/>
    <w:next w:val="afb"/>
    <w:uiPriority w:val="99"/>
    <w:semiHidden/>
    <w:unhideWhenUsed/>
    <w:rsid w:val="00C25060"/>
  </w:style>
  <w:style w:type="table" w:customStyle="1" w:styleId="6131">
    <w:name w:val="Сетка таблицы613"/>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1.1 Заг. Частей"/>
    <w:basedOn w:val="af8"/>
    <w:next w:val="021"/>
    <w:link w:val="11ff2"/>
    <w:rsid w:val="00C25060"/>
    <w:pPr>
      <w:pageBreakBefore/>
      <w:widowControl w:val="0"/>
      <w:numPr>
        <w:numId w:val="58"/>
      </w:numPr>
      <w:spacing w:before="6600" w:after="120" w:line="300" w:lineRule="auto"/>
      <w:ind w:right="709"/>
      <w:jc w:val="center"/>
      <w:outlineLvl w:val="0"/>
    </w:pPr>
    <w:rPr>
      <w:rFonts w:ascii="Times New Roman" w:eastAsia="Times New Roman" w:hAnsi="Times New Roman" w:cs="Times New Roman"/>
      <w:b/>
      <w:iCs/>
      <w:caps/>
      <w:snapToGrid w:val="0"/>
      <w:spacing w:val="20"/>
      <w:sz w:val="28"/>
      <w:lang w:eastAsia="ja-JP"/>
    </w:rPr>
  </w:style>
  <w:style w:type="paragraph" w:customStyle="1" w:styleId="021">
    <w:name w:val="02_Глава 1."/>
    <w:next w:val="0311"/>
    <w:link w:val="0210"/>
    <w:qFormat/>
    <w:rsid w:val="00C25060"/>
    <w:pPr>
      <w:keepNext/>
      <w:keepLines/>
      <w:pageBreakBefore/>
      <w:numPr>
        <w:ilvl w:val="1"/>
        <w:numId w:val="58"/>
      </w:numPr>
      <w:spacing w:after="0" w:line="240" w:lineRule="auto"/>
      <w:jc w:val="both"/>
      <w:outlineLvl w:val="0"/>
    </w:pPr>
    <w:rPr>
      <w:rFonts w:ascii="Times New Roman" w:eastAsia="Times New Roman" w:hAnsi="Times New Roman" w:cs="Times New Roman"/>
      <w:b/>
      <w:iCs/>
      <w:caps/>
      <w:snapToGrid w:val="0"/>
      <w:sz w:val="26"/>
      <w:szCs w:val="26"/>
      <w:lang w:eastAsia="en-US"/>
    </w:rPr>
  </w:style>
  <w:style w:type="paragraph" w:customStyle="1" w:styleId="0311">
    <w:name w:val="03_Глава 1.1."/>
    <w:next w:val="af8"/>
    <w:link w:val="03110"/>
    <w:qFormat/>
    <w:rsid w:val="00C25060"/>
    <w:pPr>
      <w:keepNext/>
      <w:keepLines/>
      <w:numPr>
        <w:ilvl w:val="2"/>
        <w:numId w:val="58"/>
      </w:numPr>
      <w:spacing w:before="120" w:after="120" w:line="240" w:lineRule="auto"/>
      <w:jc w:val="both"/>
      <w:outlineLvl w:val="1"/>
    </w:pPr>
    <w:rPr>
      <w:rFonts w:ascii="Times New Roman" w:eastAsia="Times New Roman" w:hAnsi="Times New Roman" w:cs="Times New Roman"/>
      <w:b/>
      <w:sz w:val="26"/>
      <w:szCs w:val="24"/>
      <w:lang w:eastAsia="en-US"/>
    </w:rPr>
  </w:style>
  <w:style w:type="paragraph" w:customStyle="1" w:styleId="04111">
    <w:name w:val="04_Глава 1.1.1."/>
    <w:next w:val="af8"/>
    <w:link w:val="041110"/>
    <w:qFormat/>
    <w:rsid w:val="00C25060"/>
    <w:pPr>
      <w:keepNext/>
      <w:keepLines/>
      <w:numPr>
        <w:ilvl w:val="3"/>
        <w:numId w:val="58"/>
      </w:numPr>
      <w:spacing w:before="120" w:after="120" w:line="240" w:lineRule="auto"/>
      <w:jc w:val="both"/>
      <w:outlineLvl w:val="2"/>
    </w:pPr>
    <w:rPr>
      <w:rFonts w:ascii="Times New Roman" w:eastAsia="Times New Roman" w:hAnsi="Times New Roman" w:cs="Times New Roman"/>
      <w:b/>
      <w:iCs/>
      <w:sz w:val="26"/>
      <w:lang w:eastAsia="en-US"/>
    </w:rPr>
  </w:style>
  <w:style w:type="paragraph" w:customStyle="1" w:styleId="051111">
    <w:name w:val="05_Глава 1.1.1.1."/>
    <w:next w:val="af8"/>
    <w:link w:val="0511110"/>
    <w:qFormat/>
    <w:rsid w:val="00C25060"/>
    <w:pPr>
      <w:keepNext/>
      <w:keepLines/>
      <w:numPr>
        <w:ilvl w:val="4"/>
        <w:numId w:val="58"/>
      </w:numPr>
      <w:spacing w:after="120" w:line="240" w:lineRule="auto"/>
      <w:jc w:val="both"/>
    </w:pPr>
    <w:rPr>
      <w:rFonts w:ascii="Times New Roman" w:eastAsia="Times New Roman" w:hAnsi="Times New Roman" w:cs="Times New Roman"/>
      <w:b/>
      <w:i/>
      <w:iCs/>
      <w:snapToGrid w:val="0"/>
      <w:spacing w:val="20"/>
      <w:sz w:val="26"/>
      <w:szCs w:val="26"/>
      <w:lang w:eastAsia="en-US"/>
    </w:rPr>
  </w:style>
  <w:style w:type="paragraph" w:customStyle="1" w:styleId="16">
    <w:name w:val="1.6 Заг. Подпараграфов"/>
    <w:next w:val="af8"/>
    <w:link w:val="166"/>
    <w:rsid w:val="00C25060"/>
    <w:pPr>
      <w:keepNext/>
      <w:keepLines/>
      <w:numPr>
        <w:ilvl w:val="5"/>
        <w:numId w:val="58"/>
      </w:numPr>
      <w:spacing w:after="160" w:line="259" w:lineRule="auto"/>
      <w:jc w:val="both"/>
    </w:pPr>
    <w:rPr>
      <w:rFonts w:ascii="Times New Roman" w:eastAsia="Times New Roman" w:hAnsi="Times New Roman" w:cs="Times New Roman"/>
      <w:i/>
      <w:iCs/>
      <w:snapToGrid w:val="0"/>
      <w:spacing w:val="20"/>
      <w:sz w:val="28"/>
      <w:lang w:eastAsia="en-US"/>
    </w:rPr>
  </w:style>
  <w:style w:type="paragraph" w:customStyle="1" w:styleId="21">
    <w:name w:val="2_1 Рисунок"/>
    <w:link w:val="21fa"/>
    <w:qFormat/>
    <w:rsid w:val="00C25060"/>
    <w:pPr>
      <w:keepLines/>
      <w:numPr>
        <w:ilvl w:val="6"/>
        <w:numId w:val="58"/>
      </w:numPr>
      <w:spacing w:after="320" w:line="240" w:lineRule="auto"/>
      <w:ind w:firstLine="709"/>
      <w:jc w:val="both"/>
    </w:pPr>
    <w:rPr>
      <w:rFonts w:ascii="Times New Roman" w:eastAsia="Times New Roman" w:hAnsi="Times New Roman" w:cs="Times New Roman"/>
      <w:b/>
      <w:iCs/>
      <w:snapToGrid w:val="0"/>
      <w:sz w:val="26"/>
      <w:szCs w:val="26"/>
      <w:lang w:eastAsia="en-US"/>
    </w:rPr>
  </w:style>
  <w:style w:type="paragraph" w:customStyle="1" w:styleId="22">
    <w:name w:val="2_2 Таблица"/>
    <w:link w:val="22f2"/>
    <w:qFormat/>
    <w:rsid w:val="00C25060"/>
    <w:pPr>
      <w:keepNext/>
      <w:keepLines/>
      <w:numPr>
        <w:ilvl w:val="7"/>
        <w:numId w:val="58"/>
      </w:numPr>
      <w:spacing w:after="240" w:line="240" w:lineRule="auto"/>
      <w:ind w:firstLine="709"/>
      <w:jc w:val="both"/>
    </w:pPr>
    <w:rPr>
      <w:rFonts w:ascii="Times New Roman" w:eastAsia="Times New Roman" w:hAnsi="Times New Roman" w:cs="Times New Roman"/>
      <w:b/>
      <w:iCs/>
      <w:snapToGrid w:val="0"/>
      <w:sz w:val="26"/>
      <w:szCs w:val="26"/>
      <w:lang w:eastAsia="en-US"/>
    </w:rPr>
  </w:style>
  <w:style w:type="paragraph" w:customStyle="1" w:styleId="60-">
    <w:name w:val="6.0 Список лит-ры"/>
    <w:link w:val="60-0"/>
    <w:rsid w:val="00C25060"/>
    <w:pPr>
      <w:keepNext/>
      <w:keepLines/>
      <w:numPr>
        <w:ilvl w:val="8"/>
        <w:numId w:val="58"/>
      </w:numPr>
      <w:spacing w:after="40" w:line="300" w:lineRule="auto"/>
      <w:jc w:val="both"/>
    </w:pPr>
    <w:rPr>
      <w:rFonts w:ascii="Times New Roman" w:eastAsia="Times New Roman" w:hAnsi="Times New Roman" w:cs="Times New Roman"/>
      <w:sz w:val="28"/>
      <w:lang w:eastAsia="en-US"/>
    </w:rPr>
  </w:style>
  <w:style w:type="character" w:customStyle="1" w:styleId="041110">
    <w:name w:val="04_Глава 1.1.1. Знак"/>
    <w:link w:val="04111"/>
    <w:rsid w:val="00C25060"/>
    <w:rPr>
      <w:rFonts w:ascii="Times New Roman" w:eastAsia="Times New Roman" w:hAnsi="Times New Roman" w:cs="Times New Roman"/>
      <w:b/>
      <w:iCs/>
      <w:sz w:val="26"/>
      <w:lang w:eastAsia="en-US"/>
    </w:rPr>
  </w:style>
  <w:style w:type="paragraph" w:customStyle="1" w:styleId="2ffff">
    <w:name w:val="Знак Знак Знак2 Знак Знак Знак Знак Знак Знак Знак"/>
    <w:basedOn w:val="af8"/>
    <w:rsid w:val="00C25060"/>
    <w:pPr>
      <w:spacing w:after="0" w:line="240" w:lineRule="auto"/>
    </w:pPr>
    <w:rPr>
      <w:rFonts w:ascii="Verdana" w:eastAsia="Times New Roman" w:hAnsi="Verdana" w:cs="Verdana"/>
      <w:sz w:val="20"/>
      <w:szCs w:val="20"/>
      <w:lang w:val="en-US" w:eastAsia="en-US"/>
    </w:rPr>
  </w:style>
  <w:style w:type="table" w:customStyle="1" w:styleId="TableGridReport1110">
    <w:name w:val="Table Grid Report1110"/>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0">
    <w:name w:val="0.5 Список Заг.2"/>
    <w:uiPriority w:val="99"/>
    <w:rsid w:val="00C25060"/>
  </w:style>
  <w:style w:type="paragraph" w:customStyle="1" w:styleId="affffffffffffff8">
    <w:name w:val="Номер"/>
    <w:basedOn w:val="af8"/>
    <w:uiPriority w:val="99"/>
    <w:qFormat/>
    <w:rsid w:val="00C25060"/>
    <w:pPr>
      <w:spacing w:before="60" w:after="60" w:line="240" w:lineRule="auto"/>
      <w:jc w:val="center"/>
    </w:pPr>
    <w:rPr>
      <w:rFonts w:ascii="Times New Roman" w:eastAsia="Times New Roman" w:hAnsi="Times New Roman" w:cs="Times New Roman"/>
      <w:sz w:val="28"/>
      <w:szCs w:val="20"/>
    </w:rPr>
  </w:style>
  <w:style w:type="numbering" w:customStyle="1" w:styleId="5">
    <w:name w:val="Рис.5"/>
    <w:rsid w:val="00C25060"/>
    <w:pPr>
      <w:numPr>
        <w:numId w:val="37"/>
      </w:numPr>
    </w:pPr>
  </w:style>
  <w:style w:type="paragraph" w:customStyle="1" w:styleId="21fb">
    <w:name w:val="Знак Знак Знак2 Знак Знак Знак Знак Знак Знак Знак1"/>
    <w:basedOn w:val="af8"/>
    <w:rsid w:val="00C25060"/>
    <w:pPr>
      <w:spacing w:after="0" w:line="240" w:lineRule="auto"/>
    </w:pPr>
    <w:rPr>
      <w:rFonts w:ascii="Verdana" w:eastAsia="Times New Roman" w:hAnsi="Verdana" w:cs="Verdana"/>
      <w:sz w:val="20"/>
      <w:szCs w:val="20"/>
      <w:lang w:val="en-US" w:eastAsia="en-US"/>
    </w:rPr>
  </w:style>
  <w:style w:type="character" w:customStyle="1" w:styleId="1338">
    <w:name w:val="Обычный 13 Знак Знак3"/>
    <w:rsid w:val="00C25060"/>
    <w:rPr>
      <w:rFonts w:ascii="Times New Roman" w:eastAsia="Times New Roman" w:hAnsi="Times New Roman"/>
      <w:sz w:val="26"/>
    </w:rPr>
  </w:style>
  <w:style w:type="paragraph" w:customStyle="1" w:styleId="txt1">
    <w:name w:val="txt1"/>
    <w:basedOn w:val="af8"/>
    <w:rsid w:val="00C25060"/>
    <w:pPr>
      <w:spacing w:before="45" w:after="45" w:line="240" w:lineRule="auto"/>
      <w:ind w:left="20" w:right="20" w:firstLine="400"/>
      <w:jc w:val="both"/>
    </w:pPr>
    <w:rPr>
      <w:rFonts w:ascii="Arial" w:eastAsia="Times New Roman" w:hAnsi="Arial" w:cs="Arial"/>
      <w:color w:val="000000"/>
      <w:sz w:val="18"/>
      <w:szCs w:val="18"/>
    </w:rPr>
  </w:style>
  <w:style w:type="character" w:customStyle="1" w:styleId="affffffffffffff9">
    <w:name w:val="Рис. Знак"/>
    <w:locked/>
    <w:rsid w:val="00C25060"/>
    <w:rPr>
      <w:rFonts w:ascii="Times New Roman" w:eastAsia="Times New Roman" w:hAnsi="Times New Roman"/>
      <w:b/>
      <w:sz w:val="26"/>
    </w:rPr>
  </w:style>
  <w:style w:type="paragraph" w:customStyle="1" w:styleId="affffffffffffffa">
    <w:name w:val="Базовый"/>
    <w:rsid w:val="00C25060"/>
    <w:pPr>
      <w:tabs>
        <w:tab w:val="left" w:pos="708"/>
      </w:tabs>
      <w:suppressAutoHyphens/>
    </w:pPr>
    <w:rPr>
      <w:rFonts w:ascii="Times New Roman" w:eastAsia="Calibri" w:hAnsi="Times New Roman" w:cs="Times New Roman"/>
      <w:sz w:val="24"/>
      <w:szCs w:val="20"/>
    </w:rPr>
  </w:style>
  <w:style w:type="paragraph" w:customStyle="1" w:styleId="af2">
    <w:name w:val="_таблица"/>
    <w:basedOn w:val="af8"/>
    <w:link w:val="affffffffffffffb"/>
    <w:qFormat/>
    <w:rsid w:val="00C25060"/>
    <w:pPr>
      <w:keepNext/>
      <w:keepLines/>
      <w:numPr>
        <w:numId w:val="61"/>
      </w:numPr>
      <w:autoSpaceDE w:val="0"/>
      <w:autoSpaceDN w:val="0"/>
      <w:adjustRightInd w:val="0"/>
      <w:spacing w:after="0" w:line="360" w:lineRule="auto"/>
      <w:jc w:val="right"/>
    </w:pPr>
    <w:rPr>
      <w:rFonts w:ascii="Times New Roman" w:eastAsia="Calibri" w:hAnsi="Times New Roman" w:cs="Times New Roman"/>
      <w:b/>
      <w:sz w:val="26"/>
      <w:szCs w:val="26"/>
      <w:lang w:eastAsia="en-US"/>
    </w:rPr>
  </w:style>
  <w:style w:type="character" w:customStyle="1" w:styleId="affffffffffffffb">
    <w:name w:val="_таблица Знак"/>
    <w:link w:val="af2"/>
    <w:rsid w:val="00C25060"/>
    <w:rPr>
      <w:rFonts w:ascii="Times New Roman" w:eastAsia="Calibri" w:hAnsi="Times New Roman" w:cs="Times New Roman"/>
      <w:b/>
      <w:sz w:val="26"/>
      <w:szCs w:val="26"/>
      <w:lang w:eastAsia="en-US"/>
    </w:rPr>
  </w:style>
  <w:style w:type="paragraph" w:customStyle="1" w:styleId="ad">
    <w:name w:val="_прилож_"/>
    <w:basedOn w:val="20"/>
    <w:link w:val="affffffffffffffc"/>
    <w:qFormat/>
    <w:rsid w:val="00C25060"/>
    <w:pPr>
      <w:numPr>
        <w:numId w:val="15"/>
      </w:numPr>
      <w:suppressAutoHyphens w:val="0"/>
      <w:spacing w:before="240" w:after="60"/>
      <w:ind w:left="2506" w:firstLine="709"/>
    </w:pPr>
    <w:rPr>
      <w:rFonts w:cs="Times New Roman"/>
      <w:bCs/>
      <w:iCs/>
      <w:color w:val="000000"/>
      <w:sz w:val="48"/>
      <w:lang w:bidi="ar-SA"/>
    </w:rPr>
  </w:style>
  <w:style w:type="character" w:customStyle="1" w:styleId="affffffffffffffc">
    <w:name w:val="_прилож_ Знак"/>
    <w:link w:val="ad"/>
    <w:rsid w:val="00C25060"/>
    <w:rPr>
      <w:rFonts w:ascii="Times New Roman" w:eastAsia="Times New Roman" w:hAnsi="Times New Roman" w:cs="Times New Roman"/>
      <w:b/>
      <w:bCs/>
      <w:iCs/>
      <w:color w:val="000000"/>
      <w:sz w:val="48"/>
      <w:szCs w:val="28"/>
      <w:lang w:eastAsia="en-US"/>
    </w:rPr>
  </w:style>
  <w:style w:type="character" w:customStyle="1" w:styleId="affffffffffffffd">
    <w:name w:val="_рисунок Знак"/>
    <w:link w:val="a1"/>
    <w:locked/>
    <w:rsid w:val="00C25060"/>
    <w:rPr>
      <w:rFonts w:ascii="Times New Roman" w:hAnsi="Times New Roman"/>
      <w:b/>
      <w:sz w:val="24"/>
      <w:szCs w:val="24"/>
      <w:lang w:val="en-US" w:eastAsia="en-US" w:bidi="en-US"/>
    </w:rPr>
  </w:style>
  <w:style w:type="paragraph" w:customStyle="1" w:styleId="a1">
    <w:name w:val="_рисунок"/>
    <w:basedOn w:val="af8"/>
    <w:link w:val="affffffffffffffd"/>
    <w:qFormat/>
    <w:rsid w:val="00C25060"/>
    <w:pPr>
      <w:numPr>
        <w:numId w:val="62"/>
      </w:numPr>
      <w:autoSpaceDE w:val="0"/>
      <w:autoSpaceDN w:val="0"/>
      <w:adjustRightInd w:val="0"/>
      <w:spacing w:after="0" w:line="240" w:lineRule="auto"/>
      <w:jc w:val="center"/>
    </w:pPr>
    <w:rPr>
      <w:rFonts w:ascii="Times New Roman" w:hAnsi="Times New Roman"/>
      <w:b/>
      <w:sz w:val="24"/>
      <w:szCs w:val="24"/>
      <w:lang w:val="en-US" w:eastAsia="en-US" w:bidi="en-US"/>
    </w:rPr>
  </w:style>
  <w:style w:type="paragraph" w:customStyle="1" w:styleId="a4">
    <w:name w:val="_прилож"/>
    <w:basedOn w:val="30"/>
    <w:link w:val="affffffffffffffe"/>
    <w:qFormat/>
    <w:rsid w:val="00C25060"/>
    <w:pPr>
      <w:keepLines/>
      <w:numPr>
        <w:ilvl w:val="0"/>
        <w:numId w:val="63"/>
      </w:numPr>
      <w:suppressAutoHyphens w:val="0"/>
      <w:spacing w:before="200" w:after="0" w:line="240" w:lineRule="auto"/>
      <w:jc w:val="center"/>
    </w:pPr>
    <w:rPr>
      <w:rFonts w:ascii="Times New Roman" w:hAnsi="Times New Roman" w:cs="Times New Roman"/>
      <w:bCs/>
      <w:i w:val="0"/>
      <w:iCs w:val="0"/>
      <w:sz w:val="48"/>
      <w:szCs w:val="22"/>
      <w:lang w:bidi="ar-SA"/>
    </w:rPr>
  </w:style>
  <w:style w:type="character" w:customStyle="1" w:styleId="affffffffffffffe">
    <w:name w:val="_прилож Знак"/>
    <w:link w:val="a4"/>
    <w:rsid w:val="00C25060"/>
    <w:rPr>
      <w:rFonts w:ascii="Times New Roman" w:eastAsia="Times New Roman" w:hAnsi="Times New Roman" w:cs="Times New Roman"/>
      <w:b/>
      <w:bCs/>
      <w:sz w:val="48"/>
      <w:lang w:eastAsia="en-US"/>
    </w:rPr>
  </w:style>
  <w:style w:type="paragraph" w:customStyle="1" w:styleId="afffffffffffffff">
    <w:name w:val="_Выделение"/>
    <w:basedOn w:val="affff6"/>
    <w:link w:val="afffffffffffffff0"/>
    <w:qFormat/>
    <w:rsid w:val="00C25060"/>
    <w:pPr>
      <w:keepNext/>
      <w:ind w:left="0" w:firstLine="567"/>
    </w:pPr>
    <w:rPr>
      <w:rFonts w:ascii="Times New Roman" w:eastAsia="Calibri" w:hAnsi="Times New Roman"/>
      <w:szCs w:val="26"/>
      <w:u w:val="single"/>
      <w:lang w:val="ru-RU" w:bidi="ar-SA"/>
    </w:rPr>
  </w:style>
  <w:style w:type="character" w:customStyle="1" w:styleId="afffffffffffffff0">
    <w:name w:val="_Выделение Знак"/>
    <w:link w:val="afffffffffffffff"/>
    <w:rsid w:val="00C25060"/>
    <w:rPr>
      <w:rFonts w:ascii="Times New Roman" w:eastAsia="Calibri" w:hAnsi="Times New Roman" w:cs="Times New Roman"/>
      <w:sz w:val="24"/>
      <w:szCs w:val="26"/>
      <w:u w:val="single"/>
      <w:lang w:eastAsia="en-US"/>
    </w:rPr>
  </w:style>
  <w:style w:type="paragraph" w:customStyle="1" w:styleId="1e">
    <w:name w:val="Стиль1_ГЛАВА"/>
    <w:basedOn w:val="19"/>
    <w:link w:val="1fffff2"/>
    <w:qFormat/>
    <w:rsid w:val="00C25060"/>
    <w:pPr>
      <w:numPr>
        <w:numId w:val="66"/>
      </w:numPr>
      <w:tabs>
        <w:tab w:val="left" w:pos="1560"/>
      </w:tabs>
      <w:spacing w:line="240" w:lineRule="auto"/>
      <w:contextualSpacing w:val="0"/>
      <w:jc w:val="left"/>
    </w:pPr>
    <w:rPr>
      <w:bCs/>
      <w:caps/>
      <w:smallCaps w:val="0"/>
      <w:spacing w:val="0"/>
      <w:kern w:val="28"/>
      <w:szCs w:val="28"/>
      <w:lang w:bidi="ar-SA"/>
    </w:rPr>
  </w:style>
  <w:style w:type="paragraph" w:customStyle="1" w:styleId="2ffff0">
    <w:name w:val="Стиль2_Часть"/>
    <w:basedOn w:val="20"/>
    <w:link w:val="2ffff1"/>
    <w:qFormat/>
    <w:rsid w:val="00C25060"/>
    <w:pPr>
      <w:keepNext w:val="0"/>
      <w:numPr>
        <w:ilvl w:val="0"/>
        <w:numId w:val="0"/>
      </w:numPr>
      <w:spacing w:before="120" w:line="240" w:lineRule="auto"/>
      <w:ind w:left="2506" w:hanging="360"/>
      <w:jc w:val="left"/>
    </w:pPr>
    <w:rPr>
      <w:rFonts w:cs="Times New Roman"/>
      <w:bCs/>
      <w:kern w:val="28"/>
      <w:sz w:val="24"/>
      <w:szCs w:val="26"/>
      <w:lang w:bidi="ar-SA"/>
    </w:rPr>
  </w:style>
  <w:style w:type="character" w:customStyle="1" w:styleId="1fffff2">
    <w:name w:val="Стиль1_ГЛАВА Знак"/>
    <w:link w:val="1e"/>
    <w:rsid w:val="00C25060"/>
    <w:rPr>
      <w:rFonts w:ascii="Times New Roman" w:eastAsia="Times New Roman" w:hAnsi="Times New Roman" w:cs="Times New Roman"/>
      <w:b/>
      <w:bCs/>
      <w:caps/>
      <w:kern w:val="28"/>
      <w:sz w:val="28"/>
      <w:szCs w:val="28"/>
      <w:lang w:eastAsia="en-US"/>
    </w:rPr>
  </w:style>
  <w:style w:type="paragraph" w:customStyle="1" w:styleId="3ffa">
    <w:name w:val="Стиль3_Подпункты"/>
    <w:basedOn w:val="20"/>
    <w:link w:val="3ffb"/>
    <w:qFormat/>
    <w:rsid w:val="00C25060"/>
    <w:pPr>
      <w:keepNext w:val="0"/>
      <w:numPr>
        <w:ilvl w:val="0"/>
        <w:numId w:val="0"/>
      </w:numPr>
      <w:spacing w:before="120" w:line="240" w:lineRule="auto"/>
      <w:ind w:left="2506" w:hanging="360"/>
      <w:jc w:val="left"/>
    </w:pPr>
    <w:rPr>
      <w:rFonts w:cs="Times New Roman"/>
      <w:bCs/>
      <w:kern w:val="28"/>
      <w:sz w:val="24"/>
      <w:szCs w:val="26"/>
      <w:lang w:bidi="ar-SA"/>
    </w:rPr>
  </w:style>
  <w:style w:type="character" w:customStyle="1" w:styleId="2ffff1">
    <w:name w:val="Стиль2_Часть Знак"/>
    <w:link w:val="2ffff0"/>
    <w:rsid w:val="00C25060"/>
    <w:rPr>
      <w:rFonts w:ascii="Times New Roman" w:eastAsia="Times New Roman" w:hAnsi="Times New Roman" w:cs="Times New Roman"/>
      <w:b/>
      <w:bCs/>
      <w:kern w:val="28"/>
      <w:sz w:val="24"/>
      <w:szCs w:val="26"/>
      <w:lang w:eastAsia="en-US"/>
    </w:rPr>
  </w:style>
  <w:style w:type="character" w:customStyle="1" w:styleId="3ffb">
    <w:name w:val="Стиль3_Подпункты Знак"/>
    <w:link w:val="3ffa"/>
    <w:rsid w:val="00C25060"/>
    <w:rPr>
      <w:rFonts w:ascii="Times New Roman" w:eastAsia="Times New Roman" w:hAnsi="Times New Roman" w:cs="Times New Roman"/>
      <w:b/>
      <w:bCs/>
      <w:kern w:val="28"/>
      <w:sz w:val="24"/>
      <w:szCs w:val="26"/>
      <w:lang w:eastAsia="en-US"/>
    </w:rPr>
  </w:style>
  <w:style w:type="paragraph" w:customStyle="1" w:styleId="Style150">
    <w:name w:val="Style150"/>
    <w:basedOn w:val="af8"/>
    <w:rsid w:val="00C25060"/>
    <w:pPr>
      <w:spacing w:after="0" w:line="353" w:lineRule="exact"/>
      <w:ind w:firstLine="585"/>
      <w:jc w:val="both"/>
    </w:pPr>
    <w:rPr>
      <w:rFonts w:ascii="Arial" w:eastAsia="Arial" w:hAnsi="Arial" w:cs="Arial"/>
      <w:sz w:val="20"/>
      <w:szCs w:val="20"/>
    </w:rPr>
  </w:style>
  <w:style w:type="paragraph" w:customStyle="1" w:styleId="Style202">
    <w:name w:val="Style202"/>
    <w:basedOn w:val="af8"/>
    <w:rsid w:val="00C25060"/>
    <w:pPr>
      <w:spacing w:after="0" w:line="355" w:lineRule="exact"/>
      <w:ind w:firstLine="615"/>
      <w:jc w:val="both"/>
    </w:pPr>
    <w:rPr>
      <w:rFonts w:ascii="Arial" w:eastAsia="Arial" w:hAnsi="Arial" w:cs="Arial"/>
      <w:sz w:val="20"/>
      <w:szCs w:val="20"/>
    </w:rPr>
  </w:style>
  <w:style w:type="paragraph" w:customStyle="1" w:styleId="Style172">
    <w:name w:val="Style172"/>
    <w:basedOn w:val="af8"/>
    <w:rsid w:val="00C25060"/>
    <w:pPr>
      <w:spacing w:after="0" w:line="345" w:lineRule="exact"/>
      <w:ind w:firstLine="600"/>
      <w:jc w:val="both"/>
    </w:pPr>
    <w:rPr>
      <w:rFonts w:ascii="Arial" w:eastAsia="Arial" w:hAnsi="Arial" w:cs="Arial"/>
      <w:sz w:val="20"/>
      <w:szCs w:val="20"/>
    </w:rPr>
  </w:style>
  <w:style w:type="character" w:customStyle="1" w:styleId="CharStyle47">
    <w:name w:val="CharStyle47"/>
    <w:rsid w:val="00C25060"/>
    <w:rPr>
      <w:rFonts w:ascii="Arial" w:eastAsia="Arial" w:hAnsi="Arial" w:cs="Arial"/>
      <w:b w:val="0"/>
      <w:bCs w:val="0"/>
      <w:i w:val="0"/>
      <w:iCs w:val="0"/>
      <w:smallCaps w:val="0"/>
      <w:spacing w:val="-10"/>
      <w:sz w:val="18"/>
      <w:szCs w:val="18"/>
    </w:rPr>
  </w:style>
  <w:style w:type="character" w:customStyle="1" w:styleId="CharStyle76">
    <w:name w:val="CharStyle76"/>
    <w:rsid w:val="00C25060"/>
    <w:rPr>
      <w:rFonts w:ascii="Arial" w:eastAsia="Arial" w:hAnsi="Arial" w:cs="Arial"/>
      <w:b w:val="0"/>
      <w:bCs w:val="0"/>
      <w:i/>
      <w:iCs/>
      <w:smallCaps w:val="0"/>
      <w:spacing w:val="-10"/>
      <w:sz w:val="18"/>
      <w:szCs w:val="18"/>
    </w:rPr>
  </w:style>
  <w:style w:type="character" w:customStyle="1" w:styleId="CharStyle63">
    <w:name w:val="CharStyle63"/>
    <w:rsid w:val="00C25060"/>
    <w:rPr>
      <w:rFonts w:ascii="Georgia" w:eastAsia="Georgia" w:hAnsi="Georgia" w:cs="Georgia"/>
      <w:b w:val="0"/>
      <w:bCs w:val="0"/>
      <w:i w:val="0"/>
      <w:iCs w:val="0"/>
      <w:smallCaps w:val="0"/>
      <w:sz w:val="20"/>
      <w:szCs w:val="20"/>
    </w:rPr>
  </w:style>
  <w:style w:type="character" w:customStyle="1" w:styleId="CharStyle113">
    <w:name w:val="CharStyle113"/>
    <w:rsid w:val="00C25060"/>
    <w:rPr>
      <w:rFonts w:ascii="Arial" w:eastAsia="Arial" w:hAnsi="Arial" w:cs="Arial"/>
      <w:b/>
      <w:bCs/>
      <w:i w:val="0"/>
      <w:iCs w:val="0"/>
      <w:smallCaps w:val="0"/>
      <w:sz w:val="20"/>
      <w:szCs w:val="20"/>
    </w:rPr>
  </w:style>
  <w:style w:type="paragraph" w:customStyle="1" w:styleId="Style148">
    <w:name w:val="Style148"/>
    <w:basedOn w:val="af8"/>
    <w:rsid w:val="00C25060"/>
    <w:pPr>
      <w:spacing w:after="0" w:line="240" w:lineRule="auto"/>
    </w:pPr>
    <w:rPr>
      <w:rFonts w:ascii="Arial" w:eastAsia="Arial" w:hAnsi="Arial" w:cs="Arial"/>
      <w:sz w:val="20"/>
      <w:szCs w:val="20"/>
    </w:rPr>
  </w:style>
  <w:style w:type="character" w:customStyle="1" w:styleId="FontStyle139">
    <w:name w:val="Font Style139"/>
    <w:uiPriority w:val="99"/>
    <w:rsid w:val="00C25060"/>
    <w:rPr>
      <w:rFonts w:ascii="Arial" w:hAnsi="Arial" w:cs="Arial" w:hint="default"/>
      <w:sz w:val="22"/>
      <w:szCs w:val="22"/>
    </w:rPr>
  </w:style>
  <w:style w:type="paragraph" w:customStyle="1" w:styleId="Style8">
    <w:name w:val="Style8"/>
    <w:basedOn w:val="af8"/>
    <w:uiPriority w:val="99"/>
    <w:rsid w:val="00C25060"/>
    <w:pPr>
      <w:widowControl w:val="0"/>
      <w:autoSpaceDE w:val="0"/>
      <w:autoSpaceDN w:val="0"/>
      <w:adjustRightInd w:val="0"/>
      <w:spacing w:after="0" w:line="414" w:lineRule="exact"/>
    </w:pPr>
    <w:rPr>
      <w:rFonts w:ascii="Arial" w:eastAsia="Times New Roman" w:hAnsi="Arial" w:cs="Arial"/>
      <w:sz w:val="24"/>
      <w:szCs w:val="24"/>
    </w:rPr>
  </w:style>
  <w:style w:type="paragraph" w:customStyle="1" w:styleId="Style15">
    <w:name w:val="Style15"/>
    <w:basedOn w:val="af8"/>
    <w:uiPriority w:val="99"/>
    <w:rsid w:val="00C25060"/>
    <w:pPr>
      <w:widowControl w:val="0"/>
      <w:autoSpaceDE w:val="0"/>
      <w:autoSpaceDN w:val="0"/>
      <w:adjustRightInd w:val="0"/>
      <w:spacing w:after="0" w:line="240" w:lineRule="auto"/>
      <w:jc w:val="both"/>
    </w:pPr>
    <w:rPr>
      <w:rFonts w:ascii="Arial" w:eastAsia="Times New Roman" w:hAnsi="Arial" w:cs="Arial"/>
      <w:sz w:val="24"/>
      <w:szCs w:val="24"/>
    </w:rPr>
  </w:style>
  <w:style w:type="paragraph" w:customStyle="1" w:styleId="Style30">
    <w:name w:val="Style30"/>
    <w:basedOn w:val="af8"/>
    <w:uiPriority w:val="99"/>
    <w:rsid w:val="00C25060"/>
    <w:pPr>
      <w:widowControl w:val="0"/>
      <w:autoSpaceDE w:val="0"/>
      <w:autoSpaceDN w:val="0"/>
      <w:adjustRightInd w:val="0"/>
      <w:spacing w:after="0" w:line="240" w:lineRule="auto"/>
    </w:pPr>
    <w:rPr>
      <w:rFonts w:ascii="Arial" w:eastAsia="Times New Roman" w:hAnsi="Arial" w:cs="Arial"/>
      <w:sz w:val="24"/>
      <w:szCs w:val="24"/>
    </w:rPr>
  </w:style>
  <w:style w:type="paragraph" w:customStyle="1" w:styleId="Style50">
    <w:name w:val="Style50"/>
    <w:basedOn w:val="af8"/>
    <w:uiPriority w:val="99"/>
    <w:rsid w:val="00C25060"/>
    <w:pPr>
      <w:widowControl w:val="0"/>
      <w:autoSpaceDE w:val="0"/>
      <w:autoSpaceDN w:val="0"/>
      <w:adjustRightInd w:val="0"/>
      <w:spacing w:after="0" w:line="240" w:lineRule="auto"/>
    </w:pPr>
    <w:rPr>
      <w:rFonts w:ascii="Arial" w:eastAsia="Times New Roman" w:hAnsi="Arial" w:cs="Arial"/>
      <w:sz w:val="24"/>
      <w:szCs w:val="24"/>
    </w:rPr>
  </w:style>
  <w:style w:type="paragraph" w:customStyle="1" w:styleId="Style51">
    <w:name w:val="Style51"/>
    <w:basedOn w:val="af8"/>
    <w:uiPriority w:val="99"/>
    <w:rsid w:val="00C25060"/>
    <w:pPr>
      <w:widowControl w:val="0"/>
      <w:autoSpaceDE w:val="0"/>
      <w:autoSpaceDN w:val="0"/>
      <w:adjustRightInd w:val="0"/>
      <w:spacing w:after="0" w:line="230" w:lineRule="exact"/>
    </w:pPr>
    <w:rPr>
      <w:rFonts w:ascii="Arial" w:eastAsia="Times New Roman" w:hAnsi="Arial" w:cs="Arial"/>
      <w:sz w:val="24"/>
      <w:szCs w:val="24"/>
    </w:rPr>
  </w:style>
  <w:style w:type="character" w:customStyle="1" w:styleId="FontStyle137">
    <w:name w:val="Font Style137"/>
    <w:uiPriority w:val="99"/>
    <w:rsid w:val="00C25060"/>
    <w:rPr>
      <w:rFonts w:ascii="Arial" w:hAnsi="Arial" w:cs="Arial"/>
      <w:sz w:val="18"/>
      <w:szCs w:val="18"/>
    </w:rPr>
  </w:style>
  <w:style w:type="paragraph" w:styleId="afffffffffffffff1">
    <w:name w:val="Normal Indent"/>
    <w:basedOn w:val="af8"/>
    <w:uiPriority w:val="99"/>
    <w:rsid w:val="00C25060"/>
    <w:pPr>
      <w:ind w:left="708"/>
    </w:pPr>
    <w:rPr>
      <w:rFonts w:ascii="Calibri" w:eastAsia="Times New Roman" w:hAnsi="Calibri" w:cs="Times New Roman"/>
      <w:lang w:eastAsia="en-US"/>
    </w:rPr>
  </w:style>
  <w:style w:type="paragraph" w:customStyle="1" w:styleId="1fffff3">
    <w:name w:val="_Часть 1."/>
    <w:basedOn w:val="20"/>
    <w:link w:val="1fffff4"/>
    <w:qFormat/>
    <w:rsid w:val="00C25060"/>
    <w:pPr>
      <w:numPr>
        <w:ilvl w:val="0"/>
        <w:numId w:val="0"/>
      </w:numPr>
      <w:suppressAutoHyphens w:val="0"/>
      <w:spacing w:before="480" w:after="60"/>
      <w:ind w:left="2506" w:firstLine="567"/>
      <w:jc w:val="left"/>
    </w:pPr>
    <w:rPr>
      <w:rFonts w:cs="Times New Roman"/>
      <w:bCs/>
      <w:i/>
      <w:iCs/>
      <w:color w:val="000000"/>
      <w:kern w:val="28"/>
      <w:lang w:bidi="ar-SA"/>
    </w:rPr>
  </w:style>
  <w:style w:type="character" w:customStyle="1" w:styleId="1fffff4">
    <w:name w:val="_Часть 1. Знак"/>
    <w:link w:val="1fffff3"/>
    <w:rsid w:val="00C25060"/>
    <w:rPr>
      <w:rFonts w:ascii="Times New Roman" w:eastAsia="Times New Roman" w:hAnsi="Times New Roman" w:cs="Times New Roman"/>
      <w:b/>
      <w:bCs/>
      <w:i/>
      <w:iCs/>
      <w:color w:val="000000"/>
      <w:kern w:val="28"/>
      <w:sz w:val="28"/>
      <w:szCs w:val="28"/>
      <w:lang w:eastAsia="en-US"/>
    </w:rPr>
  </w:style>
  <w:style w:type="paragraph" w:customStyle="1" w:styleId="a7">
    <w:name w:val="_Обычный список точка"/>
    <w:basedOn w:val="affff6"/>
    <w:link w:val="afffffffffffffff2"/>
    <w:qFormat/>
    <w:rsid w:val="00C25060"/>
    <w:pPr>
      <w:numPr>
        <w:numId w:val="64"/>
      </w:numPr>
      <w:ind w:left="0" w:firstLine="567"/>
    </w:pPr>
    <w:rPr>
      <w:rFonts w:ascii="Times New Roman" w:eastAsia="Calibri" w:hAnsi="Times New Roman"/>
      <w:sz w:val="26"/>
      <w:szCs w:val="26"/>
      <w:lang w:val="ru-RU" w:eastAsia="ru-RU" w:bidi="ar-SA"/>
    </w:rPr>
  </w:style>
  <w:style w:type="character" w:customStyle="1" w:styleId="afffffffffffffff2">
    <w:name w:val="_Обычный список точка Знак"/>
    <w:link w:val="a7"/>
    <w:rsid w:val="00C25060"/>
    <w:rPr>
      <w:rFonts w:ascii="Times New Roman" w:eastAsia="Calibri" w:hAnsi="Times New Roman" w:cs="Times New Roman"/>
      <w:sz w:val="26"/>
      <w:szCs w:val="26"/>
    </w:rPr>
  </w:style>
  <w:style w:type="paragraph" w:customStyle="1" w:styleId="11ff3">
    <w:name w:val="_1.1 Текст"/>
    <w:basedOn w:val="affffffffff6"/>
    <w:link w:val="11ff4"/>
    <w:qFormat/>
    <w:rsid w:val="00B5461F"/>
    <w:rPr>
      <w:rFonts w:ascii="Times New Roman" w:hAnsi="Times New Roman" w:cs="Times New Roman"/>
      <w:bCs/>
      <w:iCs/>
      <w:color w:val="0A0A0C"/>
      <w:w w:val="105"/>
      <w:kern w:val="28"/>
      <w:sz w:val="24"/>
      <w:szCs w:val="24"/>
    </w:rPr>
  </w:style>
  <w:style w:type="character" w:customStyle="1" w:styleId="11ff4">
    <w:name w:val="_1.1 Текст Знак"/>
    <w:link w:val="11ff3"/>
    <w:rsid w:val="00B5461F"/>
    <w:rPr>
      <w:rFonts w:ascii="Times New Roman" w:eastAsia="Calibri" w:hAnsi="Times New Roman" w:cs="Times New Roman"/>
      <w:bCs/>
      <w:iCs/>
      <w:color w:val="0A0A0C"/>
      <w:w w:val="105"/>
      <w:kern w:val="28"/>
      <w:sz w:val="24"/>
      <w:szCs w:val="24"/>
      <w:lang w:eastAsia="en-US"/>
    </w:rPr>
  </w:style>
  <w:style w:type="paragraph" w:customStyle="1" w:styleId="1">
    <w:name w:val="_Раздел 1"/>
    <w:basedOn w:val="19"/>
    <w:link w:val="1fffff5"/>
    <w:rsid w:val="00C25060"/>
    <w:pPr>
      <w:keepNext/>
      <w:numPr>
        <w:numId w:val="65"/>
      </w:numPr>
      <w:tabs>
        <w:tab w:val="left" w:pos="0"/>
      </w:tabs>
      <w:contextualSpacing w:val="0"/>
      <w:jc w:val="both"/>
    </w:pPr>
    <w:rPr>
      <w:bCs/>
      <w:smallCaps w:val="0"/>
      <w:color w:val="000000"/>
      <w:spacing w:val="0"/>
      <w:kern w:val="28"/>
      <w:sz w:val="26"/>
      <w:szCs w:val="32"/>
      <w:lang w:bidi="ar-SA"/>
    </w:rPr>
  </w:style>
  <w:style w:type="character" w:customStyle="1" w:styleId="1fffff5">
    <w:name w:val="_Раздел 1 Знак"/>
    <w:link w:val="1"/>
    <w:rsid w:val="00C25060"/>
    <w:rPr>
      <w:rFonts w:ascii="Times New Roman" w:eastAsia="Times New Roman" w:hAnsi="Times New Roman" w:cs="Times New Roman"/>
      <w:b/>
      <w:bCs/>
      <w:color w:val="000000"/>
      <w:kern w:val="28"/>
      <w:sz w:val="26"/>
      <w:szCs w:val="32"/>
      <w:lang w:eastAsia="en-US"/>
    </w:rPr>
  </w:style>
  <w:style w:type="numbering" w:customStyle="1" w:styleId="afffffffffffffff3">
    <w:name w:val="Со второго раздела"/>
    <w:uiPriority w:val="99"/>
    <w:rsid w:val="00C25060"/>
  </w:style>
  <w:style w:type="paragraph" w:customStyle="1" w:styleId="righttext">
    <w:name w:val="righttex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bletextcenter">
    <w:name w:val="tabletextcenter"/>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bletextleft">
    <w:name w:val="tabletextlef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loktext">
    <w:name w:val="bloktex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1fffff6">
    <w:name w:val="Текст концевой сноски Знак1"/>
    <w:uiPriority w:val="99"/>
    <w:semiHidden/>
    <w:rsid w:val="00C25060"/>
    <w:rPr>
      <w:rFonts w:ascii="Times New Roman" w:hAnsi="Times New Roman"/>
      <w:color w:val="000000"/>
      <w:lang w:eastAsia="en-US"/>
    </w:rPr>
  </w:style>
  <w:style w:type="character" w:customStyle="1" w:styleId="1fffff7">
    <w:name w:val="Текст сноски Знак1"/>
    <w:uiPriority w:val="99"/>
    <w:semiHidden/>
    <w:rsid w:val="00C25060"/>
    <w:rPr>
      <w:rFonts w:ascii="Times New Roman" w:hAnsi="Times New Roman"/>
      <w:color w:val="000000"/>
      <w:lang w:eastAsia="en-US"/>
    </w:rPr>
  </w:style>
  <w:style w:type="character" w:customStyle="1" w:styleId="21fc">
    <w:name w:val="Основной текст с отступом 2 Знак1"/>
    <w:uiPriority w:val="99"/>
    <w:semiHidden/>
    <w:rsid w:val="00C25060"/>
    <w:rPr>
      <w:rFonts w:ascii="Times New Roman" w:hAnsi="Times New Roman"/>
      <w:color w:val="000000"/>
      <w:sz w:val="26"/>
      <w:szCs w:val="26"/>
      <w:lang w:eastAsia="en-US"/>
    </w:rPr>
  </w:style>
  <w:style w:type="character" w:customStyle="1" w:styleId="22f2">
    <w:name w:val="2_2 Таблица Знак"/>
    <w:link w:val="22"/>
    <w:rsid w:val="00C25060"/>
    <w:rPr>
      <w:rFonts w:ascii="Times New Roman" w:eastAsia="Times New Roman" w:hAnsi="Times New Roman" w:cs="Times New Roman"/>
      <w:b/>
      <w:iCs/>
      <w:snapToGrid w:val="0"/>
      <w:sz w:val="26"/>
      <w:szCs w:val="26"/>
      <w:lang w:eastAsia="en-US"/>
    </w:rPr>
  </w:style>
  <w:style w:type="character" w:customStyle="1" w:styleId="0210">
    <w:name w:val="02_Глава 1. Знак"/>
    <w:link w:val="021"/>
    <w:rsid w:val="00C25060"/>
    <w:rPr>
      <w:rFonts w:ascii="Times New Roman" w:eastAsia="Times New Roman" w:hAnsi="Times New Roman" w:cs="Times New Roman"/>
      <w:b/>
      <w:iCs/>
      <w:caps/>
      <w:snapToGrid w:val="0"/>
      <w:sz w:val="26"/>
      <w:szCs w:val="26"/>
      <w:lang w:eastAsia="en-US"/>
    </w:rPr>
  </w:style>
  <w:style w:type="character" w:customStyle="1" w:styleId="11pt">
    <w:name w:val="Основной текст + 11 pt"/>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8"/>
    <w:uiPriority w:val="99"/>
    <w:rsid w:val="00C25060"/>
    <w:pPr>
      <w:keepLines/>
      <w:framePr w:w="5160" w:h="840" w:wrap="notBeside" w:vAnchor="page" w:hAnchor="page" w:x="6121" w:y="915" w:anchorLock="1"/>
      <w:widowControl w:val="0"/>
      <w:tabs>
        <w:tab w:val="left" w:pos="2160"/>
      </w:tabs>
      <w:adjustRightInd w:val="0"/>
      <w:spacing w:after="0" w:line="160" w:lineRule="atLeast"/>
      <w:jc w:val="both"/>
      <w:textAlignment w:val="baseline"/>
    </w:pPr>
    <w:rPr>
      <w:rFonts w:ascii="Times New Roman" w:eastAsia="Times New Roman" w:hAnsi="Times New Roman" w:cs="Arial"/>
      <w:sz w:val="14"/>
      <w:szCs w:val="14"/>
      <w:lang w:val="en-US" w:eastAsia="en-US"/>
    </w:rPr>
  </w:style>
  <w:style w:type="paragraph" w:customStyle="1" w:styleId="11">
    <w:name w:val="1."/>
    <w:basedOn w:val="affff6"/>
    <w:link w:val="1fffff8"/>
    <w:rsid w:val="00C25060"/>
    <w:pPr>
      <w:pageBreakBefore/>
      <w:widowControl w:val="0"/>
      <w:numPr>
        <w:numId w:val="69"/>
      </w:numPr>
      <w:tabs>
        <w:tab w:val="left" w:pos="993"/>
      </w:tabs>
      <w:spacing w:line="276" w:lineRule="auto"/>
      <w:jc w:val="left"/>
    </w:pPr>
    <w:rPr>
      <w:rFonts w:ascii="Times New Roman" w:eastAsia="Calibri" w:hAnsi="Times New Roman"/>
      <w:b/>
      <w:sz w:val="26"/>
      <w:szCs w:val="26"/>
      <w:lang w:val="ru-RU" w:eastAsia="ru-RU" w:bidi="ar-SA"/>
    </w:rPr>
  </w:style>
  <w:style w:type="paragraph" w:customStyle="1" w:styleId="110">
    <w:name w:val="1.1"/>
    <w:basedOn w:val="affff6"/>
    <w:link w:val="11ff5"/>
    <w:rsid w:val="00C25060"/>
    <w:pPr>
      <w:keepNext/>
      <w:numPr>
        <w:ilvl w:val="1"/>
        <w:numId w:val="69"/>
      </w:numPr>
      <w:tabs>
        <w:tab w:val="left" w:pos="993"/>
      </w:tabs>
      <w:spacing w:before="120" w:line="276" w:lineRule="auto"/>
      <w:jc w:val="left"/>
    </w:pPr>
    <w:rPr>
      <w:rFonts w:ascii="Times New Roman" w:eastAsia="Calibri" w:hAnsi="Times New Roman"/>
      <w:b/>
      <w:sz w:val="26"/>
      <w:szCs w:val="26"/>
      <w:lang w:val="ru-RU" w:eastAsia="ru-RU" w:bidi="ar-SA"/>
    </w:rPr>
  </w:style>
  <w:style w:type="character" w:customStyle="1" w:styleId="1fffff8">
    <w:name w:val="1. Знак"/>
    <w:link w:val="11"/>
    <w:rsid w:val="00C25060"/>
    <w:rPr>
      <w:rFonts w:ascii="Times New Roman" w:eastAsia="Calibri" w:hAnsi="Times New Roman" w:cs="Times New Roman"/>
      <w:b/>
      <w:sz w:val="26"/>
      <w:szCs w:val="26"/>
    </w:rPr>
  </w:style>
  <w:style w:type="paragraph" w:customStyle="1" w:styleId="afffffffffffffff4">
    <w:name w:val="Обычный текст"/>
    <w:basedOn w:val="affff6"/>
    <w:link w:val="afffffffffffffff5"/>
    <w:rsid w:val="00C25060"/>
    <w:pPr>
      <w:spacing w:line="240" w:lineRule="auto"/>
      <w:ind w:left="0" w:firstLine="0"/>
      <w:jc w:val="left"/>
    </w:pPr>
    <w:rPr>
      <w:rFonts w:ascii="Times New Roman" w:eastAsia="Calibri" w:hAnsi="Times New Roman"/>
      <w:sz w:val="26"/>
      <w:szCs w:val="26"/>
      <w:lang w:val="ru-RU" w:eastAsia="ru-RU" w:bidi="ar-SA"/>
    </w:rPr>
  </w:style>
  <w:style w:type="character" w:customStyle="1" w:styleId="11ff5">
    <w:name w:val="1.1 Знак"/>
    <w:link w:val="110"/>
    <w:rsid w:val="00C25060"/>
    <w:rPr>
      <w:rFonts w:ascii="Times New Roman" w:eastAsia="Calibri" w:hAnsi="Times New Roman" w:cs="Times New Roman"/>
      <w:b/>
      <w:sz w:val="26"/>
      <w:szCs w:val="26"/>
    </w:rPr>
  </w:style>
  <w:style w:type="character" w:customStyle="1" w:styleId="afffffffffffffff5">
    <w:name w:val="Обычный текст Знак"/>
    <w:link w:val="afffffffffffffff4"/>
    <w:rsid w:val="00C25060"/>
    <w:rPr>
      <w:rFonts w:ascii="Times New Roman" w:eastAsia="Calibri" w:hAnsi="Times New Roman" w:cs="Times New Roman"/>
      <w:sz w:val="26"/>
      <w:szCs w:val="26"/>
    </w:rPr>
  </w:style>
  <w:style w:type="paragraph" w:customStyle="1" w:styleId="afffffffffffffff6">
    <w:name w:val="_Подразделение"/>
    <w:basedOn w:val="1fffb"/>
    <w:link w:val="afffffffffffffff7"/>
    <w:qFormat/>
    <w:rsid w:val="00C25060"/>
    <w:pPr>
      <w:spacing w:before="240"/>
      <w:jc w:val="both"/>
    </w:pPr>
    <w:rPr>
      <w:b/>
      <w:smallCaps/>
    </w:rPr>
  </w:style>
  <w:style w:type="paragraph" w:customStyle="1" w:styleId="a9">
    <w:name w:val="_Список маркерны"/>
    <w:basedOn w:val="affffffffff6"/>
    <w:link w:val="afffffffffffffff8"/>
    <w:qFormat/>
    <w:rsid w:val="00C25060"/>
    <w:pPr>
      <w:numPr>
        <w:numId w:val="67"/>
      </w:numPr>
      <w:tabs>
        <w:tab w:val="left" w:pos="284"/>
      </w:tabs>
      <w:spacing w:line="240" w:lineRule="auto"/>
      <w:ind w:left="0" w:firstLine="0"/>
    </w:pPr>
    <w:rPr>
      <w:rFonts w:ascii="Times New Roman" w:hAnsi="Times New Roman" w:cs="Times New Roman"/>
      <w:iCs/>
    </w:rPr>
  </w:style>
  <w:style w:type="character" w:customStyle="1" w:styleId="afffffffffffffff7">
    <w:name w:val="_Подразделение Знак"/>
    <w:link w:val="afffffffffffffff6"/>
    <w:rsid w:val="00C25060"/>
    <w:rPr>
      <w:rFonts w:ascii="Times New Roman" w:eastAsia="Calibri" w:hAnsi="Times New Roman" w:cs="Calibri"/>
      <w:b/>
      <w:bCs/>
      <w:smallCaps/>
      <w:sz w:val="20"/>
      <w:szCs w:val="26"/>
    </w:rPr>
  </w:style>
  <w:style w:type="paragraph" w:customStyle="1" w:styleId="a3">
    <w:name w:val="_Список нумерованный"/>
    <w:basedOn w:val="a9"/>
    <w:link w:val="afffffffffffffff9"/>
    <w:qFormat/>
    <w:rsid w:val="00C25060"/>
    <w:pPr>
      <w:numPr>
        <w:numId w:val="68"/>
      </w:numPr>
    </w:pPr>
  </w:style>
  <w:style w:type="character" w:customStyle="1" w:styleId="afffffffffffffff8">
    <w:name w:val="_Список маркерны Знак"/>
    <w:link w:val="a9"/>
    <w:rsid w:val="00C25060"/>
    <w:rPr>
      <w:rFonts w:ascii="Times New Roman" w:eastAsia="Calibri" w:hAnsi="Times New Roman" w:cs="Times New Roman"/>
      <w:iCs/>
      <w:sz w:val="26"/>
      <w:szCs w:val="26"/>
      <w:lang w:eastAsia="en-US"/>
    </w:rPr>
  </w:style>
  <w:style w:type="character" w:customStyle="1" w:styleId="afffffffffffffff9">
    <w:name w:val="_Список нумерованный Знак"/>
    <w:link w:val="a3"/>
    <w:rsid w:val="00C25060"/>
    <w:rPr>
      <w:rFonts w:ascii="Times New Roman" w:eastAsia="Calibri" w:hAnsi="Times New Roman" w:cs="Times New Roman"/>
      <w:iCs/>
      <w:sz w:val="26"/>
      <w:szCs w:val="26"/>
      <w:lang w:eastAsia="en-US"/>
    </w:rPr>
  </w:style>
  <w:style w:type="paragraph" w:customStyle="1" w:styleId="afffffffffffffffa">
    <w:name w:val="_комментарий"/>
    <w:basedOn w:val="affffffffff6"/>
    <w:link w:val="afffffffffffffffb"/>
    <w:rsid w:val="00C25060"/>
    <w:pPr>
      <w:spacing w:line="240" w:lineRule="auto"/>
    </w:pPr>
    <w:rPr>
      <w:rFonts w:ascii="Times New Roman" w:hAnsi="Times New Roman" w:cs="Times New Roman"/>
      <w:iCs/>
      <w:color w:val="FF0000"/>
    </w:rPr>
  </w:style>
  <w:style w:type="character" w:customStyle="1" w:styleId="afffffffffffffffb">
    <w:name w:val="_комментарий Знак"/>
    <w:link w:val="afffffffffffffffa"/>
    <w:rsid w:val="00C25060"/>
    <w:rPr>
      <w:rFonts w:ascii="Times New Roman" w:eastAsia="Calibri" w:hAnsi="Times New Roman" w:cs="Times New Roman"/>
      <w:iCs/>
      <w:color w:val="FF0000"/>
      <w:sz w:val="26"/>
      <w:szCs w:val="26"/>
      <w:lang w:eastAsia="en-US"/>
    </w:rPr>
  </w:style>
  <w:style w:type="paragraph" w:customStyle="1" w:styleId="1fffff9">
    <w:name w:val="Заголовок записки1"/>
    <w:next w:val="af8"/>
    <w:link w:val="afffffffffffffffc"/>
    <w:autoRedefine/>
    <w:uiPriority w:val="99"/>
    <w:unhideWhenUsed/>
    <w:qFormat/>
    <w:rsid w:val="00C25060"/>
    <w:pPr>
      <w:keepNext/>
      <w:widowControl w:val="0"/>
      <w:snapToGrid w:val="0"/>
      <w:spacing w:after="600" w:line="300" w:lineRule="auto"/>
      <w:contextualSpacing/>
      <w:jc w:val="center"/>
      <w:outlineLvl w:val="0"/>
    </w:pPr>
    <w:rPr>
      <w:rFonts w:ascii="Times New Roman" w:eastAsia="Times New Roman" w:hAnsi="Times New Roman" w:cs="Times New Roman"/>
      <w:b/>
      <w:caps/>
      <w:spacing w:val="5"/>
      <w:sz w:val="32"/>
      <w:lang w:eastAsia="en-US"/>
    </w:rPr>
  </w:style>
  <w:style w:type="character" w:customStyle="1" w:styleId="afffffffffffffffc">
    <w:name w:val="Заголовок записки Знак"/>
    <w:link w:val="1fffff9"/>
    <w:uiPriority w:val="99"/>
    <w:rsid w:val="00C25060"/>
    <w:rPr>
      <w:rFonts w:ascii="Times New Roman" w:eastAsia="Times New Roman" w:hAnsi="Times New Roman" w:cs="Times New Roman"/>
      <w:b/>
      <w:caps/>
      <w:spacing w:val="5"/>
      <w:sz w:val="32"/>
      <w:lang w:eastAsia="en-US"/>
    </w:rPr>
  </w:style>
  <w:style w:type="paragraph" w:customStyle="1" w:styleId="ab">
    <w:name w:val="Перечисление"/>
    <w:basedOn w:val="affff6"/>
    <w:link w:val="afffffffffffffffd"/>
    <w:qFormat/>
    <w:rsid w:val="00C25060"/>
    <w:pPr>
      <w:numPr>
        <w:numId w:val="70"/>
      </w:numPr>
      <w:adjustRightInd w:val="0"/>
      <w:snapToGrid w:val="0"/>
      <w:spacing w:after="40" w:line="300" w:lineRule="auto"/>
      <w:ind w:left="1004" w:hanging="295"/>
      <w:contextualSpacing w:val="0"/>
    </w:pPr>
    <w:rPr>
      <w:rFonts w:ascii="Times New Roman" w:eastAsia="MS Mincho" w:hAnsi="Times New Roman"/>
      <w:sz w:val="28"/>
      <w:szCs w:val="24"/>
      <w:lang w:val="ru-RU" w:eastAsia="ru-RU" w:bidi="ar-SA"/>
    </w:rPr>
  </w:style>
  <w:style w:type="paragraph" w:customStyle="1" w:styleId="1fffffa">
    <w:name w:val="_Рисунок1"/>
    <w:basedOn w:val="a"/>
    <w:next w:val="affffffffff6"/>
    <w:link w:val="1fffffb"/>
    <w:qFormat/>
    <w:rsid w:val="00C25060"/>
    <w:pPr>
      <w:keepLines/>
      <w:numPr>
        <w:numId w:val="0"/>
      </w:numPr>
      <w:spacing w:after="200"/>
      <w:ind w:left="714" w:hanging="357"/>
      <w:jc w:val="center"/>
    </w:pPr>
    <w:rPr>
      <w:rFonts w:ascii="Times New Roman" w:eastAsia="Calibri" w:hAnsi="Times New Roman"/>
      <w:sz w:val="26"/>
      <w:szCs w:val="26"/>
      <w:lang w:val="ru-RU" w:eastAsia="ru-RU" w:bidi="ar-SA"/>
    </w:rPr>
  </w:style>
  <w:style w:type="character" w:customStyle="1" w:styleId="1fffffb">
    <w:name w:val="_Рисунок1 Знак"/>
    <w:link w:val="1fffffa"/>
    <w:rsid w:val="00C25060"/>
    <w:rPr>
      <w:rFonts w:ascii="Times New Roman" w:eastAsia="Calibri" w:hAnsi="Times New Roman" w:cs="Times New Roman"/>
      <w:sz w:val="26"/>
      <w:szCs w:val="26"/>
    </w:rPr>
  </w:style>
  <w:style w:type="paragraph" w:customStyle="1" w:styleId="afffffffffffffffe">
    <w:name w:val="Название рисунка"/>
    <w:link w:val="affffffffffffffff"/>
    <w:qFormat/>
    <w:rsid w:val="00C25060"/>
    <w:pPr>
      <w:adjustRightInd w:val="0"/>
      <w:snapToGrid w:val="0"/>
      <w:spacing w:before="120" w:after="240" w:line="240" w:lineRule="auto"/>
      <w:jc w:val="center"/>
    </w:pPr>
    <w:rPr>
      <w:rFonts w:ascii="Times New Roman" w:eastAsia="Times New Roman" w:hAnsi="Times New Roman" w:cs="Times New Roman"/>
      <w:i/>
      <w:spacing w:val="6"/>
      <w:sz w:val="26"/>
      <w:lang w:eastAsia="en-US"/>
    </w:rPr>
  </w:style>
  <w:style w:type="character" w:customStyle="1" w:styleId="affffffffffffffff">
    <w:name w:val="Название рисунка Знак"/>
    <w:link w:val="afffffffffffffffe"/>
    <w:rsid w:val="00C25060"/>
    <w:rPr>
      <w:rFonts w:ascii="Times New Roman" w:eastAsia="Times New Roman" w:hAnsi="Times New Roman" w:cs="Times New Roman"/>
      <w:i/>
      <w:spacing w:val="6"/>
      <w:sz w:val="26"/>
      <w:lang w:eastAsia="en-US"/>
    </w:rPr>
  </w:style>
  <w:style w:type="numbering" w:customStyle="1" w:styleId="05">
    <w:name w:val="0.5 Список Заг."/>
    <w:uiPriority w:val="99"/>
    <w:rsid w:val="00C25060"/>
  </w:style>
  <w:style w:type="paragraph" w:customStyle="1" w:styleId="348">
    <w:name w:val="3.4 Т. Центр"/>
    <w:link w:val="349"/>
    <w:rsid w:val="00C25060"/>
    <w:pPr>
      <w:spacing w:after="0" w:line="240" w:lineRule="auto"/>
      <w:jc w:val="center"/>
    </w:pPr>
    <w:rPr>
      <w:rFonts w:ascii="Times New Roman" w:eastAsia="Times New Roman" w:hAnsi="Times New Roman" w:cs="Times New Roman"/>
      <w:sz w:val="20"/>
      <w:szCs w:val="20"/>
      <w:lang w:eastAsia="en-US"/>
    </w:rPr>
  </w:style>
  <w:style w:type="character" w:customStyle="1" w:styleId="349">
    <w:name w:val="3.4 Т. Центр Знак"/>
    <w:link w:val="348"/>
    <w:rsid w:val="00C25060"/>
    <w:rPr>
      <w:rFonts w:ascii="Times New Roman" w:eastAsia="Times New Roman" w:hAnsi="Times New Roman" w:cs="Times New Roman"/>
      <w:sz w:val="20"/>
      <w:szCs w:val="20"/>
      <w:lang w:eastAsia="en-US"/>
    </w:rPr>
  </w:style>
  <w:style w:type="numbering" w:customStyle="1" w:styleId="0510">
    <w:name w:val="0.5 Список Заг.1"/>
    <w:uiPriority w:val="99"/>
    <w:rsid w:val="00C25060"/>
  </w:style>
  <w:style w:type="paragraph" w:customStyle="1" w:styleId="121">
    <w:name w:val="1_2 Список нумерной"/>
    <w:basedOn w:val="00"/>
    <w:link w:val="12f6"/>
    <w:rsid w:val="00C25060"/>
    <w:pPr>
      <w:numPr>
        <w:ilvl w:val="1"/>
        <w:numId w:val="72"/>
      </w:numPr>
      <w:spacing w:after="40"/>
      <w:ind w:left="0" w:firstLine="709"/>
    </w:pPr>
    <w:rPr>
      <w:i/>
    </w:rPr>
  </w:style>
  <w:style w:type="character" w:customStyle="1" w:styleId="12f6">
    <w:name w:val="1_2 Список нумерной Знак"/>
    <w:link w:val="121"/>
    <w:rsid w:val="00C25060"/>
    <w:rPr>
      <w:rFonts w:ascii="Times New Roman" w:eastAsia="Times New Roman" w:hAnsi="Times New Roman" w:cs="Times New Roman"/>
      <w:i/>
      <w:sz w:val="26"/>
      <w:szCs w:val="26"/>
      <w:lang w:eastAsia="en-US"/>
    </w:rPr>
  </w:style>
  <w:style w:type="paragraph" w:customStyle="1" w:styleId="120">
    <w:name w:val="1_2 Список нумерованный"/>
    <w:basedOn w:val="121"/>
    <w:link w:val="12f7"/>
    <w:qFormat/>
    <w:rsid w:val="00C25060"/>
    <w:pPr>
      <w:numPr>
        <w:ilvl w:val="0"/>
        <w:numId w:val="73"/>
      </w:numPr>
      <w:ind w:left="0" w:firstLine="709"/>
    </w:pPr>
  </w:style>
  <w:style w:type="character" w:customStyle="1" w:styleId="12f7">
    <w:name w:val="1_2 Список нумерованный Знак"/>
    <w:link w:val="120"/>
    <w:rsid w:val="00C25060"/>
    <w:rPr>
      <w:rFonts w:ascii="Times New Roman" w:eastAsia="Times New Roman" w:hAnsi="Times New Roman" w:cs="Times New Roman"/>
      <w:i/>
      <w:sz w:val="26"/>
      <w:szCs w:val="26"/>
      <w:lang w:eastAsia="en-US"/>
    </w:rPr>
  </w:style>
  <w:style w:type="paragraph" w:customStyle="1" w:styleId="3301">
    <w:name w:val="3.3 Т. Слева + 0"/>
    <w:basedOn w:val="af8"/>
    <w:rsid w:val="00C25060"/>
    <w:pPr>
      <w:spacing w:after="0" w:line="240" w:lineRule="auto"/>
    </w:pPr>
    <w:rPr>
      <w:rFonts w:ascii="Times New Roman" w:eastAsia="Times New Roman" w:hAnsi="Times New Roman" w:cs="Times New Roman"/>
      <w:sz w:val="20"/>
      <w:szCs w:val="20"/>
      <w:lang w:eastAsia="en-US"/>
    </w:rPr>
  </w:style>
  <w:style w:type="paragraph" w:customStyle="1" w:styleId="31d">
    <w:name w:val="3.1 Т. Подзаг."/>
    <w:link w:val="31e"/>
    <w:rsid w:val="00C25060"/>
    <w:pPr>
      <w:spacing w:before="40" w:after="40" w:line="240" w:lineRule="auto"/>
      <w:jc w:val="both"/>
    </w:pPr>
    <w:rPr>
      <w:rFonts w:ascii="Times New Roman" w:eastAsia="Times New Roman" w:hAnsi="Times New Roman" w:cs="Times New Roman"/>
      <w:b/>
      <w:bCs/>
      <w:smallCaps/>
      <w:spacing w:val="20"/>
      <w:sz w:val="20"/>
      <w:szCs w:val="20"/>
      <w:lang w:eastAsia="en-US"/>
    </w:rPr>
  </w:style>
  <w:style w:type="character" w:customStyle="1" w:styleId="31e">
    <w:name w:val="3.1 Т. Подзаг. Знак"/>
    <w:link w:val="31d"/>
    <w:rsid w:val="00C25060"/>
    <w:rPr>
      <w:rFonts w:ascii="Times New Roman" w:eastAsia="Times New Roman" w:hAnsi="Times New Roman" w:cs="Times New Roman"/>
      <w:b/>
      <w:bCs/>
      <w:smallCaps/>
      <w:spacing w:val="20"/>
      <w:sz w:val="20"/>
      <w:szCs w:val="20"/>
      <w:lang w:eastAsia="en-US"/>
    </w:rPr>
  </w:style>
  <w:style w:type="paragraph" w:customStyle="1" w:styleId="1fffffc">
    <w:name w:val="Текст титула отступ 1"/>
    <w:rsid w:val="00C25060"/>
    <w:pPr>
      <w:spacing w:after="3600" w:line="259" w:lineRule="auto"/>
      <w:jc w:val="center"/>
    </w:pPr>
    <w:rPr>
      <w:rFonts w:ascii="Times New Roman" w:eastAsia="Times New Roman" w:hAnsi="Times New Roman" w:cs="Times New Roman"/>
      <w:b/>
      <w:sz w:val="24"/>
      <w:szCs w:val="20"/>
      <w:lang w:eastAsia="en-US"/>
    </w:rPr>
  </w:style>
  <w:style w:type="paragraph" w:customStyle="1" w:styleId="affffffffffffffff0">
    <w:name w:val="Обычный б/п"/>
    <w:basedOn w:val="af8"/>
    <w:rsid w:val="00C25060"/>
    <w:pPr>
      <w:snapToGrid w:val="0"/>
      <w:spacing w:after="0" w:line="300" w:lineRule="auto"/>
      <w:contextualSpacing/>
      <w:jc w:val="both"/>
    </w:pPr>
    <w:rPr>
      <w:rFonts w:ascii="Times New Roman" w:eastAsia="Times New Roman" w:hAnsi="Times New Roman" w:cs="Times New Roman"/>
      <w:sz w:val="28"/>
      <w:lang w:eastAsia="en-US"/>
    </w:rPr>
  </w:style>
  <w:style w:type="paragraph" w:customStyle="1" w:styleId="21fd">
    <w:name w:val="2.1 Наз. записки"/>
    <w:basedOn w:val="10a"/>
    <w:link w:val="21fe"/>
    <w:rsid w:val="00C25060"/>
    <w:rPr>
      <w:caps w:val="0"/>
    </w:rPr>
  </w:style>
  <w:style w:type="character" w:customStyle="1" w:styleId="afffffffffffffffd">
    <w:name w:val="Перечисление Знак"/>
    <w:basedOn w:val="affff7"/>
    <w:link w:val="ab"/>
    <w:rsid w:val="00C25060"/>
    <w:rPr>
      <w:rFonts w:ascii="Times New Roman" w:eastAsia="MS Mincho" w:hAnsi="Times New Roman" w:cs="Times New Roman"/>
      <w:sz w:val="28"/>
      <w:szCs w:val="24"/>
      <w:lang w:val="en-US" w:eastAsia="en-US" w:bidi="en-US"/>
    </w:rPr>
  </w:style>
  <w:style w:type="paragraph" w:customStyle="1" w:styleId="1fffffd">
    <w:name w:val="Красная строка1"/>
    <w:basedOn w:val="afffff1"/>
    <w:next w:val="af8"/>
    <w:uiPriority w:val="99"/>
    <w:unhideWhenUsed/>
    <w:rsid w:val="00C25060"/>
    <w:pPr>
      <w:snapToGrid w:val="0"/>
      <w:spacing w:before="40" w:after="360" w:line="300" w:lineRule="auto"/>
      <w:ind w:firstLine="360"/>
      <w:contextualSpacing/>
    </w:pPr>
    <w:rPr>
      <w:rFonts w:ascii="Times New Roman" w:hAnsi="Times New Roman"/>
      <w:spacing w:val="-5"/>
      <w:sz w:val="28"/>
      <w:lang w:val="ru-RU" w:bidi="ar-SA"/>
    </w:rPr>
  </w:style>
  <w:style w:type="paragraph" w:customStyle="1" w:styleId="affffffffffffffff1">
    <w:name w:val="Уравнения"/>
    <w:rsid w:val="00C25060"/>
    <w:pPr>
      <w:spacing w:before="80" w:after="80" w:line="300" w:lineRule="auto"/>
      <w:ind w:left="2829"/>
    </w:pPr>
    <w:rPr>
      <w:rFonts w:ascii="Cambria Math" w:eastAsia="Times New Roman" w:hAnsi="Cambria Math" w:cs="Times New Roman"/>
      <w:i/>
      <w:sz w:val="28"/>
      <w:lang w:eastAsia="en-US"/>
    </w:rPr>
  </w:style>
  <w:style w:type="paragraph" w:customStyle="1" w:styleId="4113">
    <w:name w:val="4.1 Абз. титула 1"/>
    <w:next w:val="10a"/>
    <w:link w:val="4114"/>
    <w:rsid w:val="00C25060"/>
    <w:pPr>
      <w:spacing w:after="1200" w:line="300" w:lineRule="auto"/>
      <w:jc w:val="center"/>
    </w:pPr>
    <w:rPr>
      <w:rFonts w:ascii="Times New Roman" w:eastAsia="Times New Roman" w:hAnsi="Times New Roman" w:cs="Times New Roman"/>
      <w:caps/>
      <w:smallCaps/>
      <w:spacing w:val="20"/>
      <w:sz w:val="32"/>
      <w:szCs w:val="36"/>
      <w:lang w:eastAsia="en-US"/>
    </w:rPr>
  </w:style>
  <w:style w:type="character" w:customStyle="1" w:styleId="21fe">
    <w:name w:val="2.1 Наз. записки Знак"/>
    <w:link w:val="21fd"/>
    <w:rsid w:val="00C25060"/>
    <w:rPr>
      <w:rFonts w:ascii="Times New Roman" w:eastAsia="Times New Roman" w:hAnsi="Times New Roman" w:cs="Times New Roman"/>
      <w:b/>
      <w:spacing w:val="10"/>
      <w:sz w:val="32"/>
      <w:szCs w:val="36"/>
      <w:lang w:eastAsia="en-US"/>
    </w:rPr>
  </w:style>
  <w:style w:type="paragraph" w:customStyle="1" w:styleId="4223">
    <w:name w:val="4.2 Абз. титула 2"/>
    <w:basedOn w:val="4113"/>
    <w:link w:val="4224"/>
    <w:rsid w:val="00C25060"/>
    <w:pPr>
      <w:spacing w:after="0"/>
    </w:pPr>
  </w:style>
  <w:style w:type="character" w:customStyle="1" w:styleId="4114">
    <w:name w:val="4.1 Абз. титула 1 Знак"/>
    <w:link w:val="4113"/>
    <w:rsid w:val="00C25060"/>
    <w:rPr>
      <w:rFonts w:ascii="Times New Roman" w:eastAsia="Times New Roman" w:hAnsi="Times New Roman" w:cs="Times New Roman"/>
      <w:caps/>
      <w:smallCaps/>
      <w:spacing w:val="20"/>
      <w:sz w:val="32"/>
      <w:szCs w:val="36"/>
      <w:lang w:eastAsia="en-US"/>
    </w:rPr>
  </w:style>
  <w:style w:type="table" w:customStyle="1" w:styleId="-531">
    <w:name w:val="Таблица-сетка 5 темная — акцент 31"/>
    <w:basedOn w:val="afa"/>
    <w:uiPriority w:val="50"/>
    <w:rsid w:val="00C25060"/>
    <w:pPr>
      <w:spacing w:after="0" w:line="240" w:lineRule="auto"/>
    </w:pPr>
    <w:rPr>
      <w:rFonts w:ascii="Calibri" w:eastAsia="Times New Roman" w:hAnsi="Calibri" w:cs="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
    <w:name w:val="Таблица-сетка 4 — акцент 31"/>
    <w:basedOn w:val="afa"/>
    <w:uiPriority w:val="49"/>
    <w:rsid w:val="00C25060"/>
    <w:pPr>
      <w:spacing w:after="0" w:line="240" w:lineRule="auto"/>
    </w:pPr>
    <w:rPr>
      <w:rFonts w:ascii="Calibri" w:eastAsia="Times New Roman" w:hAnsi="Calibri" w:cs="Times New Roman"/>
      <w:sz w:val="20"/>
      <w:szCs w:val="20"/>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
    <w:name w:val="Таблица-сетка 5 темная1"/>
    <w:basedOn w:val="afa"/>
    <w:uiPriority w:val="50"/>
    <w:rsid w:val="00C25060"/>
    <w:pPr>
      <w:spacing w:after="0" w:line="240" w:lineRule="auto"/>
    </w:pPr>
    <w:rPr>
      <w:rFonts w:ascii="Calibri" w:eastAsia="Times New Roman" w:hAnsi="Calibri" w:cs="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paragraph" w:customStyle="1" w:styleId="2ffff2">
    <w:name w:val="Заголовок записки 2"/>
    <w:basedOn w:val="af8"/>
    <w:next w:val="af8"/>
    <w:rsid w:val="00C25060"/>
    <w:pPr>
      <w:keepNext/>
      <w:widowControl w:val="0"/>
      <w:snapToGrid w:val="0"/>
      <w:spacing w:before="720" w:after="0" w:line="300" w:lineRule="auto"/>
      <w:contextualSpacing/>
      <w:jc w:val="both"/>
      <w:outlineLvl w:val="0"/>
    </w:pPr>
    <w:rPr>
      <w:rFonts w:ascii="Times New Roman" w:eastAsia="Times New Roman" w:hAnsi="Times New Roman" w:cs="Times New Roman"/>
      <w:b/>
      <w:caps/>
      <w:spacing w:val="5"/>
      <w:sz w:val="32"/>
      <w:lang w:eastAsia="en-US"/>
    </w:rPr>
  </w:style>
  <w:style w:type="paragraph" w:customStyle="1" w:styleId="22f3">
    <w:name w:val="2.2 Наз. книги"/>
    <w:link w:val="22f4"/>
    <w:rsid w:val="00C25060"/>
    <w:pPr>
      <w:widowControl w:val="0"/>
      <w:numPr>
        <w:ilvl w:val="1"/>
      </w:numPr>
      <w:spacing w:after="0" w:line="300" w:lineRule="auto"/>
      <w:jc w:val="center"/>
    </w:pPr>
    <w:rPr>
      <w:rFonts w:ascii="Times New Roman" w:eastAsia="Times New Roman" w:hAnsi="Times New Roman" w:cs="Times New Roman"/>
      <w:b/>
      <w:smallCaps/>
      <w:spacing w:val="10"/>
      <w:sz w:val="28"/>
      <w:lang w:eastAsia="en-US"/>
    </w:rPr>
  </w:style>
  <w:style w:type="character" w:customStyle="1" w:styleId="22f4">
    <w:name w:val="2.2 Наз. книги Знак"/>
    <w:link w:val="22f3"/>
    <w:rsid w:val="00C25060"/>
    <w:rPr>
      <w:rFonts w:ascii="Times New Roman" w:eastAsia="Times New Roman" w:hAnsi="Times New Roman" w:cs="Times New Roman"/>
      <w:b/>
      <w:smallCaps/>
      <w:spacing w:val="10"/>
      <w:sz w:val="28"/>
      <w:lang w:eastAsia="en-US"/>
    </w:rPr>
  </w:style>
  <w:style w:type="paragraph" w:customStyle="1" w:styleId="10a">
    <w:name w:val="1.0 Заг. ПЗ"/>
    <w:next w:val="21fd"/>
    <w:link w:val="10b"/>
    <w:rsid w:val="00C25060"/>
    <w:pPr>
      <w:widowControl w:val="0"/>
      <w:spacing w:after="0" w:line="300" w:lineRule="auto"/>
      <w:ind w:left="426" w:right="425"/>
      <w:jc w:val="center"/>
    </w:pPr>
    <w:rPr>
      <w:rFonts w:ascii="Times New Roman" w:eastAsia="Times New Roman" w:hAnsi="Times New Roman" w:cs="Times New Roman"/>
      <w:b/>
      <w:caps/>
      <w:spacing w:val="10"/>
      <w:sz w:val="32"/>
      <w:szCs w:val="36"/>
      <w:lang w:eastAsia="en-US"/>
    </w:rPr>
  </w:style>
  <w:style w:type="paragraph" w:customStyle="1" w:styleId="239">
    <w:name w:val="2.3 Текст титула"/>
    <w:next w:val="10a"/>
    <w:link w:val="23a"/>
    <w:rsid w:val="00C25060"/>
    <w:pPr>
      <w:spacing w:after="0" w:line="360" w:lineRule="auto"/>
      <w:jc w:val="center"/>
    </w:pPr>
    <w:rPr>
      <w:rFonts w:ascii="Times New Roman" w:eastAsia="Times New Roman" w:hAnsi="Times New Roman" w:cs="Times New Roman"/>
      <w:b/>
      <w:bCs/>
      <w:spacing w:val="10"/>
      <w:sz w:val="28"/>
      <w:szCs w:val="20"/>
      <w:lang w:eastAsia="en-US"/>
    </w:rPr>
  </w:style>
  <w:style w:type="character" w:customStyle="1" w:styleId="10b">
    <w:name w:val="1.0 Заг. ПЗ Знак"/>
    <w:link w:val="10a"/>
    <w:rsid w:val="00C25060"/>
    <w:rPr>
      <w:rFonts w:ascii="Times New Roman" w:eastAsia="Times New Roman" w:hAnsi="Times New Roman" w:cs="Times New Roman"/>
      <w:b/>
      <w:caps/>
      <w:spacing w:val="10"/>
      <w:sz w:val="32"/>
      <w:szCs w:val="36"/>
      <w:lang w:eastAsia="en-US"/>
    </w:rPr>
  </w:style>
  <w:style w:type="paragraph" w:customStyle="1" w:styleId="36-">
    <w:name w:val="3.6 Табл. Утв.-Согл."/>
    <w:basedOn w:val="afffffffffffa"/>
    <w:link w:val="36-0"/>
    <w:rsid w:val="00C25060"/>
    <w:pPr>
      <w:spacing w:after="0" w:line="300" w:lineRule="auto"/>
      <w:ind w:left="33" w:right="174"/>
      <w:jc w:val="both"/>
    </w:pPr>
    <w:rPr>
      <w:b w:val="0"/>
      <w:sz w:val="28"/>
      <w:szCs w:val="24"/>
    </w:rPr>
  </w:style>
  <w:style w:type="character" w:customStyle="1" w:styleId="23a">
    <w:name w:val="2.3 Текст титула Знак"/>
    <w:link w:val="239"/>
    <w:rsid w:val="00C25060"/>
    <w:rPr>
      <w:rFonts w:ascii="Times New Roman" w:eastAsia="Times New Roman" w:hAnsi="Times New Roman" w:cs="Times New Roman"/>
      <w:b/>
      <w:bCs/>
      <w:spacing w:val="10"/>
      <w:sz w:val="28"/>
      <w:szCs w:val="20"/>
      <w:lang w:eastAsia="en-US"/>
    </w:rPr>
  </w:style>
  <w:style w:type="character" w:customStyle="1" w:styleId="36-0">
    <w:name w:val="3.6 Табл. Утв.-Согл. Знак"/>
    <w:link w:val="36-"/>
    <w:rsid w:val="00C25060"/>
    <w:rPr>
      <w:rFonts w:ascii="Times New Roman" w:eastAsia="Times New Roman" w:hAnsi="Times New Roman" w:cs="Times New Roman"/>
      <w:sz w:val="28"/>
      <w:szCs w:val="24"/>
      <w:lang w:eastAsia="en-US"/>
    </w:rPr>
  </w:style>
  <w:style w:type="paragraph" w:customStyle="1" w:styleId="37-">
    <w:name w:val="3.7 Табл. Зам.-Зав."/>
    <w:basedOn w:val="36-"/>
    <w:link w:val="37-0"/>
    <w:rsid w:val="00C25060"/>
    <w:pPr>
      <w:ind w:left="34" w:right="176"/>
      <w:jc w:val="left"/>
    </w:pPr>
  </w:style>
  <w:style w:type="paragraph" w:customStyle="1" w:styleId="11ff6">
    <w:name w:val="1.1а Заг. Оглавления"/>
    <w:link w:val="11ff7"/>
    <w:rsid w:val="00C25060"/>
    <w:pPr>
      <w:keepNext/>
      <w:pageBreakBefore/>
      <w:widowControl w:val="0"/>
      <w:spacing w:after="120" w:line="300" w:lineRule="auto"/>
      <w:ind w:left="1418" w:right="1418"/>
      <w:jc w:val="center"/>
      <w:outlineLvl w:val="0"/>
    </w:pPr>
    <w:rPr>
      <w:rFonts w:ascii="Times New Roman" w:eastAsia="Times New Roman" w:hAnsi="Times New Roman" w:cs="Times New Roman"/>
      <w:b/>
      <w:iCs/>
      <w:caps/>
      <w:snapToGrid w:val="0"/>
      <w:spacing w:val="20"/>
      <w:sz w:val="28"/>
      <w:lang w:eastAsia="ja-JP"/>
    </w:rPr>
  </w:style>
  <w:style w:type="paragraph" w:customStyle="1" w:styleId="11ff8">
    <w:name w:val="1.1 Заг. Вв."/>
    <w:aliases w:val="Закл."/>
    <w:basedOn w:val="11ff6"/>
    <w:link w:val="11ff9"/>
    <w:rsid w:val="00C25060"/>
  </w:style>
  <w:style w:type="character" w:customStyle="1" w:styleId="11ff7">
    <w:name w:val="1.1а Заг. Оглавления Знак"/>
    <w:link w:val="11ff6"/>
    <w:rsid w:val="00C25060"/>
    <w:rPr>
      <w:rFonts w:ascii="Times New Roman" w:eastAsia="Times New Roman" w:hAnsi="Times New Roman" w:cs="Times New Roman"/>
      <w:b/>
      <w:iCs/>
      <w:caps/>
      <w:snapToGrid w:val="0"/>
      <w:spacing w:val="20"/>
      <w:sz w:val="28"/>
      <w:lang w:eastAsia="ja-JP"/>
    </w:rPr>
  </w:style>
  <w:style w:type="character" w:customStyle="1" w:styleId="11ff9">
    <w:name w:val="1.1 Заг. Вв. Знак"/>
    <w:aliases w:val="Закл. Знак"/>
    <w:link w:val="11ff8"/>
    <w:rsid w:val="00C25060"/>
    <w:rPr>
      <w:rFonts w:ascii="Times New Roman" w:eastAsia="Times New Roman" w:hAnsi="Times New Roman" w:cs="Times New Roman"/>
      <w:b/>
      <w:iCs/>
      <w:caps/>
      <w:snapToGrid w:val="0"/>
      <w:spacing w:val="20"/>
      <w:sz w:val="28"/>
      <w:lang w:eastAsia="ja-JP"/>
    </w:rPr>
  </w:style>
  <w:style w:type="character" w:customStyle="1" w:styleId="2c">
    <w:name w:val="Оглавление 2 Знак"/>
    <w:link w:val="2b"/>
    <w:uiPriority w:val="39"/>
    <w:rsid w:val="00C25060"/>
    <w:rPr>
      <w:rFonts w:ascii="Arial" w:eastAsia="Times New Roman" w:hAnsi="Arial" w:cs="Arial"/>
      <w:bCs/>
      <w:noProof/>
      <w:sz w:val="24"/>
      <w:lang w:val="en-US" w:eastAsia="en-US" w:bidi="en-US"/>
    </w:rPr>
  </w:style>
  <w:style w:type="character" w:customStyle="1" w:styleId="3a">
    <w:name w:val="Оглавление 3 Знак"/>
    <w:link w:val="39"/>
    <w:uiPriority w:val="39"/>
    <w:rsid w:val="00C25060"/>
    <w:rPr>
      <w:rFonts w:ascii="Calibri" w:eastAsia="Times New Roman" w:hAnsi="Calibri" w:cs="Calibri"/>
      <w:sz w:val="20"/>
      <w:szCs w:val="20"/>
      <w:lang w:val="en-US" w:eastAsia="en-US" w:bidi="en-US"/>
    </w:rPr>
  </w:style>
  <w:style w:type="character" w:customStyle="1" w:styleId="44">
    <w:name w:val="Оглавление 4 Знак"/>
    <w:link w:val="43"/>
    <w:uiPriority w:val="39"/>
    <w:rsid w:val="00C25060"/>
    <w:rPr>
      <w:rFonts w:ascii="Calibri" w:eastAsia="Times New Roman" w:hAnsi="Calibri" w:cs="Calibri"/>
      <w:sz w:val="20"/>
      <w:szCs w:val="20"/>
      <w:lang w:val="en-US" w:eastAsia="en-US" w:bidi="en-US"/>
    </w:rPr>
  </w:style>
  <w:style w:type="paragraph" w:customStyle="1" w:styleId="051">
    <w:name w:val="0.5 Список 1)"/>
    <w:aliases w:val="2)"/>
    <w:basedOn w:val="00"/>
    <w:link w:val="0512"/>
    <w:rsid w:val="00C25060"/>
    <w:pPr>
      <w:numPr>
        <w:numId w:val="74"/>
      </w:numPr>
      <w:spacing w:after="40"/>
      <w:ind w:left="1134" w:hanging="425"/>
      <w:contextualSpacing/>
    </w:pPr>
  </w:style>
  <w:style w:type="character" w:customStyle="1" w:styleId="0512">
    <w:name w:val="0.5 Список 1) Знак"/>
    <w:aliases w:val="2) Знак"/>
    <w:link w:val="051"/>
    <w:rsid w:val="00C25060"/>
    <w:rPr>
      <w:rFonts w:ascii="Times New Roman" w:eastAsia="Times New Roman" w:hAnsi="Times New Roman" w:cs="Times New Roman"/>
      <w:sz w:val="26"/>
      <w:szCs w:val="26"/>
      <w:lang w:eastAsia="en-US"/>
    </w:rPr>
  </w:style>
  <w:style w:type="paragraph" w:customStyle="1" w:styleId="06">
    <w:name w:val="0.6 Список а)"/>
    <w:aliases w:val="б)"/>
    <w:basedOn w:val="051"/>
    <w:link w:val="060"/>
    <w:rsid w:val="00C25060"/>
    <w:pPr>
      <w:numPr>
        <w:numId w:val="75"/>
      </w:numPr>
      <w:ind w:left="2137" w:hanging="357"/>
    </w:pPr>
  </w:style>
  <w:style w:type="character" w:customStyle="1" w:styleId="060">
    <w:name w:val="0.6 Список а) Знак"/>
    <w:aliases w:val="б) Знак"/>
    <w:link w:val="06"/>
    <w:rsid w:val="00C25060"/>
    <w:rPr>
      <w:rFonts w:ascii="Times New Roman" w:eastAsia="Times New Roman" w:hAnsi="Times New Roman" w:cs="Times New Roman"/>
      <w:sz w:val="26"/>
      <w:szCs w:val="26"/>
      <w:lang w:eastAsia="en-US"/>
    </w:rPr>
  </w:style>
  <w:style w:type="character" w:customStyle="1" w:styleId="11ff2">
    <w:name w:val="1.1 Заг. Частей Знак"/>
    <w:link w:val="114"/>
    <w:rsid w:val="00C25060"/>
    <w:rPr>
      <w:rFonts w:ascii="Times New Roman" w:eastAsia="Times New Roman" w:hAnsi="Times New Roman" w:cs="Times New Roman"/>
      <w:b/>
      <w:iCs/>
      <w:caps/>
      <w:snapToGrid w:val="0"/>
      <w:spacing w:val="20"/>
      <w:sz w:val="28"/>
      <w:lang w:eastAsia="ja-JP"/>
    </w:rPr>
  </w:style>
  <w:style w:type="character" w:customStyle="1" w:styleId="21fa">
    <w:name w:val="2_1 Рисунок Знак"/>
    <w:link w:val="21"/>
    <w:rsid w:val="00C25060"/>
    <w:rPr>
      <w:rFonts w:ascii="Times New Roman" w:eastAsia="Times New Roman" w:hAnsi="Times New Roman" w:cs="Times New Roman"/>
      <w:b/>
      <w:iCs/>
      <w:snapToGrid w:val="0"/>
      <w:sz w:val="26"/>
      <w:szCs w:val="26"/>
      <w:lang w:eastAsia="en-US"/>
    </w:rPr>
  </w:style>
  <w:style w:type="character" w:customStyle="1" w:styleId="03110">
    <w:name w:val="03_Глава 1.1. Знак"/>
    <w:link w:val="0311"/>
    <w:rsid w:val="00C25060"/>
    <w:rPr>
      <w:rFonts w:ascii="Times New Roman" w:eastAsia="Times New Roman" w:hAnsi="Times New Roman" w:cs="Times New Roman"/>
      <w:b/>
      <w:sz w:val="26"/>
      <w:szCs w:val="24"/>
      <w:lang w:eastAsia="en-US"/>
    </w:rPr>
  </w:style>
  <w:style w:type="character" w:customStyle="1" w:styleId="4224">
    <w:name w:val="4.2 Абз. титула 2 Знак"/>
    <w:link w:val="4223"/>
    <w:rsid w:val="00C25060"/>
    <w:rPr>
      <w:rFonts w:ascii="Times New Roman" w:eastAsia="Times New Roman" w:hAnsi="Times New Roman" w:cs="Times New Roman"/>
      <w:caps/>
      <w:smallCaps/>
      <w:spacing w:val="20"/>
      <w:sz w:val="32"/>
      <w:szCs w:val="36"/>
      <w:lang w:eastAsia="en-US"/>
    </w:rPr>
  </w:style>
  <w:style w:type="character" w:customStyle="1" w:styleId="37-0">
    <w:name w:val="3.7 Табл. Зам.-Зав. Знак"/>
    <w:link w:val="37-"/>
    <w:rsid w:val="00C25060"/>
    <w:rPr>
      <w:rFonts w:ascii="Times New Roman" w:eastAsia="Times New Roman" w:hAnsi="Times New Roman" w:cs="Times New Roman"/>
      <w:sz w:val="28"/>
      <w:szCs w:val="24"/>
      <w:lang w:eastAsia="en-US"/>
    </w:rPr>
  </w:style>
  <w:style w:type="paragraph" w:customStyle="1" w:styleId="020">
    <w:name w:val="0.2 Слева + 0"/>
    <w:basedOn w:val="00"/>
    <w:link w:val="0200"/>
    <w:rsid w:val="00C25060"/>
    <w:pPr>
      <w:ind w:firstLine="0"/>
      <w:contextualSpacing/>
    </w:pPr>
  </w:style>
  <w:style w:type="character" w:customStyle="1" w:styleId="0200">
    <w:name w:val="0.2 Слева + 0 Знак"/>
    <w:link w:val="020"/>
    <w:rsid w:val="00C25060"/>
    <w:rPr>
      <w:rFonts w:ascii="Times New Roman" w:eastAsia="Times New Roman" w:hAnsi="Times New Roman" w:cs="Times New Roman"/>
      <w:sz w:val="26"/>
      <w:szCs w:val="26"/>
      <w:lang w:eastAsia="en-US"/>
    </w:rPr>
  </w:style>
  <w:style w:type="numbering" w:customStyle="1" w:styleId="050">
    <w:name w:val="Стиль 0.5 Список Заг."/>
    <w:basedOn w:val="afb"/>
    <w:rsid w:val="00C25060"/>
  </w:style>
  <w:style w:type="character" w:customStyle="1" w:styleId="0511110">
    <w:name w:val="05_Глава 1.1.1.1. Знак"/>
    <w:link w:val="051111"/>
    <w:rsid w:val="00C25060"/>
    <w:rPr>
      <w:rFonts w:ascii="Times New Roman" w:eastAsia="Times New Roman" w:hAnsi="Times New Roman" w:cs="Times New Roman"/>
      <w:b/>
      <w:i/>
      <w:iCs/>
      <w:snapToGrid w:val="0"/>
      <w:spacing w:val="20"/>
      <w:sz w:val="26"/>
      <w:szCs w:val="26"/>
      <w:lang w:eastAsia="en-US"/>
    </w:rPr>
  </w:style>
  <w:style w:type="character" w:customStyle="1" w:styleId="166">
    <w:name w:val="1.6 Заг. Подпараграфов Знак"/>
    <w:link w:val="16"/>
    <w:rsid w:val="00C25060"/>
    <w:rPr>
      <w:rFonts w:ascii="Times New Roman" w:eastAsia="Times New Roman" w:hAnsi="Times New Roman" w:cs="Times New Roman"/>
      <w:i/>
      <w:iCs/>
      <w:snapToGrid w:val="0"/>
      <w:spacing w:val="20"/>
      <w:sz w:val="28"/>
      <w:lang w:eastAsia="en-US"/>
    </w:rPr>
  </w:style>
  <w:style w:type="character" w:customStyle="1" w:styleId="60-0">
    <w:name w:val="6.0 Список лит-ры Знак"/>
    <w:link w:val="60-"/>
    <w:rsid w:val="00C25060"/>
    <w:rPr>
      <w:rFonts w:ascii="Times New Roman" w:eastAsia="Times New Roman" w:hAnsi="Times New Roman" w:cs="Times New Roman"/>
      <w:sz w:val="28"/>
      <w:lang w:eastAsia="en-US"/>
    </w:rPr>
  </w:style>
  <w:style w:type="paragraph" w:customStyle="1" w:styleId="249">
    <w:name w:val="2.4 Текст титула ПТЭ"/>
    <w:basedOn w:val="239"/>
    <w:rsid w:val="00C25060"/>
    <w:pPr>
      <w:spacing w:line="240" w:lineRule="auto"/>
      <w:ind w:left="2268" w:right="2268"/>
    </w:pPr>
  </w:style>
  <w:style w:type="paragraph" w:customStyle="1" w:styleId="32a">
    <w:name w:val="3.2 Т. Слева"/>
    <w:link w:val="32b"/>
    <w:rsid w:val="00C25060"/>
    <w:pPr>
      <w:spacing w:after="0" w:line="240" w:lineRule="auto"/>
      <w:jc w:val="both"/>
    </w:pPr>
    <w:rPr>
      <w:rFonts w:ascii="Times New Roman" w:eastAsia="Times New Roman" w:hAnsi="Times New Roman" w:cs="Times New Roman"/>
      <w:sz w:val="20"/>
      <w:szCs w:val="20"/>
      <w:lang w:eastAsia="en-US"/>
    </w:rPr>
  </w:style>
  <w:style w:type="paragraph" w:customStyle="1" w:styleId="356">
    <w:name w:val="3.5 Т. Справа"/>
    <w:basedOn w:val="348"/>
    <w:rsid w:val="00C25060"/>
    <w:pPr>
      <w:ind w:right="142"/>
      <w:jc w:val="right"/>
    </w:pPr>
  </w:style>
  <w:style w:type="character" w:customStyle="1" w:styleId="32b">
    <w:name w:val="3.2 Т. Слева Знак"/>
    <w:link w:val="32a"/>
    <w:rsid w:val="00C25060"/>
    <w:rPr>
      <w:rFonts w:ascii="Times New Roman" w:eastAsia="Times New Roman" w:hAnsi="Times New Roman" w:cs="Times New Roman"/>
      <w:sz w:val="20"/>
      <w:szCs w:val="20"/>
      <w:lang w:eastAsia="en-US"/>
    </w:rPr>
  </w:style>
  <w:style w:type="paragraph" w:customStyle="1" w:styleId="33110">
    <w:name w:val="3.31 Т. Слева + 1"/>
    <w:basedOn w:val="af8"/>
    <w:rsid w:val="00C25060"/>
    <w:pPr>
      <w:spacing w:after="0" w:line="240" w:lineRule="auto"/>
      <w:ind w:firstLine="284"/>
    </w:pPr>
    <w:rPr>
      <w:rFonts w:ascii="Times New Roman" w:eastAsia="Times New Roman" w:hAnsi="Times New Roman" w:cs="Times New Roman"/>
      <w:sz w:val="20"/>
      <w:szCs w:val="20"/>
      <w:lang w:eastAsia="en-US"/>
    </w:rPr>
  </w:style>
  <w:style w:type="paragraph" w:customStyle="1" w:styleId="3322">
    <w:name w:val="3.32 Т. Слева + 2"/>
    <w:basedOn w:val="af8"/>
    <w:rsid w:val="00C25060"/>
    <w:pPr>
      <w:spacing w:after="0" w:line="240" w:lineRule="auto"/>
      <w:ind w:firstLine="567"/>
    </w:pPr>
    <w:rPr>
      <w:rFonts w:ascii="Times New Roman" w:eastAsia="Times New Roman" w:hAnsi="Times New Roman" w:cs="Times New Roman"/>
      <w:sz w:val="20"/>
      <w:szCs w:val="20"/>
      <w:lang w:eastAsia="en-US"/>
    </w:rPr>
  </w:style>
  <w:style w:type="table" w:customStyle="1" w:styleId="31f">
    <w:name w:val="3.1 Таблица"/>
    <w:basedOn w:val="afa"/>
    <w:uiPriority w:val="99"/>
    <w:rsid w:val="00C25060"/>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333">
    <w:name w:val="3.33 Т. Слева + 3"/>
    <w:basedOn w:val="3322"/>
    <w:rsid w:val="00C25060"/>
    <w:pPr>
      <w:ind w:firstLine="851"/>
    </w:pPr>
  </w:style>
  <w:style w:type="table" w:customStyle="1" w:styleId="3-31">
    <w:name w:val="Средняя сетка 3 - Акцент 31"/>
    <w:basedOn w:val="afa"/>
    <w:next w:val="afa"/>
    <w:uiPriority w:val="69"/>
    <w:unhideWhenUsed/>
    <w:rsid w:val="00C25060"/>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010">
    <w:name w:val="0.1 Пробел"/>
    <w:basedOn w:val="00"/>
    <w:link w:val="011"/>
    <w:rsid w:val="00C25060"/>
    <w:pPr>
      <w:spacing w:after="40"/>
      <w:contextualSpacing/>
    </w:pPr>
  </w:style>
  <w:style w:type="character" w:customStyle="1" w:styleId="011">
    <w:name w:val="0.1 Пробел Знак"/>
    <w:basedOn w:val="000"/>
    <w:link w:val="010"/>
    <w:rsid w:val="00C25060"/>
    <w:rPr>
      <w:rFonts w:ascii="Times New Roman" w:eastAsia="Times New Roman" w:hAnsi="Times New Roman" w:cs="Times New Roman"/>
      <w:sz w:val="26"/>
      <w:szCs w:val="26"/>
      <w:lang w:eastAsia="en-US"/>
    </w:rPr>
  </w:style>
  <w:style w:type="paragraph" w:customStyle="1" w:styleId="3ffc">
    <w:name w:val="3_Рисунок"/>
    <w:basedOn w:val="020"/>
    <w:link w:val="3ffd"/>
    <w:rsid w:val="00C25060"/>
    <w:pPr>
      <w:jc w:val="center"/>
    </w:pPr>
  </w:style>
  <w:style w:type="character" w:customStyle="1" w:styleId="3ffd">
    <w:name w:val="3_Рисунок Знак"/>
    <w:link w:val="3ffc"/>
    <w:rsid w:val="00C25060"/>
    <w:rPr>
      <w:rFonts w:ascii="Times New Roman" w:eastAsia="Times New Roman" w:hAnsi="Times New Roman" w:cs="Times New Roman"/>
      <w:sz w:val="26"/>
      <w:szCs w:val="26"/>
      <w:lang w:eastAsia="en-US"/>
    </w:rPr>
  </w:style>
  <w:style w:type="paragraph" w:customStyle="1" w:styleId="04">
    <w:name w:val="0.4 Справа"/>
    <w:basedOn w:val="3ffc"/>
    <w:rsid w:val="00C25060"/>
    <w:pPr>
      <w:spacing w:before="120" w:after="120"/>
      <w:contextualSpacing w:val="0"/>
      <w:jc w:val="right"/>
    </w:pPr>
  </w:style>
  <w:style w:type="table" w:customStyle="1" w:styleId="1fffffe">
    <w:name w:val="Сетка таблицы светлая1"/>
    <w:basedOn w:val="afa"/>
    <w:uiPriority w:val="40"/>
    <w:rsid w:val="00C25060"/>
    <w:pPr>
      <w:spacing w:after="0" w:line="240" w:lineRule="auto"/>
    </w:pPr>
    <w:rPr>
      <w:rFonts w:ascii="Calibri" w:eastAsia="Times New Roman" w:hAnsi="Calibri" w:cs="Times New Roman"/>
      <w:sz w:val="20"/>
      <w:szCs w:val="20"/>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052">
    <w:name w:val="0.5 Список 2"/>
    <w:basedOn w:val="121"/>
    <w:link w:val="0521"/>
    <w:rsid w:val="00C25060"/>
    <w:pPr>
      <w:numPr>
        <w:numId w:val="71"/>
      </w:numPr>
      <w:ind w:left="1701" w:firstLine="709"/>
    </w:pPr>
  </w:style>
  <w:style w:type="character" w:customStyle="1" w:styleId="0521">
    <w:name w:val="0.5 Список 2 Знак"/>
    <w:link w:val="052"/>
    <w:rsid w:val="00C25060"/>
    <w:rPr>
      <w:rFonts w:ascii="Times New Roman" w:eastAsia="Times New Roman" w:hAnsi="Times New Roman" w:cs="Times New Roman"/>
      <w:i/>
      <w:sz w:val="26"/>
      <w:szCs w:val="26"/>
      <w:lang w:eastAsia="en-US"/>
    </w:rPr>
  </w:style>
  <w:style w:type="paragraph" w:customStyle="1" w:styleId="012">
    <w:name w:val="01_ЖИРНЫЙ ЗАГОЛОВОК"/>
    <w:basedOn w:val="11ff6"/>
    <w:link w:val="013"/>
    <w:qFormat/>
    <w:rsid w:val="00C25060"/>
    <w:rPr>
      <w:sz w:val="26"/>
      <w:szCs w:val="26"/>
    </w:rPr>
  </w:style>
  <w:style w:type="character" w:customStyle="1" w:styleId="013">
    <w:name w:val="01_ЖИРНЫЙ ЗАГОЛОВОК Знак"/>
    <w:link w:val="012"/>
    <w:rsid w:val="00C25060"/>
    <w:rPr>
      <w:rFonts w:ascii="Times New Roman" w:eastAsia="Times New Roman" w:hAnsi="Times New Roman" w:cs="Times New Roman"/>
      <w:b/>
      <w:iCs/>
      <w:caps/>
      <w:snapToGrid w:val="0"/>
      <w:spacing w:val="20"/>
      <w:sz w:val="26"/>
      <w:szCs w:val="26"/>
      <w:lang w:eastAsia="ja-JP"/>
    </w:rPr>
  </w:style>
  <w:style w:type="paragraph" w:customStyle="1" w:styleId="4fc">
    <w:name w:val="4_Примечания"/>
    <w:basedOn w:val="00"/>
    <w:link w:val="4fd"/>
    <w:qFormat/>
    <w:rsid w:val="00C25060"/>
    <w:pPr>
      <w:contextualSpacing/>
    </w:pPr>
    <w:rPr>
      <w:color w:val="FF0000"/>
    </w:rPr>
  </w:style>
  <w:style w:type="character" w:customStyle="1" w:styleId="4fd">
    <w:name w:val="4_Примечания Знак"/>
    <w:link w:val="4fc"/>
    <w:rsid w:val="00C25060"/>
    <w:rPr>
      <w:rFonts w:ascii="Times New Roman" w:eastAsia="Times New Roman" w:hAnsi="Times New Roman" w:cs="Times New Roman"/>
      <w:color w:val="FF0000"/>
      <w:sz w:val="26"/>
      <w:szCs w:val="26"/>
      <w:lang w:eastAsia="en-US"/>
    </w:rPr>
  </w:style>
  <w:style w:type="numbering" w:customStyle="1" w:styleId="05210">
    <w:name w:val="0.5 Список Заг.21"/>
    <w:uiPriority w:val="99"/>
    <w:rsid w:val="00C25060"/>
  </w:style>
  <w:style w:type="numbering" w:customStyle="1" w:styleId="05110">
    <w:name w:val="0.5 Список Заг.11"/>
    <w:uiPriority w:val="99"/>
    <w:rsid w:val="00C25060"/>
  </w:style>
  <w:style w:type="table" w:customStyle="1" w:styleId="12100">
    <w:name w:val="Сетка таблицы1210"/>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3">
    <w:name w:val="Стиль 0.5 Список Заг.1"/>
    <w:basedOn w:val="afb"/>
    <w:rsid w:val="00C25060"/>
  </w:style>
  <w:style w:type="table" w:customStyle="1" w:styleId="311a">
    <w:name w:val="3.1 Таблица1"/>
    <w:basedOn w:val="afa"/>
    <w:uiPriority w:val="99"/>
    <w:rsid w:val="00C25060"/>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7131">
    <w:name w:val="Сетка таблицы713"/>
    <w:basedOn w:val="afa"/>
    <w:next w:val="afff6"/>
    <w:uiPriority w:val="3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0">
    <w:name w:val="Сетка таблицы1310"/>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5">
    <w:name w:val="Сетка таблицы1113"/>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0">
    <w:name w:val="Сетка таблицы6111"/>
    <w:basedOn w:val="afa"/>
    <w:next w:val="afff6"/>
    <w:uiPriority w:val="59"/>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
    <w:name w:val="0.5 Список Заг.211"/>
    <w:uiPriority w:val="99"/>
    <w:rsid w:val="00C25060"/>
  </w:style>
  <w:style w:type="numbering" w:customStyle="1" w:styleId="05111">
    <w:name w:val="0.5 Список Заг.111"/>
    <w:uiPriority w:val="99"/>
    <w:rsid w:val="00C25060"/>
  </w:style>
  <w:style w:type="numbering" w:customStyle="1" w:styleId="0511">
    <w:name w:val="Стиль 0.5 Список Заг.11"/>
    <w:basedOn w:val="afb"/>
    <w:rsid w:val="00C25060"/>
    <w:pPr>
      <w:numPr>
        <w:numId w:val="76"/>
      </w:numPr>
    </w:pPr>
  </w:style>
  <w:style w:type="table" w:customStyle="1" w:styleId="31115">
    <w:name w:val="3.1 Таблица11"/>
    <w:basedOn w:val="afa"/>
    <w:uiPriority w:val="99"/>
    <w:rsid w:val="00C25060"/>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TableContents">
    <w:name w:val="Table Contents"/>
    <w:basedOn w:val="af8"/>
    <w:rsid w:val="00C25060"/>
    <w:pPr>
      <w:widowControl w:val="0"/>
      <w:suppressLineNumbers/>
      <w:suppressAutoHyphens/>
      <w:autoSpaceDN w:val="0"/>
      <w:spacing w:after="0" w:line="240" w:lineRule="auto"/>
      <w:textAlignment w:val="baseline"/>
    </w:pPr>
    <w:rPr>
      <w:rFonts w:ascii="Arial" w:eastAsia="SimSun" w:hAnsi="Arial" w:cs="Mangal"/>
      <w:kern w:val="3"/>
      <w:sz w:val="24"/>
      <w:szCs w:val="24"/>
      <w:lang w:eastAsia="zh-CN" w:bidi="hi-IN"/>
    </w:rPr>
  </w:style>
  <w:style w:type="paragraph" w:customStyle="1" w:styleId="1ffffff">
    <w:name w:val="Стиль Для таблицы (приложения 1) + По правому краю"/>
    <w:basedOn w:val="1f0"/>
    <w:rsid w:val="00C25060"/>
    <w:pPr>
      <w:widowControl w:val="0"/>
      <w:adjustRightInd w:val="0"/>
      <w:ind w:left="33" w:hanging="33"/>
      <w:jc w:val="center"/>
      <w:textAlignment w:val="baseline"/>
    </w:pPr>
    <w:rPr>
      <w:bCs w:val="0"/>
      <w:spacing w:val="-5"/>
      <w:sz w:val="16"/>
      <w:szCs w:val="20"/>
      <w:lang w:val="ru-RU" w:eastAsia="ru-RU" w:bidi="ar-SA"/>
    </w:rPr>
  </w:style>
  <w:style w:type="paragraph" w:customStyle="1" w:styleId="1ffffff0">
    <w:name w:val="Текст_1"/>
    <w:basedOn w:val="af8"/>
    <w:rsid w:val="00C25060"/>
    <w:pPr>
      <w:spacing w:after="0" w:line="240" w:lineRule="auto"/>
    </w:pPr>
    <w:rPr>
      <w:rFonts w:ascii="Times New Roman" w:eastAsia="Times New Roman" w:hAnsi="Times New Roman" w:cs="Times New Roman"/>
      <w:sz w:val="24"/>
      <w:szCs w:val="24"/>
    </w:rPr>
  </w:style>
  <w:style w:type="paragraph" w:customStyle="1" w:styleId="affffffffffffffff2">
    <w:name w:val="Подраздел"/>
    <w:basedOn w:val="af8"/>
    <w:rsid w:val="00C25060"/>
    <w:pPr>
      <w:spacing w:after="0" w:line="240" w:lineRule="auto"/>
    </w:pPr>
    <w:rPr>
      <w:rFonts w:ascii="Times New Roman" w:eastAsia="Times New Roman" w:hAnsi="Times New Roman" w:cs="Times New Roman"/>
      <w:b/>
      <w:sz w:val="24"/>
      <w:szCs w:val="24"/>
    </w:rPr>
  </w:style>
  <w:style w:type="character" w:customStyle="1" w:styleId="1ffffff1">
    <w:name w:val="Название Знак1"/>
    <w:aliases w:val="Заголовок1 Знак1"/>
    <w:uiPriority w:val="10"/>
    <w:rsid w:val="00C25060"/>
    <w:rPr>
      <w:rFonts w:ascii="Cambria" w:eastAsia="Times New Roman" w:hAnsi="Cambria" w:cs="Times New Roman"/>
      <w:color w:val="17365D"/>
      <w:spacing w:val="5"/>
      <w:kern w:val="28"/>
      <w:sz w:val="52"/>
      <w:szCs w:val="52"/>
    </w:rPr>
  </w:style>
  <w:style w:type="paragraph" w:customStyle="1" w:styleId="xl1824">
    <w:name w:val="xl182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1825">
    <w:name w:val="xl182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826">
    <w:name w:val="xl182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rPr>
  </w:style>
  <w:style w:type="paragraph" w:customStyle="1" w:styleId="xl1827">
    <w:name w:val="xl1827"/>
    <w:basedOn w:val="af8"/>
    <w:rsid w:val="00C25060"/>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828">
    <w:name w:val="xl182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829">
    <w:name w:val="xl1829"/>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830">
    <w:name w:val="xl183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831">
    <w:name w:val="xl183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table" w:customStyle="1" w:styleId="1450">
    <w:name w:val="Сетка таблицы145"/>
    <w:basedOn w:val="afa"/>
    <w:next w:val="afff6"/>
    <w:rsid w:val="00C250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52379">
    <w:name w:val="xl52379"/>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52380">
    <w:name w:val="xl52380"/>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52381">
    <w:name w:val="xl5238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2">
    <w:name w:val="xl523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3">
    <w:name w:val="xl5238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4">
    <w:name w:val="xl5238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85">
    <w:name w:val="xl5238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6">
    <w:name w:val="xl5238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7">
    <w:name w:val="xl52387"/>
    <w:basedOn w:val="af8"/>
    <w:rsid w:val="00C25060"/>
    <w:pPr>
      <w:shd w:val="clear" w:color="000000" w:fill="538DD5"/>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52388">
    <w:name w:val="xl52388"/>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52389">
    <w:name w:val="xl5238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52390">
    <w:name w:val="xl52390"/>
    <w:basedOn w:val="af8"/>
    <w:rsid w:val="00C25060"/>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91">
    <w:name w:val="xl52391"/>
    <w:basedOn w:val="af8"/>
    <w:rsid w:val="00C2506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92">
    <w:name w:val="xl52392"/>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font1">
    <w:name w:val="font1"/>
    <w:basedOn w:val="af8"/>
    <w:rsid w:val="00C25060"/>
    <w:pPr>
      <w:spacing w:before="100" w:beforeAutospacing="1" w:after="100" w:afterAutospacing="1" w:line="240" w:lineRule="auto"/>
    </w:pPr>
    <w:rPr>
      <w:rFonts w:ascii="Calibri" w:eastAsia="Times New Roman" w:hAnsi="Calibri" w:cs="Calibri"/>
      <w:color w:val="000000"/>
    </w:rPr>
  </w:style>
  <w:style w:type="paragraph" w:customStyle="1" w:styleId="xl52393">
    <w:name w:val="xl52393"/>
    <w:basedOn w:val="af8"/>
    <w:rsid w:val="00C2506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94">
    <w:name w:val="xl5239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affffffffffffffff3">
    <w:name w:val="Обратный адрес"/>
    <w:basedOn w:val="af8"/>
    <w:uiPriority w:val="99"/>
    <w:semiHidden/>
    <w:qFormat/>
    <w:rsid w:val="00C25060"/>
    <w:pPr>
      <w:keepLines/>
      <w:framePr w:w="5160" w:h="840" w:wrap="notBeside" w:vAnchor="page" w:hAnchor="page" w:x="6121" w:y="915" w:anchorLock="1"/>
      <w:tabs>
        <w:tab w:val="left" w:pos="2160"/>
      </w:tabs>
      <w:spacing w:after="0" w:line="160" w:lineRule="atLeast"/>
      <w:ind w:firstLine="709"/>
      <w:jc w:val="both"/>
    </w:pPr>
    <w:rPr>
      <w:rFonts w:ascii="Arial" w:eastAsia="Times New Roman" w:hAnsi="Arial" w:cs="Arial"/>
      <w:sz w:val="14"/>
      <w:szCs w:val="14"/>
      <w:lang w:eastAsia="en-US"/>
    </w:rPr>
  </w:style>
  <w:style w:type="table" w:customStyle="1" w:styleId="TableGridReport219">
    <w:name w:val="Table Grid Report219"/>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Nonformat0">
    <w:name w:val="ConsNonformat Знак"/>
    <w:link w:val="ConsNonformat"/>
    <w:uiPriority w:val="99"/>
    <w:rsid w:val="00C25060"/>
    <w:rPr>
      <w:rFonts w:ascii="Consultant" w:eastAsia="Times New Roman" w:hAnsi="Consultant" w:cs="Times New Roman"/>
      <w:lang w:val="en-US" w:bidi="en-US"/>
    </w:rPr>
  </w:style>
  <w:style w:type="paragraph" w:customStyle="1" w:styleId="xl58938">
    <w:name w:val="xl58938"/>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39">
    <w:name w:val="xl5893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0">
    <w:name w:val="xl5894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1">
    <w:name w:val="xl5894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2">
    <w:name w:val="xl58942"/>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40"/>
      <w:szCs w:val="40"/>
    </w:rPr>
  </w:style>
  <w:style w:type="paragraph" w:customStyle="1" w:styleId="xl58943">
    <w:name w:val="xl5894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58944">
    <w:name w:val="xl5894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45">
    <w:name w:val="xl5894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6">
    <w:name w:val="xl5894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47">
    <w:name w:val="xl58947"/>
    <w:basedOn w:val="af8"/>
    <w:rsid w:val="00C25060"/>
    <w:pP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58948">
    <w:name w:val="xl58948"/>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58949">
    <w:name w:val="xl5894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58950">
    <w:name w:val="xl58950"/>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51">
    <w:name w:val="xl5895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2">
    <w:name w:val="xl58952"/>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53">
    <w:name w:val="xl5895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4">
    <w:name w:val="xl58954"/>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5">
    <w:name w:val="xl58955"/>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6">
    <w:name w:val="xl58956"/>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7">
    <w:name w:val="xl58957"/>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8">
    <w:name w:val="xl58958"/>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9">
    <w:name w:val="xl58959"/>
    <w:basedOn w:val="af8"/>
    <w:rsid w:val="00C25060"/>
    <w:pPr>
      <w:pBdr>
        <w:top w:val="single" w:sz="4" w:space="0" w:color="auto"/>
        <w:left w:val="single" w:sz="4" w:space="0" w:color="auto"/>
        <w:bottom w:val="single" w:sz="4" w:space="0" w:color="auto"/>
        <w:right w:val="single" w:sz="4" w:space="0" w:color="auto"/>
      </w:pBdr>
      <w:shd w:val="clear" w:color="000000" w:fill="A6F73B"/>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60">
    <w:name w:val="xl5896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61">
    <w:name w:val="xl58961"/>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table" w:customStyle="1" w:styleId="TableGridReport319">
    <w:name w:val="Table Grid Report319"/>
    <w:basedOn w:val="afa"/>
    <w:next w:val="afff6"/>
    <w:uiPriority w:val="5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
    <w:name w:val="Рис.14"/>
    <w:rsid w:val="00C25060"/>
    <w:pPr>
      <w:numPr>
        <w:numId w:val="60"/>
      </w:numPr>
    </w:pPr>
  </w:style>
  <w:style w:type="numbering" w:customStyle="1" w:styleId="12101">
    <w:name w:val="Нет списка1210"/>
    <w:next w:val="afb"/>
    <w:uiPriority w:val="99"/>
    <w:semiHidden/>
    <w:unhideWhenUsed/>
    <w:rsid w:val="00C25060"/>
  </w:style>
  <w:style w:type="table" w:customStyle="1" w:styleId="1530">
    <w:name w:val="Сетка таблицы153"/>
    <w:basedOn w:val="afa"/>
    <w:next w:val="afff6"/>
    <w:uiPriority w:val="39"/>
    <w:rsid w:val="00C25060"/>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48">
    <w:name w:val="Table Grid Report48"/>
    <w:basedOn w:val="afa"/>
    <w:next w:val="afff6"/>
    <w:uiPriority w:val="99"/>
    <w:rsid w:val="00C25060"/>
    <w:pPr>
      <w:spacing w:after="0" w:line="240" w:lineRule="auto"/>
      <w:jc w:val="center"/>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80">
    <w:name w:val="Сетка таблицы238"/>
    <w:basedOn w:val="afa"/>
    <w:next w:val="afff6"/>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01">
    <w:name w:val="Нет списка1310"/>
    <w:next w:val="afb"/>
    <w:uiPriority w:val="99"/>
    <w:semiHidden/>
    <w:unhideWhenUsed/>
    <w:rsid w:val="00C25060"/>
  </w:style>
  <w:style w:type="table" w:customStyle="1" w:styleId="1630">
    <w:name w:val="Сетка таблицы163"/>
    <w:basedOn w:val="afa"/>
    <w:next w:val="afff6"/>
    <w:uiPriority w:val="39"/>
    <w:rsid w:val="00C25060"/>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
    <w:name w:val="1 / 1.1 / 1.1.117"/>
    <w:basedOn w:val="afb"/>
    <w:next w:val="111111"/>
    <w:rsid w:val="00C25060"/>
  </w:style>
  <w:style w:type="table" w:customStyle="1" w:styleId="8113">
    <w:name w:val="Сетка таблицы811"/>
    <w:basedOn w:val="afa"/>
    <w:next w:val="afff6"/>
    <w:uiPriority w:val="59"/>
    <w:rsid w:val="00C250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b">
    <w:name w:val="Рис.23"/>
    <w:rsid w:val="00C25060"/>
  </w:style>
  <w:style w:type="table" w:customStyle="1" w:styleId="-323">
    <w:name w:val="Веб-таблица 323"/>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51">
    <w:name w:val="Нет списка145"/>
    <w:next w:val="afb"/>
    <w:uiPriority w:val="99"/>
    <w:semiHidden/>
    <w:unhideWhenUsed/>
    <w:rsid w:val="00C25060"/>
  </w:style>
  <w:style w:type="table" w:customStyle="1" w:styleId="1730">
    <w:name w:val="Сетка таблицы173"/>
    <w:basedOn w:val="afa"/>
    <w:next w:val="afff6"/>
    <w:uiPriority w:val="39"/>
    <w:rsid w:val="00C25060"/>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00451">
      <w:bodyDiv w:val="1"/>
      <w:marLeft w:val="0"/>
      <w:marRight w:val="0"/>
      <w:marTop w:val="0"/>
      <w:marBottom w:val="0"/>
      <w:divBdr>
        <w:top w:val="none" w:sz="0" w:space="0" w:color="auto"/>
        <w:left w:val="none" w:sz="0" w:space="0" w:color="auto"/>
        <w:bottom w:val="none" w:sz="0" w:space="0" w:color="auto"/>
        <w:right w:val="none" w:sz="0" w:space="0" w:color="auto"/>
      </w:divBdr>
    </w:div>
    <w:div w:id="12153081">
      <w:bodyDiv w:val="1"/>
      <w:marLeft w:val="0"/>
      <w:marRight w:val="0"/>
      <w:marTop w:val="0"/>
      <w:marBottom w:val="0"/>
      <w:divBdr>
        <w:top w:val="none" w:sz="0" w:space="0" w:color="auto"/>
        <w:left w:val="none" w:sz="0" w:space="0" w:color="auto"/>
        <w:bottom w:val="none" w:sz="0" w:space="0" w:color="auto"/>
        <w:right w:val="none" w:sz="0" w:space="0" w:color="auto"/>
      </w:divBdr>
    </w:div>
    <w:div w:id="23216370">
      <w:bodyDiv w:val="1"/>
      <w:marLeft w:val="0"/>
      <w:marRight w:val="0"/>
      <w:marTop w:val="0"/>
      <w:marBottom w:val="0"/>
      <w:divBdr>
        <w:top w:val="none" w:sz="0" w:space="0" w:color="auto"/>
        <w:left w:val="none" w:sz="0" w:space="0" w:color="auto"/>
        <w:bottom w:val="none" w:sz="0" w:space="0" w:color="auto"/>
        <w:right w:val="none" w:sz="0" w:space="0" w:color="auto"/>
      </w:divBdr>
    </w:div>
    <w:div w:id="26804517">
      <w:bodyDiv w:val="1"/>
      <w:marLeft w:val="0"/>
      <w:marRight w:val="0"/>
      <w:marTop w:val="0"/>
      <w:marBottom w:val="0"/>
      <w:divBdr>
        <w:top w:val="none" w:sz="0" w:space="0" w:color="auto"/>
        <w:left w:val="none" w:sz="0" w:space="0" w:color="auto"/>
        <w:bottom w:val="none" w:sz="0" w:space="0" w:color="auto"/>
        <w:right w:val="none" w:sz="0" w:space="0" w:color="auto"/>
      </w:divBdr>
    </w:div>
    <w:div w:id="33848909">
      <w:bodyDiv w:val="1"/>
      <w:marLeft w:val="0"/>
      <w:marRight w:val="0"/>
      <w:marTop w:val="0"/>
      <w:marBottom w:val="0"/>
      <w:divBdr>
        <w:top w:val="none" w:sz="0" w:space="0" w:color="auto"/>
        <w:left w:val="none" w:sz="0" w:space="0" w:color="auto"/>
        <w:bottom w:val="none" w:sz="0" w:space="0" w:color="auto"/>
        <w:right w:val="none" w:sz="0" w:space="0" w:color="auto"/>
      </w:divBdr>
    </w:div>
    <w:div w:id="37433611">
      <w:bodyDiv w:val="1"/>
      <w:marLeft w:val="0"/>
      <w:marRight w:val="0"/>
      <w:marTop w:val="0"/>
      <w:marBottom w:val="0"/>
      <w:divBdr>
        <w:top w:val="none" w:sz="0" w:space="0" w:color="auto"/>
        <w:left w:val="none" w:sz="0" w:space="0" w:color="auto"/>
        <w:bottom w:val="none" w:sz="0" w:space="0" w:color="auto"/>
        <w:right w:val="none" w:sz="0" w:space="0" w:color="auto"/>
      </w:divBdr>
    </w:div>
    <w:div w:id="41097897">
      <w:bodyDiv w:val="1"/>
      <w:marLeft w:val="0"/>
      <w:marRight w:val="0"/>
      <w:marTop w:val="0"/>
      <w:marBottom w:val="0"/>
      <w:divBdr>
        <w:top w:val="none" w:sz="0" w:space="0" w:color="auto"/>
        <w:left w:val="none" w:sz="0" w:space="0" w:color="auto"/>
        <w:bottom w:val="none" w:sz="0" w:space="0" w:color="auto"/>
        <w:right w:val="none" w:sz="0" w:space="0" w:color="auto"/>
      </w:divBdr>
    </w:div>
    <w:div w:id="49429297">
      <w:bodyDiv w:val="1"/>
      <w:marLeft w:val="0"/>
      <w:marRight w:val="0"/>
      <w:marTop w:val="0"/>
      <w:marBottom w:val="0"/>
      <w:divBdr>
        <w:top w:val="none" w:sz="0" w:space="0" w:color="auto"/>
        <w:left w:val="none" w:sz="0" w:space="0" w:color="auto"/>
        <w:bottom w:val="none" w:sz="0" w:space="0" w:color="auto"/>
        <w:right w:val="none" w:sz="0" w:space="0" w:color="auto"/>
      </w:divBdr>
    </w:div>
    <w:div w:id="52582708">
      <w:bodyDiv w:val="1"/>
      <w:marLeft w:val="0"/>
      <w:marRight w:val="0"/>
      <w:marTop w:val="0"/>
      <w:marBottom w:val="0"/>
      <w:divBdr>
        <w:top w:val="none" w:sz="0" w:space="0" w:color="auto"/>
        <w:left w:val="none" w:sz="0" w:space="0" w:color="auto"/>
        <w:bottom w:val="none" w:sz="0" w:space="0" w:color="auto"/>
        <w:right w:val="none" w:sz="0" w:space="0" w:color="auto"/>
      </w:divBdr>
    </w:div>
    <w:div w:id="66340459">
      <w:bodyDiv w:val="1"/>
      <w:marLeft w:val="0"/>
      <w:marRight w:val="0"/>
      <w:marTop w:val="0"/>
      <w:marBottom w:val="0"/>
      <w:divBdr>
        <w:top w:val="none" w:sz="0" w:space="0" w:color="auto"/>
        <w:left w:val="none" w:sz="0" w:space="0" w:color="auto"/>
        <w:bottom w:val="none" w:sz="0" w:space="0" w:color="auto"/>
        <w:right w:val="none" w:sz="0" w:space="0" w:color="auto"/>
      </w:divBdr>
    </w:div>
    <w:div w:id="76363545">
      <w:bodyDiv w:val="1"/>
      <w:marLeft w:val="0"/>
      <w:marRight w:val="0"/>
      <w:marTop w:val="0"/>
      <w:marBottom w:val="0"/>
      <w:divBdr>
        <w:top w:val="none" w:sz="0" w:space="0" w:color="auto"/>
        <w:left w:val="none" w:sz="0" w:space="0" w:color="auto"/>
        <w:bottom w:val="none" w:sz="0" w:space="0" w:color="auto"/>
        <w:right w:val="none" w:sz="0" w:space="0" w:color="auto"/>
      </w:divBdr>
    </w:div>
    <w:div w:id="77290463">
      <w:bodyDiv w:val="1"/>
      <w:marLeft w:val="0"/>
      <w:marRight w:val="0"/>
      <w:marTop w:val="0"/>
      <w:marBottom w:val="0"/>
      <w:divBdr>
        <w:top w:val="none" w:sz="0" w:space="0" w:color="auto"/>
        <w:left w:val="none" w:sz="0" w:space="0" w:color="auto"/>
        <w:bottom w:val="none" w:sz="0" w:space="0" w:color="auto"/>
        <w:right w:val="none" w:sz="0" w:space="0" w:color="auto"/>
      </w:divBdr>
    </w:div>
    <w:div w:id="78987166">
      <w:bodyDiv w:val="1"/>
      <w:marLeft w:val="0"/>
      <w:marRight w:val="0"/>
      <w:marTop w:val="0"/>
      <w:marBottom w:val="0"/>
      <w:divBdr>
        <w:top w:val="none" w:sz="0" w:space="0" w:color="auto"/>
        <w:left w:val="none" w:sz="0" w:space="0" w:color="auto"/>
        <w:bottom w:val="none" w:sz="0" w:space="0" w:color="auto"/>
        <w:right w:val="none" w:sz="0" w:space="0" w:color="auto"/>
      </w:divBdr>
    </w:div>
    <w:div w:id="81538351">
      <w:bodyDiv w:val="1"/>
      <w:marLeft w:val="0"/>
      <w:marRight w:val="0"/>
      <w:marTop w:val="0"/>
      <w:marBottom w:val="0"/>
      <w:divBdr>
        <w:top w:val="none" w:sz="0" w:space="0" w:color="auto"/>
        <w:left w:val="none" w:sz="0" w:space="0" w:color="auto"/>
        <w:bottom w:val="none" w:sz="0" w:space="0" w:color="auto"/>
        <w:right w:val="none" w:sz="0" w:space="0" w:color="auto"/>
      </w:divBdr>
    </w:div>
    <w:div w:id="84304944">
      <w:bodyDiv w:val="1"/>
      <w:marLeft w:val="0"/>
      <w:marRight w:val="0"/>
      <w:marTop w:val="0"/>
      <w:marBottom w:val="0"/>
      <w:divBdr>
        <w:top w:val="none" w:sz="0" w:space="0" w:color="auto"/>
        <w:left w:val="none" w:sz="0" w:space="0" w:color="auto"/>
        <w:bottom w:val="none" w:sz="0" w:space="0" w:color="auto"/>
        <w:right w:val="none" w:sz="0" w:space="0" w:color="auto"/>
      </w:divBdr>
    </w:div>
    <w:div w:id="86386381">
      <w:bodyDiv w:val="1"/>
      <w:marLeft w:val="0"/>
      <w:marRight w:val="0"/>
      <w:marTop w:val="0"/>
      <w:marBottom w:val="0"/>
      <w:divBdr>
        <w:top w:val="none" w:sz="0" w:space="0" w:color="auto"/>
        <w:left w:val="none" w:sz="0" w:space="0" w:color="auto"/>
        <w:bottom w:val="none" w:sz="0" w:space="0" w:color="auto"/>
        <w:right w:val="none" w:sz="0" w:space="0" w:color="auto"/>
      </w:divBdr>
    </w:div>
    <w:div w:id="86780560">
      <w:bodyDiv w:val="1"/>
      <w:marLeft w:val="0"/>
      <w:marRight w:val="0"/>
      <w:marTop w:val="0"/>
      <w:marBottom w:val="0"/>
      <w:divBdr>
        <w:top w:val="none" w:sz="0" w:space="0" w:color="auto"/>
        <w:left w:val="none" w:sz="0" w:space="0" w:color="auto"/>
        <w:bottom w:val="none" w:sz="0" w:space="0" w:color="auto"/>
        <w:right w:val="none" w:sz="0" w:space="0" w:color="auto"/>
      </w:divBdr>
    </w:div>
    <w:div w:id="87120563">
      <w:bodyDiv w:val="1"/>
      <w:marLeft w:val="0"/>
      <w:marRight w:val="0"/>
      <w:marTop w:val="0"/>
      <w:marBottom w:val="0"/>
      <w:divBdr>
        <w:top w:val="none" w:sz="0" w:space="0" w:color="auto"/>
        <w:left w:val="none" w:sz="0" w:space="0" w:color="auto"/>
        <w:bottom w:val="none" w:sz="0" w:space="0" w:color="auto"/>
        <w:right w:val="none" w:sz="0" w:space="0" w:color="auto"/>
      </w:divBdr>
    </w:div>
    <w:div w:id="98566754">
      <w:bodyDiv w:val="1"/>
      <w:marLeft w:val="0"/>
      <w:marRight w:val="0"/>
      <w:marTop w:val="0"/>
      <w:marBottom w:val="0"/>
      <w:divBdr>
        <w:top w:val="none" w:sz="0" w:space="0" w:color="auto"/>
        <w:left w:val="none" w:sz="0" w:space="0" w:color="auto"/>
        <w:bottom w:val="none" w:sz="0" w:space="0" w:color="auto"/>
        <w:right w:val="none" w:sz="0" w:space="0" w:color="auto"/>
      </w:divBdr>
    </w:div>
    <w:div w:id="101535696">
      <w:bodyDiv w:val="1"/>
      <w:marLeft w:val="0"/>
      <w:marRight w:val="0"/>
      <w:marTop w:val="0"/>
      <w:marBottom w:val="0"/>
      <w:divBdr>
        <w:top w:val="none" w:sz="0" w:space="0" w:color="auto"/>
        <w:left w:val="none" w:sz="0" w:space="0" w:color="auto"/>
        <w:bottom w:val="none" w:sz="0" w:space="0" w:color="auto"/>
        <w:right w:val="none" w:sz="0" w:space="0" w:color="auto"/>
      </w:divBdr>
    </w:div>
    <w:div w:id="101847876">
      <w:bodyDiv w:val="1"/>
      <w:marLeft w:val="0"/>
      <w:marRight w:val="0"/>
      <w:marTop w:val="0"/>
      <w:marBottom w:val="0"/>
      <w:divBdr>
        <w:top w:val="none" w:sz="0" w:space="0" w:color="auto"/>
        <w:left w:val="none" w:sz="0" w:space="0" w:color="auto"/>
        <w:bottom w:val="none" w:sz="0" w:space="0" w:color="auto"/>
        <w:right w:val="none" w:sz="0" w:space="0" w:color="auto"/>
      </w:divBdr>
    </w:div>
    <w:div w:id="104203275">
      <w:bodyDiv w:val="1"/>
      <w:marLeft w:val="0"/>
      <w:marRight w:val="0"/>
      <w:marTop w:val="0"/>
      <w:marBottom w:val="0"/>
      <w:divBdr>
        <w:top w:val="none" w:sz="0" w:space="0" w:color="auto"/>
        <w:left w:val="none" w:sz="0" w:space="0" w:color="auto"/>
        <w:bottom w:val="none" w:sz="0" w:space="0" w:color="auto"/>
        <w:right w:val="none" w:sz="0" w:space="0" w:color="auto"/>
      </w:divBdr>
    </w:div>
    <w:div w:id="117914603">
      <w:bodyDiv w:val="1"/>
      <w:marLeft w:val="0"/>
      <w:marRight w:val="0"/>
      <w:marTop w:val="0"/>
      <w:marBottom w:val="0"/>
      <w:divBdr>
        <w:top w:val="none" w:sz="0" w:space="0" w:color="auto"/>
        <w:left w:val="none" w:sz="0" w:space="0" w:color="auto"/>
        <w:bottom w:val="none" w:sz="0" w:space="0" w:color="auto"/>
        <w:right w:val="none" w:sz="0" w:space="0" w:color="auto"/>
      </w:divBdr>
    </w:div>
    <w:div w:id="125585536">
      <w:bodyDiv w:val="1"/>
      <w:marLeft w:val="0"/>
      <w:marRight w:val="0"/>
      <w:marTop w:val="0"/>
      <w:marBottom w:val="0"/>
      <w:divBdr>
        <w:top w:val="none" w:sz="0" w:space="0" w:color="auto"/>
        <w:left w:val="none" w:sz="0" w:space="0" w:color="auto"/>
        <w:bottom w:val="none" w:sz="0" w:space="0" w:color="auto"/>
        <w:right w:val="none" w:sz="0" w:space="0" w:color="auto"/>
      </w:divBdr>
    </w:div>
    <w:div w:id="129321154">
      <w:bodyDiv w:val="1"/>
      <w:marLeft w:val="0"/>
      <w:marRight w:val="0"/>
      <w:marTop w:val="0"/>
      <w:marBottom w:val="0"/>
      <w:divBdr>
        <w:top w:val="none" w:sz="0" w:space="0" w:color="auto"/>
        <w:left w:val="none" w:sz="0" w:space="0" w:color="auto"/>
        <w:bottom w:val="none" w:sz="0" w:space="0" w:color="auto"/>
        <w:right w:val="none" w:sz="0" w:space="0" w:color="auto"/>
      </w:divBdr>
    </w:div>
    <w:div w:id="131869919">
      <w:bodyDiv w:val="1"/>
      <w:marLeft w:val="0"/>
      <w:marRight w:val="0"/>
      <w:marTop w:val="0"/>
      <w:marBottom w:val="0"/>
      <w:divBdr>
        <w:top w:val="none" w:sz="0" w:space="0" w:color="auto"/>
        <w:left w:val="none" w:sz="0" w:space="0" w:color="auto"/>
        <w:bottom w:val="none" w:sz="0" w:space="0" w:color="auto"/>
        <w:right w:val="none" w:sz="0" w:space="0" w:color="auto"/>
      </w:divBdr>
    </w:div>
    <w:div w:id="141164842">
      <w:bodyDiv w:val="1"/>
      <w:marLeft w:val="0"/>
      <w:marRight w:val="0"/>
      <w:marTop w:val="0"/>
      <w:marBottom w:val="0"/>
      <w:divBdr>
        <w:top w:val="none" w:sz="0" w:space="0" w:color="auto"/>
        <w:left w:val="none" w:sz="0" w:space="0" w:color="auto"/>
        <w:bottom w:val="none" w:sz="0" w:space="0" w:color="auto"/>
        <w:right w:val="none" w:sz="0" w:space="0" w:color="auto"/>
      </w:divBdr>
    </w:div>
    <w:div w:id="149447244">
      <w:bodyDiv w:val="1"/>
      <w:marLeft w:val="0"/>
      <w:marRight w:val="0"/>
      <w:marTop w:val="0"/>
      <w:marBottom w:val="0"/>
      <w:divBdr>
        <w:top w:val="none" w:sz="0" w:space="0" w:color="auto"/>
        <w:left w:val="none" w:sz="0" w:space="0" w:color="auto"/>
        <w:bottom w:val="none" w:sz="0" w:space="0" w:color="auto"/>
        <w:right w:val="none" w:sz="0" w:space="0" w:color="auto"/>
      </w:divBdr>
    </w:div>
    <w:div w:id="155845829">
      <w:bodyDiv w:val="1"/>
      <w:marLeft w:val="0"/>
      <w:marRight w:val="0"/>
      <w:marTop w:val="0"/>
      <w:marBottom w:val="0"/>
      <w:divBdr>
        <w:top w:val="none" w:sz="0" w:space="0" w:color="auto"/>
        <w:left w:val="none" w:sz="0" w:space="0" w:color="auto"/>
        <w:bottom w:val="none" w:sz="0" w:space="0" w:color="auto"/>
        <w:right w:val="none" w:sz="0" w:space="0" w:color="auto"/>
      </w:divBdr>
    </w:div>
    <w:div w:id="161429824">
      <w:bodyDiv w:val="1"/>
      <w:marLeft w:val="0"/>
      <w:marRight w:val="0"/>
      <w:marTop w:val="0"/>
      <w:marBottom w:val="0"/>
      <w:divBdr>
        <w:top w:val="none" w:sz="0" w:space="0" w:color="auto"/>
        <w:left w:val="none" w:sz="0" w:space="0" w:color="auto"/>
        <w:bottom w:val="none" w:sz="0" w:space="0" w:color="auto"/>
        <w:right w:val="none" w:sz="0" w:space="0" w:color="auto"/>
      </w:divBdr>
    </w:div>
    <w:div w:id="167211172">
      <w:bodyDiv w:val="1"/>
      <w:marLeft w:val="0"/>
      <w:marRight w:val="0"/>
      <w:marTop w:val="0"/>
      <w:marBottom w:val="0"/>
      <w:divBdr>
        <w:top w:val="none" w:sz="0" w:space="0" w:color="auto"/>
        <w:left w:val="none" w:sz="0" w:space="0" w:color="auto"/>
        <w:bottom w:val="none" w:sz="0" w:space="0" w:color="auto"/>
        <w:right w:val="none" w:sz="0" w:space="0" w:color="auto"/>
      </w:divBdr>
    </w:div>
    <w:div w:id="170341095">
      <w:bodyDiv w:val="1"/>
      <w:marLeft w:val="0"/>
      <w:marRight w:val="0"/>
      <w:marTop w:val="0"/>
      <w:marBottom w:val="0"/>
      <w:divBdr>
        <w:top w:val="none" w:sz="0" w:space="0" w:color="auto"/>
        <w:left w:val="none" w:sz="0" w:space="0" w:color="auto"/>
        <w:bottom w:val="none" w:sz="0" w:space="0" w:color="auto"/>
        <w:right w:val="none" w:sz="0" w:space="0" w:color="auto"/>
      </w:divBdr>
    </w:div>
    <w:div w:id="172190851">
      <w:bodyDiv w:val="1"/>
      <w:marLeft w:val="0"/>
      <w:marRight w:val="0"/>
      <w:marTop w:val="0"/>
      <w:marBottom w:val="0"/>
      <w:divBdr>
        <w:top w:val="none" w:sz="0" w:space="0" w:color="auto"/>
        <w:left w:val="none" w:sz="0" w:space="0" w:color="auto"/>
        <w:bottom w:val="none" w:sz="0" w:space="0" w:color="auto"/>
        <w:right w:val="none" w:sz="0" w:space="0" w:color="auto"/>
      </w:divBdr>
    </w:div>
    <w:div w:id="172689038">
      <w:bodyDiv w:val="1"/>
      <w:marLeft w:val="0"/>
      <w:marRight w:val="0"/>
      <w:marTop w:val="0"/>
      <w:marBottom w:val="0"/>
      <w:divBdr>
        <w:top w:val="none" w:sz="0" w:space="0" w:color="auto"/>
        <w:left w:val="none" w:sz="0" w:space="0" w:color="auto"/>
        <w:bottom w:val="none" w:sz="0" w:space="0" w:color="auto"/>
        <w:right w:val="none" w:sz="0" w:space="0" w:color="auto"/>
      </w:divBdr>
    </w:div>
    <w:div w:id="174852576">
      <w:bodyDiv w:val="1"/>
      <w:marLeft w:val="0"/>
      <w:marRight w:val="0"/>
      <w:marTop w:val="0"/>
      <w:marBottom w:val="0"/>
      <w:divBdr>
        <w:top w:val="none" w:sz="0" w:space="0" w:color="auto"/>
        <w:left w:val="none" w:sz="0" w:space="0" w:color="auto"/>
        <w:bottom w:val="none" w:sz="0" w:space="0" w:color="auto"/>
        <w:right w:val="none" w:sz="0" w:space="0" w:color="auto"/>
      </w:divBdr>
    </w:div>
    <w:div w:id="176846704">
      <w:bodyDiv w:val="1"/>
      <w:marLeft w:val="0"/>
      <w:marRight w:val="0"/>
      <w:marTop w:val="0"/>
      <w:marBottom w:val="0"/>
      <w:divBdr>
        <w:top w:val="none" w:sz="0" w:space="0" w:color="auto"/>
        <w:left w:val="none" w:sz="0" w:space="0" w:color="auto"/>
        <w:bottom w:val="none" w:sz="0" w:space="0" w:color="auto"/>
        <w:right w:val="none" w:sz="0" w:space="0" w:color="auto"/>
      </w:divBdr>
    </w:div>
    <w:div w:id="181014493">
      <w:bodyDiv w:val="1"/>
      <w:marLeft w:val="0"/>
      <w:marRight w:val="0"/>
      <w:marTop w:val="0"/>
      <w:marBottom w:val="0"/>
      <w:divBdr>
        <w:top w:val="none" w:sz="0" w:space="0" w:color="auto"/>
        <w:left w:val="none" w:sz="0" w:space="0" w:color="auto"/>
        <w:bottom w:val="none" w:sz="0" w:space="0" w:color="auto"/>
        <w:right w:val="none" w:sz="0" w:space="0" w:color="auto"/>
      </w:divBdr>
    </w:div>
    <w:div w:id="183055479">
      <w:bodyDiv w:val="1"/>
      <w:marLeft w:val="0"/>
      <w:marRight w:val="0"/>
      <w:marTop w:val="0"/>
      <w:marBottom w:val="0"/>
      <w:divBdr>
        <w:top w:val="none" w:sz="0" w:space="0" w:color="auto"/>
        <w:left w:val="none" w:sz="0" w:space="0" w:color="auto"/>
        <w:bottom w:val="none" w:sz="0" w:space="0" w:color="auto"/>
        <w:right w:val="none" w:sz="0" w:space="0" w:color="auto"/>
      </w:divBdr>
    </w:div>
    <w:div w:id="191459471">
      <w:bodyDiv w:val="1"/>
      <w:marLeft w:val="0"/>
      <w:marRight w:val="0"/>
      <w:marTop w:val="0"/>
      <w:marBottom w:val="0"/>
      <w:divBdr>
        <w:top w:val="none" w:sz="0" w:space="0" w:color="auto"/>
        <w:left w:val="none" w:sz="0" w:space="0" w:color="auto"/>
        <w:bottom w:val="none" w:sz="0" w:space="0" w:color="auto"/>
        <w:right w:val="none" w:sz="0" w:space="0" w:color="auto"/>
      </w:divBdr>
    </w:div>
    <w:div w:id="192503297">
      <w:bodyDiv w:val="1"/>
      <w:marLeft w:val="0"/>
      <w:marRight w:val="0"/>
      <w:marTop w:val="0"/>
      <w:marBottom w:val="0"/>
      <w:divBdr>
        <w:top w:val="none" w:sz="0" w:space="0" w:color="auto"/>
        <w:left w:val="none" w:sz="0" w:space="0" w:color="auto"/>
        <w:bottom w:val="none" w:sz="0" w:space="0" w:color="auto"/>
        <w:right w:val="none" w:sz="0" w:space="0" w:color="auto"/>
      </w:divBdr>
    </w:div>
    <w:div w:id="201208238">
      <w:bodyDiv w:val="1"/>
      <w:marLeft w:val="0"/>
      <w:marRight w:val="0"/>
      <w:marTop w:val="0"/>
      <w:marBottom w:val="0"/>
      <w:divBdr>
        <w:top w:val="none" w:sz="0" w:space="0" w:color="auto"/>
        <w:left w:val="none" w:sz="0" w:space="0" w:color="auto"/>
        <w:bottom w:val="none" w:sz="0" w:space="0" w:color="auto"/>
        <w:right w:val="none" w:sz="0" w:space="0" w:color="auto"/>
      </w:divBdr>
    </w:div>
    <w:div w:id="203297577">
      <w:bodyDiv w:val="1"/>
      <w:marLeft w:val="0"/>
      <w:marRight w:val="0"/>
      <w:marTop w:val="0"/>
      <w:marBottom w:val="0"/>
      <w:divBdr>
        <w:top w:val="none" w:sz="0" w:space="0" w:color="auto"/>
        <w:left w:val="none" w:sz="0" w:space="0" w:color="auto"/>
        <w:bottom w:val="none" w:sz="0" w:space="0" w:color="auto"/>
        <w:right w:val="none" w:sz="0" w:space="0" w:color="auto"/>
      </w:divBdr>
    </w:div>
    <w:div w:id="208541720">
      <w:bodyDiv w:val="1"/>
      <w:marLeft w:val="0"/>
      <w:marRight w:val="0"/>
      <w:marTop w:val="0"/>
      <w:marBottom w:val="0"/>
      <w:divBdr>
        <w:top w:val="none" w:sz="0" w:space="0" w:color="auto"/>
        <w:left w:val="none" w:sz="0" w:space="0" w:color="auto"/>
        <w:bottom w:val="none" w:sz="0" w:space="0" w:color="auto"/>
        <w:right w:val="none" w:sz="0" w:space="0" w:color="auto"/>
      </w:divBdr>
    </w:div>
    <w:div w:id="213927370">
      <w:bodyDiv w:val="1"/>
      <w:marLeft w:val="0"/>
      <w:marRight w:val="0"/>
      <w:marTop w:val="0"/>
      <w:marBottom w:val="0"/>
      <w:divBdr>
        <w:top w:val="none" w:sz="0" w:space="0" w:color="auto"/>
        <w:left w:val="none" w:sz="0" w:space="0" w:color="auto"/>
        <w:bottom w:val="none" w:sz="0" w:space="0" w:color="auto"/>
        <w:right w:val="none" w:sz="0" w:space="0" w:color="auto"/>
      </w:divBdr>
    </w:div>
    <w:div w:id="216554140">
      <w:bodyDiv w:val="1"/>
      <w:marLeft w:val="0"/>
      <w:marRight w:val="0"/>
      <w:marTop w:val="0"/>
      <w:marBottom w:val="0"/>
      <w:divBdr>
        <w:top w:val="none" w:sz="0" w:space="0" w:color="auto"/>
        <w:left w:val="none" w:sz="0" w:space="0" w:color="auto"/>
        <w:bottom w:val="none" w:sz="0" w:space="0" w:color="auto"/>
        <w:right w:val="none" w:sz="0" w:space="0" w:color="auto"/>
      </w:divBdr>
    </w:div>
    <w:div w:id="231425794">
      <w:bodyDiv w:val="1"/>
      <w:marLeft w:val="0"/>
      <w:marRight w:val="0"/>
      <w:marTop w:val="0"/>
      <w:marBottom w:val="0"/>
      <w:divBdr>
        <w:top w:val="none" w:sz="0" w:space="0" w:color="auto"/>
        <w:left w:val="none" w:sz="0" w:space="0" w:color="auto"/>
        <w:bottom w:val="none" w:sz="0" w:space="0" w:color="auto"/>
        <w:right w:val="none" w:sz="0" w:space="0" w:color="auto"/>
      </w:divBdr>
    </w:div>
    <w:div w:id="240994157">
      <w:bodyDiv w:val="1"/>
      <w:marLeft w:val="0"/>
      <w:marRight w:val="0"/>
      <w:marTop w:val="0"/>
      <w:marBottom w:val="0"/>
      <w:divBdr>
        <w:top w:val="none" w:sz="0" w:space="0" w:color="auto"/>
        <w:left w:val="none" w:sz="0" w:space="0" w:color="auto"/>
        <w:bottom w:val="none" w:sz="0" w:space="0" w:color="auto"/>
        <w:right w:val="none" w:sz="0" w:space="0" w:color="auto"/>
      </w:divBdr>
    </w:div>
    <w:div w:id="243498058">
      <w:bodyDiv w:val="1"/>
      <w:marLeft w:val="0"/>
      <w:marRight w:val="0"/>
      <w:marTop w:val="0"/>
      <w:marBottom w:val="0"/>
      <w:divBdr>
        <w:top w:val="none" w:sz="0" w:space="0" w:color="auto"/>
        <w:left w:val="none" w:sz="0" w:space="0" w:color="auto"/>
        <w:bottom w:val="none" w:sz="0" w:space="0" w:color="auto"/>
        <w:right w:val="none" w:sz="0" w:space="0" w:color="auto"/>
      </w:divBdr>
    </w:div>
    <w:div w:id="249310688">
      <w:bodyDiv w:val="1"/>
      <w:marLeft w:val="0"/>
      <w:marRight w:val="0"/>
      <w:marTop w:val="0"/>
      <w:marBottom w:val="0"/>
      <w:divBdr>
        <w:top w:val="none" w:sz="0" w:space="0" w:color="auto"/>
        <w:left w:val="none" w:sz="0" w:space="0" w:color="auto"/>
        <w:bottom w:val="none" w:sz="0" w:space="0" w:color="auto"/>
        <w:right w:val="none" w:sz="0" w:space="0" w:color="auto"/>
      </w:divBdr>
    </w:div>
    <w:div w:id="270165929">
      <w:bodyDiv w:val="1"/>
      <w:marLeft w:val="0"/>
      <w:marRight w:val="0"/>
      <w:marTop w:val="0"/>
      <w:marBottom w:val="0"/>
      <w:divBdr>
        <w:top w:val="none" w:sz="0" w:space="0" w:color="auto"/>
        <w:left w:val="none" w:sz="0" w:space="0" w:color="auto"/>
        <w:bottom w:val="none" w:sz="0" w:space="0" w:color="auto"/>
        <w:right w:val="none" w:sz="0" w:space="0" w:color="auto"/>
      </w:divBdr>
    </w:div>
    <w:div w:id="273706999">
      <w:bodyDiv w:val="1"/>
      <w:marLeft w:val="0"/>
      <w:marRight w:val="0"/>
      <w:marTop w:val="0"/>
      <w:marBottom w:val="0"/>
      <w:divBdr>
        <w:top w:val="none" w:sz="0" w:space="0" w:color="auto"/>
        <w:left w:val="none" w:sz="0" w:space="0" w:color="auto"/>
        <w:bottom w:val="none" w:sz="0" w:space="0" w:color="auto"/>
        <w:right w:val="none" w:sz="0" w:space="0" w:color="auto"/>
      </w:divBdr>
    </w:div>
    <w:div w:id="281882423">
      <w:bodyDiv w:val="1"/>
      <w:marLeft w:val="0"/>
      <w:marRight w:val="0"/>
      <w:marTop w:val="0"/>
      <w:marBottom w:val="0"/>
      <w:divBdr>
        <w:top w:val="none" w:sz="0" w:space="0" w:color="auto"/>
        <w:left w:val="none" w:sz="0" w:space="0" w:color="auto"/>
        <w:bottom w:val="none" w:sz="0" w:space="0" w:color="auto"/>
        <w:right w:val="none" w:sz="0" w:space="0" w:color="auto"/>
      </w:divBdr>
    </w:div>
    <w:div w:id="291523797">
      <w:bodyDiv w:val="1"/>
      <w:marLeft w:val="0"/>
      <w:marRight w:val="0"/>
      <w:marTop w:val="0"/>
      <w:marBottom w:val="0"/>
      <w:divBdr>
        <w:top w:val="none" w:sz="0" w:space="0" w:color="auto"/>
        <w:left w:val="none" w:sz="0" w:space="0" w:color="auto"/>
        <w:bottom w:val="none" w:sz="0" w:space="0" w:color="auto"/>
        <w:right w:val="none" w:sz="0" w:space="0" w:color="auto"/>
      </w:divBdr>
    </w:div>
    <w:div w:id="295720760">
      <w:bodyDiv w:val="1"/>
      <w:marLeft w:val="0"/>
      <w:marRight w:val="0"/>
      <w:marTop w:val="0"/>
      <w:marBottom w:val="0"/>
      <w:divBdr>
        <w:top w:val="none" w:sz="0" w:space="0" w:color="auto"/>
        <w:left w:val="none" w:sz="0" w:space="0" w:color="auto"/>
        <w:bottom w:val="none" w:sz="0" w:space="0" w:color="auto"/>
        <w:right w:val="none" w:sz="0" w:space="0" w:color="auto"/>
      </w:divBdr>
    </w:div>
    <w:div w:id="299118771">
      <w:bodyDiv w:val="1"/>
      <w:marLeft w:val="0"/>
      <w:marRight w:val="0"/>
      <w:marTop w:val="0"/>
      <w:marBottom w:val="0"/>
      <w:divBdr>
        <w:top w:val="none" w:sz="0" w:space="0" w:color="auto"/>
        <w:left w:val="none" w:sz="0" w:space="0" w:color="auto"/>
        <w:bottom w:val="none" w:sz="0" w:space="0" w:color="auto"/>
        <w:right w:val="none" w:sz="0" w:space="0" w:color="auto"/>
      </w:divBdr>
    </w:div>
    <w:div w:id="303432112">
      <w:bodyDiv w:val="1"/>
      <w:marLeft w:val="0"/>
      <w:marRight w:val="0"/>
      <w:marTop w:val="0"/>
      <w:marBottom w:val="0"/>
      <w:divBdr>
        <w:top w:val="none" w:sz="0" w:space="0" w:color="auto"/>
        <w:left w:val="none" w:sz="0" w:space="0" w:color="auto"/>
        <w:bottom w:val="none" w:sz="0" w:space="0" w:color="auto"/>
        <w:right w:val="none" w:sz="0" w:space="0" w:color="auto"/>
      </w:divBdr>
    </w:div>
    <w:div w:id="308675180">
      <w:bodyDiv w:val="1"/>
      <w:marLeft w:val="0"/>
      <w:marRight w:val="0"/>
      <w:marTop w:val="0"/>
      <w:marBottom w:val="0"/>
      <w:divBdr>
        <w:top w:val="none" w:sz="0" w:space="0" w:color="auto"/>
        <w:left w:val="none" w:sz="0" w:space="0" w:color="auto"/>
        <w:bottom w:val="none" w:sz="0" w:space="0" w:color="auto"/>
        <w:right w:val="none" w:sz="0" w:space="0" w:color="auto"/>
      </w:divBdr>
    </w:div>
    <w:div w:id="316425520">
      <w:bodyDiv w:val="1"/>
      <w:marLeft w:val="0"/>
      <w:marRight w:val="0"/>
      <w:marTop w:val="0"/>
      <w:marBottom w:val="0"/>
      <w:divBdr>
        <w:top w:val="none" w:sz="0" w:space="0" w:color="auto"/>
        <w:left w:val="none" w:sz="0" w:space="0" w:color="auto"/>
        <w:bottom w:val="none" w:sz="0" w:space="0" w:color="auto"/>
        <w:right w:val="none" w:sz="0" w:space="0" w:color="auto"/>
      </w:divBdr>
    </w:div>
    <w:div w:id="318920710">
      <w:bodyDiv w:val="1"/>
      <w:marLeft w:val="0"/>
      <w:marRight w:val="0"/>
      <w:marTop w:val="0"/>
      <w:marBottom w:val="0"/>
      <w:divBdr>
        <w:top w:val="none" w:sz="0" w:space="0" w:color="auto"/>
        <w:left w:val="none" w:sz="0" w:space="0" w:color="auto"/>
        <w:bottom w:val="none" w:sz="0" w:space="0" w:color="auto"/>
        <w:right w:val="none" w:sz="0" w:space="0" w:color="auto"/>
      </w:divBdr>
    </w:div>
    <w:div w:id="326791311">
      <w:bodyDiv w:val="1"/>
      <w:marLeft w:val="0"/>
      <w:marRight w:val="0"/>
      <w:marTop w:val="0"/>
      <w:marBottom w:val="0"/>
      <w:divBdr>
        <w:top w:val="none" w:sz="0" w:space="0" w:color="auto"/>
        <w:left w:val="none" w:sz="0" w:space="0" w:color="auto"/>
        <w:bottom w:val="none" w:sz="0" w:space="0" w:color="auto"/>
        <w:right w:val="none" w:sz="0" w:space="0" w:color="auto"/>
      </w:divBdr>
    </w:div>
    <w:div w:id="328991996">
      <w:bodyDiv w:val="1"/>
      <w:marLeft w:val="0"/>
      <w:marRight w:val="0"/>
      <w:marTop w:val="0"/>
      <w:marBottom w:val="0"/>
      <w:divBdr>
        <w:top w:val="none" w:sz="0" w:space="0" w:color="auto"/>
        <w:left w:val="none" w:sz="0" w:space="0" w:color="auto"/>
        <w:bottom w:val="none" w:sz="0" w:space="0" w:color="auto"/>
        <w:right w:val="none" w:sz="0" w:space="0" w:color="auto"/>
      </w:divBdr>
    </w:div>
    <w:div w:id="336081294">
      <w:bodyDiv w:val="1"/>
      <w:marLeft w:val="0"/>
      <w:marRight w:val="0"/>
      <w:marTop w:val="0"/>
      <w:marBottom w:val="0"/>
      <w:divBdr>
        <w:top w:val="none" w:sz="0" w:space="0" w:color="auto"/>
        <w:left w:val="none" w:sz="0" w:space="0" w:color="auto"/>
        <w:bottom w:val="none" w:sz="0" w:space="0" w:color="auto"/>
        <w:right w:val="none" w:sz="0" w:space="0" w:color="auto"/>
      </w:divBdr>
    </w:div>
    <w:div w:id="350030137">
      <w:bodyDiv w:val="1"/>
      <w:marLeft w:val="0"/>
      <w:marRight w:val="0"/>
      <w:marTop w:val="0"/>
      <w:marBottom w:val="0"/>
      <w:divBdr>
        <w:top w:val="none" w:sz="0" w:space="0" w:color="auto"/>
        <w:left w:val="none" w:sz="0" w:space="0" w:color="auto"/>
        <w:bottom w:val="none" w:sz="0" w:space="0" w:color="auto"/>
        <w:right w:val="none" w:sz="0" w:space="0" w:color="auto"/>
      </w:divBdr>
    </w:div>
    <w:div w:id="356662192">
      <w:bodyDiv w:val="1"/>
      <w:marLeft w:val="0"/>
      <w:marRight w:val="0"/>
      <w:marTop w:val="0"/>
      <w:marBottom w:val="0"/>
      <w:divBdr>
        <w:top w:val="none" w:sz="0" w:space="0" w:color="auto"/>
        <w:left w:val="none" w:sz="0" w:space="0" w:color="auto"/>
        <w:bottom w:val="none" w:sz="0" w:space="0" w:color="auto"/>
        <w:right w:val="none" w:sz="0" w:space="0" w:color="auto"/>
      </w:divBdr>
    </w:div>
    <w:div w:id="368839091">
      <w:bodyDiv w:val="1"/>
      <w:marLeft w:val="0"/>
      <w:marRight w:val="0"/>
      <w:marTop w:val="0"/>
      <w:marBottom w:val="0"/>
      <w:divBdr>
        <w:top w:val="none" w:sz="0" w:space="0" w:color="auto"/>
        <w:left w:val="none" w:sz="0" w:space="0" w:color="auto"/>
        <w:bottom w:val="none" w:sz="0" w:space="0" w:color="auto"/>
        <w:right w:val="none" w:sz="0" w:space="0" w:color="auto"/>
      </w:divBdr>
    </w:div>
    <w:div w:id="382408617">
      <w:bodyDiv w:val="1"/>
      <w:marLeft w:val="0"/>
      <w:marRight w:val="0"/>
      <w:marTop w:val="0"/>
      <w:marBottom w:val="0"/>
      <w:divBdr>
        <w:top w:val="none" w:sz="0" w:space="0" w:color="auto"/>
        <w:left w:val="none" w:sz="0" w:space="0" w:color="auto"/>
        <w:bottom w:val="none" w:sz="0" w:space="0" w:color="auto"/>
        <w:right w:val="none" w:sz="0" w:space="0" w:color="auto"/>
      </w:divBdr>
    </w:div>
    <w:div w:id="385643145">
      <w:bodyDiv w:val="1"/>
      <w:marLeft w:val="0"/>
      <w:marRight w:val="0"/>
      <w:marTop w:val="0"/>
      <w:marBottom w:val="0"/>
      <w:divBdr>
        <w:top w:val="none" w:sz="0" w:space="0" w:color="auto"/>
        <w:left w:val="none" w:sz="0" w:space="0" w:color="auto"/>
        <w:bottom w:val="none" w:sz="0" w:space="0" w:color="auto"/>
        <w:right w:val="none" w:sz="0" w:space="0" w:color="auto"/>
      </w:divBdr>
    </w:div>
    <w:div w:id="386807787">
      <w:bodyDiv w:val="1"/>
      <w:marLeft w:val="0"/>
      <w:marRight w:val="0"/>
      <w:marTop w:val="0"/>
      <w:marBottom w:val="0"/>
      <w:divBdr>
        <w:top w:val="none" w:sz="0" w:space="0" w:color="auto"/>
        <w:left w:val="none" w:sz="0" w:space="0" w:color="auto"/>
        <w:bottom w:val="none" w:sz="0" w:space="0" w:color="auto"/>
        <w:right w:val="none" w:sz="0" w:space="0" w:color="auto"/>
      </w:divBdr>
    </w:div>
    <w:div w:id="395518952">
      <w:bodyDiv w:val="1"/>
      <w:marLeft w:val="0"/>
      <w:marRight w:val="0"/>
      <w:marTop w:val="0"/>
      <w:marBottom w:val="0"/>
      <w:divBdr>
        <w:top w:val="none" w:sz="0" w:space="0" w:color="auto"/>
        <w:left w:val="none" w:sz="0" w:space="0" w:color="auto"/>
        <w:bottom w:val="none" w:sz="0" w:space="0" w:color="auto"/>
        <w:right w:val="none" w:sz="0" w:space="0" w:color="auto"/>
      </w:divBdr>
    </w:div>
    <w:div w:id="396586041">
      <w:bodyDiv w:val="1"/>
      <w:marLeft w:val="0"/>
      <w:marRight w:val="0"/>
      <w:marTop w:val="0"/>
      <w:marBottom w:val="0"/>
      <w:divBdr>
        <w:top w:val="none" w:sz="0" w:space="0" w:color="auto"/>
        <w:left w:val="none" w:sz="0" w:space="0" w:color="auto"/>
        <w:bottom w:val="none" w:sz="0" w:space="0" w:color="auto"/>
        <w:right w:val="none" w:sz="0" w:space="0" w:color="auto"/>
      </w:divBdr>
    </w:div>
    <w:div w:id="402260165">
      <w:bodyDiv w:val="1"/>
      <w:marLeft w:val="0"/>
      <w:marRight w:val="0"/>
      <w:marTop w:val="0"/>
      <w:marBottom w:val="0"/>
      <w:divBdr>
        <w:top w:val="none" w:sz="0" w:space="0" w:color="auto"/>
        <w:left w:val="none" w:sz="0" w:space="0" w:color="auto"/>
        <w:bottom w:val="none" w:sz="0" w:space="0" w:color="auto"/>
        <w:right w:val="none" w:sz="0" w:space="0" w:color="auto"/>
      </w:divBdr>
    </w:div>
    <w:div w:id="408845650">
      <w:bodyDiv w:val="1"/>
      <w:marLeft w:val="0"/>
      <w:marRight w:val="0"/>
      <w:marTop w:val="0"/>
      <w:marBottom w:val="0"/>
      <w:divBdr>
        <w:top w:val="none" w:sz="0" w:space="0" w:color="auto"/>
        <w:left w:val="none" w:sz="0" w:space="0" w:color="auto"/>
        <w:bottom w:val="none" w:sz="0" w:space="0" w:color="auto"/>
        <w:right w:val="none" w:sz="0" w:space="0" w:color="auto"/>
      </w:divBdr>
    </w:div>
    <w:div w:id="417362830">
      <w:bodyDiv w:val="1"/>
      <w:marLeft w:val="0"/>
      <w:marRight w:val="0"/>
      <w:marTop w:val="0"/>
      <w:marBottom w:val="0"/>
      <w:divBdr>
        <w:top w:val="none" w:sz="0" w:space="0" w:color="auto"/>
        <w:left w:val="none" w:sz="0" w:space="0" w:color="auto"/>
        <w:bottom w:val="none" w:sz="0" w:space="0" w:color="auto"/>
        <w:right w:val="none" w:sz="0" w:space="0" w:color="auto"/>
      </w:divBdr>
    </w:div>
    <w:div w:id="421880585">
      <w:bodyDiv w:val="1"/>
      <w:marLeft w:val="0"/>
      <w:marRight w:val="0"/>
      <w:marTop w:val="0"/>
      <w:marBottom w:val="0"/>
      <w:divBdr>
        <w:top w:val="none" w:sz="0" w:space="0" w:color="auto"/>
        <w:left w:val="none" w:sz="0" w:space="0" w:color="auto"/>
        <w:bottom w:val="none" w:sz="0" w:space="0" w:color="auto"/>
        <w:right w:val="none" w:sz="0" w:space="0" w:color="auto"/>
      </w:divBdr>
    </w:div>
    <w:div w:id="424810131">
      <w:bodyDiv w:val="1"/>
      <w:marLeft w:val="0"/>
      <w:marRight w:val="0"/>
      <w:marTop w:val="0"/>
      <w:marBottom w:val="0"/>
      <w:divBdr>
        <w:top w:val="none" w:sz="0" w:space="0" w:color="auto"/>
        <w:left w:val="none" w:sz="0" w:space="0" w:color="auto"/>
        <w:bottom w:val="none" w:sz="0" w:space="0" w:color="auto"/>
        <w:right w:val="none" w:sz="0" w:space="0" w:color="auto"/>
      </w:divBdr>
    </w:div>
    <w:div w:id="426464674">
      <w:bodyDiv w:val="1"/>
      <w:marLeft w:val="0"/>
      <w:marRight w:val="0"/>
      <w:marTop w:val="0"/>
      <w:marBottom w:val="0"/>
      <w:divBdr>
        <w:top w:val="none" w:sz="0" w:space="0" w:color="auto"/>
        <w:left w:val="none" w:sz="0" w:space="0" w:color="auto"/>
        <w:bottom w:val="none" w:sz="0" w:space="0" w:color="auto"/>
        <w:right w:val="none" w:sz="0" w:space="0" w:color="auto"/>
      </w:divBdr>
    </w:div>
    <w:div w:id="429006222">
      <w:bodyDiv w:val="1"/>
      <w:marLeft w:val="0"/>
      <w:marRight w:val="0"/>
      <w:marTop w:val="0"/>
      <w:marBottom w:val="0"/>
      <w:divBdr>
        <w:top w:val="none" w:sz="0" w:space="0" w:color="auto"/>
        <w:left w:val="none" w:sz="0" w:space="0" w:color="auto"/>
        <w:bottom w:val="none" w:sz="0" w:space="0" w:color="auto"/>
        <w:right w:val="none" w:sz="0" w:space="0" w:color="auto"/>
      </w:divBdr>
    </w:div>
    <w:div w:id="432551271">
      <w:bodyDiv w:val="1"/>
      <w:marLeft w:val="0"/>
      <w:marRight w:val="0"/>
      <w:marTop w:val="0"/>
      <w:marBottom w:val="0"/>
      <w:divBdr>
        <w:top w:val="none" w:sz="0" w:space="0" w:color="auto"/>
        <w:left w:val="none" w:sz="0" w:space="0" w:color="auto"/>
        <w:bottom w:val="none" w:sz="0" w:space="0" w:color="auto"/>
        <w:right w:val="none" w:sz="0" w:space="0" w:color="auto"/>
      </w:divBdr>
    </w:div>
    <w:div w:id="437257532">
      <w:bodyDiv w:val="1"/>
      <w:marLeft w:val="0"/>
      <w:marRight w:val="0"/>
      <w:marTop w:val="0"/>
      <w:marBottom w:val="0"/>
      <w:divBdr>
        <w:top w:val="none" w:sz="0" w:space="0" w:color="auto"/>
        <w:left w:val="none" w:sz="0" w:space="0" w:color="auto"/>
        <w:bottom w:val="none" w:sz="0" w:space="0" w:color="auto"/>
        <w:right w:val="none" w:sz="0" w:space="0" w:color="auto"/>
      </w:divBdr>
    </w:div>
    <w:div w:id="437871271">
      <w:bodyDiv w:val="1"/>
      <w:marLeft w:val="0"/>
      <w:marRight w:val="0"/>
      <w:marTop w:val="0"/>
      <w:marBottom w:val="0"/>
      <w:divBdr>
        <w:top w:val="none" w:sz="0" w:space="0" w:color="auto"/>
        <w:left w:val="none" w:sz="0" w:space="0" w:color="auto"/>
        <w:bottom w:val="none" w:sz="0" w:space="0" w:color="auto"/>
        <w:right w:val="none" w:sz="0" w:space="0" w:color="auto"/>
      </w:divBdr>
    </w:div>
    <w:div w:id="447742059">
      <w:bodyDiv w:val="1"/>
      <w:marLeft w:val="0"/>
      <w:marRight w:val="0"/>
      <w:marTop w:val="0"/>
      <w:marBottom w:val="0"/>
      <w:divBdr>
        <w:top w:val="none" w:sz="0" w:space="0" w:color="auto"/>
        <w:left w:val="none" w:sz="0" w:space="0" w:color="auto"/>
        <w:bottom w:val="none" w:sz="0" w:space="0" w:color="auto"/>
        <w:right w:val="none" w:sz="0" w:space="0" w:color="auto"/>
      </w:divBdr>
    </w:div>
    <w:div w:id="451359860">
      <w:bodyDiv w:val="1"/>
      <w:marLeft w:val="0"/>
      <w:marRight w:val="0"/>
      <w:marTop w:val="0"/>
      <w:marBottom w:val="0"/>
      <w:divBdr>
        <w:top w:val="none" w:sz="0" w:space="0" w:color="auto"/>
        <w:left w:val="none" w:sz="0" w:space="0" w:color="auto"/>
        <w:bottom w:val="none" w:sz="0" w:space="0" w:color="auto"/>
        <w:right w:val="none" w:sz="0" w:space="0" w:color="auto"/>
      </w:divBdr>
    </w:div>
    <w:div w:id="451941220">
      <w:bodyDiv w:val="1"/>
      <w:marLeft w:val="0"/>
      <w:marRight w:val="0"/>
      <w:marTop w:val="0"/>
      <w:marBottom w:val="0"/>
      <w:divBdr>
        <w:top w:val="none" w:sz="0" w:space="0" w:color="auto"/>
        <w:left w:val="none" w:sz="0" w:space="0" w:color="auto"/>
        <w:bottom w:val="none" w:sz="0" w:space="0" w:color="auto"/>
        <w:right w:val="none" w:sz="0" w:space="0" w:color="auto"/>
      </w:divBdr>
    </w:div>
    <w:div w:id="464933029">
      <w:bodyDiv w:val="1"/>
      <w:marLeft w:val="0"/>
      <w:marRight w:val="0"/>
      <w:marTop w:val="0"/>
      <w:marBottom w:val="0"/>
      <w:divBdr>
        <w:top w:val="none" w:sz="0" w:space="0" w:color="auto"/>
        <w:left w:val="none" w:sz="0" w:space="0" w:color="auto"/>
        <w:bottom w:val="none" w:sz="0" w:space="0" w:color="auto"/>
        <w:right w:val="none" w:sz="0" w:space="0" w:color="auto"/>
      </w:divBdr>
    </w:div>
    <w:div w:id="471752273">
      <w:bodyDiv w:val="1"/>
      <w:marLeft w:val="0"/>
      <w:marRight w:val="0"/>
      <w:marTop w:val="0"/>
      <w:marBottom w:val="0"/>
      <w:divBdr>
        <w:top w:val="none" w:sz="0" w:space="0" w:color="auto"/>
        <w:left w:val="none" w:sz="0" w:space="0" w:color="auto"/>
        <w:bottom w:val="none" w:sz="0" w:space="0" w:color="auto"/>
        <w:right w:val="none" w:sz="0" w:space="0" w:color="auto"/>
      </w:divBdr>
    </w:div>
    <w:div w:id="488711906">
      <w:bodyDiv w:val="1"/>
      <w:marLeft w:val="0"/>
      <w:marRight w:val="0"/>
      <w:marTop w:val="0"/>
      <w:marBottom w:val="0"/>
      <w:divBdr>
        <w:top w:val="none" w:sz="0" w:space="0" w:color="auto"/>
        <w:left w:val="none" w:sz="0" w:space="0" w:color="auto"/>
        <w:bottom w:val="none" w:sz="0" w:space="0" w:color="auto"/>
        <w:right w:val="none" w:sz="0" w:space="0" w:color="auto"/>
      </w:divBdr>
    </w:div>
    <w:div w:id="492911912">
      <w:bodyDiv w:val="1"/>
      <w:marLeft w:val="0"/>
      <w:marRight w:val="0"/>
      <w:marTop w:val="0"/>
      <w:marBottom w:val="0"/>
      <w:divBdr>
        <w:top w:val="none" w:sz="0" w:space="0" w:color="auto"/>
        <w:left w:val="none" w:sz="0" w:space="0" w:color="auto"/>
        <w:bottom w:val="none" w:sz="0" w:space="0" w:color="auto"/>
        <w:right w:val="none" w:sz="0" w:space="0" w:color="auto"/>
      </w:divBdr>
    </w:div>
    <w:div w:id="494995942">
      <w:bodyDiv w:val="1"/>
      <w:marLeft w:val="0"/>
      <w:marRight w:val="0"/>
      <w:marTop w:val="0"/>
      <w:marBottom w:val="0"/>
      <w:divBdr>
        <w:top w:val="none" w:sz="0" w:space="0" w:color="auto"/>
        <w:left w:val="none" w:sz="0" w:space="0" w:color="auto"/>
        <w:bottom w:val="none" w:sz="0" w:space="0" w:color="auto"/>
        <w:right w:val="none" w:sz="0" w:space="0" w:color="auto"/>
      </w:divBdr>
    </w:div>
    <w:div w:id="495264478">
      <w:bodyDiv w:val="1"/>
      <w:marLeft w:val="0"/>
      <w:marRight w:val="0"/>
      <w:marTop w:val="0"/>
      <w:marBottom w:val="0"/>
      <w:divBdr>
        <w:top w:val="none" w:sz="0" w:space="0" w:color="auto"/>
        <w:left w:val="none" w:sz="0" w:space="0" w:color="auto"/>
        <w:bottom w:val="none" w:sz="0" w:space="0" w:color="auto"/>
        <w:right w:val="none" w:sz="0" w:space="0" w:color="auto"/>
      </w:divBdr>
    </w:div>
    <w:div w:id="503594194">
      <w:bodyDiv w:val="1"/>
      <w:marLeft w:val="0"/>
      <w:marRight w:val="0"/>
      <w:marTop w:val="0"/>
      <w:marBottom w:val="0"/>
      <w:divBdr>
        <w:top w:val="none" w:sz="0" w:space="0" w:color="auto"/>
        <w:left w:val="none" w:sz="0" w:space="0" w:color="auto"/>
        <w:bottom w:val="none" w:sz="0" w:space="0" w:color="auto"/>
        <w:right w:val="none" w:sz="0" w:space="0" w:color="auto"/>
      </w:divBdr>
    </w:div>
    <w:div w:id="504518930">
      <w:bodyDiv w:val="1"/>
      <w:marLeft w:val="0"/>
      <w:marRight w:val="0"/>
      <w:marTop w:val="0"/>
      <w:marBottom w:val="0"/>
      <w:divBdr>
        <w:top w:val="none" w:sz="0" w:space="0" w:color="auto"/>
        <w:left w:val="none" w:sz="0" w:space="0" w:color="auto"/>
        <w:bottom w:val="none" w:sz="0" w:space="0" w:color="auto"/>
        <w:right w:val="none" w:sz="0" w:space="0" w:color="auto"/>
      </w:divBdr>
    </w:div>
    <w:div w:id="505563017">
      <w:bodyDiv w:val="1"/>
      <w:marLeft w:val="0"/>
      <w:marRight w:val="0"/>
      <w:marTop w:val="0"/>
      <w:marBottom w:val="0"/>
      <w:divBdr>
        <w:top w:val="none" w:sz="0" w:space="0" w:color="auto"/>
        <w:left w:val="none" w:sz="0" w:space="0" w:color="auto"/>
        <w:bottom w:val="none" w:sz="0" w:space="0" w:color="auto"/>
        <w:right w:val="none" w:sz="0" w:space="0" w:color="auto"/>
      </w:divBdr>
    </w:div>
    <w:div w:id="511066666">
      <w:bodyDiv w:val="1"/>
      <w:marLeft w:val="0"/>
      <w:marRight w:val="0"/>
      <w:marTop w:val="0"/>
      <w:marBottom w:val="0"/>
      <w:divBdr>
        <w:top w:val="none" w:sz="0" w:space="0" w:color="auto"/>
        <w:left w:val="none" w:sz="0" w:space="0" w:color="auto"/>
        <w:bottom w:val="none" w:sz="0" w:space="0" w:color="auto"/>
        <w:right w:val="none" w:sz="0" w:space="0" w:color="auto"/>
      </w:divBdr>
    </w:div>
    <w:div w:id="519199285">
      <w:bodyDiv w:val="1"/>
      <w:marLeft w:val="0"/>
      <w:marRight w:val="0"/>
      <w:marTop w:val="0"/>
      <w:marBottom w:val="0"/>
      <w:divBdr>
        <w:top w:val="none" w:sz="0" w:space="0" w:color="auto"/>
        <w:left w:val="none" w:sz="0" w:space="0" w:color="auto"/>
        <w:bottom w:val="none" w:sz="0" w:space="0" w:color="auto"/>
        <w:right w:val="none" w:sz="0" w:space="0" w:color="auto"/>
      </w:divBdr>
    </w:div>
    <w:div w:id="556935315">
      <w:bodyDiv w:val="1"/>
      <w:marLeft w:val="0"/>
      <w:marRight w:val="0"/>
      <w:marTop w:val="0"/>
      <w:marBottom w:val="0"/>
      <w:divBdr>
        <w:top w:val="none" w:sz="0" w:space="0" w:color="auto"/>
        <w:left w:val="none" w:sz="0" w:space="0" w:color="auto"/>
        <w:bottom w:val="none" w:sz="0" w:space="0" w:color="auto"/>
        <w:right w:val="none" w:sz="0" w:space="0" w:color="auto"/>
      </w:divBdr>
    </w:div>
    <w:div w:id="562915746">
      <w:bodyDiv w:val="1"/>
      <w:marLeft w:val="0"/>
      <w:marRight w:val="0"/>
      <w:marTop w:val="0"/>
      <w:marBottom w:val="0"/>
      <w:divBdr>
        <w:top w:val="none" w:sz="0" w:space="0" w:color="auto"/>
        <w:left w:val="none" w:sz="0" w:space="0" w:color="auto"/>
        <w:bottom w:val="none" w:sz="0" w:space="0" w:color="auto"/>
        <w:right w:val="none" w:sz="0" w:space="0" w:color="auto"/>
      </w:divBdr>
    </w:div>
    <w:div w:id="571350878">
      <w:bodyDiv w:val="1"/>
      <w:marLeft w:val="0"/>
      <w:marRight w:val="0"/>
      <w:marTop w:val="0"/>
      <w:marBottom w:val="0"/>
      <w:divBdr>
        <w:top w:val="none" w:sz="0" w:space="0" w:color="auto"/>
        <w:left w:val="none" w:sz="0" w:space="0" w:color="auto"/>
        <w:bottom w:val="none" w:sz="0" w:space="0" w:color="auto"/>
        <w:right w:val="none" w:sz="0" w:space="0" w:color="auto"/>
      </w:divBdr>
    </w:div>
    <w:div w:id="580405746">
      <w:bodyDiv w:val="1"/>
      <w:marLeft w:val="0"/>
      <w:marRight w:val="0"/>
      <w:marTop w:val="0"/>
      <w:marBottom w:val="0"/>
      <w:divBdr>
        <w:top w:val="none" w:sz="0" w:space="0" w:color="auto"/>
        <w:left w:val="none" w:sz="0" w:space="0" w:color="auto"/>
        <w:bottom w:val="none" w:sz="0" w:space="0" w:color="auto"/>
        <w:right w:val="none" w:sz="0" w:space="0" w:color="auto"/>
      </w:divBdr>
    </w:div>
    <w:div w:id="600262444">
      <w:bodyDiv w:val="1"/>
      <w:marLeft w:val="0"/>
      <w:marRight w:val="0"/>
      <w:marTop w:val="0"/>
      <w:marBottom w:val="0"/>
      <w:divBdr>
        <w:top w:val="none" w:sz="0" w:space="0" w:color="auto"/>
        <w:left w:val="none" w:sz="0" w:space="0" w:color="auto"/>
        <w:bottom w:val="none" w:sz="0" w:space="0" w:color="auto"/>
        <w:right w:val="none" w:sz="0" w:space="0" w:color="auto"/>
      </w:divBdr>
    </w:div>
    <w:div w:id="602150350">
      <w:bodyDiv w:val="1"/>
      <w:marLeft w:val="0"/>
      <w:marRight w:val="0"/>
      <w:marTop w:val="0"/>
      <w:marBottom w:val="0"/>
      <w:divBdr>
        <w:top w:val="none" w:sz="0" w:space="0" w:color="auto"/>
        <w:left w:val="none" w:sz="0" w:space="0" w:color="auto"/>
        <w:bottom w:val="none" w:sz="0" w:space="0" w:color="auto"/>
        <w:right w:val="none" w:sz="0" w:space="0" w:color="auto"/>
      </w:divBdr>
    </w:div>
    <w:div w:id="603223355">
      <w:bodyDiv w:val="1"/>
      <w:marLeft w:val="0"/>
      <w:marRight w:val="0"/>
      <w:marTop w:val="0"/>
      <w:marBottom w:val="0"/>
      <w:divBdr>
        <w:top w:val="none" w:sz="0" w:space="0" w:color="auto"/>
        <w:left w:val="none" w:sz="0" w:space="0" w:color="auto"/>
        <w:bottom w:val="none" w:sz="0" w:space="0" w:color="auto"/>
        <w:right w:val="none" w:sz="0" w:space="0" w:color="auto"/>
      </w:divBdr>
    </w:div>
    <w:div w:id="621034233">
      <w:bodyDiv w:val="1"/>
      <w:marLeft w:val="0"/>
      <w:marRight w:val="0"/>
      <w:marTop w:val="0"/>
      <w:marBottom w:val="0"/>
      <w:divBdr>
        <w:top w:val="none" w:sz="0" w:space="0" w:color="auto"/>
        <w:left w:val="none" w:sz="0" w:space="0" w:color="auto"/>
        <w:bottom w:val="none" w:sz="0" w:space="0" w:color="auto"/>
        <w:right w:val="none" w:sz="0" w:space="0" w:color="auto"/>
      </w:divBdr>
    </w:div>
    <w:div w:id="658579668">
      <w:bodyDiv w:val="1"/>
      <w:marLeft w:val="0"/>
      <w:marRight w:val="0"/>
      <w:marTop w:val="0"/>
      <w:marBottom w:val="0"/>
      <w:divBdr>
        <w:top w:val="none" w:sz="0" w:space="0" w:color="auto"/>
        <w:left w:val="none" w:sz="0" w:space="0" w:color="auto"/>
        <w:bottom w:val="none" w:sz="0" w:space="0" w:color="auto"/>
        <w:right w:val="none" w:sz="0" w:space="0" w:color="auto"/>
      </w:divBdr>
    </w:div>
    <w:div w:id="661470043">
      <w:bodyDiv w:val="1"/>
      <w:marLeft w:val="0"/>
      <w:marRight w:val="0"/>
      <w:marTop w:val="0"/>
      <w:marBottom w:val="0"/>
      <w:divBdr>
        <w:top w:val="none" w:sz="0" w:space="0" w:color="auto"/>
        <w:left w:val="none" w:sz="0" w:space="0" w:color="auto"/>
        <w:bottom w:val="none" w:sz="0" w:space="0" w:color="auto"/>
        <w:right w:val="none" w:sz="0" w:space="0" w:color="auto"/>
      </w:divBdr>
    </w:div>
    <w:div w:id="665137593">
      <w:bodyDiv w:val="1"/>
      <w:marLeft w:val="0"/>
      <w:marRight w:val="0"/>
      <w:marTop w:val="0"/>
      <w:marBottom w:val="0"/>
      <w:divBdr>
        <w:top w:val="none" w:sz="0" w:space="0" w:color="auto"/>
        <w:left w:val="none" w:sz="0" w:space="0" w:color="auto"/>
        <w:bottom w:val="none" w:sz="0" w:space="0" w:color="auto"/>
        <w:right w:val="none" w:sz="0" w:space="0" w:color="auto"/>
      </w:divBdr>
    </w:div>
    <w:div w:id="674578053">
      <w:bodyDiv w:val="1"/>
      <w:marLeft w:val="0"/>
      <w:marRight w:val="0"/>
      <w:marTop w:val="0"/>
      <w:marBottom w:val="0"/>
      <w:divBdr>
        <w:top w:val="none" w:sz="0" w:space="0" w:color="auto"/>
        <w:left w:val="none" w:sz="0" w:space="0" w:color="auto"/>
        <w:bottom w:val="none" w:sz="0" w:space="0" w:color="auto"/>
        <w:right w:val="none" w:sz="0" w:space="0" w:color="auto"/>
      </w:divBdr>
    </w:div>
    <w:div w:id="684212763">
      <w:bodyDiv w:val="1"/>
      <w:marLeft w:val="0"/>
      <w:marRight w:val="0"/>
      <w:marTop w:val="0"/>
      <w:marBottom w:val="0"/>
      <w:divBdr>
        <w:top w:val="none" w:sz="0" w:space="0" w:color="auto"/>
        <w:left w:val="none" w:sz="0" w:space="0" w:color="auto"/>
        <w:bottom w:val="none" w:sz="0" w:space="0" w:color="auto"/>
        <w:right w:val="none" w:sz="0" w:space="0" w:color="auto"/>
      </w:divBdr>
    </w:div>
    <w:div w:id="684523685">
      <w:bodyDiv w:val="1"/>
      <w:marLeft w:val="0"/>
      <w:marRight w:val="0"/>
      <w:marTop w:val="0"/>
      <w:marBottom w:val="0"/>
      <w:divBdr>
        <w:top w:val="none" w:sz="0" w:space="0" w:color="auto"/>
        <w:left w:val="none" w:sz="0" w:space="0" w:color="auto"/>
        <w:bottom w:val="none" w:sz="0" w:space="0" w:color="auto"/>
        <w:right w:val="none" w:sz="0" w:space="0" w:color="auto"/>
      </w:divBdr>
    </w:div>
    <w:div w:id="688220194">
      <w:bodyDiv w:val="1"/>
      <w:marLeft w:val="0"/>
      <w:marRight w:val="0"/>
      <w:marTop w:val="0"/>
      <w:marBottom w:val="0"/>
      <w:divBdr>
        <w:top w:val="none" w:sz="0" w:space="0" w:color="auto"/>
        <w:left w:val="none" w:sz="0" w:space="0" w:color="auto"/>
        <w:bottom w:val="none" w:sz="0" w:space="0" w:color="auto"/>
        <w:right w:val="none" w:sz="0" w:space="0" w:color="auto"/>
      </w:divBdr>
    </w:div>
    <w:div w:id="690765848">
      <w:bodyDiv w:val="1"/>
      <w:marLeft w:val="0"/>
      <w:marRight w:val="0"/>
      <w:marTop w:val="0"/>
      <w:marBottom w:val="0"/>
      <w:divBdr>
        <w:top w:val="none" w:sz="0" w:space="0" w:color="auto"/>
        <w:left w:val="none" w:sz="0" w:space="0" w:color="auto"/>
        <w:bottom w:val="none" w:sz="0" w:space="0" w:color="auto"/>
        <w:right w:val="none" w:sz="0" w:space="0" w:color="auto"/>
      </w:divBdr>
    </w:div>
    <w:div w:id="697702750">
      <w:bodyDiv w:val="1"/>
      <w:marLeft w:val="0"/>
      <w:marRight w:val="0"/>
      <w:marTop w:val="0"/>
      <w:marBottom w:val="0"/>
      <w:divBdr>
        <w:top w:val="none" w:sz="0" w:space="0" w:color="auto"/>
        <w:left w:val="none" w:sz="0" w:space="0" w:color="auto"/>
        <w:bottom w:val="none" w:sz="0" w:space="0" w:color="auto"/>
        <w:right w:val="none" w:sz="0" w:space="0" w:color="auto"/>
      </w:divBdr>
    </w:div>
    <w:div w:id="702362281">
      <w:bodyDiv w:val="1"/>
      <w:marLeft w:val="0"/>
      <w:marRight w:val="0"/>
      <w:marTop w:val="0"/>
      <w:marBottom w:val="0"/>
      <w:divBdr>
        <w:top w:val="none" w:sz="0" w:space="0" w:color="auto"/>
        <w:left w:val="none" w:sz="0" w:space="0" w:color="auto"/>
        <w:bottom w:val="none" w:sz="0" w:space="0" w:color="auto"/>
        <w:right w:val="none" w:sz="0" w:space="0" w:color="auto"/>
      </w:divBdr>
    </w:div>
    <w:div w:id="702902936">
      <w:bodyDiv w:val="1"/>
      <w:marLeft w:val="0"/>
      <w:marRight w:val="0"/>
      <w:marTop w:val="0"/>
      <w:marBottom w:val="0"/>
      <w:divBdr>
        <w:top w:val="none" w:sz="0" w:space="0" w:color="auto"/>
        <w:left w:val="none" w:sz="0" w:space="0" w:color="auto"/>
        <w:bottom w:val="none" w:sz="0" w:space="0" w:color="auto"/>
        <w:right w:val="none" w:sz="0" w:space="0" w:color="auto"/>
      </w:divBdr>
    </w:div>
    <w:div w:id="705376598">
      <w:bodyDiv w:val="1"/>
      <w:marLeft w:val="0"/>
      <w:marRight w:val="0"/>
      <w:marTop w:val="0"/>
      <w:marBottom w:val="0"/>
      <w:divBdr>
        <w:top w:val="none" w:sz="0" w:space="0" w:color="auto"/>
        <w:left w:val="none" w:sz="0" w:space="0" w:color="auto"/>
        <w:bottom w:val="none" w:sz="0" w:space="0" w:color="auto"/>
        <w:right w:val="none" w:sz="0" w:space="0" w:color="auto"/>
      </w:divBdr>
    </w:div>
    <w:div w:id="722221261">
      <w:bodyDiv w:val="1"/>
      <w:marLeft w:val="0"/>
      <w:marRight w:val="0"/>
      <w:marTop w:val="0"/>
      <w:marBottom w:val="0"/>
      <w:divBdr>
        <w:top w:val="none" w:sz="0" w:space="0" w:color="auto"/>
        <w:left w:val="none" w:sz="0" w:space="0" w:color="auto"/>
        <w:bottom w:val="none" w:sz="0" w:space="0" w:color="auto"/>
        <w:right w:val="none" w:sz="0" w:space="0" w:color="auto"/>
      </w:divBdr>
    </w:div>
    <w:div w:id="732511011">
      <w:bodyDiv w:val="1"/>
      <w:marLeft w:val="0"/>
      <w:marRight w:val="0"/>
      <w:marTop w:val="0"/>
      <w:marBottom w:val="0"/>
      <w:divBdr>
        <w:top w:val="none" w:sz="0" w:space="0" w:color="auto"/>
        <w:left w:val="none" w:sz="0" w:space="0" w:color="auto"/>
        <w:bottom w:val="none" w:sz="0" w:space="0" w:color="auto"/>
        <w:right w:val="none" w:sz="0" w:space="0" w:color="auto"/>
      </w:divBdr>
    </w:div>
    <w:div w:id="750663811">
      <w:bodyDiv w:val="1"/>
      <w:marLeft w:val="0"/>
      <w:marRight w:val="0"/>
      <w:marTop w:val="0"/>
      <w:marBottom w:val="0"/>
      <w:divBdr>
        <w:top w:val="none" w:sz="0" w:space="0" w:color="auto"/>
        <w:left w:val="none" w:sz="0" w:space="0" w:color="auto"/>
        <w:bottom w:val="none" w:sz="0" w:space="0" w:color="auto"/>
        <w:right w:val="none" w:sz="0" w:space="0" w:color="auto"/>
      </w:divBdr>
    </w:div>
    <w:div w:id="756950674">
      <w:bodyDiv w:val="1"/>
      <w:marLeft w:val="0"/>
      <w:marRight w:val="0"/>
      <w:marTop w:val="0"/>
      <w:marBottom w:val="0"/>
      <w:divBdr>
        <w:top w:val="none" w:sz="0" w:space="0" w:color="auto"/>
        <w:left w:val="none" w:sz="0" w:space="0" w:color="auto"/>
        <w:bottom w:val="none" w:sz="0" w:space="0" w:color="auto"/>
        <w:right w:val="none" w:sz="0" w:space="0" w:color="auto"/>
      </w:divBdr>
    </w:div>
    <w:div w:id="760219656">
      <w:bodyDiv w:val="1"/>
      <w:marLeft w:val="0"/>
      <w:marRight w:val="0"/>
      <w:marTop w:val="0"/>
      <w:marBottom w:val="0"/>
      <w:divBdr>
        <w:top w:val="none" w:sz="0" w:space="0" w:color="auto"/>
        <w:left w:val="none" w:sz="0" w:space="0" w:color="auto"/>
        <w:bottom w:val="none" w:sz="0" w:space="0" w:color="auto"/>
        <w:right w:val="none" w:sz="0" w:space="0" w:color="auto"/>
      </w:divBdr>
    </w:div>
    <w:div w:id="761411436">
      <w:bodyDiv w:val="1"/>
      <w:marLeft w:val="0"/>
      <w:marRight w:val="0"/>
      <w:marTop w:val="0"/>
      <w:marBottom w:val="0"/>
      <w:divBdr>
        <w:top w:val="none" w:sz="0" w:space="0" w:color="auto"/>
        <w:left w:val="none" w:sz="0" w:space="0" w:color="auto"/>
        <w:bottom w:val="none" w:sz="0" w:space="0" w:color="auto"/>
        <w:right w:val="none" w:sz="0" w:space="0" w:color="auto"/>
      </w:divBdr>
    </w:div>
    <w:div w:id="768551177">
      <w:bodyDiv w:val="1"/>
      <w:marLeft w:val="0"/>
      <w:marRight w:val="0"/>
      <w:marTop w:val="0"/>
      <w:marBottom w:val="0"/>
      <w:divBdr>
        <w:top w:val="none" w:sz="0" w:space="0" w:color="auto"/>
        <w:left w:val="none" w:sz="0" w:space="0" w:color="auto"/>
        <w:bottom w:val="none" w:sz="0" w:space="0" w:color="auto"/>
        <w:right w:val="none" w:sz="0" w:space="0" w:color="auto"/>
      </w:divBdr>
    </w:div>
    <w:div w:id="782648775">
      <w:bodyDiv w:val="1"/>
      <w:marLeft w:val="0"/>
      <w:marRight w:val="0"/>
      <w:marTop w:val="0"/>
      <w:marBottom w:val="0"/>
      <w:divBdr>
        <w:top w:val="none" w:sz="0" w:space="0" w:color="auto"/>
        <w:left w:val="none" w:sz="0" w:space="0" w:color="auto"/>
        <w:bottom w:val="none" w:sz="0" w:space="0" w:color="auto"/>
        <w:right w:val="none" w:sz="0" w:space="0" w:color="auto"/>
      </w:divBdr>
    </w:div>
    <w:div w:id="795833364">
      <w:bodyDiv w:val="1"/>
      <w:marLeft w:val="0"/>
      <w:marRight w:val="0"/>
      <w:marTop w:val="0"/>
      <w:marBottom w:val="0"/>
      <w:divBdr>
        <w:top w:val="none" w:sz="0" w:space="0" w:color="auto"/>
        <w:left w:val="none" w:sz="0" w:space="0" w:color="auto"/>
        <w:bottom w:val="none" w:sz="0" w:space="0" w:color="auto"/>
        <w:right w:val="none" w:sz="0" w:space="0" w:color="auto"/>
      </w:divBdr>
    </w:div>
    <w:div w:id="804276935">
      <w:bodyDiv w:val="1"/>
      <w:marLeft w:val="0"/>
      <w:marRight w:val="0"/>
      <w:marTop w:val="0"/>
      <w:marBottom w:val="0"/>
      <w:divBdr>
        <w:top w:val="none" w:sz="0" w:space="0" w:color="auto"/>
        <w:left w:val="none" w:sz="0" w:space="0" w:color="auto"/>
        <w:bottom w:val="none" w:sz="0" w:space="0" w:color="auto"/>
        <w:right w:val="none" w:sz="0" w:space="0" w:color="auto"/>
      </w:divBdr>
    </w:div>
    <w:div w:id="804277530">
      <w:bodyDiv w:val="1"/>
      <w:marLeft w:val="0"/>
      <w:marRight w:val="0"/>
      <w:marTop w:val="0"/>
      <w:marBottom w:val="0"/>
      <w:divBdr>
        <w:top w:val="none" w:sz="0" w:space="0" w:color="auto"/>
        <w:left w:val="none" w:sz="0" w:space="0" w:color="auto"/>
        <w:bottom w:val="none" w:sz="0" w:space="0" w:color="auto"/>
        <w:right w:val="none" w:sz="0" w:space="0" w:color="auto"/>
      </w:divBdr>
    </w:div>
    <w:div w:id="818494075">
      <w:bodyDiv w:val="1"/>
      <w:marLeft w:val="0"/>
      <w:marRight w:val="0"/>
      <w:marTop w:val="0"/>
      <w:marBottom w:val="0"/>
      <w:divBdr>
        <w:top w:val="none" w:sz="0" w:space="0" w:color="auto"/>
        <w:left w:val="none" w:sz="0" w:space="0" w:color="auto"/>
        <w:bottom w:val="none" w:sz="0" w:space="0" w:color="auto"/>
        <w:right w:val="none" w:sz="0" w:space="0" w:color="auto"/>
      </w:divBdr>
    </w:div>
    <w:div w:id="842210403">
      <w:bodyDiv w:val="1"/>
      <w:marLeft w:val="0"/>
      <w:marRight w:val="0"/>
      <w:marTop w:val="0"/>
      <w:marBottom w:val="0"/>
      <w:divBdr>
        <w:top w:val="none" w:sz="0" w:space="0" w:color="auto"/>
        <w:left w:val="none" w:sz="0" w:space="0" w:color="auto"/>
        <w:bottom w:val="none" w:sz="0" w:space="0" w:color="auto"/>
        <w:right w:val="none" w:sz="0" w:space="0" w:color="auto"/>
      </w:divBdr>
    </w:div>
    <w:div w:id="861557073">
      <w:bodyDiv w:val="1"/>
      <w:marLeft w:val="0"/>
      <w:marRight w:val="0"/>
      <w:marTop w:val="0"/>
      <w:marBottom w:val="0"/>
      <w:divBdr>
        <w:top w:val="none" w:sz="0" w:space="0" w:color="auto"/>
        <w:left w:val="none" w:sz="0" w:space="0" w:color="auto"/>
        <w:bottom w:val="none" w:sz="0" w:space="0" w:color="auto"/>
        <w:right w:val="none" w:sz="0" w:space="0" w:color="auto"/>
      </w:divBdr>
    </w:div>
    <w:div w:id="867332270">
      <w:bodyDiv w:val="1"/>
      <w:marLeft w:val="0"/>
      <w:marRight w:val="0"/>
      <w:marTop w:val="0"/>
      <w:marBottom w:val="0"/>
      <w:divBdr>
        <w:top w:val="none" w:sz="0" w:space="0" w:color="auto"/>
        <w:left w:val="none" w:sz="0" w:space="0" w:color="auto"/>
        <w:bottom w:val="none" w:sz="0" w:space="0" w:color="auto"/>
        <w:right w:val="none" w:sz="0" w:space="0" w:color="auto"/>
      </w:divBdr>
    </w:div>
    <w:div w:id="871304118">
      <w:bodyDiv w:val="1"/>
      <w:marLeft w:val="0"/>
      <w:marRight w:val="0"/>
      <w:marTop w:val="0"/>
      <w:marBottom w:val="0"/>
      <w:divBdr>
        <w:top w:val="none" w:sz="0" w:space="0" w:color="auto"/>
        <w:left w:val="none" w:sz="0" w:space="0" w:color="auto"/>
        <w:bottom w:val="none" w:sz="0" w:space="0" w:color="auto"/>
        <w:right w:val="none" w:sz="0" w:space="0" w:color="auto"/>
      </w:divBdr>
    </w:div>
    <w:div w:id="871459989">
      <w:bodyDiv w:val="1"/>
      <w:marLeft w:val="0"/>
      <w:marRight w:val="0"/>
      <w:marTop w:val="0"/>
      <w:marBottom w:val="0"/>
      <w:divBdr>
        <w:top w:val="none" w:sz="0" w:space="0" w:color="auto"/>
        <w:left w:val="none" w:sz="0" w:space="0" w:color="auto"/>
        <w:bottom w:val="none" w:sz="0" w:space="0" w:color="auto"/>
        <w:right w:val="none" w:sz="0" w:space="0" w:color="auto"/>
      </w:divBdr>
    </w:div>
    <w:div w:id="874270205">
      <w:bodyDiv w:val="1"/>
      <w:marLeft w:val="0"/>
      <w:marRight w:val="0"/>
      <w:marTop w:val="0"/>
      <w:marBottom w:val="0"/>
      <w:divBdr>
        <w:top w:val="none" w:sz="0" w:space="0" w:color="auto"/>
        <w:left w:val="none" w:sz="0" w:space="0" w:color="auto"/>
        <w:bottom w:val="none" w:sz="0" w:space="0" w:color="auto"/>
        <w:right w:val="none" w:sz="0" w:space="0" w:color="auto"/>
      </w:divBdr>
    </w:div>
    <w:div w:id="879559593">
      <w:bodyDiv w:val="1"/>
      <w:marLeft w:val="0"/>
      <w:marRight w:val="0"/>
      <w:marTop w:val="0"/>
      <w:marBottom w:val="0"/>
      <w:divBdr>
        <w:top w:val="none" w:sz="0" w:space="0" w:color="auto"/>
        <w:left w:val="none" w:sz="0" w:space="0" w:color="auto"/>
        <w:bottom w:val="none" w:sz="0" w:space="0" w:color="auto"/>
        <w:right w:val="none" w:sz="0" w:space="0" w:color="auto"/>
      </w:divBdr>
    </w:div>
    <w:div w:id="879705589">
      <w:bodyDiv w:val="1"/>
      <w:marLeft w:val="0"/>
      <w:marRight w:val="0"/>
      <w:marTop w:val="0"/>
      <w:marBottom w:val="0"/>
      <w:divBdr>
        <w:top w:val="none" w:sz="0" w:space="0" w:color="auto"/>
        <w:left w:val="none" w:sz="0" w:space="0" w:color="auto"/>
        <w:bottom w:val="none" w:sz="0" w:space="0" w:color="auto"/>
        <w:right w:val="none" w:sz="0" w:space="0" w:color="auto"/>
      </w:divBdr>
    </w:div>
    <w:div w:id="892042562">
      <w:bodyDiv w:val="1"/>
      <w:marLeft w:val="0"/>
      <w:marRight w:val="0"/>
      <w:marTop w:val="0"/>
      <w:marBottom w:val="0"/>
      <w:divBdr>
        <w:top w:val="none" w:sz="0" w:space="0" w:color="auto"/>
        <w:left w:val="none" w:sz="0" w:space="0" w:color="auto"/>
        <w:bottom w:val="none" w:sz="0" w:space="0" w:color="auto"/>
        <w:right w:val="none" w:sz="0" w:space="0" w:color="auto"/>
      </w:divBdr>
    </w:div>
    <w:div w:id="897132479">
      <w:bodyDiv w:val="1"/>
      <w:marLeft w:val="0"/>
      <w:marRight w:val="0"/>
      <w:marTop w:val="0"/>
      <w:marBottom w:val="0"/>
      <w:divBdr>
        <w:top w:val="none" w:sz="0" w:space="0" w:color="auto"/>
        <w:left w:val="none" w:sz="0" w:space="0" w:color="auto"/>
        <w:bottom w:val="none" w:sz="0" w:space="0" w:color="auto"/>
        <w:right w:val="none" w:sz="0" w:space="0" w:color="auto"/>
      </w:divBdr>
    </w:div>
    <w:div w:id="898321493">
      <w:bodyDiv w:val="1"/>
      <w:marLeft w:val="0"/>
      <w:marRight w:val="0"/>
      <w:marTop w:val="0"/>
      <w:marBottom w:val="0"/>
      <w:divBdr>
        <w:top w:val="none" w:sz="0" w:space="0" w:color="auto"/>
        <w:left w:val="none" w:sz="0" w:space="0" w:color="auto"/>
        <w:bottom w:val="none" w:sz="0" w:space="0" w:color="auto"/>
        <w:right w:val="none" w:sz="0" w:space="0" w:color="auto"/>
      </w:divBdr>
    </w:div>
    <w:div w:id="901911913">
      <w:bodyDiv w:val="1"/>
      <w:marLeft w:val="0"/>
      <w:marRight w:val="0"/>
      <w:marTop w:val="0"/>
      <w:marBottom w:val="0"/>
      <w:divBdr>
        <w:top w:val="none" w:sz="0" w:space="0" w:color="auto"/>
        <w:left w:val="none" w:sz="0" w:space="0" w:color="auto"/>
        <w:bottom w:val="none" w:sz="0" w:space="0" w:color="auto"/>
        <w:right w:val="none" w:sz="0" w:space="0" w:color="auto"/>
      </w:divBdr>
    </w:div>
    <w:div w:id="904921162">
      <w:bodyDiv w:val="1"/>
      <w:marLeft w:val="0"/>
      <w:marRight w:val="0"/>
      <w:marTop w:val="0"/>
      <w:marBottom w:val="0"/>
      <w:divBdr>
        <w:top w:val="none" w:sz="0" w:space="0" w:color="auto"/>
        <w:left w:val="none" w:sz="0" w:space="0" w:color="auto"/>
        <w:bottom w:val="none" w:sz="0" w:space="0" w:color="auto"/>
        <w:right w:val="none" w:sz="0" w:space="0" w:color="auto"/>
      </w:divBdr>
    </w:div>
    <w:div w:id="912085218">
      <w:bodyDiv w:val="1"/>
      <w:marLeft w:val="0"/>
      <w:marRight w:val="0"/>
      <w:marTop w:val="0"/>
      <w:marBottom w:val="0"/>
      <w:divBdr>
        <w:top w:val="none" w:sz="0" w:space="0" w:color="auto"/>
        <w:left w:val="none" w:sz="0" w:space="0" w:color="auto"/>
        <w:bottom w:val="none" w:sz="0" w:space="0" w:color="auto"/>
        <w:right w:val="none" w:sz="0" w:space="0" w:color="auto"/>
      </w:divBdr>
    </w:div>
    <w:div w:id="915359083">
      <w:bodyDiv w:val="1"/>
      <w:marLeft w:val="0"/>
      <w:marRight w:val="0"/>
      <w:marTop w:val="0"/>
      <w:marBottom w:val="0"/>
      <w:divBdr>
        <w:top w:val="none" w:sz="0" w:space="0" w:color="auto"/>
        <w:left w:val="none" w:sz="0" w:space="0" w:color="auto"/>
        <w:bottom w:val="none" w:sz="0" w:space="0" w:color="auto"/>
        <w:right w:val="none" w:sz="0" w:space="0" w:color="auto"/>
      </w:divBdr>
    </w:div>
    <w:div w:id="918253183">
      <w:bodyDiv w:val="1"/>
      <w:marLeft w:val="0"/>
      <w:marRight w:val="0"/>
      <w:marTop w:val="0"/>
      <w:marBottom w:val="0"/>
      <w:divBdr>
        <w:top w:val="none" w:sz="0" w:space="0" w:color="auto"/>
        <w:left w:val="none" w:sz="0" w:space="0" w:color="auto"/>
        <w:bottom w:val="none" w:sz="0" w:space="0" w:color="auto"/>
        <w:right w:val="none" w:sz="0" w:space="0" w:color="auto"/>
      </w:divBdr>
    </w:div>
    <w:div w:id="927812182">
      <w:bodyDiv w:val="1"/>
      <w:marLeft w:val="0"/>
      <w:marRight w:val="0"/>
      <w:marTop w:val="0"/>
      <w:marBottom w:val="0"/>
      <w:divBdr>
        <w:top w:val="none" w:sz="0" w:space="0" w:color="auto"/>
        <w:left w:val="none" w:sz="0" w:space="0" w:color="auto"/>
        <w:bottom w:val="none" w:sz="0" w:space="0" w:color="auto"/>
        <w:right w:val="none" w:sz="0" w:space="0" w:color="auto"/>
      </w:divBdr>
    </w:div>
    <w:div w:id="937759329">
      <w:bodyDiv w:val="1"/>
      <w:marLeft w:val="0"/>
      <w:marRight w:val="0"/>
      <w:marTop w:val="0"/>
      <w:marBottom w:val="0"/>
      <w:divBdr>
        <w:top w:val="none" w:sz="0" w:space="0" w:color="auto"/>
        <w:left w:val="none" w:sz="0" w:space="0" w:color="auto"/>
        <w:bottom w:val="none" w:sz="0" w:space="0" w:color="auto"/>
        <w:right w:val="none" w:sz="0" w:space="0" w:color="auto"/>
      </w:divBdr>
    </w:div>
    <w:div w:id="945039878">
      <w:bodyDiv w:val="1"/>
      <w:marLeft w:val="0"/>
      <w:marRight w:val="0"/>
      <w:marTop w:val="0"/>
      <w:marBottom w:val="0"/>
      <w:divBdr>
        <w:top w:val="none" w:sz="0" w:space="0" w:color="auto"/>
        <w:left w:val="none" w:sz="0" w:space="0" w:color="auto"/>
        <w:bottom w:val="none" w:sz="0" w:space="0" w:color="auto"/>
        <w:right w:val="none" w:sz="0" w:space="0" w:color="auto"/>
      </w:divBdr>
    </w:div>
    <w:div w:id="947734149">
      <w:bodyDiv w:val="1"/>
      <w:marLeft w:val="0"/>
      <w:marRight w:val="0"/>
      <w:marTop w:val="0"/>
      <w:marBottom w:val="0"/>
      <w:divBdr>
        <w:top w:val="none" w:sz="0" w:space="0" w:color="auto"/>
        <w:left w:val="none" w:sz="0" w:space="0" w:color="auto"/>
        <w:bottom w:val="none" w:sz="0" w:space="0" w:color="auto"/>
        <w:right w:val="none" w:sz="0" w:space="0" w:color="auto"/>
      </w:divBdr>
    </w:div>
    <w:div w:id="951790886">
      <w:bodyDiv w:val="1"/>
      <w:marLeft w:val="0"/>
      <w:marRight w:val="0"/>
      <w:marTop w:val="0"/>
      <w:marBottom w:val="0"/>
      <w:divBdr>
        <w:top w:val="none" w:sz="0" w:space="0" w:color="auto"/>
        <w:left w:val="none" w:sz="0" w:space="0" w:color="auto"/>
        <w:bottom w:val="none" w:sz="0" w:space="0" w:color="auto"/>
        <w:right w:val="none" w:sz="0" w:space="0" w:color="auto"/>
      </w:divBdr>
    </w:div>
    <w:div w:id="994914289">
      <w:bodyDiv w:val="1"/>
      <w:marLeft w:val="0"/>
      <w:marRight w:val="0"/>
      <w:marTop w:val="0"/>
      <w:marBottom w:val="0"/>
      <w:divBdr>
        <w:top w:val="none" w:sz="0" w:space="0" w:color="auto"/>
        <w:left w:val="none" w:sz="0" w:space="0" w:color="auto"/>
        <w:bottom w:val="none" w:sz="0" w:space="0" w:color="auto"/>
        <w:right w:val="none" w:sz="0" w:space="0" w:color="auto"/>
      </w:divBdr>
    </w:div>
    <w:div w:id="996227697">
      <w:bodyDiv w:val="1"/>
      <w:marLeft w:val="0"/>
      <w:marRight w:val="0"/>
      <w:marTop w:val="0"/>
      <w:marBottom w:val="0"/>
      <w:divBdr>
        <w:top w:val="none" w:sz="0" w:space="0" w:color="auto"/>
        <w:left w:val="none" w:sz="0" w:space="0" w:color="auto"/>
        <w:bottom w:val="none" w:sz="0" w:space="0" w:color="auto"/>
        <w:right w:val="none" w:sz="0" w:space="0" w:color="auto"/>
      </w:divBdr>
    </w:div>
    <w:div w:id="998843442">
      <w:bodyDiv w:val="1"/>
      <w:marLeft w:val="0"/>
      <w:marRight w:val="0"/>
      <w:marTop w:val="0"/>
      <w:marBottom w:val="0"/>
      <w:divBdr>
        <w:top w:val="none" w:sz="0" w:space="0" w:color="auto"/>
        <w:left w:val="none" w:sz="0" w:space="0" w:color="auto"/>
        <w:bottom w:val="none" w:sz="0" w:space="0" w:color="auto"/>
        <w:right w:val="none" w:sz="0" w:space="0" w:color="auto"/>
      </w:divBdr>
    </w:div>
    <w:div w:id="999235772">
      <w:bodyDiv w:val="1"/>
      <w:marLeft w:val="0"/>
      <w:marRight w:val="0"/>
      <w:marTop w:val="0"/>
      <w:marBottom w:val="0"/>
      <w:divBdr>
        <w:top w:val="none" w:sz="0" w:space="0" w:color="auto"/>
        <w:left w:val="none" w:sz="0" w:space="0" w:color="auto"/>
        <w:bottom w:val="none" w:sz="0" w:space="0" w:color="auto"/>
        <w:right w:val="none" w:sz="0" w:space="0" w:color="auto"/>
      </w:divBdr>
    </w:div>
    <w:div w:id="999312808">
      <w:bodyDiv w:val="1"/>
      <w:marLeft w:val="0"/>
      <w:marRight w:val="0"/>
      <w:marTop w:val="0"/>
      <w:marBottom w:val="0"/>
      <w:divBdr>
        <w:top w:val="none" w:sz="0" w:space="0" w:color="auto"/>
        <w:left w:val="none" w:sz="0" w:space="0" w:color="auto"/>
        <w:bottom w:val="none" w:sz="0" w:space="0" w:color="auto"/>
        <w:right w:val="none" w:sz="0" w:space="0" w:color="auto"/>
      </w:divBdr>
    </w:div>
    <w:div w:id="1023091743">
      <w:bodyDiv w:val="1"/>
      <w:marLeft w:val="0"/>
      <w:marRight w:val="0"/>
      <w:marTop w:val="0"/>
      <w:marBottom w:val="0"/>
      <w:divBdr>
        <w:top w:val="none" w:sz="0" w:space="0" w:color="auto"/>
        <w:left w:val="none" w:sz="0" w:space="0" w:color="auto"/>
        <w:bottom w:val="none" w:sz="0" w:space="0" w:color="auto"/>
        <w:right w:val="none" w:sz="0" w:space="0" w:color="auto"/>
      </w:divBdr>
    </w:div>
    <w:div w:id="1026979680">
      <w:bodyDiv w:val="1"/>
      <w:marLeft w:val="0"/>
      <w:marRight w:val="0"/>
      <w:marTop w:val="0"/>
      <w:marBottom w:val="0"/>
      <w:divBdr>
        <w:top w:val="none" w:sz="0" w:space="0" w:color="auto"/>
        <w:left w:val="none" w:sz="0" w:space="0" w:color="auto"/>
        <w:bottom w:val="none" w:sz="0" w:space="0" w:color="auto"/>
        <w:right w:val="none" w:sz="0" w:space="0" w:color="auto"/>
      </w:divBdr>
    </w:div>
    <w:div w:id="1028069168">
      <w:bodyDiv w:val="1"/>
      <w:marLeft w:val="0"/>
      <w:marRight w:val="0"/>
      <w:marTop w:val="0"/>
      <w:marBottom w:val="0"/>
      <w:divBdr>
        <w:top w:val="none" w:sz="0" w:space="0" w:color="auto"/>
        <w:left w:val="none" w:sz="0" w:space="0" w:color="auto"/>
        <w:bottom w:val="none" w:sz="0" w:space="0" w:color="auto"/>
        <w:right w:val="none" w:sz="0" w:space="0" w:color="auto"/>
      </w:divBdr>
    </w:div>
    <w:div w:id="1031109618">
      <w:bodyDiv w:val="1"/>
      <w:marLeft w:val="0"/>
      <w:marRight w:val="0"/>
      <w:marTop w:val="0"/>
      <w:marBottom w:val="0"/>
      <w:divBdr>
        <w:top w:val="none" w:sz="0" w:space="0" w:color="auto"/>
        <w:left w:val="none" w:sz="0" w:space="0" w:color="auto"/>
        <w:bottom w:val="none" w:sz="0" w:space="0" w:color="auto"/>
        <w:right w:val="none" w:sz="0" w:space="0" w:color="auto"/>
      </w:divBdr>
    </w:div>
    <w:div w:id="1047488885">
      <w:bodyDiv w:val="1"/>
      <w:marLeft w:val="0"/>
      <w:marRight w:val="0"/>
      <w:marTop w:val="0"/>
      <w:marBottom w:val="0"/>
      <w:divBdr>
        <w:top w:val="none" w:sz="0" w:space="0" w:color="auto"/>
        <w:left w:val="none" w:sz="0" w:space="0" w:color="auto"/>
        <w:bottom w:val="none" w:sz="0" w:space="0" w:color="auto"/>
        <w:right w:val="none" w:sz="0" w:space="0" w:color="auto"/>
      </w:divBdr>
    </w:div>
    <w:div w:id="1048799372">
      <w:bodyDiv w:val="1"/>
      <w:marLeft w:val="0"/>
      <w:marRight w:val="0"/>
      <w:marTop w:val="0"/>
      <w:marBottom w:val="0"/>
      <w:divBdr>
        <w:top w:val="none" w:sz="0" w:space="0" w:color="auto"/>
        <w:left w:val="none" w:sz="0" w:space="0" w:color="auto"/>
        <w:bottom w:val="none" w:sz="0" w:space="0" w:color="auto"/>
        <w:right w:val="none" w:sz="0" w:space="0" w:color="auto"/>
      </w:divBdr>
    </w:div>
    <w:div w:id="1058699022">
      <w:bodyDiv w:val="1"/>
      <w:marLeft w:val="0"/>
      <w:marRight w:val="0"/>
      <w:marTop w:val="0"/>
      <w:marBottom w:val="0"/>
      <w:divBdr>
        <w:top w:val="none" w:sz="0" w:space="0" w:color="auto"/>
        <w:left w:val="none" w:sz="0" w:space="0" w:color="auto"/>
        <w:bottom w:val="none" w:sz="0" w:space="0" w:color="auto"/>
        <w:right w:val="none" w:sz="0" w:space="0" w:color="auto"/>
      </w:divBdr>
    </w:div>
    <w:div w:id="1062564274">
      <w:bodyDiv w:val="1"/>
      <w:marLeft w:val="0"/>
      <w:marRight w:val="0"/>
      <w:marTop w:val="0"/>
      <w:marBottom w:val="0"/>
      <w:divBdr>
        <w:top w:val="none" w:sz="0" w:space="0" w:color="auto"/>
        <w:left w:val="none" w:sz="0" w:space="0" w:color="auto"/>
        <w:bottom w:val="none" w:sz="0" w:space="0" w:color="auto"/>
        <w:right w:val="none" w:sz="0" w:space="0" w:color="auto"/>
      </w:divBdr>
    </w:div>
    <w:div w:id="1063214910">
      <w:bodyDiv w:val="1"/>
      <w:marLeft w:val="0"/>
      <w:marRight w:val="0"/>
      <w:marTop w:val="0"/>
      <w:marBottom w:val="0"/>
      <w:divBdr>
        <w:top w:val="none" w:sz="0" w:space="0" w:color="auto"/>
        <w:left w:val="none" w:sz="0" w:space="0" w:color="auto"/>
        <w:bottom w:val="none" w:sz="0" w:space="0" w:color="auto"/>
        <w:right w:val="none" w:sz="0" w:space="0" w:color="auto"/>
      </w:divBdr>
    </w:div>
    <w:div w:id="1066614395">
      <w:bodyDiv w:val="1"/>
      <w:marLeft w:val="0"/>
      <w:marRight w:val="0"/>
      <w:marTop w:val="0"/>
      <w:marBottom w:val="0"/>
      <w:divBdr>
        <w:top w:val="none" w:sz="0" w:space="0" w:color="auto"/>
        <w:left w:val="none" w:sz="0" w:space="0" w:color="auto"/>
        <w:bottom w:val="none" w:sz="0" w:space="0" w:color="auto"/>
        <w:right w:val="none" w:sz="0" w:space="0" w:color="auto"/>
      </w:divBdr>
    </w:div>
    <w:div w:id="1068575227">
      <w:bodyDiv w:val="1"/>
      <w:marLeft w:val="0"/>
      <w:marRight w:val="0"/>
      <w:marTop w:val="0"/>
      <w:marBottom w:val="0"/>
      <w:divBdr>
        <w:top w:val="none" w:sz="0" w:space="0" w:color="auto"/>
        <w:left w:val="none" w:sz="0" w:space="0" w:color="auto"/>
        <w:bottom w:val="none" w:sz="0" w:space="0" w:color="auto"/>
        <w:right w:val="none" w:sz="0" w:space="0" w:color="auto"/>
      </w:divBdr>
    </w:div>
    <w:div w:id="1068652979">
      <w:bodyDiv w:val="1"/>
      <w:marLeft w:val="0"/>
      <w:marRight w:val="0"/>
      <w:marTop w:val="0"/>
      <w:marBottom w:val="0"/>
      <w:divBdr>
        <w:top w:val="none" w:sz="0" w:space="0" w:color="auto"/>
        <w:left w:val="none" w:sz="0" w:space="0" w:color="auto"/>
        <w:bottom w:val="none" w:sz="0" w:space="0" w:color="auto"/>
        <w:right w:val="none" w:sz="0" w:space="0" w:color="auto"/>
      </w:divBdr>
    </w:div>
    <w:div w:id="1079063190">
      <w:bodyDiv w:val="1"/>
      <w:marLeft w:val="0"/>
      <w:marRight w:val="0"/>
      <w:marTop w:val="0"/>
      <w:marBottom w:val="0"/>
      <w:divBdr>
        <w:top w:val="none" w:sz="0" w:space="0" w:color="auto"/>
        <w:left w:val="none" w:sz="0" w:space="0" w:color="auto"/>
        <w:bottom w:val="none" w:sz="0" w:space="0" w:color="auto"/>
        <w:right w:val="none" w:sz="0" w:space="0" w:color="auto"/>
      </w:divBdr>
    </w:div>
    <w:div w:id="1083456099">
      <w:bodyDiv w:val="1"/>
      <w:marLeft w:val="0"/>
      <w:marRight w:val="0"/>
      <w:marTop w:val="0"/>
      <w:marBottom w:val="0"/>
      <w:divBdr>
        <w:top w:val="none" w:sz="0" w:space="0" w:color="auto"/>
        <w:left w:val="none" w:sz="0" w:space="0" w:color="auto"/>
        <w:bottom w:val="none" w:sz="0" w:space="0" w:color="auto"/>
        <w:right w:val="none" w:sz="0" w:space="0" w:color="auto"/>
      </w:divBdr>
    </w:div>
    <w:div w:id="1101409900">
      <w:bodyDiv w:val="1"/>
      <w:marLeft w:val="0"/>
      <w:marRight w:val="0"/>
      <w:marTop w:val="0"/>
      <w:marBottom w:val="0"/>
      <w:divBdr>
        <w:top w:val="none" w:sz="0" w:space="0" w:color="auto"/>
        <w:left w:val="none" w:sz="0" w:space="0" w:color="auto"/>
        <w:bottom w:val="none" w:sz="0" w:space="0" w:color="auto"/>
        <w:right w:val="none" w:sz="0" w:space="0" w:color="auto"/>
      </w:divBdr>
    </w:div>
    <w:div w:id="1108937774">
      <w:bodyDiv w:val="1"/>
      <w:marLeft w:val="0"/>
      <w:marRight w:val="0"/>
      <w:marTop w:val="0"/>
      <w:marBottom w:val="0"/>
      <w:divBdr>
        <w:top w:val="none" w:sz="0" w:space="0" w:color="auto"/>
        <w:left w:val="none" w:sz="0" w:space="0" w:color="auto"/>
        <w:bottom w:val="none" w:sz="0" w:space="0" w:color="auto"/>
        <w:right w:val="none" w:sz="0" w:space="0" w:color="auto"/>
      </w:divBdr>
    </w:div>
    <w:div w:id="1116409914">
      <w:bodyDiv w:val="1"/>
      <w:marLeft w:val="0"/>
      <w:marRight w:val="0"/>
      <w:marTop w:val="0"/>
      <w:marBottom w:val="0"/>
      <w:divBdr>
        <w:top w:val="none" w:sz="0" w:space="0" w:color="auto"/>
        <w:left w:val="none" w:sz="0" w:space="0" w:color="auto"/>
        <w:bottom w:val="none" w:sz="0" w:space="0" w:color="auto"/>
        <w:right w:val="none" w:sz="0" w:space="0" w:color="auto"/>
      </w:divBdr>
    </w:div>
    <w:div w:id="1117216835">
      <w:bodyDiv w:val="1"/>
      <w:marLeft w:val="0"/>
      <w:marRight w:val="0"/>
      <w:marTop w:val="0"/>
      <w:marBottom w:val="0"/>
      <w:divBdr>
        <w:top w:val="none" w:sz="0" w:space="0" w:color="auto"/>
        <w:left w:val="none" w:sz="0" w:space="0" w:color="auto"/>
        <w:bottom w:val="none" w:sz="0" w:space="0" w:color="auto"/>
        <w:right w:val="none" w:sz="0" w:space="0" w:color="auto"/>
      </w:divBdr>
    </w:div>
    <w:div w:id="1119421720">
      <w:bodyDiv w:val="1"/>
      <w:marLeft w:val="0"/>
      <w:marRight w:val="0"/>
      <w:marTop w:val="0"/>
      <w:marBottom w:val="0"/>
      <w:divBdr>
        <w:top w:val="none" w:sz="0" w:space="0" w:color="auto"/>
        <w:left w:val="none" w:sz="0" w:space="0" w:color="auto"/>
        <w:bottom w:val="none" w:sz="0" w:space="0" w:color="auto"/>
        <w:right w:val="none" w:sz="0" w:space="0" w:color="auto"/>
      </w:divBdr>
    </w:div>
    <w:div w:id="1119879930">
      <w:bodyDiv w:val="1"/>
      <w:marLeft w:val="0"/>
      <w:marRight w:val="0"/>
      <w:marTop w:val="0"/>
      <w:marBottom w:val="0"/>
      <w:divBdr>
        <w:top w:val="none" w:sz="0" w:space="0" w:color="auto"/>
        <w:left w:val="none" w:sz="0" w:space="0" w:color="auto"/>
        <w:bottom w:val="none" w:sz="0" w:space="0" w:color="auto"/>
        <w:right w:val="none" w:sz="0" w:space="0" w:color="auto"/>
      </w:divBdr>
    </w:div>
    <w:div w:id="1120613983">
      <w:bodyDiv w:val="1"/>
      <w:marLeft w:val="0"/>
      <w:marRight w:val="0"/>
      <w:marTop w:val="0"/>
      <w:marBottom w:val="0"/>
      <w:divBdr>
        <w:top w:val="none" w:sz="0" w:space="0" w:color="auto"/>
        <w:left w:val="none" w:sz="0" w:space="0" w:color="auto"/>
        <w:bottom w:val="none" w:sz="0" w:space="0" w:color="auto"/>
        <w:right w:val="none" w:sz="0" w:space="0" w:color="auto"/>
      </w:divBdr>
    </w:div>
    <w:div w:id="1120951076">
      <w:bodyDiv w:val="1"/>
      <w:marLeft w:val="0"/>
      <w:marRight w:val="0"/>
      <w:marTop w:val="0"/>
      <w:marBottom w:val="0"/>
      <w:divBdr>
        <w:top w:val="none" w:sz="0" w:space="0" w:color="auto"/>
        <w:left w:val="none" w:sz="0" w:space="0" w:color="auto"/>
        <w:bottom w:val="none" w:sz="0" w:space="0" w:color="auto"/>
        <w:right w:val="none" w:sz="0" w:space="0" w:color="auto"/>
      </w:divBdr>
    </w:div>
    <w:div w:id="1124150477">
      <w:bodyDiv w:val="1"/>
      <w:marLeft w:val="0"/>
      <w:marRight w:val="0"/>
      <w:marTop w:val="0"/>
      <w:marBottom w:val="0"/>
      <w:divBdr>
        <w:top w:val="none" w:sz="0" w:space="0" w:color="auto"/>
        <w:left w:val="none" w:sz="0" w:space="0" w:color="auto"/>
        <w:bottom w:val="none" w:sz="0" w:space="0" w:color="auto"/>
        <w:right w:val="none" w:sz="0" w:space="0" w:color="auto"/>
      </w:divBdr>
    </w:div>
    <w:div w:id="1127241934">
      <w:bodyDiv w:val="1"/>
      <w:marLeft w:val="0"/>
      <w:marRight w:val="0"/>
      <w:marTop w:val="0"/>
      <w:marBottom w:val="0"/>
      <w:divBdr>
        <w:top w:val="none" w:sz="0" w:space="0" w:color="auto"/>
        <w:left w:val="none" w:sz="0" w:space="0" w:color="auto"/>
        <w:bottom w:val="none" w:sz="0" w:space="0" w:color="auto"/>
        <w:right w:val="none" w:sz="0" w:space="0" w:color="auto"/>
      </w:divBdr>
    </w:div>
    <w:div w:id="1129477264">
      <w:bodyDiv w:val="1"/>
      <w:marLeft w:val="0"/>
      <w:marRight w:val="0"/>
      <w:marTop w:val="0"/>
      <w:marBottom w:val="0"/>
      <w:divBdr>
        <w:top w:val="none" w:sz="0" w:space="0" w:color="auto"/>
        <w:left w:val="none" w:sz="0" w:space="0" w:color="auto"/>
        <w:bottom w:val="none" w:sz="0" w:space="0" w:color="auto"/>
        <w:right w:val="none" w:sz="0" w:space="0" w:color="auto"/>
      </w:divBdr>
    </w:div>
    <w:div w:id="1136528075">
      <w:bodyDiv w:val="1"/>
      <w:marLeft w:val="0"/>
      <w:marRight w:val="0"/>
      <w:marTop w:val="0"/>
      <w:marBottom w:val="0"/>
      <w:divBdr>
        <w:top w:val="none" w:sz="0" w:space="0" w:color="auto"/>
        <w:left w:val="none" w:sz="0" w:space="0" w:color="auto"/>
        <w:bottom w:val="none" w:sz="0" w:space="0" w:color="auto"/>
        <w:right w:val="none" w:sz="0" w:space="0" w:color="auto"/>
      </w:divBdr>
    </w:div>
    <w:div w:id="1146973347">
      <w:bodyDiv w:val="1"/>
      <w:marLeft w:val="0"/>
      <w:marRight w:val="0"/>
      <w:marTop w:val="0"/>
      <w:marBottom w:val="0"/>
      <w:divBdr>
        <w:top w:val="none" w:sz="0" w:space="0" w:color="auto"/>
        <w:left w:val="none" w:sz="0" w:space="0" w:color="auto"/>
        <w:bottom w:val="none" w:sz="0" w:space="0" w:color="auto"/>
        <w:right w:val="none" w:sz="0" w:space="0" w:color="auto"/>
      </w:divBdr>
    </w:div>
    <w:div w:id="1154177647">
      <w:bodyDiv w:val="1"/>
      <w:marLeft w:val="0"/>
      <w:marRight w:val="0"/>
      <w:marTop w:val="0"/>
      <w:marBottom w:val="0"/>
      <w:divBdr>
        <w:top w:val="none" w:sz="0" w:space="0" w:color="auto"/>
        <w:left w:val="none" w:sz="0" w:space="0" w:color="auto"/>
        <w:bottom w:val="none" w:sz="0" w:space="0" w:color="auto"/>
        <w:right w:val="none" w:sz="0" w:space="0" w:color="auto"/>
      </w:divBdr>
    </w:div>
    <w:div w:id="1156607508">
      <w:bodyDiv w:val="1"/>
      <w:marLeft w:val="0"/>
      <w:marRight w:val="0"/>
      <w:marTop w:val="0"/>
      <w:marBottom w:val="0"/>
      <w:divBdr>
        <w:top w:val="none" w:sz="0" w:space="0" w:color="auto"/>
        <w:left w:val="none" w:sz="0" w:space="0" w:color="auto"/>
        <w:bottom w:val="none" w:sz="0" w:space="0" w:color="auto"/>
        <w:right w:val="none" w:sz="0" w:space="0" w:color="auto"/>
      </w:divBdr>
    </w:div>
    <w:div w:id="1159153196">
      <w:bodyDiv w:val="1"/>
      <w:marLeft w:val="0"/>
      <w:marRight w:val="0"/>
      <w:marTop w:val="0"/>
      <w:marBottom w:val="0"/>
      <w:divBdr>
        <w:top w:val="none" w:sz="0" w:space="0" w:color="auto"/>
        <w:left w:val="none" w:sz="0" w:space="0" w:color="auto"/>
        <w:bottom w:val="none" w:sz="0" w:space="0" w:color="auto"/>
        <w:right w:val="none" w:sz="0" w:space="0" w:color="auto"/>
      </w:divBdr>
    </w:div>
    <w:div w:id="1177619469">
      <w:bodyDiv w:val="1"/>
      <w:marLeft w:val="0"/>
      <w:marRight w:val="0"/>
      <w:marTop w:val="0"/>
      <w:marBottom w:val="0"/>
      <w:divBdr>
        <w:top w:val="none" w:sz="0" w:space="0" w:color="auto"/>
        <w:left w:val="none" w:sz="0" w:space="0" w:color="auto"/>
        <w:bottom w:val="none" w:sz="0" w:space="0" w:color="auto"/>
        <w:right w:val="none" w:sz="0" w:space="0" w:color="auto"/>
      </w:divBdr>
    </w:div>
    <w:div w:id="1183788548">
      <w:bodyDiv w:val="1"/>
      <w:marLeft w:val="0"/>
      <w:marRight w:val="0"/>
      <w:marTop w:val="0"/>
      <w:marBottom w:val="0"/>
      <w:divBdr>
        <w:top w:val="none" w:sz="0" w:space="0" w:color="auto"/>
        <w:left w:val="none" w:sz="0" w:space="0" w:color="auto"/>
        <w:bottom w:val="none" w:sz="0" w:space="0" w:color="auto"/>
        <w:right w:val="none" w:sz="0" w:space="0" w:color="auto"/>
      </w:divBdr>
    </w:div>
    <w:div w:id="1198154027">
      <w:bodyDiv w:val="1"/>
      <w:marLeft w:val="0"/>
      <w:marRight w:val="0"/>
      <w:marTop w:val="0"/>
      <w:marBottom w:val="0"/>
      <w:divBdr>
        <w:top w:val="none" w:sz="0" w:space="0" w:color="auto"/>
        <w:left w:val="none" w:sz="0" w:space="0" w:color="auto"/>
        <w:bottom w:val="none" w:sz="0" w:space="0" w:color="auto"/>
        <w:right w:val="none" w:sz="0" w:space="0" w:color="auto"/>
      </w:divBdr>
    </w:div>
    <w:div w:id="1199970559">
      <w:bodyDiv w:val="1"/>
      <w:marLeft w:val="0"/>
      <w:marRight w:val="0"/>
      <w:marTop w:val="0"/>
      <w:marBottom w:val="0"/>
      <w:divBdr>
        <w:top w:val="none" w:sz="0" w:space="0" w:color="auto"/>
        <w:left w:val="none" w:sz="0" w:space="0" w:color="auto"/>
        <w:bottom w:val="none" w:sz="0" w:space="0" w:color="auto"/>
        <w:right w:val="none" w:sz="0" w:space="0" w:color="auto"/>
      </w:divBdr>
    </w:div>
    <w:div w:id="1205950251">
      <w:bodyDiv w:val="1"/>
      <w:marLeft w:val="0"/>
      <w:marRight w:val="0"/>
      <w:marTop w:val="0"/>
      <w:marBottom w:val="0"/>
      <w:divBdr>
        <w:top w:val="none" w:sz="0" w:space="0" w:color="auto"/>
        <w:left w:val="none" w:sz="0" w:space="0" w:color="auto"/>
        <w:bottom w:val="none" w:sz="0" w:space="0" w:color="auto"/>
        <w:right w:val="none" w:sz="0" w:space="0" w:color="auto"/>
      </w:divBdr>
    </w:div>
    <w:div w:id="1206137088">
      <w:bodyDiv w:val="1"/>
      <w:marLeft w:val="0"/>
      <w:marRight w:val="0"/>
      <w:marTop w:val="0"/>
      <w:marBottom w:val="0"/>
      <w:divBdr>
        <w:top w:val="none" w:sz="0" w:space="0" w:color="auto"/>
        <w:left w:val="none" w:sz="0" w:space="0" w:color="auto"/>
        <w:bottom w:val="none" w:sz="0" w:space="0" w:color="auto"/>
        <w:right w:val="none" w:sz="0" w:space="0" w:color="auto"/>
      </w:divBdr>
    </w:div>
    <w:div w:id="1209221727">
      <w:bodyDiv w:val="1"/>
      <w:marLeft w:val="0"/>
      <w:marRight w:val="0"/>
      <w:marTop w:val="0"/>
      <w:marBottom w:val="0"/>
      <w:divBdr>
        <w:top w:val="none" w:sz="0" w:space="0" w:color="auto"/>
        <w:left w:val="none" w:sz="0" w:space="0" w:color="auto"/>
        <w:bottom w:val="none" w:sz="0" w:space="0" w:color="auto"/>
        <w:right w:val="none" w:sz="0" w:space="0" w:color="auto"/>
      </w:divBdr>
    </w:div>
    <w:div w:id="1211840244">
      <w:bodyDiv w:val="1"/>
      <w:marLeft w:val="0"/>
      <w:marRight w:val="0"/>
      <w:marTop w:val="0"/>
      <w:marBottom w:val="0"/>
      <w:divBdr>
        <w:top w:val="none" w:sz="0" w:space="0" w:color="auto"/>
        <w:left w:val="none" w:sz="0" w:space="0" w:color="auto"/>
        <w:bottom w:val="none" w:sz="0" w:space="0" w:color="auto"/>
        <w:right w:val="none" w:sz="0" w:space="0" w:color="auto"/>
      </w:divBdr>
    </w:div>
    <w:div w:id="1218200807">
      <w:bodyDiv w:val="1"/>
      <w:marLeft w:val="0"/>
      <w:marRight w:val="0"/>
      <w:marTop w:val="0"/>
      <w:marBottom w:val="0"/>
      <w:divBdr>
        <w:top w:val="none" w:sz="0" w:space="0" w:color="auto"/>
        <w:left w:val="none" w:sz="0" w:space="0" w:color="auto"/>
        <w:bottom w:val="none" w:sz="0" w:space="0" w:color="auto"/>
        <w:right w:val="none" w:sz="0" w:space="0" w:color="auto"/>
      </w:divBdr>
    </w:div>
    <w:div w:id="1224754190">
      <w:bodyDiv w:val="1"/>
      <w:marLeft w:val="0"/>
      <w:marRight w:val="0"/>
      <w:marTop w:val="0"/>
      <w:marBottom w:val="0"/>
      <w:divBdr>
        <w:top w:val="none" w:sz="0" w:space="0" w:color="auto"/>
        <w:left w:val="none" w:sz="0" w:space="0" w:color="auto"/>
        <w:bottom w:val="none" w:sz="0" w:space="0" w:color="auto"/>
        <w:right w:val="none" w:sz="0" w:space="0" w:color="auto"/>
      </w:divBdr>
    </w:div>
    <w:div w:id="1234895806">
      <w:bodyDiv w:val="1"/>
      <w:marLeft w:val="0"/>
      <w:marRight w:val="0"/>
      <w:marTop w:val="0"/>
      <w:marBottom w:val="0"/>
      <w:divBdr>
        <w:top w:val="none" w:sz="0" w:space="0" w:color="auto"/>
        <w:left w:val="none" w:sz="0" w:space="0" w:color="auto"/>
        <w:bottom w:val="none" w:sz="0" w:space="0" w:color="auto"/>
        <w:right w:val="none" w:sz="0" w:space="0" w:color="auto"/>
      </w:divBdr>
    </w:div>
    <w:div w:id="1234898358">
      <w:bodyDiv w:val="1"/>
      <w:marLeft w:val="0"/>
      <w:marRight w:val="0"/>
      <w:marTop w:val="0"/>
      <w:marBottom w:val="0"/>
      <w:divBdr>
        <w:top w:val="none" w:sz="0" w:space="0" w:color="auto"/>
        <w:left w:val="none" w:sz="0" w:space="0" w:color="auto"/>
        <w:bottom w:val="none" w:sz="0" w:space="0" w:color="auto"/>
        <w:right w:val="none" w:sz="0" w:space="0" w:color="auto"/>
      </w:divBdr>
    </w:div>
    <w:div w:id="1250851322">
      <w:bodyDiv w:val="1"/>
      <w:marLeft w:val="0"/>
      <w:marRight w:val="0"/>
      <w:marTop w:val="0"/>
      <w:marBottom w:val="0"/>
      <w:divBdr>
        <w:top w:val="none" w:sz="0" w:space="0" w:color="auto"/>
        <w:left w:val="none" w:sz="0" w:space="0" w:color="auto"/>
        <w:bottom w:val="none" w:sz="0" w:space="0" w:color="auto"/>
        <w:right w:val="none" w:sz="0" w:space="0" w:color="auto"/>
      </w:divBdr>
    </w:div>
    <w:div w:id="1253929390">
      <w:bodyDiv w:val="1"/>
      <w:marLeft w:val="0"/>
      <w:marRight w:val="0"/>
      <w:marTop w:val="0"/>
      <w:marBottom w:val="0"/>
      <w:divBdr>
        <w:top w:val="none" w:sz="0" w:space="0" w:color="auto"/>
        <w:left w:val="none" w:sz="0" w:space="0" w:color="auto"/>
        <w:bottom w:val="none" w:sz="0" w:space="0" w:color="auto"/>
        <w:right w:val="none" w:sz="0" w:space="0" w:color="auto"/>
      </w:divBdr>
    </w:div>
    <w:div w:id="1254317736">
      <w:bodyDiv w:val="1"/>
      <w:marLeft w:val="0"/>
      <w:marRight w:val="0"/>
      <w:marTop w:val="0"/>
      <w:marBottom w:val="0"/>
      <w:divBdr>
        <w:top w:val="none" w:sz="0" w:space="0" w:color="auto"/>
        <w:left w:val="none" w:sz="0" w:space="0" w:color="auto"/>
        <w:bottom w:val="none" w:sz="0" w:space="0" w:color="auto"/>
        <w:right w:val="none" w:sz="0" w:space="0" w:color="auto"/>
      </w:divBdr>
    </w:div>
    <w:div w:id="1288853726">
      <w:bodyDiv w:val="1"/>
      <w:marLeft w:val="0"/>
      <w:marRight w:val="0"/>
      <w:marTop w:val="0"/>
      <w:marBottom w:val="0"/>
      <w:divBdr>
        <w:top w:val="none" w:sz="0" w:space="0" w:color="auto"/>
        <w:left w:val="none" w:sz="0" w:space="0" w:color="auto"/>
        <w:bottom w:val="none" w:sz="0" w:space="0" w:color="auto"/>
        <w:right w:val="none" w:sz="0" w:space="0" w:color="auto"/>
      </w:divBdr>
    </w:div>
    <w:div w:id="1295138915">
      <w:bodyDiv w:val="1"/>
      <w:marLeft w:val="0"/>
      <w:marRight w:val="0"/>
      <w:marTop w:val="0"/>
      <w:marBottom w:val="0"/>
      <w:divBdr>
        <w:top w:val="none" w:sz="0" w:space="0" w:color="auto"/>
        <w:left w:val="none" w:sz="0" w:space="0" w:color="auto"/>
        <w:bottom w:val="none" w:sz="0" w:space="0" w:color="auto"/>
        <w:right w:val="none" w:sz="0" w:space="0" w:color="auto"/>
      </w:divBdr>
    </w:div>
    <w:div w:id="1299997128">
      <w:bodyDiv w:val="1"/>
      <w:marLeft w:val="0"/>
      <w:marRight w:val="0"/>
      <w:marTop w:val="0"/>
      <w:marBottom w:val="0"/>
      <w:divBdr>
        <w:top w:val="none" w:sz="0" w:space="0" w:color="auto"/>
        <w:left w:val="none" w:sz="0" w:space="0" w:color="auto"/>
        <w:bottom w:val="none" w:sz="0" w:space="0" w:color="auto"/>
        <w:right w:val="none" w:sz="0" w:space="0" w:color="auto"/>
      </w:divBdr>
    </w:div>
    <w:div w:id="1311129129">
      <w:bodyDiv w:val="1"/>
      <w:marLeft w:val="0"/>
      <w:marRight w:val="0"/>
      <w:marTop w:val="0"/>
      <w:marBottom w:val="0"/>
      <w:divBdr>
        <w:top w:val="none" w:sz="0" w:space="0" w:color="auto"/>
        <w:left w:val="none" w:sz="0" w:space="0" w:color="auto"/>
        <w:bottom w:val="none" w:sz="0" w:space="0" w:color="auto"/>
        <w:right w:val="none" w:sz="0" w:space="0" w:color="auto"/>
      </w:divBdr>
    </w:div>
    <w:div w:id="1314871446">
      <w:bodyDiv w:val="1"/>
      <w:marLeft w:val="0"/>
      <w:marRight w:val="0"/>
      <w:marTop w:val="0"/>
      <w:marBottom w:val="0"/>
      <w:divBdr>
        <w:top w:val="none" w:sz="0" w:space="0" w:color="auto"/>
        <w:left w:val="none" w:sz="0" w:space="0" w:color="auto"/>
        <w:bottom w:val="none" w:sz="0" w:space="0" w:color="auto"/>
        <w:right w:val="none" w:sz="0" w:space="0" w:color="auto"/>
      </w:divBdr>
    </w:div>
    <w:div w:id="1315836636">
      <w:bodyDiv w:val="1"/>
      <w:marLeft w:val="0"/>
      <w:marRight w:val="0"/>
      <w:marTop w:val="0"/>
      <w:marBottom w:val="0"/>
      <w:divBdr>
        <w:top w:val="none" w:sz="0" w:space="0" w:color="auto"/>
        <w:left w:val="none" w:sz="0" w:space="0" w:color="auto"/>
        <w:bottom w:val="none" w:sz="0" w:space="0" w:color="auto"/>
        <w:right w:val="none" w:sz="0" w:space="0" w:color="auto"/>
      </w:divBdr>
    </w:div>
    <w:div w:id="1331789244">
      <w:bodyDiv w:val="1"/>
      <w:marLeft w:val="0"/>
      <w:marRight w:val="0"/>
      <w:marTop w:val="0"/>
      <w:marBottom w:val="0"/>
      <w:divBdr>
        <w:top w:val="none" w:sz="0" w:space="0" w:color="auto"/>
        <w:left w:val="none" w:sz="0" w:space="0" w:color="auto"/>
        <w:bottom w:val="none" w:sz="0" w:space="0" w:color="auto"/>
        <w:right w:val="none" w:sz="0" w:space="0" w:color="auto"/>
      </w:divBdr>
    </w:div>
    <w:div w:id="1337540150">
      <w:bodyDiv w:val="1"/>
      <w:marLeft w:val="0"/>
      <w:marRight w:val="0"/>
      <w:marTop w:val="0"/>
      <w:marBottom w:val="0"/>
      <w:divBdr>
        <w:top w:val="none" w:sz="0" w:space="0" w:color="auto"/>
        <w:left w:val="none" w:sz="0" w:space="0" w:color="auto"/>
        <w:bottom w:val="none" w:sz="0" w:space="0" w:color="auto"/>
        <w:right w:val="none" w:sz="0" w:space="0" w:color="auto"/>
      </w:divBdr>
    </w:div>
    <w:div w:id="1337731316">
      <w:bodyDiv w:val="1"/>
      <w:marLeft w:val="0"/>
      <w:marRight w:val="0"/>
      <w:marTop w:val="0"/>
      <w:marBottom w:val="0"/>
      <w:divBdr>
        <w:top w:val="none" w:sz="0" w:space="0" w:color="auto"/>
        <w:left w:val="none" w:sz="0" w:space="0" w:color="auto"/>
        <w:bottom w:val="none" w:sz="0" w:space="0" w:color="auto"/>
        <w:right w:val="none" w:sz="0" w:space="0" w:color="auto"/>
      </w:divBdr>
    </w:div>
    <w:div w:id="1341619656">
      <w:bodyDiv w:val="1"/>
      <w:marLeft w:val="0"/>
      <w:marRight w:val="0"/>
      <w:marTop w:val="0"/>
      <w:marBottom w:val="0"/>
      <w:divBdr>
        <w:top w:val="none" w:sz="0" w:space="0" w:color="auto"/>
        <w:left w:val="none" w:sz="0" w:space="0" w:color="auto"/>
        <w:bottom w:val="none" w:sz="0" w:space="0" w:color="auto"/>
        <w:right w:val="none" w:sz="0" w:space="0" w:color="auto"/>
      </w:divBdr>
    </w:div>
    <w:div w:id="1349529576">
      <w:bodyDiv w:val="1"/>
      <w:marLeft w:val="0"/>
      <w:marRight w:val="0"/>
      <w:marTop w:val="0"/>
      <w:marBottom w:val="0"/>
      <w:divBdr>
        <w:top w:val="none" w:sz="0" w:space="0" w:color="auto"/>
        <w:left w:val="none" w:sz="0" w:space="0" w:color="auto"/>
        <w:bottom w:val="none" w:sz="0" w:space="0" w:color="auto"/>
        <w:right w:val="none" w:sz="0" w:space="0" w:color="auto"/>
      </w:divBdr>
    </w:div>
    <w:div w:id="1367875293">
      <w:bodyDiv w:val="1"/>
      <w:marLeft w:val="0"/>
      <w:marRight w:val="0"/>
      <w:marTop w:val="0"/>
      <w:marBottom w:val="0"/>
      <w:divBdr>
        <w:top w:val="none" w:sz="0" w:space="0" w:color="auto"/>
        <w:left w:val="none" w:sz="0" w:space="0" w:color="auto"/>
        <w:bottom w:val="none" w:sz="0" w:space="0" w:color="auto"/>
        <w:right w:val="none" w:sz="0" w:space="0" w:color="auto"/>
      </w:divBdr>
    </w:div>
    <w:div w:id="1367951339">
      <w:bodyDiv w:val="1"/>
      <w:marLeft w:val="0"/>
      <w:marRight w:val="0"/>
      <w:marTop w:val="0"/>
      <w:marBottom w:val="0"/>
      <w:divBdr>
        <w:top w:val="none" w:sz="0" w:space="0" w:color="auto"/>
        <w:left w:val="none" w:sz="0" w:space="0" w:color="auto"/>
        <w:bottom w:val="none" w:sz="0" w:space="0" w:color="auto"/>
        <w:right w:val="none" w:sz="0" w:space="0" w:color="auto"/>
      </w:divBdr>
    </w:div>
    <w:div w:id="1373967346">
      <w:bodyDiv w:val="1"/>
      <w:marLeft w:val="0"/>
      <w:marRight w:val="0"/>
      <w:marTop w:val="0"/>
      <w:marBottom w:val="0"/>
      <w:divBdr>
        <w:top w:val="none" w:sz="0" w:space="0" w:color="auto"/>
        <w:left w:val="none" w:sz="0" w:space="0" w:color="auto"/>
        <w:bottom w:val="none" w:sz="0" w:space="0" w:color="auto"/>
        <w:right w:val="none" w:sz="0" w:space="0" w:color="auto"/>
      </w:divBdr>
    </w:div>
    <w:div w:id="1374384734">
      <w:bodyDiv w:val="1"/>
      <w:marLeft w:val="0"/>
      <w:marRight w:val="0"/>
      <w:marTop w:val="0"/>
      <w:marBottom w:val="0"/>
      <w:divBdr>
        <w:top w:val="none" w:sz="0" w:space="0" w:color="auto"/>
        <w:left w:val="none" w:sz="0" w:space="0" w:color="auto"/>
        <w:bottom w:val="none" w:sz="0" w:space="0" w:color="auto"/>
        <w:right w:val="none" w:sz="0" w:space="0" w:color="auto"/>
      </w:divBdr>
    </w:div>
    <w:div w:id="1376810997">
      <w:bodyDiv w:val="1"/>
      <w:marLeft w:val="0"/>
      <w:marRight w:val="0"/>
      <w:marTop w:val="0"/>
      <w:marBottom w:val="0"/>
      <w:divBdr>
        <w:top w:val="none" w:sz="0" w:space="0" w:color="auto"/>
        <w:left w:val="none" w:sz="0" w:space="0" w:color="auto"/>
        <w:bottom w:val="none" w:sz="0" w:space="0" w:color="auto"/>
        <w:right w:val="none" w:sz="0" w:space="0" w:color="auto"/>
      </w:divBdr>
    </w:div>
    <w:div w:id="1381905111">
      <w:bodyDiv w:val="1"/>
      <w:marLeft w:val="0"/>
      <w:marRight w:val="0"/>
      <w:marTop w:val="0"/>
      <w:marBottom w:val="0"/>
      <w:divBdr>
        <w:top w:val="none" w:sz="0" w:space="0" w:color="auto"/>
        <w:left w:val="none" w:sz="0" w:space="0" w:color="auto"/>
        <w:bottom w:val="none" w:sz="0" w:space="0" w:color="auto"/>
        <w:right w:val="none" w:sz="0" w:space="0" w:color="auto"/>
      </w:divBdr>
    </w:div>
    <w:div w:id="1389381515">
      <w:bodyDiv w:val="1"/>
      <w:marLeft w:val="0"/>
      <w:marRight w:val="0"/>
      <w:marTop w:val="0"/>
      <w:marBottom w:val="0"/>
      <w:divBdr>
        <w:top w:val="none" w:sz="0" w:space="0" w:color="auto"/>
        <w:left w:val="none" w:sz="0" w:space="0" w:color="auto"/>
        <w:bottom w:val="none" w:sz="0" w:space="0" w:color="auto"/>
        <w:right w:val="none" w:sz="0" w:space="0" w:color="auto"/>
      </w:divBdr>
    </w:div>
    <w:div w:id="1390030509">
      <w:bodyDiv w:val="1"/>
      <w:marLeft w:val="0"/>
      <w:marRight w:val="0"/>
      <w:marTop w:val="0"/>
      <w:marBottom w:val="0"/>
      <w:divBdr>
        <w:top w:val="none" w:sz="0" w:space="0" w:color="auto"/>
        <w:left w:val="none" w:sz="0" w:space="0" w:color="auto"/>
        <w:bottom w:val="none" w:sz="0" w:space="0" w:color="auto"/>
        <w:right w:val="none" w:sz="0" w:space="0" w:color="auto"/>
      </w:divBdr>
    </w:div>
    <w:div w:id="1391730420">
      <w:bodyDiv w:val="1"/>
      <w:marLeft w:val="0"/>
      <w:marRight w:val="0"/>
      <w:marTop w:val="0"/>
      <w:marBottom w:val="0"/>
      <w:divBdr>
        <w:top w:val="none" w:sz="0" w:space="0" w:color="auto"/>
        <w:left w:val="none" w:sz="0" w:space="0" w:color="auto"/>
        <w:bottom w:val="none" w:sz="0" w:space="0" w:color="auto"/>
        <w:right w:val="none" w:sz="0" w:space="0" w:color="auto"/>
      </w:divBdr>
    </w:div>
    <w:div w:id="1398237339">
      <w:bodyDiv w:val="1"/>
      <w:marLeft w:val="0"/>
      <w:marRight w:val="0"/>
      <w:marTop w:val="0"/>
      <w:marBottom w:val="0"/>
      <w:divBdr>
        <w:top w:val="none" w:sz="0" w:space="0" w:color="auto"/>
        <w:left w:val="none" w:sz="0" w:space="0" w:color="auto"/>
        <w:bottom w:val="none" w:sz="0" w:space="0" w:color="auto"/>
        <w:right w:val="none" w:sz="0" w:space="0" w:color="auto"/>
      </w:divBdr>
    </w:div>
    <w:div w:id="1412192136">
      <w:bodyDiv w:val="1"/>
      <w:marLeft w:val="0"/>
      <w:marRight w:val="0"/>
      <w:marTop w:val="0"/>
      <w:marBottom w:val="0"/>
      <w:divBdr>
        <w:top w:val="none" w:sz="0" w:space="0" w:color="auto"/>
        <w:left w:val="none" w:sz="0" w:space="0" w:color="auto"/>
        <w:bottom w:val="none" w:sz="0" w:space="0" w:color="auto"/>
        <w:right w:val="none" w:sz="0" w:space="0" w:color="auto"/>
      </w:divBdr>
    </w:div>
    <w:div w:id="1416365944">
      <w:bodyDiv w:val="1"/>
      <w:marLeft w:val="0"/>
      <w:marRight w:val="0"/>
      <w:marTop w:val="0"/>
      <w:marBottom w:val="0"/>
      <w:divBdr>
        <w:top w:val="none" w:sz="0" w:space="0" w:color="auto"/>
        <w:left w:val="none" w:sz="0" w:space="0" w:color="auto"/>
        <w:bottom w:val="none" w:sz="0" w:space="0" w:color="auto"/>
        <w:right w:val="none" w:sz="0" w:space="0" w:color="auto"/>
      </w:divBdr>
    </w:div>
    <w:div w:id="1416784083">
      <w:bodyDiv w:val="1"/>
      <w:marLeft w:val="0"/>
      <w:marRight w:val="0"/>
      <w:marTop w:val="0"/>
      <w:marBottom w:val="0"/>
      <w:divBdr>
        <w:top w:val="none" w:sz="0" w:space="0" w:color="auto"/>
        <w:left w:val="none" w:sz="0" w:space="0" w:color="auto"/>
        <w:bottom w:val="none" w:sz="0" w:space="0" w:color="auto"/>
        <w:right w:val="none" w:sz="0" w:space="0" w:color="auto"/>
      </w:divBdr>
    </w:div>
    <w:div w:id="1423642692">
      <w:bodyDiv w:val="1"/>
      <w:marLeft w:val="0"/>
      <w:marRight w:val="0"/>
      <w:marTop w:val="0"/>
      <w:marBottom w:val="0"/>
      <w:divBdr>
        <w:top w:val="none" w:sz="0" w:space="0" w:color="auto"/>
        <w:left w:val="none" w:sz="0" w:space="0" w:color="auto"/>
        <w:bottom w:val="none" w:sz="0" w:space="0" w:color="auto"/>
        <w:right w:val="none" w:sz="0" w:space="0" w:color="auto"/>
      </w:divBdr>
    </w:div>
    <w:div w:id="1431663312">
      <w:bodyDiv w:val="1"/>
      <w:marLeft w:val="0"/>
      <w:marRight w:val="0"/>
      <w:marTop w:val="0"/>
      <w:marBottom w:val="0"/>
      <w:divBdr>
        <w:top w:val="none" w:sz="0" w:space="0" w:color="auto"/>
        <w:left w:val="none" w:sz="0" w:space="0" w:color="auto"/>
        <w:bottom w:val="none" w:sz="0" w:space="0" w:color="auto"/>
        <w:right w:val="none" w:sz="0" w:space="0" w:color="auto"/>
      </w:divBdr>
    </w:div>
    <w:div w:id="1435251584">
      <w:bodyDiv w:val="1"/>
      <w:marLeft w:val="0"/>
      <w:marRight w:val="0"/>
      <w:marTop w:val="0"/>
      <w:marBottom w:val="0"/>
      <w:divBdr>
        <w:top w:val="none" w:sz="0" w:space="0" w:color="auto"/>
        <w:left w:val="none" w:sz="0" w:space="0" w:color="auto"/>
        <w:bottom w:val="none" w:sz="0" w:space="0" w:color="auto"/>
        <w:right w:val="none" w:sz="0" w:space="0" w:color="auto"/>
      </w:divBdr>
    </w:div>
    <w:div w:id="1436292060">
      <w:bodyDiv w:val="1"/>
      <w:marLeft w:val="0"/>
      <w:marRight w:val="0"/>
      <w:marTop w:val="0"/>
      <w:marBottom w:val="0"/>
      <w:divBdr>
        <w:top w:val="none" w:sz="0" w:space="0" w:color="auto"/>
        <w:left w:val="none" w:sz="0" w:space="0" w:color="auto"/>
        <w:bottom w:val="none" w:sz="0" w:space="0" w:color="auto"/>
        <w:right w:val="none" w:sz="0" w:space="0" w:color="auto"/>
      </w:divBdr>
    </w:div>
    <w:div w:id="1438519077">
      <w:bodyDiv w:val="1"/>
      <w:marLeft w:val="0"/>
      <w:marRight w:val="0"/>
      <w:marTop w:val="0"/>
      <w:marBottom w:val="0"/>
      <w:divBdr>
        <w:top w:val="none" w:sz="0" w:space="0" w:color="auto"/>
        <w:left w:val="none" w:sz="0" w:space="0" w:color="auto"/>
        <w:bottom w:val="none" w:sz="0" w:space="0" w:color="auto"/>
        <w:right w:val="none" w:sz="0" w:space="0" w:color="auto"/>
      </w:divBdr>
    </w:div>
    <w:div w:id="1438674324">
      <w:bodyDiv w:val="1"/>
      <w:marLeft w:val="0"/>
      <w:marRight w:val="0"/>
      <w:marTop w:val="0"/>
      <w:marBottom w:val="0"/>
      <w:divBdr>
        <w:top w:val="none" w:sz="0" w:space="0" w:color="auto"/>
        <w:left w:val="none" w:sz="0" w:space="0" w:color="auto"/>
        <w:bottom w:val="none" w:sz="0" w:space="0" w:color="auto"/>
        <w:right w:val="none" w:sz="0" w:space="0" w:color="auto"/>
      </w:divBdr>
    </w:div>
    <w:div w:id="1443115270">
      <w:bodyDiv w:val="1"/>
      <w:marLeft w:val="0"/>
      <w:marRight w:val="0"/>
      <w:marTop w:val="0"/>
      <w:marBottom w:val="0"/>
      <w:divBdr>
        <w:top w:val="none" w:sz="0" w:space="0" w:color="auto"/>
        <w:left w:val="none" w:sz="0" w:space="0" w:color="auto"/>
        <w:bottom w:val="none" w:sz="0" w:space="0" w:color="auto"/>
        <w:right w:val="none" w:sz="0" w:space="0" w:color="auto"/>
      </w:divBdr>
    </w:div>
    <w:div w:id="1443186299">
      <w:bodyDiv w:val="1"/>
      <w:marLeft w:val="0"/>
      <w:marRight w:val="0"/>
      <w:marTop w:val="0"/>
      <w:marBottom w:val="0"/>
      <w:divBdr>
        <w:top w:val="none" w:sz="0" w:space="0" w:color="auto"/>
        <w:left w:val="none" w:sz="0" w:space="0" w:color="auto"/>
        <w:bottom w:val="none" w:sz="0" w:space="0" w:color="auto"/>
        <w:right w:val="none" w:sz="0" w:space="0" w:color="auto"/>
      </w:divBdr>
    </w:div>
    <w:div w:id="1447306844">
      <w:bodyDiv w:val="1"/>
      <w:marLeft w:val="0"/>
      <w:marRight w:val="0"/>
      <w:marTop w:val="0"/>
      <w:marBottom w:val="0"/>
      <w:divBdr>
        <w:top w:val="none" w:sz="0" w:space="0" w:color="auto"/>
        <w:left w:val="none" w:sz="0" w:space="0" w:color="auto"/>
        <w:bottom w:val="none" w:sz="0" w:space="0" w:color="auto"/>
        <w:right w:val="none" w:sz="0" w:space="0" w:color="auto"/>
      </w:divBdr>
    </w:div>
    <w:div w:id="1448088475">
      <w:bodyDiv w:val="1"/>
      <w:marLeft w:val="0"/>
      <w:marRight w:val="0"/>
      <w:marTop w:val="0"/>
      <w:marBottom w:val="0"/>
      <w:divBdr>
        <w:top w:val="none" w:sz="0" w:space="0" w:color="auto"/>
        <w:left w:val="none" w:sz="0" w:space="0" w:color="auto"/>
        <w:bottom w:val="none" w:sz="0" w:space="0" w:color="auto"/>
        <w:right w:val="none" w:sz="0" w:space="0" w:color="auto"/>
      </w:divBdr>
    </w:div>
    <w:div w:id="1450779347">
      <w:bodyDiv w:val="1"/>
      <w:marLeft w:val="0"/>
      <w:marRight w:val="0"/>
      <w:marTop w:val="0"/>
      <w:marBottom w:val="0"/>
      <w:divBdr>
        <w:top w:val="none" w:sz="0" w:space="0" w:color="auto"/>
        <w:left w:val="none" w:sz="0" w:space="0" w:color="auto"/>
        <w:bottom w:val="none" w:sz="0" w:space="0" w:color="auto"/>
        <w:right w:val="none" w:sz="0" w:space="0" w:color="auto"/>
      </w:divBdr>
    </w:div>
    <w:div w:id="1456825368">
      <w:bodyDiv w:val="1"/>
      <w:marLeft w:val="0"/>
      <w:marRight w:val="0"/>
      <w:marTop w:val="0"/>
      <w:marBottom w:val="0"/>
      <w:divBdr>
        <w:top w:val="none" w:sz="0" w:space="0" w:color="auto"/>
        <w:left w:val="none" w:sz="0" w:space="0" w:color="auto"/>
        <w:bottom w:val="none" w:sz="0" w:space="0" w:color="auto"/>
        <w:right w:val="none" w:sz="0" w:space="0" w:color="auto"/>
      </w:divBdr>
    </w:div>
    <w:div w:id="1458913310">
      <w:bodyDiv w:val="1"/>
      <w:marLeft w:val="0"/>
      <w:marRight w:val="0"/>
      <w:marTop w:val="0"/>
      <w:marBottom w:val="0"/>
      <w:divBdr>
        <w:top w:val="none" w:sz="0" w:space="0" w:color="auto"/>
        <w:left w:val="none" w:sz="0" w:space="0" w:color="auto"/>
        <w:bottom w:val="none" w:sz="0" w:space="0" w:color="auto"/>
        <w:right w:val="none" w:sz="0" w:space="0" w:color="auto"/>
      </w:divBdr>
    </w:div>
    <w:div w:id="1465612197">
      <w:bodyDiv w:val="1"/>
      <w:marLeft w:val="0"/>
      <w:marRight w:val="0"/>
      <w:marTop w:val="0"/>
      <w:marBottom w:val="0"/>
      <w:divBdr>
        <w:top w:val="none" w:sz="0" w:space="0" w:color="auto"/>
        <w:left w:val="none" w:sz="0" w:space="0" w:color="auto"/>
        <w:bottom w:val="none" w:sz="0" w:space="0" w:color="auto"/>
        <w:right w:val="none" w:sz="0" w:space="0" w:color="auto"/>
      </w:divBdr>
    </w:div>
    <w:div w:id="1477792692">
      <w:bodyDiv w:val="1"/>
      <w:marLeft w:val="0"/>
      <w:marRight w:val="0"/>
      <w:marTop w:val="0"/>
      <w:marBottom w:val="0"/>
      <w:divBdr>
        <w:top w:val="none" w:sz="0" w:space="0" w:color="auto"/>
        <w:left w:val="none" w:sz="0" w:space="0" w:color="auto"/>
        <w:bottom w:val="none" w:sz="0" w:space="0" w:color="auto"/>
        <w:right w:val="none" w:sz="0" w:space="0" w:color="auto"/>
      </w:divBdr>
    </w:div>
    <w:div w:id="1481770195">
      <w:bodyDiv w:val="1"/>
      <w:marLeft w:val="0"/>
      <w:marRight w:val="0"/>
      <w:marTop w:val="0"/>
      <w:marBottom w:val="0"/>
      <w:divBdr>
        <w:top w:val="none" w:sz="0" w:space="0" w:color="auto"/>
        <w:left w:val="none" w:sz="0" w:space="0" w:color="auto"/>
        <w:bottom w:val="none" w:sz="0" w:space="0" w:color="auto"/>
        <w:right w:val="none" w:sz="0" w:space="0" w:color="auto"/>
      </w:divBdr>
    </w:div>
    <w:div w:id="1492715093">
      <w:bodyDiv w:val="1"/>
      <w:marLeft w:val="0"/>
      <w:marRight w:val="0"/>
      <w:marTop w:val="0"/>
      <w:marBottom w:val="0"/>
      <w:divBdr>
        <w:top w:val="none" w:sz="0" w:space="0" w:color="auto"/>
        <w:left w:val="none" w:sz="0" w:space="0" w:color="auto"/>
        <w:bottom w:val="none" w:sz="0" w:space="0" w:color="auto"/>
        <w:right w:val="none" w:sz="0" w:space="0" w:color="auto"/>
      </w:divBdr>
    </w:div>
    <w:div w:id="1494878666">
      <w:bodyDiv w:val="1"/>
      <w:marLeft w:val="0"/>
      <w:marRight w:val="0"/>
      <w:marTop w:val="0"/>
      <w:marBottom w:val="0"/>
      <w:divBdr>
        <w:top w:val="none" w:sz="0" w:space="0" w:color="auto"/>
        <w:left w:val="none" w:sz="0" w:space="0" w:color="auto"/>
        <w:bottom w:val="none" w:sz="0" w:space="0" w:color="auto"/>
        <w:right w:val="none" w:sz="0" w:space="0" w:color="auto"/>
      </w:divBdr>
    </w:div>
    <w:div w:id="1497843667">
      <w:bodyDiv w:val="1"/>
      <w:marLeft w:val="0"/>
      <w:marRight w:val="0"/>
      <w:marTop w:val="0"/>
      <w:marBottom w:val="0"/>
      <w:divBdr>
        <w:top w:val="none" w:sz="0" w:space="0" w:color="auto"/>
        <w:left w:val="none" w:sz="0" w:space="0" w:color="auto"/>
        <w:bottom w:val="none" w:sz="0" w:space="0" w:color="auto"/>
        <w:right w:val="none" w:sz="0" w:space="0" w:color="auto"/>
      </w:divBdr>
    </w:div>
    <w:div w:id="1504125827">
      <w:bodyDiv w:val="1"/>
      <w:marLeft w:val="0"/>
      <w:marRight w:val="0"/>
      <w:marTop w:val="0"/>
      <w:marBottom w:val="0"/>
      <w:divBdr>
        <w:top w:val="none" w:sz="0" w:space="0" w:color="auto"/>
        <w:left w:val="none" w:sz="0" w:space="0" w:color="auto"/>
        <w:bottom w:val="none" w:sz="0" w:space="0" w:color="auto"/>
        <w:right w:val="none" w:sz="0" w:space="0" w:color="auto"/>
      </w:divBdr>
    </w:div>
    <w:div w:id="1510293734">
      <w:bodyDiv w:val="1"/>
      <w:marLeft w:val="0"/>
      <w:marRight w:val="0"/>
      <w:marTop w:val="0"/>
      <w:marBottom w:val="0"/>
      <w:divBdr>
        <w:top w:val="none" w:sz="0" w:space="0" w:color="auto"/>
        <w:left w:val="none" w:sz="0" w:space="0" w:color="auto"/>
        <w:bottom w:val="none" w:sz="0" w:space="0" w:color="auto"/>
        <w:right w:val="none" w:sz="0" w:space="0" w:color="auto"/>
      </w:divBdr>
    </w:div>
    <w:div w:id="1510757234">
      <w:bodyDiv w:val="1"/>
      <w:marLeft w:val="0"/>
      <w:marRight w:val="0"/>
      <w:marTop w:val="0"/>
      <w:marBottom w:val="0"/>
      <w:divBdr>
        <w:top w:val="none" w:sz="0" w:space="0" w:color="auto"/>
        <w:left w:val="none" w:sz="0" w:space="0" w:color="auto"/>
        <w:bottom w:val="none" w:sz="0" w:space="0" w:color="auto"/>
        <w:right w:val="none" w:sz="0" w:space="0" w:color="auto"/>
      </w:divBdr>
    </w:div>
    <w:div w:id="1513033575">
      <w:bodyDiv w:val="1"/>
      <w:marLeft w:val="0"/>
      <w:marRight w:val="0"/>
      <w:marTop w:val="0"/>
      <w:marBottom w:val="0"/>
      <w:divBdr>
        <w:top w:val="none" w:sz="0" w:space="0" w:color="auto"/>
        <w:left w:val="none" w:sz="0" w:space="0" w:color="auto"/>
        <w:bottom w:val="none" w:sz="0" w:space="0" w:color="auto"/>
        <w:right w:val="none" w:sz="0" w:space="0" w:color="auto"/>
      </w:divBdr>
    </w:div>
    <w:div w:id="1522166453">
      <w:bodyDiv w:val="1"/>
      <w:marLeft w:val="0"/>
      <w:marRight w:val="0"/>
      <w:marTop w:val="0"/>
      <w:marBottom w:val="0"/>
      <w:divBdr>
        <w:top w:val="none" w:sz="0" w:space="0" w:color="auto"/>
        <w:left w:val="none" w:sz="0" w:space="0" w:color="auto"/>
        <w:bottom w:val="none" w:sz="0" w:space="0" w:color="auto"/>
        <w:right w:val="none" w:sz="0" w:space="0" w:color="auto"/>
      </w:divBdr>
    </w:div>
    <w:div w:id="1523469289">
      <w:bodyDiv w:val="1"/>
      <w:marLeft w:val="0"/>
      <w:marRight w:val="0"/>
      <w:marTop w:val="0"/>
      <w:marBottom w:val="0"/>
      <w:divBdr>
        <w:top w:val="none" w:sz="0" w:space="0" w:color="auto"/>
        <w:left w:val="none" w:sz="0" w:space="0" w:color="auto"/>
        <w:bottom w:val="none" w:sz="0" w:space="0" w:color="auto"/>
        <w:right w:val="none" w:sz="0" w:space="0" w:color="auto"/>
      </w:divBdr>
    </w:div>
    <w:div w:id="1523544404">
      <w:bodyDiv w:val="1"/>
      <w:marLeft w:val="0"/>
      <w:marRight w:val="0"/>
      <w:marTop w:val="0"/>
      <w:marBottom w:val="0"/>
      <w:divBdr>
        <w:top w:val="none" w:sz="0" w:space="0" w:color="auto"/>
        <w:left w:val="none" w:sz="0" w:space="0" w:color="auto"/>
        <w:bottom w:val="none" w:sz="0" w:space="0" w:color="auto"/>
        <w:right w:val="none" w:sz="0" w:space="0" w:color="auto"/>
      </w:divBdr>
    </w:div>
    <w:div w:id="1524707602">
      <w:bodyDiv w:val="1"/>
      <w:marLeft w:val="0"/>
      <w:marRight w:val="0"/>
      <w:marTop w:val="0"/>
      <w:marBottom w:val="0"/>
      <w:divBdr>
        <w:top w:val="none" w:sz="0" w:space="0" w:color="auto"/>
        <w:left w:val="none" w:sz="0" w:space="0" w:color="auto"/>
        <w:bottom w:val="none" w:sz="0" w:space="0" w:color="auto"/>
        <w:right w:val="none" w:sz="0" w:space="0" w:color="auto"/>
      </w:divBdr>
    </w:div>
    <w:div w:id="1539510546">
      <w:bodyDiv w:val="1"/>
      <w:marLeft w:val="0"/>
      <w:marRight w:val="0"/>
      <w:marTop w:val="0"/>
      <w:marBottom w:val="0"/>
      <w:divBdr>
        <w:top w:val="none" w:sz="0" w:space="0" w:color="auto"/>
        <w:left w:val="none" w:sz="0" w:space="0" w:color="auto"/>
        <w:bottom w:val="none" w:sz="0" w:space="0" w:color="auto"/>
        <w:right w:val="none" w:sz="0" w:space="0" w:color="auto"/>
      </w:divBdr>
    </w:div>
    <w:div w:id="1546792883">
      <w:bodyDiv w:val="1"/>
      <w:marLeft w:val="0"/>
      <w:marRight w:val="0"/>
      <w:marTop w:val="0"/>
      <w:marBottom w:val="0"/>
      <w:divBdr>
        <w:top w:val="none" w:sz="0" w:space="0" w:color="auto"/>
        <w:left w:val="none" w:sz="0" w:space="0" w:color="auto"/>
        <w:bottom w:val="none" w:sz="0" w:space="0" w:color="auto"/>
        <w:right w:val="none" w:sz="0" w:space="0" w:color="auto"/>
      </w:divBdr>
    </w:div>
    <w:div w:id="1553732125">
      <w:bodyDiv w:val="1"/>
      <w:marLeft w:val="0"/>
      <w:marRight w:val="0"/>
      <w:marTop w:val="0"/>
      <w:marBottom w:val="0"/>
      <w:divBdr>
        <w:top w:val="none" w:sz="0" w:space="0" w:color="auto"/>
        <w:left w:val="none" w:sz="0" w:space="0" w:color="auto"/>
        <w:bottom w:val="none" w:sz="0" w:space="0" w:color="auto"/>
        <w:right w:val="none" w:sz="0" w:space="0" w:color="auto"/>
      </w:divBdr>
    </w:div>
    <w:div w:id="1559508388">
      <w:bodyDiv w:val="1"/>
      <w:marLeft w:val="0"/>
      <w:marRight w:val="0"/>
      <w:marTop w:val="0"/>
      <w:marBottom w:val="0"/>
      <w:divBdr>
        <w:top w:val="none" w:sz="0" w:space="0" w:color="auto"/>
        <w:left w:val="none" w:sz="0" w:space="0" w:color="auto"/>
        <w:bottom w:val="none" w:sz="0" w:space="0" w:color="auto"/>
        <w:right w:val="none" w:sz="0" w:space="0" w:color="auto"/>
      </w:divBdr>
    </w:div>
    <w:div w:id="1564292829">
      <w:bodyDiv w:val="1"/>
      <w:marLeft w:val="0"/>
      <w:marRight w:val="0"/>
      <w:marTop w:val="0"/>
      <w:marBottom w:val="0"/>
      <w:divBdr>
        <w:top w:val="none" w:sz="0" w:space="0" w:color="auto"/>
        <w:left w:val="none" w:sz="0" w:space="0" w:color="auto"/>
        <w:bottom w:val="none" w:sz="0" w:space="0" w:color="auto"/>
        <w:right w:val="none" w:sz="0" w:space="0" w:color="auto"/>
      </w:divBdr>
    </w:div>
    <w:div w:id="1566182342">
      <w:bodyDiv w:val="1"/>
      <w:marLeft w:val="0"/>
      <w:marRight w:val="0"/>
      <w:marTop w:val="0"/>
      <w:marBottom w:val="0"/>
      <w:divBdr>
        <w:top w:val="none" w:sz="0" w:space="0" w:color="auto"/>
        <w:left w:val="none" w:sz="0" w:space="0" w:color="auto"/>
        <w:bottom w:val="none" w:sz="0" w:space="0" w:color="auto"/>
        <w:right w:val="none" w:sz="0" w:space="0" w:color="auto"/>
      </w:divBdr>
    </w:div>
    <w:div w:id="1576548784">
      <w:bodyDiv w:val="1"/>
      <w:marLeft w:val="0"/>
      <w:marRight w:val="0"/>
      <w:marTop w:val="0"/>
      <w:marBottom w:val="0"/>
      <w:divBdr>
        <w:top w:val="none" w:sz="0" w:space="0" w:color="auto"/>
        <w:left w:val="none" w:sz="0" w:space="0" w:color="auto"/>
        <w:bottom w:val="none" w:sz="0" w:space="0" w:color="auto"/>
        <w:right w:val="none" w:sz="0" w:space="0" w:color="auto"/>
      </w:divBdr>
    </w:div>
    <w:div w:id="1589801056">
      <w:bodyDiv w:val="1"/>
      <w:marLeft w:val="0"/>
      <w:marRight w:val="0"/>
      <w:marTop w:val="0"/>
      <w:marBottom w:val="0"/>
      <w:divBdr>
        <w:top w:val="none" w:sz="0" w:space="0" w:color="auto"/>
        <w:left w:val="none" w:sz="0" w:space="0" w:color="auto"/>
        <w:bottom w:val="none" w:sz="0" w:space="0" w:color="auto"/>
        <w:right w:val="none" w:sz="0" w:space="0" w:color="auto"/>
      </w:divBdr>
    </w:div>
    <w:div w:id="1591085960">
      <w:bodyDiv w:val="1"/>
      <w:marLeft w:val="0"/>
      <w:marRight w:val="0"/>
      <w:marTop w:val="0"/>
      <w:marBottom w:val="0"/>
      <w:divBdr>
        <w:top w:val="none" w:sz="0" w:space="0" w:color="auto"/>
        <w:left w:val="none" w:sz="0" w:space="0" w:color="auto"/>
        <w:bottom w:val="none" w:sz="0" w:space="0" w:color="auto"/>
        <w:right w:val="none" w:sz="0" w:space="0" w:color="auto"/>
      </w:divBdr>
    </w:div>
    <w:div w:id="1615820188">
      <w:bodyDiv w:val="1"/>
      <w:marLeft w:val="0"/>
      <w:marRight w:val="0"/>
      <w:marTop w:val="0"/>
      <w:marBottom w:val="0"/>
      <w:divBdr>
        <w:top w:val="none" w:sz="0" w:space="0" w:color="auto"/>
        <w:left w:val="none" w:sz="0" w:space="0" w:color="auto"/>
        <w:bottom w:val="none" w:sz="0" w:space="0" w:color="auto"/>
        <w:right w:val="none" w:sz="0" w:space="0" w:color="auto"/>
      </w:divBdr>
    </w:div>
    <w:div w:id="1618679321">
      <w:bodyDiv w:val="1"/>
      <w:marLeft w:val="0"/>
      <w:marRight w:val="0"/>
      <w:marTop w:val="0"/>
      <w:marBottom w:val="0"/>
      <w:divBdr>
        <w:top w:val="none" w:sz="0" w:space="0" w:color="auto"/>
        <w:left w:val="none" w:sz="0" w:space="0" w:color="auto"/>
        <w:bottom w:val="none" w:sz="0" w:space="0" w:color="auto"/>
        <w:right w:val="none" w:sz="0" w:space="0" w:color="auto"/>
      </w:divBdr>
    </w:div>
    <w:div w:id="1619335417">
      <w:bodyDiv w:val="1"/>
      <w:marLeft w:val="0"/>
      <w:marRight w:val="0"/>
      <w:marTop w:val="0"/>
      <w:marBottom w:val="0"/>
      <w:divBdr>
        <w:top w:val="none" w:sz="0" w:space="0" w:color="auto"/>
        <w:left w:val="none" w:sz="0" w:space="0" w:color="auto"/>
        <w:bottom w:val="none" w:sz="0" w:space="0" w:color="auto"/>
        <w:right w:val="none" w:sz="0" w:space="0" w:color="auto"/>
      </w:divBdr>
    </w:div>
    <w:div w:id="1635064498">
      <w:bodyDiv w:val="1"/>
      <w:marLeft w:val="0"/>
      <w:marRight w:val="0"/>
      <w:marTop w:val="0"/>
      <w:marBottom w:val="0"/>
      <w:divBdr>
        <w:top w:val="none" w:sz="0" w:space="0" w:color="auto"/>
        <w:left w:val="none" w:sz="0" w:space="0" w:color="auto"/>
        <w:bottom w:val="none" w:sz="0" w:space="0" w:color="auto"/>
        <w:right w:val="none" w:sz="0" w:space="0" w:color="auto"/>
      </w:divBdr>
    </w:div>
    <w:div w:id="1640652198">
      <w:bodyDiv w:val="1"/>
      <w:marLeft w:val="0"/>
      <w:marRight w:val="0"/>
      <w:marTop w:val="0"/>
      <w:marBottom w:val="0"/>
      <w:divBdr>
        <w:top w:val="none" w:sz="0" w:space="0" w:color="auto"/>
        <w:left w:val="none" w:sz="0" w:space="0" w:color="auto"/>
        <w:bottom w:val="none" w:sz="0" w:space="0" w:color="auto"/>
        <w:right w:val="none" w:sz="0" w:space="0" w:color="auto"/>
      </w:divBdr>
    </w:div>
    <w:div w:id="1647054470">
      <w:bodyDiv w:val="1"/>
      <w:marLeft w:val="0"/>
      <w:marRight w:val="0"/>
      <w:marTop w:val="0"/>
      <w:marBottom w:val="0"/>
      <w:divBdr>
        <w:top w:val="none" w:sz="0" w:space="0" w:color="auto"/>
        <w:left w:val="none" w:sz="0" w:space="0" w:color="auto"/>
        <w:bottom w:val="none" w:sz="0" w:space="0" w:color="auto"/>
        <w:right w:val="none" w:sz="0" w:space="0" w:color="auto"/>
      </w:divBdr>
    </w:div>
    <w:div w:id="1661537059">
      <w:bodyDiv w:val="1"/>
      <w:marLeft w:val="0"/>
      <w:marRight w:val="0"/>
      <w:marTop w:val="0"/>
      <w:marBottom w:val="0"/>
      <w:divBdr>
        <w:top w:val="none" w:sz="0" w:space="0" w:color="auto"/>
        <w:left w:val="none" w:sz="0" w:space="0" w:color="auto"/>
        <w:bottom w:val="none" w:sz="0" w:space="0" w:color="auto"/>
        <w:right w:val="none" w:sz="0" w:space="0" w:color="auto"/>
      </w:divBdr>
    </w:div>
    <w:div w:id="1676105410">
      <w:bodyDiv w:val="1"/>
      <w:marLeft w:val="0"/>
      <w:marRight w:val="0"/>
      <w:marTop w:val="0"/>
      <w:marBottom w:val="0"/>
      <w:divBdr>
        <w:top w:val="none" w:sz="0" w:space="0" w:color="auto"/>
        <w:left w:val="none" w:sz="0" w:space="0" w:color="auto"/>
        <w:bottom w:val="none" w:sz="0" w:space="0" w:color="auto"/>
        <w:right w:val="none" w:sz="0" w:space="0" w:color="auto"/>
      </w:divBdr>
    </w:div>
    <w:div w:id="1677683145">
      <w:bodyDiv w:val="1"/>
      <w:marLeft w:val="0"/>
      <w:marRight w:val="0"/>
      <w:marTop w:val="0"/>
      <w:marBottom w:val="0"/>
      <w:divBdr>
        <w:top w:val="none" w:sz="0" w:space="0" w:color="auto"/>
        <w:left w:val="none" w:sz="0" w:space="0" w:color="auto"/>
        <w:bottom w:val="none" w:sz="0" w:space="0" w:color="auto"/>
        <w:right w:val="none" w:sz="0" w:space="0" w:color="auto"/>
      </w:divBdr>
    </w:div>
    <w:div w:id="1694964251">
      <w:bodyDiv w:val="1"/>
      <w:marLeft w:val="0"/>
      <w:marRight w:val="0"/>
      <w:marTop w:val="0"/>
      <w:marBottom w:val="0"/>
      <w:divBdr>
        <w:top w:val="none" w:sz="0" w:space="0" w:color="auto"/>
        <w:left w:val="none" w:sz="0" w:space="0" w:color="auto"/>
        <w:bottom w:val="none" w:sz="0" w:space="0" w:color="auto"/>
        <w:right w:val="none" w:sz="0" w:space="0" w:color="auto"/>
      </w:divBdr>
    </w:div>
    <w:div w:id="1697386934">
      <w:bodyDiv w:val="1"/>
      <w:marLeft w:val="0"/>
      <w:marRight w:val="0"/>
      <w:marTop w:val="0"/>
      <w:marBottom w:val="0"/>
      <w:divBdr>
        <w:top w:val="none" w:sz="0" w:space="0" w:color="auto"/>
        <w:left w:val="none" w:sz="0" w:space="0" w:color="auto"/>
        <w:bottom w:val="none" w:sz="0" w:space="0" w:color="auto"/>
        <w:right w:val="none" w:sz="0" w:space="0" w:color="auto"/>
      </w:divBdr>
    </w:div>
    <w:div w:id="1700622258">
      <w:bodyDiv w:val="1"/>
      <w:marLeft w:val="0"/>
      <w:marRight w:val="0"/>
      <w:marTop w:val="0"/>
      <w:marBottom w:val="0"/>
      <w:divBdr>
        <w:top w:val="none" w:sz="0" w:space="0" w:color="auto"/>
        <w:left w:val="none" w:sz="0" w:space="0" w:color="auto"/>
        <w:bottom w:val="none" w:sz="0" w:space="0" w:color="auto"/>
        <w:right w:val="none" w:sz="0" w:space="0" w:color="auto"/>
      </w:divBdr>
    </w:div>
    <w:div w:id="1708335844">
      <w:bodyDiv w:val="1"/>
      <w:marLeft w:val="0"/>
      <w:marRight w:val="0"/>
      <w:marTop w:val="0"/>
      <w:marBottom w:val="0"/>
      <w:divBdr>
        <w:top w:val="none" w:sz="0" w:space="0" w:color="auto"/>
        <w:left w:val="none" w:sz="0" w:space="0" w:color="auto"/>
        <w:bottom w:val="none" w:sz="0" w:space="0" w:color="auto"/>
        <w:right w:val="none" w:sz="0" w:space="0" w:color="auto"/>
      </w:divBdr>
    </w:div>
    <w:div w:id="1709062517">
      <w:bodyDiv w:val="1"/>
      <w:marLeft w:val="0"/>
      <w:marRight w:val="0"/>
      <w:marTop w:val="0"/>
      <w:marBottom w:val="0"/>
      <w:divBdr>
        <w:top w:val="none" w:sz="0" w:space="0" w:color="auto"/>
        <w:left w:val="none" w:sz="0" w:space="0" w:color="auto"/>
        <w:bottom w:val="none" w:sz="0" w:space="0" w:color="auto"/>
        <w:right w:val="none" w:sz="0" w:space="0" w:color="auto"/>
      </w:divBdr>
    </w:div>
    <w:div w:id="1711688794">
      <w:bodyDiv w:val="1"/>
      <w:marLeft w:val="0"/>
      <w:marRight w:val="0"/>
      <w:marTop w:val="0"/>
      <w:marBottom w:val="0"/>
      <w:divBdr>
        <w:top w:val="none" w:sz="0" w:space="0" w:color="auto"/>
        <w:left w:val="none" w:sz="0" w:space="0" w:color="auto"/>
        <w:bottom w:val="none" w:sz="0" w:space="0" w:color="auto"/>
        <w:right w:val="none" w:sz="0" w:space="0" w:color="auto"/>
      </w:divBdr>
    </w:div>
    <w:div w:id="1718701854">
      <w:bodyDiv w:val="1"/>
      <w:marLeft w:val="0"/>
      <w:marRight w:val="0"/>
      <w:marTop w:val="0"/>
      <w:marBottom w:val="0"/>
      <w:divBdr>
        <w:top w:val="none" w:sz="0" w:space="0" w:color="auto"/>
        <w:left w:val="none" w:sz="0" w:space="0" w:color="auto"/>
        <w:bottom w:val="none" w:sz="0" w:space="0" w:color="auto"/>
        <w:right w:val="none" w:sz="0" w:space="0" w:color="auto"/>
      </w:divBdr>
    </w:div>
    <w:div w:id="1723405277">
      <w:bodyDiv w:val="1"/>
      <w:marLeft w:val="0"/>
      <w:marRight w:val="0"/>
      <w:marTop w:val="0"/>
      <w:marBottom w:val="0"/>
      <w:divBdr>
        <w:top w:val="none" w:sz="0" w:space="0" w:color="auto"/>
        <w:left w:val="none" w:sz="0" w:space="0" w:color="auto"/>
        <w:bottom w:val="none" w:sz="0" w:space="0" w:color="auto"/>
        <w:right w:val="none" w:sz="0" w:space="0" w:color="auto"/>
      </w:divBdr>
    </w:div>
    <w:div w:id="1727600943">
      <w:bodyDiv w:val="1"/>
      <w:marLeft w:val="0"/>
      <w:marRight w:val="0"/>
      <w:marTop w:val="0"/>
      <w:marBottom w:val="0"/>
      <w:divBdr>
        <w:top w:val="none" w:sz="0" w:space="0" w:color="auto"/>
        <w:left w:val="none" w:sz="0" w:space="0" w:color="auto"/>
        <w:bottom w:val="none" w:sz="0" w:space="0" w:color="auto"/>
        <w:right w:val="none" w:sz="0" w:space="0" w:color="auto"/>
      </w:divBdr>
    </w:div>
    <w:div w:id="1741244081">
      <w:bodyDiv w:val="1"/>
      <w:marLeft w:val="0"/>
      <w:marRight w:val="0"/>
      <w:marTop w:val="0"/>
      <w:marBottom w:val="0"/>
      <w:divBdr>
        <w:top w:val="none" w:sz="0" w:space="0" w:color="auto"/>
        <w:left w:val="none" w:sz="0" w:space="0" w:color="auto"/>
        <w:bottom w:val="none" w:sz="0" w:space="0" w:color="auto"/>
        <w:right w:val="none" w:sz="0" w:space="0" w:color="auto"/>
      </w:divBdr>
    </w:div>
    <w:div w:id="1741713943">
      <w:bodyDiv w:val="1"/>
      <w:marLeft w:val="0"/>
      <w:marRight w:val="0"/>
      <w:marTop w:val="0"/>
      <w:marBottom w:val="0"/>
      <w:divBdr>
        <w:top w:val="none" w:sz="0" w:space="0" w:color="auto"/>
        <w:left w:val="none" w:sz="0" w:space="0" w:color="auto"/>
        <w:bottom w:val="none" w:sz="0" w:space="0" w:color="auto"/>
        <w:right w:val="none" w:sz="0" w:space="0" w:color="auto"/>
      </w:divBdr>
    </w:div>
    <w:div w:id="1743675055">
      <w:bodyDiv w:val="1"/>
      <w:marLeft w:val="0"/>
      <w:marRight w:val="0"/>
      <w:marTop w:val="0"/>
      <w:marBottom w:val="0"/>
      <w:divBdr>
        <w:top w:val="none" w:sz="0" w:space="0" w:color="auto"/>
        <w:left w:val="none" w:sz="0" w:space="0" w:color="auto"/>
        <w:bottom w:val="none" w:sz="0" w:space="0" w:color="auto"/>
        <w:right w:val="none" w:sz="0" w:space="0" w:color="auto"/>
      </w:divBdr>
    </w:div>
    <w:div w:id="1747653364">
      <w:bodyDiv w:val="1"/>
      <w:marLeft w:val="0"/>
      <w:marRight w:val="0"/>
      <w:marTop w:val="0"/>
      <w:marBottom w:val="0"/>
      <w:divBdr>
        <w:top w:val="none" w:sz="0" w:space="0" w:color="auto"/>
        <w:left w:val="none" w:sz="0" w:space="0" w:color="auto"/>
        <w:bottom w:val="none" w:sz="0" w:space="0" w:color="auto"/>
        <w:right w:val="none" w:sz="0" w:space="0" w:color="auto"/>
      </w:divBdr>
    </w:div>
    <w:div w:id="1754429534">
      <w:bodyDiv w:val="1"/>
      <w:marLeft w:val="0"/>
      <w:marRight w:val="0"/>
      <w:marTop w:val="0"/>
      <w:marBottom w:val="0"/>
      <w:divBdr>
        <w:top w:val="none" w:sz="0" w:space="0" w:color="auto"/>
        <w:left w:val="none" w:sz="0" w:space="0" w:color="auto"/>
        <w:bottom w:val="none" w:sz="0" w:space="0" w:color="auto"/>
        <w:right w:val="none" w:sz="0" w:space="0" w:color="auto"/>
      </w:divBdr>
    </w:div>
    <w:div w:id="1757937762">
      <w:bodyDiv w:val="1"/>
      <w:marLeft w:val="0"/>
      <w:marRight w:val="0"/>
      <w:marTop w:val="0"/>
      <w:marBottom w:val="0"/>
      <w:divBdr>
        <w:top w:val="none" w:sz="0" w:space="0" w:color="auto"/>
        <w:left w:val="none" w:sz="0" w:space="0" w:color="auto"/>
        <w:bottom w:val="none" w:sz="0" w:space="0" w:color="auto"/>
        <w:right w:val="none" w:sz="0" w:space="0" w:color="auto"/>
      </w:divBdr>
    </w:div>
    <w:div w:id="1782413653">
      <w:bodyDiv w:val="1"/>
      <w:marLeft w:val="0"/>
      <w:marRight w:val="0"/>
      <w:marTop w:val="0"/>
      <w:marBottom w:val="0"/>
      <w:divBdr>
        <w:top w:val="none" w:sz="0" w:space="0" w:color="auto"/>
        <w:left w:val="none" w:sz="0" w:space="0" w:color="auto"/>
        <w:bottom w:val="none" w:sz="0" w:space="0" w:color="auto"/>
        <w:right w:val="none" w:sz="0" w:space="0" w:color="auto"/>
      </w:divBdr>
    </w:div>
    <w:div w:id="1784567882">
      <w:bodyDiv w:val="1"/>
      <w:marLeft w:val="0"/>
      <w:marRight w:val="0"/>
      <w:marTop w:val="0"/>
      <w:marBottom w:val="0"/>
      <w:divBdr>
        <w:top w:val="none" w:sz="0" w:space="0" w:color="auto"/>
        <w:left w:val="none" w:sz="0" w:space="0" w:color="auto"/>
        <w:bottom w:val="none" w:sz="0" w:space="0" w:color="auto"/>
        <w:right w:val="none" w:sz="0" w:space="0" w:color="auto"/>
      </w:divBdr>
    </w:div>
    <w:div w:id="1804688048">
      <w:bodyDiv w:val="1"/>
      <w:marLeft w:val="0"/>
      <w:marRight w:val="0"/>
      <w:marTop w:val="0"/>
      <w:marBottom w:val="0"/>
      <w:divBdr>
        <w:top w:val="none" w:sz="0" w:space="0" w:color="auto"/>
        <w:left w:val="none" w:sz="0" w:space="0" w:color="auto"/>
        <w:bottom w:val="none" w:sz="0" w:space="0" w:color="auto"/>
        <w:right w:val="none" w:sz="0" w:space="0" w:color="auto"/>
      </w:divBdr>
    </w:div>
    <w:div w:id="1816334521">
      <w:bodyDiv w:val="1"/>
      <w:marLeft w:val="0"/>
      <w:marRight w:val="0"/>
      <w:marTop w:val="0"/>
      <w:marBottom w:val="0"/>
      <w:divBdr>
        <w:top w:val="none" w:sz="0" w:space="0" w:color="auto"/>
        <w:left w:val="none" w:sz="0" w:space="0" w:color="auto"/>
        <w:bottom w:val="none" w:sz="0" w:space="0" w:color="auto"/>
        <w:right w:val="none" w:sz="0" w:space="0" w:color="auto"/>
      </w:divBdr>
    </w:div>
    <w:div w:id="1816680181">
      <w:bodyDiv w:val="1"/>
      <w:marLeft w:val="0"/>
      <w:marRight w:val="0"/>
      <w:marTop w:val="0"/>
      <w:marBottom w:val="0"/>
      <w:divBdr>
        <w:top w:val="none" w:sz="0" w:space="0" w:color="auto"/>
        <w:left w:val="none" w:sz="0" w:space="0" w:color="auto"/>
        <w:bottom w:val="none" w:sz="0" w:space="0" w:color="auto"/>
        <w:right w:val="none" w:sz="0" w:space="0" w:color="auto"/>
      </w:divBdr>
    </w:div>
    <w:div w:id="1823306739">
      <w:bodyDiv w:val="1"/>
      <w:marLeft w:val="0"/>
      <w:marRight w:val="0"/>
      <w:marTop w:val="0"/>
      <w:marBottom w:val="0"/>
      <w:divBdr>
        <w:top w:val="none" w:sz="0" w:space="0" w:color="auto"/>
        <w:left w:val="none" w:sz="0" w:space="0" w:color="auto"/>
        <w:bottom w:val="none" w:sz="0" w:space="0" w:color="auto"/>
        <w:right w:val="none" w:sz="0" w:space="0" w:color="auto"/>
      </w:divBdr>
    </w:div>
    <w:div w:id="1828665791">
      <w:bodyDiv w:val="1"/>
      <w:marLeft w:val="0"/>
      <w:marRight w:val="0"/>
      <w:marTop w:val="0"/>
      <w:marBottom w:val="0"/>
      <w:divBdr>
        <w:top w:val="none" w:sz="0" w:space="0" w:color="auto"/>
        <w:left w:val="none" w:sz="0" w:space="0" w:color="auto"/>
        <w:bottom w:val="none" w:sz="0" w:space="0" w:color="auto"/>
        <w:right w:val="none" w:sz="0" w:space="0" w:color="auto"/>
      </w:divBdr>
    </w:div>
    <w:div w:id="1842886397">
      <w:bodyDiv w:val="1"/>
      <w:marLeft w:val="0"/>
      <w:marRight w:val="0"/>
      <w:marTop w:val="0"/>
      <w:marBottom w:val="0"/>
      <w:divBdr>
        <w:top w:val="none" w:sz="0" w:space="0" w:color="auto"/>
        <w:left w:val="none" w:sz="0" w:space="0" w:color="auto"/>
        <w:bottom w:val="none" w:sz="0" w:space="0" w:color="auto"/>
        <w:right w:val="none" w:sz="0" w:space="0" w:color="auto"/>
      </w:divBdr>
    </w:div>
    <w:div w:id="1863475059">
      <w:bodyDiv w:val="1"/>
      <w:marLeft w:val="0"/>
      <w:marRight w:val="0"/>
      <w:marTop w:val="0"/>
      <w:marBottom w:val="0"/>
      <w:divBdr>
        <w:top w:val="none" w:sz="0" w:space="0" w:color="auto"/>
        <w:left w:val="none" w:sz="0" w:space="0" w:color="auto"/>
        <w:bottom w:val="none" w:sz="0" w:space="0" w:color="auto"/>
        <w:right w:val="none" w:sz="0" w:space="0" w:color="auto"/>
      </w:divBdr>
    </w:div>
    <w:div w:id="1874728751">
      <w:bodyDiv w:val="1"/>
      <w:marLeft w:val="0"/>
      <w:marRight w:val="0"/>
      <w:marTop w:val="0"/>
      <w:marBottom w:val="0"/>
      <w:divBdr>
        <w:top w:val="none" w:sz="0" w:space="0" w:color="auto"/>
        <w:left w:val="none" w:sz="0" w:space="0" w:color="auto"/>
        <w:bottom w:val="none" w:sz="0" w:space="0" w:color="auto"/>
        <w:right w:val="none" w:sz="0" w:space="0" w:color="auto"/>
      </w:divBdr>
    </w:div>
    <w:div w:id="1886866185">
      <w:bodyDiv w:val="1"/>
      <w:marLeft w:val="0"/>
      <w:marRight w:val="0"/>
      <w:marTop w:val="0"/>
      <w:marBottom w:val="0"/>
      <w:divBdr>
        <w:top w:val="none" w:sz="0" w:space="0" w:color="auto"/>
        <w:left w:val="none" w:sz="0" w:space="0" w:color="auto"/>
        <w:bottom w:val="none" w:sz="0" w:space="0" w:color="auto"/>
        <w:right w:val="none" w:sz="0" w:space="0" w:color="auto"/>
      </w:divBdr>
    </w:div>
    <w:div w:id="1887182132">
      <w:bodyDiv w:val="1"/>
      <w:marLeft w:val="0"/>
      <w:marRight w:val="0"/>
      <w:marTop w:val="0"/>
      <w:marBottom w:val="0"/>
      <w:divBdr>
        <w:top w:val="none" w:sz="0" w:space="0" w:color="auto"/>
        <w:left w:val="none" w:sz="0" w:space="0" w:color="auto"/>
        <w:bottom w:val="none" w:sz="0" w:space="0" w:color="auto"/>
        <w:right w:val="none" w:sz="0" w:space="0" w:color="auto"/>
      </w:divBdr>
    </w:div>
    <w:div w:id="1888449715">
      <w:bodyDiv w:val="1"/>
      <w:marLeft w:val="0"/>
      <w:marRight w:val="0"/>
      <w:marTop w:val="0"/>
      <w:marBottom w:val="0"/>
      <w:divBdr>
        <w:top w:val="none" w:sz="0" w:space="0" w:color="auto"/>
        <w:left w:val="none" w:sz="0" w:space="0" w:color="auto"/>
        <w:bottom w:val="none" w:sz="0" w:space="0" w:color="auto"/>
        <w:right w:val="none" w:sz="0" w:space="0" w:color="auto"/>
      </w:divBdr>
    </w:div>
    <w:div w:id="1892112958">
      <w:bodyDiv w:val="1"/>
      <w:marLeft w:val="0"/>
      <w:marRight w:val="0"/>
      <w:marTop w:val="0"/>
      <w:marBottom w:val="0"/>
      <w:divBdr>
        <w:top w:val="none" w:sz="0" w:space="0" w:color="auto"/>
        <w:left w:val="none" w:sz="0" w:space="0" w:color="auto"/>
        <w:bottom w:val="none" w:sz="0" w:space="0" w:color="auto"/>
        <w:right w:val="none" w:sz="0" w:space="0" w:color="auto"/>
      </w:divBdr>
    </w:div>
    <w:div w:id="1892426878">
      <w:bodyDiv w:val="1"/>
      <w:marLeft w:val="0"/>
      <w:marRight w:val="0"/>
      <w:marTop w:val="0"/>
      <w:marBottom w:val="0"/>
      <w:divBdr>
        <w:top w:val="none" w:sz="0" w:space="0" w:color="auto"/>
        <w:left w:val="none" w:sz="0" w:space="0" w:color="auto"/>
        <w:bottom w:val="none" w:sz="0" w:space="0" w:color="auto"/>
        <w:right w:val="none" w:sz="0" w:space="0" w:color="auto"/>
      </w:divBdr>
    </w:div>
    <w:div w:id="1924101526">
      <w:bodyDiv w:val="1"/>
      <w:marLeft w:val="0"/>
      <w:marRight w:val="0"/>
      <w:marTop w:val="0"/>
      <w:marBottom w:val="0"/>
      <w:divBdr>
        <w:top w:val="none" w:sz="0" w:space="0" w:color="auto"/>
        <w:left w:val="none" w:sz="0" w:space="0" w:color="auto"/>
        <w:bottom w:val="none" w:sz="0" w:space="0" w:color="auto"/>
        <w:right w:val="none" w:sz="0" w:space="0" w:color="auto"/>
      </w:divBdr>
    </w:div>
    <w:div w:id="1924290556">
      <w:bodyDiv w:val="1"/>
      <w:marLeft w:val="0"/>
      <w:marRight w:val="0"/>
      <w:marTop w:val="0"/>
      <w:marBottom w:val="0"/>
      <w:divBdr>
        <w:top w:val="none" w:sz="0" w:space="0" w:color="auto"/>
        <w:left w:val="none" w:sz="0" w:space="0" w:color="auto"/>
        <w:bottom w:val="none" w:sz="0" w:space="0" w:color="auto"/>
        <w:right w:val="none" w:sz="0" w:space="0" w:color="auto"/>
      </w:divBdr>
    </w:div>
    <w:div w:id="1935674005">
      <w:bodyDiv w:val="1"/>
      <w:marLeft w:val="0"/>
      <w:marRight w:val="0"/>
      <w:marTop w:val="0"/>
      <w:marBottom w:val="0"/>
      <w:divBdr>
        <w:top w:val="none" w:sz="0" w:space="0" w:color="auto"/>
        <w:left w:val="none" w:sz="0" w:space="0" w:color="auto"/>
        <w:bottom w:val="none" w:sz="0" w:space="0" w:color="auto"/>
        <w:right w:val="none" w:sz="0" w:space="0" w:color="auto"/>
      </w:divBdr>
    </w:div>
    <w:div w:id="1935892102">
      <w:bodyDiv w:val="1"/>
      <w:marLeft w:val="0"/>
      <w:marRight w:val="0"/>
      <w:marTop w:val="0"/>
      <w:marBottom w:val="0"/>
      <w:divBdr>
        <w:top w:val="none" w:sz="0" w:space="0" w:color="auto"/>
        <w:left w:val="none" w:sz="0" w:space="0" w:color="auto"/>
        <w:bottom w:val="none" w:sz="0" w:space="0" w:color="auto"/>
        <w:right w:val="none" w:sz="0" w:space="0" w:color="auto"/>
      </w:divBdr>
    </w:div>
    <w:div w:id="1937978853">
      <w:bodyDiv w:val="1"/>
      <w:marLeft w:val="0"/>
      <w:marRight w:val="0"/>
      <w:marTop w:val="0"/>
      <w:marBottom w:val="0"/>
      <w:divBdr>
        <w:top w:val="none" w:sz="0" w:space="0" w:color="auto"/>
        <w:left w:val="none" w:sz="0" w:space="0" w:color="auto"/>
        <w:bottom w:val="none" w:sz="0" w:space="0" w:color="auto"/>
        <w:right w:val="none" w:sz="0" w:space="0" w:color="auto"/>
      </w:divBdr>
    </w:div>
    <w:div w:id="1948271792">
      <w:bodyDiv w:val="1"/>
      <w:marLeft w:val="0"/>
      <w:marRight w:val="0"/>
      <w:marTop w:val="0"/>
      <w:marBottom w:val="0"/>
      <w:divBdr>
        <w:top w:val="none" w:sz="0" w:space="0" w:color="auto"/>
        <w:left w:val="none" w:sz="0" w:space="0" w:color="auto"/>
        <w:bottom w:val="none" w:sz="0" w:space="0" w:color="auto"/>
        <w:right w:val="none" w:sz="0" w:space="0" w:color="auto"/>
      </w:divBdr>
    </w:div>
    <w:div w:id="1955750407">
      <w:bodyDiv w:val="1"/>
      <w:marLeft w:val="0"/>
      <w:marRight w:val="0"/>
      <w:marTop w:val="0"/>
      <w:marBottom w:val="0"/>
      <w:divBdr>
        <w:top w:val="none" w:sz="0" w:space="0" w:color="auto"/>
        <w:left w:val="none" w:sz="0" w:space="0" w:color="auto"/>
        <w:bottom w:val="none" w:sz="0" w:space="0" w:color="auto"/>
        <w:right w:val="none" w:sz="0" w:space="0" w:color="auto"/>
      </w:divBdr>
    </w:div>
    <w:div w:id="1955940449">
      <w:bodyDiv w:val="1"/>
      <w:marLeft w:val="0"/>
      <w:marRight w:val="0"/>
      <w:marTop w:val="0"/>
      <w:marBottom w:val="0"/>
      <w:divBdr>
        <w:top w:val="none" w:sz="0" w:space="0" w:color="auto"/>
        <w:left w:val="none" w:sz="0" w:space="0" w:color="auto"/>
        <w:bottom w:val="none" w:sz="0" w:space="0" w:color="auto"/>
        <w:right w:val="none" w:sz="0" w:space="0" w:color="auto"/>
      </w:divBdr>
    </w:div>
    <w:div w:id="1978103239">
      <w:bodyDiv w:val="1"/>
      <w:marLeft w:val="0"/>
      <w:marRight w:val="0"/>
      <w:marTop w:val="0"/>
      <w:marBottom w:val="0"/>
      <w:divBdr>
        <w:top w:val="none" w:sz="0" w:space="0" w:color="auto"/>
        <w:left w:val="none" w:sz="0" w:space="0" w:color="auto"/>
        <w:bottom w:val="none" w:sz="0" w:space="0" w:color="auto"/>
        <w:right w:val="none" w:sz="0" w:space="0" w:color="auto"/>
      </w:divBdr>
    </w:div>
    <w:div w:id="1984195355">
      <w:bodyDiv w:val="1"/>
      <w:marLeft w:val="0"/>
      <w:marRight w:val="0"/>
      <w:marTop w:val="0"/>
      <w:marBottom w:val="0"/>
      <w:divBdr>
        <w:top w:val="none" w:sz="0" w:space="0" w:color="auto"/>
        <w:left w:val="none" w:sz="0" w:space="0" w:color="auto"/>
        <w:bottom w:val="none" w:sz="0" w:space="0" w:color="auto"/>
        <w:right w:val="none" w:sz="0" w:space="0" w:color="auto"/>
      </w:divBdr>
    </w:div>
    <w:div w:id="1984577505">
      <w:bodyDiv w:val="1"/>
      <w:marLeft w:val="0"/>
      <w:marRight w:val="0"/>
      <w:marTop w:val="0"/>
      <w:marBottom w:val="0"/>
      <w:divBdr>
        <w:top w:val="none" w:sz="0" w:space="0" w:color="auto"/>
        <w:left w:val="none" w:sz="0" w:space="0" w:color="auto"/>
        <w:bottom w:val="none" w:sz="0" w:space="0" w:color="auto"/>
        <w:right w:val="none" w:sz="0" w:space="0" w:color="auto"/>
      </w:divBdr>
    </w:div>
    <w:div w:id="1997297243">
      <w:bodyDiv w:val="1"/>
      <w:marLeft w:val="0"/>
      <w:marRight w:val="0"/>
      <w:marTop w:val="0"/>
      <w:marBottom w:val="0"/>
      <w:divBdr>
        <w:top w:val="none" w:sz="0" w:space="0" w:color="auto"/>
        <w:left w:val="none" w:sz="0" w:space="0" w:color="auto"/>
        <w:bottom w:val="none" w:sz="0" w:space="0" w:color="auto"/>
        <w:right w:val="none" w:sz="0" w:space="0" w:color="auto"/>
      </w:divBdr>
    </w:div>
    <w:div w:id="2020305733">
      <w:bodyDiv w:val="1"/>
      <w:marLeft w:val="0"/>
      <w:marRight w:val="0"/>
      <w:marTop w:val="0"/>
      <w:marBottom w:val="0"/>
      <w:divBdr>
        <w:top w:val="none" w:sz="0" w:space="0" w:color="auto"/>
        <w:left w:val="none" w:sz="0" w:space="0" w:color="auto"/>
        <w:bottom w:val="none" w:sz="0" w:space="0" w:color="auto"/>
        <w:right w:val="none" w:sz="0" w:space="0" w:color="auto"/>
      </w:divBdr>
    </w:div>
    <w:div w:id="2034840349">
      <w:bodyDiv w:val="1"/>
      <w:marLeft w:val="0"/>
      <w:marRight w:val="0"/>
      <w:marTop w:val="0"/>
      <w:marBottom w:val="0"/>
      <w:divBdr>
        <w:top w:val="none" w:sz="0" w:space="0" w:color="auto"/>
        <w:left w:val="none" w:sz="0" w:space="0" w:color="auto"/>
        <w:bottom w:val="none" w:sz="0" w:space="0" w:color="auto"/>
        <w:right w:val="none" w:sz="0" w:space="0" w:color="auto"/>
      </w:divBdr>
    </w:div>
    <w:div w:id="2034920509">
      <w:bodyDiv w:val="1"/>
      <w:marLeft w:val="0"/>
      <w:marRight w:val="0"/>
      <w:marTop w:val="0"/>
      <w:marBottom w:val="0"/>
      <w:divBdr>
        <w:top w:val="none" w:sz="0" w:space="0" w:color="auto"/>
        <w:left w:val="none" w:sz="0" w:space="0" w:color="auto"/>
        <w:bottom w:val="none" w:sz="0" w:space="0" w:color="auto"/>
        <w:right w:val="none" w:sz="0" w:space="0" w:color="auto"/>
      </w:divBdr>
    </w:div>
    <w:div w:id="2036232104">
      <w:bodyDiv w:val="1"/>
      <w:marLeft w:val="0"/>
      <w:marRight w:val="0"/>
      <w:marTop w:val="0"/>
      <w:marBottom w:val="0"/>
      <w:divBdr>
        <w:top w:val="none" w:sz="0" w:space="0" w:color="auto"/>
        <w:left w:val="none" w:sz="0" w:space="0" w:color="auto"/>
        <w:bottom w:val="none" w:sz="0" w:space="0" w:color="auto"/>
        <w:right w:val="none" w:sz="0" w:space="0" w:color="auto"/>
      </w:divBdr>
    </w:div>
    <w:div w:id="2040622724">
      <w:bodyDiv w:val="1"/>
      <w:marLeft w:val="0"/>
      <w:marRight w:val="0"/>
      <w:marTop w:val="0"/>
      <w:marBottom w:val="0"/>
      <w:divBdr>
        <w:top w:val="none" w:sz="0" w:space="0" w:color="auto"/>
        <w:left w:val="none" w:sz="0" w:space="0" w:color="auto"/>
        <w:bottom w:val="none" w:sz="0" w:space="0" w:color="auto"/>
        <w:right w:val="none" w:sz="0" w:space="0" w:color="auto"/>
      </w:divBdr>
    </w:div>
    <w:div w:id="2053770260">
      <w:bodyDiv w:val="1"/>
      <w:marLeft w:val="0"/>
      <w:marRight w:val="0"/>
      <w:marTop w:val="0"/>
      <w:marBottom w:val="0"/>
      <w:divBdr>
        <w:top w:val="none" w:sz="0" w:space="0" w:color="auto"/>
        <w:left w:val="none" w:sz="0" w:space="0" w:color="auto"/>
        <w:bottom w:val="none" w:sz="0" w:space="0" w:color="auto"/>
        <w:right w:val="none" w:sz="0" w:space="0" w:color="auto"/>
      </w:divBdr>
    </w:div>
    <w:div w:id="2058506383">
      <w:bodyDiv w:val="1"/>
      <w:marLeft w:val="0"/>
      <w:marRight w:val="0"/>
      <w:marTop w:val="0"/>
      <w:marBottom w:val="0"/>
      <w:divBdr>
        <w:top w:val="none" w:sz="0" w:space="0" w:color="auto"/>
        <w:left w:val="none" w:sz="0" w:space="0" w:color="auto"/>
        <w:bottom w:val="none" w:sz="0" w:space="0" w:color="auto"/>
        <w:right w:val="none" w:sz="0" w:space="0" w:color="auto"/>
      </w:divBdr>
    </w:div>
    <w:div w:id="2059546975">
      <w:bodyDiv w:val="1"/>
      <w:marLeft w:val="0"/>
      <w:marRight w:val="0"/>
      <w:marTop w:val="0"/>
      <w:marBottom w:val="0"/>
      <w:divBdr>
        <w:top w:val="none" w:sz="0" w:space="0" w:color="auto"/>
        <w:left w:val="none" w:sz="0" w:space="0" w:color="auto"/>
        <w:bottom w:val="none" w:sz="0" w:space="0" w:color="auto"/>
        <w:right w:val="none" w:sz="0" w:space="0" w:color="auto"/>
      </w:divBdr>
    </w:div>
    <w:div w:id="2062635199">
      <w:bodyDiv w:val="1"/>
      <w:marLeft w:val="0"/>
      <w:marRight w:val="0"/>
      <w:marTop w:val="0"/>
      <w:marBottom w:val="0"/>
      <w:divBdr>
        <w:top w:val="none" w:sz="0" w:space="0" w:color="auto"/>
        <w:left w:val="none" w:sz="0" w:space="0" w:color="auto"/>
        <w:bottom w:val="none" w:sz="0" w:space="0" w:color="auto"/>
        <w:right w:val="none" w:sz="0" w:space="0" w:color="auto"/>
      </w:divBdr>
    </w:div>
    <w:div w:id="2078090319">
      <w:bodyDiv w:val="1"/>
      <w:marLeft w:val="0"/>
      <w:marRight w:val="0"/>
      <w:marTop w:val="0"/>
      <w:marBottom w:val="0"/>
      <w:divBdr>
        <w:top w:val="none" w:sz="0" w:space="0" w:color="auto"/>
        <w:left w:val="none" w:sz="0" w:space="0" w:color="auto"/>
        <w:bottom w:val="none" w:sz="0" w:space="0" w:color="auto"/>
        <w:right w:val="none" w:sz="0" w:space="0" w:color="auto"/>
      </w:divBdr>
    </w:div>
    <w:div w:id="2080403426">
      <w:bodyDiv w:val="1"/>
      <w:marLeft w:val="0"/>
      <w:marRight w:val="0"/>
      <w:marTop w:val="0"/>
      <w:marBottom w:val="0"/>
      <w:divBdr>
        <w:top w:val="none" w:sz="0" w:space="0" w:color="auto"/>
        <w:left w:val="none" w:sz="0" w:space="0" w:color="auto"/>
        <w:bottom w:val="none" w:sz="0" w:space="0" w:color="auto"/>
        <w:right w:val="none" w:sz="0" w:space="0" w:color="auto"/>
      </w:divBdr>
    </w:div>
    <w:div w:id="2097164686">
      <w:bodyDiv w:val="1"/>
      <w:marLeft w:val="0"/>
      <w:marRight w:val="0"/>
      <w:marTop w:val="0"/>
      <w:marBottom w:val="0"/>
      <w:divBdr>
        <w:top w:val="none" w:sz="0" w:space="0" w:color="auto"/>
        <w:left w:val="none" w:sz="0" w:space="0" w:color="auto"/>
        <w:bottom w:val="none" w:sz="0" w:space="0" w:color="auto"/>
        <w:right w:val="none" w:sz="0" w:space="0" w:color="auto"/>
      </w:divBdr>
    </w:div>
    <w:div w:id="2097552008">
      <w:bodyDiv w:val="1"/>
      <w:marLeft w:val="0"/>
      <w:marRight w:val="0"/>
      <w:marTop w:val="0"/>
      <w:marBottom w:val="0"/>
      <w:divBdr>
        <w:top w:val="none" w:sz="0" w:space="0" w:color="auto"/>
        <w:left w:val="none" w:sz="0" w:space="0" w:color="auto"/>
        <w:bottom w:val="none" w:sz="0" w:space="0" w:color="auto"/>
        <w:right w:val="none" w:sz="0" w:space="0" w:color="auto"/>
      </w:divBdr>
    </w:div>
    <w:div w:id="2100640044">
      <w:bodyDiv w:val="1"/>
      <w:marLeft w:val="0"/>
      <w:marRight w:val="0"/>
      <w:marTop w:val="0"/>
      <w:marBottom w:val="0"/>
      <w:divBdr>
        <w:top w:val="none" w:sz="0" w:space="0" w:color="auto"/>
        <w:left w:val="none" w:sz="0" w:space="0" w:color="auto"/>
        <w:bottom w:val="none" w:sz="0" w:space="0" w:color="auto"/>
        <w:right w:val="none" w:sz="0" w:space="0" w:color="auto"/>
      </w:divBdr>
    </w:div>
    <w:div w:id="2103798019">
      <w:bodyDiv w:val="1"/>
      <w:marLeft w:val="0"/>
      <w:marRight w:val="0"/>
      <w:marTop w:val="0"/>
      <w:marBottom w:val="0"/>
      <w:divBdr>
        <w:top w:val="none" w:sz="0" w:space="0" w:color="auto"/>
        <w:left w:val="none" w:sz="0" w:space="0" w:color="auto"/>
        <w:bottom w:val="none" w:sz="0" w:space="0" w:color="auto"/>
        <w:right w:val="none" w:sz="0" w:space="0" w:color="auto"/>
      </w:divBdr>
    </w:div>
    <w:div w:id="2106728283">
      <w:bodyDiv w:val="1"/>
      <w:marLeft w:val="0"/>
      <w:marRight w:val="0"/>
      <w:marTop w:val="0"/>
      <w:marBottom w:val="0"/>
      <w:divBdr>
        <w:top w:val="none" w:sz="0" w:space="0" w:color="auto"/>
        <w:left w:val="none" w:sz="0" w:space="0" w:color="auto"/>
        <w:bottom w:val="none" w:sz="0" w:space="0" w:color="auto"/>
        <w:right w:val="none" w:sz="0" w:space="0" w:color="auto"/>
      </w:divBdr>
    </w:div>
    <w:div w:id="2111194914">
      <w:bodyDiv w:val="1"/>
      <w:marLeft w:val="0"/>
      <w:marRight w:val="0"/>
      <w:marTop w:val="0"/>
      <w:marBottom w:val="0"/>
      <w:divBdr>
        <w:top w:val="none" w:sz="0" w:space="0" w:color="auto"/>
        <w:left w:val="none" w:sz="0" w:space="0" w:color="auto"/>
        <w:bottom w:val="none" w:sz="0" w:space="0" w:color="auto"/>
        <w:right w:val="none" w:sz="0" w:space="0" w:color="auto"/>
      </w:divBdr>
    </w:div>
    <w:div w:id="2113284386">
      <w:bodyDiv w:val="1"/>
      <w:marLeft w:val="0"/>
      <w:marRight w:val="0"/>
      <w:marTop w:val="0"/>
      <w:marBottom w:val="0"/>
      <w:divBdr>
        <w:top w:val="none" w:sz="0" w:space="0" w:color="auto"/>
        <w:left w:val="none" w:sz="0" w:space="0" w:color="auto"/>
        <w:bottom w:val="none" w:sz="0" w:space="0" w:color="auto"/>
        <w:right w:val="none" w:sz="0" w:space="0" w:color="auto"/>
      </w:divBdr>
    </w:div>
    <w:div w:id="2114401903">
      <w:bodyDiv w:val="1"/>
      <w:marLeft w:val="0"/>
      <w:marRight w:val="0"/>
      <w:marTop w:val="0"/>
      <w:marBottom w:val="0"/>
      <w:divBdr>
        <w:top w:val="none" w:sz="0" w:space="0" w:color="auto"/>
        <w:left w:val="none" w:sz="0" w:space="0" w:color="auto"/>
        <w:bottom w:val="none" w:sz="0" w:space="0" w:color="auto"/>
        <w:right w:val="none" w:sz="0" w:space="0" w:color="auto"/>
      </w:divBdr>
    </w:div>
    <w:div w:id="2114590719">
      <w:bodyDiv w:val="1"/>
      <w:marLeft w:val="0"/>
      <w:marRight w:val="0"/>
      <w:marTop w:val="0"/>
      <w:marBottom w:val="0"/>
      <w:divBdr>
        <w:top w:val="none" w:sz="0" w:space="0" w:color="auto"/>
        <w:left w:val="none" w:sz="0" w:space="0" w:color="auto"/>
        <w:bottom w:val="none" w:sz="0" w:space="0" w:color="auto"/>
        <w:right w:val="none" w:sz="0" w:space="0" w:color="auto"/>
      </w:divBdr>
    </w:div>
    <w:div w:id="2115854386">
      <w:bodyDiv w:val="1"/>
      <w:marLeft w:val="0"/>
      <w:marRight w:val="0"/>
      <w:marTop w:val="0"/>
      <w:marBottom w:val="0"/>
      <w:divBdr>
        <w:top w:val="none" w:sz="0" w:space="0" w:color="auto"/>
        <w:left w:val="none" w:sz="0" w:space="0" w:color="auto"/>
        <w:bottom w:val="none" w:sz="0" w:space="0" w:color="auto"/>
        <w:right w:val="none" w:sz="0" w:space="0" w:color="auto"/>
      </w:divBdr>
    </w:div>
    <w:div w:id="2127892667">
      <w:bodyDiv w:val="1"/>
      <w:marLeft w:val="0"/>
      <w:marRight w:val="0"/>
      <w:marTop w:val="0"/>
      <w:marBottom w:val="0"/>
      <w:divBdr>
        <w:top w:val="none" w:sz="0" w:space="0" w:color="auto"/>
        <w:left w:val="none" w:sz="0" w:space="0" w:color="auto"/>
        <w:bottom w:val="none" w:sz="0" w:space="0" w:color="auto"/>
        <w:right w:val="none" w:sz="0" w:space="0" w:color="auto"/>
      </w:divBdr>
    </w:div>
    <w:div w:id="2134711690">
      <w:bodyDiv w:val="1"/>
      <w:marLeft w:val="0"/>
      <w:marRight w:val="0"/>
      <w:marTop w:val="0"/>
      <w:marBottom w:val="0"/>
      <w:divBdr>
        <w:top w:val="none" w:sz="0" w:space="0" w:color="auto"/>
        <w:left w:val="none" w:sz="0" w:space="0" w:color="auto"/>
        <w:bottom w:val="none" w:sz="0" w:space="0" w:color="auto"/>
        <w:right w:val="none" w:sz="0" w:space="0" w:color="auto"/>
      </w:divBdr>
    </w:div>
    <w:div w:id="2135436999">
      <w:bodyDiv w:val="1"/>
      <w:marLeft w:val="0"/>
      <w:marRight w:val="0"/>
      <w:marTop w:val="0"/>
      <w:marBottom w:val="0"/>
      <w:divBdr>
        <w:top w:val="none" w:sz="0" w:space="0" w:color="auto"/>
        <w:left w:val="none" w:sz="0" w:space="0" w:color="auto"/>
        <w:bottom w:val="none" w:sz="0" w:space="0" w:color="auto"/>
        <w:right w:val="none" w:sz="0" w:space="0" w:color="auto"/>
      </w:divBdr>
    </w:div>
    <w:div w:id="2137136039">
      <w:bodyDiv w:val="1"/>
      <w:marLeft w:val="0"/>
      <w:marRight w:val="0"/>
      <w:marTop w:val="0"/>
      <w:marBottom w:val="0"/>
      <w:divBdr>
        <w:top w:val="none" w:sz="0" w:space="0" w:color="auto"/>
        <w:left w:val="none" w:sz="0" w:space="0" w:color="auto"/>
        <w:bottom w:val="none" w:sz="0" w:space="0" w:color="auto"/>
        <w:right w:val="none" w:sz="0" w:space="0" w:color="auto"/>
      </w:divBdr>
    </w:div>
    <w:div w:id="2139175325">
      <w:bodyDiv w:val="1"/>
      <w:marLeft w:val="0"/>
      <w:marRight w:val="0"/>
      <w:marTop w:val="0"/>
      <w:marBottom w:val="0"/>
      <w:divBdr>
        <w:top w:val="none" w:sz="0" w:space="0" w:color="auto"/>
        <w:left w:val="none" w:sz="0" w:space="0" w:color="auto"/>
        <w:bottom w:val="none" w:sz="0" w:space="0" w:color="auto"/>
        <w:right w:val="none" w:sz="0" w:space="0" w:color="auto"/>
      </w:divBdr>
    </w:div>
    <w:div w:id="21446908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6.png"/><Relationship Id="rId26"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oleObject" Target="embeddings/oleObject2.bin"/><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5.png"/><Relationship Id="rId25" Type="http://schemas.openxmlformats.org/officeDocument/2006/relationships/footer" Target="footer6.xml"/><Relationship Id="rId33" Type="http://schemas.openxmlformats.org/officeDocument/2006/relationships/image" Target="media/image10.wmf"/><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footer" Target="footer4.xml"/><Relationship Id="rId29"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hyperlink" Target="https://ru.wikipedia.org/wiki/%D0%9C%D0%B8%D0%BB%D0%BB%D0%B8%D0%BC%D0%B5%D1%82%D1%80" TargetMode="External"/><Relationship Id="rId28" Type="http://schemas.openxmlformats.org/officeDocument/2006/relationships/footer" Target="footer7.xml"/><Relationship Id="rId36" Type="http://schemas.openxmlformats.org/officeDocument/2006/relationships/theme" Target="theme/theme1.xml"/><Relationship Id="rId10" Type="http://schemas.openxmlformats.org/officeDocument/2006/relationships/hyperlink" Target="file:///E:\&#1071;&#1085;&#1076;&#1077;&#1082;&#1089;%20&#1076;&#1080;&#1089;&#1082;\YandexDisk\YandexDisk\YandexDisk\&#1087;&#1080;&#1089;&#1100;&#1084;&#1072;,%20&#1079;&#1072;&#1087;&#1088;&#1086;&#1089;&#1099;,%20&#1086;&#1090;&#1095;&#1077;&#1090;&#1099;\&#1090;&#1080;&#1090;&#1091;&#1083;&#1100;&#1085;&#1080;&#1082;\ea503532@yandex.ru" TargetMode="External"/><Relationship Id="rId19" Type="http://schemas.openxmlformats.org/officeDocument/2006/relationships/footer" Target="footer3.xml"/><Relationship Id="rId31" Type="http://schemas.openxmlformats.org/officeDocument/2006/relationships/image" Target="media/image9.wmf"/><Relationship Id="rId4" Type="http://schemas.openxmlformats.org/officeDocument/2006/relationships/settings" Target="settings.xml"/><Relationship Id="rId9" Type="http://schemas.openxmlformats.org/officeDocument/2006/relationships/hyperlink" Target="https://5s-proekt.ru/" TargetMode="External"/><Relationship Id="rId14" Type="http://schemas.openxmlformats.org/officeDocument/2006/relationships/footer" Target="footer2.xml"/><Relationship Id="rId22" Type="http://schemas.openxmlformats.org/officeDocument/2006/relationships/hyperlink" Target="https://ru.wikipedia.org/wiki/%D0%93%D1%80%D0%B0%D0%B4%D1%83%D1%81_%D0%A6%D0%B5%D0%BB%D1%8C%D1%81%D0%B8%D1%8F" TargetMode="External"/><Relationship Id="rId27" Type="http://schemas.openxmlformats.org/officeDocument/2006/relationships/header" Target="header3.xml"/><Relationship Id="rId30" Type="http://schemas.openxmlformats.org/officeDocument/2006/relationships/footer" Target="footer9.xml"/><Relationship Id="rId35" Type="http://schemas.openxmlformats.org/officeDocument/2006/relationships/fontTable" Target="fontTable.xml"/><Relationship Id="rId8"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96F459-63B1-4D9E-B34E-27D67BDE0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374</TotalTime>
  <Pages>198</Pages>
  <Words>53749</Words>
  <Characters>306372</Characters>
  <Application>Microsoft Office Word</Application>
  <DocSecurity>0</DocSecurity>
  <Lines>2553</Lines>
  <Paragraphs>718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359403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Vadim</dc:creator>
  <cp:keywords/>
  <cp:lastModifiedBy>Vadim</cp:lastModifiedBy>
  <cp:revision>24</cp:revision>
  <cp:lastPrinted>2023-08-23T11:03:00Z</cp:lastPrinted>
  <dcterms:created xsi:type="dcterms:W3CDTF">2025-07-16T06:16:00Z</dcterms:created>
  <dcterms:modified xsi:type="dcterms:W3CDTF">2025-08-25T12:00:00Z</dcterms:modified>
</cp:coreProperties>
</file>