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5" w:rsidRDefault="00B24C13">
      <w:pPr>
        <w:pStyle w:val="1"/>
        <w:framePr w:w="8338" w:h="1017" w:hRule="exact" w:wrap="none" w:vAnchor="page" w:hAnchor="page" w:x="1923" w:y="714"/>
        <w:shd w:val="clear" w:color="auto" w:fill="auto"/>
        <w:spacing w:after="0"/>
      </w:pPr>
      <w:r>
        <w:t>Муниципальное образование «Николаевское городское поселение» Смидовичский муниципальный район Еврейской автономной области</w:t>
      </w:r>
    </w:p>
    <w:p w:rsidR="00865C25" w:rsidRDefault="00B24C13">
      <w:pPr>
        <w:pStyle w:val="1"/>
        <w:framePr w:w="8338" w:h="319" w:hRule="exact" w:wrap="none" w:vAnchor="page" w:hAnchor="page" w:x="1923" w:y="2041"/>
        <w:shd w:val="clear" w:color="auto" w:fill="auto"/>
        <w:spacing w:after="0" w:line="250" w:lineRule="exact"/>
      </w:pPr>
      <w:r>
        <w:t>АДМИНИСТРАЦИЯ ГОРОДСКОГО ПОСЕЛЕНИЯ</w:t>
      </w:r>
    </w:p>
    <w:p w:rsidR="00865C25" w:rsidRDefault="00B24C13">
      <w:pPr>
        <w:pStyle w:val="1"/>
        <w:framePr w:w="8338" w:h="314" w:hRule="exact" w:wrap="none" w:vAnchor="page" w:hAnchor="page" w:x="1923" w:y="2689"/>
        <w:shd w:val="clear" w:color="auto" w:fill="auto"/>
        <w:spacing w:after="0" w:line="250" w:lineRule="exact"/>
      </w:pPr>
      <w:r>
        <w:t>ПОСТАНОВЛЕНИЕ</w:t>
      </w:r>
    </w:p>
    <w:p w:rsidR="00865C25" w:rsidRDefault="00B24C13">
      <w:pPr>
        <w:pStyle w:val="1"/>
        <w:framePr w:wrap="none" w:vAnchor="page" w:hAnchor="page" w:x="1443" w:y="3003"/>
        <w:shd w:val="clear" w:color="auto" w:fill="auto"/>
        <w:spacing w:after="0" w:line="250" w:lineRule="exact"/>
        <w:jc w:val="left"/>
      </w:pPr>
      <w:r>
        <w:t>05.10.2015</w:t>
      </w:r>
    </w:p>
    <w:p w:rsidR="00865C25" w:rsidRDefault="00B24C13">
      <w:pPr>
        <w:pStyle w:val="1"/>
        <w:framePr w:wrap="none" w:vAnchor="page" w:hAnchor="page" w:x="9699" w:y="3027"/>
        <w:shd w:val="clear" w:color="auto" w:fill="auto"/>
        <w:spacing w:after="0" w:line="250" w:lineRule="exact"/>
        <w:ind w:left="100"/>
        <w:jc w:val="left"/>
      </w:pPr>
      <w:r>
        <w:rPr>
          <w:rStyle w:val="1pt"/>
        </w:rPr>
        <w:t>№254</w:t>
      </w:r>
    </w:p>
    <w:p w:rsidR="00865C25" w:rsidRDefault="00B24C13">
      <w:pPr>
        <w:pStyle w:val="1"/>
        <w:framePr w:w="9322" w:h="312" w:hRule="exact" w:wrap="none" w:vAnchor="page" w:hAnchor="page" w:x="1294" w:y="3339"/>
        <w:shd w:val="clear" w:color="auto" w:fill="auto"/>
        <w:spacing w:after="0" w:line="250" w:lineRule="exact"/>
        <w:ind w:left="40"/>
      </w:pPr>
      <w:r>
        <w:t>пос. Николаевка</w:t>
      </w:r>
    </w:p>
    <w:p w:rsidR="00865C25" w:rsidRDefault="00B24C13">
      <w:pPr>
        <w:pStyle w:val="1"/>
        <w:framePr w:w="9322" w:h="7478" w:hRule="exact" w:wrap="none" w:vAnchor="page" w:hAnchor="page" w:x="1294" w:y="4203"/>
        <w:shd w:val="clear" w:color="auto" w:fill="auto"/>
        <w:spacing w:after="600"/>
        <w:ind w:right="20"/>
        <w:jc w:val="left"/>
      </w:pPr>
      <w:r>
        <w:t xml:space="preserve">Об утверждении порядка организации сбора и </w:t>
      </w:r>
      <w:r>
        <w:t>накопления отработанных ртутьсодержащих ламп на территории Николаевского городского поселения</w:t>
      </w:r>
    </w:p>
    <w:p w:rsidR="00865C25" w:rsidRDefault="00B24C13">
      <w:pPr>
        <w:pStyle w:val="1"/>
        <w:framePr w:w="9322" w:h="7478" w:hRule="exact" w:wrap="none" w:vAnchor="page" w:hAnchor="page" w:x="1294" w:y="4203"/>
        <w:shd w:val="clear" w:color="auto" w:fill="auto"/>
        <w:spacing w:after="0"/>
        <w:ind w:right="20" w:firstLine="700"/>
        <w:jc w:val="both"/>
      </w:pPr>
      <w:proofErr w:type="gramStart"/>
      <w:r>
        <w:t xml:space="preserve">В целях организации сбора отработанных ртутьсодержащих ламп на территории Николаевского городского поселения Смидовичского района Еврейской автономной области, в </w:t>
      </w:r>
      <w:r>
        <w:t>соответствии с Федеральным законом от 24.06.1998 № 89-ФЗ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</w:t>
      </w:r>
      <w:r>
        <w:t>ьных устройств, электрических ламп, ненадлежащие сбор, накопление, использование,</w:t>
      </w:r>
      <w:proofErr w:type="gramEnd"/>
      <w:r>
        <w:t xml:space="preserve">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ПОСТАНОВЛЯЕТ:</w:t>
      </w:r>
    </w:p>
    <w:p w:rsidR="00865C25" w:rsidRDefault="00B24C13">
      <w:pPr>
        <w:pStyle w:val="1"/>
        <w:framePr w:w="9322" w:h="7478" w:hRule="exact" w:wrap="none" w:vAnchor="page" w:hAnchor="page" w:x="1294" w:y="4203"/>
        <w:numPr>
          <w:ilvl w:val="0"/>
          <w:numId w:val="1"/>
        </w:numPr>
        <w:shd w:val="clear" w:color="auto" w:fill="auto"/>
        <w:tabs>
          <w:tab w:val="left" w:pos="1032"/>
        </w:tabs>
        <w:spacing w:after="0"/>
        <w:ind w:right="20" w:firstLine="700"/>
        <w:jc w:val="both"/>
      </w:pPr>
      <w:r>
        <w:t>Утв</w:t>
      </w:r>
      <w:r>
        <w:t>ердить прилагаемый Порядок организации сбора и накопления отработанных ртутьсодержащих ламп на территории Николаевского городского поселения.</w:t>
      </w:r>
    </w:p>
    <w:p w:rsidR="00865C25" w:rsidRDefault="00B24C13">
      <w:pPr>
        <w:pStyle w:val="1"/>
        <w:framePr w:w="9322" w:h="7478" w:hRule="exact" w:wrap="none" w:vAnchor="page" w:hAnchor="page" w:x="1294" w:y="4203"/>
        <w:numPr>
          <w:ilvl w:val="0"/>
          <w:numId w:val="1"/>
        </w:numPr>
        <w:shd w:val="clear" w:color="auto" w:fill="auto"/>
        <w:tabs>
          <w:tab w:val="left" w:pos="998"/>
        </w:tabs>
        <w:spacing w:after="0"/>
        <w:ind w:right="20" w:firstLine="700"/>
        <w:jc w:val="both"/>
      </w:pPr>
      <w:r>
        <w:t>Рекомендовать руководителям предприятий, организаций всех форм собственности, индивидуальным предпринимателям, физ</w:t>
      </w:r>
      <w:r>
        <w:t>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865C25" w:rsidRDefault="00B24C13">
      <w:pPr>
        <w:pStyle w:val="1"/>
        <w:framePr w:w="9322" w:h="7478" w:hRule="exact" w:wrap="none" w:vAnchor="page" w:hAnchor="page" w:x="1294" w:y="4203"/>
        <w:numPr>
          <w:ilvl w:val="0"/>
          <w:numId w:val="1"/>
        </w:numPr>
        <w:shd w:val="clear" w:color="auto" w:fill="auto"/>
        <w:tabs>
          <w:tab w:val="left" w:pos="978"/>
        </w:tabs>
        <w:spacing w:after="0"/>
        <w:ind w:firstLine="70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65C25" w:rsidRDefault="00B24C13">
      <w:pPr>
        <w:pStyle w:val="1"/>
        <w:framePr w:w="9322" w:h="710" w:hRule="exact" w:wrap="none" w:vAnchor="page" w:hAnchor="page" w:x="1294" w:y="12576"/>
        <w:shd w:val="clear" w:color="auto" w:fill="auto"/>
        <w:spacing w:after="0" w:line="326" w:lineRule="exact"/>
        <w:ind w:right="3720"/>
        <w:jc w:val="left"/>
      </w:pPr>
      <w:r>
        <w:t>Глава администрации</w:t>
      </w:r>
      <w:r>
        <w:br/>
        <w:t>городского поселения</w:t>
      </w:r>
    </w:p>
    <w:p w:rsidR="00865C25" w:rsidRDefault="00B24C13">
      <w:pPr>
        <w:pStyle w:val="a6"/>
        <w:framePr w:wrap="none" w:vAnchor="page" w:hAnchor="page" w:x="8600" w:y="12968"/>
        <w:shd w:val="clear" w:color="auto" w:fill="auto"/>
        <w:spacing w:line="250" w:lineRule="exact"/>
      </w:pPr>
      <w:r>
        <w:t>А.А. Сорокин</w:t>
      </w:r>
    </w:p>
    <w:p w:rsidR="00865C25" w:rsidRDefault="00B24C13">
      <w:pPr>
        <w:pStyle w:val="20"/>
        <w:framePr w:wrap="none" w:vAnchor="page" w:hAnchor="page" w:x="1294" w:y="15644"/>
        <w:shd w:val="clear" w:color="auto" w:fill="auto"/>
        <w:spacing w:before="0" w:line="390" w:lineRule="exact"/>
        <w:ind w:left="8400"/>
      </w:pPr>
      <w:r>
        <w:t>✓</w:t>
      </w:r>
    </w:p>
    <w:p w:rsidR="00865C25" w:rsidRDefault="00865C25">
      <w:pPr>
        <w:rPr>
          <w:sz w:val="2"/>
          <w:szCs w:val="2"/>
        </w:rPr>
        <w:sectPr w:rsidR="00865C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C25" w:rsidRDefault="00B24C13">
      <w:pPr>
        <w:pStyle w:val="1"/>
        <w:framePr w:w="9360" w:h="1338" w:hRule="exact" w:wrap="none" w:vAnchor="page" w:hAnchor="page" w:x="1246" w:y="950"/>
        <w:shd w:val="clear" w:color="auto" w:fill="auto"/>
        <w:spacing w:after="0" w:line="317" w:lineRule="exact"/>
        <w:ind w:left="4940"/>
        <w:jc w:val="left"/>
      </w:pPr>
      <w:r>
        <w:lastRenderedPageBreak/>
        <w:t>Утвержден</w:t>
      </w:r>
    </w:p>
    <w:p w:rsidR="00865C25" w:rsidRDefault="00B24C13">
      <w:pPr>
        <w:pStyle w:val="1"/>
        <w:framePr w:w="9360" w:h="1338" w:hRule="exact" w:wrap="none" w:vAnchor="page" w:hAnchor="page" w:x="1246" w:y="950"/>
        <w:shd w:val="clear" w:color="auto" w:fill="auto"/>
        <w:spacing w:after="0" w:line="317" w:lineRule="exact"/>
        <w:ind w:left="4940" w:right="520"/>
        <w:jc w:val="left"/>
      </w:pPr>
      <w:r>
        <w:t>Постановлением администрации городского поселения от 05.10.2015 № 254</w:t>
      </w:r>
    </w:p>
    <w:p w:rsidR="00865C25" w:rsidRDefault="00B24C13">
      <w:pPr>
        <w:pStyle w:val="30"/>
        <w:framePr w:w="9360" w:h="12596" w:hRule="exact" w:wrap="none" w:vAnchor="page" w:hAnchor="page" w:x="1246" w:y="2942"/>
        <w:shd w:val="clear" w:color="auto" w:fill="auto"/>
        <w:spacing w:before="0" w:after="0" w:line="250" w:lineRule="exact"/>
        <w:ind w:firstLine="0"/>
      </w:pPr>
      <w:r>
        <w:t>Порядок</w:t>
      </w:r>
    </w:p>
    <w:p w:rsidR="00865C25" w:rsidRDefault="00B24C13">
      <w:pPr>
        <w:pStyle w:val="30"/>
        <w:framePr w:w="9360" w:h="12596" w:hRule="exact" w:wrap="none" w:vAnchor="page" w:hAnchor="page" w:x="1246" w:y="2942"/>
        <w:shd w:val="clear" w:color="auto" w:fill="auto"/>
        <w:spacing w:before="0" w:after="672" w:line="250" w:lineRule="exact"/>
        <w:ind w:firstLine="0"/>
      </w:pPr>
      <w:r>
        <w:t>организации сбора и накопления отработанных ртутьсодержащих ламп</w:t>
      </w:r>
    </w:p>
    <w:p w:rsidR="00865C25" w:rsidRDefault="00B24C13">
      <w:pPr>
        <w:pStyle w:val="1"/>
        <w:framePr w:w="9360" w:h="12596" w:hRule="exact" w:wrap="none" w:vAnchor="page" w:hAnchor="page" w:x="1246" w:y="2942"/>
        <w:shd w:val="clear" w:color="auto" w:fill="auto"/>
        <w:spacing w:after="362" w:line="250" w:lineRule="exact"/>
      </w:pPr>
      <w:r>
        <w:t>1. Общие положения</w:t>
      </w:r>
    </w:p>
    <w:p w:rsidR="00865C25" w:rsidRDefault="00B24C13">
      <w:pPr>
        <w:pStyle w:val="1"/>
        <w:framePr w:w="9360" w:h="12596" w:hRule="exact" w:wrap="none" w:vAnchor="page" w:hAnchor="page" w:x="1246" w:y="2942"/>
        <w:shd w:val="clear" w:color="auto" w:fill="auto"/>
        <w:spacing w:after="0" w:line="250" w:lineRule="exact"/>
        <w:ind w:left="20" w:firstLine="700"/>
        <w:jc w:val="both"/>
      </w:pPr>
      <w:r>
        <w:t>Понятия, использованные в Порядке:</w:t>
      </w:r>
    </w:p>
    <w:p w:rsidR="00865C25" w:rsidRDefault="00B24C13">
      <w:pPr>
        <w:pStyle w:val="1"/>
        <w:framePr w:w="9360" w:h="12596" w:hRule="exact" w:wrap="none" w:vAnchor="page" w:hAnchor="page" w:x="1246" w:y="2942"/>
        <w:numPr>
          <w:ilvl w:val="0"/>
          <w:numId w:val="2"/>
        </w:numPr>
        <w:shd w:val="clear" w:color="auto" w:fill="auto"/>
        <w:tabs>
          <w:tab w:val="left" w:pos="946"/>
        </w:tabs>
        <w:spacing w:after="0"/>
        <w:ind w:left="20" w:right="20" w:firstLine="700"/>
        <w:jc w:val="both"/>
      </w:pPr>
      <w:r>
        <w:t xml:space="preserve">отработанные ртутьсодержащие лампы - ртутьсодержащие отходы, представляющие </w:t>
      </w:r>
      <w:proofErr w:type="gramStart"/>
      <w:r>
        <w:t>собой</w:t>
      </w:r>
      <w:proofErr w:type="gramEnd"/>
      <w: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</w:t>
      </w:r>
      <w:r>
        <w:t xml:space="preserve"> не менее, 0.01 процента;</w:t>
      </w:r>
    </w:p>
    <w:p w:rsidR="00865C25" w:rsidRDefault="00B24C13">
      <w:pPr>
        <w:pStyle w:val="1"/>
        <w:framePr w:w="9360" w:h="12596" w:hRule="exact" w:wrap="none" w:vAnchor="page" w:hAnchor="page" w:x="1246" w:y="2942"/>
        <w:numPr>
          <w:ilvl w:val="0"/>
          <w:numId w:val="2"/>
        </w:numPr>
        <w:shd w:val="clear" w:color="auto" w:fill="auto"/>
        <w:tabs>
          <w:tab w:val="left" w:pos="1057"/>
        </w:tabs>
        <w:spacing w:after="0"/>
        <w:ind w:left="20" w:right="20" w:firstLine="700"/>
        <w:jc w:val="both"/>
      </w:pPr>
      <w:r>
        <w:t>потребители ртутьсодержащих ламп (далее - потребители)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</w:t>
      </w:r>
      <w:r>
        <w:t xml:space="preserve"> отходов </w:t>
      </w:r>
      <w:r>
        <w:rPr>
          <w:rStyle w:val="-1pt"/>
        </w:rPr>
        <w:t>1-1У</w:t>
      </w:r>
      <w:r>
        <w:t xml:space="preserve">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:rsidR="00865C25" w:rsidRDefault="00B24C13">
      <w:pPr>
        <w:pStyle w:val="1"/>
        <w:framePr w:w="9360" w:h="12596" w:hRule="exact" w:wrap="none" w:vAnchor="page" w:hAnchor="page" w:x="1246" w:y="2942"/>
        <w:numPr>
          <w:ilvl w:val="0"/>
          <w:numId w:val="2"/>
        </w:numPr>
        <w:shd w:val="clear" w:color="auto" w:fill="auto"/>
        <w:tabs>
          <w:tab w:val="left" w:pos="966"/>
        </w:tabs>
        <w:spacing w:after="0"/>
        <w:ind w:left="20" w:right="20" w:firstLine="700"/>
        <w:jc w:val="both"/>
      </w:pPr>
      <w:r>
        <w:t>накопление - хранение потребителями ртутьсодержащих ламп, за исключением физических лиц, разрешенного в установл</w:t>
      </w:r>
      <w:r>
        <w:t>енном порядке количества отработанных ртутьсодержащих ламп;</w:t>
      </w:r>
    </w:p>
    <w:p w:rsidR="00865C25" w:rsidRDefault="00B24C13">
      <w:pPr>
        <w:pStyle w:val="1"/>
        <w:framePr w:w="9360" w:h="12596" w:hRule="exact" w:wrap="none" w:vAnchor="page" w:hAnchor="page" w:x="1246" w:y="2942"/>
        <w:shd w:val="clear" w:color="auto" w:fill="auto"/>
        <w:ind w:left="20" w:right="20" w:firstLine="1140"/>
        <w:jc w:val="both"/>
      </w:pPr>
      <w:r>
        <w:t>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</w:t>
      </w:r>
      <w:r>
        <w:t xml:space="preserve">у, использованию, обезвреживанию, транспортированию, размещению отходов </w:t>
      </w:r>
      <w:r>
        <w:rPr>
          <w:rStyle w:val="-1pt"/>
        </w:rPr>
        <w:t>1-1У</w:t>
      </w:r>
      <w:r>
        <w:t xml:space="preserve"> классов опасности.</w:t>
      </w:r>
    </w:p>
    <w:p w:rsidR="00865C25" w:rsidRDefault="00B24C13">
      <w:pPr>
        <w:pStyle w:val="30"/>
        <w:framePr w:w="9360" w:h="12596" w:hRule="exact" w:wrap="none" w:vAnchor="page" w:hAnchor="page" w:x="1246" w:y="2942"/>
        <w:numPr>
          <w:ilvl w:val="0"/>
          <w:numId w:val="3"/>
        </w:numPr>
        <w:shd w:val="clear" w:color="auto" w:fill="auto"/>
        <w:tabs>
          <w:tab w:val="left" w:pos="1768"/>
        </w:tabs>
        <w:spacing w:before="0" w:after="296" w:line="322" w:lineRule="exact"/>
        <w:ind w:left="3360" w:right="1360"/>
        <w:jc w:val="left"/>
      </w:pPr>
      <w:r>
        <w:t>Организация сбора и накопления отработанных ртутьсодержащих ламп</w:t>
      </w:r>
    </w:p>
    <w:p w:rsidR="00865C25" w:rsidRDefault="00B24C13">
      <w:pPr>
        <w:pStyle w:val="1"/>
        <w:framePr w:w="9360" w:h="12596" w:hRule="exact" w:wrap="none" w:vAnchor="page" w:hAnchor="page" w:x="1246" w:y="2942"/>
        <w:numPr>
          <w:ilvl w:val="0"/>
          <w:numId w:val="4"/>
        </w:numPr>
        <w:shd w:val="clear" w:color="auto" w:fill="auto"/>
        <w:tabs>
          <w:tab w:val="left" w:pos="1081"/>
        </w:tabs>
        <w:spacing w:after="0" w:line="326" w:lineRule="exact"/>
        <w:ind w:left="20" w:right="20" w:firstLine="700"/>
        <w:jc w:val="both"/>
      </w:pPr>
      <w:r>
        <w:t>На территории Николаевского городского поселения запрещается складирование ртутьсодержащих отхо</w:t>
      </w:r>
      <w:r>
        <w:t>дов в контейнеры и мусоросборники, предназначенные для твердых бытовых отходов.</w:t>
      </w:r>
    </w:p>
    <w:p w:rsidR="00865C25" w:rsidRDefault="00B24C13">
      <w:pPr>
        <w:pStyle w:val="1"/>
        <w:framePr w:w="9360" w:h="12596" w:hRule="exact" w:wrap="none" w:vAnchor="page" w:hAnchor="page" w:x="1246" w:y="2942"/>
        <w:numPr>
          <w:ilvl w:val="0"/>
          <w:numId w:val="5"/>
        </w:numPr>
        <w:shd w:val="clear" w:color="auto" w:fill="auto"/>
        <w:tabs>
          <w:tab w:val="left" w:pos="1350"/>
        </w:tabs>
        <w:spacing w:after="0"/>
        <w:ind w:left="20" w:right="20" w:firstLine="700"/>
        <w:jc w:val="both"/>
      </w:pPr>
      <w:r>
        <w:t>Ртутьсодержащие отходы от потребителей (физических лиц) принимаются в местах накопления ртутьсодержащих ламп.</w:t>
      </w:r>
    </w:p>
    <w:p w:rsidR="00865C25" w:rsidRDefault="00B24C13">
      <w:pPr>
        <w:pStyle w:val="1"/>
        <w:framePr w:w="9360" w:h="12596" w:hRule="exact" w:wrap="none" w:vAnchor="page" w:hAnchor="page" w:x="1246" w:y="2942"/>
        <w:numPr>
          <w:ilvl w:val="1"/>
          <w:numId w:val="5"/>
        </w:numPr>
        <w:shd w:val="clear" w:color="auto" w:fill="auto"/>
        <w:tabs>
          <w:tab w:val="left" w:pos="1138"/>
        </w:tabs>
        <w:spacing w:after="0"/>
        <w:ind w:left="20" w:firstLine="700"/>
        <w:jc w:val="both"/>
      </w:pPr>
      <w:r>
        <w:t>Организации, управляющие многоквартирными домами:</w:t>
      </w:r>
    </w:p>
    <w:p w:rsidR="00865C25" w:rsidRDefault="00B24C13">
      <w:pPr>
        <w:pStyle w:val="1"/>
        <w:framePr w:w="9360" w:h="12596" w:hRule="exact" w:wrap="none" w:vAnchor="page" w:hAnchor="page" w:x="1246" w:y="2942"/>
        <w:numPr>
          <w:ilvl w:val="0"/>
          <w:numId w:val="2"/>
        </w:numPr>
        <w:shd w:val="clear" w:color="auto" w:fill="auto"/>
        <w:tabs>
          <w:tab w:val="left" w:pos="927"/>
        </w:tabs>
        <w:spacing w:after="0"/>
        <w:ind w:left="20" w:right="20" w:firstLine="700"/>
        <w:jc w:val="both"/>
      </w:pPr>
      <w:r>
        <w:t>организуют места</w:t>
      </w:r>
      <w:r>
        <w:t xml:space="preserve"> накопления отработанных ртутьсодержащих ламп от потребителей (физических лиц) в соответствии с Федеральным законом от 24.06.1998 № 89-ФЗ «Об отходах производства и потребления» и</w:t>
      </w:r>
    </w:p>
    <w:p w:rsidR="00865C25" w:rsidRDefault="00865C25">
      <w:pPr>
        <w:rPr>
          <w:sz w:val="2"/>
          <w:szCs w:val="2"/>
        </w:rPr>
        <w:sectPr w:rsidR="00865C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C25" w:rsidRDefault="00B24C13">
      <w:pPr>
        <w:pStyle w:val="1"/>
        <w:framePr w:w="9336" w:h="14576" w:hRule="exact" w:wrap="none" w:vAnchor="page" w:hAnchor="page" w:x="1258" w:y="1465"/>
        <w:shd w:val="clear" w:color="auto" w:fill="auto"/>
        <w:spacing w:after="0"/>
        <w:ind w:left="20" w:right="20"/>
        <w:jc w:val="both"/>
      </w:pPr>
      <w:proofErr w:type="gramStart"/>
      <w:r>
        <w:lastRenderedPageBreak/>
        <w:t>Постановлением правительства Российской Федерации от 0</w:t>
      </w:r>
      <w:r>
        <w:t>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</w:t>
      </w:r>
      <w:r>
        <w:t>ричинение вреда жизни, здоровью граждан, вреда животным, растениям и окружающей среде» и информируют население о нахождении мест накопления отработанных ртутьсодержащих ламп, о графике приема в данных местах;</w:t>
      </w:r>
      <w:proofErr w:type="gramEnd"/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937"/>
          <w:tab w:val="left" w:pos="5137"/>
          <w:tab w:val="left" w:pos="8665"/>
        </w:tabs>
        <w:spacing w:after="0"/>
        <w:ind w:left="20" w:right="20" w:firstLine="700"/>
        <w:jc w:val="both"/>
      </w:pPr>
      <w:r>
        <w:t>разрабатывают и утверждают инструкцию по сбору,</w:t>
      </w:r>
      <w:r>
        <w:t xml:space="preserve"> накоплению и учету отработанных</w:t>
      </w:r>
      <w:r>
        <w:tab/>
        <w:t>ртутьсодержащих</w:t>
      </w:r>
      <w:r>
        <w:tab/>
        <w:t>ламп;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t>назначают лиц, ответственных за сбор ртутьсодержащих отходов;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937"/>
        </w:tabs>
        <w:spacing w:after="0"/>
        <w:ind w:left="20" w:right="20" w:firstLine="700"/>
        <w:jc w:val="both"/>
      </w:pPr>
      <w:r>
        <w:t xml:space="preserve">организуют обучение работников проведению </w:t>
      </w:r>
      <w:proofErr w:type="spellStart"/>
      <w:r>
        <w:t>демеркуризационных</w:t>
      </w:r>
      <w:proofErr w:type="spellEnd"/>
      <w:r>
        <w:t xml:space="preserve"> работ собственными силами в случае возникновения чрезвычайных ситуаций, </w:t>
      </w:r>
      <w:r>
        <w:t>связанных с ртутным загрязнением, либо с привлечением специализированной организации за счет собственных средств;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1052"/>
        </w:tabs>
        <w:spacing w:after="0"/>
        <w:ind w:left="20" w:right="20" w:firstLine="700"/>
        <w:jc w:val="both"/>
      </w:pPr>
      <w:r>
        <w:t>заключают договоры со специализированными организациями, имеющими лицензию на обращение с ртутьсодержащими отходами, на вывоз и утилизацию рту</w:t>
      </w:r>
      <w:r>
        <w:t>тьсодержащих отходов.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6"/>
        </w:numPr>
        <w:shd w:val="clear" w:color="auto" w:fill="auto"/>
        <w:tabs>
          <w:tab w:val="left" w:pos="1388"/>
        </w:tabs>
        <w:spacing w:after="0"/>
        <w:ind w:left="20" w:right="20" w:firstLine="700"/>
        <w:jc w:val="both"/>
      </w:pPr>
      <w:proofErr w:type="gramStart"/>
      <w:r>
        <w:t>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Федеральным законом от 24.06.1998№ 89-ФЗ «Об отходах производства и потреблени</w:t>
      </w:r>
      <w:r>
        <w:t>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</w:t>
      </w:r>
      <w:r>
        <w:t>ие, транспортирование и размещение которых может повлечь причинение</w:t>
      </w:r>
      <w:proofErr w:type="gramEnd"/>
      <w:r>
        <w:t xml:space="preserve"> вреда жизни, здоровью граждан, вреда животным, растениям и окружающей среде»: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888"/>
        </w:tabs>
        <w:spacing w:after="0"/>
        <w:ind w:left="20" w:firstLine="700"/>
        <w:jc w:val="both"/>
      </w:pPr>
      <w:r>
        <w:t>обеспечение накопления ртутьсодержащих отходов;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t>обеспечение надлежащего учета ртутьсодержащих отходов;</w:t>
      </w:r>
    </w:p>
    <w:p w:rsidR="00865C25" w:rsidRDefault="00B24C13">
      <w:pPr>
        <w:pStyle w:val="1"/>
        <w:framePr w:w="9336" w:h="14576" w:hRule="exact" w:wrap="none" w:vAnchor="page" w:hAnchor="page" w:x="1258" w:y="1465"/>
        <w:shd w:val="clear" w:color="auto" w:fill="auto"/>
        <w:spacing w:after="0"/>
        <w:ind w:left="20" w:firstLine="700"/>
        <w:jc w:val="both"/>
      </w:pPr>
      <w:r>
        <w:t>-разработку и утверждение инструкции по сбору, накоплению и учету</w:t>
      </w:r>
    </w:p>
    <w:p w:rsidR="00865C25" w:rsidRDefault="00B24C13">
      <w:pPr>
        <w:pStyle w:val="1"/>
        <w:framePr w:w="9336" w:h="14576" w:hRule="exact" w:wrap="none" w:vAnchor="page" w:hAnchor="page" w:x="1258" w:y="1465"/>
        <w:shd w:val="clear" w:color="auto" w:fill="auto"/>
        <w:spacing w:after="0"/>
        <w:ind w:left="20"/>
        <w:jc w:val="both"/>
      </w:pPr>
      <w:r>
        <w:t>отработанных ртутьсодержащих ламп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t>назначение лиц, ответственных за сбор ртутьсодержащих отходов;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00"/>
        <w:jc w:val="both"/>
      </w:pPr>
      <w:r>
        <w:t xml:space="preserve">организацию обучения работников проведению </w:t>
      </w:r>
      <w:proofErr w:type="spellStart"/>
      <w:r>
        <w:t>демеркуризационных</w:t>
      </w:r>
      <w:proofErr w:type="spellEnd"/>
      <w:r>
        <w:t xml:space="preserve"> работ собственными силами в слу</w:t>
      </w:r>
      <w:r>
        <w:t>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2"/>
        </w:numPr>
        <w:shd w:val="clear" w:color="auto" w:fill="auto"/>
        <w:tabs>
          <w:tab w:val="left" w:pos="1018"/>
        </w:tabs>
        <w:spacing w:after="0"/>
        <w:ind w:left="20" w:right="20" w:firstLine="700"/>
        <w:jc w:val="both"/>
      </w:pPr>
      <w:r>
        <w:t xml:space="preserve">заключение договоров со специализированными организациями, имеющими лицензию на обращение с </w:t>
      </w:r>
      <w:r>
        <w:t>ртутьсодержащими отходами, на вывоз и утилизацию ртутьсодержащих отходов.</w:t>
      </w:r>
    </w:p>
    <w:p w:rsidR="00865C25" w:rsidRDefault="00B24C13">
      <w:pPr>
        <w:pStyle w:val="1"/>
        <w:framePr w:w="9336" w:h="14576" w:hRule="exact" w:wrap="none" w:vAnchor="page" w:hAnchor="page" w:x="1258" w:y="1465"/>
        <w:numPr>
          <w:ilvl w:val="0"/>
          <w:numId w:val="6"/>
        </w:numPr>
        <w:shd w:val="clear" w:color="auto" w:fill="auto"/>
        <w:tabs>
          <w:tab w:val="left" w:pos="1287"/>
        </w:tabs>
        <w:spacing w:after="0"/>
        <w:ind w:left="20" w:right="20" w:firstLine="700"/>
        <w:jc w:val="both"/>
      </w:pPr>
      <w:r>
        <w:t>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</w:t>
      </w:r>
      <w:r>
        <w:t>и, имеющие заключенный договор с лицензируемым предприятием на обезвреживании ртутьсодержащих отходов.</w:t>
      </w:r>
    </w:p>
    <w:p w:rsidR="00865C25" w:rsidRDefault="00865C25">
      <w:pPr>
        <w:rPr>
          <w:sz w:val="2"/>
          <w:szCs w:val="2"/>
        </w:rPr>
        <w:sectPr w:rsidR="00865C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C25" w:rsidRDefault="00B24C13">
      <w:pPr>
        <w:pStyle w:val="1"/>
        <w:framePr w:w="9350" w:h="5818" w:hRule="exact" w:wrap="none" w:vAnchor="page" w:hAnchor="page" w:x="1251" w:y="483"/>
        <w:numPr>
          <w:ilvl w:val="0"/>
          <w:numId w:val="6"/>
        </w:numPr>
        <w:shd w:val="clear" w:color="auto" w:fill="auto"/>
        <w:tabs>
          <w:tab w:val="left" w:pos="1215"/>
        </w:tabs>
        <w:spacing w:after="0" w:line="317" w:lineRule="exact"/>
        <w:ind w:left="20" w:right="20" w:firstLine="700"/>
        <w:jc w:val="both"/>
      </w:pPr>
      <w:r>
        <w:lastRenderedPageBreak/>
        <w:t xml:space="preserve">В случае разлива ртути, боя большого количества люминесцентных ламп и других ртутьсодержащих приборов проведение </w:t>
      </w:r>
      <w:proofErr w:type="spellStart"/>
      <w:r>
        <w:t>демеркуризационных</w:t>
      </w:r>
      <w:proofErr w:type="spellEnd"/>
      <w:r>
        <w:t xml:space="preserve">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 специализированной организацией.</w:t>
      </w:r>
    </w:p>
    <w:p w:rsidR="00865C25" w:rsidRDefault="00B24C13">
      <w:pPr>
        <w:pStyle w:val="1"/>
        <w:framePr w:w="9350" w:h="5818" w:hRule="exact" w:wrap="none" w:vAnchor="page" w:hAnchor="page" w:x="1251" w:y="483"/>
        <w:numPr>
          <w:ilvl w:val="0"/>
          <w:numId w:val="6"/>
        </w:numPr>
        <w:shd w:val="clear" w:color="auto" w:fill="auto"/>
        <w:tabs>
          <w:tab w:val="left" w:pos="1570"/>
        </w:tabs>
        <w:spacing w:after="414" w:line="317" w:lineRule="exact"/>
        <w:ind w:left="20" w:right="20" w:firstLine="700"/>
        <w:jc w:val="both"/>
      </w:pPr>
      <w:r>
        <w:t xml:space="preserve">Транспортировка отработанных ртутьсодержащих </w:t>
      </w:r>
      <w:r>
        <w:t>ламп осуществляется в соответствии с требованиями Приказа Минтранса РФ от 08.08.1995 № 73 «Об утверждении правил перевозки опасных грузов автомобильным транспортом».</w:t>
      </w:r>
    </w:p>
    <w:p w:rsidR="00865C25" w:rsidRDefault="00B24C13">
      <w:pPr>
        <w:pStyle w:val="11"/>
        <w:framePr w:w="9350" w:h="5818" w:hRule="exact" w:wrap="none" w:vAnchor="page" w:hAnchor="page" w:x="1251" w:y="483"/>
        <w:numPr>
          <w:ilvl w:val="0"/>
          <w:numId w:val="3"/>
        </w:numPr>
        <w:shd w:val="clear" w:color="auto" w:fill="auto"/>
        <w:tabs>
          <w:tab w:val="left" w:pos="293"/>
        </w:tabs>
        <w:spacing w:before="0" w:after="264" w:line="250" w:lineRule="exact"/>
        <w:ind w:firstLine="0"/>
      </w:pPr>
      <w:bookmarkStart w:id="0" w:name="bookmark0"/>
      <w:r>
        <w:t>Ответственность за несоблюдение Порядка</w:t>
      </w:r>
      <w:bookmarkEnd w:id="0"/>
    </w:p>
    <w:p w:rsidR="00865C25" w:rsidRDefault="00B24C13">
      <w:pPr>
        <w:pStyle w:val="1"/>
        <w:framePr w:w="9350" w:h="5818" w:hRule="exact" w:wrap="none" w:vAnchor="page" w:hAnchor="page" w:x="1251" w:y="483"/>
        <w:shd w:val="clear" w:color="auto" w:fill="auto"/>
        <w:spacing w:after="0"/>
        <w:ind w:left="20" w:right="20" w:firstLine="700"/>
        <w:jc w:val="both"/>
      </w:pPr>
      <w:r>
        <w:t xml:space="preserve">За несоблюдение Порядка физические, юридические </w:t>
      </w:r>
      <w:r>
        <w:t>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статьями № 75, 77, 78, 79 Федерального закона от 10.01.2002 № 7-ФЗ «</w:t>
      </w:r>
      <w:r>
        <w:t>Об охране окружающей среды»</w:t>
      </w:r>
    </w:p>
    <w:p w:rsidR="00865C25" w:rsidRDefault="00865C25">
      <w:pPr>
        <w:rPr>
          <w:sz w:val="2"/>
          <w:szCs w:val="2"/>
        </w:rPr>
        <w:sectPr w:rsidR="00865C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C25" w:rsidRDefault="00B24C13">
      <w:pPr>
        <w:pStyle w:val="30"/>
        <w:framePr w:w="9341" w:h="14522" w:hRule="exact" w:wrap="none" w:vAnchor="page" w:hAnchor="page" w:x="1476" w:y="1052"/>
        <w:shd w:val="clear" w:color="auto" w:fill="auto"/>
        <w:spacing w:before="0" w:after="177" w:line="322" w:lineRule="exact"/>
        <w:ind w:left="20" w:firstLine="0"/>
      </w:pPr>
      <w:r>
        <w:lastRenderedPageBreak/>
        <w:t>Примерная инструкция по сбору, накоплению и учету отработанных ртутьсодержащих ламп</w:t>
      </w:r>
    </w:p>
    <w:p w:rsidR="00865C25" w:rsidRDefault="00B24C13">
      <w:pPr>
        <w:pStyle w:val="1"/>
        <w:framePr w:w="9341" w:h="14522" w:hRule="exact" w:wrap="none" w:vAnchor="page" w:hAnchor="page" w:x="1476" w:y="1052"/>
        <w:shd w:val="clear" w:color="auto" w:fill="auto"/>
        <w:spacing w:after="192" w:line="250" w:lineRule="exact"/>
        <w:ind w:left="7080"/>
        <w:jc w:val="left"/>
      </w:pPr>
      <w:r>
        <w:t>!</w:t>
      </w:r>
    </w:p>
    <w:p w:rsidR="00865C25" w:rsidRDefault="00B24C13">
      <w:pPr>
        <w:pStyle w:val="1"/>
        <w:framePr w:w="9341" w:h="14522" w:hRule="exact" w:wrap="none" w:vAnchor="page" w:hAnchor="page" w:x="1476" w:y="1052"/>
        <w:shd w:val="clear" w:color="auto" w:fill="auto"/>
        <w:spacing w:after="315" w:line="250" w:lineRule="exact"/>
        <w:ind w:left="20"/>
      </w:pPr>
      <w:r>
        <w:t>1. Общие положения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7"/>
        </w:numPr>
        <w:shd w:val="clear" w:color="auto" w:fill="auto"/>
        <w:tabs>
          <w:tab w:val="left" w:pos="1181"/>
        </w:tabs>
        <w:spacing w:after="0"/>
        <w:ind w:left="20" w:firstLine="700"/>
        <w:jc w:val="both"/>
      </w:pPr>
      <w:r>
        <w:t>Понятия, используемые в настоящей инструкции: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2"/>
        </w:numPr>
        <w:shd w:val="clear" w:color="auto" w:fill="auto"/>
        <w:tabs>
          <w:tab w:val="left" w:pos="942"/>
        </w:tabs>
        <w:spacing w:after="0"/>
        <w:ind w:left="20" w:right="20" w:firstLine="700"/>
        <w:jc w:val="both"/>
      </w:pPr>
      <w:r>
        <w:t>отработанные ртутьсодержащие лампы (далее - ОРТ</w:t>
      </w:r>
      <w:r>
        <w:t xml:space="preserve">Л) - </w:t>
      </w:r>
      <w:r>
        <w:t xml:space="preserve">отходы 1 класса опасности (чрезвычайно опасные), подлежащие сбору и отправке на </w:t>
      </w:r>
      <w:proofErr w:type="spellStart"/>
      <w:r>
        <w:t>демеркуризацию</w:t>
      </w:r>
      <w:proofErr w:type="spellEnd"/>
      <w:r>
        <w:t>;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2"/>
        </w:numPr>
        <w:shd w:val="clear" w:color="auto" w:fill="auto"/>
        <w:tabs>
          <w:tab w:val="left" w:pos="874"/>
        </w:tabs>
        <w:spacing w:after="0"/>
        <w:ind w:left="20" w:right="20" w:firstLine="700"/>
        <w:jc w:val="both"/>
      </w:pPr>
      <w:r>
        <w:t xml:space="preserve">ртутьсодержащие лампы (РТЛ) - лампы типа ДРЛ, ЛБ, ЛД, </w:t>
      </w:r>
      <w:r>
        <w:rPr>
          <w:lang w:val="en-US"/>
        </w:rPr>
        <w:t>L</w:t>
      </w:r>
      <w:r w:rsidRPr="00B24C13">
        <w:t>1</w:t>
      </w:r>
      <w:r>
        <w:t xml:space="preserve">8/20 и </w:t>
      </w:r>
      <w:r>
        <w:rPr>
          <w:lang w:val="en-US"/>
        </w:rPr>
        <w:t>F</w:t>
      </w:r>
      <w:r>
        <w:t xml:space="preserve"> 18</w:t>
      </w:r>
      <w:r w:rsidRPr="00B24C13">
        <w:t>/</w:t>
      </w:r>
      <w:r>
        <w:rPr>
          <w:lang w:val="en-US"/>
        </w:rPr>
        <w:t>W</w:t>
      </w:r>
      <w:r>
        <w:t xml:space="preserve"> </w:t>
      </w:r>
      <w:r>
        <w:t>54 (не российского производства) и другие типы ламп, содержащие в совсем составе ртуть, исп</w:t>
      </w:r>
      <w:r>
        <w:t>ользуемые для освещения помещений.</w:t>
      </w:r>
    </w:p>
    <w:p w:rsidR="00865C25" w:rsidRDefault="00B24C13">
      <w:pPr>
        <w:pStyle w:val="1"/>
        <w:framePr w:w="9341" w:h="14522" w:hRule="exact" w:wrap="none" w:vAnchor="page" w:hAnchor="page" w:x="1476" w:y="1052"/>
        <w:shd w:val="clear" w:color="auto" w:fill="auto"/>
        <w:spacing w:after="0"/>
        <w:ind w:left="20" w:right="20" w:firstLine="700"/>
        <w:jc w:val="both"/>
      </w:pPr>
      <w: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</w:t>
      </w:r>
      <w:r>
        <w:t>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20" w:right="20" w:firstLine="700"/>
        <w:jc w:val="both"/>
      </w:pPr>
      <w:r>
        <w:t xml:space="preserve">ртуть - жидкий металл серебристо-белого цвета, пары которого оказывают </w:t>
      </w:r>
      <w:r>
        <w:t>токсичное действие на живой организм.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7"/>
        </w:numPr>
        <w:shd w:val="clear" w:color="auto" w:fill="auto"/>
        <w:tabs>
          <w:tab w:val="left" w:pos="1225"/>
        </w:tabs>
        <w:spacing w:after="0"/>
        <w:ind w:left="20" w:right="20" w:firstLine="700"/>
        <w:jc w:val="both"/>
      </w:pPr>
      <w:r>
        <w:t xml:space="preserve">Одна разбитая лампа, содержащая ртуть в количестве 0.1 г., делает непригодным для дыхания воздух в помещении объемом 5000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>.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7"/>
        </w:numPr>
        <w:shd w:val="clear" w:color="auto" w:fill="auto"/>
        <w:tabs>
          <w:tab w:val="left" w:pos="1393"/>
        </w:tabs>
        <w:spacing w:after="0"/>
        <w:ind w:left="20" w:right="20" w:firstLine="700"/>
        <w:jc w:val="both"/>
      </w:pPr>
      <w:r>
        <w:t>Ртуть оказывает негативное влияние на нервную систему организма человека, вызывая эмоцион</w:t>
      </w:r>
      <w:r>
        <w:t xml:space="preserve">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>
        <w:t>серде</w:t>
      </w:r>
      <w:r>
        <w:t>чно-сосудистую</w:t>
      </w:r>
      <w:proofErr w:type="gramEnd"/>
      <w:r>
        <w:t xml:space="preserve"> систему, органы пищеварения.</w:t>
      </w:r>
    </w:p>
    <w:p w:rsidR="00865C25" w:rsidRDefault="00B24C13">
      <w:pPr>
        <w:pStyle w:val="1"/>
        <w:framePr w:w="9341" w:h="14522" w:hRule="exact" w:wrap="none" w:vAnchor="page" w:hAnchor="page" w:x="1476" w:y="1052"/>
        <w:shd w:val="clear" w:color="auto" w:fill="auto"/>
        <w:spacing w:after="0" w:line="250" w:lineRule="exact"/>
        <w:ind w:left="7080"/>
        <w:jc w:val="left"/>
      </w:pPr>
      <w:r>
        <w:t>!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4"/>
        </w:numPr>
        <w:shd w:val="clear" w:color="auto" w:fill="auto"/>
        <w:tabs>
          <w:tab w:val="left" w:pos="294"/>
        </w:tabs>
        <w:spacing w:after="319" w:line="250" w:lineRule="exact"/>
        <w:ind w:left="20"/>
        <w:jc w:val="left"/>
      </w:pPr>
      <w:r>
        <w:t>Условия хранения отработанных ртутьсодержащих ламп</w:t>
      </w:r>
    </w:p>
    <w:p w:rsidR="00865C25" w:rsidRDefault="00B24C13">
      <w:pPr>
        <w:pStyle w:val="1"/>
        <w:framePr w:w="9341" w:h="14522" w:hRule="exact" w:wrap="none" w:vAnchor="page" w:hAnchor="page" w:x="1476" w:y="1052"/>
        <w:shd w:val="clear" w:color="auto" w:fill="auto"/>
        <w:spacing w:after="0"/>
        <w:ind w:left="20" w:right="20" w:firstLine="700"/>
        <w:jc w:val="both"/>
      </w:pPr>
      <w:r>
        <w:t>2.1 Главным условием при замене и сборе ОРТЛ является сохранение герметичности.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1"/>
          <w:numId w:val="4"/>
        </w:numPr>
        <w:shd w:val="clear" w:color="auto" w:fill="auto"/>
        <w:tabs>
          <w:tab w:val="left" w:pos="1292"/>
        </w:tabs>
        <w:spacing w:after="0"/>
        <w:ind w:left="20" w:right="20" w:firstLine="700"/>
        <w:jc w:val="both"/>
      </w:pPr>
      <w:r>
        <w:t xml:space="preserve">Сбор ОРТЛ необходимо производить на месте их образования строго отдельно от </w:t>
      </w:r>
      <w:r>
        <w:t>обычного мусора.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1"/>
          <w:numId w:val="4"/>
        </w:numPr>
        <w:shd w:val="clear" w:color="auto" w:fill="auto"/>
        <w:tabs>
          <w:tab w:val="left" w:pos="1200"/>
        </w:tabs>
        <w:spacing w:after="0"/>
        <w:ind w:left="20" w:firstLine="700"/>
        <w:jc w:val="both"/>
      </w:pPr>
      <w:r>
        <w:t>В процессе сбора лампы разделяются по диаметру и длине.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1"/>
          <w:numId w:val="5"/>
        </w:numPr>
        <w:shd w:val="clear" w:color="auto" w:fill="auto"/>
        <w:tabs>
          <w:tab w:val="left" w:pos="1138"/>
        </w:tabs>
        <w:spacing w:after="0"/>
        <w:ind w:left="20" w:right="20" w:firstLine="700"/>
        <w:jc w:val="both"/>
      </w:pPr>
      <w:r>
        <w:t>Тарой для сбора и хранения ОРТЛ являются целые индивидуальные картонные коробки от ламп типа ЛБ, ЛД, ДРЛ и др.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1"/>
          <w:numId w:val="5"/>
        </w:numPr>
        <w:shd w:val="clear" w:color="auto" w:fill="auto"/>
        <w:tabs>
          <w:tab w:val="left" w:pos="1167"/>
        </w:tabs>
        <w:spacing w:after="0"/>
        <w:ind w:left="20" w:right="20" w:firstLine="700"/>
        <w:jc w:val="both"/>
      </w:pPr>
      <w:r>
        <w:t xml:space="preserve">После упаковки ОРТЛ в тару для хранения их следует сложить в отдельные </w:t>
      </w:r>
      <w:r>
        <w:t>коробки из фанеры или ДСП.</w:t>
      </w:r>
    </w:p>
    <w:p w:rsidR="00865C25" w:rsidRDefault="00B24C13">
      <w:pPr>
        <w:pStyle w:val="1"/>
        <w:framePr w:w="9341" w:h="14522" w:hRule="exact" w:wrap="none" w:vAnchor="page" w:hAnchor="page" w:x="1476" w:y="1052"/>
        <w:numPr>
          <w:ilvl w:val="0"/>
          <w:numId w:val="8"/>
        </w:numPr>
        <w:shd w:val="clear" w:color="auto" w:fill="auto"/>
        <w:tabs>
          <w:tab w:val="left" w:pos="1345"/>
        </w:tabs>
        <w:spacing w:after="0"/>
        <w:ind w:left="20" w:right="20" w:firstLine="700"/>
        <w:jc w:val="both"/>
      </w:pPr>
      <w:r>
        <w:t>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положить в коробку).</w:t>
      </w:r>
    </w:p>
    <w:p w:rsidR="00865C25" w:rsidRDefault="00865C25">
      <w:pPr>
        <w:rPr>
          <w:sz w:val="2"/>
          <w:szCs w:val="2"/>
        </w:rPr>
        <w:sectPr w:rsidR="00865C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214"/>
        </w:tabs>
        <w:spacing w:after="0"/>
        <w:ind w:left="20" w:firstLine="700"/>
        <w:jc w:val="both"/>
      </w:pPr>
      <w:r>
        <w:lastRenderedPageBreak/>
        <w:t>Лампы в коробку должны укладываться плотно.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215"/>
        </w:tabs>
        <w:spacing w:after="0"/>
        <w:ind w:left="20" w:right="20" w:firstLine="700"/>
        <w:jc w:val="both"/>
      </w:pPr>
      <w:r>
        <w:t xml:space="preserve">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proofErr w:type="spellStart"/>
      <w:r>
        <w:t>приточно</w:t>
      </w:r>
      <w:r>
        <w:softHyphen/>
        <w:t>вытяжной</w:t>
      </w:r>
      <w:proofErr w:type="spellEnd"/>
      <w:r>
        <w:t xml:space="preserve"> вентиляции.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230"/>
        </w:tabs>
        <w:spacing w:after="0"/>
        <w:ind w:left="20" w:right="20" w:firstLine="700"/>
        <w:jc w:val="both"/>
      </w:pPr>
      <w:r>
        <w:t>Помещение, предназначенное для накопления ОРТЛ, должно быть удалено от бытовых помещений.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474"/>
        </w:tabs>
        <w:spacing w:after="0"/>
        <w:ind w:left="20" w:right="20" w:firstLine="700"/>
        <w:jc w:val="both"/>
      </w:pPr>
      <w:r>
        <w:t xml:space="preserve">В помещении, предназначенном для накопления ОРТЛ, пол должен быть сделан из водонепроницаемого, </w:t>
      </w:r>
      <w:proofErr w:type="spellStart"/>
      <w:r>
        <w:t>несорбционного</w:t>
      </w:r>
      <w:proofErr w:type="spellEnd"/>
      <w:r>
        <w:t xml:space="preserve"> материала, предотвращающе</w:t>
      </w:r>
      <w:r>
        <w:t>го попадание вредных веществ (в данном случае ртути) в окружающую среду.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446"/>
        </w:tabs>
        <w:spacing w:after="0"/>
        <w:ind w:left="20" w:right="20" w:firstLine="700"/>
        <w:jc w:val="both"/>
      </w:pPr>
      <w:r>
        <w:t>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</w:t>
      </w:r>
      <w:r>
        <w:t>ся ОРТЛ, необходимо наличие емкости с водой не менее 10 литров, а также запас реактивов (марганцевого калия).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417"/>
        </w:tabs>
        <w:spacing w:after="0"/>
        <w:ind w:left="20" w:right="20" w:firstLine="700"/>
        <w:jc w:val="both"/>
      </w:pPr>
      <w:r>
        <w:t xml:space="preserve">При разбитии ОРТЛ контейнер для хранения (место разбития) необходимо обработать 10% -м раствором перманганата калия и смыть водой. Осколки </w:t>
      </w:r>
      <w:r>
        <w:t>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417"/>
        </w:tabs>
        <w:spacing w:after="0"/>
        <w:ind w:left="20" w:right="20" w:firstLine="700"/>
        <w:jc w:val="both"/>
      </w:pPr>
      <w:r>
        <w:t>На разбитые лампы составляется акт произвольной формы, в котором указываются тип разбитых ламп, их количество, дата прои</w:t>
      </w:r>
      <w:r>
        <w:t>сшествия, место происшествия.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8"/>
        </w:numPr>
        <w:shd w:val="clear" w:color="auto" w:fill="auto"/>
        <w:tabs>
          <w:tab w:val="left" w:pos="1354"/>
        </w:tabs>
        <w:spacing w:after="0"/>
        <w:ind w:left="20" w:firstLine="700"/>
        <w:jc w:val="both"/>
      </w:pPr>
      <w:r>
        <w:t>Запрещается: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9"/>
        </w:numPr>
        <w:shd w:val="clear" w:color="auto" w:fill="auto"/>
        <w:tabs>
          <w:tab w:val="left" w:pos="1560"/>
        </w:tabs>
        <w:spacing w:after="0"/>
        <w:ind w:left="20" w:firstLine="700"/>
        <w:jc w:val="both"/>
      </w:pPr>
      <w:r>
        <w:t>Накапливать лампы под открытым небом.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9"/>
        </w:numPr>
        <w:shd w:val="clear" w:color="auto" w:fill="auto"/>
        <w:tabs>
          <w:tab w:val="left" w:pos="1622"/>
        </w:tabs>
        <w:spacing w:after="0"/>
        <w:ind w:left="20" w:firstLine="700"/>
        <w:jc w:val="both"/>
      </w:pPr>
      <w:r>
        <w:t>Накапливать в таких местах, где к ним могут иметь доступ</w:t>
      </w:r>
    </w:p>
    <w:p w:rsidR="00865C25" w:rsidRDefault="00B24C13">
      <w:pPr>
        <w:pStyle w:val="1"/>
        <w:framePr w:w="9374" w:h="14284" w:hRule="exact" w:wrap="none" w:vAnchor="page" w:hAnchor="page" w:x="1078" w:y="1141"/>
        <w:shd w:val="clear" w:color="auto" w:fill="auto"/>
        <w:spacing w:after="0"/>
        <w:ind w:left="20"/>
        <w:jc w:val="left"/>
      </w:pPr>
      <w:r>
        <w:t>дети.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9"/>
        </w:numPr>
        <w:shd w:val="clear" w:color="auto" w:fill="auto"/>
        <w:tabs>
          <w:tab w:val="left" w:pos="1555"/>
        </w:tabs>
        <w:spacing w:after="0"/>
        <w:ind w:left="20" w:firstLine="700"/>
        <w:jc w:val="both"/>
      </w:pPr>
      <w:r>
        <w:t>Накапливать лампы без тары.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9"/>
        </w:numPr>
        <w:shd w:val="clear" w:color="auto" w:fill="auto"/>
        <w:tabs>
          <w:tab w:val="left" w:pos="3154"/>
        </w:tabs>
        <w:spacing w:after="0"/>
        <w:ind w:left="20" w:right="20" w:firstLine="700"/>
        <w:jc w:val="both"/>
      </w:pPr>
      <w:r>
        <w:t>Накапливать</w:t>
      </w:r>
      <w:r>
        <w:tab/>
        <w:t>лампы в мягких картонных коробках, уложенных друг на друга.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9"/>
        </w:numPr>
        <w:shd w:val="clear" w:color="auto" w:fill="auto"/>
        <w:tabs>
          <w:tab w:val="left" w:pos="1560"/>
        </w:tabs>
        <w:spacing w:after="357"/>
        <w:ind w:left="20" w:firstLine="700"/>
        <w:jc w:val="both"/>
      </w:pPr>
      <w:r>
        <w:t xml:space="preserve">Накапливать </w:t>
      </w:r>
      <w:r>
        <w:t>лампы на грунтовой поверхности.</w:t>
      </w:r>
    </w:p>
    <w:p w:rsidR="00865C25" w:rsidRDefault="00B24C13">
      <w:pPr>
        <w:pStyle w:val="11"/>
        <w:framePr w:w="9374" w:h="14284" w:hRule="exact" w:wrap="none" w:vAnchor="page" w:hAnchor="page" w:x="1078" w:y="1141"/>
        <w:numPr>
          <w:ilvl w:val="0"/>
          <w:numId w:val="4"/>
        </w:numPr>
        <w:shd w:val="clear" w:color="auto" w:fill="auto"/>
        <w:tabs>
          <w:tab w:val="left" w:pos="283"/>
        </w:tabs>
        <w:spacing w:before="0" w:after="0" w:line="250" w:lineRule="exact"/>
        <w:ind w:firstLine="0"/>
      </w:pPr>
      <w:bookmarkStart w:id="1" w:name="bookmark1"/>
      <w:r>
        <w:t>Учет отработанных ртутьсодержащих ламп</w:t>
      </w:r>
      <w:bookmarkEnd w:id="1"/>
    </w:p>
    <w:p w:rsidR="00865C25" w:rsidRDefault="00B24C13">
      <w:pPr>
        <w:pStyle w:val="20"/>
        <w:framePr w:w="9374" w:h="14284" w:hRule="exact" w:wrap="none" w:vAnchor="page" w:hAnchor="page" w:x="1078" w:y="1141"/>
        <w:shd w:val="clear" w:color="auto" w:fill="auto"/>
        <w:spacing w:before="0" w:line="390" w:lineRule="exact"/>
        <w:ind w:left="7120"/>
      </w:pPr>
      <w:r>
        <w:t>I</w:t>
      </w:r>
      <w:proofErr w:type="gramStart"/>
      <w:r>
        <w:t xml:space="preserve"> </w:t>
      </w:r>
      <w:r>
        <w:rPr>
          <w:rStyle w:val="2MSGothic105pt"/>
        </w:rPr>
        <w:t>;</w:t>
      </w:r>
      <w:proofErr w:type="gramEnd"/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10"/>
        </w:numPr>
        <w:shd w:val="clear" w:color="auto" w:fill="auto"/>
        <w:tabs>
          <w:tab w:val="left" w:pos="1422"/>
        </w:tabs>
        <w:spacing w:after="0"/>
        <w:ind w:left="20" w:right="20" w:firstLine="700"/>
        <w:jc w:val="both"/>
      </w:pPr>
      <w:r>
        <w:t>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10"/>
        </w:numPr>
        <w:shd w:val="clear" w:color="auto" w:fill="auto"/>
        <w:tabs>
          <w:tab w:val="left" w:pos="1234"/>
        </w:tabs>
        <w:spacing w:after="0"/>
        <w:ind w:left="20" w:right="20" w:firstLine="700"/>
        <w:jc w:val="both"/>
      </w:pPr>
      <w:r>
        <w:t xml:space="preserve">Учет ведется в </w:t>
      </w:r>
      <w:r>
        <w:t>специальном журнале, где в обязательном порядке отмечается движение целых ртутьсодержащих ламп и ОРТЛ,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10"/>
        </w:numPr>
        <w:shd w:val="clear" w:color="auto" w:fill="auto"/>
        <w:tabs>
          <w:tab w:val="left" w:pos="1215"/>
        </w:tabs>
        <w:spacing w:after="0"/>
        <w:ind w:left="20" w:right="20" w:firstLine="700"/>
        <w:jc w:val="both"/>
      </w:pPr>
      <w:r>
        <w:t>Страницы журнала должны быть пронумерованы, прошнурованы и скреплены.</w:t>
      </w:r>
    </w:p>
    <w:p w:rsidR="00865C25" w:rsidRDefault="00B24C13">
      <w:pPr>
        <w:pStyle w:val="1"/>
        <w:framePr w:w="9374" w:h="14284" w:hRule="exact" w:wrap="none" w:vAnchor="page" w:hAnchor="page" w:x="1078" w:y="1141"/>
        <w:numPr>
          <w:ilvl w:val="0"/>
          <w:numId w:val="10"/>
        </w:numPr>
        <w:shd w:val="clear" w:color="auto" w:fill="auto"/>
        <w:tabs>
          <w:tab w:val="left" w:pos="1230"/>
        </w:tabs>
        <w:spacing w:after="0"/>
        <w:ind w:left="20" w:right="20" w:firstLine="700"/>
        <w:jc w:val="both"/>
      </w:pPr>
      <w:r>
        <w:t xml:space="preserve">Журнал учета должен </w:t>
      </w:r>
      <w:proofErr w:type="gramStart"/>
      <w:r>
        <w:t>заполнятся</w:t>
      </w:r>
      <w:proofErr w:type="gramEnd"/>
      <w:r>
        <w:t xml:space="preserve"> ответственным лицом. В журнал вносятся данные о пост</w:t>
      </w:r>
      <w:r>
        <w:t>упивших целых и отработанных лампах. Обязательно</w:t>
      </w:r>
    </w:p>
    <w:p w:rsidR="00865C25" w:rsidRDefault="00865C25">
      <w:pPr>
        <w:rPr>
          <w:sz w:val="2"/>
          <w:szCs w:val="2"/>
        </w:rPr>
        <w:sectPr w:rsidR="00865C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C25" w:rsidRDefault="00B24C13">
      <w:pPr>
        <w:pStyle w:val="1"/>
        <w:framePr w:w="9322" w:h="700" w:hRule="exact" w:wrap="none" w:vAnchor="page" w:hAnchor="page" w:x="1485" w:y="2197"/>
        <w:shd w:val="clear" w:color="auto" w:fill="auto"/>
        <w:spacing w:after="0"/>
        <w:ind w:left="20" w:right="20"/>
        <w:jc w:val="both"/>
      </w:pPr>
      <w:r>
        <w:lastRenderedPageBreak/>
        <w:t>указываются марка ламп, количество, дата приемки и лицо, которое сдает лампы.</w:t>
      </w:r>
    </w:p>
    <w:p w:rsidR="00865C25" w:rsidRDefault="00B24C13">
      <w:pPr>
        <w:pStyle w:val="11"/>
        <w:framePr w:w="9322" w:h="4573" w:hRule="exact" w:wrap="none" w:vAnchor="page" w:hAnchor="page" w:x="1485" w:y="3484"/>
        <w:numPr>
          <w:ilvl w:val="0"/>
          <w:numId w:val="4"/>
        </w:numPr>
        <w:shd w:val="clear" w:color="auto" w:fill="auto"/>
        <w:tabs>
          <w:tab w:val="left" w:pos="978"/>
        </w:tabs>
        <w:spacing w:before="0" w:after="429" w:line="326" w:lineRule="exact"/>
        <w:ind w:left="1060" w:right="660"/>
        <w:jc w:val="left"/>
      </w:pPr>
      <w:bookmarkStart w:id="2" w:name="bookmark2"/>
      <w:r>
        <w:t>Порядок сдачи, транспортировки и перевозки отработанных ртутьсодержащих ламп на утилизирующие предприятия</w:t>
      </w:r>
      <w:bookmarkEnd w:id="2"/>
    </w:p>
    <w:p w:rsidR="00865C25" w:rsidRDefault="00B24C13">
      <w:pPr>
        <w:pStyle w:val="40"/>
        <w:framePr w:w="9322" w:h="4573" w:hRule="exact" w:wrap="none" w:vAnchor="page" w:hAnchor="page" w:x="1485" w:y="3484"/>
        <w:shd w:val="clear" w:color="auto" w:fill="auto"/>
        <w:spacing w:before="0" w:line="240" w:lineRule="exact"/>
        <w:ind w:left="7080"/>
      </w:pPr>
      <w:r>
        <w:t>I</w:t>
      </w:r>
    </w:p>
    <w:p w:rsidR="00865C25" w:rsidRDefault="00B24C13">
      <w:pPr>
        <w:pStyle w:val="1"/>
        <w:framePr w:w="9322" w:h="4573" w:hRule="exact" w:wrap="none" w:vAnchor="page" w:hAnchor="page" w:x="1485" w:y="3484"/>
        <w:numPr>
          <w:ilvl w:val="0"/>
          <w:numId w:val="11"/>
        </w:numPr>
        <w:shd w:val="clear" w:color="auto" w:fill="auto"/>
        <w:tabs>
          <w:tab w:val="left" w:pos="1214"/>
        </w:tabs>
        <w:spacing w:after="0"/>
        <w:ind w:firstLine="700"/>
        <w:jc w:val="both"/>
      </w:pPr>
      <w:r>
        <w:t>ОРТЛ сдаются на утилизацию один раз за отчетный период, но не реже 1 раза в год.</w:t>
      </w:r>
    </w:p>
    <w:p w:rsidR="00865C25" w:rsidRDefault="00B24C13">
      <w:pPr>
        <w:pStyle w:val="1"/>
        <w:framePr w:w="9322" w:h="4573" w:hRule="exact" w:wrap="none" w:vAnchor="page" w:hAnchor="page" w:x="1485" w:y="3484"/>
        <w:numPr>
          <w:ilvl w:val="0"/>
          <w:numId w:val="11"/>
        </w:numPr>
        <w:shd w:val="clear" w:color="auto" w:fill="auto"/>
        <w:tabs>
          <w:tab w:val="left" w:pos="1291"/>
        </w:tabs>
        <w:spacing w:after="0"/>
        <w:ind w:firstLine="700"/>
        <w:jc w:val="both"/>
      </w:pPr>
      <w:r>
        <w:t>Лампы принимаются только после предоставления данных по движению ОРТЛ и оплаты выставленного счета.</w:t>
      </w:r>
    </w:p>
    <w:p w:rsidR="00865C25" w:rsidRDefault="00B24C13">
      <w:pPr>
        <w:pStyle w:val="1"/>
        <w:framePr w:w="9322" w:h="4573" w:hRule="exact" w:wrap="none" w:vAnchor="page" w:hAnchor="page" w:x="1485" w:y="3484"/>
        <w:numPr>
          <w:ilvl w:val="0"/>
          <w:numId w:val="11"/>
        </w:numPr>
        <w:shd w:val="clear" w:color="auto" w:fill="auto"/>
        <w:tabs>
          <w:tab w:val="left" w:pos="1301"/>
        </w:tabs>
        <w:spacing w:after="0"/>
        <w:ind w:firstLine="700"/>
        <w:jc w:val="both"/>
      </w:pPr>
      <w:proofErr w:type="gramStart"/>
      <w:r>
        <w:t xml:space="preserve">Отработанные лампы принимаются сухими, каждая лампа в отдельной в </w:t>
      </w:r>
      <w:r>
        <w:t>отдельной таре.</w:t>
      </w:r>
      <w:proofErr w:type="gramEnd"/>
      <w:r>
        <w:t xml:space="preserve"> Исключается их битье и выпадение при погрузочных работах.</w:t>
      </w:r>
    </w:p>
    <w:p w:rsidR="00865C25" w:rsidRDefault="00B24C13">
      <w:pPr>
        <w:pStyle w:val="1"/>
        <w:framePr w:w="9322" w:h="4573" w:hRule="exact" w:wrap="none" w:vAnchor="page" w:hAnchor="page" w:x="1485" w:y="3484"/>
        <w:numPr>
          <w:ilvl w:val="0"/>
          <w:numId w:val="11"/>
        </w:numPr>
        <w:shd w:val="clear" w:color="auto" w:fill="auto"/>
        <w:tabs>
          <w:tab w:val="left" w:pos="1234"/>
        </w:tabs>
        <w:spacing w:after="0"/>
        <w:ind w:firstLine="700"/>
        <w:jc w:val="both"/>
      </w:pPr>
      <w:r>
        <w:t>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</w:t>
      </w:r>
      <w:r>
        <w:t>озке.</w:t>
      </w:r>
    </w:p>
    <w:p w:rsidR="00865C25" w:rsidRDefault="00865C25">
      <w:pPr>
        <w:rPr>
          <w:sz w:val="2"/>
          <w:szCs w:val="2"/>
        </w:rPr>
      </w:pPr>
      <w:bookmarkStart w:id="3" w:name="_GoBack"/>
      <w:bookmarkEnd w:id="3"/>
    </w:p>
    <w:sectPr w:rsidR="00865C2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4C13">
      <w:r>
        <w:separator/>
      </w:r>
    </w:p>
  </w:endnote>
  <w:endnote w:type="continuationSeparator" w:id="0">
    <w:p w:rsidR="00000000" w:rsidRDefault="00B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25" w:rsidRDefault="00865C25"/>
  </w:footnote>
  <w:footnote w:type="continuationSeparator" w:id="0">
    <w:p w:rsidR="00865C25" w:rsidRDefault="00865C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C18"/>
    <w:multiLevelType w:val="multilevel"/>
    <w:tmpl w:val="14823FC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F62AB"/>
    <w:multiLevelType w:val="multilevel"/>
    <w:tmpl w:val="EA845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C42D6"/>
    <w:multiLevelType w:val="multilevel"/>
    <w:tmpl w:val="B6CA0A1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375D3"/>
    <w:multiLevelType w:val="multilevel"/>
    <w:tmpl w:val="D23615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A5483"/>
    <w:multiLevelType w:val="multilevel"/>
    <w:tmpl w:val="FE40A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57D93"/>
    <w:multiLevelType w:val="multilevel"/>
    <w:tmpl w:val="7DF0C1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B6A64"/>
    <w:multiLevelType w:val="multilevel"/>
    <w:tmpl w:val="8B1C2B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A087E"/>
    <w:multiLevelType w:val="multilevel"/>
    <w:tmpl w:val="F0BA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67568"/>
    <w:multiLevelType w:val="multilevel"/>
    <w:tmpl w:val="DEE8F0A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CB37C3"/>
    <w:multiLevelType w:val="multilevel"/>
    <w:tmpl w:val="E0E2DB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095E28"/>
    <w:multiLevelType w:val="multilevel"/>
    <w:tmpl w:val="D29A09F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5C25"/>
    <w:rsid w:val="00865C25"/>
    <w:rsid w:val="00B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Gulim" w:eastAsia="Gulim" w:hAnsi="Gulim" w:cs="Gulim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MSGothic105pt">
    <w:name w:val="Основной текст (2) + MS Gothic;10;5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100" w:line="0" w:lineRule="atLeast"/>
    </w:pPr>
    <w:rPr>
      <w:rFonts w:ascii="Gulim" w:eastAsia="Gulim" w:hAnsi="Gulim" w:cs="Gulim"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ind w:hanging="1880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Franklin Gothic Medium Cond" w:eastAsia="Franklin Gothic Medium Cond" w:hAnsi="Franklin Gothic Medium Cond" w:cs="Franklin Gothic Medium C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1802</Words>
  <Characters>10275</Characters>
  <Application>Microsoft Office Word</Application>
  <DocSecurity>0</DocSecurity>
  <Lines>85</Lines>
  <Paragraphs>24</Paragraphs>
  <ScaleCrop>false</ScaleCrop>
  <Company>Krokoz™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2017-11-28T07:00:00Z</dcterms:created>
  <dcterms:modified xsi:type="dcterms:W3CDTF">2017-11-28T07:05:00Z</dcterms:modified>
</cp:coreProperties>
</file>