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ED" w:rsidRDefault="007E2EED" w:rsidP="000B1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E2EED" w:rsidRDefault="007E2EED" w:rsidP="000B12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B1255" w:rsidRPr="000B1255" w:rsidRDefault="000B1255" w:rsidP="000B12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bCs/>
          <w:color w:val="333333"/>
          <w:szCs w:val="28"/>
          <w:lang w:eastAsia="ru-RU"/>
        </w:rPr>
      </w:pPr>
      <w:r w:rsidRPr="000B1255">
        <w:rPr>
          <w:rFonts w:ascii="Arial" w:eastAsia="Times New Roman" w:hAnsi="Arial" w:cs="Times New Roman"/>
          <w:b/>
          <w:bCs/>
          <w:color w:val="333333"/>
          <w:szCs w:val="28"/>
          <w:lang w:eastAsia="ru-RU"/>
        </w:rPr>
        <w:t>С 1 января 2022 года вступает в силу Положение об охранной зоне пунктов наблюдений за состоянием окружающей среды</w:t>
      </w:r>
      <w:r w:rsidRPr="007E2EED">
        <w:rPr>
          <w:rFonts w:ascii="Arial" w:eastAsia="Times New Roman" w:hAnsi="Arial" w:cs="Times New Roman"/>
          <w:b/>
          <w:bCs/>
          <w:color w:val="333333"/>
          <w:szCs w:val="28"/>
          <w:lang w:eastAsia="ru-RU"/>
        </w:rPr>
        <w:t>, ее загрязнением</w:t>
      </w:r>
    </w:p>
    <w:p w:rsidR="000B1255" w:rsidRPr="007E2EED" w:rsidRDefault="000B1255" w:rsidP="000B12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333333"/>
          <w:szCs w:val="28"/>
          <w:shd w:val="clear" w:color="auto" w:fill="FFFFFF"/>
          <w:lang w:eastAsia="ru-RU"/>
        </w:rPr>
      </w:pPr>
    </w:p>
    <w:p w:rsidR="000B1255" w:rsidRPr="007E2EED" w:rsidRDefault="000B1255" w:rsidP="000B125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zCs w:val="28"/>
          <w:shd w:val="clear" w:color="auto" w:fill="FFFFFF"/>
          <w:lang w:eastAsia="ru-RU"/>
        </w:rPr>
      </w:pPr>
      <w:r w:rsidRPr="000B1255">
        <w:rPr>
          <w:rFonts w:ascii="Arial" w:eastAsia="Times New Roman" w:hAnsi="Arial" w:cs="Times New Roman"/>
          <w:szCs w:val="28"/>
          <w:shd w:val="clear" w:color="auto" w:fill="FFFFFF"/>
          <w:lang w:eastAsia="ru-RU"/>
        </w:rPr>
        <w:t>Положени</w:t>
      </w:r>
      <w:r w:rsidRPr="007E2EED">
        <w:rPr>
          <w:rFonts w:ascii="Arial" w:eastAsia="Times New Roman" w:hAnsi="Arial" w:cs="Times New Roman"/>
          <w:szCs w:val="28"/>
          <w:shd w:val="clear" w:color="auto" w:fill="FFFFFF"/>
          <w:lang w:eastAsia="ru-RU"/>
        </w:rPr>
        <w:t>е</w:t>
      </w:r>
      <w:r w:rsidRPr="000B1255">
        <w:rPr>
          <w:rFonts w:ascii="Arial" w:eastAsia="Times New Roman" w:hAnsi="Arial" w:cs="Times New Roman"/>
          <w:szCs w:val="28"/>
          <w:shd w:val="clear" w:color="auto" w:fill="FFFFFF"/>
          <w:lang w:eastAsia="ru-RU"/>
        </w:rPr>
        <w:t xml:space="preserve"> об охранной зоне стационарных пунктов наблюдений за состоянием окружающей среды, ее загрязнением</w:t>
      </w:r>
      <w:r w:rsidRPr="007E2EED">
        <w:rPr>
          <w:rFonts w:ascii="Arial" w:eastAsia="Times New Roman" w:hAnsi="Arial" w:cs="Times New Roman"/>
          <w:szCs w:val="28"/>
          <w:shd w:val="clear" w:color="auto" w:fill="FFFFFF"/>
          <w:lang w:eastAsia="ru-RU"/>
        </w:rPr>
        <w:t xml:space="preserve"> (далее - Положение), утверждено </w:t>
      </w:r>
      <w:r w:rsidRPr="000B1255">
        <w:rPr>
          <w:rFonts w:ascii="Arial" w:eastAsia="Times New Roman" w:hAnsi="Arial" w:cs="Times New Roman"/>
          <w:szCs w:val="28"/>
          <w:shd w:val="clear" w:color="auto" w:fill="FFFFFF"/>
          <w:lang w:eastAsia="ru-RU"/>
        </w:rPr>
        <w:t>Постановлением Правительства РФ от 17.03.2021 № 392</w:t>
      </w:r>
      <w:r w:rsidRPr="007E2EED">
        <w:rPr>
          <w:rFonts w:ascii="Arial" w:eastAsia="Times New Roman" w:hAnsi="Arial" w:cs="Times New Roman"/>
          <w:szCs w:val="28"/>
          <w:shd w:val="clear" w:color="auto" w:fill="FFFFFF"/>
          <w:lang w:eastAsia="ru-RU"/>
        </w:rPr>
        <w:t xml:space="preserve">. </w:t>
      </w:r>
    </w:p>
    <w:p w:rsidR="000B1255" w:rsidRPr="007E2EED" w:rsidRDefault="000B1255" w:rsidP="000B12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 w:val="22"/>
          <w:szCs w:val="28"/>
        </w:rPr>
      </w:pPr>
      <w:r w:rsidRPr="007E2EED">
        <w:rPr>
          <w:rFonts w:ascii="Arial" w:hAnsi="Arial"/>
          <w:sz w:val="22"/>
          <w:szCs w:val="28"/>
        </w:rPr>
        <w:t>Положение принято в соответствии с пунктом 1 статьи 106 Земельного кодекса Российской Федерации Правительство Российской Федерации и частью 3 статьи 13 Федерального закона «О гидрометеорологической службе».</w:t>
      </w:r>
    </w:p>
    <w:p w:rsidR="000B1255" w:rsidRPr="007E2EED" w:rsidRDefault="000B1255" w:rsidP="000B12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 w:val="22"/>
          <w:szCs w:val="28"/>
        </w:rPr>
      </w:pPr>
      <w:r w:rsidRPr="007E2EED">
        <w:rPr>
          <w:rFonts w:ascii="Arial" w:hAnsi="Arial"/>
          <w:sz w:val="22"/>
          <w:szCs w:val="28"/>
        </w:rPr>
        <w:t>Положение определяет порядок установления, изменения и прекращения существования охранных зон стационарных пунктов наблюдений за состоянием окружающей среды, ее загрязнением, входящих в государственную наблюдательную сеть и находящихся в федеральной собственности (далее – стационарные пункты наблюдений).</w:t>
      </w:r>
    </w:p>
    <w:p w:rsidR="000B1255" w:rsidRPr="007E2EED" w:rsidRDefault="000B1255" w:rsidP="000B12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 w:val="22"/>
          <w:szCs w:val="28"/>
        </w:rPr>
      </w:pPr>
      <w:r w:rsidRPr="007E2EED">
        <w:rPr>
          <w:rFonts w:ascii="Arial" w:hAnsi="Arial"/>
          <w:sz w:val="22"/>
          <w:szCs w:val="28"/>
        </w:rPr>
        <w:t>Решение об установлении охранной зоны принимается территориальным органом Федеральной службой по гидрометеорологии и мониторингу окружающей среды или на части акватория водного объекта. Установление охранной зоны осуществляется в отношении стационарных пунктов наблюдений, размещающихся на земельных участках, которые находятся в постоянном (бессрочном) пользовании организаций, подведомственных Федеральной службе по гидрометеорологии и мониторингу окружающей среды.</w:t>
      </w:r>
    </w:p>
    <w:p w:rsidR="000B1255" w:rsidRPr="007E2EED" w:rsidRDefault="000B1255" w:rsidP="000B12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 w:val="22"/>
          <w:szCs w:val="28"/>
        </w:rPr>
      </w:pPr>
      <w:r w:rsidRPr="007E2EED">
        <w:rPr>
          <w:rFonts w:ascii="Arial" w:hAnsi="Arial"/>
          <w:sz w:val="22"/>
          <w:szCs w:val="28"/>
        </w:rPr>
        <w:t>Предельные размеры охранной зоны составляют: на расстоянии 100 м во все стороны от границ стационарного пункта наблюдений, на котором осуществляются гидрологические наблюдения и наблюдения за загрязнением атмосферного воздуха, на расстоянии 200 м - в иных случаях.</w:t>
      </w:r>
    </w:p>
    <w:p w:rsidR="00AC4D27" w:rsidRPr="007E2EED" w:rsidRDefault="00AC4D27" w:rsidP="00AC4D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 w:val="22"/>
          <w:szCs w:val="28"/>
        </w:rPr>
      </w:pPr>
      <w:r w:rsidRPr="007E2EED">
        <w:rPr>
          <w:rFonts w:ascii="Arial" w:hAnsi="Arial"/>
          <w:sz w:val="22"/>
          <w:szCs w:val="28"/>
        </w:rPr>
        <w:t>Устанавливается исчерпывающий перечень ограничений использования земельных участков в границах охранных зон. Ограничения являются едиными для всех охранных зон и не могут меняться в зависимости от характеристик стационарного пункта наблюдений или территории, за исключением случая, указанного в Положении.</w:t>
      </w:r>
    </w:p>
    <w:p w:rsidR="000B1255" w:rsidRPr="007E2EED" w:rsidRDefault="000B1255" w:rsidP="00AC4D27">
      <w:pPr>
        <w:shd w:val="clear" w:color="auto" w:fill="FFFFFF"/>
        <w:spacing w:after="0" w:line="240" w:lineRule="auto"/>
        <w:ind w:firstLine="709"/>
        <w:jc w:val="both"/>
        <w:rPr>
          <w:rFonts w:ascii="Arial" w:hAnsi="Arial"/>
          <w:szCs w:val="28"/>
        </w:rPr>
      </w:pPr>
      <w:r w:rsidRPr="000B1255">
        <w:rPr>
          <w:rFonts w:ascii="Arial" w:eastAsia="Times New Roman" w:hAnsi="Arial" w:cs="Times New Roman"/>
          <w:szCs w:val="28"/>
          <w:shd w:val="clear" w:color="auto" w:fill="FFFFFF"/>
          <w:lang w:eastAsia="ru-RU"/>
        </w:rPr>
        <w:t>Принятие решения о прекращении существования охранной зоны не требуется. С заявлением об установлении охранной зоны обращается организация наблюдательной сети.</w:t>
      </w:r>
      <w:r w:rsidRPr="007E2EED">
        <w:rPr>
          <w:rFonts w:ascii="Arial" w:eastAsia="Times New Roman" w:hAnsi="Arial" w:cs="Times New Roman"/>
          <w:szCs w:val="28"/>
          <w:shd w:val="clear" w:color="auto" w:fill="FFFFFF"/>
          <w:lang w:eastAsia="ru-RU"/>
        </w:rPr>
        <w:t xml:space="preserve"> </w:t>
      </w:r>
    </w:p>
    <w:p w:rsidR="00B54AFB" w:rsidRPr="007E2EED" w:rsidRDefault="00BE4337" w:rsidP="008F206A">
      <w:pPr>
        <w:spacing w:after="0" w:line="240" w:lineRule="auto"/>
        <w:jc w:val="both"/>
        <w:rPr>
          <w:rFonts w:ascii="Arial" w:hAnsi="Arial" w:cs="Times New Roman"/>
          <w:szCs w:val="28"/>
        </w:rPr>
      </w:pPr>
    </w:p>
    <w:p w:rsidR="008F206A" w:rsidRPr="007E2EED" w:rsidRDefault="008F206A" w:rsidP="008F206A">
      <w:pPr>
        <w:spacing w:after="0" w:line="240" w:lineRule="auto"/>
        <w:jc w:val="both"/>
        <w:rPr>
          <w:rFonts w:ascii="Arial" w:hAnsi="Arial" w:cs="Times New Roman"/>
          <w:szCs w:val="28"/>
        </w:rPr>
      </w:pPr>
    </w:p>
    <w:p w:rsidR="007E2EED" w:rsidRDefault="007E2EED" w:rsidP="008F206A">
      <w:pPr>
        <w:spacing w:after="0" w:line="240" w:lineRule="exact"/>
        <w:jc w:val="both"/>
        <w:rPr>
          <w:rFonts w:ascii="Arial" w:hAnsi="Arial" w:cs="Times New Roman"/>
          <w:szCs w:val="28"/>
        </w:rPr>
      </w:pPr>
      <w:r>
        <w:rPr>
          <w:rFonts w:ascii="Arial" w:hAnsi="Arial" w:cs="Times New Roman"/>
          <w:szCs w:val="28"/>
        </w:rPr>
        <w:t>Информация подготовлена</w:t>
      </w:r>
    </w:p>
    <w:p w:rsidR="007E2EED" w:rsidRDefault="007E2EED" w:rsidP="008F206A">
      <w:pPr>
        <w:spacing w:after="0" w:line="240" w:lineRule="exact"/>
        <w:jc w:val="both"/>
        <w:rPr>
          <w:rFonts w:ascii="Arial" w:hAnsi="Arial" w:cs="Times New Roman"/>
          <w:szCs w:val="28"/>
        </w:rPr>
      </w:pPr>
    </w:p>
    <w:p w:rsidR="008F206A" w:rsidRPr="007E2EED" w:rsidRDefault="007E2EED" w:rsidP="008F206A">
      <w:pPr>
        <w:spacing w:after="0" w:line="240" w:lineRule="exact"/>
        <w:jc w:val="both"/>
        <w:rPr>
          <w:rFonts w:ascii="Arial" w:hAnsi="Arial" w:cs="Times New Roman"/>
          <w:szCs w:val="28"/>
        </w:rPr>
      </w:pPr>
      <w:r>
        <w:rPr>
          <w:rFonts w:ascii="Arial" w:hAnsi="Arial" w:cs="Times New Roman"/>
          <w:szCs w:val="28"/>
        </w:rPr>
        <w:t xml:space="preserve">Заместителем </w:t>
      </w:r>
      <w:r w:rsidR="008F206A" w:rsidRPr="007E2EED">
        <w:rPr>
          <w:rFonts w:ascii="Arial" w:hAnsi="Arial" w:cs="Times New Roman"/>
          <w:szCs w:val="28"/>
        </w:rPr>
        <w:t>Биробиджанск</w:t>
      </w:r>
      <w:r>
        <w:rPr>
          <w:rFonts w:ascii="Arial" w:hAnsi="Arial" w:cs="Times New Roman"/>
          <w:szCs w:val="28"/>
        </w:rPr>
        <w:t>ого</w:t>
      </w:r>
      <w:r w:rsidR="008F206A" w:rsidRPr="007E2EED">
        <w:rPr>
          <w:rFonts w:ascii="Arial" w:hAnsi="Arial" w:cs="Times New Roman"/>
          <w:szCs w:val="28"/>
        </w:rPr>
        <w:t xml:space="preserve"> межрайонн</w:t>
      </w:r>
      <w:r>
        <w:rPr>
          <w:rFonts w:ascii="Arial" w:hAnsi="Arial" w:cs="Times New Roman"/>
          <w:szCs w:val="28"/>
        </w:rPr>
        <w:t>ого</w:t>
      </w:r>
      <w:r w:rsidR="008F206A" w:rsidRPr="007E2EED">
        <w:rPr>
          <w:rFonts w:ascii="Arial" w:hAnsi="Arial" w:cs="Times New Roman"/>
          <w:szCs w:val="28"/>
        </w:rPr>
        <w:t xml:space="preserve"> </w:t>
      </w:r>
    </w:p>
    <w:p w:rsidR="008F206A" w:rsidRPr="007E2EED" w:rsidRDefault="008F206A" w:rsidP="008F206A">
      <w:pPr>
        <w:spacing w:after="0" w:line="240" w:lineRule="exact"/>
        <w:jc w:val="both"/>
        <w:rPr>
          <w:rFonts w:ascii="Arial" w:hAnsi="Arial" w:cs="Times New Roman"/>
          <w:szCs w:val="28"/>
        </w:rPr>
      </w:pPr>
      <w:r w:rsidRPr="007E2EED">
        <w:rPr>
          <w:rFonts w:ascii="Arial" w:hAnsi="Arial" w:cs="Times New Roman"/>
          <w:szCs w:val="28"/>
        </w:rPr>
        <w:t>природоохранн</w:t>
      </w:r>
      <w:r w:rsidR="007E2EED">
        <w:rPr>
          <w:rFonts w:ascii="Arial" w:hAnsi="Arial" w:cs="Times New Roman"/>
          <w:szCs w:val="28"/>
        </w:rPr>
        <w:t>ого</w:t>
      </w:r>
      <w:r w:rsidRPr="007E2EED">
        <w:rPr>
          <w:rFonts w:ascii="Arial" w:hAnsi="Arial" w:cs="Times New Roman"/>
          <w:szCs w:val="28"/>
        </w:rPr>
        <w:t xml:space="preserve"> прокур</w:t>
      </w:r>
      <w:r w:rsidR="007E2EED">
        <w:rPr>
          <w:rFonts w:ascii="Arial" w:hAnsi="Arial" w:cs="Times New Roman"/>
          <w:szCs w:val="28"/>
        </w:rPr>
        <w:t xml:space="preserve">ора                                                                               О.А. Лесковой </w:t>
      </w:r>
    </w:p>
    <w:sectPr w:rsidR="008F206A" w:rsidRPr="007E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C4"/>
    <w:rsid w:val="000B1255"/>
    <w:rsid w:val="0038489F"/>
    <w:rsid w:val="006D6DC6"/>
    <w:rsid w:val="007B05C4"/>
    <w:rsid w:val="007E2EED"/>
    <w:rsid w:val="008F206A"/>
    <w:rsid w:val="00AC4D27"/>
    <w:rsid w:val="00B809FB"/>
    <w:rsid w:val="00B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A0DFC-8955-4CCE-8F07-624C0BAB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1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2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3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2021-10-13T02:35:00Z</cp:lastPrinted>
  <dcterms:created xsi:type="dcterms:W3CDTF">2021-10-13T02:42:00Z</dcterms:created>
  <dcterms:modified xsi:type="dcterms:W3CDTF">2021-10-13T02:42:00Z</dcterms:modified>
</cp:coreProperties>
</file>